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17"/>
        </w:rPr>
      </w:pPr>
    </w:p>
    <w:p>
      <w:pPr>
        <w:spacing w:after="0"/>
        <w:rPr>
          <w:sz w:val="17"/>
        </w:rPr>
        <w:sectPr>
          <w:type w:val="continuous"/>
          <w:pgSz w:w="11910" w:h="16840"/>
          <w:pgMar w:top="1580" w:bottom="280" w:left="1680" w:right="1680"/>
        </w:sectPr>
      </w:pPr>
    </w:p>
    <w:p>
      <w:pPr>
        <w:spacing w:line="240" w:lineRule="auto"/>
        <w:ind w:left="119" w:right="0" w:firstLine="0"/>
        <w:rPr>
          <w:sz w:val="20"/>
        </w:rPr>
      </w:pPr>
      <w:r>
        <w:rPr>
          <w:position w:val="33"/>
          <w:sz w:val="20"/>
        </w:rPr>
        <w:drawing>
          <wp:inline distT="0" distB="0" distL="0" distR="0">
            <wp:extent cx="1154373" cy="101841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54373" cy="1018412"/>
                    </a:xfrm>
                    <a:prstGeom prst="rect">
                      <a:avLst/>
                    </a:prstGeom>
                  </pic:spPr>
                </pic:pic>
              </a:graphicData>
            </a:graphic>
          </wp:inline>
        </w:drawing>
      </w:r>
      <w:r>
        <w:rPr>
          <w:position w:val="33"/>
          <w:sz w:val="20"/>
        </w:rPr>
      </w:r>
      <w:r>
        <w:rPr>
          <w:spacing w:val="-9"/>
          <w:position w:val="33"/>
          <w:sz w:val="20"/>
        </w:rPr>
        <w:t> </w:t>
      </w:r>
      <w:r>
        <w:rPr>
          <w:spacing w:val="-9"/>
          <w:sz w:val="20"/>
        </w:rPr>
        <w:pict>
          <v:group style="width:417.55pt;height:97.2pt;mso-position-horizontal-relative:char;mso-position-vertical-relative:line" coordorigin="0,0" coordsize="8351,1944">
            <v:shape style="position:absolute;left:678;top:1535;width:5548;height:169" type="#_x0000_t75" stroked="false">
              <v:imagedata r:id="rId6" o:title=""/>
            </v:shape>
            <v:line style="position:absolute" from="743,1589" to="6141,1589" stroked="true" strokeweight="2pt" strokecolor="#000000"/>
            <v:shape style="position:absolute;left:137;top:1773;width:6628;height:170" type="#_x0000_t75" stroked="false">
              <v:imagedata r:id="rId7" o:title=""/>
            </v:shape>
            <v:line style="position:absolute" from="201,1827" to="6680,1827" stroked="true" strokeweight="2pt" strokecolor="#000000"/>
            <v:shape style="position:absolute;left:6550;top:0;width:1800;height:1611" type="#_x0000_t75" alt="https://encrypted-tbn1.gstatic.com/images?q=tbn:ANd9GcTEFNWM4VqpGRjNYbuMbTJHBDBAzgg5i_fbleWeCj1tcpbYRz5eGg" stroked="false">
              <v:imagedata r:id="rId8" o:title=""/>
            </v:shape>
            <v:shapetype id="_x0000_t202" o:spt="202" coordsize="21600,21600" path="m,l,21600r21600,l21600,xe">
              <v:stroke joinstyle="miter"/>
              <v:path gradientshapeok="t" o:connecttype="rect"/>
            </v:shapetype>
            <v:shape style="position:absolute;left:0;top:0;width:8351;height:1944" type="#_x0000_t202" filled="false" stroked="false">
              <v:textbox inset="0,0,0,0">
                <w:txbxContent>
                  <w:p>
                    <w:pPr>
                      <w:spacing w:line="240" w:lineRule="auto" w:before="0"/>
                      <w:rPr>
                        <w:sz w:val="26"/>
                      </w:rPr>
                    </w:pPr>
                  </w:p>
                  <w:p>
                    <w:pPr>
                      <w:spacing w:line="240" w:lineRule="auto" w:before="4"/>
                      <w:rPr>
                        <w:sz w:val="22"/>
                      </w:rPr>
                    </w:pPr>
                  </w:p>
                  <w:p>
                    <w:pPr>
                      <w:spacing w:line="384" w:lineRule="auto" w:before="0"/>
                      <w:ind w:left="0" w:right="1940" w:firstLine="115"/>
                      <w:jc w:val="left"/>
                      <w:rPr>
                        <w:rFonts w:ascii="Cambria" w:hAnsi="Cambria"/>
                        <w:b/>
                        <w:sz w:val="26"/>
                      </w:rPr>
                    </w:pPr>
                    <w:r>
                      <w:rPr>
                        <w:rFonts w:ascii="Cambria" w:hAnsi="Cambria"/>
                        <w:b/>
                        <w:sz w:val="26"/>
                      </w:rPr>
                      <w:t>UNIVERSIDAD AUTÓNOMA DEL ESTADO DE MÉXICO FACULTAD DE MEDICINA VETERINARIA Y ZOOTECNIA</w:t>
                    </w:r>
                  </w:p>
                </w:txbxContent>
              </v:textbox>
              <w10:wrap type="none"/>
            </v:shape>
          </v:group>
        </w:pict>
      </w:r>
      <w:r>
        <w:rPr>
          <w:spacing w:val="-9"/>
          <w:sz w:val="20"/>
        </w:rPr>
      </w:r>
    </w:p>
    <w:p>
      <w:pPr>
        <w:pStyle w:val="BodyText"/>
        <w:spacing w:before="0"/>
        <w:rPr>
          <w:sz w:val="20"/>
        </w:rPr>
      </w:pPr>
    </w:p>
    <w:p>
      <w:pPr>
        <w:pStyle w:val="BodyText"/>
        <w:spacing w:before="6"/>
        <w:rPr>
          <w:sz w:val="17"/>
        </w:rPr>
      </w:pPr>
    </w:p>
    <w:p>
      <w:pPr>
        <w:pStyle w:val="Heading2"/>
        <w:spacing w:line="259" w:lineRule="auto" w:before="66"/>
        <w:ind w:left="1088" w:right="1186"/>
        <w:jc w:val="center"/>
      </w:pPr>
      <w:r>
        <w:rPr/>
        <w:t>PROGRAMA DE MAESTRÍA Y DOCTORADO EN CIENCIAS AGROPECUARIAS Y RECURSOS NATURALES</w:t>
      </w:r>
    </w:p>
    <w:p>
      <w:pPr>
        <w:pStyle w:val="BodyText"/>
        <w:spacing w:before="0"/>
        <w:rPr>
          <w:rFonts w:ascii="Cambria"/>
          <w:b/>
        </w:rPr>
      </w:pPr>
    </w:p>
    <w:p>
      <w:pPr>
        <w:pStyle w:val="BodyText"/>
        <w:spacing w:before="1"/>
        <w:rPr>
          <w:rFonts w:ascii="Cambria"/>
          <w:b/>
          <w:sz w:val="29"/>
        </w:rPr>
      </w:pPr>
    </w:p>
    <w:p>
      <w:pPr>
        <w:spacing w:before="0"/>
        <w:ind w:left="1088" w:right="1184" w:firstLine="0"/>
        <w:jc w:val="center"/>
        <w:rPr>
          <w:rFonts w:ascii="Cambria"/>
          <w:b/>
          <w:sz w:val="24"/>
        </w:rPr>
      </w:pPr>
      <w:r>
        <w:rPr/>
        <w:pict>
          <v:group style="position:absolute;margin-left:61.680004pt;margin-top:-.417603pt;width:19.8pt;height:331.45pt;mso-position-horizontal-relative:page;mso-position-vertical-relative:paragraph;z-index:1072" coordorigin="1234,-8" coordsize="396,6629">
            <v:shape style="position:absolute;left:1234;top:349;width:170;height:5548" type="#_x0000_t75" stroked="false">
              <v:imagedata r:id="rId9" o:title=""/>
            </v:shape>
            <v:line style="position:absolute" from="1319,5800" to="1319,402" stroked="true" strokeweight="2pt" strokecolor="#000000"/>
            <v:shape style="position:absolute;left:1460;top:-8;width:169;height:6629" type="#_x0000_t75" stroked="false">
              <v:imagedata r:id="rId10" o:title=""/>
            </v:shape>
            <v:line style="position:absolute" from="1545,6524" to="1545,45" stroked="true" strokeweight="2pt" strokecolor="#000000"/>
            <w10:wrap type="none"/>
          </v:group>
        </w:pict>
      </w:r>
      <w:r>
        <w:rPr>
          <w:rFonts w:ascii="Cambria"/>
          <w:b/>
          <w:sz w:val="24"/>
        </w:rPr>
        <w:t>EFECTO EN EL CRECIMIENTO CON EL USO DE ADITIVOS EN LA DIETA DEL</w:t>
      </w:r>
    </w:p>
    <w:p>
      <w:pPr>
        <w:spacing w:before="141"/>
        <w:ind w:left="1088" w:right="1185" w:firstLine="0"/>
        <w:jc w:val="center"/>
        <w:rPr>
          <w:rFonts w:ascii="Cambria"/>
          <w:b/>
          <w:sz w:val="24"/>
        </w:rPr>
      </w:pPr>
      <w:r>
        <w:rPr>
          <w:rFonts w:ascii="Cambria"/>
          <w:b/>
          <w:sz w:val="24"/>
        </w:rPr>
        <w:t>ACOCIL </w:t>
      </w:r>
      <w:r>
        <w:rPr>
          <w:rFonts w:ascii="Cambria"/>
          <w:b/>
          <w:i/>
          <w:sz w:val="24"/>
        </w:rPr>
        <w:t>Cambarellus montezumae </w:t>
      </w:r>
      <w:r>
        <w:rPr>
          <w:rFonts w:ascii="Cambria"/>
          <w:b/>
          <w:sz w:val="24"/>
        </w:rPr>
        <w:t>(SAUSSURE, 1857).</w:t>
      </w:r>
    </w:p>
    <w:p>
      <w:pPr>
        <w:pStyle w:val="BodyText"/>
        <w:spacing w:before="0"/>
        <w:rPr>
          <w:rFonts w:ascii="Cambria"/>
          <w:b/>
        </w:rPr>
      </w:pPr>
    </w:p>
    <w:p>
      <w:pPr>
        <w:pStyle w:val="BodyText"/>
        <w:spacing w:before="5"/>
        <w:rPr>
          <w:rFonts w:ascii="Cambria"/>
          <w:b/>
          <w:sz w:val="27"/>
        </w:rPr>
      </w:pPr>
    </w:p>
    <w:p>
      <w:pPr>
        <w:spacing w:before="0"/>
        <w:ind w:left="1088" w:right="1186" w:firstLine="0"/>
        <w:jc w:val="center"/>
        <w:rPr>
          <w:rFonts w:ascii="Cambria"/>
          <w:b/>
          <w:sz w:val="36"/>
        </w:rPr>
      </w:pPr>
      <w:r>
        <w:rPr>
          <w:rFonts w:ascii="Cambria"/>
          <w:b/>
          <w:sz w:val="36"/>
        </w:rPr>
        <w:t>TESIS</w:t>
      </w:r>
    </w:p>
    <w:p>
      <w:pPr>
        <w:pStyle w:val="BodyText"/>
        <w:spacing w:before="0"/>
        <w:rPr>
          <w:rFonts w:ascii="Cambria"/>
          <w:b/>
          <w:sz w:val="36"/>
        </w:rPr>
      </w:pPr>
    </w:p>
    <w:p>
      <w:pPr>
        <w:pStyle w:val="Heading2"/>
        <w:spacing w:before="236"/>
        <w:ind w:left="1088" w:right="1184"/>
        <w:jc w:val="center"/>
      </w:pPr>
      <w:r>
        <w:rPr/>
        <w:t>QUE PARA OBTENER EL TÍTULO DE:</w:t>
      </w:r>
    </w:p>
    <w:p>
      <w:pPr>
        <w:spacing w:before="183"/>
        <w:ind w:left="1088" w:right="1184" w:firstLine="0"/>
        <w:jc w:val="center"/>
        <w:rPr>
          <w:rFonts w:ascii="Cambria"/>
          <w:b/>
          <w:sz w:val="24"/>
        </w:rPr>
      </w:pPr>
      <w:r>
        <w:rPr>
          <w:rFonts w:ascii="Cambria"/>
          <w:b/>
          <w:sz w:val="24"/>
        </w:rPr>
        <w:t>MAESTRO EN CIENCIAS AGROPECUARIAS Y RECURSOS NATURALES</w:t>
      </w:r>
    </w:p>
    <w:p>
      <w:pPr>
        <w:pStyle w:val="BodyText"/>
        <w:spacing w:before="0"/>
        <w:rPr>
          <w:rFonts w:ascii="Cambria"/>
          <w:b/>
        </w:rPr>
      </w:pPr>
    </w:p>
    <w:p>
      <w:pPr>
        <w:pStyle w:val="BodyText"/>
        <w:spacing w:before="0"/>
        <w:rPr>
          <w:rFonts w:ascii="Cambria"/>
          <w:b/>
          <w:sz w:val="31"/>
        </w:rPr>
      </w:pPr>
    </w:p>
    <w:p>
      <w:pPr>
        <w:spacing w:before="0"/>
        <w:ind w:left="1088" w:right="1184" w:firstLine="0"/>
        <w:jc w:val="center"/>
        <w:rPr>
          <w:rFonts w:ascii="Cambria"/>
          <w:b/>
          <w:sz w:val="24"/>
        </w:rPr>
      </w:pPr>
      <w:r>
        <w:rPr>
          <w:rFonts w:ascii="Cambria"/>
          <w:b/>
          <w:sz w:val="24"/>
        </w:rPr>
        <w:t>PRESENTA:</w:t>
      </w:r>
    </w:p>
    <w:p>
      <w:pPr>
        <w:spacing w:before="183"/>
        <w:ind w:left="1088" w:right="1185" w:firstLine="0"/>
        <w:jc w:val="center"/>
        <w:rPr>
          <w:rFonts w:ascii="Cambria" w:hAnsi="Cambria"/>
          <w:b/>
          <w:sz w:val="24"/>
        </w:rPr>
      </w:pPr>
      <w:r>
        <w:rPr>
          <w:rFonts w:ascii="Cambria" w:hAnsi="Cambria"/>
          <w:b/>
          <w:sz w:val="24"/>
        </w:rPr>
        <w:t>BIÓL. ISIDRO DANIEL SALINAS VELARDE</w:t>
      </w: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7"/>
        <w:rPr>
          <w:rFonts w:ascii="Cambria"/>
          <w:b/>
          <w:sz w:val="22"/>
        </w:rPr>
      </w:pPr>
    </w:p>
    <w:p>
      <w:pPr>
        <w:spacing w:before="0"/>
        <w:ind w:left="1088" w:right="1186" w:firstLine="0"/>
        <w:jc w:val="center"/>
        <w:rPr>
          <w:rFonts w:ascii="Cambria"/>
          <w:b/>
          <w:sz w:val="24"/>
        </w:rPr>
      </w:pPr>
      <w:r>
        <w:rPr>
          <w:rFonts w:ascii="Cambria"/>
          <w:b/>
          <w:sz w:val="24"/>
        </w:rPr>
        <w:t>DIRIGIDA POR:</w:t>
      </w:r>
    </w:p>
    <w:p>
      <w:pPr>
        <w:spacing w:line="396" w:lineRule="auto" w:before="182"/>
        <w:ind w:left="3571" w:right="3668" w:firstLine="0"/>
        <w:jc w:val="center"/>
        <w:rPr>
          <w:rFonts w:ascii="Cambria" w:hAnsi="Cambria"/>
          <w:b/>
          <w:sz w:val="24"/>
        </w:rPr>
      </w:pPr>
      <w:r>
        <w:rPr>
          <w:rFonts w:ascii="Cambria" w:hAnsi="Cambria"/>
          <w:b/>
          <w:sz w:val="24"/>
        </w:rPr>
        <w:t>DR. IVÁN GALLEGO ALARCÓN DR. DAURY GARCÍA PULIDO</w:t>
      </w:r>
    </w:p>
    <w:p>
      <w:pPr>
        <w:spacing w:line="280" w:lineRule="exact" w:before="0"/>
        <w:ind w:left="1088" w:right="1185" w:firstLine="0"/>
        <w:jc w:val="center"/>
        <w:rPr>
          <w:rFonts w:ascii="Cambria"/>
          <w:b/>
          <w:sz w:val="24"/>
        </w:rPr>
      </w:pPr>
      <w:r>
        <w:rPr>
          <w:rFonts w:ascii="Cambria"/>
          <w:b/>
          <w:sz w:val="24"/>
        </w:rPr>
        <w:t>DR. ABDELFATTAH ZEIDAN MOHAMED SALEM</w:t>
      </w: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spacing w:before="151"/>
        <w:ind w:left="3849" w:right="0" w:firstLine="0"/>
        <w:jc w:val="left"/>
        <w:rPr>
          <w:rFonts w:ascii="Cambria" w:hAnsi="Cambria"/>
          <w:b/>
          <w:sz w:val="24"/>
        </w:rPr>
      </w:pPr>
      <w:r>
        <w:rPr>
          <w:rFonts w:ascii="Cambria" w:hAnsi="Cambria"/>
          <w:b/>
          <w:sz w:val="24"/>
        </w:rPr>
        <w:t>TOLUCA ESTADO DE MÉXICO, DICIEMBRE DE 2016.</w:t>
      </w:r>
    </w:p>
    <w:p>
      <w:pPr>
        <w:spacing w:after="0"/>
        <w:jc w:val="left"/>
        <w:rPr>
          <w:rFonts w:ascii="Cambria" w:hAnsi="Cambria"/>
          <w:sz w:val="24"/>
        </w:rPr>
        <w:sectPr>
          <w:pgSz w:w="11910" w:h="16840"/>
          <w:pgMar w:top="840" w:bottom="280" w:left="780" w:right="680"/>
        </w:sectPr>
      </w:pPr>
    </w:p>
    <w:p>
      <w:pPr>
        <w:pStyle w:val="BodyText"/>
        <w:spacing w:before="0"/>
        <w:ind w:right="-36"/>
        <w:rPr>
          <w:rFonts w:ascii="Cambria"/>
          <w:sz w:val="20"/>
        </w:rPr>
      </w:pPr>
      <w:bookmarkStart w:name="escanear0001" w:id="1"/>
      <w:bookmarkEnd w:id="1"/>
      <w:r>
        <w:rPr/>
      </w:r>
      <w:r>
        <w:rPr>
          <w:rFonts w:ascii="Cambria"/>
          <w:sz w:val="20"/>
        </w:rPr>
        <w:drawing>
          <wp:inline distT="0" distB="0" distL="0" distR="0">
            <wp:extent cx="7769446" cy="10689336"/>
            <wp:effectExtent l="0" t="0" r="0" b="0"/>
            <wp:docPr id="3" name="image7.jpeg" descr=""/>
            <wp:cNvGraphicFramePr>
              <a:graphicFrameLocks noChangeAspect="1"/>
            </wp:cNvGraphicFramePr>
            <a:graphic>
              <a:graphicData uri="http://schemas.openxmlformats.org/drawingml/2006/picture">
                <pic:pic>
                  <pic:nvPicPr>
                    <pic:cNvPr id="4" name="image7.jpeg"/>
                    <pic:cNvPicPr/>
                  </pic:nvPicPr>
                  <pic:blipFill>
                    <a:blip r:embed="rId11" cstate="print"/>
                    <a:stretch>
                      <a:fillRect/>
                    </a:stretch>
                  </pic:blipFill>
                  <pic:spPr>
                    <a:xfrm>
                      <a:off x="0" y="0"/>
                      <a:ext cx="7769446" cy="10689336"/>
                    </a:xfrm>
                    <a:prstGeom prst="rect">
                      <a:avLst/>
                    </a:prstGeom>
                  </pic:spPr>
                </pic:pic>
              </a:graphicData>
            </a:graphic>
          </wp:inline>
        </w:drawing>
      </w:r>
      <w:r>
        <w:rPr>
          <w:rFonts w:ascii="Cambria"/>
          <w:sz w:val="20"/>
        </w:rPr>
      </w:r>
    </w:p>
    <w:p>
      <w:pPr>
        <w:spacing w:after="0"/>
        <w:rPr>
          <w:rFonts w:ascii="Cambria"/>
          <w:sz w:val="20"/>
        </w:rPr>
        <w:sectPr>
          <w:pgSz w:w="12240" w:h="16840"/>
          <w:pgMar w:top="0" w:bottom="0" w:left="0" w:right="0"/>
        </w:sectPr>
      </w:pPr>
    </w:p>
    <w:p>
      <w:pPr>
        <w:pStyle w:val="BodyText"/>
        <w:spacing w:before="0"/>
        <w:ind w:right="-30"/>
        <w:rPr>
          <w:rFonts w:ascii="Cambria"/>
          <w:sz w:val="20"/>
        </w:rPr>
      </w:pPr>
      <w:bookmarkStart w:name="escanear0001" w:id="2"/>
      <w:bookmarkEnd w:id="2"/>
      <w:r>
        <w:rPr/>
      </w:r>
      <w:r>
        <w:rPr>
          <w:rFonts w:ascii="Cambria"/>
          <w:sz w:val="20"/>
        </w:rPr>
        <w:drawing>
          <wp:inline distT="0" distB="0" distL="0" distR="0">
            <wp:extent cx="7282912" cy="9668256"/>
            <wp:effectExtent l="0" t="0" r="0" b="0"/>
            <wp:docPr id="5" name="image8.jpeg" descr=""/>
            <wp:cNvGraphicFramePr>
              <a:graphicFrameLocks noChangeAspect="1"/>
            </wp:cNvGraphicFramePr>
            <a:graphic>
              <a:graphicData uri="http://schemas.openxmlformats.org/drawingml/2006/picture">
                <pic:pic>
                  <pic:nvPicPr>
                    <pic:cNvPr id="6" name="image8.jpeg"/>
                    <pic:cNvPicPr/>
                  </pic:nvPicPr>
                  <pic:blipFill>
                    <a:blip r:embed="rId12" cstate="print"/>
                    <a:stretch>
                      <a:fillRect/>
                    </a:stretch>
                  </pic:blipFill>
                  <pic:spPr>
                    <a:xfrm>
                      <a:off x="0" y="0"/>
                      <a:ext cx="7282912" cy="9668256"/>
                    </a:xfrm>
                    <a:prstGeom prst="rect">
                      <a:avLst/>
                    </a:prstGeom>
                  </pic:spPr>
                </pic:pic>
              </a:graphicData>
            </a:graphic>
          </wp:inline>
        </w:drawing>
      </w:r>
      <w:r>
        <w:rPr>
          <w:rFonts w:ascii="Cambria"/>
          <w:sz w:val="20"/>
        </w:rPr>
      </w:r>
    </w:p>
    <w:p>
      <w:pPr>
        <w:spacing w:after="0"/>
        <w:rPr>
          <w:rFonts w:ascii="Cambria"/>
          <w:sz w:val="20"/>
        </w:rPr>
        <w:sectPr>
          <w:pgSz w:w="11480" w:h="15240"/>
          <w:pgMar w:top="0" w:bottom="0" w:left="0" w:right="0"/>
        </w:sectPr>
      </w:pPr>
    </w:p>
    <w:p>
      <w:pPr>
        <w:pStyle w:val="BodyText"/>
        <w:spacing w:before="0"/>
        <w:rPr>
          <w:rFonts w:ascii="Cambria"/>
          <w:sz w:val="20"/>
        </w:rPr>
      </w:pPr>
      <w:bookmarkStart w:name="ilovepdf_jpg_to_pdf" w:id="3"/>
      <w:bookmarkEnd w:id="3"/>
      <w:r>
        <w:rPr/>
      </w:r>
      <w:r>
        <w:rPr>
          <w:rFonts w:ascii="Cambria"/>
          <w:sz w:val="20"/>
        </w:rPr>
        <w:drawing>
          <wp:inline distT="0" distB="0" distL="0" distR="0">
            <wp:extent cx="7442742" cy="10243280"/>
            <wp:effectExtent l="0" t="0" r="0" b="0"/>
            <wp:docPr id="7" name="image9.jpeg" descr=""/>
            <wp:cNvGraphicFramePr>
              <a:graphicFrameLocks noChangeAspect="1"/>
            </wp:cNvGraphicFramePr>
            <a:graphic>
              <a:graphicData uri="http://schemas.openxmlformats.org/drawingml/2006/picture">
                <pic:pic>
                  <pic:nvPicPr>
                    <pic:cNvPr id="8" name="image9.jpeg"/>
                    <pic:cNvPicPr/>
                  </pic:nvPicPr>
                  <pic:blipFill>
                    <a:blip r:embed="rId13" cstate="print"/>
                    <a:stretch>
                      <a:fillRect/>
                    </a:stretch>
                  </pic:blipFill>
                  <pic:spPr>
                    <a:xfrm>
                      <a:off x="0" y="0"/>
                      <a:ext cx="7442742" cy="10243280"/>
                    </a:xfrm>
                    <a:prstGeom prst="rect">
                      <a:avLst/>
                    </a:prstGeom>
                  </pic:spPr>
                </pic:pic>
              </a:graphicData>
            </a:graphic>
          </wp:inline>
        </w:drawing>
      </w:r>
      <w:r>
        <w:rPr>
          <w:rFonts w:ascii="Cambria"/>
          <w:sz w:val="20"/>
        </w:rPr>
      </w:r>
    </w:p>
    <w:p>
      <w:pPr>
        <w:spacing w:after="0"/>
        <w:rPr>
          <w:rFonts w:ascii="Cambria"/>
          <w:sz w:val="20"/>
        </w:rPr>
        <w:sectPr>
          <w:pgSz w:w="11910" w:h="16840"/>
          <w:pgMar w:top="200" w:bottom="0" w:left="0" w:right="0"/>
        </w:sectPr>
      </w:pPr>
    </w:p>
    <w:p>
      <w:pPr>
        <w:pStyle w:val="BodyText"/>
        <w:spacing w:before="0"/>
        <w:ind w:right="-36"/>
        <w:rPr>
          <w:rFonts w:ascii="Cambria"/>
          <w:sz w:val="20"/>
        </w:rPr>
      </w:pPr>
      <w:bookmarkStart w:name="escanear0002" w:id="4"/>
      <w:bookmarkEnd w:id="4"/>
      <w:r>
        <w:rPr/>
      </w:r>
      <w:r>
        <w:rPr>
          <w:rFonts w:ascii="Cambria"/>
          <w:sz w:val="20"/>
        </w:rPr>
        <w:drawing>
          <wp:inline distT="0" distB="0" distL="0" distR="0">
            <wp:extent cx="7769446" cy="10689336"/>
            <wp:effectExtent l="0" t="0" r="0" b="0"/>
            <wp:docPr id="9" name="image10.png" descr=""/>
            <wp:cNvGraphicFramePr>
              <a:graphicFrameLocks noChangeAspect="1"/>
            </wp:cNvGraphicFramePr>
            <a:graphic>
              <a:graphicData uri="http://schemas.openxmlformats.org/drawingml/2006/picture">
                <pic:pic>
                  <pic:nvPicPr>
                    <pic:cNvPr id="10" name="image10.png"/>
                    <pic:cNvPicPr/>
                  </pic:nvPicPr>
                  <pic:blipFill>
                    <a:blip r:embed="rId14" cstate="print"/>
                    <a:stretch>
                      <a:fillRect/>
                    </a:stretch>
                  </pic:blipFill>
                  <pic:spPr>
                    <a:xfrm>
                      <a:off x="0" y="0"/>
                      <a:ext cx="7769446" cy="10689336"/>
                    </a:xfrm>
                    <a:prstGeom prst="rect">
                      <a:avLst/>
                    </a:prstGeom>
                  </pic:spPr>
                </pic:pic>
              </a:graphicData>
            </a:graphic>
          </wp:inline>
        </w:drawing>
      </w:r>
      <w:r>
        <w:rPr>
          <w:rFonts w:ascii="Cambria"/>
          <w:sz w:val="20"/>
        </w:rPr>
      </w:r>
    </w:p>
    <w:p>
      <w:pPr>
        <w:spacing w:after="0"/>
        <w:rPr>
          <w:rFonts w:ascii="Cambria"/>
          <w:sz w:val="20"/>
        </w:rPr>
        <w:sectPr>
          <w:pgSz w:w="12240" w:h="16840"/>
          <w:pgMar w:top="0" w:bottom="0" w:left="0" w:right="0"/>
        </w:sectPr>
      </w:pPr>
    </w:p>
    <w:p>
      <w:pPr>
        <w:spacing w:before="38"/>
        <w:ind w:left="101" w:right="0" w:firstLine="0"/>
        <w:jc w:val="both"/>
        <w:rPr>
          <w:rFonts w:ascii="Cambria"/>
          <w:b/>
          <w:sz w:val="24"/>
        </w:rPr>
      </w:pPr>
      <w:bookmarkStart w:name="TESIS_vfinal" w:id="5"/>
      <w:bookmarkEnd w:id="5"/>
      <w:r>
        <w:rPr/>
      </w:r>
      <w:r>
        <w:rPr>
          <w:rFonts w:ascii="Cambria"/>
          <w:b/>
          <w:sz w:val="24"/>
        </w:rPr>
        <w:t>DEDICATORIAS</w:t>
      </w:r>
    </w:p>
    <w:p>
      <w:pPr>
        <w:pStyle w:val="BodyText"/>
        <w:spacing w:before="0"/>
        <w:rPr>
          <w:rFonts w:ascii="Cambria"/>
          <w:b/>
        </w:rPr>
      </w:pPr>
    </w:p>
    <w:p>
      <w:pPr>
        <w:pStyle w:val="BodyText"/>
        <w:spacing w:before="1"/>
        <w:rPr>
          <w:rFonts w:ascii="Cambria"/>
          <w:b/>
          <w:sz w:val="31"/>
        </w:rPr>
      </w:pPr>
    </w:p>
    <w:p>
      <w:pPr>
        <w:pStyle w:val="BodyText"/>
        <w:spacing w:line="259" w:lineRule="auto" w:before="0"/>
        <w:ind w:left="101" w:right="118"/>
        <w:jc w:val="both"/>
        <w:rPr>
          <w:rFonts w:ascii="Cambria" w:hAnsi="Cambria"/>
        </w:rPr>
      </w:pPr>
      <w:r>
        <w:rPr>
          <w:rFonts w:ascii="Cambria" w:hAnsi="Cambria"/>
        </w:rPr>
        <w:t>Con mucho cariño a mi madre Esperanza Velarde quien siempre ha estado en mis momentos de éxito y de fracaso, de felicidad y tristeza, quien es para mí un ejemplo de fortaleza, humildad y sabiduría. Gracias por todo tu amor y apoyo incondicional.</w:t>
      </w:r>
    </w:p>
    <w:p>
      <w:pPr>
        <w:pStyle w:val="BodyText"/>
        <w:spacing w:line="259" w:lineRule="auto" w:before="159"/>
        <w:ind w:left="101" w:right="118"/>
        <w:jc w:val="both"/>
        <w:rPr>
          <w:rFonts w:ascii="Cambria" w:hAnsi="Cambria"/>
        </w:rPr>
      </w:pPr>
      <w:r>
        <w:rPr>
          <w:rFonts w:ascii="Cambria" w:hAnsi="Cambria"/>
        </w:rPr>
        <w:t>A mi padre Ignacio Salinas, quien a pesar de la distancia nunca deja de preocuparse por su familia, por su gran cariño, apoyo y preocupación por mí y mi formación y por ser un gran ejemplo de sacrificio por las personas a quienes se ama.</w:t>
      </w:r>
    </w:p>
    <w:p>
      <w:pPr>
        <w:pStyle w:val="BodyText"/>
        <w:spacing w:line="259" w:lineRule="auto" w:before="159"/>
        <w:ind w:left="101" w:right="119"/>
        <w:jc w:val="both"/>
        <w:rPr>
          <w:rFonts w:ascii="Cambria"/>
        </w:rPr>
      </w:pPr>
      <w:r>
        <w:rPr>
          <w:rFonts w:ascii="Cambria"/>
        </w:rPr>
        <w:t>A mis hermanos Manuel y David, que a pesar de tener momentos de desacuerdo siempre vemos por nuestro bienestar.</w:t>
      </w:r>
    </w:p>
    <w:p>
      <w:pPr>
        <w:pStyle w:val="BodyText"/>
        <w:spacing w:before="160"/>
        <w:ind w:left="101"/>
        <w:jc w:val="both"/>
        <w:rPr>
          <w:rFonts w:ascii="Cambria" w:hAnsi="Cambria"/>
        </w:rPr>
      </w:pPr>
      <w:r>
        <w:rPr>
          <w:rFonts w:ascii="Cambria" w:hAnsi="Cambria"/>
        </w:rPr>
        <w:t>A mi sobrina Yaz, por darnos tantas alegrías.</w:t>
      </w:r>
    </w:p>
    <w:p>
      <w:pPr>
        <w:pStyle w:val="BodyText"/>
        <w:spacing w:line="259" w:lineRule="auto" w:before="182"/>
        <w:ind w:left="101" w:right="119"/>
        <w:jc w:val="both"/>
        <w:rPr>
          <w:rFonts w:ascii="Cambria" w:hAnsi="Cambria"/>
        </w:rPr>
      </w:pPr>
      <w:r>
        <w:rPr>
          <w:rFonts w:ascii="Cambria" w:hAnsi="Cambria"/>
        </w:rPr>
        <w:t>A mis hermanos de copa Martín, Diego, Kike y Alex, quienes fueron y siguen siendo un pilar emocional indispensable en mi vida.</w:t>
      </w:r>
    </w:p>
    <w:p>
      <w:pPr>
        <w:pStyle w:val="BodyText"/>
        <w:spacing w:line="259" w:lineRule="auto" w:before="160"/>
        <w:ind w:left="101" w:right="119"/>
        <w:jc w:val="both"/>
        <w:rPr>
          <w:rFonts w:ascii="Cambria" w:hAnsi="Cambria"/>
        </w:rPr>
      </w:pPr>
      <w:r>
        <w:rPr>
          <w:rFonts w:ascii="Cambria" w:hAnsi="Cambria"/>
        </w:rPr>
        <w:t>A mi queridísimo barrio loco: Mario (puercota), Porro, Maco, Gabo, Pachón, Migue, Paco y demás barrio quienes son un elemento clave para cualquier persona en su formación en el camino de la ciencia… y del alcohol. Gracias hermanos.</w:t>
      </w:r>
    </w:p>
    <w:p>
      <w:pPr>
        <w:pStyle w:val="BodyText"/>
        <w:spacing w:line="259" w:lineRule="auto" w:before="159"/>
        <w:ind w:left="101" w:right="118"/>
        <w:jc w:val="both"/>
        <w:rPr>
          <w:rFonts w:ascii="Cambria" w:hAnsi="Cambria"/>
        </w:rPr>
      </w:pPr>
      <w:r>
        <w:rPr>
          <w:rFonts w:ascii="Cambria" w:hAnsi="Cambria"/>
        </w:rPr>
        <w:t>A</w:t>
      </w:r>
      <w:r>
        <w:rPr>
          <w:rFonts w:ascii="Cambria" w:hAnsi="Cambria"/>
          <w:spacing w:val="-10"/>
        </w:rPr>
        <w:t> </w:t>
      </w:r>
      <w:r>
        <w:rPr>
          <w:rFonts w:ascii="Cambria" w:hAnsi="Cambria"/>
        </w:rPr>
        <w:t>Iván</w:t>
      </w:r>
      <w:r>
        <w:rPr>
          <w:rFonts w:ascii="Cambria" w:hAnsi="Cambria"/>
          <w:spacing w:val="-10"/>
        </w:rPr>
        <w:t> </w:t>
      </w:r>
      <w:r>
        <w:rPr>
          <w:rFonts w:ascii="Cambria" w:hAnsi="Cambria"/>
        </w:rPr>
        <w:t>“El</w:t>
      </w:r>
      <w:r>
        <w:rPr>
          <w:rFonts w:ascii="Cambria" w:hAnsi="Cambria"/>
          <w:spacing w:val="-11"/>
        </w:rPr>
        <w:t> </w:t>
      </w:r>
      <w:r>
        <w:rPr>
          <w:rFonts w:ascii="Cambria" w:hAnsi="Cambria"/>
        </w:rPr>
        <w:t>Chelas”</w:t>
      </w:r>
      <w:r>
        <w:rPr>
          <w:rFonts w:ascii="Cambria" w:hAnsi="Cambria"/>
          <w:spacing w:val="-11"/>
        </w:rPr>
        <w:t> </w:t>
      </w:r>
      <w:r>
        <w:rPr>
          <w:rFonts w:ascii="Cambria" w:hAnsi="Cambria"/>
        </w:rPr>
        <w:t>Cervantes</w:t>
      </w:r>
      <w:r>
        <w:rPr>
          <w:rFonts w:ascii="Cambria" w:hAnsi="Cambria"/>
          <w:spacing w:val="-11"/>
        </w:rPr>
        <w:t> </w:t>
      </w:r>
      <w:r>
        <w:rPr>
          <w:rFonts w:ascii="Cambria" w:hAnsi="Cambria"/>
        </w:rPr>
        <w:t>y</w:t>
      </w:r>
      <w:r>
        <w:rPr>
          <w:rFonts w:ascii="Cambria" w:hAnsi="Cambria"/>
          <w:spacing w:val="-11"/>
        </w:rPr>
        <w:t> </w:t>
      </w:r>
      <w:r>
        <w:rPr>
          <w:rFonts w:ascii="Cambria" w:hAnsi="Cambria"/>
        </w:rPr>
        <w:t>a</w:t>
      </w:r>
      <w:r>
        <w:rPr>
          <w:rFonts w:ascii="Cambria" w:hAnsi="Cambria"/>
          <w:spacing w:val="-11"/>
        </w:rPr>
        <w:t> </w:t>
      </w:r>
      <w:r>
        <w:rPr>
          <w:rFonts w:ascii="Cambria" w:hAnsi="Cambria"/>
        </w:rPr>
        <w:t>Selene</w:t>
      </w:r>
      <w:r>
        <w:rPr>
          <w:rFonts w:ascii="Cambria" w:hAnsi="Cambria"/>
          <w:spacing w:val="-11"/>
        </w:rPr>
        <w:t> </w:t>
      </w:r>
      <w:r>
        <w:rPr>
          <w:rFonts w:ascii="Cambria" w:hAnsi="Cambria"/>
        </w:rPr>
        <w:t>por</w:t>
      </w:r>
      <w:r>
        <w:rPr>
          <w:rFonts w:ascii="Cambria" w:hAnsi="Cambria"/>
          <w:spacing w:val="-11"/>
        </w:rPr>
        <w:t> </w:t>
      </w:r>
      <w:r>
        <w:rPr>
          <w:rFonts w:ascii="Cambria" w:hAnsi="Cambria"/>
        </w:rPr>
        <w:t>su</w:t>
      </w:r>
      <w:r>
        <w:rPr>
          <w:rFonts w:ascii="Cambria" w:hAnsi="Cambria"/>
          <w:spacing w:val="-11"/>
        </w:rPr>
        <w:t> </w:t>
      </w:r>
      <w:r>
        <w:rPr>
          <w:rFonts w:ascii="Cambria" w:hAnsi="Cambria"/>
        </w:rPr>
        <w:t>gran</w:t>
      </w:r>
      <w:r>
        <w:rPr>
          <w:rFonts w:ascii="Cambria" w:hAnsi="Cambria"/>
          <w:spacing w:val="-10"/>
        </w:rPr>
        <w:t> </w:t>
      </w:r>
      <w:r>
        <w:rPr>
          <w:rFonts w:ascii="Cambria" w:hAnsi="Cambria"/>
        </w:rPr>
        <w:t>apoyo,</w:t>
      </w:r>
      <w:r>
        <w:rPr>
          <w:rFonts w:ascii="Cambria" w:hAnsi="Cambria"/>
          <w:spacing w:val="-12"/>
        </w:rPr>
        <w:t> </w:t>
      </w:r>
      <w:r>
        <w:rPr>
          <w:rFonts w:ascii="Cambria" w:hAnsi="Cambria"/>
        </w:rPr>
        <w:t>participación</w:t>
      </w:r>
      <w:r>
        <w:rPr>
          <w:rFonts w:ascii="Cambria" w:hAnsi="Cambria"/>
          <w:spacing w:val="-10"/>
        </w:rPr>
        <w:t> </w:t>
      </w:r>
      <w:r>
        <w:rPr>
          <w:rFonts w:ascii="Cambria" w:hAnsi="Cambria"/>
        </w:rPr>
        <w:t>y</w:t>
      </w:r>
      <w:r>
        <w:rPr>
          <w:rFonts w:ascii="Cambria" w:hAnsi="Cambria"/>
          <w:spacing w:val="-11"/>
        </w:rPr>
        <w:t> </w:t>
      </w:r>
      <w:r>
        <w:rPr>
          <w:rFonts w:ascii="Cambria" w:hAnsi="Cambria"/>
        </w:rPr>
        <w:t>enseñanza en el proyecto del acocil y en mi</w:t>
      </w:r>
      <w:r>
        <w:rPr>
          <w:rFonts w:ascii="Cambria" w:hAnsi="Cambria"/>
          <w:spacing w:val="-17"/>
        </w:rPr>
        <w:t> </w:t>
      </w:r>
      <w:r>
        <w:rPr>
          <w:rFonts w:ascii="Cambria" w:hAnsi="Cambria"/>
        </w:rPr>
        <w:t>formación.</w:t>
      </w:r>
    </w:p>
    <w:p>
      <w:pPr>
        <w:pStyle w:val="BodyText"/>
        <w:spacing w:line="259" w:lineRule="auto" w:before="159"/>
        <w:ind w:left="101" w:right="119"/>
        <w:jc w:val="both"/>
        <w:rPr>
          <w:rFonts w:ascii="Cambria" w:hAnsi="Cambria"/>
        </w:rPr>
      </w:pPr>
      <w:r>
        <w:rPr>
          <w:rFonts w:ascii="Cambria" w:hAnsi="Cambria"/>
        </w:rPr>
        <w:t>A los Clavs!!!!! Quienes pasaron de ser mi objeto de burla a mis grandes camaradas y hermanos a quienes quiero muchísimo.</w:t>
      </w:r>
    </w:p>
    <w:p>
      <w:pPr>
        <w:pStyle w:val="BodyText"/>
        <w:spacing w:line="259" w:lineRule="auto" w:before="159"/>
        <w:ind w:left="101" w:right="117"/>
        <w:jc w:val="both"/>
        <w:rPr>
          <w:rFonts w:ascii="Cambria" w:hAnsi="Cambria"/>
        </w:rPr>
      </w:pPr>
      <w:r>
        <w:rPr>
          <w:rFonts w:ascii="Cambria" w:hAnsi="Cambria"/>
        </w:rPr>
        <w:t>A mi Lau: sé que no tenemos mucho de conocernos y que apareciste al final de mi formación, corrí con suerte y hoy estás conmigo, siempre apoyándome y animándome en este camino llamado vida, te quiero mucho.</w:t>
      </w:r>
    </w:p>
    <w:p>
      <w:pPr>
        <w:pStyle w:val="BodyText"/>
        <w:spacing w:before="159"/>
        <w:ind w:left="101"/>
        <w:jc w:val="both"/>
        <w:rPr>
          <w:rFonts w:ascii="Cambria" w:hAnsi="Cambria"/>
        </w:rPr>
      </w:pPr>
      <w:r>
        <w:rPr>
          <w:rFonts w:ascii="Cambria" w:hAnsi="Cambria"/>
        </w:rPr>
        <w:t>Y a toda esa gente que dijo que no podía, a la gente llena de envidia y malas  vibras:</w:t>
      </w:r>
    </w:p>
    <w:p>
      <w:pPr>
        <w:pStyle w:val="BodyText"/>
        <w:spacing w:before="22"/>
        <w:ind w:left="101"/>
        <w:jc w:val="both"/>
        <w:rPr>
          <w:rFonts w:ascii="Cambria" w:hAnsi="Cambria"/>
        </w:rPr>
      </w:pPr>
      <w:r>
        <w:rPr>
          <w:rFonts w:ascii="Cambria" w:hAnsi="Cambria"/>
        </w:rPr>
        <w:t>¡¡¡¡¡este grado va para ustedes!!!!!</w:t>
      </w:r>
    </w:p>
    <w:p>
      <w:pPr>
        <w:spacing w:after="0"/>
        <w:jc w:val="both"/>
        <w:rPr>
          <w:rFonts w:ascii="Cambria" w:hAnsi="Cambria"/>
        </w:rPr>
        <w:sectPr>
          <w:pgSz w:w="11910" w:h="16840"/>
          <w:pgMar w:top="1360" w:bottom="280" w:left="1600" w:right="1580"/>
        </w:sectPr>
      </w:pPr>
    </w:p>
    <w:p>
      <w:pPr>
        <w:pStyle w:val="BodyText"/>
        <w:rPr>
          <w:rFonts w:ascii="Cambria"/>
          <w:sz w:val="18"/>
        </w:rPr>
      </w:pPr>
    </w:p>
    <w:p>
      <w:pPr>
        <w:pStyle w:val="Heading2"/>
        <w:spacing w:before="67"/>
        <w:ind w:left="101"/>
      </w:pPr>
      <w:r>
        <w:rPr/>
        <w:t>AGRADECIMIENTOS</w:t>
      </w:r>
    </w:p>
    <w:p>
      <w:pPr>
        <w:pStyle w:val="BodyText"/>
        <w:spacing w:before="0"/>
        <w:rPr>
          <w:rFonts w:ascii="Cambria"/>
          <w:b/>
        </w:rPr>
      </w:pPr>
    </w:p>
    <w:p>
      <w:pPr>
        <w:pStyle w:val="BodyText"/>
        <w:spacing w:before="1"/>
        <w:rPr>
          <w:rFonts w:ascii="Cambria"/>
          <w:b/>
          <w:sz w:val="31"/>
        </w:rPr>
      </w:pPr>
    </w:p>
    <w:p>
      <w:pPr>
        <w:pStyle w:val="BodyText"/>
        <w:spacing w:line="259" w:lineRule="auto" w:before="0"/>
        <w:ind w:left="101" w:right="98"/>
        <w:jc w:val="both"/>
        <w:rPr>
          <w:rFonts w:ascii="Cambria" w:hAnsi="Cambria"/>
        </w:rPr>
      </w:pPr>
      <w:r>
        <w:rPr>
          <w:rFonts w:ascii="Cambria" w:hAnsi="Cambria"/>
        </w:rPr>
        <w:t>Al doctor Iván Gallego Alarcón: por creen en mí y darme un espacio en su gran equipo de trabajo, por compartir parte de su experiencia, por sus consejos académicos y personales y por ser un gran ser humano a lo largo de mi formación académica y personal.</w:t>
      </w:r>
    </w:p>
    <w:p>
      <w:pPr>
        <w:pStyle w:val="BodyText"/>
        <w:spacing w:before="159"/>
        <w:ind w:left="101"/>
        <w:jc w:val="both"/>
        <w:rPr>
          <w:rFonts w:ascii="Cambria"/>
        </w:rPr>
      </w:pPr>
      <w:r>
        <w:rPr>
          <w:rFonts w:ascii="Cambria"/>
        </w:rPr>
        <w:t>Al doctor Salem: por su apoyo incondicional en el desarrollo del trabajo.</w:t>
      </w:r>
    </w:p>
    <w:p>
      <w:pPr>
        <w:pStyle w:val="BodyText"/>
        <w:spacing w:line="259" w:lineRule="auto" w:before="183"/>
        <w:ind w:left="101" w:right="100"/>
        <w:jc w:val="both"/>
        <w:rPr>
          <w:rFonts w:ascii="Cambria"/>
        </w:rPr>
      </w:pPr>
      <w:r>
        <w:rPr>
          <w:rFonts w:ascii="Cambria"/>
        </w:rPr>
        <w:t>Al</w:t>
      </w:r>
      <w:r>
        <w:rPr>
          <w:rFonts w:ascii="Cambria"/>
          <w:spacing w:val="-16"/>
        </w:rPr>
        <w:t> </w:t>
      </w:r>
      <w:r>
        <w:rPr>
          <w:rFonts w:ascii="Cambria"/>
        </w:rPr>
        <w:t>doctor</w:t>
      </w:r>
      <w:r>
        <w:rPr>
          <w:rFonts w:ascii="Cambria"/>
          <w:spacing w:val="-15"/>
        </w:rPr>
        <w:t> </w:t>
      </w:r>
      <w:r>
        <w:rPr>
          <w:rFonts w:ascii="Cambria"/>
        </w:rPr>
        <w:t>Daury:</w:t>
      </w:r>
      <w:r>
        <w:rPr>
          <w:rFonts w:ascii="Cambria"/>
          <w:spacing w:val="-15"/>
        </w:rPr>
        <w:t> </w:t>
      </w:r>
      <w:r>
        <w:rPr>
          <w:rFonts w:ascii="Cambria"/>
        </w:rPr>
        <w:t>por</w:t>
      </w:r>
      <w:r>
        <w:rPr>
          <w:rFonts w:ascii="Cambria"/>
          <w:spacing w:val="-15"/>
        </w:rPr>
        <w:t> </w:t>
      </w:r>
      <w:r>
        <w:rPr>
          <w:rFonts w:ascii="Cambria"/>
        </w:rPr>
        <w:t>permitirme</w:t>
      </w:r>
      <w:r>
        <w:rPr>
          <w:rFonts w:ascii="Cambria"/>
          <w:spacing w:val="-16"/>
        </w:rPr>
        <w:t> </w:t>
      </w:r>
      <w:r>
        <w:rPr>
          <w:rFonts w:ascii="Cambria"/>
        </w:rPr>
        <w:t>participar</w:t>
      </w:r>
      <w:r>
        <w:rPr>
          <w:rFonts w:ascii="Cambria"/>
          <w:spacing w:val="-16"/>
        </w:rPr>
        <w:t> </w:t>
      </w:r>
      <w:r>
        <w:rPr>
          <w:rFonts w:ascii="Cambria"/>
        </w:rPr>
        <w:t>en</w:t>
      </w:r>
      <w:r>
        <w:rPr>
          <w:rFonts w:ascii="Cambria"/>
          <w:spacing w:val="-16"/>
        </w:rPr>
        <w:t> </w:t>
      </w:r>
      <w:r>
        <w:rPr>
          <w:rFonts w:ascii="Cambria"/>
        </w:rPr>
        <w:t>el</w:t>
      </w:r>
      <w:r>
        <w:rPr>
          <w:rFonts w:ascii="Cambria"/>
          <w:spacing w:val="-16"/>
        </w:rPr>
        <w:t> </w:t>
      </w:r>
      <w:r>
        <w:rPr>
          <w:rFonts w:ascii="Cambria"/>
        </w:rPr>
        <w:t>proyecto</w:t>
      </w:r>
      <w:r>
        <w:rPr>
          <w:rFonts w:ascii="Cambria"/>
          <w:spacing w:val="-16"/>
        </w:rPr>
        <w:t> </w:t>
      </w:r>
      <w:r>
        <w:rPr>
          <w:rFonts w:ascii="Cambria"/>
        </w:rPr>
        <w:t>del</w:t>
      </w:r>
      <w:r>
        <w:rPr>
          <w:rFonts w:ascii="Cambria"/>
          <w:spacing w:val="-16"/>
        </w:rPr>
        <w:t> </w:t>
      </w:r>
      <w:r>
        <w:rPr>
          <w:rFonts w:ascii="Cambria"/>
        </w:rPr>
        <w:t>acocil</w:t>
      </w:r>
      <w:r>
        <w:rPr>
          <w:rFonts w:ascii="Cambria"/>
          <w:spacing w:val="-16"/>
        </w:rPr>
        <w:t> </w:t>
      </w:r>
      <w:r>
        <w:rPr>
          <w:rFonts w:ascii="Cambria"/>
        </w:rPr>
        <w:t>y</w:t>
      </w:r>
      <w:r>
        <w:rPr>
          <w:rFonts w:ascii="Cambria"/>
          <w:spacing w:val="-16"/>
        </w:rPr>
        <w:t> </w:t>
      </w:r>
      <w:r>
        <w:rPr>
          <w:rFonts w:ascii="Cambria"/>
        </w:rPr>
        <w:t>por</w:t>
      </w:r>
      <w:r>
        <w:rPr>
          <w:rFonts w:ascii="Cambria"/>
          <w:spacing w:val="-15"/>
        </w:rPr>
        <w:t> </w:t>
      </w:r>
      <w:r>
        <w:rPr>
          <w:rFonts w:ascii="Cambria"/>
        </w:rPr>
        <w:t>facilitarme las herramientas requeridas a lo largo del</w:t>
      </w:r>
      <w:r>
        <w:rPr>
          <w:rFonts w:ascii="Cambria"/>
          <w:spacing w:val="-20"/>
        </w:rPr>
        <w:t> </w:t>
      </w:r>
      <w:r>
        <w:rPr>
          <w:rFonts w:ascii="Cambria"/>
        </w:rPr>
        <w:t>experimento.</w:t>
      </w:r>
    </w:p>
    <w:p>
      <w:pPr>
        <w:pStyle w:val="BodyText"/>
        <w:spacing w:line="259" w:lineRule="auto" w:before="159"/>
        <w:ind w:left="101" w:right="98"/>
        <w:jc w:val="both"/>
        <w:rPr>
          <w:rFonts w:ascii="Cambria" w:hAnsi="Cambria"/>
        </w:rPr>
      </w:pPr>
      <w:r>
        <w:rPr>
          <w:rFonts w:ascii="Cambria" w:hAnsi="Cambria"/>
        </w:rPr>
        <w:t>Al laboratorio de acuicultura (Iván Cervantes, Tzolkin Rossel, Selene Ortiz, Rodolfo Rodríguez,</w:t>
      </w:r>
      <w:r>
        <w:rPr>
          <w:rFonts w:ascii="Cambria" w:hAnsi="Cambria"/>
          <w:spacing w:val="-6"/>
        </w:rPr>
        <w:t> </w:t>
      </w:r>
      <w:r>
        <w:rPr>
          <w:rFonts w:ascii="Cambria" w:hAnsi="Cambria"/>
        </w:rPr>
        <w:t>Amadeo</w:t>
      </w:r>
      <w:r>
        <w:rPr>
          <w:rFonts w:ascii="Cambria" w:hAnsi="Cambria"/>
          <w:spacing w:val="-5"/>
        </w:rPr>
        <w:t> </w:t>
      </w:r>
      <w:r>
        <w:rPr>
          <w:rFonts w:ascii="Cambria" w:hAnsi="Cambria"/>
        </w:rPr>
        <w:t>Hernández</w:t>
      </w:r>
      <w:r>
        <w:rPr>
          <w:rFonts w:ascii="Cambria" w:hAnsi="Cambria"/>
          <w:spacing w:val="-5"/>
        </w:rPr>
        <w:t> </w:t>
      </w:r>
      <w:r>
        <w:rPr>
          <w:rFonts w:ascii="Cambria" w:hAnsi="Cambria"/>
        </w:rPr>
        <w:t>y</w:t>
      </w:r>
      <w:r>
        <w:rPr>
          <w:rFonts w:ascii="Cambria" w:hAnsi="Cambria"/>
          <w:spacing w:val="-5"/>
        </w:rPr>
        <w:t> </w:t>
      </w:r>
      <w:r>
        <w:rPr>
          <w:rFonts w:ascii="Cambria" w:hAnsi="Cambria"/>
        </w:rPr>
        <w:t>Liliana</w:t>
      </w:r>
      <w:r>
        <w:rPr>
          <w:rFonts w:ascii="Cambria" w:hAnsi="Cambria"/>
          <w:spacing w:val="-5"/>
        </w:rPr>
        <w:t> </w:t>
      </w:r>
      <w:r>
        <w:rPr>
          <w:rFonts w:ascii="Cambria" w:hAnsi="Cambria"/>
        </w:rPr>
        <w:t>Estrada)</w:t>
      </w:r>
      <w:r>
        <w:rPr>
          <w:rFonts w:ascii="Cambria" w:hAnsi="Cambria"/>
          <w:spacing w:val="-5"/>
        </w:rPr>
        <w:t> </w:t>
      </w:r>
      <w:r>
        <w:rPr>
          <w:rFonts w:ascii="Cambria" w:hAnsi="Cambria"/>
        </w:rPr>
        <w:t>por</w:t>
      </w:r>
      <w:r>
        <w:rPr>
          <w:rFonts w:ascii="Cambria" w:hAnsi="Cambria"/>
          <w:spacing w:val="-4"/>
        </w:rPr>
        <w:t> </w:t>
      </w:r>
      <w:r>
        <w:rPr>
          <w:rFonts w:ascii="Cambria" w:hAnsi="Cambria"/>
        </w:rPr>
        <w:t>su</w:t>
      </w:r>
      <w:r>
        <w:rPr>
          <w:rFonts w:ascii="Cambria" w:hAnsi="Cambria"/>
          <w:spacing w:val="-5"/>
        </w:rPr>
        <w:t> </w:t>
      </w:r>
      <w:r>
        <w:rPr>
          <w:rFonts w:ascii="Cambria" w:hAnsi="Cambria"/>
        </w:rPr>
        <w:t>participación</w:t>
      </w:r>
      <w:r>
        <w:rPr>
          <w:rFonts w:ascii="Cambria" w:hAnsi="Cambria"/>
          <w:spacing w:val="-6"/>
        </w:rPr>
        <w:t> </w:t>
      </w:r>
      <w:r>
        <w:rPr>
          <w:rFonts w:ascii="Cambria" w:hAnsi="Cambria"/>
        </w:rPr>
        <w:t>y</w:t>
      </w:r>
      <w:r>
        <w:rPr>
          <w:rFonts w:ascii="Cambria" w:hAnsi="Cambria"/>
          <w:spacing w:val="-5"/>
        </w:rPr>
        <w:t> </w:t>
      </w:r>
      <w:r>
        <w:rPr>
          <w:rFonts w:ascii="Cambria" w:hAnsi="Cambria"/>
        </w:rPr>
        <w:t>apoyo</w:t>
      </w:r>
      <w:r>
        <w:rPr>
          <w:rFonts w:ascii="Cambria" w:hAnsi="Cambria"/>
          <w:spacing w:val="-5"/>
        </w:rPr>
        <w:t> </w:t>
      </w:r>
      <w:r>
        <w:rPr>
          <w:rFonts w:ascii="Cambria" w:hAnsi="Cambria"/>
        </w:rPr>
        <w:t>en</w:t>
      </w:r>
      <w:r>
        <w:rPr>
          <w:rFonts w:ascii="Cambria" w:hAnsi="Cambria"/>
          <w:spacing w:val="-6"/>
        </w:rPr>
        <w:t> </w:t>
      </w:r>
      <w:r>
        <w:rPr>
          <w:rFonts w:ascii="Cambria" w:hAnsi="Cambria"/>
        </w:rPr>
        <w:t>el proyecto del</w:t>
      </w:r>
      <w:r>
        <w:rPr>
          <w:rFonts w:ascii="Cambria" w:hAnsi="Cambria"/>
          <w:spacing w:val="-11"/>
        </w:rPr>
        <w:t> </w:t>
      </w:r>
      <w:r>
        <w:rPr>
          <w:rFonts w:ascii="Cambria" w:hAnsi="Cambria"/>
        </w:rPr>
        <w:t>acocil.</w:t>
      </w:r>
    </w:p>
    <w:p>
      <w:pPr>
        <w:pStyle w:val="BodyText"/>
        <w:spacing w:line="259" w:lineRule="auto" w:before="160"/>
        <w:ind w:left="101" w:right="98"/>
        <w:jc w:val="both"/>
        <w:rPr>
          <w:rFonts w:ascii="Cambria" w:hAnsi="Cambria"/>
        </w:rPr>
      </w:pPr>
      <w:r>
        <w:rPr>
          <w:rFonts w:ascii="Cambria" w:hAnsi="Cambria"/>
        </w:rPr>
        <w:t>A los profesores de asignatura que fueron parte de mi formación como maestro en ciencias, en especial al doctor Arturo Venebra Muñoz.</w:t>
      </w:r>
    </w:p>
    <w:p>
      <w:pPr>
        <w:pStyle w:val="BodyText"/>
        <w:spacing w:line="259" w:lineRule="auto" w:before="159"/>
        <w:ind w:left="101" w:right="99"/>
        <w:jc w:val="both"/>
        <w:rPr>
          <w:rFonts w:ascii="Cambria" w:hAnsi="Cambria"/>
        </w:rPr>
      </w:pPr>
      <w:r>
        <w:rPr>
          <w:rFonts w:ascii="Cambria" w:hAnsi="Cambria"/>
        </w:rPr>
        <w:t>Al Consejo nacional de ciencia y tecnología por proporcionar la beca para la realización de este trabajo.</w:t>
      </w:r>
    </w:p>
    <w:p>
      <w:pPr>
        <w:spacing w:after="0" w:line="259" w:lineRule="auto"/>
        <w:jc w:val="both"/>
        <w:rPr>
          <w:rFonts w:ascii="Cambria" w:hAnsi="Cambria"/>
        </w:rPr>
        <w:sectPr>
          <w:pgSz w:w="11910" w:h="16840"/>
          <w:pgMar w:top="1580" w:bottom="280" w:left="1600" w:right="1600"/>
        </w:sectPr>
      </w:pPr>
    </w:p>
    <w:p>
      <w:pPr>
        <w:pStyle w:val="Heading2"/>
        <w:spacing w:before="38"/>
        <w:ind w:left="101"/>
        <w:jc w:val="left"/>
      </w:pPr>
      <w:r>
        <w:rPr/>
        <w:t>ÍNDICE</w:t>
      </w:r>
    </w:p>
    <w:sdt>
      <w:sdtPr>
        <w:docPartObj>
          <w:docPartGallery w:val="Table of Contents"/>
          <w:docPartUnique/>
        </w:docPartObj>
      </w:sdtPr>
      <w:sdtEndPr/>
      <w:sdtContent>
        <w:p>
          <w:pPr>
            <w:pStyle w:val="TOC1"/>
            <w:tabs>
              <w:tab w:pos="8594" w:val="right" w:leader="dot"/>
            </w:tabs>
            <w:spacing w:before="683"/>
            <w:ind w:left="101" w:firstLine="0"/>
          </w:pPr>
          <w:hyperlink w:history="true" w:anchor="_bookmark0">
            <w:r>
              <w:rPr/>
              <w:t>RESUMEN</w:t>
              <w:tab/>
              <w:t>1</w:t>
            </w:r>
          </w:hyperlink>
        </w:p>
        <w:p>
          <w:pPr>
            <w:pStyle w:val="TOC1"/>
            <w:numPr>
              <w:ilvl w:val="0"/>
              <w:numId w:val="1"/>
            </w:numPr>
            <w:tabs>
              <w:tab w:pos="318" w:val="left" w:leader="none"/>
              <w:tab w:pos="8594" w:val="right" w:leader="dot"/>
            </w:tabs>
            <w:spacing w:line="240" w:lineRule="auto" w:before="121" w:after="0"/>
            <w:ind w:left="317" w:right="0" w:hanging="216"/>
            <w:jc w:val="left"/>
          </w:pPr>
          <w:hyperlink w:history="true" w:anchor="_bookmark1">
            <w:r>
              <w:rPr/>
              <w:t>INTRODUCCIÓN</w:t>
              <w:tab/>
              <w:t>2</w:t>
            </w:r>
          </w:hyperlink>
        </w:p>
        <w:p>
          <w:pPr>
            <w:pStyle w:val="TOC1"/>
            <w:numPr>
              <w:ilvl w:val="0"/>
              <w:numId w:val="1"/>
            </w:numPr>
            <w:tabs>
              <w:tab w:pos="318" w:val="left" w:leader="none"/>
              <w:tab w:pos="8594" w:val="right" w:leader="dot"/>
            </w:tabs>
            <w:spacing w:line="240" w:lineRule="auto" w:before="121" w:after="0"/>
            <w:ind w:left="317" w:right="0" w:hanging="216"/>
            <w:jc w:val="left"/>
          </w:pPr>
          <w:hyperlink w:history="true" w:anchor="_bookmark2">
            <w:r>
              <w:rPr/>
              <w:t>ANTECEDENTES</w:t>
              <w:tab/>
              <w:t>5</w:t>
            </w:r>
          </w:hyperlink>
        </w:p>
        <w:p>
          <w:pPr>
            <w:pStyle w:val="TOC2"/>
            <w:numPr>
              <w:ilvl w:val="1"/>
              <w:numId w:val="1"/>
            </w:numPr>
            <w:tabs>
              <w:tab w:pos="649" w:val="left" w:leader="none"/>
              <w:tab w:pos="8594" w:val="right" w:leader="dot"/>
            </w:tabs>
            <w:spacing w:line="240" w:lineRule="auto" w:before="121" w:after="0"/>
            <w:ind w:left="648" w:right="0" w:hanging="328"/>
            <w:jc w:val="left"/>
          </w:pPr>
          <w:hyperlink w:history="true" w:anchor="_bookmark3">
            <w:r>
              <w:rPr/>
              <w:t>Características generales de</w:t>
            </w:r>
            <w:r>
              <w:rPr>
                <w:spacing w:val="-4"/>
              </w:rPr>
              <w:t> </w:t>
            </w:r>
            <w:r>
              <w:rPr/>
              <w:t>la especie</w:t>
              <w:tab/>
              <w:t>5</w:t>
            </w:r>
          </w:hyperlink>
        </w:p>
        <w:p>
          <w:pPr>
            <w:pStyle w:val="TOC2"/>
            <w:numPr>
              <w:ilvl w:val="1"/>
              <w:numId w:val="2"/>
            </w:numPr>
            <w:tabs>
              <w:tab w:pos="649" w:val="left" w:leader="none"/>
              <w:tab w:pos="8594" w:val="right" w:leader="dot"/>
            </w:tabs>
            <w:spacing w:line="240" w:lineRule="auto" w:before="121" w:after="0"/>
            <w:ind w:left="648" w:right="0" w:hanging="328"/>
            <w:jc w:val="left"/>
          </w:pPr>
          <w:hyperlink w:history="true" w:anchor="_bookmark4">
            <w:r>
              <w:rPr/>
              <w:t>Estudios sobre</w:t>
            </w:r>
            <w:r>
              <w:rPr>
                <w:spacing w:val="-3"/>
              </w:rPr>
              <w:t> </w:t>
            </w:r>
            <w:r>
              <w:rPr/>
              <w:t>la</w:t>
            </w:r>
            <w:r>
              <w:rPr>
                <w:spacing w:val="-2"/>
              </w:rPr>
              <w:t> </w:t>
            </w:r>
            <w:r>
              <w:rPr/>
              <w:t>dieta</w:t>
              <w:tab/>
              <w:t>6</w:t>
            </w:r>
          </w:hyperlink>
        </w:p>
        <w:p>
          <w:pPr>
            <w:pStyle w:val="TOC2"/>
            <w:numPr>
              <w:ilvl w:val="1"/>
              <w:numId w:val="2"/>
            </w:numPr>
            <w:tabs>
              <w:tab w:pos="648" w:val="left" w:leader="none"/>
              <w:tab w:pos="8593" w:val="right" w:leader="dot"/>
            </w:tabs>
            <w:spacing w:line="240" w:lineRule="auto" w:before="120" w:after="0"/>
            <w:ind w:left="647" w:right="0" w:hanging="327"/>
            <w:jc w:val="left"/>
          </w:pPr>
          <w:hyperlink w:history="true" w:anchor="_bookmark5">
            <w:r>
              <w:rPr/>
              <w:t>Densidad de</w:t>
            </w:r>
            <w:r>
              <w:rPr>
                <w:spacing w:val="-2"/>
              </w:rPr>
              <w:t> </w:t>
            </w:r>
            <w:r>
              <w:rPr/>
              <w:t>organismos</w:t>
              <w:tab/>
              <w:t>7</w:t>
            </w:r>
          </w:hyperlink>
        </w:p>
        <w:p>
          <w:pPr>
            <w:pStyle w:val="TOC2"/>
            <w:numPr>
              <w:ilvl w:val="1"/>
              <w:numId w:val="2"/>
            </w:numPr>
            <w:tabs>
              <w:tab w:pos="648" w:val="left" w:leader="none"/>
              <w:tab w:pos="8593" w:val="right" w:leader="dot"/>
            </w:tabs>
            <w:spacing w:line="240" w:lineRule="auto" w:before="121" w:after="0"/>
            <w:ind w:left="647" w:right="0" w:hanging="327"/>
            <w:jc w:val="left"/>
          </w:pPr>
          <w:hyperlink w:history="true" w:anchor="_bookmark6">
            <w:r>
              <w:rPr/>
              <w:t>Aditivos en</w:t>
            </w:r>
            <w:r>
              <w:rPr>
                <w:spacing w:val="-3"/>
              </w:rPr>
              <w:t> </w:t>
            </w:r>
            <w:r>
              <w:rPr/>
              <w:t>la</w:t>
            </w:r>
            <w:r>
              <w:rPr>
                <w:spacing w:val="-2"/>
              </w:rPr>
              <w:t> </w:t>
            </w:r>
            <w:r>
              <w:rPr/>
              <w:t>dieta</w:t>
              <w:tab/>
              <w:t>8</w:t>
            </w:r>
          </w:hyperlink>
        </w:p>
        <w:p>
          <w:pPr>
            <w:pStyle w:val="TOC3"/>
            <w:numPr>
              <w:ilvl w:val="2"/>
              <w:numId w:val="2"/>
            </w:numPr>
            <w:tabs>
              <w:tab w:pos="1036" w:val="left" w:leader="none"/>
              <w:tab w:pos="8593" w:val="right" w:leader="dot"/>
            </w:tabs>
            <w:spacing w:line="240" w:lineRule="auto" w:before="121" w:after="0"/>
            <w:ind w:left="1035" w:right="0" w:hanging="494"/>
            <w:jc w:val="left"/>
          </w:pPr>
          <w:hyperlink w:history="true" w:anchor="_bookmark7">
            <w:r>
              <w:rPr/>
              <w:t>Adición</w:t>
            </w:r>
            <w:r>
              <w:rPr>
                <w:spacing w:val="-1"/>
              </w:rPr>
              <w:t> </w:t>
            </w:r>
            <w:r>
              <w:rPr/>
              <w:t>de</w:t>
            </w:r>
            <w:r>
              <w:rPr>
                <w:spacing w:val="-2"/>
              </w:rPr>
              <w:t> </w:t>
            </w:r>
            <w:r>
              <w:rPr/>
              <w:t>levadura</w:t>
              <w:tab/>
              <w:t>8</w:t>
            </w:r>
          </w:hyperlink>
        </w:p>
        <w:p>
          <w:pPr>
            <w:pStyle w:val="TOC3"/>
            <w:numPr>
              <w:ilvl w:val="2"/>
              <w:numId w:val="2"/>
            </w:numPr>
            <w:tabs>
              <w:tab w:pos="1036" w:val="left" w:leader="none"/>
              <w:tab w:pos="8594" w:val="right" w:leader="dot"/>
            </w:tabs>
            <w:spacing w:line="240" w:lineRule="auto" w:before="121" w:after="0"/>
            <w:ind w:left="1035" w:right="0" w:hanging="494"/>
            <w:jc w:val="left"/>
          </w:pPr>
          <w:hyperlink w:history="true" w:anchor="_bookmark8">
            <w:r>
              <w:rPr/>
              <w:t>Adición de</w:t>
            </w:r>
            <w:r>
              <w:rPr>
                <w:spacing w:val="-2"/>
              </w:rPr>
              <w:t> </w:t>
            </w:r>
            <w:r>
              <w:rPr/>
              <w:t>componentes</w:t>
            </w:r>
            <w:r>
              <w:rPr>
                <w:spacing w:val="-2"/>
              </w:rPr>
              <w:t> </w:t>
            </w:r>
            <w:r>
              <w:rPr/>
              <w:t>vegetales</w:t>
              <w:tab/>
              <w:t>9</w:t>
            </w:r>
          </w:hyperlink>
        </w:p>
        <w:p>
          <w:pPr>
            <w:pStyle w:val="TOC1"/>
            <w:numPr>
              <w:ilvl w:val="0"/>
              <w:numId w:val="1"/>
            </w:numPr>
            <w:tabs>
              <w:tab w:pos="317" w:val="left" w:leader="none"/>
              <w:tab w:pos="8594" w:val="right" w:leader="dot"/>
            </w:tabs>
            <w:spacing w:line="240" w:lineRule="auto" w:before="121" w:after="0"/>
            <w:ind w:left="316" w:right="0" w:hanging="216"/>
            <w:jc w:val="left"/>
          </w:pPr>
          <w:hyperlink w:history="true" w:anchor="_bookmark9">
            <w:r>
              <w:rPr/>
              <w:t>PLANTEAMIENTO</w:t>
            </w:r>
            <w:r>
              <w:rPr>
                <w:spacing w:val="-2"/>
              </w:rPr>
              <w:t> </w:t>
            </w:r>
            <w:r>
              <w:rPr/>
              <w:t>DEL</w:t>
            </w:r>
            <w:r>
              <w:rPr>
                <w:spacing w:val="-2"/>
              </w:rPr>
              <w:t> </w:t>
            </w:r>
            <w:r>
              <w:rPr/>
              <w:t>PROBLEMA</w:t>
              <w:tab/>
              <w:t>11</w:t>
            </w:r>
          </w:hyperlink>
        </w:p>
        <w:p>
          <w:pPr>
            <w:pStyle w:val="TOC1"/>
            <w:numPr>
              <w:ilvl w:val="0"/>
              <w:numId w:val="1"/>
            </w:numPr>
            <w:tabs>
              <w:tab w:pos="317" w:val="left" w:leader="none"/>
              <w:tab w:pos="8594" w:val="right" w:leader="dot"/>
            </w:tabs>
            <w:spacing w:line="240" w:lineRule="auto" w:before="121" w:after="0"/>
            <w:ind w:left="316" w:right="0" w:hanging="216"/>
            <w:jc w:val="left"/>
          </w:pPr>
          <w:hyperlink w:history="true" w:anchor="_bookmark10">
            <w:r>
              <w:rPr/>
              <w:t>OBJETIVO</w:t>
              <w:tab/>
              <w:t>12</w:t>
            </w:r>
          </w:hyperlink>
        </w:p>
        <w:p>
          <w:pPr>
            <w:pStyle w:val="TOC2"/>
            <w:numPr>
              <w:ilvl w:val="1"/>
              <w:numId w:val="1"/>
            </w:numPr>
            <w:tabs>
              <w:tab w:pos="648" w:val="left" w:leader="none"/>
              <w:tab w:pos="8594" w:val="right" w:leader="dot"/>
            </w:tabs>
            <w:spacing w:line="240" w:lineRule="auto" w:before="120" w:after="0"/>
            <w:ind w:left="647" w:right="0" w:hanging="327"/>
            <w:jc w:val="left"/>
          </w:pPr>
          <w:hyperlink w:history="true" w:anchor="_bookmark11">
            <w:r>
              <w:rPr/>
              <w:t>Objetivos</w:t>
            </w:r>
            <w:r>
              <w:rPr>
                <w:spacing w:val="-2"/>
              </w:rPr>
              <w:t> </w:t>
            </w:r>
            <w:r>
              <w:rPr/>
              <w:t>específicos</w:t>
              <w:tab/>
              <w:t>12</w:t>
            </w:r>
          </w:hyperlink>
        </w:p>
        <w:p>
          <w:pPr>
            <w:pStyle w:val="TOC1"/>
            <w:numPr>
              <w:ilvl w:val="0"/>
              <w:numId w:val="1"/>
            </w:numPr>
            <w:tabs>
              <w:tab w:pos="317" w:val="left" w:leader="none"/>
              <w:tab w:pos="8594" w:val="right" w:leader="dot"/>
            </w:tabs>
            <w:spacing w:line="240" w:lineRule="auto" w:before="121" w:after="0"/>
            <w:ind w:left="316" w:right="0" w:hanging="216"/>
            <w:jc w:val="left"/>
          </w:pPr>
          <w:hyperlink w:history="true" w:anchor="_bookmark12">
            <w:r>
              <w:rPr/>
              <w:t>HIPÓTESIS</w:t>
              <w:tab/>
              <w:t>12</w:t>
            </w:r>
          </w:hyperlink>
        </w:p>
        <w:p>
          <w:pPr>
            <w:pStyle w:val="TOC1"/>
            <w:numPr>
              <w:ilvl w:val="0"/>
              <w:numId w:val="1"/>
            </w:numPr>
            <w:tabs>
              <w:tab w:pos="317" w:val="left" w:leader="none"/>
              <w:tab w:pos="8594" w:val="right" w:leader="dot"/>
            </w:tabs>
            <w:spacing w:line="240" w:lineRule="auto" w:before="121" w:after="0"/>
            <w:ind w:left="316" w:right="0" w:hanging="216"/>
            <w:jc w:val="left"/>
          </w:pPr>
          <w:hyperlink w:history="true" w:anchor="_bookmark13">
            <w:r>
              <w:rPr/>
              <w:t>METODOLOGÍA</w:t>
              <w:tab/>
              <w:t>13</w:t>
            </w:r>
          </w:hyperlink>
        </w:p>
        <w:p>
          <w:pPr>
            <w:pStyle w:val="TOC2"/>
            <w:numPr>
              <w:ilvl w:val="1"/>
              <w:numId w:val="1"/>
            </w:numPr>
            <w:tabs>
              <w:tab w:pos="649" w:val="left" w:leader="none"/>
              <w:tab w:pos="8594" w:val="right" w:leader="dot"/>
            </w:tabs>
            <w:spacing w:line="240" w:lineRule="auto" w:before="121" w:after="0"/>
            <w:ind w:left="648" w:right="0" w:hanging="328"/>
            <w:jc w:val="left"/>
          </w:pPr>
          <w:hyperlink w:history="true" w:anchor="_bookmark14">
            <w:r>
              <w:rPr/>
              <w:t>Colecta</w:t>
              <w:tab/>
              <w:t>13</w:t>
            </w:r>
          </w:hyperlink>
        </w:p>
        <w:p>
          <w:pPr>
            <w:pStyle w:val="TOC2"/>
            <w:numPr>
              <w:ilvl w:val="1"/>
              <w:numId w:val="1"/>
            </w:numPr>
            <w:tabs>
              <w:tab w:pos="649" w:val="left" w:leader="none"/>
              <w:tab w:pos="8594" w:val="right" w:leader="dot"/>
            </w:tabs>
            <w:spacing w:line="240" w:lineRule="auto" w:before="121" w:after="0"/>
            <w:ind w:left="648" w:right="0" w:hanging="328"/>
            <w:jc w:val="left"/>
          </w:pPr>
          <w:hyperlink w:history="true" w:anchor="_bookmark15">
            <w:r>
              <w:rPr/>
              <w:t>Condiciones</w:t>
            </w:r>
            <w:r>
              <w:rPr>
                <w:spacing w:val="-2"/>
              </w:rPr>
              <w:t> </w:t>
            </w:r>
            <w:r>
              <w:rPr/>
              <w:t>experimentales</w:t>
              <w:tab/>
              <w:t>15</w:t>
            </w:r>
          </w:hyperlink>
        </w:p>
        <w:p>
          <w:pPr>
            <w:pStyle w:val="TOC2"/>
            <w:numPr>
              <w:ilvl w:val="1"/>
              <w:numId w:val="1"/>
            </w:numPr>
            <w:tabs>
              <w:tab w:pos="649" w:val="left" w:leader="none"/>
              <w:tab w:pos="8594" w:val="right" w:leader="dot"/>
            </w:tabs>
            <w:spacing w:line="240" w:lineRule="auto" w:before="121" w:after="0"/>
            <w:ind w:left="648" w:right="0" w:hanging="328"/>
            <w:jc w:val="left"/>
          </w:pPr>
          <w:hyperlink w:history="true" w:anchor="_bookmark16">
            <w:r>
              <w:rPr/>
              <w:t>Diseño</w:t>
            </w:r>
            <w:r>
              <w:rPr>
                <w:spacing w:val="-1"/>
              </w:rPr>
              <w:t> </w:t>
            </w:r>
            <w:r>
              <w:rPr/>
              <w:t>experimental</w:t>
              <w:tab/>
              <w:t>15</w:t>
            </w:r>
          </w:hyperlink>
        </w:p>
        <w:p>
          <w:pPr>
            <w:pStyle w:val="TOC2"/>
            <w:numPr>
              <w:ilvl w:val="1"/>
              <w:numId w:val="1"/>
            </w:numPr>
            <w:tabs>
              <w:tab w:pos="649" w:val="left" w:leader="none"/>
              <w:tab w:pos="8594" w:val="right" w:leader="dot"/>
            </w:tabs>
            <w:spacing w:line="240" w:lineRule="auto" w:before="121" w:after="0"/>
            <w:ind w:left="648" w:right="0" w:hanging="328"/>
            <w:jc w:val="left"/>
          </w:pPr>
          <w:hyperlink w:history="true" w:anchor="_bookmark17">
            <w:r>
              <w:rPr/>
              <w:t>Elaboración de</w:t>
            </w:r>
            <w:r>
              <w:rPr>
                <w:spacing w:val="-3"/>
              </w:rPr>
              <w:t> </w:t>
            </w:r>
            <w:r>
              <w:rPr/>
              <w:t>los tratamientos</w:t>
              <w:tab/>
              <w:t>16</w:t>
            </w:r>
          </w:hyperlink>
        </w:p>
        <w:p>
          <w:pPr>
            <w:pStyle w:val="TOC3"/>
            <w:numPr>
              <w:ilvl w:val="2"/>
              <w:numId w:val="1"/>
            </w:numPr>
            <w:tabs>
              <w:tab w:pos="1036" w:val="left" w:leader="none"/>
              <w:tab w:pos="8594" w:val="right" w:leader="dot"/>
            </w:tabs>
            <w:spacing w:line="240" w:lineRule="auto" w:before="120" w:after="0"/>
            <w:ind w:left="1035" w:right="0" w:hanging="494"/>
            <w:jc w:val="left"/>
          </w:pPr>
          <w:hyperlink w:history="true" w:anchor="_bookmark18">
            <w:r>
              <w:rPr/>
              <w:t>Tratamiento con extracto de sauce</w:t>
            </w:r>
            <w:r>
              <w:rPr>
                <w:spacing w:val="-2"/>
              </w:rPr>
              <w:t> </w:t>
            </w:r>
            <w:r>
              <w:rPr/>
              <w:t>llorón</w:t>
            </w:r>
            <w:r>
              <w:rPr>
                <w:spacing w:val="-2"/>
              </w:rPr>
              <w:t> </w:t>
            </w:r>
            <w:r>
              <w:rPr/>
              <w:t>(TS)</w:t>
              <w:tab/>
              <w:t>16</w:t>
            </w:r>
          </w:hyperlink>
        </w:p>
        <w:p>
          <w:pPr>
            <w:pStyle w:val="TOC3"/>
            <w:numPr>
              <w:ilvl w:val="2"/>
              <w:numId w:val="1"/>
            </w:numPr>
            <w:tabs>
              <w:tab w:pos="1036" w:val="left" w:leader="none"/>
              <w:tab w:pos="8594" w:val="right" w:leader="dot"/>
            </w:tabs>
            <w:spacing w:line="240" w:lineRule="auto" w:before="121" w:after="0"/>
            <w:ind w:left="1036" w:right="0" w:hanging="495"/>
            <w:jc w:val="left"/>
          </w:pPr>
          <w:hyperlink w:history="true" w:anchor="_bookmark19">
            <w:r>
              <w:rPr/>
              <w:t>Tratamiento con levadura</w:t>
            </w:r>
            <w:r>
              <w:rPr>
                <w:spacing w:val="-2"/>
              </w:rPr>
              <w:t> </w:t>
            </w:r>
            <w:r>
              <w:rPr/>
              <w:t>Biocell</w:t>
            </w:r>
            <w:r>
              <w:rPr>
                <w:spacing w:val="-1"/>
              </w:rPr>
              <w:t> </w:t>
            </w:r>
            <w:r>
              <w:rPr/>
              <w:t>(TL)</w:t>
              <w:tab/>
              <w:t>17</w:t>
            </w:r>
          </w:hyperlink>
        </w:p>
        <w:p>
          <w:pPr>
            <w:pStyle w:val="TOC2"/>
            <w:numPr>
              <w:ilvl w:val="1"/>
              <w:numId w:val="1"/>
            </w:numPr>
            <w:tabs>
              <w:tab w:pos="649" w:val="left" w:leader="none"/>
              <w:tab w:pos="8594" w:val="right" w:leader="dot"/>
            </w:tabs>
            <w:spacing w:line="240" w:lineRule="auto" w:before="121" w:after="0"/>
            <w:ind w:left="648" w:right="0" w:hanging="327"/>
            <w:jc w:val="left"/>
          </w:pPr>
          <w:hyperlink w:history="true" w:anchor="_bookmark20">
            <w:r>
              <w:rPr/>
              <w:t>Parámetros</w:t>
            </w:r>
            <w:r>
              <w:rPr>
                <w:spacing w:val="-2"/>
              </w:rPr>
              <w:t> </w:t>
            </w:r>
            <w:r>
              <w:rPr/>
              <w:t>de</w:t>
            </w:r>
            <w:r>
              <w:rPr>
                <w:spacing w:val="-2"/>
              </w:rPr>
              <w:t> </w:t>
            </w:r>
            <w:r>
              <w:rPr/>
              <w:t>crecimiento</w:t>
              <w:tab/>
              <w:t>18</w:t>
            </w:r>
          </w:hyperlink>
        </w:p>
        <w:p>
          <w:pPr>
            <w:pStyle w:val="TOC2"/>
            <w:numPr>
              <w:ilvl w:val="1"/>
              <w:numId w:val="1"/>
            </w:numPr>
            <w:tabs>
              <w:tab w:pos="649" w:val="left" w:leader="none"/>
              <w:tab w:pos="8594" w:val="right" w:leader="dot"/>
            </w:tabs>
            <w:spacing w:line="240" w:lineRule="auto" w:before="121" w:after="0"/>
            <w:ind w:left="648" w:right="0" w:hanging="327"/>
            <w:jc w:val="left"/>
          </w:pPr>
          <w:hyperlink w:history="true" w:anchor="_bookmark21">
            <w:r>
              <w:rPr/>
              <w:t>Estadística.</w:t>
              <w:tab/>
              <w:t>20</w:t>
            </w:r>
          </w:hyperlink>
        </w:p>
        <w:p>
          <w:pPr>
            <w:pStyle w:val="TOC1"/>
            <w:numPr>
              <w:ilvl w:val="0"/>
              <w:numId w:val="1"/>
            </w:numPr>
            <w:tabs>
              <w:tab w:pos="318" w:val="left" w:leader="none"/>
              <w:tab w:pos="8594" w:val="right" w:leader="dot"/>
            </w:tabs>
            <w:spacing w:line="240" w:lineRule="auto" w:before="121" w:after="0"/>
            <w:ind w:left="317" w:right="0" w:hanging="216"/>
            <w:jc w:val="left"/>
          </w:pPr>
          <w:hyperlink w:history="true" w:anchor="_bookmark22">
            <w:r>
              <w:rPr/>
              <w:t>RESULTADOS</w:t>
              <w:tab/>
              <w:t>21</w:t>
            </w:r>
          </w:hyperlink>
        </w:p>
        <w:p>
          <w:pPr>
            <w:pStyle w:val="TOC2"/>
            <w:numPr>
              <w:ilvl w:val="1"/>
              <w:numId w:val="1"/>
            </w:numPr>
            <w:tabs>
              <w:tab w:pos="649" w:val="left" w:leader="none"/>
              <w:tab w:pos="8595" w:val="right" w:leader="dot"/>
            </w:tabs>
            <w:spacing w:line="240" w:lineRule="auto" w:before="121" w:after="0"/>
            <w:ind w:left="648" w:right="0" w:hanging="327"/>
            <w:jc w:val="left"/>
          </w:pPr>
          <w:hyperlink w:history="true" w:anchor="_bookmark23">
            <w:r>
              <w:rPr/>
              <w:t>Journal</w:t>
            </w:r>
            <w:r>
              <w:rPr>
                <w:spacing w:val="-1"/>
              </w:rPr>
              <w:t> </w:t>
            </w:r>
            <w:r>
              <w:rPr/>
              <w:t>destino</w:t>
              <w:tab/>
              <w:t>21</w:t>
            </w:r>
          </w:hyperlink>
        </w:p>
        <w:p>
          <w:pPr>
            <w:pStyle w:val="TOC2"/>
            <w:numPr>
              <w:ilvl w:val="1"/>
              <w:numId w:val="1"/>
            </w:numPr>
            <w:tabs>
              <w:tab w:pos="649" w:val="left" w:leader="none"/>
              <w:tab w:pos="8595" w:val="right" w:leader="dot"/>
            </w:tabs>
            <w:spacing w:line="240" w:lineRule="auto" w:before="120" w:after="0"/>
            <w:ind w:left="648" w:right="0" w:hanging="327"/>
            <w:jc w:val="left"/>
          </w:pPr>
          <w:hyperlink w:history="true" w:anchor="_bookmark24">
            <w:r>
              <w:rPr/>
              <w:t>Confirmación</w:t>
            </w:r>
            <w:r>
              <w:rPr>
                <w:spacing w:val="-2"/>
              </w:rPr>
              <w:t> </w:t>
            </w:r>
            <w:r>
              <w:rPr/>
              <w:t>de</w:t>
            </w:r>
            <w:r>
              <w:rPr>
                <w:spacing w:val="-2"/>
              </w:rPr>
              <w:t> </w:t>
            </w:r>
            <w:r>
              <w:rPr/>
              <w:t>envío</w:t>
              <w:tab/>
              <w:t>22</w:t>
            </w:r>
          </w:hyperlink>
        </w:p>
        <w:p>
          <w:pPr>
            <w:pStyle w:val="TOC2"/>
            <w:numPr>
              <w:ilvl w:val="1"/>
              <w:numId w:val="1"/>
            </w:numPr>
            <w:tabs>
              <w:tab w:pos="649" w:val="left" w:leader="none"/>
              <w:tab w:pos="8595" w:val="right" w:leader="dot"/>
            </w:tabs>
            <w:spacing w:line="240" w:lineRule="auto" w:before="121" w:after="0"/>
            <w:ind w:left="648" w:right="0" w:hanging="327"/>
            <w:jc w:val="left"/>
          </w:pPr>
          <w:hyperlink w:history="true" w:anchor="_bookmark25">
            <w:r>
              <w:rPr/>
              <w:t>Artículo</w:t>
              <w:tab/>
              <w:t>23</w:t>
            </w:r>
          </w:hyperlink>
        </w:p>
        <w:p>
          <w:pPr>
            <w:pStyle w:val="TOC1"/>
            <w:numPr>
              <w:ilvl w:val="0"/>
              <w:numId w:val="1"/>
            </w:numPr>
            <w:tabs>
              <w:tab w:pos="318" w:val="left" w:leader="none"/>
              <w:tab w:pos="8595" w:val="right" w:leader="dot"/>
            </w:tabs>
            <w:spacing w:line="240" w:lineRule="auto" w:before="121" w:after="0"/>
            <w:ind w:left="317" w:right="0" w:hanging="216"/>
            <w:jc w:val="left"/>
          </w:pPr>
          <w:hyperlink w:history="true" w:anchor="_bookmark26">
            <w:r>
              <w:rPr/>
              <w:t>CONCLUSIONES</w:t>
              <w:tab/>
              <w:t>44</w:t>
            </w:r>
          </w:hyperlink>
        </w:p>
        <w:p>
          <w:pPr>
            <w:pStyle w:val="TOC1"/>
            <w:numPr>
              <w:ilvl w:val="0"/>
              <w:numId w:val="1"/>
            </w:numPr>
            <w:tabs>
              <w:tab w:pos="318" w:val="left" w:leader="none"/>
              <w:tab w:pos="8595" w:val="right" w:leader="dot"/>
            </w:tabs>
            <w:spacing w:line="240" w:lineRule="auto" w:before="121" w:after="0"/>
            <w:ind w:left="317" w:right="0" w:hanging="216"/>
            <w:jc w:val="left"/>
          </w:pPr>
          <w:hyperlink w:history="true" w:anchor="_bookmark27">
            <w:r>
              <w:rPr/>
              <w:t>REFERENCIAS</w:t>
              <w:tab/>
              <w:t>45</w:t>
            </w:r>
          </w:hyperlink>
        </w:p>
      </w:sdtContent>
    </w:sdt>
    <w:p>
      <w:pPr>
        <w:spacing w:after="0" w:line="240" w:lineRule="auto"/>
        <w:jc w:val="left"/>
        <w:sectPr>
          <w:pgSz w:w="11910" w:h="16840"/>
          <w:pgMar w:top="1360" w:bottom="280" w:left="1600" w:right="1600"/>
        </w:sectPr>
      </w:pPr>
    </w:p>
    <w:p>
      <w:pPr>
        <w:pStyle w:val="Heading2"/>
        <w:spacing w:before="58"/>
        <w:ind w:left="201"/>
      </w:pPr>
      <w:bookmarkStart w:name="RESUMEN" w:id="6"/>
      <w:bookmarkEnd w:id="6"/>
      <w:r>
        <w:rPr>
          <w:b w:val="0"/>
        </w:rPr>
      </w:r>
      <w:bookmarkStart w:name="_bookmark0" w:id="7"/>
      <w:bookmarkEnd w:id="7"/>
      <w:r>
        <w:rPr>
          <w:b w:val="0"/>
        </w:rPr>
      </w:r>
      <w:r>
        <w:rPr/>
        <w:t>RESUMEN</w:t>
      </w: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3"/>
        <w:rPr>
          <w:rFonts w:ascii="Cambria"/>
          <w:b/>
          <w:sz w:val="19"/>
        </w:rPr>
      </w:pPr>
    </w:p>
    <w:p>
      <w:pPr>
        <w:pStyle w:val="BodyText"/>
        <w:spacing w:line="360" w:lineRule="auto" w:before="0"/>
        <w:ind w:left="201" w:right="216"/>
        <w:jc w:val="both"/>
        <w:rPr>
          <w:rFonts w:ascii="Cambria" w:hAnsi="Cambria"/>
        </w:rPr>
      </w:pPr>
      <w:r>
        <w:rPr>
          <w:rFonts w:ascii="Cambria" w:hAnsi="Cambria"/>
        </w:rPr>
        <w:t>El efecto de dos aditivos en la dieta fue evaluado en el crecimiento del acocil Cambarellus montezumae. Se colectaron acociles juveniles y fueron llevados a un sistema de recirculación; se alimentaron cada dos días con tres tratamientos: alimento balanceado para camarón (control, TC), el alimento con 0.5% de levadura (TL) y el alimento con 2% de extracto del sauce llorón Salix babylonica (TS). Los acociles fueron medidos y pesados cada semana para obtener indicadores de crecimiento, durante 105 días experimentales. Los acociles alimentados con TL presentaron más mudas (16.33 ± 3.05), son más largos (33.68 ± 0.7), tienen mejor factor de conversión alimenticia (3.17 ± 0.09) y presentan mejor relación peso/longitud que los otros tratamientos (P &lt; 0.001). Sin embargo, los acociles alimentados con TS presentan mayor biomasa (62.04 ± 2.9), factor de condición corporal (3.0212e-05 ± 2.1554e-06) y menor mortalidad (66.3 ± 0.57). Se recomienda</w:t>
      </w:r>
      <w:r>
        <w:rPr>
          <w:rFonts w:ascii="Cambria" w:hAnsi="Cambria"/>
          <w:spacing w:val="-5"/>
        </w:rPr>
        <w:t> </w:t>
      </w:r>
      <w:r>
        <w:rPr>
          <w:rFonts w:ascii="Cambria" w:hAnsi="Cambria"/>
        </w:rPr>
        <w:t>el</w:t>
      </w:r>
      <w:r>
        <w:rPr>
          <w:rFonts w:ascii="Cambria" w:hAnsi="Cambria"/>
          <w:spacing w:val="-4"/>
        </w:rPr>
        <w:t> </w:t>
      </w:r>
      <w:r>
        <w:rPr>
          <w:rFonts w:ascii="Cambria" w:hAnsi="Cambria"/>
        </w:rPr>
        <w:t>uso</w:t>
      </w:r>
      <w:r>
        <w:rPr>
          <w:rFonts w:ascii="Cambria" w:hAnsi="Cambria"/>
          <w:spacing w:val="-4"/>
        </w:rPr>
        <w:t> </w:t>
      </w:r>
      <w:r>
        <w:rPr>
          <w:rFonts w:ascii="Cambria" w:hAnsi="Cambria"/>
        </w:rPr>
        <w:t>de</w:t>
      </w:r>
      <w:r>
        <w:rPr>
          <w:rFonts w:ascii="Cambria" w:hAnsi="Cambria"/>
          <w:spacing w:val="-3"/>
        </w:rPr>
        <w:t> </w:t>
      </w:r>
      <w:r>
        <w:rPr>
          <w:rFonts w:ascii="Cambria" w:hAnsi="Cambria"/>
        </w:rPr>
        <w:t>levadura</w:t>
      </w:r>
      <w:r>
        <w:rPr>
          <w:rFonts w:ascii="Cambria" w:hAnsi="Cambria"/>
          <w:spacing w:val="-3"/>
        </w:rPr>
        <w:t> </w:t>
      </w:r>
      <w:r>
        <w:rPr>
          <w:rFonts w:ascii="Cambria" w:hAnsi="Cambria"/>
        </w:rPr>
        <w:t>como</w:t>
      </w:r>
      <w:r>
        <w:rPr>
          <w:rFonts w:ascii="Cambria" w:hAnsi="Cambria"/>
          <w:spacing w:val="-4"/>
        </w:rPr>
        <w:t> </w:t>
      </w:r>
      <w:r>
        <w:rPr>
          <w:rFonts w:ascii="Cambria" w:hAnsi="Cambria"/>
        </w:rPr>
        <w:t>aditivo</w:t>
      </w:r>
      <w:r>
        <w:rPr>
          <w:rFonts w:ascii="Cambria" w:hAnsi="Cambria"/>
          <w:spacing w:val="-4"/>
        </w:rPr>
        <w:t> </w:t>
      </w:r>
      <w:r>
        <w:rPr>
          <w:rFonts w:ascii="Cambria" w:hAnsi="Cambria"/>
        </w:rPr>
        <w:t>en</w:t>
      </w:r>
      <w:r>
        <w:rPr>
          <w:rFonts w:ascii="Cambria" w:hAnsi="Cambria"/>
          <w:spacing w:val="-4"/>
        </w:rPr>
        <w:t> </w:t>
      </w:r>
      <w:r>
        <w:rPr>
          <w:rFonts w:ascii="Cambria" w:hAnsi="Cambria"/>
        </w:rPr>
        <w:t>la</w:t>
      </w:r>
      <w:r>
        <w:rPr>
          <w:rFonts w:ascii="Cambria" w:hAnsi="Cambria"/>
          <w:spacing w:val="-3"/>
        </w:rPr>
        <w:t> </w:t>
      </w:r>
      <w:r>
        <w:rPr>
          <w:rFonts w:ascii="Cambria" w:hAnsi="Cambria"/>
        </w:rPr>
        <w:t>dieta</w:t>
      </w:r>
      <w:r>
        <w:rPr>
          <w:rFonts w:ascii="Cambria" w:hAnsi="Cambria"/>
          <w:spacing w:val="-4"/>
        </w:rPr>
        <w:t> </w:t>
      </w:r>
      <w:r>
        <w:rPr>
          <w:rFonts w:ascii="Cambria" w:hAnsi="Cambria"/>
        </w:rPr>
        <w:t>para</w:t>
      </w:r>
      <w:r>
        <w:rPr>
          <w:rFonts w:ascii="Cambria" w:hAnsi="Cambria"/>
          <w:spacing w:val="-3"/>
        </w:rPr>
        <w:t> </w:t>
      </w:r>
      <w:r>
        <w:rPr>
          <w:rFonts w:ascii="Cambria" w:hAnsi="Cambria"/>
        </w:rPr>
        <w:t>mejorar</w:t>
      </w:r>
      <w:r>
        <w:rPr>
          <w:rFonts w:ascii="Cambria" w:hAnsi="Cambria"/>
          <w:spacing w:val="-3"/>
        </w:rPr>
        <w:t> </w:t>
      </w:r>
      <w:r>
        <w:rPr>
          <w:rFonts w:ascii="Cambria" w:hAnsi="Cambria"/>
        </w:rPr>
        <w:t>el</w:t>
      </w:r>
      <w:r>
        <w:rPr>
          <w:rFonts w:ascii="Cambria" w:hAnsi="Cambria"/>
          <w:spacing w:val="-5"/>
        </w:rPr>
        <w:t> </w:t>
      </w:r>
      <w:r>
        <w:rPr>
          <w:rFonts w:ascii="Cambria" w:hAnsi="Cambria"/>
        </w:rPr>
        <w:t>crecimiento del acocil y su producción a gran</w:t>
      </w:r>
      <w:r>
        <w:rPr>
          <w:rFonts w:ascii="Cambria" w:hAnsi="Cambria"/>
          <w:spacing w:val="-16"/>
        </w:rPr>
        <w:t> </w:t>
      </w:r>
      <w:r>
        <w:rPr>
          <w:rFonts w:ascii="Cambria" w:hAnsi="Cambria"/>
        </w:rPr>
        <w:t>escala.</w:t>
      </w:r>
    </w:p>
    <w:p>
      <w:pPr>
        <w:spacing w:after="0" w:line="360" w:lineRule="auto"/>
        <w:jc w:val="both"/>
        <w:rPr>
          <w:rFonts w:ascii="Cambria" w:hAnsi="Cambria"/>
        </w:rPr>
        <w:sectPr>
          <w:footerReference w:type="default" r:id="rId15"/>
          <w:pgSz w:w="11910" w:h="16840"/>
          <w:pgMar w:footer="659" w:header="0" w:top="1580" w:bottom="840" w:left="1500" w:right="1480"/>
          <w:pgNumType w:start="1"/>
        </w:sectPr>
      </w:pPr>
    </w:p>
    <w:p>
      <w:pPr>
        <w:pStyle w:val="Heading2"/>
        <w:numPr>
          <w:ilvl w:val="0"/>
          <w:numId w:val="3"/>
        </w:numPr>
        <w:tabs>
          <w:tab w:pos="452" w:val="left" w:leader="none"/>
        </w:tabs>
        <w:spacing w:line="240" w:lineRule="auto" w:before="37" w:after="0"/>
        <w:ind w:left="451" w:right="0" w:hanging="250"/>
        <w:jc w:val="both"/>
      </w:pPr>
      <w:bookmarkStart w:name="1. INTRODUCCIÓN" w:id="8"/>
      <w:bookmarkEnd w:id="8"/>
      <w:r>
        <w:rPr>
          <w:b w:val="0"/>
        </w:rPr>
      </w:r>
      <w:bookmarkStart w:name="_bookmark1" w:id="9"/>
      <w:bookmarkEnd w:id="9"/>
      <w:r>
        <w:rPr>
          <w:b w:val="0"/>
        </w:rPr>
      </w:r>
      <w:bookmarkStart w:name="_bookmark1" w:id="10"/>
      <w:bookmarkEnd w:id="10"/>
      <w:r>
        <w:rPr/>
        <w:t>INT</w:t>
      </w:r>
      <w:r>
        <w:rPr/>
        <w:t>RODUCCIÓN</w:t>
      </w:r>
    </w:p>
    <w:p>
      <w:pPr>
        <w:pStyle w:val="BodyText"/>
        <w:spacing w:before="0"/>
        <w:rPr>
          <w:rFonts w:ascii="Cambria"/>
          <w:b/>
        </w:rPr>
      </w:pPr>
    </w:p>
    <w:p>
      <w:pPr>
        <w:pStyle w:val="BodyText"/>
        <w:spacing w:before="7"/>
        <w:rPr>
          <w:rFonts w:ascii="Cambria"/>
          <w:b/>
          <w:sz w:val="26"/>
        </w:rPr>
      </w:pPr>
    </w:p>
    <w:p>
      <w:pPr>
        <w:pStyle w:val="BodyText"/>
        <w:spacing w:line="360" w:lineRule="auto" w:before="0"/>
        <w:ind w:left="201" w:right="217"/>
        <w:jc w:val="both"/>
        <w:rPr>
          <w:rFonts w:ascii="Cambria" w:hAnsi="Cambria"/>
        </w:rPr>
      </w:pPr>
      <w:r>
        <w:rPr>
          <w:rFonts w:ascii="Cambria" w:hAnsi="Cambria"/>
        </w:rPr>
        <w:t>Entre</w:t>
      </w:r>
      <w:r>
        <w:rPr>
          <w:rFonts w:ascii="Cambria" w:hAnsi="Cambria"/>
          <w:spacing w:val="-7"/>
        </w:rPr>
        <w:t> </w:t>
      </w:r>
      <w:r>
        <w:rPr>
          <w:rFonts w:ascii="Cambria" w:hAnsi="Cambria"/>
        </w:rPr>
        <w:t>los</w:t>
      </w:r>
      <w:r>
        <w:rPr>
          <w:rFonts w:ascii="Cambria" w:hAnsi="Cambria"/>
          <w:spacing w:val="-7"/>
        </w:rPr>
        <w:t> </w:t>
      </w:r>
      <w:r>
        <w:rPr>
          <w:rFonts w:ascii="Cambria" w:hAnsi="Cambria"/>
        </w:rPr>
        <w:t>cultivos</w:t>
      </w:r>
      <w:r>
        <w:rPr>
          <w:rFonts w:ascii="Cambria" w:hAnsi="Cambria"/>
          <w:spacing w:val="-7"/>
        </w:rPr>
        <w:t> </w:t>
      </w:r>
      <w:r>
        <w:rPr>
          <w:rFonts w:ascii="Cambria" w:hAnsi="Cambria"/>
        </w:rPr>
        <w:t>acuícolas,</w:t>
      </w:r>
      <w:r>
        <w:rPr>
          <w:rFonts w:ascii="Cambria" w:hAnsi="Cambria"/>
          <w:spacing w:val="-7"/>
        </w:rPr>
        <w:t> </w:t>
      </w:r>
      <w:r>
        <w:rPr>
          <w:rFonts w:ascii="Cambria" w:hAnsi="Cambria"/>
        </w:rPr>
        <w:t>el</w:t>
      </w:r>
      <w:r>
        <w:rPr>
          <w:rFonts w:ascii="Cambria" w:hAnsi="Cambria"/>
          <w:spacing w:val="-8"/>
        </w:rPr>
        <w:t> </w:t>
      </w:r>
      <w:r>
        <w:rPr>
          <w:rFonts w:ascii="Cambria" w:hAnsi="Cambria"/>
        </w:rPr>
        <w:t>de</w:t>
      </w:r>
      <w:r>
        <w:rPr>
          <w:rFonts w:ascii="Cambria" w:hAnsi="Cambria"/>
          <w:spacing w:val="-7"/>
        </w:rPr>
        <w:t> </w:t>
      </w:r>
      <w:r>
        <w:rPr>
          <w:rFonts w:ascii="Cambria" w:hAnsi="Cambria"/>
        </w:rPr>
        <w:t>los</w:t>
      </w:r>
      <w:r>
        <w:rPr>
          <w:rFonts w:ascii="Cambria" w:hAnsi="Cambria"/>
          <w:spacing w:val="-7"/>
        </w:rPr>
        <w:t> </w:t>
      </w:r>
      <w:r>
        <w:rPr>
          <w:rFonts w:ascii="Cambria" w:hAnsi="Cambria"/>
        </w:rPr>
        <w:t>crustáceos</w:t>
      </w:r>
      <w:r>
        <w:rPr>
          <w:rFonts w:ascii="Cambria" w:hAnsi="Cambria"/>
          <w:spacing w:val="-7"/>
        </w:rPr>
        <w:t> </w:t>
      </w:r>
      <w:r>
        <w:rPr>
          <w:rFonts w:ascii="Cambria" w:hAnsi="Cambria"/>
        </w:rPr>
        <w:t>es</w:t>
      </w:r>
      <w:r>
        <w:rPr>
          <w:rFonts w:ascii="Cambria" w:hAnsi="Cambria"/>
          <w:spacing w:val="-7"/>
        </w:rPr>
        <w:t> </w:t>
      </w:r>
      <w:r>
        <w:rPr>
          <w:rFonts w:ascii="Cambria" w:hAnsi="Cambria"/>
        </w:rPr>
        <w:t>uno</w:t>
      </w:r>
      <w:r>
        <w:rPr>
          <w:rFonts w:ascii="Cambria" w:hAnsi="Cambria"/>
          <w:spacing w:val="-8"/>
        </w:rPr>
        <w:t> </w:t>
      </w:r>
      <w:r>
        <w:rPr>
          <w:rFonts w:ascii="Cambria" w:hAnsi="Cambria"/>
        </w:rPr>
        <w:t>de</w:t>
      </w:r>
      <w:r>
        <w:rPr>
          <w:rFonts w:ascii="Cambria" w:hAnsi="Cambria"/>
          <w:spacing w:val="-7"/>
        </w:rPr>
        <w:t> </w:t>
      </w:r>
      <w:r>
        <w:rPr>
          <w:rFonts w:ascii="Cambria" w:hAnsi="Cambria"/>
        </w:rPr>
        <w:t>los</w:t>
      </w:r>
      <w:r>
        <w:rPr>
          <w:rFonts w:ascii="Cambria" w:hAnsi="Cambria"/>
          <w:spacing w:val="-7"/>
        </w:rPr>
        <w:t> </w:t>
      </w:r>
      <w:r>
        <w:rPr>
          <w:rFonts w:ascii="Cambria" w:hAnsi="Cambria"/>
        </w:rPr>
        <w:t>más</w:t>
      </w:r>
      <w:r>
        <w:rPr>
          <w:rFonts w:ascii="Cambria" w:hAnsi="Cambria"/>
          <w:spacing w:val="-7"/>
        </w:rPr>
        <w:t> </w:t>
      </w:r>
      <w:r>
        <w:rPr>
          <w:rFonts w:ascii="Cambria" w:hAnsi="Cambria"/>
        </w:rPr>
        <w:t>apreciados</w:t>
      </w:r>
      <w:r>
        <w:rPr>
          <w:rFonts w:ascii="Cambria" w:hAnsi="Cambria"/>
          <w:spacing w:val="-7"/>
        </w:rPr>
        <w:t> </w:t>
      </w:r>
      <w:r>
        <w:rPr>
          <w:rFonts w:ascii="Cambria" w:hAnsi="Cambria"/>
        </w:rPr>
        <w:t>por</w:t>
      </w:r>
      <w:r>
        <w:rPr>
          <w:rFonts w:ascii="Cambria" w:hAnsi="Cambria"/>
          <w:spacing w:val="-7"/>
        </w:rPr>
        <w:t> </w:t>
      </w:r>
      <w:r>
        <w:rPr>
          <w:rFonts w:ascii="Cambria" w:hAnsi="Cambria"/>
        </w:rPr>
        <w:t>su valor comercial y nutritivo por lo que su demanda es mayor a nivel mundial, principalmente de crustáceos marinos. No obstante, la producción de crustáceos dulceacuícolas</w:t>
      </w:r>
      <w:r>
        <w:rPr>
          <w:rFonts w:ascii="Cambria" w:hAnsi="Cambria"/>
          <w:spacing w:val="-3"/>
        </w:rPr>
        <w:t> </w:t>
      </w:r>
      <w:r>
        <w:rPr>
          <w:rFonts w:ascii="Cambria" w:hAnsi="Cambria"/>
        </w:rPr>
        <w:t>está</w:t>
      </w:r>
      <w:r>
        <w:rPr>
          <w:rFonts w:ascii="Cambria" w:hAnsi="Cambria"/>
          <w:spacing w:val="-3"/>
        </w:rPr>
        <w:t> </w:t>
      </w:r>
      <w:r>
        <w:rPr>
          <w:rFonts w:ascii="Cambria" w:hAnsi="Cambria"/>
        </w:rPr>
        <w:t>en</w:t>
      </w:r>
      <w:r>
        <w:rPr>
          <w:rFonts w:ascii="Cambria" w:hAnsi="Cambria"/>
          <w:spacing w:val="-3"/>
        </w:rPr>
        <w:t> </w:t>
      </w:r>
      <w:r>
        <w:rPr>
          <w:rFonts w:ascii="Cambria" w:hAnsi="Cambria"/>
        </w:rPr>
        <w:t>vías</w:t>
      </w:r>
      <w:r>
        <w:rPr>
          <w:rFonts w:ascii="Cambria" w:hAnsi="Cambria"/>
          <w:spacing w:val="-3"/>
        </w:rPr>
        <w:t> </w:t>
      </w:r>
      <w:r>
        <w:rPr>
          <w:rFonts w:ascii="Cambria" w:hAnsi="Cambria"/>
        </w:rPr>
        <w:t>de</w:t>
      </w:r>
      <w:r>
        <w:rPr>
          <w:rFonts w:ascii="Cambria" w:hAnsi="Cambria"/>
          <w:spacing w:val="-3"/>
        </w:rPr>
        <w:t> </w:t>
      </w:r>
      <w:r>
        <w:rPr>
          <w:rFonts w:ascii="Cambria" w:hAnsi="Cambria"/>
        </w:rPr>
        <w:t>desarrollo</w:t>
      </w:r>
      <w:r>
        <w:rPr>
          <w:rFonts w:ascii="Cambria" w:hAnsi="Cambria"/>
          <w:spacing w:val="-3"/>
        </w:rPr>
        <w:t> </w:t>
      </w:r>
      <w:r>
        <w:rPr>
          <w:rFonts w:ascii="Cambria" w:hAnsi="Cambria"/>
        </w:rPr>
        <w:t>y</w:t>
      </w:r>
      <w:r>
        <w:rPr>
          <w:rFonts w:ascii="Cambria" w:hAnsi="Cambria"/>
          <w:spacing w:val="-3"/>
        </w:rPr>
        <w:t> </w:t>
      </w:r>
      <w:r>
        <w:rPr>
          <w:rFonts w:ascii="Cambria" w:hAnsi="Cambria"/>
        </w:rPr>
        <w:t>que,</w:t>
      </w:r>
      <w:r>
        <w:rPr>
          <w:rFonts w:ascii="Cambria" w:hAnsi="Cambria"/>
          <w:spacing w:val="-3"/>
        </w:rPr>
        <w:t> </w:t>
      </w:r>
      <w:r>
        <w:rPr>
          <w:rFonts w:ascii="Cambria" w:hAnsi="Cambria"/>
        </w:rPr>
        <w:t>a</w:t>
      </w:r>
      <w:r>
        <w:rPr>
          <w:rFonts w:ascii="Cambria" w:hAnsi="Cambria"/>
          <w:spacing w:val="-3"/>
        </w:rPr>
        <w:t> </w:t>
      </w:r>
      <w:r>
        <w:rPr>
          <w:rFonts w:ascii="Cambria" w:hAnsi="Cambria"/>
        </w:rPr>
        <w:t>pesar</w:t>
      </w:r>
      <w:r>
        <w:rPr>
          <w:rFonts w:ascii="Cambria" w:hAnsi="Cambria"/>
          <w:spacing w:val="-3"/>
        </w:rPr>
        <w:t> </w:t>
      </w:r>
      <w:r>
        <w:rPr>
          <w:rFonts w:ascii="Cambria" w:hAnsi="Cambria"/>
        </w:rPr>
        <w:t>de</w:t>
      </w:r>
      <w:r>
        <w:rPr>
          <w:rFonts w:ascii="Cambria" w:hAnsi="Cambria"/>
          <w:spacing w:val="-3"/>
        </w:rPr>
        <w:t> </w:t>
      </w:r>
      <w:r>
        <w:rPr>
          <w:rFonts w:ascii="Cambria" w:hAnsi="Cambria"/>
        </w:rPr>
        <w:t>su</w:t>
      </w:r>
      <w:r>
        <w:rPr>
          <w:rFonts w:ascii="Cambria" w:hAnsi="Cambria"/>
          <w:spacing w:val="-3"/>
        </w:rPr>
        <w:t> </w:t>
      </w:r>
      <w:r>
        <w:rPr>
          <w:rFonts w:ascii="Cambria" w:hAnsi="Cambria"/>
        </w:rPr>
        <w:t>abundancia,</w:t>
      </w:r>
      <w:r>
        <w:rPr>
          <w:rFonts w:ascii="Cambria" w:hAnsi="Cambria"/>
          <w:spacing w:val="-3"/>
        </w:rPr>
        <w:t> </w:t>
      </w:r>
      <w:r>
        <w:rPr>
          <w:rFonts w:ascii="Cambria" w:hAnsi="Cambria"/>
        </w:rPr>
        <w:t>menos</w:t>
      </w:r>
      <w:r>
        <w:rPr>
          <w:rFonts w:ascii="Cambria" w:hAnsi="Cambria"/>
          <w:spacing w:val="-4"/>
        </w:rPr>
        <w:t> </w:t>
      </w:r>
      <w:r>
        <w:rPr>
          <w:rFonts w:ascii="Cambria" w:hAnsi="Cambria"/>
        </w:rPr>
        <w:t>de una docena de especies de crustáceos dulceacuícolas son cultivadas en todo el mundo, solo pocas son de importancia comercial en la pesca y existe poca información biológica de la mayoría de estas especies (Hernández y Pérez, 2012; Rodríguez </w:t>
      </w:r>
      <w:r>
        <w:rPr>
          <w:rFonts w:ascii="Cambria" w:hAnsi="Cambria"/>
          <w:i/>
        </w:rPr>
        <w:t>et al</w:t>
      </w:r>
      <w:r>
        <w:rPr>
          <w:rFonts w:ascii="Cambria" w:hAnsi="Cambria"/>
        </w:rPr>
        <w:t>., 2010; Huner y Gaudé,</w:t>
      </w:r>
      <w:r>
        <w:rPr>
          <w:rFonts w:ascii="Cambria" w:hAnsi="Cambria"/>
          <w:spacing w:val="-19"/>
        </w:rPr>
        <w:t> </w:t>
      </w:r>
      <w:r>
        <w:rPr>
          <w:rFonts w:ascii="Cambria" w:hAnsi="Cambria"/>
        </w:rPr>
        <w:t>2001).</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El éxito de una industria acuícola, se basa entre otros, en la selección de la especie con características apropiadas para utilización comercial. Los crustáceos dulceacuícolas tienen un alto potencial para su uso en sistemas de acuicultura ya que</w:t>
      </w:r>
      <w:r>
        <w:rPr>
          <w:rFonts w:ascii="Cambria" w:hAnsi="Cambria"/>
          <w:spacing w:val="-7"/>
        </w:rPr>
        <w:t> </w:t>
      </w:r>
      <w:r>
        <w:rPr>
          <w:rFonts w:ascii="Cambria" w:hAnsi="Cambria"/>
        </w:rPr>
        <w:t>son</w:t>
      </w:r>
      <w:r>
        <w:rPr>
          <w:rFonts w:ascii="Cambria" w:hAnsi="Cambria"/>
          <w:spacing w:val="-7"/>
        </w:rPr>
        <w:t> </w:t>
      </w:r>
      <w:r>
        <w:rPr>
          <w:rFonts w:ascii="Cambria" w:hAnsi="Cambria"/>
        </w:rPr>
        <w:t>la</w:t>
      </w:r>
      <w:r>
        <w:rPr>
          <w:rFonts w:ascii="Cambria" w:hAnsi="Cambria"/>
          <w:spacing w:val="-7"/>
        </w:rPr>
        <w:t> </w:t>
      </w:r>
      <w:r>
        <w:rPr>
          <w:rFonts w:ascii="Cambria" w:hAnsi="Cambria"/>
        </w:rPr>
        <w:t>base</w:t>
      </w:r>
      <w:r>
        <w:rPr>
          <w:rFonts w:ascii="Cambria" w:hAnsi="Cambria"/>
          <w:spacing w:val="-7"/>
        </w:rPr>
        <w:t> </w:t>
      </w:r>
      <w:r>
        <w:rPr>
          <w:rFonts w:ascii="Cambria" w:hAnsi="Cambria"/>
        </w:rPr>
        <w:t>de</w:t>
      </w:r>
      <w:r>
        <w:rPr>
          <w:rFonts w:ascii="Cambria" w:hAnsi="Cambria"/>
          <w:spacing w:val="-7"/>
        </w:rPr>
        <w:t> </w:t>
      </w:r>
      <w:r>
        <w:rPr>
          <w:rFonts w:ascii="Cambria" w:hAnsi="Cambria"/>
        </w:rPr>
        <w:t>las</w:t>
      </w:r>
      <w:r>
        <w:rPr>
          <w:rFonts w:ascii="Cambria" w:hAnsi="Cambria"/>
          <w:spacing w:val="-8"/>
        </w:rPr>
        <w:t> </w:t>
      </w:r>
      <w:r>
        <w:rPr>
          <w:rFonts w:ascii="Cambria" w:hAnsi="Cambria"/>
        </w:rPr>
        <w:t>cadenas</w:t>
      </w:r>
      <w:r>
        <w:rPr>
          <w:rFonts w:ascii="Cambria" w:hAnsi="Cambria"/>
          <w:spacing w:val="-7"/>
        </w:rPr>
        <w:t> </w:t>
      </w:r>
      <w:r>
        <w:rPr>
          <w:rFonts w:ascii="Cambria" w:hAnsi="Cambria"/>
        </w:rPr>
        <w:t>tróficas,</w:t>
      </w:r>
      <w:r>
        <w:rPr>
          <w:rFonts w:ascii="Cambria" w:hAnsi="Cambria"/>
          <w:spacing w:val="-7"/>
        </w:rPr>
        <w:t> </w:t>
      </w:r>
      <w:r>
        <w:rPr>
          <w:rFonts w:ascii="Cambria" w:hAnsi="Cambria"/>
        </w:rPr>
        <w:t>alimentándose</w:t>
      </w:r>
      <w:r>
        <w:rPr>
          <w:rFonts w:ascii="Cambria" w:hAnsi="Cambria"/>
          <w:spacing w:val="-8"/>
        </w:rPr>
        <w:t> </w:t>
      </w:r>
      <w:r>
        <w:rPr>
          <w:rFonts w:ascii="Cambria" w:hAnsi="Cambria"/>
        </w:rPr>
        <w:t>de</w:t>
      </w:r>
      <w:r>
        <w:rPr>
          <w:rFonts w:ascii="Cambria" w:hAnsi="Cambria"/>
          <w:spacing w:val="-7"/>
        </w:rPr>
        <w:t> </w:t>
      </w:r>
      <w:r>
        <w:rPr>
          <w:rFonts w:ascii="Cambria" w:hAnsi="Cambria"/>
        </w:rPr>
        <w:t>detritus</w:t>
      </w:r>
      <w:r>
        <w:rPr>
          <w:rFonts w:ascii="Cambria" w:hAnsi="Cambria"/>
          <w:spacing w:val="-7"/>
        </w:rPr>
        <w:t> </w:t>
      </w:r>
      <w:r>
        <w:rPr>
          <w:rFonts w:ascii="Cambria" w:hAnsi="Cambria"/>
        </w:rPr>
        <w:t>y</w:t>
      </w:r>
      <w:r>
        <w:rPr>
          <w:rFonts w:ascii="Cambria" w:hAnsi="Cambria"/>
          <w:spacing w:val="-7"/>
        </w:rPr>
        <w:t> </w:t>
      </w:r>
      <w:r>
        <w:rPr>
          <w:rFonts w:ascii="Cambria" w:hAnsi="Cambria"/>
        </w:rPr>
        <w:t>desechos,</w:t>
      </w:r>
      <w:r>
        <w:rPr>
          <w:rFonts w:ascii="Cambria" w:hAnsi="Cambria"/>
          <w:spacing w:val="-7"/>
        </w:rPr>
        <w:t> </w:t>
      </w:r>
      <w:r>
        <w:rPr>
          <w:rFonts w:ascii="Cambria" w:hAnsi="Cambria"/>
        </w:rPr>
        <w:t>por</w:t>
      </w:r>
      <w:r>
        <w:rPr>
          <w:rFonts w:ascii="Cambria" w:hAnsi="Cambria"/>
          <w:spacing w:val="-8"/>
        </w:rPr>
        <w:t> </w:t>
      </w:r>
      <w:r>
        <w:rPr>
          <w:rFonts w:ascii="Cambria" w:hAnsi="Cambria"/>
        </w:rPr>
        <w:t>lo que son considerados fundamentales para mantener un balance ecológico en los ecosistemas naturales y es posible mantenerlos en condiciones controladas (Hernández y Pérez, 2012; Rojas, 1998; Sánchez-Saavedra </w:t>
      </w:r>
      <w:r>
        <w:rPr>
          <w:rFonts w:ascii="Cambria" w:hAnsi="Cambria"/>
          <w:i/>
        </w:rPr>
        <w:t>et al</w:t>
      </w:r>
      <w:r>
        <w:rPr>
          <w:rFonts w:ascii="Cambria" w:hAnsi="Cambria"/>
        </w:rPr>
        <w:t>.,</w:t>
      </w:r>
      <w:r>
        <w:rPr>
          <w:rFonts w:ascii="Cambria" w:hAnsi="Cambria"/>
          <w:spacing w:val="-30"/>
        </w:rPr>
        <w:t> </w:t>
      </w:r>
      <w:r>
        <w:rPr>
          <w:rFonts w:ascii="Cambria" w:hAnsi="Cambria"/>
        </w:rPr>
        <w:t>1993).</w:t>
      </w:r>
    </w:p>
    <w:p>
      <w:pPr>
        <w:pStyle w:val="BodyText"/>
        <w:spacing w:before="0"/>
        <w:rPr>
          <w:rFonts w:ascii="Cambria"/>
        </w:rPr>
      </w:pPr>
    </w:p>
    <w:p>
      <w:pPr>
        <w:pStyle w:val="BodyText"/>
        <w:spacing w:line="360" w:lineRule="auto" w:before="141"/>
        <w:ind w:left="201" w:right="218" w:firstLine="708"/>
        <w:jc w:val="both"/>
        <w:rPr>
          <w:rFonts w:ascii="Cambria" w:hAnsi="Cambria"/>
        </w:rPr>
      </w:pPr>
      <w:r>
        <w:rPr>
          <w:rFonts w:ascii="Cambria" w:hAnsi="Cambria"/>
        </w:rPr>
        <w:t>De igual forma, tienen características biológicas que los hacen especies potencialmente importantes para la acuicultura, tales como: fácil adaptación a condiciones de cautiverio y manipulación, aceptan alimento artificial de diferentes organismos (camarón, pescado, plantas acuáticas y vegetales), pueden ser alimentados</w:t>
      </w:r>
      <w:r>
        <w:rPr>
          <w:rFonts w:ascii="Cambria" w:hAnsi="Cambria"/>
          <w:spacing w:val="-8"/>
        </w:rPr>
        <w:t> </w:t>
      </w:r>
      <w:r>
        <w:rPr>
          <w:rFonts w:ascii="Cambria" w:hAnsi="Cambria"/>
        </w:rPr>
        <w:t>con</w:t>
      </w:r>
      <w:r>
        <w:rPr>
          <w:rFonts w:ascii="Cambria" w:hAnsi="Cambria"/>
          <w:spacing w:val="-8"/>
        </w:rPr>
        <w:t> </w:t>
      </w:r>
      <w:r>
        <w:rPr>
          <w:rFonts w:ascii="Cambria" w:hAnsi="Cambria"/>
        </w:rPr>
        <w:t>proteína</w:t>
      </w:r>
      <w:r>
        <w:rPr>
          <w:rFonts w:ascii="Cambria" w:hAnsi="Cambria"/>
          <w:spacing w:val="-8"/>
        </w:rPr>
        <w:t> </w:t>
      </w:r>
      <w:r>
        <w:rPr>
          <w:rFonts w:ascii="Cambria" w:hAnsi="Cambria"/>
        </w:rPr>
        <w:t>vegetal</w:t>
      </w:r>
      <w:r>
        <w:rPr>
          <w:rFonts w:ascii="Cambria" w:hAnsi="Cambria"/>
          <w:spacing w:val="-9"/>
        </w:rPr>
        <w:t> </w:t>
      </w:r>
      <w:r>
        <w:rPr>
          <w:rFonts w:ascii="Cambria" w:hAnsi="Cambria"/>
        </w:rPr>
        <w:t>y</w:t>
      </w:r>
      <w:r>
        <w:rPr>
          <w:rFonts w:ascii="Cambria" w:hAnsi="Cambria"/>
          <w:spacing w:val="-9"/>
        </w:rPr>
        <w:t> </w:t>
      </w:r>
      <w:r>
        <w:rPr>
          <w:rFonts w:ascii="Cambria" w:hAnsi="Cambria"/>
        </w:rPr>
        <w:t>tienen</w:t>
      </w:r>
      <w:r>
        <w:rPr>
          <w:rFonts w:ascii="Cambria" w:hAnsi="Cambria"/>
          <w:spacing w:val="-9"/>
        </w:rPr>
        <w:t> </w:t>
      </w:r>
      <w:r>
        <w:rPr>
          <w:rFonts w:ascii="Cambria" w:hAnsi="Cambria"/>
        </w:rPr>
        <w:t>un</w:t>
      </w:r>
      <w:r>
        <w:rPr>
          <w:rFonts w:ascii="Cambria" w:hAnsi="Cambria"/>
          <w:spacing w:val="-8"/>
        </w:rPr>
        <w:t> </w:t>
      </w:r>
      <w:r>
        <w:rPr>
          <w:rFonts w:ascii="Cambria" w:hAnsi="Cambria"/>
        </w:rPr>
        <w:t>ciclo</w:t>
      </w:r>
      <w:r>
        <w:rPr>
          <w:rFonts w:ascii="Cambria" w:hAnsi="Cambria"/>
          <w:spacing w:val="-9"/>
        </w:rPr>
        <w:t> </w:t>
      </w:r>
      <w:r>
        <w:rPr>
          <w:rFonts w:ascii="Cambria" w:hAnsi="Cambria"/>
        </w:rPr>
        <w:t>de</w:t>
      </w:r>
      <w:r>
        <w:rPr>
          <w:rFonts w:ascii="Cambria" w:hAnsi="Cambria"/>
          <w:spacing w:val="-8"/>
        </w:rPr>
        <w:t> </w:t>
      </w:r>
      <w:r>
        <w:rPr>
          <w:rFonts w:ascii="Cambria" w:hAnsi="Cambria"/>
        </w:rPr>
        <w:t>vida</w:t>
      </w:r>
      <w:r>
        <w:rPr>
          <w:rFonts w:ascii="Cambria" w:hAnsi="Cambria"/>
          <w:spacing w:val="-9"/>
        </w:rPr>
        <w:t> </w:t>
      </w:r>
      <w:r>
        <w:rPr>
          <w:rFonts w:ascii="Cambria" w:hAnsi="Cambria"/>
        </w:rPr>
        <w:t>aproximadamente</w:t>
      </w:r>
      <w:r>
        <w:rPr>
          <w:rFonts w:ascii="Cambria" w:hAnsi="Cambria"/>
          <w:spacing w:val="-8"/>
        </w:rPr>
        <w:t> </w:t>
      </w:r>
      <w:r>
        <w:rPr>
          <w:rFonts w:ascii="Cambria" w:hAnsi="Cambria"/>
        </w:rPr>
        <w:t>de</w:t>
      </w:r>
      <w:r>
        <w:rPr>
          <w:rFonts w:ascii="Cambria" w:hAnsi="Cambria"/>
          <w:spacing w:val="-8"/>
        </w:rPr>
        <w:t> </w:t>
      </w:r>
      <w:r>
        <w:rPr>
          <w:rFonts w:ascii="Cambria" w:hAnsi="Cambria"/>
        </w:rPr>
        <w:t>dos años o menos (Hernández y Pérez,</w:t>
      </w:r>
      <w:r>
        <w:rPr>
          <w:rFonts w:ascii="Cambria" w:hAnsi="Cambria"/>
          <w:spacing w:val="-12"/>
        </w:rPr>
        <w:t> </w:t>
      </w:r>
      <w:r>
        <w:rPr>
          <w:rFonts w:ascii="Cambria" w:hAnsi="Cambria"/>
        </w:rPr>
        <w:t>2012).</w:t>
      </w:r>
    </w:p>
    <w:p>
      <w:pPr>
        <w:pStyle w:val="BodyText"/>
        <w:spacing w:before="0"/>
        <w:rPr>
          <w:rFonts w:ascii="Cambria"/>
        </w:rPr>
      </w:pPr>
    </w:p>
    <w:p>
      <w:pPr>
        <w:pStyle w:val="BodyText"/>
        <w:spacing w:line="360" w:lineRule="auto" w:before="141"/>
        <w:ind w:left="201" w:right="216" w:firstLine="708"/>
        <w:jc w:val="both"/>
        <w:rPr>
          <w:rFonts w:ascii="Cambria" w:hAnsi="Cambria"/>
        </w:rPr>
      </w:pPr>
      <w:r>
        <w:rPr>
          <w:rFonts w:ascii="Cambria" w:hAnsi="Cambria"/>
        </w:rPr>
        <w:t>Entre las especies de crustáceos dulceacuícolas del Altiplano Mexicano, se le ha dado mayor importancia al acocil </w:t>
      </w:r>
      <w:r>
        <w:rPr>
          <w:rFonts w:ascii="Cambria" w:hAnsi="Cambria"/>
          <w:i/>
        </w:rPr>
        <w:t>Cambarellus montezumae</w:t>
      </w:r>
      <w:r>
        <w:rPr>
          <w:rFonts w:ascii="Cambria" w:hAnsi="Cambria"/>
        </w:rPr>
        <w:t>. Su adaptación a medios poco favorables como las aguas estancadas y someras en un clima de montaña ha hecho que sea factible su cultivo en aguas cuyo aprovechamiento es mínimo y como complemento a la piscicultura local (Moctezuma, 1996).</w:t>
      </w:r>
    </w:p>
    <w:p>
      <w:pPr>
        <w:spacing w:after="0" w:line="360" w:lineRule="auto"/>
        <w:jc w:val="both"/>
        <w:rPr>
          <w:rFonts w:ascii="Cambria" w:hAnsi="Cambria"/>
        </w:rPr>
        <w:sectPr>
          <w:pgSz w:w="11910" w:h="16840"/>
          <w:pgMar w:header="0" w:footer="659" w:top="1360" w:bottom="840" w:left="1500" w:right="1480"/>
        </w:sectPr>
      </w:pPr>
    </w:p>
    <w:p>
      <w:pPr>
        <w:pStyle w:val="BodyText"/>
        <w:spacing w:line="360" w:lineRule="auto" w:before="38"/>
        <w:ind w:left="201" w:right="216" w:firstLine="708"/>
        <w:jc w:val="both"/>
        <w:rPr>
          <w:rFonts w:ascii="Cambria" w:hAnsi="Cambria"/>
        </w:rPr>
      </w:pPr>
      <w:r>
        <w:rPr>
          <w:rFonts w:ascii="Cambria" w:hAnsi="Cambria"/>
        </w:rPr>
        <w:t>Es</w:t>
      </w:r>
      <w:r>
        <w:rPr>
          <w:rFonts w:ascii="Cambria" w:hAnsi="Cambria"/>
          <w:spacing w:val="-9"/>
        </w:rPr>
        <w:t> </w:t>
      </w:r>
      <w:r>
        <w:rPr>
          <w:rFonts w:ascii="Cambria" w:hAnsi="Cambria"/>
        </w:rPr>
        <w:t>una</w:t>
      </w:r>
      <w:r>
        <w:rPr>
          <w:rFonts w:ascii="Cambria" w:hAnsi="Cambria"/>
          <w:spacing w:val="-9"/>
        </w:rPr>
        <w:t> </w:t>
      </w:r>
      <w:r>
        <w:rPr>
          <w:rFonts w:ascii="Cambria" w:hAnsi="Cambria"/>
        </w:rPr>
        <w:t>especie</w:t>
      </w:r>
      <w:r>
        <w:rPr>
          <w:rFonts w:ascii="Cambria" w:hAnsi="Cambria"/>
          <w:spacing w:val="-9"/>
        </w:rPr>
        <w:t> </w:t>
      </w:r>
      <w:r>
        <w:rPr>
          <w:rFonts w:ascii="Cambria" w:hAnsi="Cambria"/>
        </w:rPr>
        <w:t>silvestre</w:t>
      </w:r>
      <w:r>
        <w:rPr>
          <w:rFonts w:ascii="Cambria" w:hAnsi="Cambria"/>
          <w:spacing w:val="-10"/>
        </w:rPr>
        <w:t> </w:t>
      </w:r>
      <w:r>
        <w:rPr>
          <w:rFonts w:ascii="Cambria" w:hAnsi="Cambria"/>
        </w:rPr>
        <w:t>que</w:t>
      </w:r>
      <w:r>
        <w:rPr>
          <w:rFonts w:ascii="Cambria" w:hAnsi="Cambria"/>
          <w:spacing w:val="-9"/>
        </w:rPr>
        <w:t> </w:t>
      </w:r>
      <w:r>
        <w:rPr>
          <w:rFonts w:ascii="Cambria" w:hAnsi="Cambria"/>
        </w:rPr>
        <w:t>presenta</w:t>
      </w:r>
      <w:r>
        <w:rPr>
          <w:rFonts w:ascii="Cambria" w:hAnsi="Cambria"/>
          <w:spacing w:val="-9"/>
        </w:rPr>
        <w:t> </w:t>
      </w:r>
      <w:r>
        <w:rPr>
          <w:rFonts w:ascii="Cambria" w:hAnsi="Cambria"/>
        </w:rPr>
        <w:t>posibilidades</w:t>
      </w:r>
      <w:r>
        <w:rPr>
          <w:rFonts w:ascii="Cambria" w:hAnsi="Cambria"/>
          <w:spacing w:val="-9"/>
        </w:rPr>
        <w:t> </w:t>
      </w:r>
      <w:r>
        <w:rPr>
          <w:rFonts w:ascii="Cambria" w:hAnsi="Cambria"/>
        </w:rPr>
        <w:t>y</w:t>
      </w:r>
      <w:r>
        <w:rPr>
          <w:rFonts w:ascii="Cambria" w:hAnsi="Cambria"/>
          <w:spacing w:val="-9"/>
        </w:rPr>
        <w:t> </w:t>
      </w:r>
      <w:r>
        <w:rPr>
          <w:rFonts w:ascii="Cambria" w:hAnsi="Cambria"/>
        </w:rPr>
        <w:t>ventajas</w:t>
      </w:r>
      <w:r>
        <w:rPr>
          <w:rFonts w:ascii="Cambria" w:hAnsi="Cambria"/>
          <w:spacing w:val="-9"/>
        </w:rPr>
        <w:t> </w:t>
      </w:r>
      <w:r>
        <w:rPr>
          <w:rFonts w:ascii="Cambria" w:hAnsi="Cambria"/>
        </w:rPr>
        <w:t>de</w:t>
      </w:r>
      <w:r>
        <w:rPr>
          <w:rFonts w:ascii="Cambria" w:hAnsi="Cambria"/>
          <w:spacing w:val="-9"/>
        </w:rPr>
        <w:t> </w:t>
      </w:r>
      <w:r>
        <w:rPr>
          <w:rFonts w:ascii="Cambria" w:hAnsi="Cambria"/>
        </w:rPr>
        <w:t>explotación para su producción, tales como resistencia a plagas y enfermedades, menores requerimientos</w:t>
      </w:r>
      <w:r>
        <w:rPr>
          <w:rFonts w:ascii="Cambria" w:hAnsi="Cambria"/>
          <w:spacing w:val="-9"/>
        </w:rPr>
        <w:t> </w:t>
      </w:r>
      <w:r>
        <w:rPr>
          <w:rFonts w:ascii="Cambria" w:hAnsi="Cambria"/>
        </w:rPr>
        <w:t>en</w:t>
      </w:r>
      <w:r>
        <w:rPr>
          <w:rFonts w:ascii="Cambria" w:hAnsi="Cambria"/>
          <w:spacing w:val="-9"/>
        </w:rPr>
        <w:t> </w:t>
      </w:r>
      <w:r>
        <w:rPr>
          <w:rFonts w:ascii="Cambria" w:hAnsi="Cambria"/>
        </w:rPr>
        <w:t>infraestructura,</w:t>
      </w:r>
      <w:r>
        <w:rPr>
          <w:rFonts w:ascii="Cambria" w:hAnsi="Cambria"/>
          <w:spacing w:val="-10"/>
        </w:rPr>
        <w:t> </w:t>
      </w:r>
      <w:r>
        <w:rPr>
          <w:rFonts w:ascii="Cambria" w:hAnsi="Cambria"/>
        </w:rPr>
        <w:t>mano</w:t>
      </w:r>
      <w:r>
        <w:rPr>
          <w:rFonts w:ascii="Cambria" w:hAnsi="Cambria"/>
          <w:spacing w:val="-10"/>
        </w:rPr>
        <w:t> </w:t>
      </w:r>
      <w:r>
        <w:rPr>
          <w:rFonts w:ascii="Cambria" w:hAnsi="Cambria"/>
        </w:rPr>
        <w:t>de</w:t>
      </w:r>
      <w:r>
        <w:rPr>
          <w:rFonts w:ascii="Cambria" w:hAnsi="Cambria"/>
          <w:spacing w:val="-9"/>
        </w:rPr>
        <w:t> </w:t>
      </w:r>
      <w:r>
        <w:rPr>
          <w:rFonts w:ascii="Cambria" w:hAnsi="Cambria"/>
        </w:rPr>
        <w:t>obra</w:t>
      </w:r>
      <w:r>
        <w:rPr>
          <w:rFonts w:ascii="Cambria" w:hAnsi="Cambria"/>
          <w:spacing w:val="-9"/>
        </w:rPr>
        <w:t> </w:t>
      </w:r>
      <w:r>
        <w:rPr>
          <w:rFonts w:ascii="Cambria" w:hAnsi="Cambria"/>
        </w:rPr>
        <w:t>y</w:t>
      </w:r>
      <w:r>
        <w:rPr>
          <w:rFonts w:ascii="Cambria" w:hAnsi="Cambria"/>
          <w:spacing w:val="-9"/>
        </w:rPr>
        <w:t> </w:t>
      </w:r>
      <w:r>
        <w:rPr>
          <w:rFonts w:ascii="Cambria" w:hAnsi="Cambria"/>
        </w:rPr>
        <w:t>alimentación,</w:t>
      </w:r>
      <w:r>
        <w:rPr>
          <w:rFonts w:ascii="Cambria" w:hAnsi="Cambria"/>
          <w:spacing w:val="-10"/>
        </w:rPr>
        <w:t> </w:t>
      </w:r>
      <w:r>
        <w:rPr>
          <w:rFonts w:ascii="Cambria" w:hAnsi="Cambria"/>
        </w:rPr>
        <w:t>mayor</w:t>
      </w:r>
      <w:r>
        <w:rPr>
          <w:rFonts w:ascii="Cambria" w:hAnsi="Cambria"/>
          <w:spacing w:val="-9"/>
        </w:rPr>
        <w:t> </w:t>
      </w:r>
      <w:r>
        <w:rPr>
          <w:rFonts w:ascii="Cambria" w:hAnsi="Cambria"/>
        </w:rPr>
        <w:t>factibilidad de integrarse a un policultivo natural, entre otras (Hernández y Pérez, 2012; Sánchez </w:t>
      </w:r>
      <w:r>
        <w:rPr>
          <w:rFonts w:ascii="Cambria" w:hAnsi="Cambria"/>
          <w:i/>
        </w:rPr>
        <w:t>et al</w:t>
      </w:r>
      <w:r>
        <w:rPr>
          <w:rFonts w:ascii="Cambria" w:hAnsi="Cambria"/>
        </w:rPr>
        <w:t>., 2009; Castro </w:t>
      </w:r>
      <w:r>
        <w:rPr>
          <w:rFonts w:ascii="Cambria" w:hAnsi="Cambria"/>
          <w:i/>
        </w:rPr>
        <w:t>et al</w:t>
      </w:r>
      <w:r>
        <w:rPr>
          <w:rFonts w:ascii="Cambria" w:hAnsi="Cambria"/>
        </w:rPr>
        <w:t>., 2003; Moctezuma,</w:t>
      </w:r>
      <w:r>
        <w:rPr>
          <w:rFonts w:ascii="Cambria" w:hAnsi="Cambria"/>
          <w:spacing w:val="-25"/>
        </w:rPr>
        <w:t> </w:t>
      </w:r>
      <w:r>
        <w:rPr>
          <w:rFonts w:ascii="Cambria" w:hAnsi="Cambria"/>
        </w:rPr>
        <w:t>1996).</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Las investigaciones sobre los requerimientos de alimento para crustáceos son relativamente recientes, sin embargo, aún no se han alcanzado soluciones definitivas que puedan resolver los problemas planteados por la explotación comercial (Castro </w:t>
      </w:r>
      <w:r>
        <w:rPr>
          <w:rFonts w:ascii="Cambria" w:hAnsi="Cambria"/>
          <w:i/>
        </w:rPr>
        <w:t>et al</w:t>
      </w:r>
      <w:r>
        <w:rPr>
          <w:rFonts w:ascii="Cambria" w:hAnsi="Cambria"/>
        </w:rPr>
        <w:t>., 2011; Minh y Fotedar, 2010; Castro </w:t>
      </w:r>
      <w:r>
        <w:rPr>
          <w:rFonts w:ascii="Cambria" w:hAnsi="Cambria"/>
          <w:i/>
        </w:rPr>
        <w:t>et al</w:t>
      </w:r>
      <w:r>
        <w:rPr>
          <w:rFonts w:ascii="Cambria" w:hAnsi="Cambria"/>
        </w:rPr>
        <w:t>., 2003).</w:t>
      </w:r>
    </w:p>
    <w:p>
      <w:pPr>
        <w:pStyle w:val="BodyText"/>
        <w:spacing w:before="0"/>
        <w:rPr>
          <w:rFonts w:ascii="Cambria"/>
        </w:rPr>
      </w:pPr>
    </w:p>
    <w:p>
      <w:pPr>
        <w:pStyle w:val="BodyText"/>
        <w:spacing w:line="360" w:lineRule="auto" w:before="141"/>
        <w:ind w:left="201" w:right="218" w:firstLine="708"/>
        <w:jc w:val="both"/>
        <w:rPr>
          <w:rFonts w:ascii="Cambria" w:hAnsi="Cambria"/>
        </w:rPr>
      </w:pPr>
      <w:r>
        <w:rPr>
          <w:rFonts w:ascii="Cambria" w:hAnsi="Cambria"/>
        </w:rPr>
        <w:t>Uno de los aspectos que deben considerarse para asegurar el éxito en el cultivo de crustáceos es la nutrición, ya que se ha observado que el alimento empleado no contiene los nutrimentos que las especies requieren para un crecimiento óptimo, principalmente en la primera parte de sus vidas, ya que es en esta etapa cuando ocurre una mayor mortalidad (Castro </w:t>
      </w:r>
      <w:r>
        <w:rPr>
          <w:rFonts w:ascii="Cambria" w:hAnsi="Cambria"/>
          <w:i/>
        </w:rPr>
        <w:t>et al</w:t>
      </w:r>
      <w:r>
        <w:rPr>
          <w:rFonts w:ascii="Cambria" w:hAnsi="Cambria"/>
        </w:rPr>
        <w:t>., 2011).</w:t>
      </w:r>
    </w:p>
    <w:p>
      <w:pPr>
        <w:pStyle w:val="BodyText"/>
        <w:spacing w:before="0"/>
        <w:rPr>
          <w:rFonts w:ascii="Cambria"/>
        </w:rPr>
      </w:pPr>
    </w:p>
    <w:p>
      <w:pPr>
        <w:pStyle w:val="BodyText"/>
        <w:spacing w:line="360" w:lineRule="auto" w:before="141"/>
        <w:ind w:left="201" w:right="216" w:firstLine="708"/>
        <w:jc w:val="both"/>
        <w:rPr>
          <w:rFonts w:ascii="Cambria" w:hAnsi="Cambria"/>
        </w:rPr>
      </w:pPr>
      <w:r>
        <w:rPr>
          <w:rFonts w:ascii="Cambria" w:hAnsi="Cambria"/>
        </w:rPr>
        <w:t>La mayoría de los crustáceos de agua dulce han sido clasificados como detritívoros, herbívoros u omnívoros/oportunistas; por lo que en condiciones naturales presentan la capacidad de aprovechar una gran variedad de alimento; el contenido</w:t>
      </w:r>
      <w:r>
        <w:rPr>
          <w:rFonts w:ascii="Cambria" w:hAnsi="Cambria"/>
          <w:spacing w:val="-11"/>
        </w:rPr>
        <w:t> </w:t>
      </w:r>
      <w:r>
        <w:rPr>
          <w:rFonts w:ascii="Cambria" w:hAnsi="Cambria"/>
        </w:rPr>
        <w:t>estomacal</w:t>
      </w:r>
      <w:r>
        <w:rPr>
          <w:rFonts w:ascii="Cambria" w:hAnsi="Cambria"/>
          <w:spacing w:val="-11"/>
        </w:rPr>
        <w:t> </w:t>
      </w:r>
      <w:r>
        <w:rPr>
          <w:rFonts w:ascii="Cambria" w:hAnsi="Cambria"/>
        </w:rPr>
        <w:t>de</w:t>
      </w:r>
      <w:r>
        <w:rPr>
          <w:rFonts w:ascii="Cambria" w:hAnsi="Cambria"/>
          <w:spacing w:val="-12"/>
        </w:rPr>
        <w:t> </w:t>
      </w:r>
      <w:r>
        <w:rPr>
          <w:rFonts w:ascii="Cambria" w:hAnsi="Cambria"/>
        </w:rPr>
        <w:t>éstos</w:t>
      </w:r>
      <w:r>
        <w:rPr>
          <w:rFonts w:ascii="Cambria" w:hAnsi="Cambria"/>
          <w:spacing w:val="-11"/>
        </w:rPr>
        <w:t> </w:t>
      </w:r>
      <w:r>
        <w:rPr>
          <w:rFonts w:ascii="Cambria" w:hAnsi="Cambria"/>
        </w:rPr>
        <w:t>consiste</w:t>
      </w:r>
      <w:r>
        <w:rPr>
          <w:rFonts w:ascii="Cambria" w:hAnsi="Cambria"/>
          <w:spacing w:val="-12"/>
        </w:rPr>
        <w:t> </w:t>
      </w:r>
      <w:r>
        <w:rPr>
          <w:rFonts w:ascii="Cambria" w:hAnsi="Cambria"/>
        </w:rPr>
        <w:t>en</w:t>
      </w:r>
      <w:r>
        <w:rPr>
          <w:rFonts w:ascii="Cambria" w:hAnsi="Cambria"/>
          <w:spacing w:val="-11"/>
        </w:rPr>
        <w:t> </w:t>
      </w:r>
      <w:r>
        <w:rPr>
          <w:rFonts w:ascii="Cambria" w:hAnsi="Cambria"/>
        </w:rPr>
        <w:t>más</w:t>
      </w:r>
      <w:r>
        <w:rPr>
          <w:rFonts w:ascii="Cambria" w:hAnsi="Cambria"/>
          <w:spacing w:val="-13"/>
        </w:rPr>
        <w:t> </w:t>
      </w:r>
      <w:r>
        <w:rPr>
          <w:rFonts w:ascii="Cambria" w:hAnsi="Cambria"/>
        </w:rPr>
        <w:t>del</w:t>
      </w:r>
      <w:r>
        <w:rPr>
          <w:rFonts w:ascii="Cambria" w:hAnsi="Cambria"/>
          <w:spacing w:val="-11"/>
        </w:rPr>
        <w:t> </w:t>
      </w:r>
      <w:r>
        <w:rPr>
          <w:rFonts w:ascii="Cambria" w:hAnsi="Cambria"/>
        </w:rPr>
        <w:t>80%</w:t>
      </w:r>
      <w:r>
        <w:rPr>
          <w:rFonts w:ascii="Cambria" w:hAnsi="Cambria"/>
          <w:spacing w:val="-12"/>
        </w:rPr>
        <w:t> </w:t>
      </w:r>
      <w:r>
        <w:rPr>
          <w:rFonts w:ascii="Cambria" w:hAnsi="Cambria"/>
        </w:rPr>
        <w:t>de</w:t>
      </w:r>
      <w:r>
        <w:rPr>
          <w:rFonts w:ascii="Cambria" w:hAnsi="Cambria"/>
          <w:spacing w:val="-12"/>
        </w:rPr>
        <w:t> </w:t>
      </w:r>
      <w:r>
        <w:rPr>
          <w:rFonts w:ascii="Cambria" w:hAnsi="Cambria"/>
        </w:rPr>
        <w:t>detritus</w:t>
      </w:r>
      <w:r>
        <w:rPr>
          <w:rFonts w:ascii="Cambria" w:hAnsi="Cambria"/>
          <w:spacing w:val="-11"/>
        </w:rPr>
        <w:t> </w:t>
      </w:r>
      <w:r>
        <w:rPr>
          <w:rFonts w:ascii="Cambria" w:hAnsi="Cambria"/>
        </w:rPr>
        <w:t>y</w:t>
      </w:r>
      <w:r>
        <w:rPr>
          <w:rFonts w:ascii="Cambria" w:hAnsi="Cambria"/>
          <w:spacing w:val="-11"/>
        </w:rPr>
        <w:t> </w:t>
      </w:r>
      <w:r>
        <w:rPr>
          <w:rFonts w:ascii="Cambria" w:hAnsi="Cambria"/>
        </w:rPr>
        <w:t>material</w:t>
      </w:r>
      <w:r>
        <w:rPr>
          <w:rFonts w:ascii="Cambria" w:hAnsi="Cambria"/>
          <w:spacing w:val="-11"/>
        </w:rPr>
        <w:t> </w:t>
      </w:r>
      <w:r>
        <w:rPr>
          <w:rFonts w:ascii="Cambria" w:hAnsi="Cambria"/>
        </w:rPr>
        <w:t>vegetal con un contenido por igual de pequeños moluscos, nematodos e</w:t>
      </w:r>
      <w:r>
        <w:rPr>
          <w:rFonts w:ascii="Cambria" w:hAnsi="Cambria"/>
          <w:spacing w:val="-30"/>
        </w:rPr>
        <w:t> </w:t>
      </w:r>
      <w:r>
        <w:rPr>
          <w:rFonts w:ascii="Cambria" w:hAnsi="Cambria"/>
        </w:rPr>
        <w:t>insectos.</w:t>
      </w:r>
    </w:p>
    <w:p>
      <w:pPr>
        <w:pStyle w:val="BodyText"/>
        <w:spacing w:before="11"/>
        <w:rPr>
          <w:rFonts w:ascii="Cambria"/>
          <w:sz w:val="35"/>
        </w:rPr>
      </w:pPr>
    </w:p>
    <w:p>
      <w:pPr>
        <w:pStyle w:val="BodyText"/>
        <w:spacing w:line="360" w:lineRule="auto" w:before="0"/>
        <w:ind w:left="201" w:right="216" w:firstLine="708"/>
        <w:jc w:val="both"/>
        <w:rPr>
          <w:rFonts w:ascii="Cambria" w:hAnsi="Cambria"/>
        </w:rPr>
      </w:pPr>
      <w:r>
        <w:rPr>
          <w:rFonts w:ascii="Cambria" w:hAnsi="Cambria"/>
        </w:rPr>
        <w:t>De acuerdo con algunos estudios la dieta basada en plantas y detritus proveen a los cambáridos de carotenoides y energía, sin embargo, algunas especies muestran</w:t>
      </w:r>
      <w:r>
        <w:rPr>
          <w:rFonts w:ascii="Cambria" w:hAnsi="Cambria"/>
          <w:spacing w:val="-6"/>
        </w:rPr>
        <w:t> </w:t>
      </w:r>
      <w:r>
        <w:rPr>
          <w:rFonts w:ascii="Cambria" w:hAnsi="Cambria"/>
        </w:rPr>
        <w:t>preferencia</w:t>
      </w:r>
      <w:r>
        <w:rPr>
          <w:rFonts w:ascii="Cambria" w:hAnsi="Cambria"/>
          <w:spacing w:val="-8"/>
        </w:rPr>
        <w:t> </w:t>
      </w:r>
      <w:r>
        <w:rPr>
          <w:rFonts w:ascii="Cambria" w:hAnsi="Cambria"/>
        </w:rPr>
        <w:t>por</w:t>
      </w:r>
      <w:r>
        <w:rPr>
          <w:rFonts w:ascii="Cambria" w:hAnsi="Cambria"/>
          <w:spacing w:val="-6"/>
        </w:rPr>
        <w:t> </w:t>
      </w:r>
      <w:r>
        <w:rPr>
          <w:rFonts w:ascii="Cambria" w:hAnsi="Cambria"/>
        </w:rPr>
        <w:t>dietas</w:t>
      </w:r>
      <w:r>
        <w:rPr>
          <w:rFonts w:ascii="Cambria" w:hAnsi="Cambria"/>
          <w:spacing w:val="-6"/>
        </w:rPr>
        <w:t> </w:t>
      </w:r>
      <w:r>
        <w:rPr>
          <w:rFonts w:ascii="Cambria" w:hAnsi="Cambria"/>
        </w:rPr>
        <w:t>basadas</w:t>
      </w:r>
      <w:r>
        <w:rPr>
          <w:rFonts w:ascii="Cambria" w:hAnsi="Cambria"/>
          <w:spacing w:val="-7"/>
        </w:rPr>
        <w:t> </w:t>
      </w:r>
      <w:r>
        <w:rPr>
          <w:rFonts w:ascii="Cambria" w:hAnsi="Cambria"/>
        </w:rPr>
        <w:t>en</w:t>
      </w:r>
      <w:r>
        <w:rPr>
          <w:rFonts w:ascii="Cambria" w:hAnsi="Cambria"/>
          <w:spacing w:val="-6"/>
        </w:rPr>
        <w:t> </w:t>
      </w:r>
      <w:r>
        <w:rPr>
          <w:rFonts w:ascii="Cambria" w:hAnsi="Cambria"/>
        </w:rPr>
        <w:t>contenido</w:t>
      </w:r>
      <w:r>
        <w:rPr>
          <w:rFonts w:ascii="Cambria" w:hAnsi="Cambria"/>
          <w:spacing w:val="-6"/>
        </w:rPr>
        <w:t> </w:t>
      </w:r>
      <w:r>
        <w:rPr>
          <w:rFonts w:ascii="Cambria" w:hAnsi="Cambria"/>
        </w:rPr>
        <w:t>de</w:t>
      </w:r>
      <w:r>
        <w:rPr>
          <w:rFonts w:ascii="Cambria" w:hAnsi="Cambria"/>
          <w:spacing w:val="-7"/>
        </w:rPr>
        <w:t> </w:t>
      </w:r>
      <w:r>
        <w:rPr>
          <w:rFonts w:ascii="Cambria" w:hAnsi="Cambria"/>
        </w:rPr>
        <w:t>origen</w:t>
      </w:r>
      <w:r>
        <w:rPr>
          <w:rFonts w:ascii="Cambria" w:hAnsi="Cambria"/>
          <w:spacing w:val="-6"/>
        </w:rPr>
        <w:t> </w:t>
      </w:r>
      <w:r>
        <w:rPr>
          <w:rFonts w:ascii="Cambria" w:hAnsi="Cambria"/>
        </w:rPr>
        <w:t>animal</w:t>
      </w:r>
      <w:r>
        <w:rPr>
          <w:rFonts w:ascii="Cambria" w:hAnsi="Cambria"/>
          <w:spacing w:val="-6"/>
        </w:rPr>
        <w:t> </w:t>
      </w:r>
      <w:r>
        <w:rPr>
          <w:rFonts w:ascii="Cambria" w:hAnsi="Cambria"/>
        </w:rPr>
        <w:t>debido</w:t>
      </w:r>
      <w:r>
        <w:rPr>
          <w:rFonts w:ascii="Cambria" w:hAnsi="Cambria"/>
          <w:spacing w:val="-6"/>
        </w:rPr>
        <w:t> </w:t>
      </w:r>
      <w:r>
        <w:rPr>
          <w:rFonts w:ascii="Cambria" w:hAnsi="Cambria"/>
        </w:rPr>
        <w:t>a</w:t>
      </w:r>
      <w:r>
        <w:rPr>
          <w:rFonts w:ascii="Cambria" w:hAnsi="Cambria"/>
          <w:spacing w:val="-6"/>
        </w:rPr>
        <w:t> </w:t>
      </w:r>
      <w:r>
        <w:rPr>
          <w:rFonts w:ascii="Cambria" w:hAnsi="Cambria"/>
        </w:rPr>
        <w:t>su gran</w:t>
      </w:r>
      <w:r>
        <w:rPr>
          <w:rFonts w:ascii="Cambria" w:hAnsi="Cambria"/>
          <w:spacing w:val="-8"/>
        </w:rPr>
        <w:t> </w:t>
      </w:r>
      <w:r>
        <w:rPr>
          <w:rFonts w:ascii="Cambria" w:hAnsi="Cambria"/>
        </w:rPr>
        <w:t>aporte</w:t>
      </w:r>
      <w:r>
        <w:rPr>
          <w:rFonts w:ascii="Cambria" w:hAnsi="Cambria"/>
          <w:spacing w:val="-8"/>
        </w:rPr>
        <w:t> </w:t>
      </w:r>
      <w:r>
        <w:rPr>
          <w:rFonts w:ascii="Cambria" w:hAnsi="Cambria"/>
        </w:rPr>
        <w:t>energético</w:t>
      </w:r>
      <w:r>
        <w:rPr>
          <w:rFonts w:ascii="Cambria" w:hAnsi="Cambria"/>
          <w:spacing w:val="-9"/>
        </w:rPr>
        <w:t> </w:t>
      </w:r>
      <w:r>
        <w:rPr>
          <w:rFonts w:ascii="Cambria" w:hAnsi="Cambria"/>
        </w:rPr>
        <w:t>(Rodríguez</w:t>
      </w:r>
      <w:r>
        <w:rPr>
          <w:rFonts w:ascii="Cambria" w:hAnsi="Cambria"/>
          <w:spacing w:val="-8"/>
        </w:rPr>
        <w:t> </w:t>
      </w:r>
      <w:r>
        <w:rPr>
          <w:rFonts w:ascii="Cambria" w:hAnsi="Cambria"/>
          <w:i/>
        </w:rPr>
        <w:t>et</w:t>
      </w:r>
      <w:r>
        <w:rPr>
          <w:rFonts w:ascii="Cambria" w:hAnsi="Cambria"/>
          <w:i/>
          <w:spacing w:val="-7"/>
        </w:rPr>
        <w:t> </w:t>
      </w:r>
      <w:r>
        <w:rPr>
          <w:rFonts w:ascii="Cambria" w:hAnsi="Cambria"/>
          <w:i/>
        </w:rPr>
        <w:t>al</w:t>
      </w:r>
      <w:r>
        <w:rPr>
          <w:rFonts w:ascii="Cambria" w:hAnsi="Cambria"/>
        </w:rPr>
        <w:t>.,</w:t>
      </w:r>
      <w:r>
        <w:rPr>
          <w:rFonts w:ascii="Cambria" w:hAnsi="Cambria"/>
          <w:spacing w:val="-7"/>
        </w:rPr>
        <w:t> </w:t>
      </w:r>
      <w:r>
        <w:rPr>
          <w:rFonts w:ascii="Cambria" w:hAnsi="Cambria"/>
        </w:rPr>
        <w:t>2010;</w:t>
      </w:r>
      <w:r>
        <w:rPr>
          <w:rFonts w:ascii="Cambria" w:hAnsi="Cambria"/>
          <w:spacing w:val="-8"/>
        </w:rPr>
        <w:t> </w:t>
      </w:r>
      <w:r>
        <w:rPr>
          <w:rFonts w:ascii="Cambria" w:hAnsi="Cambria"/>
        </w:rPr>
        <w:t>Jones</w:t>
      </w:r>
      <w:r>
        <w:rPr>
          <w:rFonts w:ascii="Cambria" w:hAnsi="Cambria"/>
          <w:spacing w:val="-7"/>
        </w:rPr>
        <w:t> </w:t>
      </w:r>
      <w:r>
        <w:rPr>
          <w:rFonts w:ascii="Cambria" w:hAnsi="Cambria"/>
          <w:i/>
        </w:rPr>
        <w:t>et</w:t>
      </w:r>
      <w:r>
        <w:rPr>
          <w:rFonts w:ascii="Cambria" w:hAnsi="Cambria"/>
          <w:i/>
          <w:spacing w:val="-7"/>
        </w:rPr>
        <w:t> </w:t>
      </w:r>
      <w:r>
        <w:rPr>
          <w:rFonts w:ascii="Cambria" w:hAnsi="Cambria"/>
          <w:i/>
        </w:rPr>
        <w:t>al</w:t>
      </w:r>
      <w:r>
        <w:rPr>
          <w:rFonts w:ascii="Cambria" w:hAnsi="Cambria"/>
        </w:rPr>
        <w:t>.,</w:t>
      </w:r>
      <w:r>
        <w:rPr>
          <w:rFonts w:ascii="Cambria" w:hAnsi="Cambria"/>
          <w:spacing w:val="-7"/>
        </w:rPr>
        <w:t> </w:t>
      </w:r>
      <w:r>
        <w:rPr>
          <w:rFonts w:ascii="Cambria" w:hAnsi="Cambria"/>
        </w:rPr>
        <w:t>1996).</w:t>
      </w:r>
      <w:r>
        <w:rPr>
          <w:rFonts w:ascii="Cambria" w:hAnsi="Cambria"/>
          <w:spacing w:val="-7"/>
        </w:rPr>
        <w:t> </w:t>
      </w:r>
      <w:r>
        <w:rPr>
          <w:rFonts w:ascii="Cambria" w:hAnsi="Cambria"/>
        </w:rPr>
        <w:t>Es</w:t>
      </w:r>
      <w:r>
        <w:rPr>
          <w:rFonts w:ascii="Cambria" w:hAnsi="Cambria"/>
          <w:spacing w:val="-7"/>
        </w:rPr>
        <w:t> </w:t>
      </w:r>
      <w:r>
        <w:rPr>
          <w:rFonts w:ascii="Cambria" w:hAnsi="Cambria"/>
        </w:rPr>
        <w:t>por</w:t>
      </w:r>
      <w:r>
        <w:rPr>
          <w:rFonts w:ascii="Cambria" w:hAnsi="Cambria"/>
          <w:spacing w:val="-7"/>
        </w:rPr>
        <w:t> </w:t>
      </w:r>
      <w:r>
        <w:rPr>
          <w:rFonts w:ascii="Cambria" w:hAnsi="Cambria"/>
        </w:rPr>
        <w:t>esto</w:t>
      </w:r>
      <w:r>
        <w:rPr>
          <w:rFonts w:ascii="Cambria" w:hAnsi="Cambria"/>
          <w:spacing w:val="-8"/>
        </w:rPr>
        <w:t> </w:t>
      </w:r>
      <w:r>
        <w:rPr>
          <w:rFonts w:ascii="Cambria" w:hAnsi="Cambria"/>
        </w:rPr>
        <w:t>que</w:t>
      </w:r>
      <w:r>
        <w:rPr>
          <w:rFonts w:ascii="Cambria" w:hAnsi="Cambria"/>
          <w:spacing w:val="-8"/>
        </w:rPr>
        <w:t> </w:t>
      </w:r>
      <w:r>
        <w:rPr>
          <w:rFonts w:ascii="Cambria" w:hAnsi="Cambria"/>
        </w:rPr>
        <w:t>se han realizado investigaciones en el crecimiento con el uso de dietas con contenido animal en la producción de</w:t>
      </w:r>
      <w:r>
        <w:rPr>
          <w:rFonts w:ascii="Cambria" w:hAnsi="Cambria"/>
          <w:spacing w:val="-14"/>
        </w:rPr>
        <w:t> </w:t>
      </w:r>
      <w:r>
        <w:rPr>
          <w:rFonts w:ascii="Cambria" w:hAnsi="Cambria"/>
        </w:rPr>
        <w:t>cambáridos.</w:t>
      </w:r>
    </w:p>
    <w:p>
      <w:pPr>
        <w:spacing w:after="0" w:line="360" w:lineRule="auto"/>
        <w:jc w:val="both"/>
        <w:rPr>
          <w:rFonts w:ascii="Cambria" w:hAnsi="Cambria"/>
        </w:rPr>
        <w:sectPr>
          <w:pgSz w:w="11910" w:h="16840"/>
          <w:pgMar w:header="0" w:footer="659" w:top="1360" w:bottom="840" w:left="1500" w:right="1480"/>
        </w:sectPr>
      </w:pPr>
    </w:p>
    <w:p>
      <w:pPr>
        <w:pStyle w:val="BodyText"/>
        <w:spacing w:line="360" w:lineRule="auto" w:before="38"/>
        <w:ind w:left="201" w:right="216" w:firstLine="708"/>
        <w:jc w:val="both"/>
        <w:rPr>
          <w:rFonts w:ascii="Cambria" w:hAnsi="Cambria"/>
        </w:rPr>
      </w:pPr>
      <w:r>
        <w:rPr>
          <w:rFonts w:ascii="Cambria" w:hAnsi="Cambria"/>
        </w:rPr>
        <w:t>Generalmente, el alimento para cambáridos se utiliza con ingredientes nutricionales equilibrados, sin embargo, existe la posibilidad de utilizar aditivos en el alimento como metabolitos secundarios (derivados de plantas) o bacterias y levaduras para contribuir al balance intestinal microbiano (Castro </w:t>
      </w:r>
      <w:r>
        <w:rPr>
          <w:rFonts w:ascii="Cambria" w:hAnsi="Cambria"/>
          <w:i/>
        </w:rPr>
        <w:t>et al</w:t>
      </w:r>
      <w:r>
        <w:rPr>
          <w:rFonts w:ascii="Cambria" w:hAnsi="Cambria"/>
        </w:rPr>
        <w:t>., 2011; Latournerié </w:t>
      </w:r>
      <w:r>
        <w:rPr>
          <w:rFonts w:ascii="Cambria" w:hAnsi="Cambria"/>
          <w:i/>
        </w:rPr>
        <w:t>et al</w:t>
      </w:r>
      <w:r>
        <w:rPr>
          <w:rFonts w:ascii="Cambria" w:hAnsi="Cambria"/>
        </w:rPr>
        <w:t>., 2006).</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Esto debido a que tanto microorganismos como plantas son una fuente importante de alimento para los cambáridos en su hábitat natural. Actualmente el uso</w:t>
      </w:r>
      <w:r>
        <w:rPr>
          <w:rFonts w:ascii="Cambria" w:hAnsi="Cambria"/>
          <w:spacing w:val="-10"/>
        </w:rPr>
        <w:t> </w:t>
      </w:r>
      <w:r>
        <w:rPr>
          <w:rFonts w:ascii="Cambria" w:hAnsi="Cambria"/>
        </w:rPr>
        <w:t>de</w:t>
      </w:r>
      <w:r>
        <w:rPr>
          <w:rFonts w:ascii="Cambria" w:hAnsi="Cambria"/>
          <w:spacing w:val="-9"/>
        </w:rPr>
        <w:t> </w:t>
      </w:r>
      <w:r>
        <w:rPr>
          <w:rFonts w:ascii="Cambria" w:hAnsi="Cambria"/>
        </w:rPr>
        <w:t>prebióticos</w:t>
      </w:r>
      <w:r>
        <w:rPr>
          <w:rFonts w:ascii="Cambria" w:hAnsi="Cambria"/>
          <w:spacing w:val="-10"/>
        </w:rPr>
        <w:t> </w:t>
      </w:r>
      <w:r>
        <w:rPr>
          <w:rFonts w:ascii="Cambria" w:hAnsi="Cambria"/>
        </w:rPr>
        <w:t>ha</w:t>
      </w:r>
      <w:r>
        <w:rPr>
          <w:rFonts w:ascii="Cambria" w:hAnsi="Cambria"/>
          <w:spacing w:val="-9"/>
        </w:rPr>
        <w:t> </w:t>
      </w:r>
      <w:r>
        <w:rPr>
          <w:rFonts w:ascii="Cambria" w:hAnsi="Cambria"/>
        </w:rPr>
        <w:t>sido</w:t>
      </w:r>
      <w:r>
        <w:rPr>
          <w:rFonts w:ascii="Cambria" w:hAnsi="Cambria"/>
          <w:spacing w:val="-10"/>
        </w:rPr>
        <w:t> </w:t>
      </w:r>
      <w:r>
        <w:rPr>
          <w:rFonts w:ascii="Cambria" w:hAnsi="Cambria"/>
        </w:rPr>
        <w:t>muy</w:t>
      </w:r>
      <w:r>
        <w:rPr>
          <w:rFonts w:ascii="Cambria" w:hAnsi="Cambria"/>
          <w:spacing w:val="-9"/>
        </w:rPr>
        <w:t> </w:t>
      </w:r>
      <w:r>
        <w:rPr>
          <w:rFonts w:ascii="Cambria" w:hAnsi="Cambria"/>
        </w:rPr>
        <w:t>usado</w:t>
      </w:r>
      <w:r>
        <w:rPr>
          <w:rFonts w:ascii="Cambria" w:hAnsi="Cambria"/>
          <w:spacing w:val="-10"/>
        </w:rPr>
        <w:t> </w:t>
      </w:r>
      <w:r>
        <w:rPr>
          <w:rFonts w:ascii="Cambria" w:hAnsi="Cambria"/>
        </w:rPr>
        <w:t>en</w:t>
      </w:r>
      <w:r>
        <w:rPr>
          <w:rFonts w:ascii="Cambria" w:hAnsi="Cambria"/>
          <w:spacing w:val="-9"/>
        </w:rPr>
        <w:t> </w:t>
      </w:r>
      <w:r>
        <w:rPr>
          <w:rFonts w:ascii="Cambria" w:hAnsi="Cambria"/>
        </w:rPr>
        <w:t>la</w:t>
      </w:r>
      <w:r>
        <w:rPr>
          <w:rFonts w:ascii="Cambria" w:hAnsi="Cambria"/>
          <w:spacing w:val="-9"/>
        </w:rPr>
        <w:t> </w:t>
      </w:r>
      <w:r>
        <w:rPr>
          <w:rFonts w:ascii="Cambria" w:hAnsi="Cambria"/>
        </w:rPr>
        <w:t>acuicultura</w:t>
      </w:r>
      <w:r>
        <w:rPr>
          <w:rFonts w:ascii="Cambria" w:hAnsi="Cambria"/>
          <w:spacing w:val="-9"/>
        </w:rPr>
        <w:t> </w:t>
      </w:r>
      <w:r>
        <w:rPr>
          <w:rFonts w:ascii="Cambria" w:hAnsi="Cambria"/>
        </w:rPr>
        <w:t>debido</w:t>
      </w:r>
      <w:r>
        <w:rPr>
          <w:rFonts w:ascii="Cambria" w:hAnsi="Cambria"/>
          <w:spacing w:val="-10"/>
        </w:rPr>
        <w:t> </w:t>
      </w:r>
      <w:r>
        <w:rPr>
          <w:rFonts w:ascii="Cambria" w:hAnsi="Cambria"/>
        </w:rPr>
        <w:t>a</w:t>
      </w:r>
      <w:r>
        <w:rPr>
          <w:rFonts w:ascii="Cambria" w:hAnsi="Cambria"/>
          <w:spacing w:val="-9"/>
        </w:rPr>
        <w:t> </w:t>
      </w:r>
      <w:r>
        <w:rPr>
          <w:rFonts w:ascii="Cambria" w:hAnsi="Cambria"/>
        </w:rPr>
        <w:t>la</w:t>
      </w:r>
      <w:r>
        <w:rPr>
          <w:rFonts w:ascii="Cambria" w:hAnsi="Cambria"/>
          <w:spacing w:val="-9"/>
        </w:rPr>
        <w:t> </w:t>
      </w:r>
      <w:r>
        <w:rPr>
          <w:rFonts w:ascii="Cambria" w:hAnsi="Cambria"/>
        </w:rPr>
        <w:t>intensificación</w:t>
      </w:r>
      <w:r>
        <w:rPr>
          <w:rFonts w:ascii="Cambria" w:hAnsi="Cambria"/>
          <w:spacing w:val="-10"/>
        </w:rPr>
        <w:t> </w:t>
      </w:r>
      <w:r>
        <w:rPr>
          <w:rFonts w:ascii="Cambria" w:hAnsi="Cambria"/>
        </w:rPr>
        <w:t>de ésta, siendo de mayor interés el mejoramiento de la salud mediante la inclusión de probióticos ya sea en el alimento o en el agua (Günther y Jiménez,</w:t>
      </w:r>
      <w:r>
        <w:rPr>
          <w:rFonts w:ascii="Cambria" w:hAnsi="Cambria"/>
          <w:spacing w:val="-28"/>
        </w:rPr>
        <w:t> </w:t>
      </w:r>
      <w:r>
        <w:rPr>
          <w:rFonts w:ascii="Cambria" w:hAnsi="Cambria"/>
        </w:rPr>
        <w:t>2004).</w:t>
      </w:r>
    </w:p>
    <w:p>
      <w:pPr>
        <w:pStyle w:val="BodyText"/>
        <w:spacing w:before="11"/>
        <w:rPr>
          <w:rFonts w:ascii="Cambria"/>
          <w:sz w:val="35"/>
        </w:rPr>
      </w:pPr>
    </w:p>
    <w:p>
      <w:pPr>
        <w:pStyle w:val="BodyText"/>
        <w:spacing w:line="360" w:lineRule="auto" w:before="0"/>
        <w:ind w:left="201" w:right="218" w:firstLine="708"/>
        <w:jc w:val="both"/>
        <w:rPr>
          <w:rFonts w:ascii="Cambria" w:hAnsi="Cambria"/>
        </w:rPr>
      </w:pPr>
      <w:r>
        <w:rPr>
          <w:rFonts w:ascii="Cambria" w:hAnsi="Cambria"/>
        </w:rPr>
        <w:t>En</w:t>
      </w:r>
      <w:r>
        <w:rPr>
          <w:rFonts w:ascii="Cambria" w:hAnsi="Cambria"/>
          <w:spacing w:val="-13"/>
        </w:rPr>
        <w:t> </w:t>
      </w:r>
      <w:r>
        <w:rPr>
          <w:rFonts w:ascii="Cambria" w:hAnsi="Cambria"/>
        </w:rPr>
        <w:t>condiciones</w:t>
      </w:r>
      <w:r>
        <w:rPr>
          <w:rFonts w:ascii="Cambria" w:hAnsi="Cambria"/>
          <w:spacing w:val="-13"/>
        </w:rPr>
        <w:t> </w:t>
      </w:r>
      <w:r>
        <w:rPr>
          <w:rFonts w:ascii="Cambria" w:hAnsi="Cambria"/>
        </w:rPr>
        <w:t>experimentales,</w:t>
      </w:r>
      <w:r>
        <w:rPr>
          <w:rFonts w:ascii="Cambria" w:hAnsi="Cambria"/>
          <w:spacing w:val="-13"/>
        </w:rPr>
        <w:t> </w:t>
      </w:r>
      <w:r>
        <w:rPr>
          <w:rFonts w:ascii="Cambria" w:hAnsi="Cambria"/>
        </w:rPr>
        <w:t>el</w:t>
      </w:r>
      <w:r>
        <w:rPr>
          <w:rFonts w:ascii="Cambria" w:hAnsi="Cambria"/>
          <w:spacing w:val="-15"/>
        </w:rPr>
        <w:t> </w:t>
      </w:r>
      <w:r>
        <w:rPr>
          <w:rFonts w:ascii="Cambria" w:hAnsi="Cambria"/>
        </w:rPr>
        <w:t>uso</w:t>
      </w:r>
      <w:r>
        <w:rPr>
          <w:rFonts w:ascii="Cambria" w:hAnsi="Cambria"/>
          <w:spacing w:val="-12"/>
        </w:rPr>
        <w:t> </w:t>
      </w:r>
      <w:r>
        <w:rPr>
          <w:rFonts w:ascii="Cambria" w:hAnsi="Cambria"/>
        </w:rPr>
        <w:t>de</w:t>
      </w:r>
      <w:r>
        <w:rPr>
          <w:rFonts w:ascii="Cambria" w:hAnsi="Cambria"/>
          <w:spacing w:val="-13"/>
        </w:rPr>
        <w:t> </w:t>
      </w:r>
      <w:r>
        <w:rPr>
          <w:rFonts w:ascii="Cambria" w:hAnsi="Cambria"/>
        </w:rPr>
        <w:t>prebióticos</w:t>
      </w:r>
      <w:r>
        <w:rPr>
          <w:rFonts w:ascii="Cambria" w:hAnsi="Cambria"/>
          <w:spacing w:val="-13"/>
        </w:rPr>
        <w:t> </w:t>
      </w:r>
      <w:r>
        <w:rPr>
          <w:rFonts w:ascii="Cambria" w:hAnsi="Cambria"/>
        </w:rPr>
        <w:t>o</w:t>
      </w:r>
      <w:r>
        <w:rPr>
          <w:rFonts w:ascii="Cambria" w:hAnsi="Cambria"/>
          <w:spacing w:val="-14"/>
        </w:rPr>
        <w:t> </w:t>
      </w:r>
      <w:r>
        <w:rPr>
          <w:rFonts w:ascii="Cambria" w:hAnsi="Cambria"/>
        </w:rPr>
        <w:t>probióticos</w:t>
      </w:r>
      <w:r>
        <w:rPr>
          <w:rFonts w:ascii="Cambria" w:hAnsi="Cambria"/>
          <w:spacing w:val="-13"/>
        </w:rPr>
        <w:t> </w:t>
      </w:r>
      <w:r>
        <w:rPr>
          <w:rFonts w:ascii="Cambria" w:hAnsi="Cambria"/>
        </w:rPr>
        <w:t>en</w:t>
      </w:r>
      <w:r>
        <w:rPr>
          <w:rFonts w:ascii="Cambria" w:hAnsi="Cambria"/>
          <w:spacing w:val="-13"/>
        </w:rPr>
        <w:t> </w:t>
      </w:r>
      <w:r>
        <w:rPr>
          <w:rFonts w:ascii="Cambria" w:hAnsi="Cambria"/>
        </w:rPr>
        <w:t>la</w:t>
      </w:r>
      <w:r>
        <w:rPr>
          <w:rFonts w:ascii="Cambria" w:hAnsi="Cambria"/>
          <w:spacing w:val="-13"/>
        </w:rPr>
        <w:t> </w:t>
      </w:r>
      <w:r>
        <w:rPr>
          <w:rFonts w:ascii="Cambria" w:hAnsi="Cambria"/>
        </w:rPr>
        <w:t>dieta es una forma de sustituir los metabolitos secundarios de las plantas y microorganismos como bacterias y hongos que son benéficos para los acociles; por lo que en el presente trabajo se evaluarán parámetros de crecimiento del acocil </w:t>
      </w:r>
      <w:r>
        <w:rPr>
          <w:rFonts w:ascii="Cambria" w:hAnsi="Cambria"/>
          <w:i/>
        </w:rPr>
        <w:t>C. </w:t>
      </w:r>
      <w:r>
        <w:rPr>
          <w:rFonts w:ascii="Cambria" w:hAnsi="Cambria"/>
          <w:i/>
        </w:rPr>
        <w:t>montezumae</w:t>
      </w:r>
      <w:r>
        <w:rPr>
          <w:rFonts w:ascii="Cambria" w:hAnsi="Cambria"/>
          <w:i/>
          <w:spacing w:val="-8"/>
        </w:rPr>
        <w:t> </w:t>
      </w:r>
      <w:r>
        <w:rPr>
          <w:rFonts w:ascii="Cambria" w:hAnsi="Cambria"/>
        </w:rPr>
        <w:t>con</w:t>
      </w:r>
      <w:r>
        <w:rPr>
          <w:rFonts w:ascii="Cambria" w:hAnsi="Cambria"/>
          <w:spacing w:val="-7"/>
        </w:rPr>
        <w:t> </w:t>
      </w:r>
      <w:r>
        <w:rPr>
          <w:rFonts w:ascii="Cambria" w:hAnsi="Cambria"/>
        </w:rPr>
        <w:t>el</w:t>
      </w:r>
      <w:r>
        <w:rPr>
          <w:rFonts w:ascii="Cambria" w:hAnsi="Cambria"/>
          <w:spacing w:val="-6"/>
        </w:rPr>
        <w:t> </w:t>
      </w:r>
      <w:r>
        <w:rPr>
          <w:rFonts w:ascii="Cambria" w:hAnsi="Cambria"/>
        </w:rPr>
        <w:t>uso</w:t>
      </w:r>
      <w:r>
        <w:rPr>
          <w:rFonts w:ascii="Cambria" w:hAnsi="Cambria"/>
          <w:spacing w:val="-5"/>
        </w:rPr>
        <w:t> </w:t>
      </w:r>
      <w:r>
        <w:rPr>
          <w:rFonts w:ascii="Cambria" w:hAnsi="Cambria"/>
        </w:rPr>
        <w:t>de</w:t>
      </w:r>
      <w:r>
        <w:rPr>
          <w:rFonts w:ascii="Cambria" w:hAnsi="Cambria"/>
          <w:spacing w:val="-7"/>
        </w:rPr>
        <w:t> </w:t>
      </w:r>
      <w:r>
        <w:rPr>
          <w:rFonts w:ascii="Cambria" w:hAnsi="Cambria"/>
        </w:rPr>
        <w:t>aditivos</w:t>
      </w:r>
      <w:r>
        <w:rPr>
          <w:rFonts w:ascii="Cambria" w:hAnsi="Cambria"/>
          <w:spacing w:val="-7"/>
        </w:rPr>
        <w:t> </w:t>
      </w:r>
      <w:r>
        <w:rPr>
          <w:rFonts w:ascii="Cambria" w:hAnsi="Cambria"/>
        </w:rPr>
        <w:t>en</w:t>
      </w:r>
      <w:r>
        <w:rPr>
          <w:rFonts w:ascii="Cambria" w:hAnsi="Cambria"/>
          <w:spacing w:val="-7"/>
        </w:rPr>
        <w:t> </w:t>
      </w:r>
      <w:r>
        <w:rPr>
          <w:rFonts w:ascii="Cambria" w:hAnsi="Cambria"/>
        </w:rPr>
        <w:t>su</w:t>
      </w:r>
      <w:r>
        <w:rPr>
          <w:rFonts w:ascii="Cambria" w:hAnsi="Cambria"/>
          <w:spacing w:val="-8"/>
        </w:rPr>
        <w:t> </w:t>
      </w:r>
      <w:r>
        <w:rPr>
          <w:rFonts w:ascii="Cambria" w:hAnsi="Cambria"/>
        </w:rPr>
        <w:t>dieta</w:t>
      </w:r>
      <w:r>
        <w:rPr>
          <w:rFonts w:ascii="Cambria" w:hAnsi="Cambria"/>
          <w:spacing w:val="-8"/>
        </w:rPr>
        <w:t> </w:t>
      </w:r>
      <w:r>
        <w:rPr>
          <w:rFonts w:ascii="Cambria" w:hAnsi="Cambria"/>
        </w:rPr>
        <w:t>para</w:t>
      </w:r>
      <w:r>
        <w:rPr>
          <w:rFonts w:ascii="Cambria" w:hAnsi="Cambria"/>
          <w:spacing w:val="-7"/>
        </w:rPr>
        <w:t> </w:t>
      </w:r>
      <w:r>
        <w:rPr>
          <w:rFonts w:ascii="Cambria" w:hAnsi="Cambria"/>
        </w:rPr>
        <w:t>su</w:t>
      </w:r>
      <w:r>
        <w:rPr>
          <w:rFonts w:ascii="Cambria" w:hAnsi="Cambria"/>
          <w:spacing w:val="-8"/>
        </w:rPr>
        <w:t> </w:t>
      </w:r>
      <w:r>
        <w:rPr>
          <w:rFonts w:ascii="Cambria" w:hAnsi="Cambria"/>
        </w:rPr>
        <w:t>producción</w:t>
      </w:r>
      <w:r>
        <w:rPr>
          <w:rFonts w:ascii="Cambria" w:hAnsi="Cambria"/>
          <w:spacing w:val="-7"/>
        </w:rPr>
        <w:t> </w:t>
      </w:r>
      <w:r>
        <w:rPr>
          <w:rFonts w:ascii="Cambria" w:hAnsi="Cambria"/>
        </w:rPr>
        <w:t>a</w:t>
      </w:r>
      <w:r>
        <w:rPr>
          <w:rFonts w:ascii="Cambria" w:hAnsi="Cambria"/>
          <w:spacing w:val="-7"/>
        </w:rPr>
        <w:t> </w:t>
      </w:r>
      <w:r>
        <w:rPr>
          <w:rFonts w:ascii="Cambria" w:hAnsi="Cambria"/>
        </w:rPr>
        <w:t>mediana</w:t>
      </w:r>
      <w:r>
        <w:rPr>
          <w:rFonts w:ascii="Cambria" w:hAnsi="Cambria"/>
          <w:spacing w:val="-7"/>
        </w:rPr>
        <w:t> </w:t>
      </w:r>
      <w:r>
        <w:rPr>
          <w:rFonts w:ascii="Cambria" w:hAnsi="Cambria"/>
        </w:rPr>
        <w:t>escala.</w:t>
      </w:r>
    </w:p>
    <w:p>
      <w:pPr>
        <w:spacing w:after="0" w:line="360" w:lineRule="auto"/>
        <w:jc w:val="both"/>
        <w:rPr>
          <w:rFonts w:ascii="Cambria" w:hAnsi="Cambria"/>
        </w:rPr>
        <w:sectPr>
          <w:pgSz w:w="11910" w:h="16840"/>
          <w:pgMar w:header="0" w:footer="659" w:top="1360" w:bottom="840" w:left="1500" w:right="1480"/>
        </w:sectPr>
      </w:pPr>
    </w:p>
    <w:p>
      <w:pPr>
        <w:pStyle w:val="Heading2"/>
        <w:numPr>
          <w:ilvl w:val="0"/>
          <w:numId w:val="3"/>
        </w:numPr>
        <w:tabs>
          <w:tab w:pos="452" w:val="left" w:leader="none"/>
        </w:tabs>
        <w:spacing w:line="240" w:lineRule="auto" w:before="38" w:after="0"/>
        <w:ind w:left="451" w:right="0" w:hanging="250"/>
        <w:jc w:val="both"/>
      </w:pPr>
      <w:bookmarkStart w:name="2. ANTECEDENTES" w:id="11"/>
      <w:bookmarkEnd w:id="11"/>
      <w:r>
        <w:rPr>
          <w:b w:val="0"/>
        </w:rPr>
      </w:r>
      <w:bookmarkStart w:name="_bookmark2" w:id="12"/>
      <w:bookmarkEnd w:id="12"/>
      <w:r>
        <w:rPr>
          <w:b w:val="0"/>
        </w:rPr>
      </w:r>
      <w:bookmarkStart w:name="_bookmark2" w:id="13"/>
      <w:bookmarkEnd w:id="13"/>
      <w:r>
        <w:rPr/>
        <w:t>A</w:t>
      </w:r>
      <w:r>
        <w:rPr/>
        <w:t>NTECEDENTES</w:t>
      </w:r>
    </w:p>
    <w:p>
      <w:pPr>
        <w:pStyle w:val="BodyText"/>
        <w:spacing w:before="0"/>
        <w:rPr>
          <w:rFonts w:ascii="Cambria"/>
          <w:b/>
        </w:rPr>
      </w:pPr>
    </w:p>
    <w:p>
      <w:pPr>
        <w:pStyle w:val="BodyText"/>
        <w:spacing w:before="0"/>
        <w:rPr>
          <w:rFonts w:ascii="Cambria"/>
          <w:b/>
        </w:rPr>
      </w:pPr>
    </w:p>
    <w:p>
      <w:pPr>
        <w:pStyle w:val="Heading2"/>
        <w:numPr>
          <w:ilvl w:val="1"/>
          <w:numId w:val="3"/>
        </w:numPr>
        <w:tabs>
          <w:tab w:pos="593" w:val="left" w:leader="none"/>
        </w:tabs>
        <w:spacing w:line="240" w:lineRule="auto" w:before="161" w:after="0"/>
        <w:ind w:left="592" w:right="0" w:hanging="391"/>
        <w:jc w:val="both"/>
      </w:pPr>
      <w:bookmarkStart w:name="2.1 Características generales de la espe" w:id="14"/>
      <w:bookmarkEnd w:id="14"/>
      <w:r>
        <w:rPr>
          <w:b w:val="0"/>
        </w:rPr>
      </w:r>
      <w:bookmarkStart w:name="_bookmark3" w:id="15"/>
      <w:bookmarkEnd w:id="15"/>
      <w:r>
        <w:rPr>
          <w:b w:val="0"/>
        </w:rPr>
      </w:r>
      <w:bookmarkStart w:name="_bookmark3" w:id="16"/>
      <w:bookmarkEnd w:id="16"/>
      <w:r>
        <w:rPr/>
        <w:t>C</w:t>
      </w:r>
      <w:r>
        <w:rPr/>
        <w:t>aracterísticas generales de la</w:t>
      </w:r>
      <w:r>
        <w:rPr>
          <w:spacing w:val="-17"/>
        </w:rPr>
        <w:t> </w:t>
      </w:r>
      <w:r>
        <w:rPr/>
        <w:t>especie</w:t>
      </w:r>
    </w:p>
    <w:p>
      <w:pPr>
        <w:pStyle w:val="BodyText"/>
        <w:spacing w:line="360" w:lineRule="auto" w:before="142"/>
        <w:ind w:left="201" w:right="217"/>
        <w:jc w:val="both"/>
        <w:rPr>
          <w:rFonts w:ascii="Cambria" w:hAnsi="Cambria"/>
        </w:rPr>
      </w:pPr>
      <w:r>
        <w:rPr>
          <w:rFonts w:ascii="Cambria" w:hAnsi="Cambria"/>
        </w:rPr>
        <w:t>La</w:t>
      </w:r>
      <w:r>
        <w:rPr>
          <w:rFonts w:ascii="Cambria" w:hAnsi="Cambria"/>
          <w:spacing w:val="-3"/>
        </w:rPr>
        <w:t> </w:t>
      </w:r>
      <w:r>
        <w:rPr>
          <w:rFonts w:ascii="Cambria" w:hAnsi="Cambria"/>
        </w:rPr>
        <w:t>familia</w:t>
      </w:r>
      <w:r>
        <w:rPr>
          <w:rFonts w:ascii="Cambria" w:hAnsi="Cambria"/>
          <w:spacing w:val="-3"/>
        </w:rPr>
        <w:t> </w:t>
      </w:r>
      <w:r>
        <w:rPr>
          <w:rFonts w:ascii="Cambria" w:hAnsi="Cambria"/>
        </w:rPr>
        <w:t>de</w:t>
      </w:r>
      <w:r>
        <w:rPr>
          <w:rFonts w:ascii="Cambria" w:hAnsi="Cambria"/>
          <w:spacing w:val="-3"/>
        </w:rPr>
        <w:t> </w:t>
      </w:r>
      <w:r>
        <w:rPr>
          <w:rFonts w:ascii="Cambria" w:hAnsi="Cambria"/>
        </w:rPr>
        <w:t>los</w:t>
      </w:r>
      <w:r>
        <w:rPr>
          <w:rFonts w:ascii="Cambria" w:hAnsi="Cambria"/>
          <w:spacing w:val="-4"/>
        </w:rPr>
        <w:t> </w:t>
      </w:r>
      <w:r>
        <w:rPr>
          <w:rFonts w:ascii="Cambria" w:hAnsi="Cambria"/>
        </w:rPr>
        <w:t>cambáridos</w:t>
      </w:r>
      <w:r>
        <w:rPr>
          <w:rFonts w:ascii="Cambria" w:hAnsi="Cambria"/>
          <w:spacing w:val="-4"/>
        </w:rPr>
        <w:t> </w:t>
      </w:r>
      <w:r>
        <w:rPr>
          <w:rFonts w:ascii="Cambria" w:hAnsi="Cambria"/>
        </w:rPr>
        <w:t>está</w:t>
      </w:r>
      <w:r>
        <w:rPr>
          <w:rFonts w:ascii="Cambria" w:hAnsi="Cambria"/>
          <w:spacing w:val="-3"/>
        </w:rPr>
        <w:t> </w:t>
      </w:r>
      <w:r>
        <w:rPr>
          <w:rFonts w:ascii="Cambria" w:hAnsi="Cambria"/>
        </w:rPr>
        <w:t>compuesta</w:t>
      </w:r>
      <w:r>
        <w:rPr>
          <w:rFonts w:ascii="Cambria" w:hAnsi="Cambria"/>
          <w:spacing w:val="-3"/>
        </w:rPr>
        <w:t> </w:t>
      </w:r>
      <w:r>
        <w:rPr>
          <w:rFonts w:ascii="Cambria" w:hAnsi="Cambria"/>
        </w:rPr>
        <w:t>por</w:t>
      </w:r>
      <w:r>
        <w:rPr>
          <w:rFonts w:ascii="Cambria" w:hAnsi="Cambria"/>
          <w:spacing w:val="-3"/>
        </w:rPr>
        <w:t> </w:t>
      </w:r>
      <w:r>
        <w:rPr>
          <w:rFonts w:ascii="Cambria" w:hAnsi="Cambria"/>
        </w:rPr>
        <w:t>12</w:t>
      </w:r>
      <w:r>
        <w:rPr>
          <w:rFonts w:ascii="Cambria" w:hAnsi="Cambria"/>
          <w:spacing w:val="-3"/>
        </w:rPr>
        <w:t> </w:t>
      </w:r>
      <w:r>
        <w:rPr>
          <w:rFonts w:ascii="Cambria" w:hAnsi="Cambria"/>
        </w:rPr>
        <w:t>géneros</w:t>
      </w:r>
      <w:r>
        <w:rPr>
          <w:rFonts w:ascii="Cambria" w:hAnsi="Cambria"/>
          <w:spacing w:val="-4"/>
        </w:rPr>
        <w:t> </w:t>
      </w:r>
      <w:r>
        <w:rPr>
          <w:rFonts w:ascii="Cambria" w:hAnsi="Cambria"/>
        </w:rPr>
        <w:t>y</w:t>
      </w:r>
      <w:r>
        <w:rPr>
          <w:rFonts w:ascii="Cambria" w:hAnsi="Cambria"/>
          <w:spacing w:val="-3"/>
        </w:rPr>
        <w:t> </w:t>
      </w:r>
      <w:r>
        <w:rPr>
          <w:rFonts w:ascii="Cambria" w:hAnsi="Cambria"/>
        </w:rPr>
        <w:t>más</w:t>
      </w:r>
      <w:r>
        <w:rPr>
          <w:rFonts w:ascii="Cambria" w:hAnsi="Cambria"/>
          <w:spacing w:val="-4"/>
        </w:rPr>
        <w:t> </w:t>
      </w:r>
      <w:r>
        <w:rPr>
          <w:rFonts w:ascii="Cambria" w:hAnsi="Cambria"/>
        </w:rPr>
        <w:t>de</w:t>
      </w:r>
      <w:r>
        <w:rPr>
          <w:rFonts w:ascii="Cambria" w:hAnsi="Cambria"/>
          <w:spacing w:val="-3"/>
        </w:rPr>
        <w:t> </w:t>
      </w:r>
      <w:r>
        <w:rPr>
          <w:rFonts w:ascii="Cambria" w:hAnsi="Cambria"/>
        </w:rPr>
        <w:t>400</w:t>
      </w:r>
      <w:r>
        <w:rPr>
          <w:rFonts w:ascii="Cambria" w:hAnsi="Cambria"/>
          <w:spacing w:val="-3"/>
        </w:rPr>
        <w:t> </w:t>
      </w:r>
      <w:r>
        <w:rPr>
          <w:rFonts w:ascii="Cambria" w:hAnsi="Cambria"/>
        </w:rPr>
        <w:t>especies, la mayoría distribuidas en Norteamérica (Hobbs </w:t>
      </w:r>
      <w:r>
        <w:rPr>
          <w:rFonts w:ascii="Cambria" w:hAnsi="Cambria"/>
          <w:i/>
        </w:rPr>
        <w:t>et al</w:t>
      </w:r>
      <w:r>
        <w:rPr>
          <w:rFonts w:ascii="Cambria" w:hAnsi="Cambria"/>
        </w:rPr>
        <w:t>., 1989). En México, la familia Cambaridae</w:t>
      </w:r>
      <w:r>
        <w:rPr>
          <w:rFonts w:ascii="Cambria" w:hAnsi="Cambria"/>
          <w:spacing w:val="-9"/>
        </w:rPr>
        <w:t> </w:t>
      </w:r>
      <w:r>
        <w:rPr>
          <w:rFonts w:ascii="Cambria" w:hAnsi="Cambria"/>
        </w:rPr>
        <w:t>está</w:t>
      </w:r>
      <w:r>
        <w:rPr>
          <w:rFonts w:ascii="Cambria" w:hAnsi="Cambria"/>
          <w:spacing w:val="-9"/>
        </w:rPr>
        <w:t> </w:t>
      </w:r>
      <w:r>
        <w:rPr>
          <w:rFonts w:ascii="Cambria" w:hAnsi="Cambria"/>
        </w:rPr>
        <w:t>representada</w:t>
      </w:r>
      <w:r>
        <w:rPr>
          <w:rFonts w:ascii="Cambria" w:hAnsi="Cambria"/>
          <w:spacing w:val="-9"/>
        </w:rPr>
        <w:t> </w:t>
      </w:r>
      <w:r>
        <w:rPr>
          <w:rFonts w:ascii="Cambria" w:hAnsi="Cambria"/>
        </w:rPr>
        <w:t>por</w:t>
      </w:r>
      <w:r>
        <w:rPr>
          <w:rFonts w:ascii="Cambria" w:hAnsi="Cambria"/>
          <w:spacing w:val="-11"/>
        </w:rPr>
        <w:t> </w:t>
      </w:r>
      <w:r>
        <w:rPr>
          <w:rFonts w:ascii="Cambria" w:hAnsi="Cambria"/>
        </w:rPr>
        <w:t>57</w:t>
      </w:r>
      <w:r>
        <w:rPr>
          <w:rFonts w:ascii="Cambria" w:hAnsi="Cambria"/>
          <w:spacing w:val="-9"/>
        </w:rPr>
        <w:t> </w:t>
      </w:r>
      <w:r>
        <w:rPr>
          <w:rFonts w:ascii="Cambria" w:hAnsi="Cambria"/>
        </w:rPr>
        <w:t>especies,</w:t>
      </w:r>
      <w:r>
        <w:rPr>
          <w:rFonts w:ascii="Cambria" w:hAnsi="Cambria"/>
          <w:spacing w:val="-10"/>
        </w:rPr>
        <w:t> </w:t>
      </w:r>
      <w:r>
        <w:rPr>
          <w:rFonts w:ascii="Cambria" w:hAnsi="Cambria"/>
        </w:rPr>
        <w:t>hasta</w:t>
      </w:r>
      <w:r>
        <w:rPr>
          <w:rFonts w:ascii="Cambria" w:hAnsi="Cambria"/>
          <w:spacing w:val="-9"/>
        </w:rPr>
        <w:t> </w:t>
      </w:r>
      <w:r>
        <w:rPr>
          <w:rFonts w:ascii="Cambria" w:hAnsi="Cambria"/>
        </w:rPr>
        <w:t>el</w:t>
      </w:r>
      <w:r>
        <w:rPr>
          <w:rFonts w:ascii="Cambria" w:hAnsi="Cambria"/>
          <w:spacing w:val="-10"/>
        </w:rPr>
        <w:t> </w:t>
      </w:r>
      <w:r>
        <w:rPr>
          <w:rFonts w:ascii="Cambria" w:hAnsi="Cambria"/>
        </w:rPr>
        <w:t>momento,</w:t>
      </w:r>
      <w:r>
        <w:rPr>
          <w:rFonts w:ascii="Cambria" w:hAnsi="Cambria"/>
          <w:spacing w:val="-10"/>
        </w:rPr>
        <w:t> </w:t>
      </w:r>
      <w:r>
        <w:rPr>
          <w:rFonts w:ascii="Cambria" w:hAnsi="Cambria"/>
        </w:rPr>
        <w:t>y</w:t>
      </w:r>
      <w:r>
        <w:rPr>
          <w:rFonts w:ascii="Cambria" w:hAnsi="Cambria"/>
          <w:spacing w:val="-9"/>
        </w:rPr>
        <w:t> </w:t>
      </w:r>
      <w:r>
        <w:rPr>
          <w:rFonts w:ascii="Cambria" w:hAnsi="Cambria"/>
        </w:rPr>
        <w:t>está</w:t>
      </w:r>
      <w:r>
        <w:rPr>
          <w:rFonts w:ascii="Cambria" w:hAnsi="Cambria"/>
          <w:spacing w:val="-9"/>
        </w:rPr>
        <w:t> </w:t>
      </w:r>
      <w:r>
        <w:rPr>
          <w:rFonts w:ascii="Cambria" w:hAnsi="Cambria"/>
        </w:rPr>
        <w:t>dividida</w:t>
      </w:r>
      <w:r>
        <w:rPr>
          <w:rFonts w:ascii="Cambria" w:hAnsi="Cambria"/>
          <w:spacing w:val="-11"/>
        </w:rPr>
        <w:t> </w:t>
      </w:r>
      <w:r>
        <w:rPr>
          <w:rFonts w:ascii="Cambria" w:hAnsi="Cambria"/>
        </w:rPr>
        <w:t>en tres géneros: </w:t>
      </w:r>
      <w:r>
        <w:rPr>
          <w:rFonts w:ascii="Cambria" w:hAnsi="Cambria"/>
          <w:i/>
        </w:rPr>
        <w:t>Cambarellus</w:t>
      </w:r>
      <w:r>
        <w:rPr>
          <w:rFonts w:ascii="Cambria" w:hAnsi="Cambria"/>
        </w:rPr>
        <w:t>, </w:t>
      </w:r>
      <w:r>
        <w:rPr>
          <w:rFonts w:ascii="Cambria" w:hAnsi="Cambria"/>
          <w:i/>
        </w:rPr>
        <w:t>Orconectes </w:t>
      </w:r>
      <w:r>
        <w:rPr>
          <w:rFonts w:ascii="Cambria" w:hAnsi="Cambria"/>
        </w:rPr>
        <w:t>y </w:t>
      </w:r>
      <w:r>
        <w:rPr>
          <w:rFonts w:ascii="Cambria" w:hAnsi="Cambria"/>
          <w:i/>
        </w:rPr>
        <w:t>Procambarus</w:t>
      </w:r>
      <w:r>
        <w:rPr>
          <w:rFonts w:ascii="Cambria" w:hAnsi="Cambria"/>
        </w:rPr>
        <w:t>. Para el género </w:t>
      </w:r>
      <w:r>
        <w:rPr>
          <w:rFonts w:ascii="Cambria" w:hAnsi="Cambria"/>
          <w:i/>
        </w:rPr>
        <w:t>Cambarellus</w:t>
      </w:r>
      <w:r>
        <w:rPr>
          <w:rFonts w:ascii="Cambria" w:hAnsi="Cambria"/>
        </w:rPr>
        <w:t>, se reportan diez especies distribuidas desde el norte, pasando por la vertiente del pacifico y llegan hasta la región central del país (Álvarez y Rangel,</w:t>
      </w:r>
      <w:r>
        <w:rPr>
          <w:rFonts w:ascii="Cambria" w:hAnsi="Cambria"/>
          <w:spacing w:val="-30"/>
        </w:rPr>
        <w:t> </w:t>
      </w:r>
      <w:r>
        <w:rPr>
          <w:rFonts w:ascii="Cambria" w:hAnsi="Cambria"/>
        </w:rPr>
        <w:t>2007).</w:t>
      </w:r>
    </w:p>
    <w:p>
      <w:pPr>
        <w:pStyle w:val="BodyText"/>
        <w:spacing w:before="0"/>
        <w:rPr>
          <w:rFonts w:ascii="Cambria"/>
        </w:rPr>
      </w:pPr>
    </w:p>
    <w:p>
      <w:pPr>
        <w:pStyle w:val="BodyText"/>
        <w:spacing w:line="360" w:lineRule="auto" w:before="141"/>
        <w:ind w:left="201" w:right="216" w:firstLine="708"/>
        <w:jc w:val="both"/>
        <w:rPr>
          <w:rFonts w:ascii="Cambria" w:hAnsi="Cambria"/>
        </w:rPr>
      </w:pPr>
      <w:r>
        <w:rPr>
          <w:rFonts w:ascii="Cambria" w:hAnsi="Cambria"/>
          <w:i/>
        </w:rPr>
        <w:t>Cambarellus montezumae </w:t>
      </w:r>
      <w:r>
        <w:rPr>
          <w:rFonts w:ascii="Cambria" w:hAnsi="Cambria"/>
        </w:rPr>
        <w:t>o comúnmente llamado acocil es una especie que alcanza tallas de 45mm de longitud desde la cabeza al extremo del telson; en esta especie como en la mayoría de crustáceos, las hembras son más grandes que los machos y la coloración varía desde el café, naranja azul y gris. Aunado a esto, existe dimorfismo</w:t>
      </w:r>
      <w:r>
        <w:rPr>
          <w:rFonts w:ascii="Cambria" w:hAnsi="Cambria"/>
          <w:spacing w:val="-9"/>
        </w:rPr>
        <w:t> </w:t>
      </w:r>
      <w:r>
        <w:rPr>
          <w:rFonts w:ascii="Cambria" w:hAnsi="Cambria"/>
        </w:rPr>
        <w:t>sexual,</w:t>
      </w:r>
      <w:r>
        <w:rPr>
          <w:rFonts w:ascii="Cambria" w:hAnsi="Cambria"/>
          <w:spacing w:val="-7"/>
        </w:rPr>
        <w:t> </w:t>
      </w:r>
      <w:r>
        <w:rPr>
          <w:rFonts w:ascii="Cambria" w:hAnsi="Cambria"/>
        </w:rPr>
        <w:t>el</w:t>
      </w:r>
      <w:r>
        <w:rPr>
          <w:rFonts w:ascii="Cambria" w:hAnsi="Cambria"/>
          <w:spacing w:val="-8"/>
        </w:rPr>
        <w:t> </w:t>
      </w:r>
      <w:r>
        <w:rPr>
          <w:rFonts w:ascii="Cambria" w:hAnsi="Cambria"/>
        </w:rPr>
        <w:t>primer</w:t>
      </w:r>
      <w:r>
        <w:rPr>
          <w:rFonts w:ascii="Cambria" w:hAnsi="Cambria"/>
          <w:spacing w:val="-7"/>
        </w:rPr>
        <w:t> </w:t>
      </w:r>
      <w:r>
        <w:rPr>
          <w:rFonts w:ascii="Cambria" w:hAnsi="Cambria"/>
        </w:rPr>
        <w:t>par</w:t>
      </w:r>
      <w:r>
        <w:rPr>
          <w:rFonts w:ascii="Cambria" w:hAnsi="Cambria"/>
          <w:spacing w:val="-7"/>
        </w:rPr>
        <w:t> </w:t>
      </w:r>
      <w:r>
        <w:rPr>
          <w:rFonts w:ascii="Cambria" w:hAnsi="Cambria"/>
        </w:rPr>
        <w:t>de</w:t>
      </w:r>
      <w:r>
        <w:rPr>
          <w:rFonts w:ascii="Cambria" w:hAnsi="Cambria"/>
          <w:spacing w:val="-7"/>
        </w:rPr>
        <w:t> </w:t>
      </w:r>
      <w:r>
        <w:rPr>
          <w:rFonts w:ascii="Cambria" w:hAnsi="Cambria"/>
        </w:rPr>
        <w:t>pleópodos</w:t>
      </w:r>
      <w:r>
        <w:rPr>
          <w:rFonts w:ascii="Cambria" w:hAnsi="Cambria"/>
          <w:spacing w:val="-7"/>
        </w:rPr>
        <w:t> </w:t>
      </w:r>
      <w:r>
        <w:rPr>
          <w:rFonts w:ascii="Cambria" w:hAnsi="Cambria"/>
        </w:rPr>
        <w:t>en</w:t>
      </w:r>
      <w:r>
        <w:rPr>
          <w:rFonts w:ascii="Cambria" w:hAnsi="Cambria"/>
          <w:spacing w:val="-7"/>
        </w:rPr>
        <w:t> </w:t>
      </w:r>
      <w:r>
        <w:rPr>
          <w:rFonts w:ascii="Cambria" w:hAnsi="Cambria"/>
        </w:rPr>
        <w:t>los</w:t>
      </w:r>
      <w:r>
        <w:rPr>
          <w:rFonts w:ascii="Cambria" w:hAnsi="Cambria"/>
          <w:spacing w:val="-7"/>
        </w:rPr>
        <w:t> </w:t>
      </w:r>
      <w:r>
        <w:rPr>
          <w:rFonts w:ascii="Cambria" w:hAnsi="Cambria"/>
        </w:rPr>
        <w:t>machos</w:t>
      </w:r>
      <w:r>
        <w:rPr>
          <w:rFonts w:ascii="Cambria" w:hAnsi="Cambria"/>
          <w:spacing w:val="-7"/>
        </w:rPr>
        <w:t> </w:t>
      </w:r>
      <w:r>
        <w:rPr>
          <w:rFonts w:ascii="Cambria" w:hAnsi="Cambria"/>
        </w:rPr>
        <w:t>está</w:t>
      </w:r>
      <w:r>
        <w:rPr>
          <w:rFonts w:ascii="Cambria" w:hAnsi="Cambria"/>
          <w:spacing w:val="-7"/>
        </w:rPr>
        <w:t> </w:t>
      </w:r>
      <w:r>
        <w:rPr>
          <w:rFonts w:ascii="Cambria" w:hAnsi="Cambria"/>
        </w:rPr>
        <w:t>modificado</w:t>
      </w:r>
      <w:r>
        <w:rPr>
          <w:rFonts w:ascii="Cambria" w:hAnsi="Cambria"/>
          <w:spacing w:val="-8"/>
        </w:rPr>
        <w:t> </w:t>
      </w:r>
      <w:r>
        <w:rPr>
          <w:rFonts w:ascii="Cambria" w:hAnsi="Cambria"/>
        </w:rPr>
        <w:t>como una estructura copuladora que se encarga de transferir el espermatóforo a la hembra</w:t>
      </w:r>
      <w:r>
        <w:rPr>
          <w:rFonts w:ascii="Cambria" w:hAnsi="Cambria"/>
          <w:spacing w:val="-6"/>
        </w:rPr>
        <w:t> </w:t>
      </w:r>
      <w:r>
        <w:rPr>
          <w:rFonts w:ascii="Cambria" w:hAnsi="Cambria"/>
        </w:rPr>
        <w:t>durante</w:t>
      </w:r>
      <w:r>
        <w:rPr>
          <w:rFonts w:ascii="Cambria" w:hAnsi="Cambria"/>
          <w:spacing w:val="-6"/>
        </w:rPr>
        <w:t> </w:t>
      </w:r>
      <w:r>
        <w:rPr>
          <w:rFonts w:ascii="Cambria" w:hAnsi="Cambria"/>
        </w:rPr>
        <w:t>la</w:t>
      </w:r>
      <w:r>
        <w:rPr>
          <w:rFonts w:ascii="Cambria" w:hAnsi="Cambria"/>
          <w:spacing w:val="-6"/>
        </w:rPr>
        <w:t> </w:t>
      </w:r>
      <w:r>
        <w:rPr>
          <w:rFonts w:ascii="Cambria" w:hAnsi="Cambria"/>
        </w:rPr>
        <w:t>cópula.</w:t>
      </w:r>
      <w:r>
        <w:rPr>
          <w:rFonts w:ascii="Cambria" w:hAnsi="Cambria"/>
          <w:spacing w:val="-6"/>
        </w:rPr>
        <w:t> </w:t>
      </w:r>
      <w:r>
        <w:rPr>
          <w:rFonts w:ascii="Cambria" w:hAnsi="Cambria"/>
        </w:rPr>
        <w:t>Es</w:t>
      </w:r>
      <w:r>
        <w:rPr>
          <w:rFonts w:ascii="Cambria" w:hAnsi="Cambria"/>
          <w:spacing w:val="-6"/>
        </w:rPr>
        <w:t> </w:t>
      </w:r>
      <w:r>
        <w:rPr>
          <w:rFonts w:ascii="Cambria" w:hAnsi="Cambria"/>
        </w:rPr>
        <w:t>la</w:t>
      </w:r>
      <w:r>
        <w:rPr>
          <w:rFonts w:ascii="Cambria" w:hAnsi="Cambria"/>
          <w:spacing w:val="-6"/>
        </w:rPr>
        <w:t> </w:t>
      </w:r>
      <w:r>
        <w:rPr>
          <w:rFonts w:ascii="Cambria" w:hAnsi="Cambria"/>
        </w:rPr>
        <w:t>especie</w:t>
      </w:r>
      <w:r>
        <w:rPr>
          <w:rFonts w:ascii="Cambria" w:hAnsi="Cambria"/>
          <w:spacing w:val="-6"/>
        </w:rPr>
        <w:t> </w:t>
      </w:r>
      <w:r>
        <w:rPr>
          <w:rFonts w:ascii="Cambria" w:hAnsi="Cambria"/>
        </w:rPr>
        <w:t>de</w:t>
      </w:r>
      <w:r>
        <w:rPr>
          <w:rFonts w:ascii="Cambria" w:hAnsi="Cambria"/>
          <w:spacing w:val="-7"/>
        </w:rPr>
        <w:t> </w:t>
      </w:r>
      <w:r>
        <w:rPr>
          <w:rFonts w:ascii="Cambria" w:hAnsi="Cambria"/>
        </w:rPr>
        <w:t>acocil</w:t>
      </w:r>
      <w:r>
        <w:rPr>
          <w:rFonts w:ascii="Cambria" w:hAnsi="Cambria"/>
          <w:spacing w:val="-6"/>
        </w:rPr>
        <w:t> </w:t>
      </w:r>
      <w:r>
        <w:rPr>
          <w:rFonts w:ascii="Cambria" w:hAnsi="Cambria"/>
        </w:rPr>
        <w:t>con</w:t>
      </w:r>
      <w:r>
        <w:rPr>
          <w:rFonts w:ascii="Cambria" w:hAnsi="Cambria"/>
          <w:spacing w:val="-6"/>
        </w:rPr>
        <w:t> </w:t>
      </w:r>
      <w:r>
        <w:rPr>
          <w:rFonts w:ascii="Cambria" w:hAnsi="Cambria"/>
        </w:rPr>
        <w:t>mayor</w:t>
      </w:r>
      <w:r>
        <w:rPr>
          <w:rFonts w:ascii="Cambria" w:hAnsi="Cambria"/>
          <w:spacing w:val="-6"/>
        </w:rPr>
        <w:t> </w:t>
      </w:r>
      <w:r>
        <w:rPr>
          <w:rFonts w:ascii="Cambria" w:hAnsi="Cambria"/>
        </w:rPr>
        <w:t>área</w:t>
      </w:r>
      <w:r>
        <w:rPr>
          <w:rFonts w:ascii="Cambria" w:hAnsi="Cambria"/>
          <w:spacing w:val="-6"/>
        </w:rPr>
        <w:t> </w:t>
      </w:r>
      <w:r>
        <w:rPr>
          <w:rFonts w:ascii="Cambria" w:hAnsi="Cambria"/>
        </w:rPr>
        <w:t>de</w:t>
      </w:r>
      <w:r>
        <w:rPr>
          <w:rFonts w:ascii="Cambria" w:hAnsi="Cambria"/>
          <w:spacing w:val="-7"/>
        </w:rPr>
        <w:t> </w:t>
      </w:r>
      <w:r>
        <w:rPr>
          <w:rFonts w:ascii="Cambria" w:hAnsi="Cambria"/>
        </w:rPr>
        <w:t>distribución,</w:t>
      </w:r>
      <w:r>
        <w:rPr>
          <w:rFonts w:ascii="Cambria" w:hAnsi="Cambria"/>
          <w:spacing w:val="-6"/>
        </w:rPr>
        <w:t> </w:t>
      </w:r>
      <w:r>
        <w:rPr>
          <w:rFonts w:ascii="Cambria" w:hAnsi="Cambria"/>
        </w:rPr>
        <w:t>ya que se encuentra en parte de la vertiente del pacifico y en la región central del país habitando</w:t>
      </w:r>
      <w:r>
        <w:rPr>
          <w:rFonts w:ascii="Cambria" w:hAnsi="Cambria"/>
          <w:spacing w:val="-6"/>
        </w:rPr>
        <w:t> </w:t>
      </w:r>
      <w:r>
        <w:rPr>
          <w:rFonts w:ascii="Cambria" w:hAnsi="Cambria"/>
        </w:rPr>
        <w:t>cuerpos</w:t>
      </w:r>
      <w:r>
        <w:rPr>
          <w:rFonts w:ascii="Cambria" w:hAnsi="Cambria"/>
          <w:spacing w:val="-6"/>
        </w:rPr>
        <w:t> </w:t>
      </w:r>
      <w:r>
        <w:rPr>
          <w:rFonts w:ascii="Cambria" w:hAnsi="Cambria"/>
        </w:rPr>
        <w:t>de</w:t>
      </w:r>
      <w:r>
        <w:rPr>
          <w:rFonts w:ascii="Cambria" w:hAnsi="Cambria"/>
          <w:spacing w:val="-6"/>
        </w:rPr>
        <w:t> </w:t>
      </w:r>
      <w:r>
        <w:rPr>
          <w:rFonts w:ascii="Cambria" w:hAnsi="Cambria"/>
        </w:rPr>
        <w:t>agua</w:t>
      </w:r>
      <w:r>
        <w:rPr>
          <w:rFonts w:ascii="Cambria" w:hAnsi="Cambria"/>
          <w:spacing w:val="-6"/>
        </w:rPr>
        <w:t> </w:t>
      </w:r>
      <w:r>
        <w:rPr>
          <w:rFonts w:ascii="Cambria" w:hAnsi="Cambria"/>
        </w:rPr>
        <w:t>con</w:t>
      </w:r>
      <w:r>
        <w:rPr>
          <w:rFonts w:ascii="Cambria" w:hAnsi="Cambria"/>
          <w:spacing w:val="-6"/>
        </w:rPr>
        <w:t> </w:t>
      </w:r>
      <w:r>
        <w:rPr>
          <w:rFonts w:ascii="Cambria" w:hAnsi="Cambria"/>
        </w:rPr>
        <w:t>pH</w:t>
      </w:r>
      <w:r>
        <w:rPr>
          <w:rFonts w:ascii="Cambria" w:hAnsi="Cambria"/>
          <w:spacing w:val="-6"/>
        </w:rPr>
        <w:t> </w:t>
      </w:r>
      <w:r>
        <w:rPr>
          <w:rFonts w:ascii="Cambria" w:hAnsi="Cambria"/>
        </w:rPr>
        <w:t>de</w:t>
      </w:r>
      <w:r>
        <w:rPr>
          <w:rFonts w:ascii="Cambria" w:hAnsi="Cambria"/>
          <w:spacing w:val="-6"/>
        </w:rPr>
        <w:t> </w:t>
      </w:r>
      <w:r>
        <w:rPr>
          <w:rFonts w:ascii="Cambria" w:hAnsi="Cambria"/>
        </w:rPr>
        <w:t>7.6</w:t>
      </w:r>
      <w:r>
        <w:rPr>
          <w:rFonts w:ascii="Cambria" w:hAnsi="Cambria"/>
          <w:spacing w:val="-7"/>
        </w:rPr>
        <w:t> </w:t>
      </w:r>
      <w:r>
        <w:rPr>
          <w:rFonts w:ascii="Cambria" w:hAnsi="Cambria"/>
        </w:rPr>
        <w:t>a</w:t>
      </w:r>
      <w:r>
        <w:rPr>
          <w:rFonts w:ascii="Cambria" w:hAnsi="Cambria"/>
          <w:spacing w:val="-6"/>
        </w:rPr>
        <w:t> </w:t>
      </w:r>
      <w:r>
        <w:rPr>
          <w:rFonts w:ascii="Cambria" w:hAnsi="Cambria"/>
        </w:rPr>
        <w:t>9</w:t>
      </w:r>
      <w:r>
        <w:rPr>
          <w:rFonts w:ascii="Cambria" w:hAnsi="Cambria"/>
          <w:spacing w:val="-7"/>
        </w:rPr>
        <w:t> </w:t>
      </w:r>
      <w:r>
        <w:rPr>
          <w:rFonts w:ascii="Cambria" w:hAnsi="Cambria"/>
        </w:rPr>
        <w:t>y</w:t>
      </w:r>
      <w:r>
        <w:rPr>
          <w:rFonts w:ascii="Cambria" w:hAnsi="Cambria"/>
          <w:spacing w:val="-7"/>
        </w:rPr>
        <w:t> </w:t>
      </w:r>
      <w:r>
        <w:rPr>
          <w:rFonts w:ascii="Cambria" w:hAnsi="Cambria"/>
        </w:rPr>
        <w:t>temperaturas</w:t>
      </w:r>
      <w:r>
        <w:rPr>
          <w:rFonts w:ascii="Cambria" w:hAnsi="Cambria"/>
          <w:spacing w:val="-6"/>
        </w:rPr>
        <w:t> </w:t>
      </w:r>
      <w:r>
        <w:rPr>
          <w:rFonts w:ascii="Cambria" w:hAnsi="Cambria"/>
        </w:rPr>
        <w:t>de</w:t>
      </w:r>
      <w:r>
        <w:rPr>
          <w:rFonts w:ascii="Cambria" w:hAnsi="Cambria"/>
          <w:spacing w:val="-7"/>
        </w:rPr>
        <w:t> </w:t>
      </w:r>
      <w:r>
        <w:rPr>
          <w:rFonts w:ascii="Cambria" w:hAnsi="Cambria"/>
        </w:rPr>
        <w:t>10</w:t>
      </w:r>
      <w:r>
        <w:rPr>
          <w:rFonts w:ascii="Cambria" w:hAnsi="Cambria"/>
          <w:spacing w:val="-7"/>
        </w:rPr>
        <w:t> </w:t>
      </w:r>
      <w:r>
        <w:rPr>
          <w:rFonts w:ascii="Cambria" w:hAnsi="Cambria"/>
        </w:rPr>
        <w:t>a</w:t>
      </w:r>
      <w:r>
        <w:rPr>
          <w:rFonts w:ascii="Cambria" w:hAnsi="Cambria"/>
          <w:spacing w:val="-6"/>
        </w:rPr>
        <w:t> </w:t>
      </w:r>
      <w:r>
        <w:rPr>
          <w:rFonts w:ascii="Cambria" w:hAnsi="Cambria"/>
        </w:rPr>
        <w:t>los</w:t>
      </w:r>
      <w:r>
        <w:rPr>
          <w:rFonts w:ascii="Cambria" w:hAnsi="Cambria"/>
          <w:spacing w:val="-6"/>
        </w:rPr>
        <w:t> </w:t>
      </w:r>
      <w:r>
        <w:rPr>
          <w:rFonts w:ascii="Cambria" w:hAnsi="Cambria"/>
        </w:rPr>
        <w:t>25</w:t>
      </w:r>
      <w:r>
        <w:rPr>
          <w:rFonts w:ascii="Cambria" w:hAnsi="Cambria"/>
          <w:spacing w:val="-6"/>
        </w:rPr>
        <w:t> </w:t>
      </w:r>
      <w:r>
        <w:rPr>
          <w:rFonts w:ascii="Cambria" w:hAnsi="Cambria"/>
        </w:rPr>
        <w:t>°C,</w:t>
      </w:r>
      <w:r>
        <w:rPr>
          <w:rFonts w:ascii="Cambria" w:hAnsi="Cambria"/>
          <w:spacing w:val="-7"/>
        </w:rPr>
        <w:t> </w:t>
      </w:r>
      <w:r>
        <w:rPr>
          <w:rFonts w:ascii="Cambria" w:hAnsi="Cambria"/>
        </w:rPr>
        <w:t>como ríos, lagos, presas y bordos asociados a vegetación riparia. Su clasificación taxonómica a la fecha es la</w:t>
      </w:r>
      <w:r>
        <w:rPr>
          <w:rFonts w:ascii="Cambria" w:hAnsi="Cambria"/>
          <w:spacing w:val="-13"/>
        </w:rPr>
        <w:t> </w:t>
      </w:r>
      <w:r>
        <w:rPr>
          <w:rFonts w:ascii="Cambria" w:hAnsi="Cambria"/>
        </w:rPr>
        <w:t>siguiente:</w:t>
      </w:r>
    </w:p>
    <w:p>
      <w:pPr>
        <w:pStyle w:val="BodyText"/>
        <w:spacing w:before="10"/>
        <w:rPr>
          <w:rFonts w:ascii="Cambria"/>
          <w:sz w:val="35"/>
        </w:rPr>
      </w:pPr>
    </w:p>
    <w:p>
      <w:pPr>
        <w:tabs>
          <w:tab w:pos="5302" w:val="left" w:leader="none"/>
        </w:tabs>
        <w:spacing w:before="1"/>
        <w:ind w:left="2685" w:right="126" w:firstLine="0"/>
        <w:jc w:val="left"/>
        <w:rPr>
          <w:rFonts w:ascii="Cambria"/>
          <w:sz w:val="20"/>
        </w:rPr>
      </w:pPr>
      <w:r>
        <w:rPr>
          <w:rFonts w:ascii="Cambria"/>
          <w:b/>
          <w:sz w:val="20"/>
        </w:rPr>
        <w:t>Phylum</w:t>
        <w:tab/>
      </w:r>
      <w:r>
        <w:rPr>
          <w:rFonts w:ascii="Cambria"/>
          <w:sz w:val="20"/>
        </w:rPr>
        <w:t>Arthropoda</w:t>
      </w:r>
    </w:p>
    <w:p>
      <w:pPr>
        <w:tabs>
          <w:tab w:pos="2678" w:val="left" w:leader="none"/>
        </w:tabs>
        <w:spacing w:before="118"/>
        <w:ind w:left="94" w:right="0" w:firstLine="0"/>
        <w:jc w:val="center"/>
        <w:rPr>
          <w:rFonts w:ascii="Cambria"/>
          <w:sz w:val="20"/>
        </w:rPr>
      </w:pPr>
      <w:r>
        <w:rPr>
          <w:rFonts w:ascii="Cambria"/>
          <w:b/>
          <w:sz w:val="20"/>
        </w:rPr>
        <w:t>Clase</w:t>
        <w:tab/>
      </w:r>
      <w:r>
        <w:rPr>
          <w:rFonts w:ascii="Cambria"/>
          <w:sz w:val="20"/>
        </w:rPr>
        <w:t>Crustacea</w:t>
      </w:r>
    </w:p>
    <w:p>
      <w:pPr>
        <w:tabs>
          <w:tab w:pos="2679" w:val="left" w:leader="none"/>
        </w:tabs>
        <w:spacing w:before="117"/>
        <w:ind w:left="78" w:right="0" w:firstLine="0"/>
        <w:jc w:val="center"/>
        <w:rPr>
          <w:rFonts w:ascii="Cambria"/>
          <w:sz w:val="20"/>
        </w:rPr>
      </w:pPr>
      <w:r>
        <w:rPr>
          <w:rFonts w:ascii="Cambria"/>
          <w:b/>
          <w:sz w:val="20"/>
        </w:rPr>
        <w:t>Subclase</w:t>
        <w:tab/>
      </w:r>
      <w:r>
        <w:rPr>
          <w:rFonts w:ascii="Cambria"/>
          <w:sz w:val="20"/>
        </w:rPr>
        <w:t>Malacostraca</w:t>
      </w:r>
    </w:p>
    <w:p>
      <w:pPr>
        <w:tabs>
          <w:tab w:pos="5422" w:val="left" w:leader="none"/>
        </w:tabs>
        <w:spacing w:before="117"/>
        <w:ind w:left="2492" w:right="126" w:firstLine="0"/>
        <w:jc w:val="left"/>
        <w:rPr>
          <w:rFonts w:ascii="Cambria"/>
          <w:sz w:val="20"/>
        </w:rPr>
      </w:pPr>
      <w:r>
        <w:rPr>
          <w:rFonts w:ascii="Cambria"/>
          <w:b/>
          <w:sz w:val="20"/>
        </w:rPr>
        <w:t>Superorden</w:t>
        <w:tab/>
      </w:r>
      <w:r>
        <w:rPr>
          <w:rFonts w:ascii="Cambria"/>
          <w:sz w:val="20"/>
        </w:rPr>
        <w:t>Eucarida</w:t>
      </w:r>
    </w:p>
    <w:p>
      <w:pPr>
        <w:tabs>
          <w:tab w:pos="2678" w:val="left" w:leader="none"/>
        </w:tabs>
        <w:spacing w:before="117"/>
        <w:ind w:left="47" w:right="0" w:firstLine="0"/>
        <w:jc w:val="center"/>
        <w:rPr>
          <w:rFonts w:ascii="Cambria" w:hAnsi="Cambria"/>
          <w:sz w:val="20"/>
        </w:rPr>
      </w:pPr>
      <w:r>
        <w:rPr>
          <w:rFonts w:ascii="Cambria" w:hAnsi="Cambria"/>
          <w:b/>
          <w:sz w:val="20"/>
        </w:rPr>
        <w:t>Orden</w:t>
        <w:tab/>
      </w:r>
      <w:r>
        <w:rPr>
          <w:rFonts w:ascii="Cambria" w:hAnsi="Cambria"/>
          <w:sz w:val="20"/>
        </w:rPr>
        <w:t>Decápoda</w:t>
      </w:r>
    </w:p>
    <w:p>
      <w:pPr>
        <w:tabs>
          <w:tab w:pos="2677" w:val="left" w:leader="none"/>
        </w:tabs>
        <w:spacing w:before="117"/>
        <w:ind w:left="11" w:right="0" w:firstLine="0"/>
        <w:jc w:val="center"/>
        <w:rPr>
          <w:rFonts w:ascii="Cambria"/>
          <w:sz w:val="20"/>
        </w:rPr>
      </w:pPr>
      <w:r>
        <w:rPr>
          <w:rFonts w:ascii="Cambria"/>
          <w:b/>
          <w:sz w:val="20"/>
        </w:rPr>
        <w:t>Suborden</w:t>
        <w:tab/>
      </w:r>
      <w:r>
        <w:rPr>
          <w:rFonts w:ascii="Cambria"/>
          <w:sz w:val="20"/>
        </w:rPr>
        <w:t>Pleocyemata</w:t>
      </w:r>
    </w:p>
    <w:p>
      <w:pPr>
        <w:tabs>
          <w:tab w:pos="5389" w:val="left" w:leader="none"/>
        </w:tabs>
        <w:spacing w:before="117"/>
        <w:ind w:left="2534" w:right="126" w:firstLine="0"/>
        <w:jc w:val="left"/>
        <w:rPr>
          <w:rFonts w:ascii="Cambria"/>
          <w:sz w:val="20"/>
        </w:rPr>
      </w:pPr>
      <w:r>
        <w:rPr>
          <w:rFonts w:ascii="Cambria"/>
          <w:b/>
          <w:sz w:val="20"/>
        </w:rPr>
        <w:t>Infraorden</w:t>
        <w:tab/>
      </w:r>
      <w:r>
        <w:rPr>
          <w:rFonts w:ascii="Cambria"/>
          <w:sz w:val="20"/>
        </w:rPr>
        <w:t>Astacidea</w:t>
      </w:r>
    </w:p>
    <w:p>
      <w:pPr>
        <w:tabs>
          <w:tab w:pos="5336" w:val="left" w:leader="none"/>
        </w:tabs>
        <w:spacing w:before="117"/>
        <w:ind w:left="2446" w:right="126" w:firstLine="0"/>
        <w:jc w:val="left"/>
        <w:rPr>
          <w:rFonts w:ascii="Cambria"/>
          <w:sz w:val="20"/>
        </w:rPr>
      </w:pPr>
      <w:r>
        <w:rPr>
          <w:rFonts w:ascii="Cambria"/>
          <w:b/>
          <w:sz w:val="20"/>
        </w:rPr>
        <w:t>Superfamilia</w:t>
        <w:tab/>
      </w:r>
      <w:r>
        <w:rPr>
          <w:rFonts w:ascii="Cambria"/>
          <w:sz w:val="20"/>
        </w:rPr>
        <w:t>Astacoidea</w:t>
      </w:r>
    </w:p>
    <w:p>
      <w:pPr>
        <w:tabs>
          <w:tab w:pos="2679" w:val="left" w:leader="none"/>
        </w:tabs>
        <w:spacing w:before="117"/>
        <w:ind w:left="84" w:right="0" w:firstLine="0"/>
        <w:jc w:val="center"/>
        <w:rPr>
          <w:rFonts w:ascii="Cambria"/>
          <w:sz w:val="20"/>
        </w:rPr>
      </w:pPr>
      <w:r>
        <w:rPr>
          <w:rFonts w:ascii="Cambria"/>
          <w:b/>
          <w:sz w:val="20"/>
        </w:rPr>
        <w:t>Familia</w:t>
        <w:tab/>
      </w:r>
      <w:r>
        <w:rPr>
          <w:rFonts w:ascii="Cambria"/>
          <w:sz w:val="20"/>
        </w:rPr>
        <w:t>Cambaridae</w:t>
      </w:r>
    </w:p>
    <w:p>
      <w:pPr>
        <w:tabs>
          <w:tab w:pos="5279" w:val="left" w:leader="none"/>
        </w:tabs>
        <w:spacing w:before="117"/>
        <w:ind w:left="2704" w:right="126" w:firstLine="0"/>
        <w:jc w:val="left"/>
        <w:rPr>
          <w:rFonts w:ascii="Cambria"/>
          <w:i/>
          <w:sz w:val="20"/>
        </w:rPr>
      </w:pPr>
      <w:r>
        <w:rPr>
          <w:rFonts w:ascii="Cambria"/>
          <w:b/>
          <w:sz w:val="20"/>
        </w:rPr>
        <w:t>Genero</w:t>
        <w:tab/>
      </w:r>
      <w:r>
        <w:rPr>
          <w:rFonts w:ascii="Cambria"/>
          <w:i/>
          <w:sz w:val="20"/>
        </w:rPr>
        <w:t>Cambarellus</w:t>
      </w:r>
    </w:p>
    <w:p>
      <w:pPr>
        <w:tabs>
          <w:tab w:pos="4715" w:val="left" w:leader="none"/>
        </w:tabs>
        <w:spacing w:before="117"/>
        <w:ind w:left="2690" w:right="126" w:firstLine="0"/>
        <w:jc w:val="left"/>
        <w:rPr>
          <w:rFonts w:ascii="Cambria"/>
          <w:i/>
          <w:sz w:val="20"/>
        </w:rPr>
      </w:pPr>
      <w:r>
        <w:rPr>
          <w:rFonts w:ascii="Cambria"/>
          <w:b/>
          <w:sz w:val="20"/>
        </w:rPr>
        <w:t>Especie</w:t>
        <w:tab/>
      </w:r>
      <w:r>
        <w:rPr>
          <w:rFonts w:ascii="Cambria"/>
          <w:i/>
          <w:sz w:val="20"/>
        </w:rPr>
        <w:t>Cambarellus</w:t>
      </w:r>
      <w:r>
        <w:rPr>
          <w:rFonts w:ascii="Cambria"/>
          <w:i/>
          <w:spacing w:val="-9"/>
          <w:sz w:val="20"/>
        </w:rPr>
        <w:t> </w:t>
      </w:r>
      <w:r>
        <w:rPr>
          <w:rFonts w:ascii="Cambria"/>
          <w:i/>
          <w:sz w:val="20"/>
        </w:rPr>
        <w:t>montezumae</w:t>
      </w:r>
    </w:p>
    <w:p>
      <w:pPr>
        <w:spacing w:after="0"/>
        <w:jc w:val="left"/>
        <w:rPr>
          <w:rFonts w:ascii="Cambria"/>
          <w:sz w:val="20"/>
        </w:rPr>
        <w:sectPr>
          <w:pgSz w:w="11910" w:h="16840"/>
          <w:pgMar w:header="0" w:footer="659" w:top="1360" w:bottom="840" w:left="1500" w:right="1480"/>
        </w:sectPr>
      </w:pPr>
    </w:p>
    <w:p>
      <w:pPr>
        <w:pStyle w:val="BodyText"/>
        <w:spacing w:line="360" w:lineRule="auto" w:before="38"/>
        <w:ind w:left="201" w:right="217" w:firstLine="708"/>
        <w:jc w:val="both"/>
        <w:rPr>
          <w:rFonts w:ascii="Cambria" w:hAnsi="Cambria"/>
        </w:rPr>
      </w:pPr>
      <w:r>
        <w:rPr>
          <w:rFonts w:ascii="Cambria" w:hAnsi="Cambria"/>
        </w:rPr>
        <w:t>Su</w:t>
      </w:r>
      <w:r>
        <w:rPr>
          <w:rFonts w:ascii="Cambria" w:hAnsi="Cambria"/>
          <w:spacing w:val="-7"/>
        </w:rPr>
        <w:t> </w:t>
      </w:r>
      <w:r>
        <w:rPr>
          <w:rFonts w:ascii="Cambria" w:hAnsi="Cambria"/>
        </w:rPr>
        <w:t>ciclo</w:t>
      </w:r>
      <w:r>
        <w:rPr>
          <w:rFonts w:ascii="Cambria" w:hAnsi="Cambria"/>
          <w:spacing w:val="-6"/>
        </w:rPr>
        <w:t> </w:t>
      </w:r>
      <w:r>
        <w:rPr>
          <w:rFonts w:ascii="Cambria" w:hAnsi="Cambria"/>
        </w:rPr>
        <w:t>de</w:t>
      </w:r>
      <w:r>
        <w:rPr>
          <w:rFonts w:ascii="Cambria" w:hAnsi="Cambria"/>
          <w:spacing w:val="-6"/>
        </w:rPr>
        <w:t> </w:t>
      </w:r>
      <w:r>
        <w:rPr>
          <w:rFonts w:ascii="Cambria" w:hAnsi="Cambria"/>
        </w:rPr>
        <w:t>vida</w:t>
      </w:r>
      <w:r>
        <w:rPr>
          <w:rFonts w:ascii="Cambria" w:hAnsi="Cambria"/>
          <w:spacing w:val="-6"/>
        </w:rPr>
        <w:t> </w:t>
      </w:r>
      <w:r>
        <w:rPr>
          <w:rFonts w:ascii="Cambria" w:hAnsi="Cambria"/>
        </w:rPr>
        <w:t>consta</w:t>
      </w:r>
      <w:r>
        <w:rPr>
          <w:rFonts w:ascii="Cambria" w:hAnsi="Cambria"/>
          <w:spacing w:val="-7"/>
        </w:rPr>
        <w:t> </w:t>
      </w:r>
      <w:r>
        <w:rPr>
          <w:rFonts w:ascii="Cambria" w:hAnsi="Cambria"/>
        </w:rPr>
        <w:t>de</w:t>
      </w:r>
      <w:r>
        <w:rPr>
          <w:rFonts w:ascii="Cambria" w:hAnsi="Cambria"/>
          <w:spacing w:val="-6"/>
        </w:rPr>
        <w:t> </w:t>
      </w:r>
      <w:r>
        <w:rPr>
          <w:rFonts w:ascii="Cambria" w:hAnsi="Cambria"/>
        </w:rPr>
        <w:t>apareamientos</w:t>
      </w:r>
      <w:r>
        <w:rPr>
          <w:rFonts w:ascii="Cambria" w:hAnsi="Cambria"/>
          <w:spacing w:val="-6"/>
        </w:rPr>
        <w:t> </w:t>
      </w:r>
      <w:r>
        <w:rPr>
          <w:rFonts w:ascii="Cambria" w:hAnsi="Cambria"/>
        </w:rPr>
        <w:t>durante</w:t>
      </w:r>
      <w:r>
        <w:rPr>
          <w:rFonts w:ascii="Cambria" w:hAnsi="Cambria"/>
          <w:spacing w:val="-7"/>
        </w:rPr>
        <w:t> </w:t>
      </w:r>
      <w:r>
        <w:rPr>
          <w:rFonts w:ascii="Cambria" w:hAnsi="Cambria"/>
        </w:rPr>
        <w:t>todo</w:t>
      </w:r>
      <w:r>
        <w:rPr>
          <w:rFonts w:ascii="Cambria" w:hAnsi="Cambria"/>
          <w:spacing w:val="-6"/>
        </w:rPr>
        <w:t> </w:t>
      </w:r>
      <w:r>
        <w:rPr>
          <w:rFonts w:ascii="Cambria" w:hAnsi="Cambria"/>
        </w:rPr>
        <w:t>el</w:t>
      </w:r>
      <w:r>
        <w:rPr>
          <w:rFonts w:ascii="Cambria" w:hAnsi="Cambria"/>
          <w:spacing w:val="-8"/>
        </w:rPr>
        <w:t> </w:t>
      </w:r>
      <w:r>
        <w:rPr>
          <w:rFonts w:ascii="Cambria" w:hAnsi="Cambria"/>
        </w:rPr>
        <w:t>año,</w:t>
      </w:r>
      <w:r>
        <w:rPr>
          <w:rFonts w:ascii="Cambria" w:hAnsi="Cambria"/>
          <w:spacing w:val="-6"/>
        </w:rPr>
        <w:t> </w:t>
      </w:r>
      <w:r>
        <w:rPr>
          <w:rFonts w:ascii="Cambria" w:hAnsi="Cambria"/>
        </w:rPr>
        <w:t>pero</w:t>
      </w:r>
      <w:r>
        <w:rPr>
          <w:rFonts w:ascii="Cambria" w:hAnsi="Cambria"/>
          <w:spacing w:val="-6"/>
        </w:rPr>
        <w:t> </w:t>
      </w:r>
      <w:r>
        <w:rPr>
          <w:rFonts w:ascii="Cambria" w:hAnsi="Cambria"/>
        </w:rPr>
        <w:t>se</w:t>
      </w:r>
      <w:r>
        <w:rPr>
          <w:rFonts w:ascii="Cambria" w:hAnsi="Cambria"/>
          <w:spacing w:val="-7"/>
        </w:rPr>
        <w:t> </w:t>
      </w:r>
      <w:r>
        <w:rPr>
          <w:rFonts w:ascii="Cambria" w:hAnsi="Cambria"/>
        </w:rPr>
        <w:t>ve</w:t>
      </w:r>
      <w:r>
        <w:rPr>
          <w:rFonts w:ascii="Cambria" w:hAnsi="Cambria"/>
          <w:spacing w:val="-6"/>
        </w:rPr>
        <w:t> </w:t>
      </w:r>
      <w:r>
        <w:rPr>
          <w:rFonts w:ascii="Cambria" w:hAnsi="Cambria"/>
        </w:rPr>
        <w:t>más pronunciado durante el verano. Después de 30 días se puede apreciar la presencia de</w:t>
      </w:r>
      <w:r>
        <w:rPr>
          <w:rFonts w:ascii="Cambria" w:hAnsi="Cambria"/>
          <w:spacing w:val="-7"/>
        </w:rPr>
        <w:t> </w:t>
      </w:r>
      <w:r>
        <w:rPr>
          <w:rFonts w:ascii="Cambria" w:hAnsi="Cambria"/>
        </w:rPr>
        <w:t>huevos</w:t>
      </w:r>
      <w:r>
        <w:rPr>
          <w:rFonts w:ascii="Cambria" w:hAnsi="Cambria"/>
          <w:spacing w:val="-8"/>
        </w:rPr>
        <w:t> </w:t>
      </w:r>
      <w:r>
        <w:rPr>
          <w:rFonts w:ascii="Cambria" w:hAnsi="Cambria"/>
        </w:rPr>
        <w:t>en</w:t>
      </w:r>
      <w:r>
        <w:rPr>
          <w:rFonts w:ascii="Cambria" w:hAnsi="Cambria"/>
          <w:spacing w:val="-7"/>
        </w:rPr>
        <w:t> </w:t>
      </w:r>
      <w:r>
        <w:rPr>
          <w:rFonts w:ascii="Cambria" w:hAnsi="Cambria"/>
        </w:rPr>
        <w:t>los</w:t>
      </w:r>
      <w:r>
        <w:rPr>
          <w:rFonts w:ascii="Cambria" w:hAnsi="Cambria"/>
          <w:spacing w:val="-7"/>
        </w:rPr>
        <w:t> </w:t>
      </w:r>
      <w:r>
        <w:rPr>
          <w:rFonts w:ascii="Cambria" w:hAnsi="Cambria"/>
        </w:rPr>
        <w:t>pleópodos</w:t>
      </w:r>
      <w:r>
        <w:rPr>
          <w:rFonts w:ascii="Cambria" w:hAnsi="Cambria"/>
          <w:spacing w:val="-7"/>
        </w:rPr>
        <w:t> </w:t>
      </w:r>
      <w:r>
        <w:rPr>
          <w:rFonts w:ascii="Cambria" w:hAnsi="Cambria"/>
        </w:rPr>
        <w:t>de</w:t>
      </w:r>
      <w:r>
        <w:rPr>
          <w:rFonts w:ascii="Cambria" w:hAnsi="Cambria"/>
          <w:spacing w:val="-7"/>
        </w:rPr>
        <w:t> </w:t>
      </w:r>
      <w:r>
        <w:rPr>
          <w:rFonts w:ascii="Cambria" w:hAnsi="Cambria"/>
        </w:rPr>
        <w:t>la</w:t>
      </w:r>
      <w:r>
        <w:rPr>
          <w:rFonts w:ascii="Cambria" w:hAnsi="Cambria"/>
          <w:spacing w:val="-8"/>
        </w:rPr>
        <w:t> </w:t>
      </w:r>
      <w:r>
        <w:rPr>
          <w:rFonts w:ascii="Cambria" w:hAnsi="Cambria"/>
        </w:rPr>
        <w:t>hembra;</w:t>
      </w:r>
      <w:r>
        <w:rPr>
          <w:rFonts w:ascii="Cambria" w:hAnsi="Cambria"/>
          <w:spacing w:val="-7"/>
        </w:rPr>
        <w:t> </w:t>
      </w:r>
      <w:r>
        <w:rPr>
          <w:rFonts w:ascii="Cambria" w:hAnsi="Cambria"/>
        </w:rPr>
        <w:t>embriones</w:t>
      </w:r>
      <w:r>
        <w:rPr>
          <w:rFonts w:ascii="Cambria" w:hAnsi="Cambria"/>
          <w:spacing w:val="-8"/>
        </w:rPr>
        <w:t> </w:t>
      </w:r>
      <w:r>
        <w:rPr>
          <w:rFonts w:ascii="Cambria" w:hAnsi="Cambria"/>
        </w:rPr>
        <w:t>para</w:t>
      </w:r>
      <w:r>
        <w:rPr>
          <w:rFonts w:ascii="Cambria" w:hAnsi="Cambria"/>
          <w:spacing w:val="-8"/>
        </w:rPr>
        <w:t> </w:t>
      </w:r>
      <w:r>
        <w:rPr>
          <w:rFonts w:ascii="Cambria" w:hAnsi="Cambria"/>
        </w:rPr>
        <w:t>el</w:t>
      </w:r>
      <w:r>
        <w:rPr>
          <w:rFonts w:ascii="Cambria" w:hAnsi="Cambria"/>
          <w:spacing w:val="-8"/>
        </w:rPr>
        <w:t> </w:t>
      </w:r>
      <w:r>
        <w:rPr>
          <w:rFonts w:ascii="Cambria" w:hAnsi="Cambria"/>
        </w:rPr>
        <w:t>día</w:t>
      </w:r>
      <w:r>
        <w:rPr>
          <w:rFonts w:ascii="Cambria" w:hAnsi="Cambria"/>
          <w:spacing w:val="-8"/>
        </w:rPr>
        <w:t> </w:t>
      </w:r>
      <w:r>
        <w:rPr>
          <w:rFonts w:ascii="Cambria" w:hAnsi="Cambria"/>
        </w:rPr>
        <w:t>55</w:t>
      </w:r>
      <w:r>
        <w:rPr>
          <w:rFonts w:ascii="Cambria" w:hAnsi="Cambria"/>
          <w:spacing w:val="-8"/>
        </w:rPr>
        <w:t> </w:t>
      </w:r>
      <w:r>
        <w:rPr>
          <w:rFonts w:ascii="Cambria" w:hAnsi="Cambria"/>
        </w:rPr>
        <w:t>y</w:t>
      </w:r>
      <w:r>
        <w:rPr>
          <w:rFonts w:ascii="Cambria" w:hAnsi="Cambria"/>
          <w:spacing w:val="-7"/>
        </w:rPr>
        <w:t> </w:t>
      </w:r>
      <w:r>
        <w:rPr>
          <w:rFonts w:ascii="Cambria" w:hAnsi="Cambria"/>
        </w:rPr>
        <w:t>la</w:t>
      </w:r>
      <w:r>
        <w:rPr>
          <w:rFonts w:ascii="Cambria" w:hAnsi="Cambria"/>
          <w:spacing w:val="-7"/>
        </w:rPr>
        <w:t> </w:t>
      </w:r>
      <w:r>
        <w:rPr>
          <w:rFonts w:ascii="Cambria" w:hAnsi="Cambria"/>
        </w:rPr>
        <w:t>primera</w:t>
      </w:r>
      <w:r>
        <w:rPr>
          <w:rFonts w:ascii="Cambria" w:hAnsi="Cambria"/>
          <w:spacing w:val="-7"/>
        </w:rPr>
        <w:t> </w:t>
      </w:r>
      <w:r>
        <w:rPr>
          <w:rFonts w:ascii="Cambria" w:hAnsi="Cambria"/>
        </w:rPr>
        <w:t>cría alrededor del día 75, aunque llega a variar dependiendo de los factores abióticos. Posterior a la aparición de la cría, la primera muda se presenta a los 15 días hasta llegar a la madurez sexual (aproximadamente a los 285 días), llegando a vivir hasta 15 meses en su ambiente natural (Álvarez y Rangel, 2007; Hobbs </w:t>
      </w:r>
      <w:r>
        <w:rPr>
          <w:rFonts w:ascii="Cambria" w:hAnsi="Cambria"/>
          <w:i/>
        </w:rPr>
        <w:t>et al</w:t>
      </w:r>
      <w:r>
        <w:rPr>
          <w:rFonts w:ascii="Cambria" w:hAnsi="Cambria"/>
        </w:rPr>
        <w:t>.,</w:t>
      </w:r>
      <w:r>
        <w:rPr>
          <w:rFonts w:ascii="Cambria" w:hAnsi="Cambria"/>
          <w:spacing w:val="-29"/>
        </w:rPr>
        <w:t> </w:t>
      </w:r>
      <w:r>
        <w:rPr>
          <w:rFonts w:ascii="Cambria" w:hAnsi="Cambria"/>
        </w:rPr>
        <w:t>1989).</w:t>
      </w:r>
    </w:p>
    <w:p>
      <w:pPr>
        <w:pStyle w:val="BodyText"/>
        <w:spacing w:before="0"/>
        <w:rPr>
          <w:rFonts w:ascii="Cambria"/>
        </w:rPr>
      </w:pPr>
    </w:p>
    <w:p>
      <w:pPr>
        <w:pStyle w:val="BodyText"/>
        <w:spacing w:line="360" w:lineRule="auto" w:before="141"/>
        <w:ind w:left="201" w:right="218" w:firstLine="708"/>
        <w:jc w:val="both"/>
        <w:rPr>
          <w:rFonts w:ascii="Cambria" w:hAnsi="Cambria"/>
        </w:rPr>
      </w:pPr>
      <w:r>
        <w:rPr>
          <w:rFonts w:ascii="Cambria" w:hAnsi="Cambria"/>
        </w:rPr>
        <w:t>Dentro de la acuicultura, un aspecto a considerar que determina el que un organismo</w:t>
      </w:r>
      <w:r>
        <w:rPr>
          <w:rFonts w:ascii="Cambria" w:hAnsi="Cambria"/>
          <w:spacing w:val="-15"/>
        </w:rPr>
        <w:t> </w:t>
      </w:r>
      <w:r>
        <w:rPr>
          <w:rFonts w:ascii="Cambria" w:hAnsi="Cambria"/>
        </w:rPr>
        <w:t>tenga</w:t>
      </w:r>
      <w:r>
        <w:rPr>
          <w:rFonts w:ascii="Cambria" w:hAnsi="Cambria"/>
          <w:spacing w:val="-15"/>
        </w:rPr>
        <w:t> </w:t>
      </w:r>
      <w:r>
        <w:rPr>
          <w:rFonts w:ascii="Cambria" w:hAnsi="Cambria"/>
        </w:rPr>
        <w:t>potencial</w:t>
      </w:r>
      <w:r>
        <w:rPr>
          <w:rFonts w:ascii="Cambria" w:hAnsi="Cambria"/>
          <w:spacing w:val="-15"/>
        </w:rPr>
        <w:t> </w:t>
      </w:r>
      <w:r>
        <w:rPr>
          <w:rFonts w:ascii="Cambria" w:hAnsi="Cambria"/>
        </w:rPr>
        <w:t>de</w:t>
      </w:r>
      <w:r>
        <w:rPr>
          <w:rFonts w:ascii="Cambria" w:hAnsi="Cambria"/>
          <w:spacing w:val="-15"/>
        </w:rPr>
        <w:t> </w:t>
      </w:r>
      <w:r>
        <w:rPr>
          <w:rFonts w:ascii="Cambria" w:hAnsi="Cambria"/>
        </w:rPr>
        <w:t>cultivo,</w:t>
      </w:r>
      <w:r>
        <w:rPr>
          <w:rFonts w:ascii="Cambria" w:hAnsi="Cambria"/>
          <w:spacing w:val="-14"/>
        </w:rPr>
        <w:t> </w:t>
      </w:r>
      <w:r>
        <w:rPr>
          <w:rFonts w:ascii="Cambria" w:hAnsi="Cambria"/>
        </w:rPr>
        <w:t>es</w:t>
      </w:r>
      <w:r>
        <w:rPr>
          <w:rFonts w:ascii="Cambria" w:hAnsi="Cambria"/>
          <w:spacing w:val="-14"/>
        </w:rPr>
        <w:t> </w:t>
      </w:r>
      <w:r>
        <w:rPr>
          <w:rFonts w:ascii="Cambria" w:hAnsi="Cambria"/>
        </w:rPr>
        <w:t>su</w:t>
      </w:r>
      <w:r>
        <w:rPr>
          <w:rFonts w:ascii="Cambria" w:hAnsi="Cambria"/>
          <w:spacing w:val="-15"/>
        </w:rPr>
        <w:t> </w:t>
      </w:r>
      <w:r>
        <w:rPr>
          <w:rFonts w:ascii="Cambria" w:hAnsi="Cambria"/>
        </w:rPr>
        <w:t>capacidad</w:t>
      </w:r>
      <w:r>
        <w:rPr>
          <w:rFonts w:ascii="Cambria" w:hAnsi="Cambria"/>
          <w:spacing w:val="-15"/>
        </w:rPr>
        <w:t> </w:t>
      </w:r>
      <w:r>
        <w:rPr>
          <w:rFonts w:ascii="Cambria" w:hAnsi="Cambria"/>
        </w:rPr>
        <w:t>reproductiva</w:t>
      </w:r>
      <w:r>
        <w:rPr>
          <w:rFonts w:ascii="Cambria" w:hAnsi="Cambria"/>
          <w:spacing w:val="-14"/>
        </w:rPr>
        <w:t> </w:t>
      </w:r>
      <w:r>
        <w:rPr>
          <w:rFonts w:ascii="Cambria" w:hAnsi="Cambria"/>
        </w:rPr>
        <w:t>bajo</w:t>
      </w:r>
      <w:r>
        <w:rPr>
          <w:rFonts w:ascii="Cambria" w:hAnsi="Cambria"/>
          <w:spacing w:val="-15"/>
        </w:rPr>
        <w:t> </w:t>
      </w:r>
      <w:r>
        <w:rPr>
          <w:rFonts w:ascii="Cambria" w:hAnsi="Cambria"/>
        </w:rPr>
        <w:t>condiciones controladas (Guillaume </w:t>
      </w:r>
      <w:r>
        <w:rPr>
          <w:rFonts w:ascii="Cambria" w:hAnsi="Cambria"/>
          <w:i/>
        </w:rPr>
        <w:t>et al</w:t>
      </w:r>
      <w:r>
        <w:rPr>
          <w:rFonts w:ascii="Cambria" w:hAnsi="Cambria"/>
        </w:rPr>
        <w:t>., 2004), lo que a su vez depende de su habilidad para adaptarse al sistema de producción, alimentación y calidad del</w:t>
      </w:r>
      <w:r>
        <w:rPr>
          <w:rFonts w:ascii="Cambria" w:hAnsi="Cambria"/>
          <w:spacing w:val="-25"/>
        </w:rPr>
        <w:t> </w:t>
      </w:r>
      <w:r>
        <w:rPr>
          <w:rFonts w:ascii="Cambria" w:hAnsi="Cambria"/>
        </w:rPr>
        <w:t>agua.</w:t>
      </w:r>
    </w:p>
    <w:p>
      <w:pPr>
        <w:pStyle w:val="BodyText"/>
        <w:spacing w:before="11"/>
        <w:rPr>
          <w:rFonts w:ascii="Cambria"/>
          <w:sz w:val="35"/>
        </w:rPr>
      </w:pPr>
    </w:p>
    <w:p>
      <w:pPr>
        <w:pStyle w:val="BodyText"/>
        <w:spacing w:line="360" w:lineRule="auto" w:before="0"/>
        <w:ind w:left="201" w:right="216" w:firstLine="708"/>
        <w:jc w:val="both"/>
        <w:rPr>
          <w:rFonts w:ascii="Cambria" w:hAnsi="Cambria"/>
        </w:rPr>
      </w:pPr>
      <w:r>
        <w:rPr>
          <w:rFonts w:ascii="Cambria" w:hAnsi="Cambria"/>
        </w:rPr>
        <w:t>Estudios preliminares realizados por Hernández y Pérez (2012) indican que los acociles pueden reproducirse en cautiverio a una edad temprana (cerca de los cuatro meses), su primer desove tiene tasas de sobrevivencia altas y se reproducen todo el año, por lo que son una especie potencial para el cultivo en condiciones controladas.</w:t>
      </w:r>
    </w:p>
    <w:p>
      <w:pPr>
        <w:pStyle w:val="BodyText"/>
        <w:spacing w:before="0"/>
        <w:rPr>
          <w:rFonts w:ascii="Cambria"/>
        </w:rPr>
      </w:pPr>
    </w:p>
    <w:p>
      <w:pPr>
        <w:pStyle w:val="BodyText"/>
        <w:spacing w:before="0"/>
        <w:rPr>
          <w:rFonts w:ascii="Cambria"/>
        </w:rPr>
      </w:pPr>
    </w:p>
    <w:p>
      <w:pPr>
        <w:pStyle w:val="BodyText"/>
        <w:spacing w:before="0"/>
        <w:rPr>
          <w:rFonts w:ascii="Cambria"/>
        </w:rPr>
      </w:pPr>
    </w:p>
    <w:p>
      <w:pPr>
        <w:pStyle w:val="Heading2"/>
        <w:numPr>
          <w:ilvl w:val="1"/>
          <w:numId w:val="4"/>
        </w:numPr>
        <w:tabs>
          <w:tab w:pos="593" w:val="left" w:leader="none"/>
        </w:tabs>
        <w:spacing w:line="240" w:lineRule="auto" w:before="159" w:after="0"/>
        <w:ind w:left="592" w:right="0" w:hanging="391"/>
        <w:jc w:val="both"/>
      </w:pPr>
      <w:bookmarkStart w:name="2.1 Estudios sobre la dieta" w:id="17"/>
      <w:bookmarkEnd w:id="17"/>
      <w:r>
        <w:rPr>
          <w:b w:val="0"/>
        </w:rPr>
      </w:r>
      <w:bookmarkStart w:name="_bookmark4" w:id="18"/>
      <w:bookmarkEnd w:id="18"/>
      <w:r>
        <w:rPr>
          <w:b w:val="0"/>
        </w:rPr>
      </w:r>
      <w:bookmarkStart w:name="_bookmark4" w:id="19"/>
      <w:bookmarkEnd w:id="19"/>
      <w:r>
        <w:rPr/>
        <w:t>Es</w:t>
      </w:r>
      <w:r>
        <w:rPr/>
        <w:t>tudios sobre la</w:t>
      </w:r>
      <w:r>
        <w:rPr>
          <w:spacing w:val="-9"/>
        </w:rPr>
        <w:t> </w:t>
      </w:r>
      <w:r>
        <w:rPr/>
        <w:t>dieta</w:t>
      </w:r>
    </w:p>
    <w:p>
      <w:pPr>
        <w:pStyle w:val="BodyText"/>
        <w:spacing w:line="360" w:lineRule="auto" w:before="142"/>
        <w:ind w:right="219"/>
        <w:jc w:val="right"/>
        <w:rPr>
          <w:rFonts w:ascii="Cambria" w:hAnsi="Cambria"/>
        </w:rPr>
      </w:pPr>
      <w:r>
        <w:rPr>
          <w:rFonts w:ascii="Cambria" w:hAnsi="Cambria"/>
        </w:rPr>
        <w:t>Existen pocos estudios sobre la alimentación para la producción del acocil en laboratorio, los cuales reportan diferencias en el crecimiento con diferentes dietas.</w:t>
      </w:r>
    </w:p>
    <w:p>
      <w:pPr>
        <w:pStyle w:val="BodyText"/>
        <w:spacing w:before="0"/>
        <w:rPr>
          <w:rFonts w:ascii="Cambria"/>
        </w:rPr>
      </w:pPr>
    </w:p>
    <w:p>
      <w:pPr>
        <w:pStyle w:val="BodyText"/>
        <w:spacing w:before="141"/>
        <w:ind w:right="220"/>
        <w:jc w:val="right"/>
        <w:rPr>
          <w:rFonts w:ascii="Cambria"/>
        </w:rPr>
      </w:pPr>
      <w:r>
        <w:rPr>
          <w:rFonts w:ascii="Cambria"/>
        </w:rPr>
        <w:t>Dentro de los primeros estudios disponibles en la literatura para la   especie</w:t>
      </w:r>
    </w:p>
    <w:p>
      <w:pPr>
        <w:pStyle w:val="BodyText"/>
        <w:spacing w:line="360" w:lineRule="auto" w:before="140"/>
        <w:ind w:left="201" w:right="218"/>
        <w:jc w:val="both"/>
        <w:rPr>
          <w:rFonts w:ascii="Cambria" w:hAnsi="Cambria"/>
        </w:rPr>
      </w:pPr>
      <w:r>
        <w:rPr>
          <w:rFonts w:ascii="Cambria" w:hAnsi="Cambria"/>
          <w:i/>
        </w:rPr>
        <w:t>C.</w:t>
      </w:r>
      <w:r>
        <w:rPr>
          <w:rFonts w:ascii="Cambria" w:hAnsi="Cambria"/>
          <w:i/>
          <w:spacing w:val="-9"/>
        </w:rPr>
        <w:t> </w:t>
      </w:r>
      <w:r>
        <w:rPr>
          <w:rFonts w:ascii="Cambria" w:hAnsi="Cambria"/>
          <w:i/>
        </w:rPr>
        <w:t>montezumae</w:t>
      </w:r>
      <w:r>
        <w:rPr>
          <w:rFonts w:ascii="Cambria" w:hAnsi="Cambria"/>
        </w:rPr>
        <w:t>,</w:t>
      </w:r>
      <w:r>
        <w:rPr>
          <w:rFonts w:ascii="Cambria" w:hAnsi="Cambria"/>
          <w:spacing w:val="-10"/>
        </w:rPr>
        <w:t> </w:t>
      </w:r>
      <w:r>
        <w:rPr>
          <w:rFonts w:ascii="Cambria" w:hAnsi="Cambria"/>
        </w:rPr>
        <w:t>se</w:t>
      </w:r>
      <w:r>
        <w:rPr>
          <w:rFonts w:ascii="Cambria" w:hAnsi="Cambria"/>
          <w:spacing w:val="-9"/>
        </w:rPr>
        <w:t> </w:t>
      </w:r>
      <w:r>
        <w:rPr>
          <w:rFonts w:ascii="Cambria" w:hAnsi="Cambria"/>
        </w:rPr>
        <w:t>encuentra</w:t>
      </w:r>
      <w:r>
        <w:rPr>
          <w:rFonts w:ascii="Cambria" w:hAnsi="Cambria"/>
          <w:spacing w:val="-10"/>
        </w:rPr>
        <w:t> </w:t>
      </w:r>
      <w:r>
        <w:rPr>
          <w:rFonts w:ascii="Cambria" w:hAnsi="Cambria"/>
        </w:rPr>
        <w:t>el</w:t>
      </w:r>
      <w:r>
        <w:rPr>
          <w:rFonts w:ascii="Cambria" w:hAnsi="Cambria"/>
          <w:spacing w:val="-10"/>
        </w:rPr>
        <w:t> </w:t>
      </w:r>
      <w:r>
        <w:rPr>
          <w:rFonts w:ascii="Cambria" w:hAnsi="Cambria"/>
        </w:rPr>
        <w:t>realizado</w:t>
      </w:r>
      <w:r>
        <w:rPr>
          <w:rFonts w:ascii="Cambria" w:hAnsi="Cambria"/>
          <w:spacing w:val="-10"/>
        </w:rPr>
        <w:t> </w:t>
      </w:r>
      <w:r>
        <w:rPr>
          <w:rFonts w:ascii="Cambria" w:hAnsi="Cambria"/>
        </w:rPr>
        <w:t>por</w:t>
      </w:r>
      <w:r>
        <w:rPr>
          <w:rFonts w:ascii="Cambria" w:hAnsi="Cambria"/>
          <w:spacing w:val="-10"/>
        </w:rPr>
        <w:t> </w:t>
      </w:r>
      <w:r>
        <w:rPr>
          <w:rFonts w:ascii="Cambria" w:hAnsi="Cambria"/>
        </w:rPr>
        <w:t>Moctezuma</w:t>
      </w:r>
      <w:r>
        <w:rPr>
          <w:rFonts w:ascii="Cambria" w:hAnsi="Cambria"/>
          <w:spacing w:val="-9"/>
        </w:rPr>
        <w:t> </w:t>
      </w:r>
      <w:r>
        <w:rPr>
          <w:rFonts w:ascii="Cambria" w:hAnsi="Cambria"/>
        </w:rPr>
        <w:t>(1996),</w:t>
      </w:r>
      <w:r>
        <w:rPr>
          <w:rFonts w:ascii="Cambria" w:hAnsi="Cambria"/>
          <w:spacing w:val="-10"/>
        </w:rPr>
        <w:t> </w:t>
      </w:r>
      <w:r>
        <w:rPr>
          <w:rFonts w:ascii="Cambria" w:hAnsi="Cambria"/>
        </w:rPr>
        <w:t>donde</w:t>
      </w:r>
      <w:r>
        <w:rPr>
          <w:rFonts w:ascii="Cambria" w:hAnsi="Cambria"/>
          <w:spacing w:val="-9"/>
        </w:rPr>
        <w:t> </w:t>
      </w:r>
      <w:r>
        <w:rPr>
          <w:rFonts w:ascii="Cambria" w:hAnsi="Cambria"/>
        </w:rPr>
        <w:t>se</w:t>
      </w:r>
      <w:r>
        <w:rPr>
          <w:rFonts w:ascii="Cambria" w:hAnsi="Cambria"/>
          <w:spacing w:val="-9"/>
        </w:rPr>
        <w:t> </w:t>
      </w:r>
      <w:r>
        <w:rPr>
          <w:rFonts w:ascii="Cambria" w:hAnsi="Cambria"/>
        </w:rPr>
        <w:t>evalúa</w:t>
      </w:r>
      <w:r>
        <w:rPr>
          <w:rFonts w:ascii="Cambria" w:hAnsi="Cambria"/>
          <w:spacing w:val="-9"/>
        </w:rPr>
        <w:t> </w:t>
      </w:r>
      <w:r>
        <w:rPr>
          <w:rFonts w:ascii="Cambria" w:hAnsi="Cambria"/>
        </w:rPr>
        <w:t>la ganancia de peso y la sobrevivencia con una dieta artificial (alimento balanceado comercial para peces) y una natural (constituido por proteína vegetal derivada de </w:t>
      </w:r>
      <w:r>
        <w:rPr>
          <w:rFonts w:ascii="Cambria" w:hAnsi="Cambria"/>
          <w:i/>
        </w:rPr>
        <w:t>Potamogeton luscens </w:t>
      </w:r>
      <w:r>
        <w:rPr>
          <w:rFonts w:ascii="Cambria" w:hAnsi="Cambria"/>
        </w:rPr>
        <w:t>y </w:t>
      </w:r>
      <w:r>
        <w:rPr>
          <w:rFonts w:ascii="Cambria" w:hAnsi="Cambria"/>
          <w:i/>
        </w:rPr>
        <w:t>Typha dominguensis</w:t>
      </w:r>
      <w:r>
        <w:rPr>
          <w:rFonts w:ascii="Cambria" w:hAnsi="Cambria"/>
        </w:rPr>
        <w:t>, y proteína animal derivada de anélidos oligoquetos acuáticos); obteniendo mayores ganancias de peso y altas tasas de sobrevivencia en los individuos con alimento artificial en comparación con los que fueron alimentados con la dieta</w:t>
      </w:r>
      <w:r>
        <w:rPr>
          <w:rFonts w:ascii="Cambria" w:hAnsi="Cambria"/>
          <w:spacing w:val="-14"/>
        </w:rPr>
        <w:t> </w:t>
      </w:r>
      <w:r>
        <w:rPr>
          <w:rFonts w:ascii="Cambria" w:hAnsi="Cambria"/>
        </w:rPr>
        <w:t>natural.</w:t>
      </w:r>
    </w:p>
    <w:p>
      <w:pPr>
        <w:spacing w:after="0" w:line="360" w:lineRule="auto"/>
        <w:jc w:val="both"/>
        <w:rPr>
          <w:rFonts w:ascii="Cambria" w:hAnsi="Cambria"/>
        </w:rPr>
        <w:sectPr>
          <w:pgSz w:w="11910" w:h="16840"/>
          <w:pgMar w:header="0" w:footer="659" w:top="1360" w:bottom="840" w:left="1500" w:right="1480"/>
        </w:sectPr>
      </w:pPr>
    </w:p>
    <w:p>
      <w:pPr>
        <w:pStyle w:val="BodyText"/>
        <w:spacing w:line="360" w:lineRule="auto" w:before="38"/>
        <w:ind w:left="201" w:right="217" w:firstLine="708"/>
        <w:jc w:val="both"/>
        <w:rPr>
          <w:rFonts w:ascii="Cambria" w:hAnsi="Cambria"/>
        </w:rPr>
      </w:pPr>
      <w:r>
        <w:rPr>
          <w:rFonts w:ascii="Cambria" w:hAnsi="Cambria"/>
        </w:rPr>
        <w:t>Se han realizado estudios en otras especies de astacidos respecto a la alimentación; Rodríguez </w:t>
      </w:r>
      <w:r>
        <w:rPr>
          <w:rFonts w:ascii="Cambria" w:hAnsi="Cambria"/>
          <w:i/>
        </w:rPr>
        <w:t>et al. </w:t>
      </w:r>
      <w:r>
        <w:rPr>
          <w:rFonts w:ascii="Cambria" w:hAnsi="Cambria"/>
        </w:rPr>
        <w:t>(2010), comparan parámetros de crecimiento del langostino </w:t>
      </w:r>
      <w:r>
        <w:rPr>
          <w:rFonts w:ascii="Cambria" w:hAnsi="Cambria"/>
          <w:i/>
        </w:rPr>
        <w:t>Procambarus llamasi </w:t>
      </w:r>
      <w:r>
        <w:rPr>
          <w:rFonts w:ascii="Cambria" w:hAnsi="Cambria"/>
        </w:rPr>
        <w:t>entre diferentes dietas comerciales que consisten en alimento para camarón, trucha, tilapia, conejo, pavo y cerdo, y encontraron que el langostino presenta mejor crecimiento cuando su dieta se basa en alimento para camarón, siendo menor el crecimiento con las dietas basadas en alimento para animales de granja.</w:t>
      </w:r>
    </w:p>
    <w:p>
      <w:pPr>
        <w:pStyle w:val="BodyText"/>
        <w:spacing w:before="0"/>
        <w:rPr>
          <w:rFonts w:ascii="Cambria"/>
        </w:rPr>
      </w:pPr>
    </w:p>
    <w:p>
      <w:pPr>
        <w:pStyle w:val="BodyText"/>
        <w:spacing w:line="360" w:lineRule="auto" w:before="141"/>
        <w:ind w:left="201" w:right="216" w:firstLine="708"/>
        <w:jc w:val="both"/>
        <w:rPr>
          <w:rFonts w:ascii="Cambria" w:hAnsi="Cambria"/>
        </w:rPr>
      </w:pPr>
      <w:r>
        <w:rPr>
          <w:rFonts w:ascii="Cambria" w:hAnsi="Cambria"/>
        </w:rPr>
        <w:t>Por otra parte, Valipour </w:t>
      </w:r>
      <w:r>
        <w:rPr>
          <w:rFonts w:ascii="Cambria" w:hAnsi="Cambria"/>
          <w:i/>
        </w:rPr>
        <w:t>et al</w:t>
      </w:r>
      <w:r>
        <w:rPr>
          <w:rFonts w:ascii="Cambria" w:hAnsi="Cambria"/>
        </w:rPr>
        <w:t>. (2012) evalúan el efecto del alimento adicionado</w:t>
      </w:r>
      <w:r>
        <w:rPr>
          <w:rFonts w:ascii="Cambria" w:hAnsi="Cambria"/>
          <w:spacing w:val="-6"/>
        </w:rPr>
        <w:t> </w:t>
      </w:r>
      <w:r>
        <w:rPr>
          <w:rFonts w:ascii="Cambria" w:hAnsi="Cambria"/>
        </w:rPr>
        <w:t>con</w:t>
      </w:r>
      <w:r>
        <w:rPr>
          <w:rFonts w:ascii="Cambria" w:hAnsi="Cambria"/>
          <w:spacing w:val="-4"/>
        </w:rPr>
        <w:t> </w:t>
      </w:r>
      <w:r>
        <w:rPr>
          <w:rFonts w:ascii="Cambria" w:hAnsi="Cambria"/>
        </w:rPr>
        <w:t>diferente</w:t>
      </w:r>
      <w:r>
        <w:rPr>
          <w:rFonts w:ascii="Cambria" w:hAnsi="Cambria"/>
          <w:spacing w:val="-4"/>
        </w:rPr>
        <w:t> </w:t>
      </w:r>
      <w:r>
        <w:rPr>
          <w:rFonts w:ascii="Cambria" w:hAnsi="Cambria"/>
        </w:rPr>
        <w:t>concentración</w:t>
      </w:r>
      <w:r>
        <w:rPr>
          <w:rFonts w:ascii="Cambria" w:hAnsi="Cambria"/>
          <w:spacing w:val="-4"/>
        </w:rPr>
        <w:t> </w:t>
      </w:r>
      <w:r>
        <w:rPr>
          <w:rFonts w:ascii="Cambria" w:hAnsi="Cambria"/>
        </w:rPr>
        <w:t>de</w:t>
      </w:r>
      <w:r>
        <w:rPr>
          <w:rFonts w:ascii="Cambria" w:hAnsi="Cambria"/>
          <w:spacing w:val="-6"/>
        </w:rPr>
        <w:t> </w:t>
      </w:r>
      <w:r>
        <w:rPr>
          <w:rFonts w:ascii="Cambria" w:hAnsi="Cambria"/>
        </w:rPr>
        <w:t>lípidos</w:t>
      </w:r>
      <w:r>
        <w:rPr>
          <w:rFonts w:ascii="Cambria" w:hAnsi="Cambria"/>
          <w:spacing w:val="-5"/>
        </w:rPr>
        <w:t> </w:t>
      </w:r>
      <w:r>
        <w:rPr>
          <w:rFonts w:ascii="Cambria" w:hAnsi="Cambria"/>
        </w:rPr>
        <w:t>(4%,</w:t>
      </w:r>
      <w:r>
        <w:rPr>
          <w:rFonts w:ascii="Cambria" w:hAnsi="Cambria"/>
          <w:spacing w:val="-5"/>
        </w:rPr>
        <w:t> </w:t>
      </w:r>
      <w:r>
        <w:rPr>
          <w:rFonts w:ascii="Cambria" w:hAnsi="Cambria"/>
        </w:rPr>
        <w:t>7%,</w:t>
      </w:r>
      <w:r>
        <w:rPr>
          <w:rFonts w:ascii="Cambria" w:hAnsi="Cambria"/>
          <w:spacing w:val="-5"/>
        </w:rPr>
        <w:t> </w:t>
      </w:r>
      <w:r>
        <w:rPr>
          <w:rFonts w:ascii="Cambria" w:hAnsi="Cambria"/>
        </w:rPr>
        <w:t>10%,</w:t>
      </w:r>
      <w:r>
        <w:rPr>
          <w:rFonts w:ascii="Cambria" w:hAnsi="Cambria"/>
          <w:spacing w:val="-5"/>
        </w:rPr>
        <w:t> </w:t>
      </w:r>
      <w:r>
        <w:rPr>
          <w:rFonts w:ascii="Cambria" w:hAnsi="Cambria"/>
        </w:rPr>
        <w:t>13%</w:t>
      </w:r>
      <w:r>
        <w:rPr>
          <w:rFonts w:ascii="Cambria" w:hAnsi="Cambria"/>
          <w:spacing w:val="-5"/>
        </w:rPr>
        <w:t> </w:t>
      </w:r>
      <w:r>
        <w:rPr>
          <w:rFonts w:ascii="Cambria" w:hAnsi="Cambria"/>
        </w:rPr>
        <w:t>y</w:t>
      </w:r>
      <w:r>
        <w:rPr>
          <w:rFonts w:ascii="Cambria" w:hAnsi="Cambria"/>
          <w:spacing w:val="-5"/>
        </w:rPr>
        <w:t> </w:t>
      </w:r>
      <w:r>
        <w:rPr>
          <w:rFonts w:ascii="Cambria" w:hAnsi="Cambria"/>
        </w:rPr>
        <w:t>16%)</w:t>
      </w:r>
      <w:r>
        <w:rPr>
          <w:rFonts w:ascii="Cambria" w:hAnsi="Cambria"/>
          <w:spacing w:val="-5"/>
        </w:rPr>
        <w:t> </w:t>
      </w:r>
      <w:r>
        <w:rPr>
          <w:rFonts w:ascii="Cambria" w:hAnsi="Cambria"/>
        </w:rPr>
        <w:t>en</w:t>
      </w:r>
      <w:r>
        <w:rPr>
          <w:rFonts w:ascii="Cambria" w:hAnsi="Cambria"/>
          <w:spacing w:val="-4"/>
        </w:rPr>
        <w:t> </w:t>
      </w:r>
      <w:r>
        <w:rPr>
          <w:rFonts w:ascii="Cambria" w:hAnsi="Cambria"/>
        </w:rPr>
        <w:t>el crecimiento, sobrevivencia y muda en el cangrejo de río </w:t>
      </w:r>
      <w:r>
        <w:rPr>
          <w:rFonts w:ascii="Cambria" w:hAnsi="Cambria"/>
          <w:i/>
        </w:rPr>
        <w:t>Astacus leptodactylus</w:t>
      </w:r>
      <w:r>
        <w:rPr>
          <w:rFonts w:ascii="Cambria" w:hAnsi="Cambria"/>
        </w:rPr>
        <w:t>, obteniendo que con el alimento adicionado con 13% de lípidos los organismos tenían mayor ganancia de peso, mayor tasa de crecimiento y mayor sobrevivencia que con las demás</w:t>
      </w:r>
      <w:r>
        <w:rPr>
          <w:rFonts w:ascii="Cambria" w:hAnsi="Cambria"/>
          <w:spacing w:val="-16"/>
        </w:rPr>
        <w:t> </w:t>
      </w:r>
      <w:r>
        <w:rPr>
          <w:rFonts w:ascii="Cambria" w:hAnsi="Cambria"/>
        </w:rPr>
        <w:t>concentraciones.</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Xu </w:t>
      </w:r>
      <w:r>
        <w:rPr>
          <w:rFonts w:ascii="Cambria" w:hAnsi="Cambria"/>
          <w:i/>
        </w:rPr>
        <w:t>et al</w:t>
      </w:r>
      <w:r>
        <w:rPr>
          <w:rFonts w:ascii="Cambria" w:hAnsi="Cambria"/>
        </w:rPr>
        <w:t>. (2013) evaluaron el efecto de una dieta con tres concentraciones de proteína (24, 27 y 30%) en el crecimiento y composición corporal del langostino </w:t>
      </w:r>
      <w:r>
        <w:rPr>
          <w:rFonts w:ascii="Cambria" w:hAnsi="Cambria"/>
          <w:i/>
        </w:rPr>
        <w:t>P. </w:t>
      </w:r>
      <w:r>
        <w:rPr>
          <w:rFonts w:ascii="Cambria" w:hAnsi="Cambria"/>
          <w:i/>
        </w:rPr>
        <w:t>clarkii</w:t>
      </w:r>
      <w:r>
        <w:rPr>
          <w:rFonts w:ascii="Cambria" w:hAnsi="Cambria"/>
        </w:rPr>
        <w:t>; sus resultados muestran que la dieta con 30% de lípidos promueve un crecimiento</w:t>
      </w:r>
      <w:r>
        <w:rPr>
          <w:rFonts w:ascii="Cambria" w:hAnsi="Cambria"/>
          <w:spacing w:val="-6"/>
        </w:rPr>
        <w:t> </w:t>
      </w:r>
      <w:r>
        <w:rPr>
          <w:rFonts w:ascii="Cambria" w:hAnsi="Cambria"/>
        </w:rPr>
        <w:t>eficiente</w:t>
      </w:r>
      <w:r>
        <w:rPr>
          <w:rFonts w:ascii="Cambria" w:hAnsi="Cambria"/>
          <w:spacing w:val="-6"/>
        </w:rPr>
        <w:t> </w:t>
      </w:r>
      <w:r>
        <w:rPr>
          <w:rFonts w:ascii="Cambria" w:hAnsi="Cambria"/>
        </w:rPr>
        <w:t>en</w:t>
      </w:r>
      <w:r>
        <w:rPr>
          <w:rFonts w:ascii="Cambria" w:hAnsi="Cambria"/>
          <w:spacing w:val="-4"/>
        </w:rPr>
        <w:t> </w:t>
      </w:r>
      <w:r>
        <w:rPr>
          <w:rFonts w:ascii="Cambria" w:hAnsi="Cambria"/>
        </w:rPr>
        <w:t>términos</w:t>
      </w:r>
      <w:r>
        <w:rPr>
          <w:rFonts w:ascii="Cambria" w:hAnsi="Cambria"/>
          <w:spacing w:val="-6"/>
        </w:rPr>
        <w:t> </w:t>
      </w:r>
      <w:r>
        <w:rPr>
          <w:rFonts w:ascii="Cambria" w:hAnsi="Cambria"/>
        </w:rPr>
        <w:t>de</w:t>
      </w:r>
      <w:r>
        <w:rPr>
          <w:rFonts w:ascii="Cambria" w:hAnsi="Cambria"/>
          <w:spacing w:val="-4"/>
        </w:rPr>
        <w:t> </w:t>
      </w:r>
      <w:r>
        <w:rPr>
          <w:rFonts w:ascii="Cambria" w:hAnsi="Cambria"/>
        </w:rPr>
        <w:t>tasa</w:t>
      </w:r>
      <w:r>
        <w:rPr>
          <w:rFonts w:ascii="Cambria" w:hAnsi="Cambria"/>
          <w:spacing w:val="-5"/>
        </w:rPr>
        <w:t> </w:t>
      </w:r>
      <w:r>
        <w:rPr>
          <w:rFonts w:ascii="Cambria" w:hAnsi="Cambria"/>
        </w:rPr>
        <w:t>de</w:t>
      </w:r>
      <w:r>
        <w:rPr>
          <w:rFonts w:ascii="Cambria" w:hAnsi="Cambria"/>
          <w:spacing w:val="-4"/>
        </w:rPr>
        <w:t> </w:t>
      </w:r>
      <w:r>
        <w:rPr>
          <w:rFonts w:ascii="Cambria" w:hAnsi="Cambria"/>
        </w:rPr>
        <w:t>ganancia</w:t>
      </w:r>
      <w:r>
        <w:rPr>
          <w:rFonts w:ascii="Cambria" w:hAnsi="Cambria"/>
          <w:spacing w:val="-5"/>
        </w:rPr>
        <w:t> </w:t>
      </w:r>
      <w:r>
        <w:rPr>
          <w:rFonts w:ascii="Cambria" w:hAnsi="Cambria"/>
        </w:rPr>
        <w:t>de</w:t>
      </w:r>
      <w:r>
        <w:rPr>
          <w:rFonts w:ascii="Cambria" w:hAnsi="Cambria"/>
          <w:spacing w:val="-6"/>
        </w:rPr>
        <w:t> </w:t>
      </w:r>
      <w:r>
        <w:rPr>
          <w:rFonts w:ascii="Cambria" w:hAnsi="Cambria"/>
        </w:rPr>
        <w:t>peso</w:t>
      </w:r>
      <w:r>
        <w:rPr>
          <w:rFonts w:ascii="Cambria" w:hAnsi="Cambria"/>
          <w:spacing w:val="-5"/>
        </w:rPr>
        <w:t> </w:t>
      </w:r>
      <w:r>
        <w:rPr>
          <w:rFonts w:ascii="Cambria" w:hAnsi="Cambria"/>
        </w:rPr>
        <w:t>y</w:t>
      </w:r>
      <w:r>
        <w:rPr>
          <w:rFonts w:ascii="Cambria" w:hAnsi="Cambria"/>
          <w:spacing w:val="-5"/>
        </w:rPr>
        <w:t> </w:t>
      </w:r>
      <w:r>
        <w:rPr>
          <w:rFonts w:ascii="Cambria" w:hAnsi="Cambria"/>
        </w:rPr>
        <w:t>tasa</w:t>
      </w:r>
      <w:r>
        <w:rPr>
          <w:rFonts w:ascii="Cambria" w:hAnsi="Cambria"/>
          <w:spacing w:val="-6"/>
        </w:rPr>
        <w:t> </w:t>
      </w:r>
      <w:r>
        <w:rPr>
          <w:rFonts w:ascii="Cambria" w:hAnsi="Cambria"/>
        </w:rPr>
        <w:t>de</w:t>
      </w:r>
      <w:r>
        <w:rPr>
          <w:rFonts w:ascii="Cambria" w:hAnsi="Cambria"/>
          <w:spacing w:val="-4"/>
        </w:rPr>
        <w:t> </w:t>
      </w:r>
      <w:r>
        <w:rPr>
          <w:rFonts w:ascii="Cambria" w:hAnsi="Cambria"/>
        </w:rPr>
        <w:t>crecimiento específica en comparación a concentraciones más</w:t>
      </w:r>
      <w:r>
        <w:rPr>
          <w:rFonts w:ascii="Cambria" w:hAnsi="Cambria"/>
          <w:spacing w:val="-23"/>
        </w:rPr>
        <w:t> </w:t>
      </w:r>
      <w:r>
        <w:rPr>
          <w:rFonts w:ascii="Cambria" w:hAnsi="Cambria"/>
        </w:rPr>
        <w:t>bajas.</w:t>
      </w:r>
    </w:p>
    <w:p>
      <w:pPr>
        <w:pStyle w:val="BodyText"/>
        <w:spacing w:before="0"/>
        <w:rPr>
          <w:rFonts w:ascii="Cambria"/>
        </w:rPr>
      </w:pPr>
    </w:p>
    <w:p>
      <w:pPr>
        <w:pStyle w:val="BodyText"/>
        <w:spacing w:before="7"/>
        <w:rPr>
          <w:rFonts w:ascii="Cambria"/>
          <w:sz w:val="25"/>
        </w:rPr>
      </w:pPr>
    </w:p>
    <w:p>
      <w:pPr>
        <w:pStyle w:val="Heading2"/>
        <w:numPr>
          <w:ilvl w:val="1"/>
          <w:numId w:val="4"/>
        </w:numPr>
        <w:tabs>
          <w:tab w:pos="593" w:val="left" w:leader="none"/>
        </w:tabs>
        <w:spacing w:line="240" w:lineRule="auto" w:before="1" w:after="0"/>
        <w:ind w:left="592" w:right="0" w:hanging="391"/>
        <w:jc w:val="both"/>
      </w:pPr>
      <w:bookmarkStart w:name="2.2 Densidad de organismos" w:id="20"/>
      <w:bookmarkEnd w:id="20"/>
      <w:r>
        <w:rPr>
          <w:b w:val="0"/>
        </w:rPr>
      </w:r>
      <w:bookmarkStart w:name="_bookmark5" w:id="21"/>
      <w:bookmarkEnd w:id="21"/>
      <w:r>
        <w:rPr>
          <w:b w:val="0"/>
        </w:rPr>
      </w:r>
      <w:bookmarkStart w:name="_bookmark5" w:id="22"/>
      <w:bookmarkEnd w:id="22"/>
      <w:r>
        <w:rPr/>
        <w:t>D</w:t>
      </w:r>
      <w:r>
        <w:rPr/>
        <w:t>ensidad de</w:t>
      </w:r>
      <w:r>
        <w:rPr>
          <w:spacing w:val="-6"/>
        </w:rPr>
        <w:t> </w:t>
      </w:r>
      <w:r>
        <w:rPr/>
        <w:t>organismos</w:t>
      </w:r>
    </w:p>
    <w:p>
      <w:pPr>
        <w:pStyle w:val="BodyText"/>
        <w:spacing w:line="360" w:lineRule="auto" w:before="142"/>
        <w:ind w:left="201" w:right="217"/>
        <w:jc w:val="both"/>
        <w:rPr>
          <w:rFonts w:ascii="Cambria" w:hAnsi="Cambria"/>
        </w:rPr>
      </w:pPr>
      <w:r>
        <w:rPr>
          <w:rFonts w:ascii="Cambria" w:hAnsi="Cambria"/>
        </w:rPr>
        <w:t>La densidad de organismos, que es un factor que tiene efecto sobre el crecimiento en el cultivo de crustáceos, ha sido evaluada para mejorar la producción de éstos; sin embargo, para los acociles los estudios son escasos.</w:t>
      </w:r>
    </w:p>
    <w:p>
      <w:pPr>
        <w:pStyle w:val="BodyText"/>
        <w:spacing w:before="11"/>
        <w:rPr>
          <w:rFonts w:ascii="Cambria"/>
          <w:sz w:val="35"/>
        </w:rPr>
      </w:pPr>
    </w:p>
    <w:p>
      <w:pPr>
        <w:pStyle w:val="BodyText"/>
        <w:spacing w:line="360" w:lineRule="auto" w:before="0"/>
        <w:ind w:left="201" w:right="218" w:firstLine="708"/>
        <w:jc w:val="both"/>
        <w:rPr>
          <w:rFonts w:ascii="Cambria" w:hAnsi="Cambria"/>
        </w:rPr>
      </w:pPr>
      <w:r>
        <w:rPr>
          <w:rFonts w:ascii="Cambria" w:hAnsi="Cambria"/>
        </w:rPr>
        <w:t>Arredondo </w:t>
      </w:r>
      <w:r>
        <w:rPr>
          <w:rFonts w:ascii="Cambria" w:hAnsi="Cambria"/>
          <w:i/>
        </w:rPr>
        <w:t>et al</w:t>
      </w:r>
      <w:r>
        <w:rPr>
          <w:rFonts w:ascii="Cambria" w:hAnsi="Cambria"/>
        </w:rPr>
        <w:t>. (2010), evalúan el desempeño del crecimiento y alimentación</w:t>
      </w:r>
      <w:r>
        <w:rPr>
          <w:rFonts w:ascii="Cambria" w:hAnsi="Cambria"/>
          <w:spacing w:val="-15"/>
        </w:rPr>
        <w:t> </w:t>
      </w:r>
      <w:r>
        <w:rPr>
          <w:rFonts w:ascii="Cambria" w:hAnsi="Cambria"/>
        </w:rPr>
        <w:t>en</w:t>
      </w:r>
      <w:r>
        <w:rPr>
          <w:rFonts w:ascii="Cambria" w:hAnsi="Cambria"/>
          <w:spacing w:val="-16"/>
        </w:rPr>
        <w:t> </w:t>
      </w:r>
      <w:r>
        <w:rPr>
          <w:rFonts w:ascii="Cambria" w:hAnsi="Cambria"/>
          <w:i/>
        </w:rPr>
        <w:t>Cambarellus</w:t>
      </w:r>
      <w:r>
        <w:rPr>
          <w:rFonts w:ascii="Cambria" w:hAnsi="Cambria"/>
          <w:i/>
          <w:spacing w:val="-16"/>
        </w:rPr>
        <w:t> </w:t>
      </w:r>
      <w:r>
        <w:rPr>
          <w:rFonts w:ascii="Cambria" w:hAnsi="Cambria"/>
          <w:i/>
        </w:rPr>
        <w:t>montezumae</w:t>
      </w:r>
      <w:r>
        <w:rPr>
          <w:rFonts w:ascii="Cambria" w:hAnsi="Cambria"/>
          <w:i/>
          <w:spacing w:val="-16"/>
        </w:rPr>
        <w:t> </w:t>
      </w:r>
      <w:r>
        <w:rPr>
          <w:rFonts w:ascii="Cambria" w:hAnsi="Cambria"/>
        </w:rPr>
        <w:t>cultivado</w:t>
      </w:r>
      <w:r>
        <w:rPr>
          <w:rFonts w:ascii="Cambria" w:hAnsi="Cambria"/>
          <w:spacing w:val="-17"/>
        </w:rPr>
        <w:t> </w:t>
      </w:r>
      <w:r>
        <w:rPr>
          <w:rFonts w:ascii="Cambria" w:hAnsi="Cambria"/>
        </w:rPr>
        <w:t>a</w:t>
      </w:r>
      <w:r>
        <w:rPr>
          <w:rFonts w:ascii="Cambria" w:hAnsi="Cambria"/>
          <w:spacing w:val="-15"/>
        </w:rPr>
        <w:t> </w:t>
      </w:r>
      <w:r>
        <w:rPr>
          <w:rFonts w:ascii="Cambria" w:hAnsi="Cambria"/>
        </w:rPr>
        <w:t>tres</w:t>
      </w:r>
      <w:r>
        <w:rPr>
          <w:rFonts w:ascii="Cambria" w:hAnsi="Cambria"/>
          <w:spacing w:val="-17"/>
        </w:rPr>
        <w:t> </w:t>
      </w:r>
      <w:r>
        <w:rPr>
          <w:rFonts w:ascii="Cambria" w:hAnsi="Cambria"/>
        </w:rPr>
        <w:t>densidades</w:t>
      </w:r>
      <w:r>
        <w:rPr>
          <w:rFonts w:ascii="Cambria" w:hAnsi="Cambria"/>
          <w:spacing w:val="-18"/>
        </w:rPr>
        <w:t> </w:t>
      </w:r>
      <w:r>
        <w:rPr>
          <w:rFonts w:ascii="Cambria" w:hAnsi="Cambria"/>
        </w:rPr>
        <w:t>altas</w:t>
      </w:r>
      <w:r>
        <w:rPr>
          <w:rFonts w:ascii="Cambria" w:hAnsi="Cambria"/>
          <w:spacing w:val="-15"/>
        </w:rPr>
        <w:t> </w:t>
      </w:r>
      <w:r>
        <w:rPr>
          <w:rFonts w:ascii="Cambria" w:hAnsi="Cambria"/>
        </w:rPr>
        <w:t>(77,</w:t>
      </w:r>
      <w:r>
        <w:rPr>
          <w:rFonts w:ascii="Cambria" w:hAnsi="Cambria"/>
          <w:spacing w:val="-17"/>
        </w:rPr>
        <w:t> </w:t>
      </w:r>
      <w:r>
        <w:rPr>
          <w:rFonts w:ascii="Cambria" w:hAnsi="Cambria"/>
        </w:rPr>
        <w:t>154,</w:t>
      </w:r>
    </w:p>
    <w:p>
      <w:pPr>
        <w:pStyle w:val="BodyText"/>
        <w:spacing w:line="360" w:lineRule="auto" w:before="0"/>
        <w:ind w:left="201" w:right="218"/>
        <w:jc w:val="both"/>
        <w:rPr>
          <w:rFonts w:ascii="Cambria" w:hAnsi="Cambria"/>
        </w:rPr>
      </w:pPr>
      <w:r>
        <w:rPr>
          <w:rFonts w:ascii="Cambria" w:hAnsi="Cambria"/>
        </w:rPr>
        <w:t>231 organismos/m</w:t>
      </w:r>
      <w:r>
        <w:rPr>
          <w:rFonts w:ascii="Cambria" w:hAnsi="Cambria"/>
          <w:position w:val="6"/>
          <w:sz w:val="16"/>
        </w:rPr>
        <w:t>2</w:t>
      </w:r>
      <w:r>
        <w:rPr>
          <w:rFonts w:ascii="Cambria" w:hAnsi="Cambria"/>
        </w:rPr>
        <w:t>), observando diferencias significativas en el crecimiento, obteniendo mejor desempeño de crecimiento en aquellos tratamientos donde la densidad de organismos es de 77 y 154 individuos/m</w:t>
      </w:r>
      <w:r>
        <w:rPr>
          <w:rFonts w:ascii="Cambria" w:hAnsi="Cambria"/>
          <w:position w:val="6"/>
          <w:sz w:val="16"/>
        </w:rPr>
        <w:t>2</w:t>
      </w:r>
      <w:r>
        <w:rPr>
          <w:rFonts w:ascii="Cambria" w:hAnsi="Cambria"/>
        </w:rPr>
        <w:t>; sin embargo, no descartan la idea de un cultivo de 231 individuos/m</w:t>
      </w:r>
      <w:r>
        <w:rPr>
          <w:rFonts w:ascii="Cambria" w:hAnsi="Cambria"/>
          <w:position w:val="6"/>
          <w:sz w:val="16"/>
        </w:rPr>
        <w:t>2 </w:t>
      </w:r>
      <w:r>
        <w:rPr>
          <w:rFonts w:ascii="Cambria" w:hAnsi="Cambria"/>
        </w:rPr>
        <w:t>en contenedores más grandes.</w:t>
      </w:r>
    </w:p>
    <w:p>
      <w:pPr>
        <w:spacing w:after="0" w:line="360" w:lineRule="auto"/>
        <w:jc w:val="both"/>
        <w:rPr>
          <w:rFonts w:ascii="Cambria" w:hAnsi="Cambria"/>
        </w:rPr>
        <w:sectPr>
          <w:pgSz w:w="11910" w:h="16840"/>
          <w:pgMar w:header="0" w:footer="659" w:top="1360" w:bottom="840" w:left="1500" w:right="1480"/>
        </w:sectPr>
      </w:pPr>
    </w:p>
    <w:p>
      <w:pPr>
        <w:pStyle w:val="BodyText"/>
        <w:spacing w:line="360" w:lineRule="auto" w:before="38"/>
        <w:ind w:left="201" w:right="217" w:firstLine="708"/>
        <w:jc w:val="both"/>
        <w:rPr>
          <w:rFonts w:ascii="Cambria" w:hAnsi="Cambria"/>
        </w:rPr>
      </w:pPr>
      <w:r>
        <w:rPr>
          <w:rFonts w:ascii="Cambria" w:hAnsi="Cambria"/>
        </w:rPr>
        <w:t>Otro factor que contribuye al buen desempeño del crecimiento es la disponibilidad de refugios, debido a la naturaleza carnívora de esta especie, disminuyendo la competencia por recursos y la mortalidad. Existen estudios sobre la</w:t>
      </w:r>
      <w:r>
        <w:rPr>
          <w:rFonts w:ascii="Cambria" w:hAnsi="Cambria"/>
          <w:spacing w:val="-7"/>
        </w:rPr>
        <w:t> </w:t>
      </w:r>
      <w:r>
        <w:rPr>
          <w:rFonts w:ascii="Cambria" w:hAnsi="Cambria"/>
        </w:rPr>
        <w:t>densidad</w:t>
      </w:r>
      <w:r>
        <w:rPr>
          <w:rFonts w:ascii="Cambria" w:hAnsi="Cambria"/>
          <w:spacing w:val="-8"/>
        </w:rPr>
        <w:t> </w:t>
      </w:r>
      <w:r>
        <w:rPr>
          <w:rFonts w:ascii="Cambria" w:hAnsi="Cambria"/>
        </w:rPr>
        <w:t>de</w:t>
      </w:r>
      <w:r>
        <w:rPr>
          <w:rFonts w:ascii="Cambria" w:hAnsi="Cambria"/>
          <w:spacing w:val="-7"/>
        </w:rPr>
        <w:t> </w:t>
      </w:r>
      <w:r>
        <w:rPr>
          <w:rFonts w:ascii="Cambria" w:hAnsi="Cambria"/>
        </w:rPr>
        <w:t>organismos</w:t>
      </w:r>
      <w:r>
        <w:rPr>
          <w:rFonts w:ascii="Cambria" w:hAnsi="Cambria"/>
          <w:spacing w:val="-7"/>
        </w:rPr>
        <w:t> </w:t>
      </w:r>
      <w:r>
        <w:rPr>
          <w:rFonts w:ascii="Cambria" w:hAnsi="Cambria"/>
        </w:rPr>
        <w:t>en</w:t>
      </w:r>
      <w:r>
        <w:rPr>
          <w:rFonts w:ascii="Cambria" w:hAnsi="Cambria"/>
          <w:spacing w:val="-7"/>
        </w:rPr>
        <w:t> </w:t>
      </w:r>
      <w:r>
        <w:rPr>
          <w:rFonts w:ascii="Cambria" w:hAnsi="Cambria"/>
        </w:rPr>
        <w:t>otras</w:t>
      </w:r>
      <w:r>
        <w:rPr>
          <w:rFonts w:ascii="Cambria" w:hAnsi="Cambria"/>
          <w:spacing w:val="-7"/>
        </w:rPr>
        <w:t> </w:t>
      </w:r>
      <w:r>
        <w:rPr>
          <w:rFonts w:ascii="Cambria" w:hAnsi="Cambria"/>
        </w:rPr>
        <w:t>especies</w:t>
      </w:r>
      <w:r>
        <w:rPr>
          <w:rFonts w:ascii="Cambria" w:hAnsi="Cambria"/>
          <w:spacing w:val="-7"/>
        </w:rPr>
        <w:t> </w:t>
      </w:r>
      <w:r>
        <w:rPr>
          <w:rFonts w:ascii="Cambria" w:hAnsi="Cambria"/>
        </w:rPr>
        <w:t>de</w:t>
      </w:r>
      <w:r>
        <w:rPr>
          <w:rFonts w:ascii="Cambria" w:hAnsi="Cambria"/>
          <w:spacing w:val="-7"/>
        </w:rPr>
        <w:t> </w:t>
      </w:r>
      <w:r>
        <w:rPr>
          <w:rFonts w:ascii="Cambria" w:hAnsi="Cambria"/>
        </w:rPr>
        <w:t>decápodos,</w:t>
      </w:r>
      <w:r>
        <w:rPr>
          <w:rFonts w:ascii="Cambria" w:hAnsi="Cambria"/>
          <w:spacing w:val="-7"/>
        </w:rPr>
        <w:t> </w:t>
      </w:r>
      <w:r>
        <w:rPr>
          <w:rFonts w:ascii="Cambria" w:hAnsi="Cambria"/>
        </w:rPr>
        <w:t>sin</w:t>
      </w:r>
      <w:r>
        <w:rPr>
          <w:rFonts w:ascii="Cambria" w:hAnsi="Cambria"/>
          <w:spacing w:val="-7"/>
        </w:rPr>
        <w:t> </w:t>
      </w:r>
      <w:r>
        <w:rPr>
          <w:rFonts w:ascii="Cambria" w:hAnsi="Cambria"/>
        </w:rPr>
        <w:t>embargo,</w:t>
      </w:r>
      <w:r>
        <w:rPr>
          <w:rFonts w:ascii="Cambria" w:hAnsi="Cambria"/>
          <w:spacing w:val="-7"/>
        </w:rPr>
        <w:t> </w:t>
      </w:r>
      <w:r>
        <w:rPr>
          <w:rFonts w:ascii="Cambria" w:hAnsi="Cambria"/>
        </w:rPr>
        <w:t>debido</w:t>
      </w:r>
      <w:r>
        <w:rPr>
          <w:rFonts w:ascii="Cambria" w:hAnsi="Cambria"/>
          <w:spacing w:val="-8"/>
        </w:rPr>
        <w:t> </w:t>
      </w:r>
      <w:r>
        <w:rPr>
          <w:rFonts w:ascii="Cambria" w:hAnsi="Cambria"/>
        </w:rPr>
        <w:t>a</w:t>
      </w:r>
      <w:r>
        <w:rPr>
          <w:rFonts w:ascii="Cambria" w:hAnsi="Cambria"/>
          <w:spacing w:val="-7"/>
        </w:rPr>
        <w:t> </w:t>
      </w:r>
      <w:r>
        <w:rPr>
          <w:rFonts w:ascii="Cambria" w:hAnsi="Cambria"/>
        </w:rPr>
        <w:t>la diferencia de tamaño entre especies no se pueden considerar como referencia para este</w:t>
      </w:r>
      <w:r>
        <w:rPr>
          <w:rFonts w:ascii="Cambria" w:hAnsi="Cambria"/>
          <w:spacing w:val="-8"/>
        </w:rPr>
        <w:t> </w:t>
      </w:r>
      <w:r>
        <w:rPr>
          <w:rFonts w:ascii="Cambria" w:hAnsi="Cambria"/>
        </w:rPr>
        <w:t>estudio</w:t>
      </w:r>
      <w:r>
        <w:rPr>
          <w:rFonts w:ascii="Cambria" w:hAnsi="Cambria"/>
          <w:spacing w:val="-9"/>
        </w:rPr>
        <w:t> </w:t>
      </w:r>
      <w:r>
        <w:rPr>
          <w:rFonts w:ascii="Cambria" w:hAnsi="Cambria"/>
        </w:rPr>
        <w:t>ya</w:t>
      </w:r>
      <w:r>
        <w:rPr>
          <w:rFonts w:ascii="Cambria" w:hAnsi="Cambria"/>
          <w:spacing w:val="-7"/>
        </w:rPr>
        <w:t> </w:t>
      </w:r>
      <w:r>
        <w:rPr>
          <w:rFonts w:ascii="Cambria" w:hAnsi="Cambria"/>
        </w:rPr>
        <w:t>que</w:t>
      </w:r>
      <w:r>
        <w:rPr>
          <w:rFonts w:ascii="Cambria" w:hAnsi="Cambria"/>
          <w:spacing w:val="-7"/>
        </w:rPr>
        <w:t> </w:t>
      </w:r>
      <w:r>
        <w:rPr>
          <w:rFonts w:ascii="Cambria" w:hAnsi="Cambria"/>
        </w:rPr>
        <w:t>tanto</w:t>
      </w:r>
      <w:r>
        <w:rPr>
          <w:rFonts w:ascii="Cambria" w:hAnsi="Cambria"/>
          <w:spacing w:val="-8"/>
        </w:rPr>
        <w:t> </w:t>
      </w:r>
      <w:r>
        <w:rPr>
          <w:rFonts w:ascii="Cambria" w:hAnsi="Cambria"/>
        </w:rPr>
        <w:t>el</w:t>
      </w:r>
      <w:r>
        <w:rPr>
          <w:rFonts w:ascii="Cambria" w:hAnsi="Cambria"/>
          <w:spacing w:val="-8"/>
        </w:rPr>
        <w:t> </w:t>
      </w:r>
      <w:r>
        <w:rPr>
          <w:rFonts w:ascii="Cambria" w:hAnsi="Cambria"/>
        </w:rPr>
        <w:t>tamaño</w:t>
      </w:r>
      <w:r>
        <w:rPr>
          <w:rFonts w:ascii="Cambria" w:hAnsi="Cambria"/>
          <w:spacing w:val="-9"/>
        </w:rPr>
        <w:t> </w:t>
      </w:r>
      <w:r>
        <w:rPr>
          <w:rFonts w:ascii="Cambria" w:hAnsi="Cambria"/>
        </w:rPr>
        <w:t>del</w:t>
      </w:r>
      <w:r>
        <w:rPr>
          <w:rFonts w:ascii="Cambria" w:hAnsi="Cambria"/>
          <w:spacing w:val="-8"/>
        </w:rPr>
        <w:t> </w:t>
      </w:r>
      <w:r>
        <w:rPr>
          <w:rFonts w:ascii="Cambria" w:hAnsi="Cambria"/>
        </w:rPr>
        <w:t>individuo</w:t>
      </w:r>
      <w:r>
        <w:rPr>
          <w:rFonts w:ascii="Cambria" w:hAnsi="Cambria"/>
          <w:spacing w:val="-8"/>
        </w:rPr>
        <w:t> </w:t>
      </w:r>
      <w:r>
        <w:rPr>
          <w:rFonts w:ascii="Cambria" w:hAnsi="Cambria"/>
        </w:rPr>
        <w:t>como</w:t>
      </w:r>
      <w:r>
        <w:rPr>
          <w:rFonts w:ascii="Cambria" w:hAnsi="Cambria"/>
          <w:spacing w:val="-8"/>
        </w:rPr>
        <w:t> </w:t>
      </w:r>
      <w:r>
        <w:rPr>
          <w:rFonts w:ascii="Cambria" w:hAnsi="Cambria"/>
        </w:rPr>
        <w:t>el</w:t>
      </w:r>
      <w:r>
        <w:rPr>
          <w:rFonts w:ascii="Cambria" w:hAnsi="Cambria"/>
          <w:spacing w:val="-6"/>
        </w:rPr>
        <w:t> </w:t>
      </w:r>
      <w:r>
        <w:rPr>
          <w:rFonts w:ascii="Cambria" w:hAnsi="Cambria"/>
        </w:rPr>
        <w:t>espacio</w:t>
      </w:r>
      <w:r>
        <w:rPr>
          <w:rFonts w:ascii="Cambria" w:hAnsi="Cambria"/>
          <w:spacing w:val="-8"/>
        </w:rPr>
        <w:t> </w:t>
      </w:r>
      <w:r>
        <w:rPr>
          <w:rFonts w:ascii="Cambria" w:hAnsi="Cambria"/>
        </w:rPr>
        <w:t>requerido</w:t>
      </w:r>
      <w:r>
        <w:rPr>
          <w:rFonts w:ascii="Cambria" w:hAnsi="Cambria"/>
          <w:spacing w:val="-8"/>
        </w:rPr>
        <w:t> </w:t>
      </w:r>
      <w:r>
        <w:rPr>
          <w:rFonts w:ascii="Cambria" w:hAnsi="Cambria"/>
        </w:rPr>
        <w:t>para</w:t>
      </w:r>
      <w:r>
        <w:rPr>
          <w:rFonts w:ascii="Cambria" w:hAnsi="Cambria"/>
          <w:spacing w:val="-8"/>
        </w:rPr>
        <w:t> </w:t>
      </w:r>
      <w:r>
        <w:rPr>
          <w:rFonts w:ascii="Cambria" w:hAnsi="Cambria"/>
        </w:rPr>
        <w:t>su cultivo intensivo varían</w:t>
      </w:r>
      <w:r>
        <w:rPr>
          <w:rFonts w:ascii="Cambria" w:hAnsi="Cambria"/>
          <w:spacing w:val="-16"/>
        </w:rPr>
        <w:t> </w:t>
      </w:r>
      <w:r>
        <w:rPr>
          <w:rFonts w:ascii="Cambria" w:hAnsi="Cambria"/>
        </w:rPr>
        <w:t>significativamente.</w:t>
      </w:r>
    </w:p>
    <w:p>
      <w:pPr>
        <w:pStyle w:val="BodyText"/>
        <w:spacing w:before="0"/>
        <w:rPr>
          <w:rFonts w:ascii="Cambria"/>
        </w:rPr>
      </w:pPr>
    </w:p>
    <w:p>
      <w:pPr>
        <w:pStyle w:val="BodyText"/>
        <w:spacing w:before="7"/>
        <w:rPr>
          <w:rFonts w:ascii="Cambria"/>
          <w:sz w:val="25"/>
        </w:rPr>
      </w:pPr>
    </w:p>
    <w:p>
      <w:pPr>
        <w:pStyle w:val="Heading2"/>
        <w:numPr>
          <w:ilvl w:val="1"/>
          <w:numId w:val="4"/>
        </w:numPr>
        <w:tabs>
          <w:tab w:pos="594" w:val="left" w:leader="none"/>
        </w:tabs>
        <w:spacing w:line="240" w:lineRule="auto" w:before="1" w:after="0"/>
        <w:ind w:left="594" w:right="0" w:hanging="393"/>
        <w:jc w:val="both"/>
      </w:pPr>
      <w:bookmarkStart w:name="2.3 Aditivos en la dieta" w:id="23"/>
      <w:bookmarkEnd w:id="23"/>
      <w:r>
        <w:rPr>
          <w:b w:val="0"/>
        </w:rPr>
      </w:r>
      <w:bookmarkStart w:name="_bookmark6" w:id="24"/>
      <w:bookmarkEnd w:id="24"/>
      <w:r>
        <w:rPr>
          <w:b w:val="0"/>
        </w:rPr>
      </w:r>
      <w:bookmarkStart w:name="_bookmark6" w:id="25"/>
      <w:bookmarkEnd w:id="25"/>
      <w:r>
        <w:rPr/>
        <w:t>A</w:t>
      </w:r>
      <w:r>
        <w:rPr/>
        <w:t>ditivos en la</w:t>
      </w:r>
      <w:r>
        <w:rPr>
          <w:spacing w:val="-8"/>
        </w:rPr>
        <w:t> </w:t>
      </w:r>
      <w:r>
        <w:rPr/>
        <w:t>dieta</w:t>
      </w:r>
    </w:p>
    <w:p>
      <w:pPr>
        <w:pStyle w:val="BodyText"/>
        <w:spacing w:line="360" w:lineRule="auto" w:before="142"/>
        <w:ind w:right="217"/>
        <w:jc w:val="right"/>
        <w:rPr>
          <w:rFonts w:ascii="Cambria" w:hAnsi="Cambria"/>
        </w:rPr>
      </w:pPr>
      <w:r>
        <w:rPr>
          <w:rFonts w:ascii="Cambria" w:hAnsi="Cambria"/>
        </w:rPr>
        <w:t>Se</w:t>
      </w:r>
      <w:r>
        <w:rPr>
          <w:rFonts w:ascii="Cambria" w:hAnsi="Cambria"/>
          <w:spacing w:val="28"/>
        </w:rPr>
        <w:t> </w:t>
      </w:r>
      <w:r>
        <w:rPr>
          <w:rFonts w:ascii="Cambria" w:hAnsi="Cambria"/>
        </w:rPr>
        <w:t>sabe</w:t>
      </w:r>
      <w:r>
        <w:rPr>
          <w:rFonts w:ascii="Cambria" w:hAnsi="Cambria"/>
          <w:spacing w:val="28"/>
        </w:rPr>
        <w:t> </w:t>
      </w:r>
      <w:r>
        <w:rPr>
          <w:rFonts w:ascii="Cambria" w:hAnsi="Cambria"/>
        </w:rPr>
        <w:t>que</w:t>
      </w:r>
      <w:r>
        <w:rPr>
          <w:rFonts w:ascii="Cambria" w:hAnsi="Cambria"/>
          <w:spacing w:val="28"/>
        </w:rPr>
        <w:t> </w:t>
      </w:r>
      <w:r>
        <w:rPr>
          <w:rFonts w:ascii="Cambria" w:hAnsi="Cambria"/>
        </w:rPr>
        <w:t>los</w:t>
      </w:r>
      <w:r>
        <w:rPr>
          <w:rFonts w:ascii="Cambria" w:hAnsi="Cambria"/>
          <w:spacing w:val="28"/>
        </w:rPr>
        <w:t> </w:t>
      </w:r>
      <w:r>
        <w:rPr>
          <w:rFonts w:ascii="Cambria" w:hAnsi="Cambria"/>
        </w:rPr>
        <w:t>microorganismos</w:t>
      </w:r>
      <w:r>
        <w:rPr>
          <w:rFonts w:ascii="Cambria" w:hAnsi="Cambria"/>
          <w:spacing w:val="28"/>
        </w:rPr>
        <w:t> </w:t>
      </w:r>
      <w:r>
        <w:rPr>
          <w:rFonts w:ascii="Cambria" w:hAnsi="Cambria"/>
        </w:rPr>
        <w:t>y</w:t>
      </w:r>
      <w:r>
        <w:rPr>
          <w:rFonts w:ascii="Cambria" w:hAnsi="Cambria"/>
          <w:spacing w:val="28"/>
        </w:rPr>
        <w:t> </w:t>
      </w:r>
      <w:r>
        <w:rPr>
          <w:rFonts w:ascii="Cambria" w:hAnsi="Cambria"/>
        </w:rPr>
        <w:t>plantas</w:t>
      </w:r>
      <w:r>
        <w:rPr>
          <w:rFonts w:ascii="Cambria" w:hAnsi="Cambria"/>
          <w:spacing w:val="28"/>
        </w:rPr>
        <w:t> </w:t>
      </w:r>
      <w:r>
        <w:rPr>
          <w:rFonts w:ascii="Cambria" w:hAnsi="Cambria"/>
        </w:rPr>
        <w:t>forman</w:t>
      </w:r>
      <w:r>
        <w:rPr>
          <w:rFonts w:ascii="Cambria" w:hAnsi="Cambria"/>
          <w:spacing w:val="28"/>
        </w:rPr>
        <w:t> </w:t>
      </w:r>
      <w:r>
        <w:rPr>
          <w:rFonts w:ascii="Cambria" w:hAnsi="Cambria"/>
        </w:rPr>
        <w:t>parte</w:t>
      </w:r>
      <w:r>
        <w:rPr>
          <w:rFonts w:ascii="Cambria" w:hAnsi="Cambria"/>
          <w:spacing w:val="28"/>
        </w:rPr>
        <w:t> </w:t>
      </w:r>
      <w:r>
        <w:rPr>
          <w:rFonts w:ascii="Cambria" w:hAnsi="Cambria"/>
        </w:rPr>
        <w:t>de</w:t>
      </w:r>
      <w:r>
        <w:rPr>
          <w:rFonts w:ascii="Cambria" w:hAnsi="Cambria"/>
          <w:spacing w:val="28"/>
        </w:rPr>
        <w:t> </w:t>
      </w:r>
      <w:r>
        <w:rPr>
          <w:rFonts w:ascii="Cambria" w:hAnsi="Cambria"/>
        </w:rPr>
        <w:t>la</w:t>
      </w:r>
      <w:r>
        <w:rPr>
          <w:rFonts w:ascii="Cambria" w:hAnsi="Cambria"/>
          <w:spacing w:val="28"/>
        </w:rPr>
        <w:t> </w:t>
      </w:r>
      <w:r>
        <w:rPr>
          <w:rFonts w:ascii="Cambria" w:hAnsi="Cambria"/>
        </w:rPr>
        <w:t>dieta</w:t>
      </w:r>
      <w:r>
        <w:rPr>
          <w:rFonts w:ascii="Cambria" w:hAnsi="Cambria"/>
          <w:spacing w:val="28"/>
        </w:rPr>
        <w:t> </w:t>
      </w:r>
      <w:r>
        <w:rPr>
          <w:rFonts w:ascii="Cambria" w:hAnsi="Cambria"/>
        </w:rPr>
        <w:t>de</w:t>
      </w:r>
      <w:r>
        <w:rPr>
          <w:rFonts w:ascii="Cambria" w:hAnsi="Cambria"/>
          <w:spacing w:val="28"/>
        </w:rPr>
        <w:t> </w:t>
      </w:r>
      <w:r>
        <w:rPr>
          <w:rFonts w:ascii="Cambria" w:hAnsi="Cambria"/>
        </w:rPr>
        <w:t>diversos crustáceos</w:t>
      </w:r>
      <w:r>
        <w:rPr>
          <w:rFonts w:ascii="Cambria" w:hAnsi="Cambria"/>
          <w:spacing w:val="33"/>
        </w:rPr>
        <w:t> </w:t>
      </w:r>
      <w:r>
        <w:rPr>
          <w:rFonts w:ascii="Cambria" w:hAnsi="Cambria"/>
        </w:rPr>
        <w:t>(Holdrich</w:t>
      </w:r>
      <w:r>
        <w:rPr>
          <w:rFonts w:ascii="Cambria" w:hAnsi="Cambria"/>
          <w:spacing w:val="32"/>
        </w:rPr>
        <w:t> </w:t>
      </w:r>
      <w:r>
        <w:rPr>
          <w:rFonts w:ascii="Cambria" w:hAnsi="Cambria"/>
        </w:rPr>
        <w:t>y</w:t>
      </w:r>
      <w:r>
        <w:rPr>
          <w:rFonts w:ascii="Cambria" w:hAnsi="Cambria"/>
          <w:spacing w:val="34"/>
        </w:rPr>
        <w:t> </w:t>
      </w:r>
      <w:r>
        <w:rPr>
          <w:rFonts w:ascii="Cambria" w:hAnsi="Cambria"/>
        </w:rPr>
        <w:t>Lowery,</w:t>
      </w:r>
      <w:r>
        <w:rPr>
          <w:rFonts w:ascii="Cambria" w:hAnsi="Cambria"/>
          <w:spacing w:val="33"/>
        </w:rPr>
        <w:t> </w:t>
      </w:r>
      <w:r>
        <w:rPr>
          <w:rFonts w:ascii="Cambria" w:hAnsi="Cambria"/>
        </w:rPr>
        <w:t>1980)</w:t>
      </w:r>
      <w:r>
        <w:rPr>
          <w:rFonts w:ascii="Cambria" w:hAnsi="Cambria"/>
          <w:spacing w:val="32"/>
        </w:rPr>
        <w:t> </w:t>
      </w:r>
      <w:r>
        <w:rPr>
          <w:rFonts w:ascii="Cambria" w:hAnsi="Cambria"/>
        </w:rPr>
        <w:t>ayudándole</w:t>
      </w:r>
      <w:r>
        <w:rPr>
          <w:rFonts w:ascii="Cambria" w:hAnsi="Cambria"/>
          <w:spacing w:val="33"/>
        </w:rPr>
        <w:t> </w:t>
      </w:r>
      <w:r>
        <w:rPr>
          <w:rFonts w:ascii="Cambria" w:hAnsi="Cambria"/>
        </w:rPr>
        <w:t>a</w:t>
      </w:r>
      <w:r>
        <w:rPr>
          <w:rFonts w:ascii="Cambria" w:hAnsi="Cambria"/>
          <w:spacing w:val="33"/>
        </w:rPr>
        <w:t> </w:t>
      </w:r>
      <w:r>
        <w:rPr>
          <w:rFonts w:ascii="Cambria" w:hAnsi="Cambria"/>
        </w:rPr>
        <w:t>estos</w:t>
      </w:r>
      <w:r>
        <w:rPr>
          <w:rFonts w:ascii="Cambria" w:hAnsi="Cambria"/>
          <w:spacing w:val="33"/>
        </w:rPr>
        <w:t> </w:t>
      </w:r>
      <w:r>
        <w:rPr>
          <w:rFonts w:ascii="Cambria" w:hAnsi="Cambria"/>
        </w:rPr>
        <w:t>con</w:t>
      </w:r>
      <w:r>
        <w:rPr>
          <w:rFonts w:ascii="Cambria" w:hAnsi="Cambria"/>
          <w:spacing w:val="33"/>
        </w:rPr>
        <w:t> </w:t>
      </w:r>
      <w:r>
        <w:rPr>
          <w:rFonts w:ascii="Cambria" w:hAnsi="Cambria"/>
        </w:rPr>
        <w:t>procesos</w:t>
      </w:r>
      <w:r>
        <w:rPr>
          <w:rFonts w:ascii="Cambria" w:hAnsi="Cambria"/>
          <w:spacing w:val="33"/>
        </w:rPr>
        <w:t> </w:t>
      </w:r>
      <w:r>
        <w:rPr>
          <w:rFonts w:ascii="Cambria" w:hAnsi="Cambria"/>
        </w:rPr>
        <w:t>como</w:t>
      </w:r>
      <w:r>
        <w:rPr>
          <w:rFonts w:ascii="Cambria" w:hAnsi="Cambria"/>
          <w:spacing w:val="34"/>
        </w:rPr>
        <w:t> </w:t>
      </w:r>
      <w:r>
        <w:rPr>
          <w:rFonts w:ascii="Cambria" w:hAnsi="Cambria"/>
        </w:rPr>
        <w:t>la</w:t>
      </w:r>
      <w:r>
        <w:rPr>
          <w:rFonts w:ascii="Cambria" w:hAnsi="Cambria"/>
          <w:spacing w:val="-1"/>
        </w:rPr>
        <w:t> </w:t>
      </w:r>
      <w:r>
        <w:rPr>
          <w:rFonts w:ascii="Cambria" w:hAnsi="Cambria"/>
        </w:rPr>
        <w:t>muda,</w:t>
      </w:r>
      <w:r>
        <w:rPr>
          <w:rFonts w:ascii="Cambria" w:hAnsi="Cambria"/>
          <w:spacing w:val="44"/>
        </w:rPr>
        <w:t> </w:t>
      </w:r>
      <w:r>
        <w:rPr>
          <w:rFonts w:ascii="Cambria" w:hAnsi="Cambria"/>
        </w:rPr>
        <w:t>la</w:t>
      </w:r>
      <w:r>
        <w:rPr>
          <w:rFonts w:ascii="Cambria" w:hAnsi="Cambria"/>
          <w:spacing w:val="45"/>
        </w:rPr>
        <w:t> </w:t>
      </w:r>
      <w:r>
        <w:rPr>
          <w:rFonts w:ascii="Cambria" w:hAnsi="Cambria"/>
        </w:rPr>
        <w:t>cual</w:t>
      </w:r>
      <w:r>
        <w:rPr>
          <w:rFonts w:ascii="Cambria" w:hAnsi="Cambria"/>
          <w:spacing w:val="44"/>
        </w:rPr>
        <w:t> </w:t>
      </w:r>
      <w:r>
        <w:rPr>
          <w:rFonts w:ascii="Cambria" w:hAnsi="Cambria"/>
        </w:rPr>
        <w:t>es</w:t>
      </w:r>
      <w:r>
        <w:rPr>
          <w:rFonts w:ascii="Cambria" w:hAnsi="Cambria"/>
          <w:spacing w:val="44"/>
        </w:rPr>
        <w:t> </w:t>
      </w:r>
      <w:r>
        <w:rPr>
          <w:rFonts w:ascii="Cambria" w:hAnsi="Cambria"/>
        </w:rPr>
        <w:t>un</w:t>
      </w:r>
      <w:r>
        <w:rPr>
          <w:rFonts w:ascii="Cambria" w:hAnsi="Cambria"/>
          <w:spacing w:val="45"/>
        </w:rPr>
        <w:t> </w:t>
      </w:r>
      <w:r>
        <w:rPr>
          <w:rFonts w:ascii="Cambria" w:hAnsi="Cambria"/>
        </w:rPr>
        <w:t>indicador</w:t>
      </w:r>
      <w:r>
        <w:rPr>
          <w:rFonts w:ascii="Cambria" w:hAnsi="Cambria"/>
          <w:spacing w:val="45"/>
        </w:rPr>
        <w:t> </w:t>
      </w:r>
      <w:r>
        <w:rPr>
          <w:rFonts w:ascii="Cambria" w:hAnsi="Cambria"/>
        </w:rPr>
        <w:t>de</w:t>
      </w:r>
      <w:r>
        <w:rPr>
          <w:rFonts w:ascii="Cambria" w:hAnsi="Cambria"/>
          <w:spacing w:val="45"/>
        </w:rPr>
        <w:t> </w:t>
      </w:r>
      <w:r>
        <w:rPr>
          <w:rFonts w:ascii="Cambria" w:hAnsi="Cambria"/>
        </w:rPr>
        <w:t>crecimiento.</w:t>
      </w:r>
      <w:r>
        <w:rPr>
          <w:rFonts w:ascii="Cambria" w:hAnsi="Cambria"/>
          <w:spacing w:val="44"/>
        </w:rPr>
        <w:t> </w:t>
      </w:r>
      <w:r>
        <w:rPr>
          <w:rFonts w:ascii="Cambria" w:hAnsi="Cambria"/>
        </w:rPr>
        <w:t>Es</w:t>
      </w:r>
      <w:r>
        <w:rPr>
          <w:rFonts w:ascii="Cambria" w:hAnsi="Cambria"/>
          <w:spacing w:val="44"/>
        </w:rPr>
        <w:t> </w:t>
      </w:r>
      <w:r>
        <w:rPr>
          <w:rFonts w:ascii="Cambria" w:hAnsi="Cambria"/>
        </w:rPr>
        <w:t>por</w:t>
      </w:r>
      <w:r>
        <w:rPr>
          <w:rFonts w:ascii="Cambria" w:hAnsi="Cambria"/>
          <w:spacing w:val="44"/>
        </w:rPr>
        <w:t> </w:t>
      </w:r>
      <w:r>
        <w:rPr>
          <w:rFonts w:ascii="Cambria" w:hAnsi="Cambria"/>
        </w:rPr>
        <w:t>eso</w:t>
      </w:r>
      <w:r>
        <w:rPr>
          <w:rFonts w:ascii="Cambria" w:hAnsi="Cambria"/>
          <w:spacing w:val="44"/>
        </w:rPr>
        <w:t> </w:t>
      </w:r>
      <w:r>
        <w:rPr>
          <w:rFonts w:ascii="Cambria" w:hAnsi="Cambria"/>
        </w:rPr>
        <w:t>que</w:t>
      </w:r>
      <w:r>
        <w:rPr>
          <w:rFonts w:ascii="Cambria" w:hAnsi="Cambria"/>
          <w:spacing w:val="45"/>
        </w:rPr>
        <w:t> </w:t>
      </w:r>
      <w:r>
        <w:rPr>
          <w:rFonts w:ascii="Cambria" w:hAnsi="Cambria"/>
        </w:rPr>
        <w:t>se</w:t>
      </w:r>
      <w:r>
        <w:rPr>
          <w:rFonts w:ascii="Cambria" w:hAnsi="Cambria"/>
          <w:spacing w:val="45"/>
        </w:rPr>
        <w:t> </w:t>
      </w:r>
      <w:r>
        <w:rPr>
          <w:rFonts w:ascii="Cambria" w:hAnsi="Cambria"/>
        </w:rPr>
        <w:t>han</w:t>
      </w:r>
      <w:r>
        <w:rPr>
          <w:rFonts w:ascii="Cambria" w:hAnsi="Cambria"/>
          <w:spacing w:val="45"/>
        </w:rPr>
        <w:t> </w:t>
      </w:r>
      <w:r>
        <w:rPr>
          <w:rFonts w:ascii="Cambria" w:hAnsi="Cambria"/>
        </w:rPr>
        <w:t>realizado experimentos con la dieta adicionándole prebióticos o probióticos</w:t>
      </w:r>
      <w:r>
        <w:rPr>
          <w:rFonts w:ascii="Cambria" w:hAnsi="Cambria"/>
          <w:spacing w:val="36"/>
        </w:rPr>
        <w:t> </w:t>
      </w:r>
      <w:r>
        <w:rPr>
          <w:rFonts w:ascii="Cambria" w:hAnsi="Cambria"/>
        </w:rPr>
        <w:t>que</w:t>
      </w:r>
      <w:r>
        <w:rPr>
          <w:rFonts w:ascii="Cambria" w:hAnsi="Cambria"/>
          <w:spacing w:val="44"/>
        </w:rPr>
        <w:t> </w:t>
      </w:r>
      <w:r>
        <w:rPr>
          <w:rFonts w:ascii="Cambria" w:hAnsi="Cambria"/>
        </w:rPr>
        <w:t>son organismos</w:t>
      </w:r>
      <w:r>
        <w:rPr>
          <w:rFonts w:ascii="Cambria" w:hAnsi="Cambria"/>
          <w:spacing w:val="-11"/>
        </w:rPr>
        <w:t> </w:t>
      </w:r>
      <w:r>
        <w:rPr>
          <w:rFonts w:ascii="Cambria" w:hAnsi="Cambria"/>
        </w:rPr>
        <w:t>y</w:t>
      </w:r>
      <w:r>
        <w:rPr>
          <w:rFonts w:ascii="Cambria" w:hAnsi="Cambria"/>
          <w:spacing w:val="-10"/>
        </w:rPr>
        <w:t> </w:t>
      </w:r>
      <w:r>
        <w:rPr>
          <w:rFonts w:ascii="Cambria" w:hAnsi="Cambria"/>
        </w:rPr>
        <w:t>substancias</w:t>
      </w:r>
      <w:r>
        <w:rPr>
          <w:rFonts w:ascii="Cambria" w:hAnsi="Cambria"/>
          <w:spacing w:val="-11"/>
        </w:rPr>
        <w:t> </w:t>
      </w:r>
      <w:r>
        <w:rPr>
          <w:rFonts w:ascii="Cambria" w:hAnsi="Cambria"/>
        </w:rPr>
        <w:t>que</w:t>
      </w:r>
      <w:r>
        <w:rPr>
          <w:rFonts w:ascii="Cambria" w:hAnsi="Cambria"/>
          <w:spacing w:val="-10"/>
        </w:rPr>
        <w:t> </w:t>
      </w:r>
      <w:r>
        <w:rPr>
          <w:rFonts w:ascii="Cambria" w:hAnsi="Cambria"/>
        </w:rPr>
        <w:t>contribuyen</w:t>
      </w:r>
      <w:r>
        <w:rPr>
          <w:rFonts w:ascii="Cambria" w:hAnsi="Cambria"/>
          <w:spacing w:val="-10"/>
        </w:rPr>
        <w:t> </w:t>
      </w:r>
      <w:r>
        <w:rPr>
          <w:rFonts w:ascii="Cambria" w:hAnsi="Cambria"/>
        </w:rPr>
        <w:t>al</w:t>
      </w:r>
      <w:r>
        <w:rPr>
          <w:rFonts w:ascii="Cambria" w:hAnsi="Cambria"/>
          <w:spacing w:val="-11"/>
        </w:rPr>
        <w:t> </w:t>
      </w:r>
      <w:r>
        <w:rPr>
          <w:rFonts w:ascii="Cambria" w:hAnsi="Cambria"/>
        </w:rPr>
        <w:t>balance</w:t>
      </w:r>
      <w:r>
        <w:rPr>
          <w:rFonts w:ascii="Cambria" w:hAnsi="Cambria"/>
          <w:spacing w:val="-10"/>
        </w:rPr>
        <w:t> </w:t>
      </w:r>
      <w:r>
        <w:rPr>
          <w:rFonts w:ascii="Cambria" w:hAnsi="Cambria"/>
        </w:rPr>
        <w:t>intestinal</w:t>
      </w:r>
      <w:r>
        <w:rPr>
          <w:rFonts w:ascii="Cambria" w:hAnsi="Cambria"/>
          <w:spacing w:val="-11"/>
        </w:rPr>
        <w:t> </w:t>
      </w:r>
      <w:r>
        <w:rPr>
          <w:rFonts w:ascii="Cambria" w:hAnsi="Cambria"/>
        </w:rPr>
        <w:t>microbiano</w:t>
      </w:r>
      <w:r>
        <w:rPr>
          <w:rFonts w:ascii="Cambria" w:hAnsi="Cambria"/>
          <w:spacing w:val="-11"/>
        </w:rPr>
        <w:t> </w:t>
      </w:r>
      <w:r>
        <w:rPr>
          <w:rFonts w:ascii="Cambria" w:hAnsi="Cambria"/>
        </w:rPr>
        <w:t>(Parker, 1997),</w:t>
      </w:r>
      <w:r>
        <w:rPr>
          <w:rFonts w:ascii="Cambria" w:hAnsi="Cambria"/>
          <w:spacing w:val="-12"/>
        </w:rPr>
        <w:t> </w:t>
      </w:r>
      <w:r>
        <w:rPr>
          <w:rFonts w:ascii="Cambria" w:hAnsi="Cambria"/>
        </w:rPr>
        <w:t>activan</w:t>
      </w:r>
      <w:r>
        <w:rPr>
          <w:rFonts w:ascii="Cambria" w:hAnsi="Cambria"/>
          <w:spacing w:val="-13"/>
        </w:rPr>
        <w:t> </w:t>
      </w:r>
      <w:r>
        <w:rPr>
          <w:rFonts w:ascii="Cambria" w:hAnsi="Cambria"/>
        </w:rPr>
        <w:t>el</w:t>
      </w:r>
      <w:r>
        <w:rPr>
          <w:rFonts w:ascii="Cambria" w:hAnsi="Cambria"/>
          <w:spacing w:val="-12"/>
        </w:rPr>
        <w:t> </w:t>
      </w:r>
      <w:r>
        <w:rPr>
          <w:rFonts w:ascii="Cambria" w:hAnsi="Cambria"/>
        </w:rPr>
        <w:t>sistema</w:t>
      </w:r>
      <w:r>
        <w:rPr>
          <w:rFonts w:ascii="Cambria" w:hAnsi="Cambria"/>
          <w:spacing w:val="-12"/>
        </w:rPr>
        <w:t> </w:t>
      </w:r>
      <w:r>
        <w:rPr>
          <w:rFonts w:ascii="Cambria" w:hAnsi="Cambria"/>
        </w:rPr>
        <w:t>inmune</w:t>
      </w:r>
      <w:r>
        <w:rPr>
          <w:rFonts w:ascii="Cambria" w:hAnsi="Cambria"/>
          <w:spacing w:val="-11"/>
        </w:rPr>
        <w:t> </w:t>
      </w:r>
      <w:r>
        <w:rPr>
          <w:rFonts w:ascii="Cambria" w:hAnsi="Cambria"/>
        </w:rPr>
        <w:t>y</w:t>
      </w:r>
      <w:r>
        <w:rPr>
          <w:rFonts w:ascii="Cambria" w:hAnsi="Cambria"/>
          <w:spacing w:val="-14"/>
        </w:rPr>
        <w:t> </w:t>
      </w:r>
      <w:r>
        <w:rPr>
          <w:rFonts w:ascii="Cambria" w:hAnsi="Cambria"/>
        </w:rPr>
        <w:t>estimulan</w:t>
      </w:r>
      <w:r>
        <w:rPr>
          <w:rFonts w:ascii="Cambria" w:hAnsi="Cambria"/>
          <w:spacing w:val="-13"/>
        </w:rPr>
        <w:t> </w:t>
      </w:r>
      <w:r>
        <w:rPr>
          <w:rFonts w:ascii="Cambria" w:hAnsi="Cambria"/>
        </w:rPr>
        <w:t>el</w:t>
      </w:r>
      <w:r>
        <w:rPr>
          <w:rFonts w:ascii="Cambria" w:hAnsi="Cambria"/>
          <w:spacing w:val="-12"/>
        </w:rPr>
        <w:t> </w:t>
      </w:r>
      <w:r>
        <w:rPr>
          <w:rFonts w:ascii="Cambria" w:hAnsi="Cambria"/>
        </w:rPr>
        <w:t>crecimiento</w:t>
      </w:r>
      <w:r>
        <w:rPr>
          <w:rFonts w:ascii="Cambria" w:hAnsi="Cambria"/>
          <w:spacing w:val="-12"/>
        </w:rPr>
        <w:t> </w:t>
      </w:r>
      <w:r>
        <w:rPr>
          <w:rFonts w:ascii="Cambria" w:hAnsi="Cambria"/>
        </w:rPr>
        <w:t>(Minh</w:t>
      </w:r>
      <w:r>
        <w:rPr>
          <w:rFonts w:ascii="Cambria" w:hAnsi="Cambria"/>
          <w:spacing w:val="-12"/>
        </w:rPr>
        <w:t> </w:t>
      </w:r>
      <w:r>
        <w:rPr>
          <w:rFonts w:ascii="Cambria" w:hAnsi="Cambria"/>
        </w:rPr>
        <w:t>y</w:t>
      </w:r>
      <w:r>
        <w:rPr>
          <w:rFonts w:ascii="Cambria" w:hAnsi="Cambria"/>
          <w:spacing w:val="-12"/>
        </w:rPr>
        <w:t> </w:t>
      </w:r>
      <w:r>
        <w:rPr>
          <w:rFonts w:ascii="Cambria" w:hAnsi="Cambria"/>
        </w:rPr>
        <w:t>Fotedar,</w:t>
      </w:r>
      <w:r>
        <w:rPr>
          <w:rFonts w:ascii="Cambria" w:hAnsi="Cambria"/>
          <w:spacing w:val="-13"/>
        </w:rPr>
        <w:t> </w:t>
      </w:r>
      <w:r>
        <w:rPr>
          <w:rFonts w:ascii="Cambria" w:hAnsi="Cambria"/>
        </w:rPr>
        <w:t>2010).</w:t>
      </w:r>
    </w:p>
    <w:p>
      <w:pPr>
        <w:pStyle w:val="BodyText"/>
        <w:spacing w:before="0"/>
        <w:rPr>
          <w:rFonts w:ascii="Cambria"/>
        </w:rPr>
      </w:pPr>
    </w:p>
    <w:p>
      <w:pPr>
        <w:pStyle w:val="BodyText"/>
        <w:spacing w:line="360" w:lineRule="auto" w:before="141"/>
        <w:ind w:left="201" w:right="217" w:firstLine="708"/>
        <w:jc w:val="both"/>
        <w:rPr>
          <w:rFonts w:ascii="Cambria" w:hAnsi="Cambria"/>
        </w:rPr>
      </w:pPr>
      <w:r>
        <w:rPr>
          <w:rFonts w:ascii="Cambria" w:hAnsi="Cambria"/>
        </w:rPr>
        <w:t>Los prebióticos contienen carbohidratos no digeribles que estimulan el crecimiento y actividad de bacterias benéficas en el intestino y pueden activar las respuestas inmunes innatas de los organismos en cultivo cuando se usan como suplemento alimenticio.</w:t>
      </w:r>
    </w:p>
    <w:p>
      <w:pPr>
        <w:pStyle w:val="BodyText"/>
        <w:spacing w:before="11"/>
        <w:rPr>
          <w:rFonts w:ascii="Cambria"/>
          <w:sz w:val="35"/>
        </w:rPr>
      </w:pPr>
    </w:p>
    <w:p>
      <w:pPr>
        <w:pStyle w:val="BodyText"/>
        <w:spacing w:line="360" w:lineRule="auto" w:before="0"/>
        <w:ind w:left="201" w:right="218" w:firstLine="708"/>
        <w:jc w:val="both"/>
        <w:rPr>
          <w:rFonts w:ascii="Cambria" w:hAnsi="Cambria"/>
        </w:rPr>
      </w:pPr>
      <w:r>
        <w:rPr>
          <w:rFonts w:ascii="Cambria" w:hAnsi="Cambria"/>
        </w:rPr>
        <w:t>Los estudios con el uso de prebióticos en la acuicultura son relativamente nuevos y por lo tanto no existe suficiente información bibliográfica al respecto, sin embargo, los estudios realizados con la adición de prebióticos en la dieta han mostrado resultados alentadores, debido a que se han reportado ganancias de talla y peso en comparación con dietas convencionales.</w:t>
      </w:r>
    </w:p>
    <w:p>
      <w:pPr>
        <w:pStyle w:val="BodyText"/>
        <w:spacing w:before="0"/>
        <w:rPr>
          <w:rFonts w:ascii="Cambria"/>
        </w:rPr>
      </w:pPr>
    </w:p>
    <w:p>
      <w:pPr>
        <w:pStyle w:val="BodyText"/>
        <w:spacing w:before="7"/>
        <w:rPr>
          <w:rFonts w:ascii="Cambria"/>
          <w:sz w:val="25"/>
        </w:rPr>
      </w:pPr>
    </w:p>
    <w:p>
      <w:pPr>
        <w:pStyle w:val="Heading2"/>
        <w:numPr>
          <w:ilvl w:val="2"/>
          <w:numId w:val="4"/>
        </w:numPr>
        <w:tabs>
          <w:tab w:pos="792" w:val="left" w:leader="none"/>
        </w:tabs>
        <w:spacing w:line="240" w:lineRule="auto" w:before="1" w:after="0"/>
        <w:ind w:left="792" w:right="0" w:hanging="591"/>
        <w:jc w:val="both"/>
      </w:pPr>
      <w:bookmarkStart w:name="2.3.1 Adición de levadura" w:id="26"/>
      <w:bookmarkEnd w:id="26"/>
      <w:r>
        <w:rPr>
          <w:b w:val="0"/>
        </w:rPr>
      </w:r>
      <w:bookmarkStart w:name="_bookmark7" w:id="27"/>
      <w:bookmarkEnd w:id="27"/>
      <w:r>
        <w:rPr>
          <w:b w:val="0"/>
        </w:rPr>
      </w:r>
      <w:bookmarkStart w:name="_bookmark7" w:id="28"/>
      <w:bookmarkEnd w:id="28"/>
      <w:r>
        <w:rPr/>
        <w:t>Ad</w:t>
      </w:r>
      <w:r>
        <w:rPr/>
        <w:t>ición de</w:t>
      </w:r>
      <w:r>
        <w:rPr>
          <w:spacing w:val="-10"/>
        </w:rPr>
        <w:t> </w:t>
      </w:r>
      <w:r>
        <w:rPr/>
        <w:t>levadura</w:t>
      </w:r>
    </w:p>
    <w:p>
      <w:pPr>
        <w:pStyle w:val="BodyText"/>
        <w:spacing w:line="360" w:lineRule="auto" w:before="142"/>
        <w:ind w:left="201" w:right="218"/>
        <w:jc w:val="both"/>
        <w:rPr>
          <w:rFonts w:ascii="Cambria" w:hAnsi="Cambria"/>
        </w:rPr>
      </w:pPr>
      <w:r>
        <w:rPr>
          <w:rFonts w:ascii="Cambria" w:hAnsi="Cambria"/>
        </w:rPr>
        <w:t>Castro </w:t>
      </w:r>
      <w:r>
        <w:rPr>
          <w:rFonts w:ascii="Cambria" w:hAnsi="Cambria"/>
          <w:i/>
        </w:rPr>
        <w:t>et al</w:t>
      </w:r>
      <w:r>
        <w:rPr>
          <w:rFonts w:ascii="Cambria" w:hAnsi="Cambria"/>
        </w:rPr>
        <w:t>. (2011), evaluaron la adición de un probiótico (lactobacilos obtenidos del tracto digestivo del pez ángel </w:t>
      </w:r>
      <w:r>
        <w:rPr>
          <w:rFonts w:ascii="Cambria" w:hAnsi="Cambria"/>
          <w:i/>
        </w:rPr>
        <w:t>Pterophyllum scalare</w:t>
      </w:r>
      <w:r>
        <w:rPr>
          <w:rFonts w:ascii="Cambria" w:hAnsi="Cambria"/>
        </w:rPr>
        <w:t>) en la dieta del acocil </w:t>
      </w:r>
      <w:r>
        <w:rPr>
          <w:rFonts w:ascii="Cambria" w:hAnsi="Cambria"/>
          <w:i/>
        </w:rPr>
        <w:t>C. </w:t>
      </w:r>
      <w:r>
        <w:rPr>
          <w:rFonts w:ascii="Cambria" w:hAnsi="Cambria"/>
          <w:i/>
        </w:rPr>
        <w:t>montezumae</w:t>
      </w:r>
      <w:r>
        <w:rPr>
          <w:rFonts w:ascii="Cambria" w:hAnsi="Cambria"/>
        </w:rPr>
        <w:t>.  Compararon  la  talla  y  el  peso  contra  una  dieta  control  (sin       el</w:t>
      </w:r>
    </w:p>
    <w:p>
      <w:pPr>
        <w:spacing w:after="0" w:line="360" w:lineRule="auto"/>
        <w:jc w:val="both"/>
        <w:rPr>
          <w:rFonts w:ascii="Cambria" w:hAnsi="Cambria"/>
        </w:rPr>
        <w:sectPr>
          <w:pgSz w:w="11910" w:h="16840"/>
          <w:pgMar w:header="0" w:footer="659" w:top="1360" w:bottom="840" w:left="1500" w:right="1480"/>
        </w:sectPr>
      </w:pPr>
    </w:p>
    <w:p>
      <w:pPr>
        <w:pStyle w:val="BodyText"/>
        <w:spacing w:line="360" w:lineRule="auto" w:before="38"/>
        <w:ind w:left="201" w:right="126"/>
        <w:rPr>
          <w:rFonts w:ascii="Cambria" w:hAnsi="Cambria"/>
        </w:rPr>
      </w:pPr>
      <w:r>
        <w:rPr>
          <w:rFonts w:ascii="Cambria" w:hAnsi="Cambria"/>
        </w:rPr>
        <w:t>probiótico),</w:t>
      </w:r>
      <w:r>
        <w:rPr>
          <w:rFonts w:ascii="Cambria" w:hAnsi="Cambria"/>
          <w:spacing w:val="-16"/>
        </w:rPr>
        <w:t> </w:t>
      </w:r>
      <w:r>
        <w:rPr>
          <w:rFonts w:ascii="Cambria" w:hAnsi="Cambria"/>
        </w:rPr>
        <w:t>observando</w:t>
      </w:r>
      <w:r>
        <w:rPr>
          <w:rFonts w:ascii="Cambria" w:hAnsi="Cambria"/>
          <w:spacing w:val="-16"/>
        </w:rPr>
        <w:t> </w:t>
      </w:r>
      <w:r>
        <w:rPr>
          <w:rFonts w:ascii="Cambria" w:hAnsi="Cambria"/>
        </w:rPr>
        <w:t>un</w:t>
      </w:r>
      <w:r>
        <w:rPr>
          <w:rFonts w:ascii="Cambria" w:hAnsi="Cambria"/>
          <w:spacing w:val="-15"/>
        </w:rPr>
        <w:t> </w:t>
      </w:r>
      <w:r>
        <w:rPr>
          <w:rFonts w:ascii="Cambria" w:hAnsi="Cambria"/>
        </w:rPr>
        <w:t>incremento</w:t>
      </w:r>
      <w:r>
        <w:rPr>
          <w:rFonts w:ascii="Cambria" w:hAnsi="Cambria"/>
          <w:spacing w:val="-16"/>
        </w:rPr>
        <w:t> </w:t>
      </w:r>
      <w:r>
        <w:rPr>
          <w:rFonts w:ascii="Cambria" w:hAnsi="Cambria"/>
        </w:rPr>
        <w:t>de</w:t>
      </w:r>
      <w:r>
        <w:rPr>
          <w:rFonts w:ascii="Cambria" w:hAnsi="Cambria"/>
          <w:spacing w:val="-15"/>
        </w:rPr>
        <w:t> </w:t>
      </w:r>
      <w:r>
        <w:rPr>
          <w:rFonts w:ascii="Cambria" w:hAnsi="Cambria"/>
        </w:rPr>
        <w:t>talla</w:t>
      </w:r>
      <w:r>
        <w:rPr>
          <w:rFonts w:ascii="Cambria" w:hAnsi="Cambria"/>
          <w:spacing w:val="-15"/>
        </w:rPr>
        <w:t> </w:t>
      </w:r>
      <w:r>
        <w:rPr>
          <w:rFonts w:ascii="Cambria" w:hAnsi="Cambria"/>
        </w:rPr>
        <w:t>y</w:t>
      </w:r>
      <w:r>
        <w:rPr>
          <w:rFonts w:ascii="Cambria" w:hAnsi="Cambria"/>
          <w:spacing w:val="-15"/>
        </w:rPr>
        <w:t> </w:t>
      </w:r>
      <w:r>
        <w:rPr>
          <w:rFonts w:ascii="Cambria" w:hAnsi="Cambria"/>
        </w:rPr>
        <w:t>peso</w:t>
      </w:r>
      <w:r>
        <w:rPr>
          <w:rFonts w:ascii="Cambria" w:hAnsi="Cambria"/>
          <w:spacing w:val="-17"/>
        </w:rPr>
        <w:t> </w:t>
      </w:r>
      <w:r>
        <w:rPr>
          <w:rFonts w:ascii="Cambria" w:hAnsi="Cambria"/>
        </w:rPr>
        <w:t>en</w:t>
      </w:r>
      <w:r>
        <w:rPr>
          <w:rFonts w:ascii="Cambria" w:hAnsi="Cambria"/>
          <w:spacing w:val="-15"/>
        </w:rPr>
        <w:t> </w:t>
      </w:r>
      <w:r>
        <w:rPr>
          <w:rFonts w:ascii="Cambria" w:hAnsi="Cambria"/>
        </w:rPr>
        <w:t>los</w:t>
      </w:r>
      <w:r>
        <w:rPr>
          <w:rFonts w:ascii="Cambria" w:hAnsi="Cambria"/>
          <w:spacing w:val="-15"/>
        </w:rPr>
        <w:t> </w:t>
      </w:r>
      <w:r>
        <w:rPr>
          <w:rFonts w:ascii="Cambria" w:hAnsi="Cambria"/>
        </w:rPr>
        <w:t>individuos</w:t>
      </w:r>
      <w:r>
        <w:rPr>
          <w:rFonts w:ascii="Cambria" w:hAnsi="Cambria"/>
          <w:spacing w:val="-15"/>
        </w:rPr>
        <w:t> </w:t>
      </w:r>
      <w:r>
        <w:rPr>
          <w:rFonts w:ascii="Cambria" w:hAnsi="Cambria"/>
        </w:rPr>
        <w:t>alimentados con la dieta adicionada con</w:t>
      </w:r>
      <w:r>
        <w:rPr>
          <w:rFonts w:ascii="Cambria" w:hAnsi="Cambria"/>
          <w:spacing w:val="-17"/>
        </w:rPr>
        <w:t> </w:t>
      </w:r>
      <w:r>
        <w:rPr>
          <w:rFonts w:ascii="Cambria" w:hAnsi="Cambria"/>
        </w:rPr>
        <w:t>probiótico.</w:t>
      </w:r>
    </w:p>
    <w:p>
      <w:pPr>
        <w:pStyle w:val="BodyText"/>
        <w:spacing w:before="0"/>
        <w:rPr>
          <w:rFonts w:ascii="Cambria"/>
        </w:rPr>
      </w:pPr>
    </w:p>
    <w:p>
      <w:pPr>
        <w:pStyle w:val="BodyText"/>
        <w:spacing w:before="0"/>
        <w:rPr>
          <w:rFonts w:ascii="Cambria"/>
        </w:rPr>
      </w:pPr>
    </w:p>
    <w:p>
      <w:pPr>
        <w:pStyle w:val="BodyText"/>
        <w:spacing w:before="11"/>
        <w:rPr>
          <w:rFonts w:ascii="Cambria"/>
          <w:sz w:val="23"/>
        </w:rPr>
      </w:pPr>
    </w:p>
    <w:p>
      <w:pPr>
        <w:pStyle w:val="BodyText"/>
        <w:spacing w:line="360" w:lineRule="auto" w:before="0"/>
        <w:ind w:left="201" w:right="218" w:firstLine="708"/>
        <w:jc w:val="both"/>
        <w:rPr>
          <w:rFonts w:ascii="Cambria" w:hAnsi="Cambria"/>
        </w:rPr>
      </w:pPr>
      <w:r>
        <w:rPr>
          <w:rFonts w:ascii="Cambria" w:hAnsi="Cambria"/>
        </w:rPr>
        <w:t>Por otra parte, Minh y Fotedar (2010) evaluaron el efecto de la adición del prebiótico manano-oligosacárido (MOS, derivado de la levadura </w:t>
      </w:r>
      <w:r>
        <w:rPr>
          <w:rFonts w:ascii="Cambria" w:hAnsi="Cambria"/>
          <w:i/>
        </w:rPr>
        <w:t>Saccharomyces </w:t>
      </w:r>
      <w:r>
        <w:rPr>
          <w:rFonts w:ascii="Cambria" w:hAnsi="Cambria"/>
          <w:i/>
        </w:rPr>
        <w:t>cerevisiae</w:t>
      </w:r>
      <w:r>
        <w:rPr>
          <w:rFonts w:ascii="Cambria" w:hAnsi="Cambria"/>
        </w:rPr>
        <w:t>) a diferentes concentraciones, en la microbiota del intestino y en la histología del mismo en la langosta marrón </w:t>
      </w:r>
      <w:r>
        <w:rPr>
          <w:rFonts w:ascii="Cambria" w:hAnsi="Cambria"/>
          <w:i/>
        </w:rPr>
        <w:t>Cherax tenuimanus</w:t>
      </w:r>
      <w:r>
        <w:rPr>
          <w:rFonts w:ascii="Cambria" w:hAnsi="Cambria"/>
        </w:rPr>
        <w:t>; observando un aumento considerable en las vellosidades del intestino, lo cual aumenta el área de absorción de alimentos y por lo tanto mejora el crecimiento de éste organismo.</w:t>
      </w:r>
    </w:p>
    <w:p>
      <w:pPr>
        <w:pStyle w:val="BodyText"/>
        <w:spacing w:before="0"/>
        <w:rPr>
          <w:rFonts w:ascii="Cambria"/>
        </w:rPr>
      </w:pPr>
    </w:p>
    <w:p>
      <w:pPr>
        <w:pStyle w:val="BodyText"/>
        <w:spacing w:line="360" w:lineRule="auto" w:before="141"/>
        <w:ind w:left="201" w:right="216" w:firstLine="708"/>
        <w:jc w:val="both"/>
        <w:rPr>
          <w:rFonts w:ascii="Cambria" w:hAnsi="Cambria"/>
        </w:rPr>
      </w:pPr>
      <w:r>
        <w:rPr>
          <w:rFonts w:ascii="Cambria" w:hAnsi="Cambria"/>
        </w:rPr>
        <w:t>Rengpipat </w:t>
      </w:r>
      <w:r>
        <w:rPr>
          <w:rFonts w:ascii="Cambria" w:hAnsi="Cambria"/>
          <w:i/>
        </w:rPr>
        <w:t>et al</w:t>
      </w:r>
      <w:r>
        <w:rPr>
          <w:rFonts w:ascii="Cambria" w:hAnsi="Cambria"/>
        </w:rPr>
        <w:t>. (1998), evalúan el crecimiento y la sobrevivencia del camarón </w:t>
      </w:r>
      <w:r>
        <w:rPr>
          <w:rFonts w:ascii="Cambria" w:hAnsi="Cambria"/>
          <w:i/>
        </w:rPr>
        <w:t>Penaeus monodon </w:t>
      </w:r>
      <w:r>
        <w:rPr>
          <w:rFonts w:ascii="Cambria" w:hAnsi="Cambria"/>
        </w:rPr>
        <w:t>con la adición de la bacteria </w:t>
      </w:r>
      <w:r>
        <w:rPr>
          <w:rFonts w:ascii="Cambria" w:hAnsi="Cambria"/>
          <w:i/>
        </w:rPr>
        <w:t>Bacillus </w:t>
      </w:r>
      <w:r>
        <w:rPr>
          <w:rFonts w:ascii="Cambria" w:hAnsi="Cambria"/>
        </w:rPr>
        <w:t>S11, obtenida del hábitat de este camarón, en la dieta, observando mayor tasa de sobrevivencia y crecimiento en los tratamientos con la adición de la bacteria en comparación al tratamiento control.</w:t>
      </w:r>
    </w:p>
    <w:p>
      <w:pPr>
        <w:pStyle w:val="BodyText"/>
        <w:spacing w:before="0"/>
        <w:rPr>
          <w:rFonts w:ascii="Cambria"/>
        </w:rPr>
      </w:pPr>
    </w:p>
    <w:p>
      <w:pPr>
        <w:pStyle w:val="BodyText"/>
        <w:spacing w:before="7"/>
        <w:rPr>
          <w:rFonts w:ascii="Cambria"/>
          <w:sz w:val="25"/>
        </w:rPr>
      </w:pPr>
    </w:p>
    <w:p>
      <w:pPr>
        <w:pStyle w:val="Heading2"/>
        <w:numPr>
          <w:ilvl w:val="2"/>
          <w:numId w:val="4"/>
        </w:numPr>
        <w:tabs>
          <w:tab w:pos="792" w:val="left" w:leader="none"/>
        </w:tabs>
        <w:spacing w:line="240" w:lineRule="auto" w:before="1" w:after="0"/>
        <w:ind w:left="792" w:right="0" w:hanging="591"/>
        <w:jc w:val="left"/>
      </w:pPr>
      <w:bookmarkStart w:name="2.3.2 Adición de componentes vegetales" w:id="29"/>
      <w:bookmarkEnd w:id="29"/>
      <w:r>
        <w:rPr>
          <w:b w:val="0"/>
        </w:rPr>
      </w:r>
      <w:bookmarkStart w:name="_bookmark8" w:id="30"/>
      <w:bookmarkEnd w:id="30"/>
      <w:r>
        <w:rPr>
          <w:b w:val="0"/>
        </w:rPr>
      </w:r>
      <w:bookmarkStart w:name="_bookmark8" w:id="31"/>
      <w:bookmarkEnd w:id="31"/>
      <w:r>
        <w:rPr/>
        <w:t>A</w:t>
      </w:r>
      <w:r>
        <w:rPr/>
        <w:t>dición de componentes</w:t>
      </w:r>
      <w:r>
        <w:rPr>
          <w:spacing w:val="-15"/>
        </w:rPr>
        <w:t> </w:t>
      </w:r>
      <w:r>
        <w:rPr/>
        <w:t>vegetales</w:t>
      </w:r>
    </w:p>
    <w:p>
      <w:pPr>
        <w:pStyle w:val="BodyText"/>
        <w:spacing w:line="360" w:lineRule="auto" w:before="142"/>
        <w:ind w:left="201" w:right="217" w:firstLine="708"/>
        <w:jc w:val="both"/>
        <w:rPr>
          <w:rFonts w:ascii="Cambria" w:hAnsi="Cambria"/>
        </w:rPr>
      </w:pPr>
      <w:r>
        <w:rPr>
          <w:rFonts w:ascii="Cambria" w:hAnsi="Cambria"/>
        </w:rPr>
        <w:t>Son muy pocos los estudios sobre la adición de componentes vegetales en la dieta,</w:t>
      </w:r>
      <w:r>
        <w:rPr>
          <w:rFonts w:ascii="Cambria" w:hAnsi="Cambria"/>
          <w:spacing w:val="-7"/>
        </w:rPr>
        <w:t> </w:t>
      </w:r>
      <w:r>
        <w:rPr>
          <w:rFonts w:ascii="Cambria" w:hAnsi="Cambria"/>
        </w:rPr>
        <w:t>por</w:t>
      </w:r>
      <w:r>
        <w:rPr>
          <w:rFonts w:ascii="Cambria" w:hAnsi="Cambria"/>
          <w:spacing w:val="-7"/>
        </w:rPr>
        <w:t> </w:t>
      </w:r>
      <w:r>
        <w:rPr>
          <w:rFonts w:ascii="Cambria" w:hAnsi="Cambria"/>
        </w:rPr>
        <w:t>ejemplo,</w:t>
      </w:r>
      <w:r>
        <w:rPr>
          <w:rFonts w:ascii="Cambria" w:hAnsi="Cambria"/>
          <w:spacing w:val="-7"/>
        </w:rPr>
        <w:t> </w:t>
      </w:r>
      <w:r>
        <w:rPr>
          <w:rFonts w:ascii="Cambria" w:hAnsi="Cambria"/>
        </w:rPr>
        <w:t>Trichet</w:t>
      </w:r>
      <w:r>
        <w:rPr>
          <w:rFonts w:ascii="Cambria" w:hAnsi="Cambria"/>
          <w:spacing w:val="-7"/>
        </w:rPr>
        <w:t> </w:t>
      </w:r>
      <w:r>
        <w:rPr>
          <w:rFonts w:ascii="Cambria" w:hAnsi="Cambria"/>
        </w:rPr>
        <w:t>(2010),</w:t>
      </w:r>
      <w:r>
        <w:rPr>
          <w:rFonts w:ascii="Cambria" w:hAnsi="Cambria"/>
          <w:spacing w:val="-7"/>
        </w:rPr>
        <w:t> </w:t>
      </w:r>
      <w:r>
        <w:rPr>
          <w:rFonts w:ascii="Cambria" w:hAnsi="Cambria"/>
        </w:rPr>
        <w:t>Nayak</w:t>
      </w:r>
      <w:r>
        <w:rPr>
          <w:rFonts w:ascii="Cambria" w:hAnsi="Cambria"/>
          <w:spacing w:val="-7"/>
        </w:rPr>
        <w:t> </w:t>
      </w:r>
      <w:r>
        <w:rPr>
          <w:rFonts w:ascii="Cambria" w:hAnsi="Cambria"/>
        </w:rPr>
        <w:t>(2010)</w:t>
      </w:r>
      <w:r>
        <w:rPr>
          <w:rFonts w:ascii="Cambria" w:hAnsi="Cambria"/>
          <w:spacing w:val="-8"/>
        </w:rPr>
        <w:t> </w:t>
      </w:r>
      <w:r>
        <w:rPr>
          <w:rFonts w:ascii="Cambria" w:hAnsi="Cambria"/>
        </w:rPr>
        <w:t>y</w:t>
      </w:r>
      <w:r>
        <w:rPr>
          <w:rFonts w:ascii="Cambria" w:hAnsi="Cambria"/>
          <w:spacing w:val="-7"/>
        </w:rPr>
        <w:t> </w:t>
      </w:r>
      <w:r>
        <w:rPr>
          <w:rFonts w:ascii="Cambria" w:hAnsi="Cambria"/>
        </w:rPr>
        <w:t>Jalali</w:t>
      </w:r>
      <w:r>
        <w:rPr>
          <w:rFonts w:ascii="Cambria" w:hAnsi="Cambria"/>
          <w:spacing w:val="-7"/>
        </w:rPr>
        <w:t> </w:t>
      </w:r>
      <w:r>
        <w:rPr>
          <w:rFonts w:ascii="Cambria" w:hAnsi="Cambria"/>
          <w:i/>
        </w:rPr>
        <w:t>et</w:t>
      </w:r>
      <w:r>
        <w:rPr>
          <w:rFonts w:ascii="Cambria" w:hAnsi="Cambria"/>
          <w:i/>
          <w:spacing w:val="-6"/>
        </w:rPr>
        <w:t> </w:t>
      </w:r>
      <w:r>
        <w:rPr>
          <w:rFonts w:ascii="Cambria" w:hAnsi="Cambria"/>
          <w:i/>
        </w:rPr>
        <w:t>al</w:t>
      </w:r>
      <w:r>
        <w:rPr>
          <w:rFonts w:ascii="Cambria" w:hAnsi="Cambria"/>
        </w:rPr>
        <w:t>.</w:t>
      </w:r>
      <w:r>
        <w:rPr>
          <w:rFonts w:ascii="Cambria" w:hAnsi="Cambria"/>
          <w:spacing w:val="-6"/>
        </w:rPr>
        <w:t> </w:t>
      </w:r>
      <w:r>
        <w:rPr>
          <w:rFonts w:ascii="Cambria" w:hAnsi="Cambria"/>
        </w:rPr>
        <w:t>(2009),</w:t>
      </w:r>
      <w:r>
        <w:rPr>
          <w:rFonts w:ascii="Cambria" w:hAnsi="Cambria"/>
          <w:spacing w:val="-7"/>
        </w:rPr>
        <w:t> </w:t>
      </w:r>
      <w:r>
        <w:rPr>
          <w:rFonts w:ascii="Cambria" w:hAnsi="Cambria"/>
        </w:rPr>
        <w:t>mencionan</w:t>
      </w:r>
      <w:r>
        <w:rPr>
          <w:rFonts w:ascii="Cambria" w:hAnsi="Cambria"/>
          <w:spacing w:val="-7"/>
        </w:rPr>
        <w:t> </w:t>
      </w:r>
      <w:r>
        <w:rPr>
          <w:rFonts w:ascii="Cambria" w:hAnsi="Cambria"/>
        </w:rPr>
        <w:t>en sus trabajos que los aditivos, sobre todo los de origen vegetal, tienen un efecto a nivel</w:t>
      </w:r>
      <w:r>
        <w:rPr>
          <w:rFonts w:ascii="Cambria" w:hAnsi="Cambria"/>
          <w:spacing w:val="-10"/>
        </w:rPr>
        <w:t> </w:t>
      </w:r>
      <w:r>
        <w:rPr>
          <w:rFonts w:ascii="Cambria" w:hAnsi="Cambria"/>
        </w:rPr>
        <w:t>sistema</w:t>
      </w:r>
      <w:r>
        <w:rPr>
          <w:rFonts w:ascii="Cambria" w:hAnsi="Cambria"/>
          <w:spacing w:val="-9"/>
        </w:rPr>
        <w:t> </w:t>
      </w:r>
      <w:r>
        <w:rPr>
          <w:rFonts w:ascii="Cambria" w:hAnsi="Cambria"/>
        </w:rPr>
        <w:t>inmunológico</w:t>
      </w:r>
      <w:r>
        <w:rPr>
          <w:rFonts w:ascii="Cambria" w:hAnsi="Cambria"/>
          <w:spacing w:val="-10"/>
        </w:rPr>
        <w:t> </w:t>
      </w:r>
      <w:r>
        <w:rPr>
          <w:rFonts w:ascii="Cambria" w:hAnsi="Cambria"/>
        </w:rPr>
        <w:t>en</w:t>
      </w:r>
      <w:r>
        <w:rPr>
          <w:rFonts w:ascii="Cambria" w:hAnsi="Cambria"/>
          <w:spacing w:val="-9"/>
        </w:rPr>
        <w:t> </w:t>
      </w:r>
      <w:r>
        <w:rPr>
          <w:rFonts w:ascii="Cambria" w:hAnsi="Cambria"/>
        </w:rPr>
        <w:t>peces</w:t>
      </w:r>
      <w:r>
        <w:rPr>
          <w:rFonts w:ascii="Cambria" w:hAnsi="Cambria"/>
          <w:spacing w:val="-9"/>
        </w:rPr>
        <w:t> </w:t>
      </w:r>
      <w:r>
        <w:rPr>
          <w:rFonts w:ascii="Cambria" w:hAnsi="Cambria"/>
        </w:rPr>
        <w:t>y</w:t>
      </w:r>
      <w:r>
        <w:rPr>
          <w:rFonts w:ascii="Cambria" w:hAnsi="Cambria"/>
          <w:spacing w:val="-9"/>
        </w:rPr>
        <w:t> </w:t>
      </w:r>
      <w:r>
        <w:rPr>
          <w:rFonts w:ascii="Cambria" w:hAnsi="Cambria"/>
        </w:rPr>
        <w:t>crustáceos,</w:t>
      </w:r>
      <w:r>
        <w:rPr>
          <w:rFonts w:ascii="Cambria" w:hAnsi="Cambria"/>
          <w:spacing w:val="-10"/>
        </w:rPr>
        <w:t> </w:t>
      </w:r>
      <w:r>
        <w:rPr>
          <w:rFonts w:ascii="Cambria" w:hAnsi="Cambria"/>
        </w:rPr>
        <w:t>así</w:t>
      </w:r>
      <w:r>
        <w:rPr>
          <w:rFonts w:ascii="Cambria" w:hAnsi="Cambria"/>
          <w:spacing w:val="-9"/>
        </w:rPr>
        <w:t> </w:t>
      </w:r>
      <w:r>
        <w:rPr>
          <w:rFonts w:ascii="Cambria" w:hAnsi="Cambria"/>
        </w:rPr>
        <w:t>mismo,</w:t>
      </w:r>
      <w:r>
        <w:rPr>
          <w:rFonts w:ascii="Cambria" w:hAnsi="Cambria"/>
          <w:spacing w:val="-10"/>
        </w:rPr>
        <w:t> </w:t>
      </w:r>
      <w:r>
        <w:rPr>
          <w:rFonts w:ascii="Cambria" w:hAnsi="Cambria"/>
        </w:rPr>
        <w:t>mejoran</w:t>
      </w:r>
      <w:r>
        <w:rPr>
          <w:rFonts w:ascii="Cambria" w:hAnsi="Cambria"/>
          <w:spacing w:val="-9"/>
        </w:rPr>
        <w:t> </w:t>
      </w:r>
      <w:r>
        <w:rPr>
          <w:rFonts w:ascii="Cambria" w:hAnsi="Cambria"/>
        </w:rPr>
        <w:t>la</w:t>
      </w:r>
      <w:r>
        <w:rPr>
          <w:rFonts w:ascii="Cambria" w:hAnsi="Cambria"/>
          <w:spacing w:val="-9"/>
        </w:rPr>
        <w:t> </w:t>
      </w:r>
      <w:r>
        <w:rPr>
          <w:rFonts w:ascii="Cambria" w:hAnsi="Cambria"/>
        </w:rPr>
        <w:t>microbiota intestinal y mejoran la eficiencia de</w:t>
      </w:r>
      <w:r>
        <w:rPr>
          <w:rFonts w:ascii="Cambria" w:hAnsi="Cambria"/>
          <w:spacing w:val="-21"/>
        </w:rPr>
        <w:t> </w:t>
      </w:r>
      <w:r>
        <w:rPr>
          <w:rFonts w:ascii="Cambria" w:hAnsi="Cambria"/>
        </w:rPr>
        <w:t>alimentación.</w:t>
      </w:r>
    </w:p>
    <w:p>
      <w:pPr>
        <w:pStyle w:val="BodyText"/>
        <w:spacing w:before="0"/>
        <w:rPr>
          <w:rFonts w:ascii="Cambria"/>
        </w:rPr>
      </w:pPr>
    </w:p>
    <w:p>
      <w:pPr>
        <w:pStyle w:val="BodyText"/>
        <w:spacing w:line="360" w:lineRule="auto" w:before="141"/>
        <w:ind w:left="201" w:right="217" w:firstLine="708"/>
        <w:jc w:val="both"/>
        <w:rPr>
          <w:rFonts w:ascii="Cambria" w:hAnsi="Cambria"/>
        </w:rPr>
      </w:pPr>
      <w:r>
        <w:rPr>
          <w:rFonts w:ascii="Cambria" w:hAnsi="Cambria"/>
        </w:rPr>
        <w:t>Latournerié</w:t>
      </w:r>
      <w:r>
        <w:rPr>
          <w:rFonts w:ascii="Cambria" w:hAnsi="Cambria"/>
          <w:spacing w:val="-9"/>
        </w:rPr>
        <w:t> </w:t>
      </w:r>
      <w:r>
        <w:rPr>
          <w:rFonts w:ascii="Cambria" w:hAnsi="Cambria"/>
          <w:i/>
        </w:rPr>
        <w:t>et</w:t>
      </w:r>
      <w:r>
        <w:rPr>
          <w:rFonts w:ascii="Cambria" w:hAnsi="Cambria"/>
          <w:i/>
          <w:spacing w:val="-9"/>
        </w:rPr>
        <w:t> </w:t>
      </w:r>
      <w:r>
        <w:rPr>
          <w:rFonts w:ascii="Cambria" w:hAnsi="Cambria"/>
          <w:i/>
        </w:rPr>
        <w:t>al</w:t>
      </w:r>
      <w:r>
        <w:rPr>
          <w:rFonts w:ascii="Cambria" w:hAnsi="Cambria"/>
        </w:rPr>
        <w:t>.</w:t>
      </w:r>
      <w:r>
        <w:rPr>
          <w:rFonts w:ascii="Cambria" w:hAnsi="Cambria"/>
          <w:spacing w:val="-9"/>
        </w:rPr>
        <w:t> </w:t>
      </w:r>
      <w:r>
        <w:rPr>
          <w:rFonts w:ascii="Cambria" w:hAnsi="Cambria"/>
        </w:rPr>
        <w:t>(2006),</w:t>
      </w:r>
      <w:r>
        <w:rPr>
          <w:rFonts w:ascii="Cambria" w:hAnsi="Cambria"/>
          <w:spacing w:val="-9"/>
        </w:rPr>
        <w:t> </w:t>
      </w:r>
      <w:r>
        <w:rPr>
          <w:rFonts w:ascii="Cambria" w:hAnsi="Cambria"/>
        </w:rPr>
        <w:t>evalúan</w:t>
      </w:r>
      <w:r>
        <w:rPr>
          <w:rFonts w:ascii="Cambria" w:hAnsi="Cambria"/>
          <w:spacing w:val="-8"/>
        </w:rPr>
        <w:t> </w:t>
      </w:r>
      <w:r>
        <w:rPr>
          <w:rFonts w:ascii="Cambria" w:hAnsi="Cambria"/>
        </w:rPr>
        <w:t>el</w:t>
      </w:r>
      <w:r>
        <w:rPr>
          <w:rFonts w:ascii="Cambria" w:hAnsi="Cambria"/>
          <w:spacing w:val="-9"/>
        </w:rPr>
        <w:t> </w:t>
      </w:r>
      <w:r>
        <w:rPr>
          <w:rFonts w:ascii="Cambria" w:hAnsi="Cambria"/>
        </w:rPr>
        <w:t>efecto</w:t>
      </w:r>
      <w:r>
        <w:rPr>
          <w:rFonts w:ascii="Cambria" w:hAnsi="Cambria"/>
          <w:spacing w:val="-9"/>
        </w:rPr>
        <w:t> </w:t>
      </w:r>
      <w:r>
        <w:rPr>
          <w:rFonts w:ascii="Cambria" w:hAnsi="Cambria"/>
        </w:rPr>
        <w:t>de</w:t>
      </w:r>
      <w:r>
        <w:rPr>
          <w:rFonts w:ascii="Cambria" w:hAnsi="Cambria"/>
          <w:spacing w:val="-8"/>
        </w:rPr>
        <w:t> </w:t>
      </w:r>
      <w:r>
        <w:rPr>
          <w:rFonts w:ascii="Cambria" w:hAnsi="Cambria"/>
        </w:rPr>
        <w:t>la</w:t>
      </w:r>
      <w:r>
        <w:rPr>
          <w:rFonts w:ascii="Cambria" w:hAnsi="Cambria"/>
          <w:spacing w:val="-9"/>
        </w:rPr>
        <w:t> </w:t>
      </w:r>
      <w:r>
        <w:rPr>
          <w:rFonts w:ascii="Cambria" w:hAnsi="Cambria"/>
        </w:rPr>
        <w:t>adición</w:t>
      </w:r>
      <w:r>
        <w:rPr>
          <w:rFonts w:ascii="Cambria" w:hAnsi="Cambria"/>
          <w:spacing w:val="-8"/>
        </w:rPr>
        <w:t> </w:t>
      </w:r>
      <w:r>
        <w:rPr>
          <w:rFonts w:ascii="Cambria" w:hAnsi="Cambria"/>
        </w:rPr>
        <w:t>de</w:t>
      </w:r>
      <w:r>
        <w:rPr>
          <w:rFonts w:ascii="Cambria" w:hAnsi="Cambria"/>
          <w:spacing w:val="-9"/>
        </w:rPr>
        <w:t> </w:t>
      </w:r>
      <w:r>
        <w:rPr>
          <w:rFonts w:ascii="Cambria" w:hAnsi="Cambria"/>
        </w:rPr>
        <w:t>detritus</w:t>
      </w:r>
      <w:r>
        <w:rPr>
          <w:rFonts w:ascii="Cambria" w:hAnsi="Cambria"/>
          <w:spacing w:val="-8"/>
        </w:rPr>
        <w:t> </w:t>
      </w:r>
      <w:r>
        <w:rPr>
          <w:rFonts w:ascii="Cambria" w:hAnsi="Cambria"/>
        </w:rPr>
        <w:t>de</w:t>
      </w:r>
      <w:r>
        <w:rPr>
          <w:rFonts w:ascii="Cambria" w:hAnsi="Cambria"/>
          <w:spacing w:val="-8"/>
        </w:rPr>
        <w:t> </w:t>
      </w:r>
      <w:r>
        <w:rPr>
          <w:rFonts w:ascii="Cambria" w:hAnsi="Cambria"/>
          <w:i/>
        </w:rPr>
        <w:t>Egeria </w:t>
      </w:r>
      <w:r>
        <w:rPr>
          <w:rFonts w:ascii="Cambria" w:hAnsi="Cambria"/>
          <w:i/>
        </w:rPr>
        <w:t>densa</w:t>
      </w:r>
      <w:r>
        <w:rPr>
          <w:rFonts w:ascii="Cambria" w:hAnsi="Cambria"/>
          <w:i/>
          <w:spacing w:val="-4"/>
        </w:rPr>
        <w:t> </w:t>
      </w:r>
      <w:r>
        <w:rPr>
          <w:rFonts w:ascii="Cambria" w:hAnsi="Cambria"/>
        </w:rPr>
        <w:t>en</w:t>
      </w:r>
      <w:r>
        <w:rPr>
          <w:rFonts w:ascii="Cambria" w:hAnsi="Cambria"/>
          <w:spacing w:val="-3"/>
        </w:rPr>
        <w:t> </w:t>
      </w:r>
      <w:r>
        <w:rPr>
          <w:rFonts w:ascii="Cambria" w:hAnsi="Cambria"/>
        </w:rPr>
        <w:t>la</w:t>
      </w:r>
      <w:r>
        <w:rPr>
          <w:rFonts w:ascii="Cambria" w:hAnsi="Cambria"/>
          <w:spacing w:val="-5"/>
        </w:rPr>
        <w:t> </w:t>
      </w:r>
      <w:r>
        <w:rPr>
          <w:rFonts w:ascii="Cambria" w:hAnsi="Cambria"/>
        </w:rPr>
        <w:t>dieta</w:t>
      </w:r>
      <w:r>
        <w:rPr>
          <w:rFonts w:ascii="Cambria" w:hAnsi="Cambria"/>
          <w:spacing w:val="-3"/>
        </w:rPr>
        <w:t> </w:t>
      </w:r>
      <w:r>
        <w:rPr>
          <w:rFonts w:ascii="Cambria" w:hAnsi="Cambria"/>
        </w:rPr>
        <w:t>del</w:t>
      </w:r>
      <w:r>
        <w:rPr>
          <w:rFonts w:ascii="Cambria" w:hAnsi="Cambria"/>
          <w:spacing w:val="-5"/>
        </w:rPr>
        <w:t> </w:t>
      </w:r>
      <w:r>
        <w:rPr>
          <w:rFonts w:ascii="Cambria" w:hAnsi="Cambria"/>
        </w:rPr>
        <w:t>acocil</w:t>
      </w:r>
      <w:r>
        <w:rPr>
          <w:rFonts w:ascii="Cambria" w:hAnsi="Cambria"/>
          <w:spacing w:val="-4"/>
        </w:rPr>
        <w:t> </w:t>
      </w:r>
      <w:r>
        <w:rPr>
          <w:rFonts w:ascii="Cambria" w:hAnsi="Cambria"/>
          <w:i/>
        </w:rPr>
        <w:t>C.</w:t>
      </w:r>
      <w:r>
        <w:rPr>
          <w:rFonts w:ascii="Cambria" w:hAnsi="Cambria"/>
          <w:i/>
          <w:spacing w:val="-4"/>
        </w:rPr>
        <w:t> </w:t>
      </w:r>
      <w:r>
        <w:rPr>
          <w:rFonts w:ascii="Cambria" w:hAnsi="Cambria"/>
          <w:i/>
        </w:rPr>
        <w:t>montezumae</w:t>
      </w:r>
      <w:r>
        <w:rPr>
          <w:rFonts w:ascii="Cambria" w:hAnsi="Cambria"/>
        </w:rPr>
        <w:t>,</w:t>
      </w:r>
      <w:r>
        <w:rPr>
          <w:rFonts w:ascii="Cambria" w:hAnsi="Cambria"/>
          <w:spacing w:val="-4"/>
        </w:rPr>
        <w:t> </w:t>
      </w:r>
      <w:r>
        <w:rPr>
          <w:rFonts w:ascii="Cambria" w:hAnsi="Cambria"/>
        </w:rPr>
        <w:t>obteniendo</w:t>
      </w:r>
      <w:r>
        <w:rPr>
          <w:rFonts w:ascii="Cambria" w:hAnsi="Cambria"/>
          <w:spacing w:val="-4"/>
        </w:rPr>
        <w:t> </w:t>
      </w:r>
      <w:r>
        <w:rPr>
          <w:rFonts w:ascii="Cambria" w:hAnsi="Cambria"/>
        </w:rPr>
        <w:t>un</w:t>
      </w:r>
      <w:r>
        <w:rPr>
          <w:rFonts w:ascii="Cambria" w:hAnsi="Cambria"/>
          <w:spacing w:val="-6"/>
        </w:rPr>
        <w:t> </w:t>
      </w:r>
      <w:r>
        <w:rPr>
          <w:rFonts w:ascii="Cambria" w:hAnsi="Cambria"/>
        </w:rPr>
        <w:t>incremento</w:t>
      </w:r>
      <w:r>
        <w:rPr>
          <w:rFonts w:ascii="Cambria" w:hAnsi="Cambria"/>
          <w:spacing w:val="-5"/>
        </w:rPr>
        <w:t> </w:t>
      </w:r>
      <w:r>
        <w:rPr>
          <w:rFonts w:ascii="Cambria" w:hAnsi="Cambria"/>
        </w:rPr>
        <w:t>de</w:t>
      </w:r>
      <w:r>
        <w:rPr>
          <w:rFonts w:ascii="Cambria" w:hAnsi="Cambria"/>
          <w:spacing w:val="-3"/>
        </w:rPr>
        <w:t> </w:t>
      </w:r>
      <w:r>
        <w:rPr>
          <w:rFonts w:ascii="Cambria" w:hAnsi="Cambria"/>
        </w:rPr>
        <w:t>10.3</w:t>
      </w:r>
      <w:r>
        <w:rPr>
          <w:rFonts w:ascii="Cambria" w:hAnsi="Cambria"/>
          <w:spacing w:val="-5"/>
        </w:rPr>
        <w:t> </w:t>
      </w:r>
      <w:r>
        <w:rPr>
          <w:rFonts w:ascii="Cambria" w:hAnsi="Cambria"/>
        </w:rPr>
        <w:t>veces el</w:t>
      </w:r>
      <w:r>
        <w:rPr>
          <w:rFonts w:ascii="Cambria" w:hAnsi="Cambria"/>
          <w:spacing w:val="-4"/>
        </w:rPr>
        <w:t> </w:t>
      </w:r>
      <w:r>
        <w:rPr>
          <w:rFonts w:ascii="Cambria" w:hAnsi="Cambria"/>
        </w:rPr>
        <w:t>peso</w:t>
      </w:r>
      <w:r>
        <w:rPr>
          <w:rFonts w:ascii="Cambria" w:hAnsi="Cambria"/>
          <w:spacing w:val="-4"/>
        </w:rPr>
        <w:t> </w:t>
      </w:r>
      <w:r>
        <w:rPr>
          <w:rFonts w:ascii="Cambria" w:hAnsi="Cambria"/>
        </w:rPr>
        <w:t>de</w:t>
      </w:r>
      <w:r>
        <w:rPr>
          <w:rFonts w:ascii="Cambria" w:hAnsi="Cambria"/>
          <w:spacing w:val="-3"/>
        </w:rPr>
        <w:t> </w:t>
      </w:r>
      <w:r>
        <w:rPr>
          <w:rFonts w:ascii="Cambria" w:hAnsi="Cambria"/>
        </w:rPr>
        <w:t>crías</w:t>
      </w:r>
      <w:r>
        <w:rPr>
          <w:rFonts w:ascii="Cambria" w:hAnsi="Cambria"/>
          <w:spacing w:val="-4"/>
        </w:rPr>
        <w:t> </w:t>
      </w:r>
      <w:r>
        <w:rPr>
          <w:rFonts w:ascii="Cambria" w:hAnsi="Cambria"/>
        </w:rPr>
        <w:t>y</w:t>
      </w:r>
      <w:r>
        <w:rPr>
          <w:rFonts w:ascii="Cambria" w:hAnsi="Cambria"/>
          <w:spacing w:val="-3"/>
        </w:rPr>
        <w:t> </w:t>
      </w:r>
      <w:r>
        <w:rPr>
          <w:rFonts w:ascii="Cambria" w:hAnsi="Cambria"/>
        </w:rPr>
        <w:t>concluyen</w:t>
      </w:r>
      <w:r>
        <w:rPr>
          <w:rFonts w:ascii="Cambria" w:hAnsi="Cambria"/>
          <w:spacing w:val="-3"/>
        </w:rPr>
        <w:t> </w:t>
      </w:r>
      <w:r>
        <w:rPr>
          <w:rFonts w:ascii="Cambria" w:hAnsi="Cambria"/>
        </w:rPr>
        <w:t>que</w:t>
      </w:r>
      <w:r>
        <w:rPr>
          <w:rFonts w:ascii="Cambria" w:hAnsi="Cambria"/>
          <w:spacing w:val="-3"/>
        </w:rPr>
        <w:t> </w:t>
      </w:r>
      <w:r>
        <w:rPr>
          <w:rFonts w:ascii="Cambria" w:hAnsi="Cambria"/>
        </w:rPr>
        <w:t>tanto</w:t>
      </w:r>
      <w:r>
        <w:rPr>
          <w:rFonts w:ascii="Cambria" w:hAnsi="Cambria"/>
          <w:spacing w:val="-4"/>
        </w:rPr>
        <w:t> </w:t>
      </w:r>
      <w:r>
        <w:rPr>
          <w:rFonts w:ascii="Cambria" w:hAnsi="Cambria"/>
          <w:i/>
        </w:rPr>
        <w:t>E.</w:t>
      </w:r>
      <w:r>
        <w:rPr>
          <w:rFonts w:ascii="Cambria" w:hAnsi="Cambria"/>
          <w:i/>
          <w:spacing w:val="-4"/>
        </w:rPr>
        <w:t> </w:t>
      </w:r>
      <w:r>
        <w:rPr>
          <w:rFonts w:ascii="Cambria" w:hAnsi="Cambria"/>
          <w:i/>
        </w:rPr>
        <w:t>densa</w:t>
      </w:r>
      <w:r>
        <w:rPr>
          <w:rFonts w:ascii="Cambria" w:hAnsi="Cambria"/>
          <w:i/>
          <w:spacing w:val="-4"/>
        </w:rPr>
        <w:t> </w:t>
      </w:r>
      <w:r>
        <w:rPr>
          <w:rFonts w:ascii="Cambria" w:hAnsi="Cambria"/>
        </w:rPr>
        <w:t>como</w:t>
      </w:r>
      <w:r>
        <w:rPr>
          <w:rFonts w:ascii="Cambria" w:hAnsi="Cambria"/>
          <w:spacing w:val="-4"/>
        </w:rPr>
        <w:t> </w:t>
      </w:r>
      <w:r>
        <w:rPr>
          <w:rFonts w:ascii="Cambria" w:hAnsi="Cambria"/>
        </w:rPr>
        <w:t>otras</w:t>
      </w:r>
      <w:r>
        <w:rPr>
          <w:rFonts w:ascii="Cambria" w:hAnsi="Cambria"/>
          <w:spacing w:val="-4"/>
        </w:rPr>
        <w:t> </w:t>
      </w:r>
      <w:r>
        <w:rPr>
          <w:rFonts w:ascii="Cambria" w:hAnsi="Cambria"/>
        </w:rPr>
        <w:t>plantas</w:t>
      </w:r>
      <w:r>
        <w:rPr>
          <w:rFonts w:ascii="Cambria" w:hAnsi="Cambria"/>
          <w:spacing w:val="-4"/>
        </w:rPr>
        <w:t> </w:t>
      </w:r>
      <w:r>
        <w:rPr>
          <w:rFonts w:ascii="Cambria" w:hAnsi="Cambria"/>
        </w:rPr>
        <w:t>abundantes</w:t>
      </w:r>
      <w:r>
        <w:rPr>
          <w:rFonts w:ascii="Cambria" w:hAnsi="Cambria"/>
          <w:spacing w:val="-4"/>
        </w:rPr>
        <w:t> </w:t>
      </w:r>
      <w:r>
        <w:rPr>
          <w:rFonts w:ascii="Cambria" w:hAnsi="Cambria"/>
        </w:rPr>
        <w:t>en</w:t>
      </w:r>
      <w:r>
        <w:rPr>
          <w:rFonts w:ascii="Cambria" w:hAnsi="Cambria"/>
          <w:spacing w:val="-3"/>
        </w:rPr>
        <w:t> </w:t>
      </w:r>
      <w:r>
        <w:rPr>
          <w:rFonts w:ascii="Cambria" w:hAnsi="Cambria"/>
        </w:rPr>
        <w:t>el hábitat de acociles, pueden ser empleadas para el crecimiento de esta</w:t>
      </w:r>
      <w:r>
        <w:rPr>
          <w:rFonts w:ascii="Cambria" w:hAnsi="Cambria"/>
          <w:spacing w:val="-31"/>
        </w:rPr>
        <w:t> </w:t>
      </w:r>
      <w:r>
        <w:rPr>
          <w:rFonts w:ascii="Cambria" w:hAnsi="Cambria"/>
        </w:rPr>
        <w:t>especie.</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Una de las especies que es parte de la vegetación riparia donde habitan los acociles</w:t>
      </w:r>
      <w:r>
        <w:rPr>
          <w:rFonts w:ascii="Cambria" w:hAnsi="Cambria"/>
          <w:spacing w:val="-9"/>
        </w:rPr>
        <w:t> </w:t>
      </w:r>
      <w:r>
        <w:rPr>
          <w:rFonts w:ascii="Cambria" w:hAnsi="Cambria"/>
        </w:rPr>
        <w:t>es</w:t>
      </w:r>
      <w:r>
        <w:rPr>
          <w:rFonts w:ascii="Cambria" w:hAnsi="Cambria"/>
          <w:spacing w:val="-11"/>
        </w:rPr>
        <w:t> </w:t>
      </w:r>
      <w:r>
        <w:rPr>
          <w:rFonts w:ascii="Cambria" w:hAnsi="Cambria"/>
        </w:rPr>
        <w:t>el</w:t>
      </w:r>
      <w:r>
        <w:rPr>
          <w:rFonts w:ascii="Cambria" w:hAnsi="Cambria"/>
          <w:spacing w:val="-10"/>
        </w:rPr>
        <w:t> </w:t>
      </w:r>
      <w:r>
        <w:rPr>
          <w:rFonts w:ascii="Cambria" w:hAnsi="Cambria"/>
        </w:rPr>
        <w:t>sauce</w:t>
      </w:r>
      <w:r>
        <w:rPr>
          <w:rFonts w:ascii="Cambria" w:hAnsi="Cambria"/>
          <w:spacing w:val="-9"/>
        </w:rPr>
        <w:t> </w:t>
      </w:r>
      <w:r>
        <w:rPr>
          <w:rFonts w:ascii="Cambria" w:hAnsi="Cambria"/>
        </w:rPr>
        <w:t>llorón</w:t>
      </w:r>
      <w:r>
        <w:rPr>
          <w:rFonts w:ascii="Cambria" w:hAnsi="Cambria"/>
          <w:spacing w:val="-9"/>
        </w:rPr>
        <w:t> </w:t>
      </w:r>
      <w:r>
        <w:rPr>
          <w:rFonts w:ascii="Cambria" w:hAnsi="Cambria"/>
          <w:i/>
        </w:rPr>
        <w:t>Salix</w:t>
      </w:r>
      <w:r>
        <w:rPr>
          <w:rFonts w:ascii="Cambria" w:hAnsi="Cambria"/>
          <w:i/>
          <w:spacing w:val="-9"/>
        </w:rPr>
        <w:t> </w:t>
      </w:r>
      <w:r>
        <w:rPr>
          <w:rFonts w:ascii="Cambria" w:hAnsi="Cambria"/>
          <w:i/>
        </w:rPr>
        <w:t>babylonica</w:t>
      </w:r>
      <w:r>
        <w:rPr>
          <w:rFonts w:ascii="Cambria" w:hAnsi="Cambria"/>
        </w:rPr>
        <w:t>,</w:t>
      </w:r>
      <w:r>
        <w:rPr>
          <w:rFonts w:ascii="Cambria" w:hAnsi="Cambria"/>
          <w:spacing w:val="-10"/>
        </w:rPr>
        <w:t> </w:t>
      </w:r>
      <w:r>
        <w:rPr>
          <w:rFonts w:ascii="Cambria" w:hAnsi="Cambria"/>
        </w:rPr>
        <w:t>la</w:t>
      </w:r>
      <w:r>
        <w:rPr>
          <w:rFonts w:ascii="Cambria" w:hAnsi="Cambria"/>
          <w:spacing w:val="-9"/>
        </w:rPr>
        <w:t> </w:t>
      </w:r>
      <w:r>
        <w:rPr>
          <w:rFonts w:ascii="Cambria" w:hAnsi="Cambria"/>
        </w:rPr>
        <w:t>cual</w:t>
      </w:r>
      <w:r>
        <w:rPr>
          <w:rFonts w:ascii="Cambria" w:hAnsi="Cambria"/>
          <w:spacing w:val="-10"/>
        </w:rPr>
        <w:t> </w:t>
      </w:r>
      <w:r>
        <w:rPr>
          <w:rFonts w:ascii="Cambria" w:hAnsi="Cambria"/>
        </w:rPr>
        <w:t>Sagar</w:t>
      </w:r>
      <w:r>
        <w:rPr>
          <w:rFonts w:ascii="Cambria" w:hAnsi="Cambria"/>
          <w:spacing w:val="-9"/>
        </w:rPr>
        <w:t> </w:t>
      </w:r>
      <w:r>
        <w:rPr>
          <w:rFonts w:ascii="Cambria" w:hAnsi="Cambria"/>
        </w:rPr>
        <w:t>y</w:t>
      </w:r>
      <w:r>
        <w:rPr>
          <w:rFonts w:ascii="Cambria" w:hAnsi="Cambria"/>
          <w:spacing w:val="-9"/>
        </w:rPr>
        <w:t> </w:t>
      </w:r>
      <w:r>
        <w:rPr>
          <w:rFonts w:ascii="Cambria" w:hAnsi="Cambria"/>
        </w:rPr>
        <w:t>Glova</w:t>
      </w:r>
      <w:r>
        <w:rPr>
          <w:rFonts w:ascii="Cambria" w:hAnsi="Cambria"/>
          <w:spacing w:val="-9"/>
        </w:rPr>
        <w:t> </w:t>
      </w:r>
      <w:r>
        <w:rPr>
          <w:rFonts w:ascii="Cambria" w:hAnsi="Cambria"/>
        </w:rPr>
        <w:t>(2010)</w:t>
      </w:r>
      <w:r>
        <w:rPr>
          <w:rFonts w:ascii="Cambria" w:hAnsi="Cambria"/>
          <w:spacing w:val="-10"/>
        </w:rPr>
        <w:t> </w:t>
      </w:r>
      <w:r>
        <w:rPr>
          <w:rFonts w:ascii="Cambria" w:hAnsi="Cambria"/>
        </w:rPr>
        <w:t>encontraron en contenidos estomacales en forma de detritos, principalmente en peces y crustáceos.</w:t>
      </w:r>
    </w:p>
    <w:p>
      <w:pPr>
        <w:spacing w:after="0" w:line="360" w:lineRule="auto"/>
        <w:jc w:val="both"/>
        <w:rPr>
          <w:rFonts w:ascii="Cambria" w:hAnsi="Cambria"/>
        </w:rPr>
        <w:sectPr>
          <w:pgSz w:w="11910" w:h="16840"/>
          <w:pgMar w:header="0" w:footer="659" w:top="1360" w:bottom="840" w:left="1500" w:right="1480"/>
        </w:sectPr>
      </w:pPr>
    </w:p>
    <w:p>
      <w:pPr>
        <w:pStyle w:val="BodyText"/>
        <w:spacing w:before="10"/>
        <w:rPr>
          <w:rFonts w:ascii="Cambria"/>
          <w:sz w:val="14"/>
        </w:rPr>
      </w:pPr>
    </w:p>
    <w:p>
      <w:pPr>
        <w:pStyle w:val="BodyText"/>
        <w:spacing w:line="360" w:lineRule="auto" w:before="67"/>
        <w:ind w:left="201" w:right="217" w:firstLine="708"/>
        <w:jc w:val="both"/>
        <w:rPr>
          <w:rFonts w:ascii="Cambria" w:hAnsi="Cambria"/>
        </w:rPr>
      </w:pPr>
      <w:r>
        <w:rPr>
          <w:rFonts w:ascii="Cambria" w:hAnsi="Cambria"/>
        </w:rPr>
        <w:t>Esta especie de sauce ha sido empleada como aditivo en el alimento de ganado ovino para evaluar el efecto en la digestibilidad y en su crecimiento. Salem </w:t>
      </w:r>
      <w:r>
        <w:rPr>
          <w:rFonts w:ascii="Cambria" w:hAnsi="Cambria"/>
          <w:i/>
        </w:rPr>
        <w:t>et al</w:t>
      </w:r>
      <w:r>
        <w:rPr>
          <w:rFonts w:ascii="Cambria" w:hAnsi="Cambria"/>
        </w:rPr>
        <w:t>. (2011) encontraron mejoras en el crecimiento de corderos asumiendo que los metabolitos secundarios del </w:t>
      </w:r>
      <w:r>
        <w:rPr>
          <w:rFonts w:ascii="Cambria" w:hAnsi="Cambria"/>
          <w:i/>
        </w:rPr>
        <w:t>S. babylonica </w:t>
      </w:r>
      <w:r>
        <w:rPr>
          <w:rFonts w:ascii="Cambria" w:hAnsi="Cambria"/>
        </w:rPr>
        <w:t>(fenoles, saponinas, lectinas y polipéptidos,</w:t>
      </w:r>
      <w:r>
        <w:rPr>
          <w:rFonts w:ascii="Cambria" w:hAnsi="Cambria"/>
          <w:spacing w:val="-12"/>
        </w:rPr>
        <w:t> </w:t>
      </w:r>
      <w:r>
        <w:rPr>
          <w:rFonts w:ascii="Cambria" w:hAnsi="Cambria"/>
        </w:rPr>
        <w:t>principalmente)</w:t>
      </w:r>
      <w:r>
        <w:rPr>
          <w:rFonts w:ascii="Cambria" w:hAnsi="Cambria"/>
          <w:spacing w:val="-13"/>
        </w:rPr>
        <w:t> </w:t>
      </w:r>
      <w:r>
        <w:rPr>
          <w:rFonts w:ascii="Cambria" w:hAnsi="Cambria"/>
        </w:rPr>
        <w:t>mejoran</w:t>
      </w:r>
      <w:r>
        <w:rPr>
          <w:rFonts w:ascii="Cambria" w:hAnsi="Cambria"/>
          <w:spacing w:val="-11"/>
        </w:rPr>
        <w:t> </w:t>
      </w:r>
      <w:r>
        <w:rPr>
          <w:rFonts w:ascii="Cambria" w:hAnsi="Cambria"/>
        </w:rPr>
        <w:t>los</w:t>
      </w:r>
      <w:r>
        <w:rPr>
          <w:rFonts w:ascii="Cambria" w:hAnsi="Cambria"/>
          <w:spacing w:val="-12"/>
        </w:rPr>
        <w:t> </w:t>
      </w:r>
      <w:r>
        <w:rPr>
          <w:rFonts w:ascii="Cambria" w:hAnsi="Cambria"/>
        </w:rPr>
        <w:t>procesos</w:t>
      </w:r>
      <w:r>
        <w:rPr>
          <w:rFonts w:ascii="Cambria" w:hAnsi="Cambria"/>
          <w:spacing w:val="-12"/>
        </w:rPr>
        <w:t> </w:t>
      </w:r>
      <w:r>
        <w:rPr>
          <w:rFonts w:ascii="Cambria" w:hAnsi="Cambria"/>
        </w:rPr>
        <w:t>de</w:t>
      </w:r>
      <w:r>
        <w:rPr>
          <w:rFonts w:ascii="Cambria" w:hAnsi="Cambria"/>
          <w:spacing w:val="-11"/>
        </w:rPr>
        <w:t> </w:t>
      </w:r>
      <w:r>
        <w:rPr>
          <w:rFonts w:ascii="Cambria" w:hAnsi="Cambria"/>
        </w:rPr>
        <w:t>fermentación</w:t>
      </w:r>
      <w:r>
        <w:rPr>
          <w:rFonts w:ascii="Cambria" w:hAnsi="Cambria"/>
          <w:spacing w:val="-11"/>
        </w:rPr>
        <w:t> </w:t>
      </w:r>
      <w:r>
        <w:rPr>
          <w:rFonts w:ascii="Cambria" w:hAnsi="Cambria"/>
        </w:rPr>
        <w:t>en</w:t>
      </w:r>
      <w:r>
        <w:rPr>
          <w:rFonts w:ascii="Cambria" w:hAnsi="Cambria"/>
          <w:spacing w:val="-12"/>
        </w:rPr>
        <w:t> </w:t>
      </w:r>
      <w:r>
        <w:rPr>
          <w:rFonts w:ascii="Cambria" w:hAnsi="Cambria"/>
        </w:rPr>
        <w:t>el</w:t>
      </w:r>
      <w:r>
        <w:rPr>
          <w:rFonts w:ascii="Cambria" w:hAnsi="Cambria"/>
          <w:spacing w:val="-12"/>
        </w:rPr>
        <w:t> </w:t>
      </w:r>
      <w:r>
        <w:rPr>
          <w:rFonts w:ascii="Cambria" w:hAnsi="Cambria"/>
        </w:rPr>
        <w:t>rumen</w:t>
      </w:r>
      <w:r>
        <w:rPr>
          <w:rFonts w:ascii="Cambria" w:hAnsi="Cambria"/>
          <w:spacing w:val="-13"/>
        </w:rPr>
        <w:t> </w:t>
      </w:r>
      <w:r>
        <w:rPr>
          <w:rFonts w:ascii="Cambria" w:hAnsi="Cambria"/>
        </w:rPr>
        <w:t>de los corderos y por lo tanto mejoran la utilización de nutrientes en el crecimiento de estos organismos. Sin embargo, no existen estudios sobre el uso de sauce llorón como aditivo en la dieta de organismos acuícolas por lo que este estudio es un parteaguas para la incorporación del extracto del sauce llorón </w:t>
      </w:r>
      <w:r>
        <w:rPr>
          <w:rFonts w:ascii="Cambria" w:hAnsi="Cambria"/>
          <w:i/>
        </w:rPr>
        <w:t>S. babylonica </w:t>
      </w:r>
      <w:r>
        <w:rPr>
          <w:rFonts w:ascii="Cambria" w:hAnsi="Cambria"/>
        </w:rPr>
        <w:t>como posible aditivo en la dieta del acocil </w:t>
      </w:r>
      <w:r>
        <w:rPr>
          <w:rFonts w:ascii="Cambria" w:hAnsi="Cambria"/>
          <w:i/>
        </w:rPr>
        <w:t>C.</w:t>
      </w:r>
      <w:r>
        <w:rPr>
          <w:rFonts w:ascii="Cambria" w:hAnsi="Cambria"/>
          <w:i/>
          <w:spacing w:val="-22"/>
        </w:rPr>
        <w:t> </w:t>
      </w:r>
      <w:r>
        <w:rPr>
          <w:rFonts w:ascii="Cambria" w:hAnsi="Cambria"/>
          <w:i/>
        </w:rPr>
        <w:t>montezumae</w:t>
      </w:r>
      <w:r>
        <w:rPr>
          <w:rFonts w:ascii="Cambria" w:hAnsi="Cambria"/>
        </w:rPr>
        <w:t>.</w:t>
      </w:r>
    </w:p>
    <w:p>
      <w:pPr>
        <w:spacing w:after="0" w:line="360" w:lineRule="auto"/>
        <w:jc w:val="both"/>
        <w:rPr>
          <w:rFonts w:ascii="Cambria" w:hAnsi="Cambria"/>
        </w:rPr>
        <w:sectPr>
          <w:footerReference w:type="default" r:id="rId16"/>
          <w:pgSz w:w="11910" w:h="16840"/>
          <w:pgMar w:footer="659" w:header="0" w:top="1580" w:bottom="840" w:left="1500" w:right="1480"/>
        </w:sectPr>
      </w:pPr>
    </w:p>
    <w:p>
      <w:pPr>
        <w:pStyle w:val="Heading2"/>
        <w:numPr>
          <w:ilvl w:val="0"/>
          <w:numId w:val="3"/>
        </w:numPr>
        <w:tabs>
          <w:tab w:pos="452" w:val="left" w:leader="none"/>
        </w:tabs>
        <w:spacing w:line="240" w:lineRule="auto" w:before="37" w:after="0"/>
        <w:ind w:left="451" w:right="0" w:hanging="250"/>
        <w:jc w:val="both"/>
      </w:pPr>
      <w:bookmarkStart w:name="_bookmark10" w:id="32"/>
      <w:bookmarkEnd w:id="32"/>
      <w:r>
        <w:rPr>
          <w:b w:val="0"/>
        </w:rPr>
      </w:r>
      <w:bookmarkStart w:name="3. PLANTEAMIENTO DEL PROBLEMA" w:id="33"/>
      <w:bookmarkEnd w:id="33"/>
      <w:r>
        <w:rPr>
          <w:b w:val="0"/>
        </w:rPr>
      </w:r>
      <w:bookmarkStart w:name="_bookmark9" w:id="34"/>
      <w:bookmarkEnd w:id="34"/>
      <w:r>
        <w:rPr>
          <w:b w:val="0"/>
        </w:rPr>
      </w:r>
      <w:bookmarkStart w:name="_bookmark9" w:id="35"/>
      <w:bookmarkEnd w:id="35"/>
      <w:r>
        <w:rPr/>
        <w:t>P</w:t>
      </w:r>
      <w:r>
        <w:rPr/>
        <w:t>LANTEAMIENTO DEL</w:t>
      </w:r>
      <w:r>
        <w:rPr>
          <w:spacing w:val="-12"/>
        </w:rPr>
        <w:t> </w:t>
      </w:r>
      <w:r>
        <w:rPr/>
        <w:t>PROBLEMA</w:t>
      </w:r>
    </w:p>
    <w:p>
      <w:pPr>
        <w:pStyle w:val="BodyText"/>
        <w:spacing w:before="0"/>
        <w:rPr>
          <w:rFonts w:ascii="Cambria"/>
          <w:b/>
        </w:rPr>
      </w:pPr>
    </w:p>
    <w:p>
      <w:pPr>
        <w:pStyle w:val="BodyText"/>
        <w:spacing w:before="3"/>
        <w:rPr>
          <w:rFonts w:ascii="Cambria"/>
          <w:b/>
        </w:rPr>
      </w:pPr>
    </w:p>
    <w:p>
      <w:pPr>
        <w:pStyle w:val="BodyText"/>
        <w:spacing w:line="360" w:lineRule="auto" w:before="0"/>
        <w:ind w:left="201" w:right="217"/>
        <w:jc w:val="both"/>
        <w:rPr>
          <w:rFonts w:ascii="Cambria" w:hAnsi="Cambria"/>
        </w:rPr>
      </w:pPr>
      <w:r>
        <w:rPr>
          <w:rFonts w:ascii="Cambria" w:hAnsi="Cambria"/>
        </w:rPr>
        <w:t>El estudio de </w:t>
      </w:r>
      <w:r>
        <w:rPr>
          <w:rFonts w:ascii="Cambria" w:hAnsi="Cambria"/>
          <w:i/>
        </w:rPr>
        <w:t>Cambarellus montezumae </w:t>
      </w:r>
      <w:r>
        <w:rPr>
          <w:rFonts w:ascii="Cambria" w:hAnsi="Cambria"/>
        </w:rPr>
        <w:t>es importante debido a sus implicaciones socioculturales y económicas; es una especie endémica localizada en toda la cuenca del Valle de México y es considerado un recurso natural con potencial productivo.</w:t>
      </w:r>
    </w:p>
    <w:p>
      <w:pPr>
        <w:pStyle w:val="BodyText"/>
        <w:spacing w:before="11"/>
        <w:rPr>
          <w:rFonts w:ascii="Cambria"/>
          <w:sz w:val="35"/>
        </w:rPr>
      </w:pPr>
    </w:p>
    <w:p>
      <w:pPr>
        <w:pStyle w:val="BodyText"/>
        <w:spacing w:line="360" w:lineRule="auto" w:before="0"/>
        <w:ind w:left="201" w:right="218" w:firstLine="708"/>
        <w:jc w:val="both"/>
        <w:rPr>
          <w:rFonts w:ascii="Cambria" w:hAnsi="Cambria"/>
        </w:rPr>
      </w:pPr>
      <w:r>
        <w:rPr>
          <w:rFonts w:ascii="Cambria" w:hAnsi="Cambria"/>
        </w:rPr>
        <w:t>Sin embargo, debido al mal manejo que se le ha dado (por ejemplo, la remoción</w:t>
      </w:r>
      <w:r>
        <w:rPr>
          <w:rFonts w:ascii="Cambria" w:hAnsi="Cambria"/>
          <w:spacing w:val="-14"/>
        </w:rPr>
        <w:t> </w:t>
      </w:r>
      <w:r>
        <w:rPr>
          <w:rFonts w:ascii="Cambria" w:hAnsi="Cambria"/>
        </w:rPr>
        <w:t>de</w:t>
      </w:r>
      <w:r>
        <w:rPr>
          <w:rFonts w:ascii="Cambria" w:hAnsi="Cambria"/>
          <w:spacing w:val="-14"/>
        </w:rPr>
        <w:t> </w:t>
      </w:r>
      <w:r>
        <w:rPr>
          <w:rFonts w:ascii="Cambria" w:hAnsi="Cambria"/>
        </w:rPr>
        <w:t>su</w:t>
      </w:r>
      <w:r>
        <w:rPr>
          <w:rFonts w:ascii="Cambria" w:hAnsi="Cambria"/>
          <w:spacing w:val="-15"/>
        </w:rPr>
        <w:t> </w:t>
      </w:r>
      <w:r>
        <w:rPr>
          <w:rFonts w:ascii="Cambria" w:hAnsi="Cambria"/>
        </w:rPr>
        <w:t>hábitat),</w:t>
      </w:r>
      <w:r>
        <w:rPr>
          <w:rFonts w:ascii="Cambria" w:hAnsi="Cambria"/>
          <w:spacing w:val="-14"/>
        </w:rPr>
        <w:t> </w:t>
      </w:r>
      <w:r>
        <w:rPr>
          <w:rFonts w:ascii="Cambria" w:hAnsi="Cambria"/>
        </w:rPr>
        <w:t>las</w:t>
      </w:r>
      <w:r>
        <w:rPr>
          <w:rFonts w:ascii="Cambria" w:hAnsi="Cambria"/>
          <w:spacing w:val="-14"/>
        </w:rPr>
        <w:t> </w:t>
      </w:r>
      <w:r>
        <w:rPr>
          <w:rFonts w:ascii="Cambria" w:hAnsi="Cambria"/>
        </w:rPr>
        <w:t>poblaciones</w:t>
      </w:r>
      <w:r>
        <w:rPr>
          <w:rFonts w:ascii="Cambria" w:hAnsi="Cambria"/>
          <w:spacing w:val="-14"/>
        </w:rPr>
        <w:t> </w:t>
      </w:r>
      <w:r>
        <w:rPr>
          <w:rFonts w:ascii="Cambria" w:hAnsi="Cambria"/>
        </w:rPr>
        <w:t>de</w:t>
      </w:r>
      <w:r>
        <w:rPr>
          <w:rFonts w:ascii="Cambria" w:hAnsi="Cambria"/>
          <w:spacing w:val="-14"/>
        </w:rPr>
        <w:t> </w:t>
      </w:r>
      <w:r>
        <w:rPr>
          <w:rFonts w:ascii="Cambria" w:hAnsi="Cambria"/>
        </w:rPr>
        <w:t>esta</w:t>
      </w:r>
      <w:r>
        <w:rPr>
          <w:rFonts w:ascii="Cambria" w:hAnsi="Cambria"/>
          <w:spacing w:val="-14"/>
        </w:rPr>
        <w:t> </w:t>
      </w:r>
      <w:r>
        <w:rPr>
          <w:rFonts w:ascii="Cambria" w:hAnsi="Cambria"/>
        </w:rPr>
        <w:t>especie</w:t>
      </w:r>
      <w:r>
        <w:rPr>
          <w:rFonts w:ascii="Cambria" w:hAnsi="Cambria"/>
          <w:spacing w:val="-14"/>
        </w:rPr>
        <w:t> </w:t>
      </w:r>
      <w:r>
        <w:rPr>
          <w:rFonts w:ascii="Cambria" w:hAnsi="Cambria"/>
        </w:rPr>
        <w:t>se</w:t>
      </w:r>
      <w:r>
        <w:rPr>
          <w:rFonts w:ascii="Cambria" w:hAnsi="Cambria"/>
          <w:spacing w:val="-15"/>
        </w:rPr>
        <w:t> </w:t>
      </w:r>
      <w:r>
        <w:rPr>
          <w:rFonts w:ascii="Cambria" w:hAnsi="Cambria"/>
        </w:rPr>
        <w:t>han</w:t>
      </w:r>
      <w:r>
        <w:rPr>
          <w:rFonts w:ascii="Cambria" w:hAnsi="Cambria"/>
          <w:spacing w:val="-14"/>
        </w:rPr>
        <w:t> </w:t>
      </w:r>
      <w:r>
        <w:rPr>
          <w:rFonts w:ascii="Cambria" w:hAnsi="Cambria"/>
        </w:rPr>
        <w:t>visto</w:t>
      </w:r>
      <w:r>
        <w:rPr>
          <w:rFonts w:ascii="Cambria" w:hAnsi="Cambria"/>
          <w:spacing w:val="-16"/>
        </w:rPr>
        <w:t> </w:t>
      </w:r>
      <w:r>
        <w:rPr>
          <w:rFonts w:ascii="Cambria" w:hAnsi="Cambria"/>
        </w:rPr>
        <w:t>afectadas.</w:t>
      </w:r>
      <w:r>
        <w:rPr>
          <w:rFonts w:ascii="Cambria" w:hAnsi="Cambria"/>
          <w:spacing w:val="-16"/>
        </w:rPr>
        <w:t> </w:t>
      </w:r>
      <w:r>
        <w:rPr>
          <w:rFonts w:ascii="Cambria" w:hAnsi="Cambria"/>
        </w:rPr>
        <w:t>Otros factores que amenazan a las poblaciones de </w:t>
      </w:r>
      <w:r>
        <w:rPr>
          <w:rFonts w:ascii="Cambria" w:hAnsi="Cambria"/>
          <w:i/>
        </w:rPr>
        <w:t>C. montezumae </w:t>
      </w:r>
      <w:r>
        <w:rPr>
          <w:rFonts w:ascii="Cambria" w:hAnsi="Cambria"/>
        </w:rPr>
        <w:t>son la introducción de especies</w:t>
      </w:r>
      <w:r>
        <w:rPr>
          <w:rFonts w:ascii="Cambria" w:hAnsi="Cambria"/>
          <w:spacing w:val="-12"/>
        </w:rPr>
        <w:t> </w:t>
      </w:r>
      <w:r>
        <w:rPr>
          <w:rFonts w:ascii="Cambria" w:hAnsi="Cambria"/>
        </w:rPr>
        <w:t>exóticas</w:t>
      </w:r>
      <w:r>
        <w:rPr>
          <w:rFonts w:ascii="Cambria" w:hAnsi="Cambria"/>
          <w:spacing w:val="-12"/>
        </w:rPr>
        <w:t> </w:t>
      </w:r>
      <w:r>
        <w:rPr>
          <w:rFonts w:ascii="Cambria" w:hAnsi="Cambria"/>
        </w:rPr>
        <w:t>como</w:t>
      </w:r>
      <w:r>
        <w:rPr>
          <w:rFonts w:ascii="Cambria" w:hAnsi="Cambria"/>
          <w:spacing w:val="-11"/>
        </w:rPr>
        <w:t> </w:t>
      </w:r>
      <w:r>
        <w:rPr>
          <w:rFonts w:ascii="Cambria" w:hAnsi="Cambria"/>
          <w:i/>
        </w:rPr>
        <w:t>Cyprinus</w:t>
      </w:r>
      <w:r>
        <w:rPr>
          <w:rFonts w:ascii="Cambria" w:hAnsi="Cambria"/>
          <w:i/>
          <w:spacing w:val="-12"/>
        </w:rPr>
        <w:t> </w:t>
      </w:r>
      <w:r>
        <w:rPr>
          <w:rFonts w:ascii="Cambria" w:hAnsi="Cambria"/>
          <w:i/>
        </w:rPr>
        <w:t>carpio</w:t>
      </w:r>
      <w:r>
        <w:rPr>
          <w:rFonts w:ascii="Cambria" w:hAnsi="Cambria"/>
          <w:i/>
          <w:spacing w:val="-11"/>
        </w:rPr>
        <w:t> </w:t>
      </w:r>
      <w:r>
        <w:rPr>
          <w:rFonts w:ascii="Cambria" w:hAnsi="Cambria"/>
        </w:rPr>
        <w:t>y</w:t>
      </w:r>
      <w:r>
        <w:rPr>
          <w:rFonts w:ascii="Cambria" w:hAnsi="Cambria"/>
          <w:spacing w:val="-12"/>
        </w:rPr>
        <w:t> </w:t>
      </w:r>
      <w:r>
        <w:rPr>
          <w:rFonts w:ascii="Cambria" w:hAnsi="Cambria"/>
          <w:i/>
        </w:rPr>
        <w:t>Oreochromis</w:t>
      </w:r>
      <w:r>
        <w:rPr>
          <w:rFonts w:ascii="Cambria" w:hAnsi="Cambria"/>
          <w:i/>
          <w:spacing w:val="-11"/>
        </w:rPr>
        <w:t> </w:t>
      </w:r>
      <w:r>
        <w:rPr>
          <w:rFonts w:ascii="Cambria" w:hAnsi="Cambria"/>
        </w:rPr>
        <w:t>para</w:t>
      </w:r>
      <w:r>
        <w:rPr>
          <w:rFonts w:ascii="Cambria" w:hAnsi="Cambria"/>
          <w:spacing w:val="-12"/>
        </w:rPr>
        <w:t> </w:t>
      </w:r>
      <w:r>
        <w:rPr>
          <w:rFonts w:ascii="Cambria" w:hAnsi="Cambria"/>
        </w:rPr>
        <w:t>su</w:t>
      </w:r>
      <w:r>
        <w:rPr>
          <w:rFonts w:ascii="Cambria" w:hAnsi="Cambria"/>
          <w:spacing w:val="-11"/>
        </w:rPr>
        <w:t> </w:t>
      </w:r>
      <w:r>
        <w:rPr>
          <w:rFonts w:ascii="Cambria" w:hAnsi="Cambria"/>
        </w:rPr>
        <w:t>pesca,</w:t>
      </w:r>
      <w:r>
        <w:rPr>
          <w:rFonts w:ascii="Cambria" w:hAnsi="Cambria"/>
          <w:spacing w:val="-12"/>
        </w:rPr>
        <w:t> </w:t>
      </w:r>
      <w:r>
        <w:rPr>
          <w:rFonts w:ascii="Cambria" w:hAnsi="Cambria"/>
        </w:rPr>
        <w:t>la</w:t>
      </w:r>
      <w:r>
        <w:rPr>
          <w:rFonts w:ascii="Cambria" w:hAnsi="Cambria"/>
          <w:spacing w:val="-10"/>
        </w:rPr>
        <w:t> </w:t>
      </w:r>
      <w:r>
        <w:rPr>
          <w:rFonts w:ascii="Cambria" w:hAnsi="Cambria"/>
        </w:rPr>
        <w:t>modificación constante de su hábitat natural y la contaminación del</w:t>
      </w:r>
      <w:r>
        <w:rPr>
          <w:rFonts w:ascii="Cambria" w:hAnsi="Cambria"/>
          <w:spacing w:val="-26"/>
        </w:rPr>
        <w:t> </w:t>
      </w:r>
      <w:r>
        <w:rPr>
          <w:rFonts w:ascii="Cambria" w:hAnsi="Cambria"/>
        </w:rPr>
        <w:t>mismo.</w:t>
      </w:r>
    </w:p>
    <w:p>
      <w:pPr>
        <w:pStyle w:val="BodyText"/>
        <w:spacing w:before="0"/>
        <w:rPr>
          <w:rFonts w:ascii="Cambria"/>
        </w:rPr>
      </w:pPr>
    </w:p>
    <w:p>
      <w:pPr>
        <w:pStyle w:val="BodyText"/>
        <w:spacing w:line="360" w:lineRule="auto" w:before="141"/>
        <w:ind w:left="201" w:right="218" w:firstLine="708"/>
        <w:jc w:val="both"/>
        <w:rPr>
          <w:rFonts w:ascii="Cambria" w:hAnsi="Cambria"/>
        </w:rPr>
      </w:pPr>
      <w:r>
        <w:rPr>
          <w:rFonts w:ascii="Cambria" w:hAnsi="Cambria"/>
        </w:rPr>
        <w:t>La producción en laboratorio es un tema nuevo ya que hasta ahora lo que se sabe de esta especie en laboratorio son parámetros básicos para su producción (preferencias de sustrato, temperatura promedio, oxígeno disuelto promedio, pH, etc.),</w:t>
      </w:r>
      <w:r>
        <w:rPr>
          <w:rFonts w:ascii="Cambria" w:hAnsi="Cambria"/>
          <w:spacing w:val="-6"/>
        </w:rPr>
        <w:t> </w:t>
      </w:r>
      <w:r>
        <w:rPr>
          <w:rFonts w:ascii="Cambria" w:hAnsi="Cambria"/>
        </w:rPr>
        <w:t>tasas</w:t>
      </w:r>
      <w:r>
        <w:rPr>
          <w:rFonts w:ascii="Cambria" w:hAnsi="Cambria"/>
          <w:spacing w:val="-7"/>
        </w:rPr>
        <w:t> </w:t>
      </w:r>
      <w:r>
        <w:rPr>
          <w:rFonts w:ascii="Cambria" w:hAnsi="Cambria"/>
        </w:rPr>
        <w:t>de</w:t>
      </w:r>
      <w:r>
        <w:rPr>
          <w:rFonts w:ascii="Cambria" w:hAnsi="Cambria"/>
          <w:spacing w:val="-5"/>
        </w:rPr>
        <w:t> </w:t>
      </w:r>
      <w:r>
        <w:rPr>
          <w:rFonts w:ascii="Cambria" w:hAnsi="Cambria"/>
        </w:rPr>
        <w:t>crecimiento</w:t>
      </w:r>
      <w:r>
        <w:rPr>
          <w:rFonts w:ascii="Cambria" w:hAnsi="Cambria"/>
          <w:spacing w:val="-6"/>
        </w:rPr>
        <w:t> </w:t>
      </w:r>
      <w:r>
        <w:rPr>
          <w:rFonts w:ascii="Cambria" w:hAnsi="Cambria"/>
        </w:rPr>
        <w:t>y</w:t>
      </w:r>
      <w:r>
        <w:rPr>
          <w:rFonts w:ascii="Cambria" w:hAnsi="Cambria"/>
          <w:spacing w:val="-6"/>
        </w:rPr>
        <w:t> </w:t>
      </w:r>
      <w:r>
        <w:rPr>
          <w:rFonts w:ascii="Cambria" w:hAnsi="Cambria"/>
        </w:rPr>
        <w:t>las</w:t>
      </w:r>
      <w:r>
        <w:rPr>
          <w:rFonts w:ascii="Cambria" w:hAnsi="Cambria"/>
          <w:spacing w:val="-6"/>
        </w:rPr>
        <w:t> </w:t>
      </w:r>
      <w:r>
        <w:rPr>
          <w:rFonts w:ascii="Cambria" w:hAnsi="Cambria"/>
        </w:rPr>
        <w:t>posibles</w:t>
      </w:r>
      <w:r>
        <w:rPr>
          <w:rFonts w:ascii="Cambria" w:hAnsi="Cambria"/>
          <w:spacing w:val="-6"/>
        </w:rPr>
        <w:t> </w:t>
      </w:r>
      <w:r>
        <w:rPr>
          <w:rFonts w:ascii="Cambria" w:hAnsi="Cambria"/>
        </w:rPr>
        <w:t>proporciones</w:t>
      </w:r>
      <w:r>
        <w:rPr>
          <w:rFonts w:ascii="Cambria" w:hAnsi="Cambria"/>
          <w:spacing w:val="-6"/>
        </w:rPr>
        <w:t> </w:t>
      </w:r>
      <w:r>
        <w:rPr>
          <w:rFonts w:ascii="Cambria" w:hAnsi="Cambria"/>
        </w:rPr>
        <w:t>sexuales</w:t>
      </w:r>
      <w:r>
        <w:rPr>
          <w:rFonts w:ascii="Cambria" w:hAnsi="Cambria"/>
          <w:spacing w:val="-6"/>
        </w:rPr>
        <w:t> </w:t>
      </w:r>
      <w:r>
        <w:rPr>
          <w:rFonts w:ascii="Cambria" w:hAnsi="Cambria"/>
        </w:rPr>
        <w:t>óptimas</w:t>
      </w:r>
      <w:r>
        <w:rPr>
          <w:rFonts w:ascii="Cambria" w:hAnsi="Cambria"/>
          <w:spacing w:val="-6"/>
        </w:rPr>
        <w:t> </w:t>
      </w:r>
      <w:r>
        <w:rPr>
          <w:rFonts w:ascii="Cambria" w:hAnsi="Cambria"/>
        </w:rPr>
        <w:t>para</w:t>
      </w:r>
      <w:r>
        <w:rPr>
          <w:rFonts w:ascii="Cambria" w:hAnsi="Cambria"/>
          <w:spacing w:val="-6"/>
        </w:rPr>
        <w:t> </w:t>
      </w:r>
      <w:r>
        <w:rPr>
          <w:rFonts w:ascii="Cambria" w:hAnsi="Cambria"/>
        </w:rPr>
        <w:t>mayor fecundidad.</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Sin embargo, a pesar de que los experimentos realizados con la dieta para obtener cultivos de densidades grandes empiezan a lograr mejoras en el crecimiento,</w:t>
      </w:r>
      <w:r>
        <w:rPr>
          <w:rFonts w:ascii="Cambria" w:hAnsi="Cambria"/>
          <w:spacing w:val="-10"/>
        </w:rPr>
        <w:t> </w:t>
      </w:r>
      <w:r>
        <w:rPr>
          <w:rFonts w:ascii="Cambria" w:hAnsi="Cambria"/>
        </w:rPr>
        <w:t>aún</w:t>
      </w:r>
      <w:r>
        <w:rPr>
          <w:rFonts w:ascii="Cambria" w:hAnsi="Cambria"/>
          <w:spacing w:val="-9"/>
        </w:rPr>
        <w:t> </w:t>
      </w:r>
      <w:r>
        <w:rPr>
          <w:rFonts w:ascii="Cambria" w:hAnsi="Cambria"/>
        </w:rPr>
        <w:t>no</w:t>
      </w:r>
      <w:r>
        <w:rPr>
          <w:rFonts w:ascii="Cambria" w:hAnsi="Cambria"/>
          <w:spacing w:val="-10"/>
        </w:rPr>
        <w:t> </w:t>
      </w:r>
      <w:r>
        <w:rPr>
          <w:rFonts w:ascii="Cambria" w:hAnsi="Cambria"/>
        </w:rPr>
        <w:t>se</w:t>
      </w:r>
      <w:r>
        <w:rPr>
          <w:rFonts w:ascii="Cambria" w:hAnsi="Cambria"/>
          <w:spacing w:val="-9"/>
        </w:rPr>
        <w:t> </w:t>
      </w:r>
      <w:r>
        <w:rPr>
          <w:rFonts w:ascii="Cambria" w:hAnsi="Cambria"/>
        </w:rPr>
        <w:t>han</w:t>
      </w:r>
      <w:r>
        <w:rPr>
          <w:rFonts w:ascii="Cambria" w:hAnsi="Cambria"/>
          <w:spacing w:val="-9"/>
        </w:rPr>
        <w:t> </w:t>
      </w:r>
      <w:r>
        <w:rPr>
          <w:rFonts w:ascii="Cambria" w:hAnsi="Cambria"/>
        </w:rPr>
        <w:t>obtenido</w:t>
      </w:r>
      <w:r>
        <w:rPr>
          <w:rFonts w:ascii="Cambria" w:hAnsi="Cambria"/>
          <w:spacing w:val="-10"/>
        </w:rPr>
        <w:t> </w:t>
      </w:r>
      <w:r>
        <w:rPr>
          <w:rFonts w:ascii="Cambria" w:hAnsi="Cambria"/>
        </w:rPr>
        <w:t>soluciones</w:t>
      </w:r>
      <w:r>
        <w:rPr>
          <w:rFonts w:ascii="Cambria" w:hAnsi="Cambria"/>
          <w:spacing w:val="-9"/>
        </w:rPr>
        <w:t> </w:t>
      </w:r>
      <w:r>
        <w:rPr>
          <w:rFonts w:ascii="Cambria" w:hAnsi="Cambria"/>
        </w:rPr>
        <w:t>definitivas</w:t>
      </w:r>
      <w:r>
        <w:rPr>
          <w:rFonts w:ascii="Cambria" w:hAnsi="Cambria"/>
          <w:spacing w:val="-9"/>
        </w:rPr>
        <w:t> </w:t>
      </w:r>
      <w:r>
        <w:rPr>
          <w:rFonts w:ascii="Cambria" w:hAnsi="Cambria"/>
        </w:rPr>
        <w:t>que</w:t>
      </w:r>
      <w:r>
        <w:rPr>
          <w:rFonts w:ascii="Cambria" w:hAnsi="Cambria"/>
          <w:spacing w:val="-9"/>
        </w:rPr>
        <w:t> </w:t>
      </w:r>
      <w:r>
        <w:rPr>
          <w:rFonts w:ascii="Cambria" w:hAnsi="Cambria"/>
        </w:rPr>
        <w:t>planteen</w:t>
      </w:r>
      <w:r>
        <w:rPr>
          <w:rFonts w:ascii="Cambria" w:hAnsi="Cambria"/>
          <w:spacing w:val="-8"/>
        </w:rPr>
        <w:t> </w:t>
      </w:r>
      <w:r>
        <w:rPr>
          <w:rFonts w:ascii="Cambria" w:hAnsi="Cambria"/>
        </w:rPr>
        <w:t>una</w:t>
      </w:r>
      <w:r>
        <w:rPr>
          <w:rFonts w:ascii="Cambria" w:hAnsi="Cambria"/>
          <w:spacing w:val="-9"/>
        </w:rPr>
        <w:t> </w:t>
      </w:r>
      <w:r>
        <w:rPr>
          <w:rFonts w:ascii="Cambria" w:hAnsi="Cambria"/>
        </w:rPr>
        <w:t>mejora para la explotación comercial de esta</w:t>
      </w:r>
      <w:r>
        <w:rPr>
          <w:rFonts w:ascii="Cambria" w:hAnsi="Cambria"/>
          <w:spacing w:val="-19"/>
        </w:rPr>
        <w:t> </w:t>
      </w:r>
      <w:r>
        <w:rPr>
          <w:rFonts w:ascii="Cambria" w:hAnsi="Cambria"/>
        </w:rPr>
        <w:t>especie.</w:t>
      </w:r>
    </w:p>
    <w:p>
      <w:pPr>
        <w:pStyle w:val="BodyText"/>
        <w:spacing w:before="11"/>
        <w:rPr>
          <w:rFonts w:ascii="Cambria"/>
          <w:sz w:val="35"/>
        </w:rPr>
      </w:pPr>
    </w:p>
    <w:p>
      <w:pPr>
        <w:pStyle w:val="BodyText"/>
        <w:spacing w:line="360" w:lineRule="auto" w:before="0"/>
        <w:ind w:left="201" w:right="218" w:firstLine="708"/>
        <w:jc w:val="both"/>
        <w:rPr>
          <w:rFonts w:ascii="Cambria" w:hAnsi="Cambria"/>
        </w:rPr>
      </w:pPr>
      <w:r>
        <w:rPr>
          <w:rFonts w:ascii="Cambria" w:hAnsi="Cambria"/>
        </w:rPr>
        <w:t>Es por eso que el uso de aditivos como el </w:t>
      </w:r>
      <w:r>
        <w:rPr>
          <w:rFonts w:ascii="Cambria" w:hAnsi="Cambria"/>
          <w:i/>
        </w:rPr>
        <w:t>Salix babylonica </w:t>
      </w:r>
      <w:r>
        <w:rPr>
          <w:rFonts w:ascii="Cambria" w:hAnsi="Cambria"/>
        </w:rPr>
        <w:t>y </w:t>
      </w:r>
      <w:r>
        <w:rPr>
          <w:rFonts w:ascii="Cambria" w:hAnsi="Cambria"/>
          <w:i/>
        </w:rPr>
        <w:t>Saccharomyces </w:t>
      </w:r>
      <w:r>
        <w:rPr>
          <w:rFonts w:ascii="Cambria" w:hAnsi="Cambria"/>
          <w:i/>
        </w:rPr>
        <w:t>cerevisiae </w:t>
      </w:r>
      <w:r>
        <w:rPr>
          <w:rFonts w:ascii="Cambria" w:hAnsi="Cambria"/>
        </w:rPr>
        <w:t>en la dieta es una alternativa para mejorar el crecimiento y optimizar la producción</w:t>
      </w:r>
      <w:r>
        <w:rPr>
          <w:rFonts w:ascii="Cambria" w:hAnsi="Cambria"/>
          <w:spacing w:val="-5"/>
        </w:rPr>
        <w:t> </w:t>
      </w:r>
      <w:r>
        <w:rPr>
          <w:rFonts w:ascii="Cambria" w:hAnsi="Cambria"/>
        </w:rPr>
        <w:t>con</w:t>
      </w:r>
      <w:r>
        <w:rPr>
          <w:rFonts w:ascii="Cambria" w:hAnsi="Cambria"/>
          <w:spacing w:val="-5"/>
        </w:rPr>
        <w:t> </w:t>
      </w:r>
      <w:r>
        <w:rPr>
          <w:rFonts w:ascii="Cambria" w:hAnsi="Cambria"/>
        </w:rPr>
        <w:t>densidades</w:t>
      </w:r>
      <w:r>
        <w:rPr>
          <w:rFonts w:ascii="Cambria" w:hAnsi="Cambria"/>
          <w:spacing w:val="-6"/>
        </w:rPr>
        <w:t> </w:t>
      </w:r>
      <w:r>
        <w:rPr>
          <w:rFonts w:ascii="Cambria" w:hAnsi="Cambria"/>
        </w:rPr>
        <w:t>altas</w:t>
      </w:r>
      <w:r>
        <w:rPr>
          <w:rFonts w:ascii="Cambria" w:hAnsi="Cambria"/>
          <w:spacing w:val="-6"/>
        </w:rPr>
        <w:t> </w:t>
      </w:r>
      <w:r>
        <w:rPr>
          <w:rFonts w:ascii="Cambria" w:hAnsi="Cambria"/>
        </w:rPr>
        <w:t>de</w:t>
      </w:r>
      <w:r>
        <w:rPr>
          <w:rFonts w:ascii="Cambria" w:hAnsi="Cambria"/>
          <w:spacing w:val="-7"/>
        </w:rPr>
        <w:t> </w:t>
      </w:r>
      <w:r>
        <w:rPr>
          <w:rFonts w:ascii="Cambria" w:hAnsi="Cambria"/>
        </w:rPr>
        <w:t>organismos,</w:t>
      </w:r>
      <w:r>
        <w:rPr>
          <w:rFonts w:ascii="Cambria" w:hAnsi="Cambria"/>
          <w:spacing w:val="-6"/>
        </w:rPr>
        <w:t> </w:t>
      </w:r>
      <w:r>
        <w:rPr>
          <w:rFonts w:ascii="Cambria" w:hAnsi="Cambria"/>
        </w:rPr>
        <w:t>como</w:t>
      </w:r>
      <w:r>
        <w:rPr>
          <w:rFonts w:ascii="Cambria" w:hAnsi="Cambria"/>
          <w:spacing w:val="-6"/>
        </w:rPr>
        <w:t> </w:t>
      </w:r>
      <w:r>
        <w:rPr>
          <w:rFonts w:ascii="Cambria" w:hAnsi="Cambria"/>
        </w:rPr>
        <w:t>se</w:t>
      </w:r>
      <w:r>
        <w:rPr>
          <w:rFonts w:ascii="Cambria" w:hAnsi="Cambria"/>
          <w:spacing w:val="-5"/>
        </w:rPr>
        <w:t> </w:t>
      </w:r>
      <w:r>
        <w:rPr>
          <w:rFonts w:ascii="Cambria" w:hAnsi="Cambria"/>
        </w:rPr>
        <w:t>ha</w:t>
      </w:r>
      <w:r>
        <w:rPr>
          <w:rFonts w:ascii="Cambria" w:hAnsi="Cambria"/>
          <w:spacing w:val="-6"/>
        </w:rPr>
        <w:t> </w:t>
      </w:r>
      <w:r>
        <w:rPr>
          <w:rFonts w:ascii="Cambria" w:hAnsi="Cambria"/>
        </w:rPr>
        <w:t>visto</w:t>
      </w:r>
      <w:r>
        <w:rPr>
          <w:rFonts w:ascii="Cambria" w:hAnsi="Cambria"/>
          <w:spacing w:val="-6"/>
        </w:rPr>
        <w:t> </w:t>
      </w:r>
      <w:r>
        <w:rPr>
          <w:rFonts w:ascii="Cambria" w:hAnsi="Cambria"/>
        </w:rPr>
        <w:t>en</w:t>
      </w:r>
      <w:r>
        <w:rPr>
          <w:rFonts w:ascii="Cambria" w:hAnsi="Cambria"/>
          <w:spacing w:val="-7"/>
        </w:rPr>
        <w:t> </w:t>
      </w:r>
      <w:r>
        <w:rPr>
          <w:rFonts w:ascii="Cambria" w:hAnsi="Cambria"/>
        </w:rPr>
        <w:t>otros</w:t>
      </w:r>
      <w:r>
        <w:rPr>
          <w:rFonts w:ascii="Cambria" w:hAnsi="Cambria"/>
          <w:spacing w:val="-6"/>
        </w:rPr>
        <w:t> </w:t>
      </w:r>
      <w:r>
        <w:rPr>
          <w:rFonts w:ascii="Cambria" w:hAnsi="Cambria"/>
        </w:rPr>
        <w:t>estudios. Ésta información puede ser vital para implementar soluciones en la producción del acocil </w:t>
      </w:r>
      <w:r>
        <w:rPr>
          <w:rFonts w:ascii="Cambria" w:hAnsi="Cambria"/>
          <w:i/>
        </w:rPr>
        <w:t>C.</w:t>
      </w:r>
      <w:r>
        <w:rPr>
          <w:rFonts w:ascii="Cambria" w:hAnsi="Cambria"/>
          <w:i/>
          <w:spacing w:val="-10"/>
        </w:rPr>
        <w:t> </w:t>
      </w:r>
      <w:r>
        <w:rPr>
          <w:rFonts w:ascii="Cambria" w:hAnsi="Cambria"/>
          <w:i/>
        </w:rPr>
        <w:t>montezumae</w:t>
      </w:r>
      <w:r>
        <w:rPr>
          <w:rFonts w:ascii="Cambria" w:hAnsi="Cambria"/>
        </w:rPr>
        <w:t>.</w:t>
      </w:r>
    </w:p>
    <w:p>
      <w:pPr>
        <w:spacing w:after="0" w:line="360" w:lineRule="auto"/>
        <w:jc w:val="both"/>
        <w:rPr>
          <w:rFonts w:ascii="Cambria" w:hAnsi="Cambria"/>
        </w:rPr>
        <w:sectPr>
          <w:footerReference w:type="default" r:id="rId17"/>
          <w:pgSz w:w="11910" w:h="16840"/>
          <w:pgMar w:footer="659" w:header="0" w:top="1360" w:bottom="840" w:left="1500" w:right="1480"/>
          <w:pgNumType w:start="11"/>
        </w:sectPr>
      </w:pPr>
    </w:p>
    <w:p>
      <w:pPr>
        <w:pStyle w:val="Heading2"/>
        <w:numPr>
          <w:ilvl w:val="0"/>
          <w:numId w:val="3"/>
        </w:numPr>
        <w:tabs>
          <w:tab w:pos="452" w:val="left" w:leader="none"/>
        </w:tabs>
        <w:spacing w:line="240" w:lineRule="auto" w:before="37" w:after="0"/>
        <w:ind w:left="451" w:right="0" w:hanging="250"/>
        <w:jc w:val="left"/>
      </w:pPr>
      <w:bookmarkStart w:name="_bookmark13" w:id="36"/>
      <w:bookmarkEnd w:id="36"/>
      <w:r>
        <w:rPr>
          <w:b w:val="0"/>
        </w:rPr>
      </w:r>
      <w:bookmarkStart w:name="4. OBJETIVO" w:id="37"/>
      <w:bookmarkEnd w:id="37"/>
      <w:r>
        <w:rPr>
          <w:b w:val="0"/>
        </w:rPr>
      </w:r>
      <w:bookmarkStart w:name="4. OBJETIVO" w:id="38"/>
      <w:bookmarkEnd w:id="38"/>
      <w:r>
        <w:rPr/>
        <w:t>OBJ</w:t>
      </w:r>
      <w:r>
        <w:rPr/>
        <w:t>ETIVO</w:t>
      </w:r>
    </w:p>
    <w:p>
      <w:pPr>
        <w:pStyle w:val="BodyText"/>
        <w:spacing w:before="0"/>
        <w:rPr>
          <w:rFonts w:ascii="Cambria"/>
          <w:b/>
        </w:rPr>
      </w:pPr>
    </w:p>
    <w:p>
      <w:pPr>
        <w:pStyle w:val="BodyText"/>
        <w:spacing w:before="3"/>
        <w:rPr>
          <w:rFonts w:ascii="Cambria"/>
          <w:b/>
        </w:rPr>
      </w:pPr>
    </w:p>
    <w:p>
      <w:pPr>
        <w:pStyle w:val="BodyText"/>
        <w:spacing w:line="360" w:lineRule="auto" w:before="0"/>
        <w:ind w:left="201" w:right="126"/>
        <w:rPr>
          <w:rFonts w:ascii="Cambria" w:hAnsi="Cambria"/>
        </w:rPr>
      </w:pPr>
      <w:r>
        <w:rPr>
          <w:rFonts w:ascii="Cambria" w:hAnsi="Cambria"/>
        </w:rPr>
        <w:t>Evaluar el efecto en el crecimiento del acocil </w:t>
      </w:r>
      <w:r>
        <w:rPr>
          <w:rFonts w:ascii="Cambria" w:hAnsi="Cambria"/>
          <w:i/>
        </w:rPr>
        <w:t>Cambarellus montezumae </w:t>
      </w:r>
      <w:r>
        <w:rPr>
          <w:rFonts w:ascii="Cambria" w:hAnsi="Cambria"/>
        </w:rPr>
        <w:t>mediante el uso de dos aditivos en su dieta para optimizar su producción.</w:t>
      </w:r>
    </w:p>
    <w:p>
      <w:pPr>
        <w:pStyle w:val="BodyText"/>
        <w:spacing w:before="0"/>
        <w:rPr>
          <w:rFonts w:ascii="Cambria"/>
        </w:rPr>
      </w:pPr>
    </w:p>
    <w:p>
      <w:pPr>
        <w:pStyle w:val="BodyText"/>
        <w:spacing w:before="0"/>
        <w:rPr>
          <w:rFonts w:ascii="Cambria"/>
        </w:rPr>
      </w:pPr>
    </w:p>
    <w:p>
      <w:pPr>
        <w:pStyle w:val="BodyText"/>
        <w:spacing w:before="0"/>
        <w:rPr>
          <w:rFonts w:ascii="Cambria"/>
        </w:rPr>
      </w:pPr>
    </w:p>
    <w:p>
      <w:pPr>
        <w:pStyle w:val="Heading2"/>
        <w:numPr>
          <w:ilvl w:val="1"/>
          <w:numId w:val="3"/>
        </w:numPr>
        <w:tabs>
          <w:tab w:pos="593" w:val="left" w:leader="none"/>
        </w:tabs>
        <w:spacing w:line="240" w:lineRule="auto" w:before="159" w:after="0"/>
        <w:ind w:left="592" w:right="0" w:hanging="391"/>
        <w:jc w:val="left"/>
      </w:pPr>
      <w:bookmarkStart w:name="4.1 Objetivos específicos" w:id="39"/>
      <w:bookmarkEnd w:id="39"/>
      <w:r>
        <w:rPr>
          <w:b w:val="0"/>
        </w:rPr>
      </w:r>
      <w:bookmarkStart w:name="_bookmark11" w:id="40"/>
      <w:bookmarkEnd w:id="40"/>
      <w:r>
        <w:rPr>
          <w:b w:val="0"/>
        </w:rPr>
      </w:r>
      <w:bookmarkStart w:name="_bookmark11" w:id="41"/>
      <w:bookmarkEnd w:id="41"/>
      <w:r>
        <w:rPr/>
        <w:t>O</w:t>
      </w:r>
      <w:r>
        <w:rPr/>
        <w:t>bjetivos</w:t>
      </w:r>
      <w:r>
        <w:rPr>
          <w:spacing w:val="-6"/>
        </w:rPr>
        <w:t> </w:t>
      </w:r>
      <w:r>
        <w:rPr/>
        <w:t>específicos</w:t>
      </w:r>
    </w:p>
    <w:p>
      <w:pPr>
        <w:pStyle w:val="BodyText"/>
        <w:spacing w:before="0"/>
        <w:rPr>
          <w:rFonts w:ascii="Cambria"/>
          <w:b/>
        </w:rPr>
      </w:pPr>
    </w:p>
    <w:p>
      <w:pPr>
        <w:pStyle w:val="BodyText"/>
        <w:spacing w:before="1"/>
        <w:rPr>
          <w:rFonts w:ascii="Cambria"/>
          <w:b/>
        </w:rPr>
      </w:pPr>
    </w:p>
    <w:p>
      <w:pPr>
        <w:pStyle w:val="ListParagraph"/>
        <w:numPr>
          <w:ilvl w:val="2"/>
          <w:numId w:val="3"/>
        </w:numPr>
        <w:tabs>
          <w:tab w:pos="921" w:val="left" w:leader="none"/>
          <w:tab w:pos="922" w:val="left" w:leader="none"/>
        </w:tabs>
        <w:spacing w:line="355" w:lineRule="auto" w:before="1" w:after="0"/>
        <w:ind w:left="921" w:right="219" w:hanging="360"/>
        <w:jc w:val="left"/>
        <w:rPr>
          <w:rFonts w:ascii="Cambria" w:hAnsi="Cambria"/>
          <w:sz w:val="24"/>
        </w:rPr>
      </w:pPr>
      <w:r>
        <w:rPr>
          <w:rFonts w:ascii="Cambria" w:hAnsi="Cambria"/>
          <w:sz w:val="24"/>
        </w:rPr>
        <w:t>Evaluar el efecto en el crecimiento con la adición del extracto del sauce </w:t>
      </w:r>
      <w:r>
        <w:rPr>
          <w:rFonts w:ascii="Cambria" w:hAnsi="Cambria"/>
          <w:i/>
          <w:sz w:val="24"/>
        </w:rPr>
        <w:t>Salix </w:t>
      </w:r>
      <w:r>
        <w:rPr>
          <w:rFonts w:ascii="Cambria" w:hAnsi="Cambria"/>
          <w:i/>
          <w:sz w:val="24"/>
        </w:rPr>
        <w:t>babylonica </w:t>
      </w:r>
      <w:r>
        <w:rPr>
          <w:rFonts w:ascii="Cambria" w:hAnsi="Cambria"/>
          <w:sz w:val="24"/>
        </w:rPr>
        <w:t>en la</w:t>
      </w:r>
      <w:r>
        <w:rPr>
          <w:rFonts w:ascii="Cambria" w:hAnsi="Cambria"/>
          <w:spacing w:val="-8"/>
          <w:sz w:val="24"/>
        </w:rPr>
        <w:t> </w:t>
      </w:r>
      <w:r>
        <w:rPr>
          <w:rFonts w:ascii="Cambria" w:hAnsi="Cambria"/>
          <w:sz w:val="24"/>
        </w:rPr>
        <w:t>dieta.</w:t>
      </w:r>
    </w:p>
    <w:p>
      <w:pPr>
        <w:pStyle w:val="ListParagraph"/>
        <w:numPr>
          <w:ilvl w:val="2"/>
          <w:numId w:val="3"/>
        </w:numPr>
        <w:tabs>
          <w:tab w:pos="921" w:val="left" w:leader="none"/>
          <w:tab w:pos="922" w:val="left" w:leader="none"/>
        </w:tabs>
        <w:spacing w:line="240" w:lineRule="auto" w:before="6" w:after="0"/>
        <w:ind w:left="921" w:right="0" w:hanging="360"/>
        <w:jc w:val="left"/>
        <w:rPr>
          <w:rFonts w:ascii="Cambria" w:hAnsi="Cambria"/>
          <w:sz w:val="24"/>
        </w:rPr>
      </w:pPr>
      <w:r>
        <w:rPr>
          <w:rFonts w:ascii="Cambria" w:hAnsi="Cambria"/>
          <w:sz w:val="24"/>
        </w:rPr>
        <w:t>Evaluar   el   efecto   en   el   crecimiento   con   la   adición   de   la    </w:t>
      </w:r>
      <w:r>
        <w:rPr>
          <w:rFonts w:ascii="Cambria" w:hAnsi="Cambria"/>
          <w:spacing w:val="23"/>
          <w:sz w:val="24"/>
        </w:rPr>
        <w:t> </w:t>
      </w:r>
      <w:r>
        <w:rPr>
          <w:rFonts w:ascii="Cambria" w:hAnsi="Cambria"/>
          <w:sz w:val="24"/>
        </w:rPr>
        <w:t>levadura</w:t>
      </w:r>
    </w:p>
    <w:p>
      <w:pPr>
        <w:spacing w:before="141"/>
        <w:ind w:left="921" w:right="126" w:firstLine="0"/>
        <w:jc w:val="left"/>
        <w:rPr>
          <w:rFonts w:ascii="Cambria" w:hAnsi="Cambria"/>
          <w:sz w:val="24"/>
        </w:rPr>
      </w:pPr>
      <w:r>
        <w:rPr>
          <w:rFonts w:ascii="Cambria" w:hAnsi="Cambria"/>
          <w:i/>
          <w:sz w:val="24"/>
        </w:rPr>
        <w:t>Saccharomyces cerevisiae </w:t>
      </w:r>
      <w:r>
        <w:rPr>
          <w:rFonts w:ascii="Cambria" w:hAnsi="Cambria"/>
          <w:sz w:val="24"/>
        </w:rPr>
        <w:t>(Biocell</w:t>
      </w:r>
      <w:r>
        <w:rPr>
          <w:rFonts w:ascii="Cambria" w:hAnsi="Cambria"/>
          <w:position w:val="6"/>
          <w:sz w:val="16"/>
        </w:rPr>
        <w:t>®</w:t>
      </w:r>
      <w:r>
        <w:rPr>
          <w:rFonts w:ascii="Cambria" w:hAnsi="Cambria"/>
          <w:sz w:val="24"/>
        </w:rPr>
        <w:t>) en la dieta.</w:t>
      </w:r>
    </w:p>
    <w:p>
      <w:pPr>
        <w:pStyle w:val="ListParagraph"/>
        <w:numPr>
          <w:ilvl w:val="2"/>
          <w:numId w:val="3"/>
        </w:numPr>
        <w:tabs>
          <w:tab w:pos="921" w:val="left" w:leader="none"/>
          <w:tab w:pos="922" w:val="left" w:leader="none"/>
        </w:tabs>
        <w:spacing w:line="355" w:lineRule="auto" w:before="139" w:after="0"/>
        <w:ind w:left="921" w:right="216" w:hanging="360"/>
        <w:jc w:val="left"/>
        <w:rPr>
          <w:rFonts w:ascii="Cambria"/>
          <w:sz w:val="24"/>
        </w:rPr>
      </w:pPr>
      <w:r>
        <w:rPr>
          <w:rFonts w:ascii="Cambria"/>
          <w:sz w:val="24"/>
        </w:rPr>
        <w:t>Comparar el crecimiento obtenido entre las dietas con aditivos y el crecimiento obtenido con una dieta</w:t>
      </w:r>
      <w:r>
        <w:rPr>
          <w:rFonts w:ascii="Cambria"/>
          <w:spacing w:val="-19"/>
          <w:sz w:val="24"/>
        </w:rPr>
        <w:t> </w:t>
      </w:r>
      <w:r>
        <w:rPr>
          <w:rFonts w:ascii="Cambria"/>
          <w:sz w:val="24"/>
        </w:rPr>
        <w:t>control.</w:t>
      </w:r>
    </w:p>
    <w:p>
      <w:pPr>
        <w:pStyle w:val="BodyText"/>
        <w:spacing w:before="0"/>
        <w:rPr>
          <w:rFonts w:ascii="Cambria"/>
        </w:rPr>
      </w:pPr>
    </w:p>
    <w:p>
      <w:pPr>
        <w:pStyle w:val="BodyText"/>
        <w:spacing w:before="0"/>
        <w:rPr>
          <w:rFonts w:ascii="Cambria"/>
        </w:rPr>
      </w:pPr>
    </w:p>
    <w:p>
      <w:pPr>
        <w:pStyle w:val="BodyText"/>
        <w:spacing w:before="0"/>
        <w:rPr>
          <w:rFonts w:ascii="Cambria"/>
        </w:rPr>
      </w:pPr>
    </w:p>
    <w:p>
      <w:pPr>
        <w:pStyle w:val="BodyText"/>
        <w:spacing w:before="2"/>
        <w:rPr>
          <w:rFonts w:ascii="Cambria"/>
          <w:sz w:val="31"/>
        </w:rPr>
      </w:pPr>
    </w:p>
    <w:p>
      <w:pPr>
        <w:pStyle w:val="Heading2"/>
        <w:numPr>
          <w:ilvl w:val="0"/>
          <w:numId w:val="3"/>
        </w:numPr>
        <w:tabs>
          <w:tab w:pos="452" w:val="left" w:leader="none"/>
        </w:tabs>
        <w:spacing w:line="240" w:lineRule="auto" w:before="0" w:after="0"/>
        <w:ind w:left="451" w:right="0" w:hanging="250"/>
        <w:jc w:val="left"/>
      </w:pPr>
      <w:bookmarkStart w:name="5. HIPÓTESIS" w:id="42"/>
      <w:bookmarkEnd w:id="42"/>
      <w:r>
        <w:rPr>
          <w:b w:val="0"/>
        </w:rPr>
      </w:r>
      <w:bookmarkStart w:name="_bookmark12" w:id="43"/>
      <w:bookmarkEnd w:id="43"/>
      <w:r>
        <w:rPr>
          <w:b w:val="0"/>
        </w:rPr>
      </w:r>
      <w:bookmarkStart w:name="_bookmark12" w:id="44"/>
      <w:bookmarkEnd w:id="44"/>
      <w:r>
        <w:rPr/>
        <w:t>H</w:t>
      </w:r>
      <w:r>
        <w:rPr/>
        <w:t>IPÓTESIS</w:t>
      </w:r>
    </w:p>
    <w:p>
      <w:pPr>
        <w:pStyle w:val="BodyText"/>
        <w:spacing w:before="0"/>
        <w:rPr>
          <w:rFonts w:ascii="Cambria"/>
          <w:b/>
        </w:rPr>
      </w:pPr>
    </w:p>
    <w:p>
      <w:pPr>
        <w:pStyle w:val="BodyText"/>
        <w:spacing w:before="1"/>
        <w:rPr>
          <w:rFonts w:ascii="Cambria"/>
          <w:b/>
        </w:rPr>
      </w:pPr>
    </w:p>
    <w:p>
      <w:pPr>
        <w:pStyle w:val="BodyText"/>
        <w:spacing w:line="360" w:lineRule="auto" w:before="1"/>
        <w:ind w:left="201" w:right="126"/>
        <w:rPr>
          <w:rFonts w:ascii="Cambria" w:hAnsi="Cambria"/>
        </w:rPr>
      </w:pPr>
      <w:r>
        <w:rPr>
          <w:rFonts w:ascii="Cambria" w:hAnsi="Cambria"/>
        </w:rPr>
        <w:t>Existen diferencias en el crecimiento del acocil, con la incorporación de aditivos en la dieta.</w:t>
      </w:r>
    </w:p>
    <w:p>
      <w:pPr>
        <w:spacing w:after="0" w:line="360" w:lineRule="auto"/>
        <w:rPr>
          <w:rFonts w:ascii="Cambria" w:hAnsi="Cambria"/>
        </w:rPr>
        <w:sectPr>
          <w:pgSz w:w="11910" w:h="16840"/>
          <w:pgMar w:header="0" w:footer="659" w:top="1360" w:bottom="840" w:left="1500" w:right="1480"/>
        </w:sectPr>
      </w:pPr>
    </w:p>
    <w:p>
      <w:pPr>
        <w:pStyle w:val="Heading2"/>
        <w:numPr>
          <w:ilvl w:val="0"/>
          <w:numId w:val="3"/>
        </w:numPr>
        <w:tabs>
          <w:tab w:pos="452" w:val="left" w:leader="none"/>
        </w:tabs>
        <w:spacing w:line="240" w:lineRule="auto" w:before="37" w:after="0"/>
        <w:ind w:left="451" w:right="0" w:hanging="250"/>
        <w:jc w:val="both"/>
      </w:pPr>
      <w:bookmarkStart w:name="6. METODOLOGÍA" w:id="45"/>
      <w:bookmarkEnd w:id="45"/>
      <w:r>
        <w:rPr>
          <w:b w:val="0"/>
        </w:rPr>
      </w:r>
      <w:bookmarkStart w:name="6. METODOLOGÍA" w:id="46"/>
      <w:bookmarkEnd w:id="46"/>
      <w:r>
        <w:rPr/>
        <w:t>M</w:t>
      </w:r>
      <w:r>
        <w:rPr/>
        <w:t>ETODOLOGÍA</w:t>
      </w: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before="9"/>
        <w:rPr>
          <w:rFonts w:ascii="Cambria"/>
          <w:b/>
          <w:sz w:val="25"/>
        </w:rPr>
      </w:pPr>
    </w:p>
    <w:p>
      <w:pPr>
        <w:pStyle w:val="Heading2"/>
        <w:numPr>
          <w:ilvl w:val="1"/>
          <w:numId w:val="3"/>
        </w:numPr>
        <w:tabs>
          <w:tab w:pos="593" w:val="left" w:leader="none"/>
        </w:tabs>
        <w:spacing w:line="240" w:lineRule="auto" w:before="0" w:after="0"/>
        <w:ind w:left="592" w:right="0" w:hanging="391"/>
        <w:jc w:val="both"/>
      </w:pPr>
      <w:bookmarkStart w:name="6.1 Colecta." w:id="47"/>
      <w:bookmarkEnd w:id="47"/>
      <w:r>
        <w:rPr>
          <w:b w:val="0"/>
        </w:rPr>
      </w:r>
      <w:bookmarkStart w:name="_bookmark14" w:id="48"/>
      <w:bookmarkEnd w:id="48"/>
      <w:r>
        <w:rPr>
          <w:b w:val="0"/>
        </w:rPr>
      </w:r>
      <w:bookmarkStart w:name="_bookmark14" w:id="49"/>
      <w:bookmarkEnd w:id="49"/>
      <w:r>
        <w:rPr/>
        <w:t>Col</w:t>
      </w:r>
      <w:r>
        <w:rPr/>
        <w:t>ecta.</w:t>
      </w:r>
    </w:p>
    <w:p>
      <w:pPr>
        <w:pStyle w:val="BodyText"/>
        <w:spacing w:line="360" w:lineRule="auto" w:before="143"/>
        <w:ind w:left="201" w:right="218"/>
        <w:jc w:val="both"/>
        <w:rPr>
          <w:rFonts w:ascii="Cambria" w:hAnsi="Cambria"/>
        </w:rPr>
      </w:pPr>
      <w:r>
        <w:rPr>
          <w:rFonts w:ascii="Cambria" w:hAnsi="Cambria"/>
        </w:rPr>
        <w:t>La colecta de organismos de la especie </w:t>
      </w:r>
      <w:r>
        <w:rPr>
          <w:rFonts w:ascii="Cambria" w:hAnsi="Cambria"/>
          <w:i/>
        </w:rPr>
        <w:t>Cambarellus montezumae </w:t>
      </w:r>
      <w:r>
        <w:rPr>
          <w:rFonts w:ascii="Cambria" w:hAnsi="Cambria"/>
        </w:rPr>
        <w:t>se llevó a cabo en los cuerpos de agua localizados en El Cerrillo Piedras Blancas, Municipio de Toluca, Estado de México ubicada en la latitud norte 169°42’, longitud oeste 99°68’ y a una altitud de 2,630 msnm durante el mes de junio del 2015.</w:t>
      </w:r>
    </w:p>
    <w:p>
      <w:pPr>
        <w:pStyle w:val="BodyText"/>
        <w:spacing w:before="11"/>
        <w:rPr>
          <w:rFonts w:ascii="Cambria"/>
          <w:sz w:val="35"/>
        </w:rPr>
      </w:pPr>
    </w:p>
    <w:p>
      <w:pPr>
        <w:pStyle w:val="BodyText"/>
        <w:spacing w:line="360" w:lineRule="auto" w:before="0"/>
        <w:ind w:left="201" w:right="218" w:firstLine="708"/>
        <w:jc w:val="both"/>
        <w:rPr>
          <w:rFonts w:ascii="Cambria" w:hAnsi="Cambria"/>
        </w:rPr>
      </w:pPr>
      <w:r>
        <w:rPr>
          <w:rFonts w:ascii="Cambria" w:hAnsi="Cambria"/>
        </w:rPr>
        <w:t>Se realizaron varios muestreos aleatorios dentro del cuerpo de agua con un tiempo</w:t>
      </w:r>
      <w:r>
        <w:rPr>
          <w:rFonts w:ascii="Cambria" w:hAnsi="Cambria"/>
          <w:spacing w:val="-5"/>
        </w:rPr>
        <w:t> </w:t>
      </w:r>
      <w:r>
        <w:rPr>
          <w:rFonts w:ascii="Cambria" w:hAnsi="Cambria"/>
        </w:rPr>
        <w:t>óptimo</w:t>
      </w:r>
      <w:r>
        <w:rPr>
          <w:rFonts w:ascii="Cambria" w:hAnsi="Cambria"/>
          <w:spacing w:val="-5"/>
        </w:rPr>
        <w:t> </w:t>
      </w:r>
      <w:r>
        <w:rPr>
          <w:rFonts w:ascii="Cambria" w:hAnsi="Cambria"/>
        </w:rPr>
        <w:t>de</w:t>
      </w:r>
      <w:r>
        <w:rPr>
          <w:rFonts w:ascii="Cambria" w:hAnsi="Cambria"/>
          <w:spacing w:val="-4"/>
        </w:rPr>
        <w:t> </w:t>
      </w:r>
      <w:r>
        <w:rPr>
          <w:rFonts w:ascii="Cambria" w:hAnsi="Cambria"/>
        </w:rPr>
        <w:t>captura</w:t>
      </w:r>
      <w:r>
        <w:rPr>
          <w:rFonts w:ascii="Cambria" w:hAnsi="Cambria"/>
          <w:spacing w:val="-5"/>
        </w:rPr>
        <w:t> </w:t>
      </w:r>
      <w:r>
        <w:rPr>
          <w:rFonts w:ascii="Cambria" w:hAnsi="Cambria"/>
        </w:rPr>
        <w:t>de</w:t>
      </w:r>
      <w:r>
        <w:rPr>
          <w:rFonts w:ascii="Cambria" w:hAnsi="Cambria"/>
          <w:spacing w:val="-4"/>
        </w:rPr>
        <w:t> </w:t>
      </w:r>
      <w:r>
        <w:rPr>
          <w:rFonts w:ascii="Cambria" w:hAnsi="Cambria"/>
        </w:rPr>
        <w:t>dos</w:t>
      </w:r>
      <w:r>
        <w:rPr>
          <w:rFonts w:ascii="Cambria" w:hAnsi="Cambria"/>
          <w:spacing w:val="-5"/>
        </w:rPr>
        <w:t> </w:t>
      </w:r>
      <w:r>
        <w:rPr>
          <w:rFonts w:ascii="Cambria" w:hAnsi="Cambria"/>
        </w:rPr>
        <w:t>a</w:t>
      </w:r>
      <w:r>
        <w:rPr>
          <w:rFonts w:ascii="Cambria" w:hAnsi="Cambria"/>
          <w:spacing w:val="-5"/>
        </w:rPr>
        <w:t> </w:t>
      </w:r>
      <w:r>
        <w:rPr>
          <w:rFonts w:ascii="Cambria" w:hAnsi="Cambria"/>
        </w:rPr>
        <w:t>tres</w:t>
      </w:r>
      <w:r>
        <w:rPr>
          <w:rFonts w:ascii="Cambria" w:hAnsi="Cambria"/>
          <w:spacing w:val="-5"/>
        </w:rPr>
        <w:t> </w:t>
      </w:r>
      <w:r>
        <w:rPr>
          <w:rFonts w:ascii="Cambria" w:hAnsi="Cambria"/>
        </w:rPr>
        <w:t>horas</w:t>
      </w:r>
      <w:r>
        <w:rPr>
          <w:rFonts w:ascii="Cambria" w:hAnsi="Cambria"/>
          <w:spacing w:val="-6"/>
        </w:rPr>
        <w:t> </w:t>
      </w:r>
      <w:r>
        <w:rPr>
          <w:rFonts w:ascii="Cambria" w:hAnsi="Cambria"/>
        </w:rPr>
        <w:t>a</w:t>
      </w:r>
      <w:r>
        <w:rPr>
          <w:rFonts w:ascii="Cambria" w:hAnsi="Cambria"/>
          <w:spacing w:val="-5"/>
        </w:rPr>
        <w:t> </w:t>
      </w:r>
      <w:r>
        <w:rPr>
          <w:rFonts w:ascii="Cambria" w:hAnsi="Cambria"/>
        </w:rPr>
        <w:t>partir</w:t>
      </w:r>
      <w:r>
        <w:rPr>
          <w:rFonts w:ascii="Cambria" w:hAnsi="Cambria"/>
          <w:spacing w:val="-4"/>
        </w:rPr>
        <w:t> </w:t>
      </w:r>
      <w:r>
        <w:rPr>
          <w:rFonts w:ascii="Cambria" w:hAnsi="Cambria"/>
        </w:rPr>
        <w:t>de</w:t>
      </w:r>
      <w:r>
        <w:rPr>
          <w:rFonts w:ascii="Cambria" w:hAnsi="Cambria"/>
          <w:spacing w:val="-6"/>
        </w:rPr>
        <w:t> </w:t>
      </w:r>
      <w:r>
        <w:rPr>
          <w:rFonts w:ascii="Cambria" w:hAnsi="Cambria"/>
        </w:rPr>
        <w:t>las</w:t>
      </w:r>
      <w:r>
        <w:rPr>
          <w:rFonts w:ascii="Cambria" w:hAnsi="Cambria"/>
          <w:spacing w:val="-5"/>
        </w:rPr>
        <w:t> </w:t>
      </w:r>
      <w:r>
        <w:rPr>
          <w:rFonts w:ascii="Cambria" w:hAnsi="Cambria"/>
        </w:rPr>
        <w:t>7</w:t>
      </w:r>
      <w:r>
        <w:rPr>
          <w:rFonts w:ascii="Cambria" w:hAnsi="Cambria"/>
          <w:spacing w:val="-5"/>
        </w:rPr>
        <w:t> </w:t>
      </w:r>
      <w:r>
        <w:rPr>
          <w:rFonts w:ascii="Cambria" w:hAnsi="Cambria"/>
        </w:rPr>
        <w:t>horas</w:t>
      </w:r>
      <w:r>
        <w:rPr>
          <w:rFonts w:ascii="Cambria" w:hAnsi="Cambria"/>
          <w:spacing w:val="-5"/>
        </w:rPr>
        <w:t> </w:t>
      </w:r>
      <w:r>
        <w:rPr>
          <w:rFonts w:ascii="Cambria" w:hAnsi="Cambria"/>
        </w:rPr>
        <w:t>de</w:t>
      </w:r>
      <w:r>
        <w:rPr>
          <w:rFonts w:ascii="Cambria" w:hAnsi="Cambria"/>
          <w:spacing w:val="-4"/>
        </w:rPr>
        <w:t> </w:t>
      </w:r>
      <w:r>
        <w:rPr>
          <w:rFonts w:ascii="Cambria" w:hAnsi="Cambria"/>
        </w:rPr>
        <w:t>la</w:t>
      </w:r>
      <w:r>
        <w:rPr>
          <w:rFonts w:ascii="Cambria" w:hAnsi="Cambria"/>
          <w:spacing w:val="-5"/>
        </w:rPr>
        <w:t> </w:t>
      </w:r>
      <w:r>
        <w:rPr>
          <w:rFonts w:ascii="Cambria" w:hAnsi="Cambria"/>
        </w:rPr>
        <w:t>mañana,</w:t>
      </w:r>
      <w:r>
        <w:rPr>
          <w:rFonts w:ascii="Cambria" w:hAnsi="Cambria"/>
          <w:spacing w:val="-5"/>
        </w:rPr>
        <w:t> </w:t>
      </w:r>
      <w:r>
        <w:rPr>
          <w:rFonts w:ascii="Cambria" w:hAnsi="Cambria"/>
        </w:rPr>
        <w:t>y se colectó un total de 630 juveniles tanto hembras como machos usando redes de pesca</w:t>
      </w:r>
      <w:r>
        <w:rPr>
          <w:rFonts w:ascii="Cambria" w:hAnsi="Cambria"/>
          <w:spacing w:val="-6"/>
        </w:rPr>
        <w:t> </w:t>
      </w:r>
      <w:r>
        <w:rPr>
          <w:rFonts w:ascii="Cambria" w:hAnsi="Cambria"/>
        </w:rPr>
        <w:t>y</w:t>
      </w:r>
      <w:r>
        <w:rPr>
          <w:rFonts w:ascii="Cambria" w:hAnsi="Cambria"/>
          <w:spacing w:val="-6"/>
        </w:rPr>
        <w:t> </w:t>
      </w:r>
      <w:r>
        <w:rPr>
          <w:rFonts w:ascii="Cambria" w:hAnsi="Cambria"/>
        </w:rPr>
        <w:t>redes</w:t>
      </w:r>
      <w:r>
        <w:rPr>
          <w:rFonts w:ascii="Cambria" w:hAnsi="Cambria"/>
          <w:spacing w:val="-6"/>
        </w:rPr>
        <w:t> </w:t>
      </w:r>
      <w:r>
        <w:rPr>
          <w:rFonts w:ascii="Cambria" w:hAnsi="Cambria"/>
        </w:rPr>
        <w:t>de</w:t>
      </w:r>
      <w:r>
        <w:rPr>
          <w:rFonts w:ascii="Cambria" w:hAnsi="Cambria"/>
          <w:spacing w:val="-5"/>
        </w:rPr>
        <w:t> </w:t>
      </w:r>
      <w:r>
        <w:rPr>
          <w:rFonts w:ascii="Cambria" w:hAnsi="Cambria"/>
        </w:rPr>
        <w:t>cuchara</w:t>
      </w:r>
      <w:r>
        <w:rPr>
          <w:rFonts w:ascii="Cambria" w:hAnsi="Cambria"/>
          <w:b/>
        </w:rPr>
        <w:t>;</w:t>
      </w:r>
      <w:r>
        <w:rPr>
          <w:rFonts w:ascii="Cambria" w:hAnsi="Cambria"/>
          <w:b/>
          <w:spacing w:val="-6"/>
        </w:rPr>
        <w:t> </w:t>
      </w:r>
      <w:r>
        <w:rPr>
          <w:rFonts w:ascii="Cambria" w:hAnsi="Cambria"/>
        </w:rPr>
        <w:t>los</w:t>
      </w:r>
      <w:r>
        <w:rPr>
          <w:rFonts w:ascii="Cambria" w:hAnsi="Cambria"/>
          <w:spacing w:val="-6"/>
        </w:rPr>
        <w:t> </w:t>
      </w:r>
      <w:r>
        <w:rPr>
          <w:rFonts w:ascii="Cambria" w:hAnsi="Cambria"/>
        </w:rPr>
        <w:t>individuos</w:t>
      </w:r>
      <w:r>
        <w:rPr>
          <w:rFonts w:ascii="Cambria" w:hAnsi="Cambria"/>
          <w:spacing w:val="-6"/>
        </w:rPr>
        <w:t> </w:t>
      </w:r>
      <w:r>
        <w:rPr>
          <w:rFonts w:ascii="Cambria" w:hAnsi="Cambria"/>
        </w:rPr>
        <w:t>colectados</w:t>
      </w:r>
      <w:r>
        <w:rPr>
          <w:rFonts w:ascii="Cambria" w:hAnsi="Cambria"/>
          <w:spacing w:val="-6"/>
        </w:rPr>
        <w:t> </w:t>
      </w:r>
      <w:r>
        <w:rPr>
          <w:rFonts w:ascii="Cambria" w:hAnsi="Cambria"/>
        </w:rPr>
        <w:t>fueron</w:t>
      </w:r>
      <w:r>
        <w:rPr>
          <w:rFonts w:ascii="Cambria" w:hAnsi="Cambria"/>
          <w:spacing w:val="-7"/>
        </w:rPr>
        <w:t> </w:t>
      </w:r>
      <w:r>
        <w:rPr>
          <w:rFonts w:ascii="Cambria" w:hAnsi="Cambria"/>
        </w:rPr>
        <w:t>colocados</w:t>
      </w:r>
      <w:r>
        <w:rPr>
          <w:rFonts w:ascii="Cambria" w:hAnsi="Cambria"/>
          <w:spacing w:val="-5"/>
        </w:rPr>
        <w:t> </w:t>
      </w:r>
      <w:r>
        <w:rPr>
          <w:rFonts w:ascii="Cambria" w:hAnsi="Cambria"/>
        </w:rPr>
        <w:t>en</w:t>
      </w:r>
      <w:r>
        <w:rPr>
          <w:rFonts w:ascii="Cambria" w:hAnsi="Cambria"/>
          <w:spacing w:val="-6"/>
        </w:rPr>
        <w:t> </w:t>
      </w:r>
      <w:r>
        <w:rPr>
          <w:rFonts w:ascii="Cambria" w:hAnsi="Cambria"/>
        </w:rPr>
        <w:t>recipientes de plástico con agua de su mismo ambiente para evitar el estrés de los</w:t>
      </w:r>
      <w:r>
        <w:rPr>
          <w:rFonts w:ascii="Cambria" w:hAnsi="Cambria"/>
          <w:spacing w:val="-27"/>
        </w:rPr>
        <w:t> </w:t>
      </w:r>
      <w:r>
        <w:rPr>
          <w:rFonts w:ascii="Cambria" w:hAnsi="Cambria"/>
        </w:rPr>
        <w:t>mismos.</w:t>
      </w:r>
    </w:p>
    <w:p>
      <w:pPr>
        <w:pStyle w:val="BodyText"/>
        <w:spacing w:before="0"/>
        <w:rPr>
          <w:rFonts w:ascii="Cambria"/>
          <w:sz w:val="20"/>
        </w:rPr>
      </w:pPr>
    </w:p>
    <w:p>
      <w:pPr>
        <w:pStyle w:val="BodyText"/>
        <w:spacing w:before="0"/>
        <w:rPr>
          <w:rFonts w:ascii="Cambria"/>
          <w:sz w:val="20"/>
        </w:rPr>
      </w:pPr>
    </w:p>
    <w:p>
      <w:pPr>
        <w:pStyle w:val="BodyText"/>
        <w:spacing w:before="8"/>
        <w:rPr>
          <w:rFonts w:ascii="Cambria"/>
          <w:sz w:val="28"/>
        </w:rPr>
      </w:pPr>
      <w:r>
        <w:rPr/>
        <w:drawing>
          <wp:anchor distT="0" distB="0" distL="0" distR="0" allowOverlap="1" layoutInCell="1" locked="0" behindDoc="0" simplePos="0" relativeHeight="1096">
            <wp:simplePos x="0" y="0"/>
            <wp:positionH relativeFrom="page">
              <wp:posOffset>1080769</wp:posOffset>
            </wp:positionH>
            <wp:positionV relativeFrom="paragraph">
              <wp:posOffset>238284</wp:posOffset>
            </wp:positionV>
            <wp:extent cx="5247536" cy="2400300"/>
            <wp:effectExtent l="0" t="0" r="0" b="0"/>
            <wp:wrapTopAndBottom/>
            <wp:docPr id="11" name="image13.jpeg" descr="þÿ"/>
            <wp:cNvGraphicFramePr>
              <a:graphicFrameLocks noChangeAspect="1"/>
            </wp:cNvGraphicFramePr>
            <a:graphic>
              <a:graphicData uri="http://schemas.openxmlformats.org/drawingml/2006/picture">
                <pic:pic>
                  <pic:nvPicPr>
                    <pic:cNvPr id="12" name="image13.jpeg"/>
                    <pic:cNvPicPr/>
                  </pic:nvPicPr>
                  <pic:blipFill>
                    <a:blip r:embed="rId18" cstate="print"/>
                    <a:stretch>
                      <a:fillRect/>
                    </a:stretch>
                  </pic:blipFill>
                  <pic:spPr>
                    <a:xfrm>
                      <a:off x="0" y="0"/>
                      <a:ext cx="5247536" cy="2400300"/>
                    </a:xfrm>
                    <a:prstGeom prst="rect">
                      <a:avLst/>
                    </a:prstGeom>
                  </pic:spPr>
                </pic:pic>
              </a:graphicData>
            </a:graphic>
          </wp:anchor>
        </w:drawing>
      </w:r>
    </w:p>
    <w:p>
      <w:pPr>
        <w:spacing w:before="109"/>
        <w:ind w:left="201" w:right="126" w:firstLine="0"/>
        <w:jc w:val="left"/>
        <w:rPr>
          <w:rFonts w:ascii="Cambria"/>
          <w:sz w:val="20"/>
        </w:rPr>
      </w:pPr>
      <w:r>
        <w:rPr>
          <w:rFonts w:ascii="Cambria"/>
          <w:sz w:val="20"/>
        </w:rPr>
        <w:t>Figura 1. Colecta de acociles con redes</w:t>
      </w:r>
    </w:p>
    <w:p>
      <w:pPr>
        <w:spacing w:after="0"/>
        <w:jc w:val="left"/>
        <w:rPr>
          <w:rFonts w:ascii="Cambria"/>
          <w:sz w:val="20"/>
        </w:rPr>
        <w:sectPr>
          <w:pgSz w:w="11910" w:h="16840"/>
          <w:pgMar w:header="0" w:footer="659" w:top="1360" w:bottom="840" w:left="1500" w:right="1480"/>
        </w:sectPr>
      </w:pPr>
    </w:p>
    <w:p>
      <w:pPr>
        <w:pStyle w:val="BodyText"/>
        <w:spacing w:line="360" w:lineRule="auto" w:before="38"/>
        <w:ind w:left="201" w:right="216" w:firstLine="708"/>
        <w:jc w:val="both"/>
        <w:rPr>
          <w:rFonts w:ascii="Cambria" w:hAnsi="Cambria"/>
        </w:rPr>
      </w:pPr>
      <w:r>
        <w:rPr>
          <w:rFonts w:ascii="Cambria" w:hAnsi="Cambria"/>
        </w:rPr>
        <w:t>Posteriormente fueron transportados en contenedores con suficiente agua y espacio para evitar estrés y mortalidad, hacia las instalaciones del laboratorio de modelos hidráulicos del Centro Interamericano de Recursos del Agua (CIRA), en donde</w:t>
      </w:r>
      <w:r>
        <w:rPr>
          <w:rFonts w:ascii="Cambria" w:hAnsi="Cambria"/>
          <w:spacing w:val="-11"/>
        </w:rPr>
        <w:t> </w:t>
      </w:r>
      <w:r>
        <w:rPr>
          <w:rFonts w:ascii="Cambria" w:hAnsi="Cambria"/>
        </w:rPr>
        <w:t>fueron</w:t>
      </w:r>
      <w:r>
        <w:rPr>
          <w:rFonts w:ascii="Cambria" w:hAnsi="Cambria"/>
          <w:spacing w:val="-10"/>
        </w:rPr>
        <w:t> </w:t>
      </w:r>
      <w:r>
        <w:rPr>
          <w:rFonts w:ascii="Cambria" w:hAnsi="Cambria"/>
        </w:rPr>
        <w:t>ubicados</w:t>
      </w:r>
      <w:r>
        <w:rPr>
          <w:rFonts w:ascii="Cambria" w:hAnsi="Cambria"/>
          <w:spacing w:val="-11"/>
        </w:rPr>
        <w:t> </w:t>
      </w:r>
      <w:r>
        <w:rPr>
          <w:rFonts w:ascii="Cambria" w:hAnsi="Cambria"/>
        </w:rPr>
        <w:t>en</w:t>
      </w:r>
      <w:r>
        <w:rPr>
          <w:rFonts w:ascii="Cambria" w:hAnsi="Cambria"/>
          <w:spacing w:val="-10"/>
        </w:rPr>
        <w:t> </w:t>
      </w:r>
      <w:r>
        <w:rPr>
          <w:rFonts w:ascii="Cambria" w:hAnsi="Cambria"/>
        </w:rPr>
        <w:t>un</w:t>
      </w:r>
      <w:r>
        <w:rPr>
          <w:rFonts w:ascii="Cambria" w:hAnsi="Cambria"/>
          <w:spacing w:val="-11"/>
        </w:rPr>
        <w:t> </w:t>
      </w:r>
      <w:r>
        <w:rPr>
          <w:rFonts w:ascii="Cambria" w:hAnsi="Cambria"/>
        </w:rPr>
        <w:t>sistema</w:t>
      </w:r>
      <w:r>
        <w:rPr>
          <w:rFonts w:ascii="Cambria" w:hAnsi="Cambria"/>
          <w:spacing w:val="-10"/>
        </w:rPr>
        <w:t> </w:t>
      </w:r>
      <w:r>
        <w:rPr>
          <w:rFonts w:ascii="Cambria" w:hAnsi="Cambria"/>
        </w:rPr>
        <w:t>de</w:t>
      </w:r>
      <w:r>
        <w:rPr>
          <w:rFonts w:ascii="Cambria" w:hAnsi="Cambria"/>
          <w:spacing w:val="-10"/>
        </w:rPr>
        <w:t> </w:t>
      </w:r>
      <w:r>
        <w:rPr>
          <w:rFonts w:ascii="Cambria" w:hAnsi="Cambria"/>
        </w:rPr>
        <w:t>recirculación</w:t>
      </w:r>
      <w:r>
        <w:rPr>
          <w:rFonts w:ascii="Cambria" w:hAnsi="Cambria"/>
          <w:spacing w:val="-10"/>
        </w:rPr>
        <w:t> </w:t>
      </w:r>
      <w:r>
        <w:rPr>
          <w:rFonts w:ascii="Cambria" w:hAnsi="Cambria"/>
        </w:rPr>
        <w:t>acuícola</w:t>
      </w:r>
      <w:r>
        <w:rPr>
          <w:rFonts w:ascii="Cambria" w:hAnsi="Cambria"/>
          <w:spacing w:val="-10"/>
        </w:rPr>
        <w:t> </w:t>
      </w:r>
      <w:r>
        <w:rPr>
          <w:rFonts w:ascii="Cambria" w:hAnsi="Cambria"/>
        </w:rPr>
        <w:t>que</w:t>
      </w:r>
      <w:r>
        <w:rPr>
          <w:rFonts w:ascii="Cambria" w:hAnsi="Cambria"/>
          <w:spacing w:val="-10"/>
        </w:rPr>
        <w:t> </w:t>
      </w:r>
      <w:r>
        <w:rPr>
          <w:rFonts w:ascii="Cambria" w:hAnsi="Cambria"/>
        </w:rPr>
        <w:t>consta</w:t>
      </w:r>
      <w:r>
        <w:rPr>
          <w:rFonts w:ascii="Cambria" w:hAnsi="Cambria"/>
          <w:spacing w:val="-10"/>
        </w:rPr>
        <w:t> </w:t>
      </w:r>
      <w:r>
        <w:rPr>
          <w:rFonts w:ascii="Cambria" w:hAnsi="Cambria"/>
        </w:rPr>
        <w:t>de</w:t>
      </w:r>
      <w:r>
        <w:rPr>
          <w:rFonts w:ascii="Cambria" w:hAnsi="Cambria"/>
          <w:spacing w:val="-10"/>
        </w:rPr>
        <w:t> </w:t>
      </w:r>
      <w:r>
        <w:rPr>
          <w:rFonts w:ascii="Cambria" w:hAnsi="Cambria"/>
        </w:rPr>
        <w:t>9</w:t>
      </w:r>
      <w:r>
        <w:rPr>
          <w:rFonts w:ascii="Cambria" w:hAnsi="Cambria"/>
          <w:spacing w:val="-12"/>
        </w:rPr>
        <w:t> </w:t>
      </w:r>
      <w:r>
        <w:rPr>
          <w:rFonts w:ascii="Cambria" w:hAnsi="Cambria"/>
        </w:rPr>
        <w:t>tinas de 300 litros de capacidad cada una, un reservorio de agua de 700 litros de capacidad y un filtro de</w:t>
      </w:r>
      <w:r>
        <w:rPr>
          <w:rFonts w:ascii="Cambria" w:hAnsi="Cambria"/>
          <w:spacing w:val="-13"/>
        </w:rPr>
        <w:t> </w:t>
      </w:r>
      <w:r>
        <w:rPr>
          <w:rFonts w:ascii="Cambria" w:hAnsi="Cambria"/>
        </w:rPr>
        <w:t>perdigones.</w:t>
      </w:r>
    </w:p>
    <w:p>
      <w:pPr>
        <w:pStyle w:val="BodyText"/>
        <w:spacing w:before="0"/>
        <w:rPr>
          <w:rFonts w:ascii="Cambria"/>
          <w:sz w:val="20"/>
        </w:rPr>
      </w:pPr>
    </w:p>
    <w:p>
      <w:pPr>
        <w:pStyle w:val="BodyText"/>
        <w:spacing w:before="9"/>
        <w:rPr>
          <w:rFonts w:ascii="Cambria"/>
          <w:sz w:val="12"/>
        </w:rPr>
      </w:pPr>
      <w:r>
        <w:rPr/>
        <w:drawing>
          <wp:anchor distT="0" distB="0" distL="0" distR="0" allowOverlap="1" layoutInCell="1" locked="0" behindDoc="0" simplePos="0" relativeHeight="1120">
            <wp:simplePos x="0" y="0"/>
            <wp:positionH relativeFrom="page">
              <wp:posOffset>1080769</wp:posOffset>
            </wp:positionH>
            <wp:positionV relativeFrom="paragraph">
              <wp:posOffset>119839</wp:posOffset>
            </wp:positionV>
            <wp:extent cx="5336539" cy="2185416"/>
            <wp:effectExtent l="0" t="0" r="0" b="0"/>
            <wp:wrapTopAndBottom/>
            <wp:docPr id="13" name="image14.jpeg" descr="þÿ"/>
            <wp:cNvGraphicFramePr>
              <a:graphicFrameLocks noChangeAspect="1"/>
            </wp:cNvGraphicFramePr>
            <a:graphic>
              <a:graphicData uri="http://schemas.openxmlformats.org/drawingml/2006/picture">
                <pic:pic>
                  <pic:nvPicPr>
                    <pic:cNvPr id="14" name="image14.jpeg"/>
                    <pic:cNvPicPr/>
                  </pic:nvPicPr>
                  <pic:blipFill>
                    <a:blip r:embed="rId19" cstate="print"/>
                    <a:stretch>
                      <a:fillRect/>
                    </a:stretch>
                  </pic:blipFill>
                  <pic:spPr>
                    <a:xfrm>
                      <a:off x="0" y="0"/>
                      <a:ext cx="5336539" cy="2185416"/>
                    </a:xfrm>
                    <a:prstGeom prst="rect">
                      <a:avLst/>
                    </a:prstGeom>
                  </pic:spPr>
                </pic:pic>
              </a:graphicData>
            </a:graphic>
          </wp:anchor>
        </w:drawing>
      </w:r>
    </w:p>
    <w:p>
      <w:pPr>
        <w:pStyle w:val="BodyText"/>
        <w:spacing w:before="2"/>
        <w:rPr>
          <w:rFonts w:ascii="Cambria"/>
          <w:sz w:val="6"/>
        </w:rPr>
      </w:pPr>
    </w:p>
    <w:p>
      <w:pPr>
        <w:spacing w:before="73"/>
        <w:ind w:left="201" w:right="126" w:firstLine="0"/>
        <w:jc w:val="left"/>
        <w:rPr>
          <w:rFonts w:ascii="Cambria" w:hAnsi="Cambria"/>
          <w:sz w:val="20"/>
        </w:rPr>
      </w:pPr>
      <w:r>
        <w:rPr>
          <w:rFonts w:ascii="Cambria" w:hAnsi="Cambria"/>
          <w:sz w:val="20"/>
        </w:rPr>
        <w:t>Figura 2. Laboratorio de modelos hidráulicos del CIRA, UAEMex.</w:t>
      </w:r>
    </w:p>
    <w:p>
      <w:pPr>
        <w:pStyle w:val="BodyText"/>
        <w:spacing w:before="0"/>
        <w:rPr>
          <w:rFonts w:ascii="Cambria"/>
          <w:sz w:val="20"/>
        </w:rPr>
      </w:pPr>
    </w:p>
    <w:p>
      <w:pPr>
        <w:pStyle w:val="BodyText"/>
        <w:spacing w:before="0"/>
        <w:rPr>
          <w:rFonts w:ascii="Cambria"/>
          <w:sz w:val="20"/>
        </w:rPr>
      </w:pPr>
    </w:p>
    <w:p>
      <w:pPr>
        <w:pStyle w:val="BodyText"/>
        <w:spacing w:before="0"/>
        <w:rPr>
          <w:rFonts w:ascii="Cambria"/>
          <w:sz w:val="20"/>
        </w:rPr>
      </w:pPr>
    </w:p>
    <w:p>
      <w:pPr>
        <w:pStyle w:val="BodyText"/>
        <w:spacing w:line="360" w:lineRule="auto" w:before="117"/>
        <w:ind w:left="201" w:right="217" w:firstLine="708"/>
        <w:jc w:val="both"/>
        <w:rPr>
          <w:rFonts w:ascii="Cambria" w:hAnsi="Cambria"/>
        </w:rPr>
      </w:pPr>
      <w:r>
        <w:rPr>
          <w:rFonts w:ascii="Cambria" w:hAnsi="Cambria"/>
        </w:rPr>
        <w:t>Éste último es esencial en el sistema de recirculación debido a que el agua que sale del sistema es enviada a este filtro para ser tratada, primero físicamente mediante la remoción de solidos por perdigones y posteriormente un tratamiento bioquímico mediante una biopelícula de bacterias que se forman en los perdigones.</w:t>
      </w:r>
    </w:p>
    <w:p>
      <w:pPr>
        <w:pStyle w:val="BodyText"/>
        <w:spacing w:before="0"/>
        <w:rPr>
          <w:rFonts w:ascii="Cambria"/>
          <w:sz w:val="20"/>
        </w:rPr>
      </w:pPr>
    </w:p>
    <w:p>
      <w:pPr>
        <w:pStyle w:val="BodyText"/>
        <w:spacing w:before="8"/>
        <w:rPr>
          <w:rFonts w:ascii="Cambria"/>
          <w:sz w:val="12"/>
        </w:rPr>
      </w:pPr>
      <w:r>
        <w:rPr/>
        <w:drawing>
          <wp:anchor distT="0" distB="0" distL="0" distR="0" allowOverlap="1" layoutInCell="1" locked="0" behindDoc="0" simplePos="0" relativeHeight="1144">
            <wp:simplePos x="0" y="0"/>
            <wp:positionH relativeFrom="page">
              <wp:posOffset>1080769</wp:posOffset>
            </wp:positionH>
            <wp:positionV relativeFrom="paragraph">
              <wp:posOffset>119585</wp:posOffset>
            </wp:positionV>
            <wp:extent cx="5435485" cy="2039112"/>
            <wp:effectExtent l="0" t="0" r="0" b="0"/>
            <wp:wrapTopAndBottom/>
            <wp:docPr id="15" name="image15.jpeg" descr="þÿ"/>
            <wp:cNvGraphicFramePr>
              <a:graphicFrameLocks noChangeAspect="1"/>
            </wp:cNvGraphicFramePr>
            <a:graphic>
              <a:graphicData uri="http://schemas.openxmlformats.org/drawingml/2006/picture">
                <pic:pic>
                  <pic:nvPicPr>
                    <pic:cNvPr id="16" name="image15.jpeg"/>
                    <pic:cNvPicPr/>
                  </pic:nvPicPr>
                  <pic:blipFill>
                    <a:blip r:embed="rId20" cstate="print"/>
                    <a:stretch>
                      <a:fillRect/>
                    </a:stretch>
                  </pic:blipFill>
                  <pic:spPr>
                    <a:xfrm>
                      <a:off x="0" y="0"/>
                      <a:ext cx="5435485" cy="2039112"/>
                    </a:xfrm>
                    <a:prstGeom prst="rect">
                      <a:avLst/>
                    </a:prstGeom>
                  </pic:spPr>
                </pic:pic>
              </a:graphicData>
            </a:graphic>
          </wp:anchor>
        </w:drawing>
      </w:r>
    </w:p>
    <w:p>
      <w:pPr>
        <w:spacing w:before="78"/>
        <w:ind w:left="201" w:right="126" w:firstLine="0"/>
        <w:jc w:val="left"/>
        <w:rPr>
          <w:rFonts w:ascii="Cambria" w:hAnsi="Cambria"/>
          <w:sz w:val="20"/>
        </w:rPr>
      </w:pPr>
      <w:r>
        <w:rPr>
          <w:rFonts w:ascii="Cambria" w:hAnsi="Cambria"/>
          <w:sz w:val="20"/>
        </w:rPr>
        <w:t>Figura 3. Sistema de recirculación</w:t>
      </w:r>
    </w:p>
    <w:p>
      <w:pPr>
        <w:spacing w:after="0"/>
        <w:jc w:val="left"/>
        <w:rPr>
          <w:rFonts w:ascii="Cambria" w:hAnsi="Cambria"/>
          <w:sz w:val="20"/>
        </w:rPr>
        <w:sectPr>
          <w:pgSz w:w="11910" w:h="16840"/>
          <w:pgMar w:header="0" w:footer="659" w:top="1360" w:bottom="840" w:left="1500" w:right="1480"/>
        </w:sectPr>
      </w:pPr>
    </w:p>
    <w:p>
      <w:pPr>
        <w:pStyle w:val="Heading2"/>
        <w:numPr>
          <w:ilvl w:val="1"/>
          <w:numId w:val="3"/>
        </w:numPr>
        <w:tabs>
          <w:tab w:pos="593" w:val="left" w:leader="none"/>
        </w:tabs>
        <w:spacing w:line="240" w:lineRule="auto" w:before="38" w:after="0"/>
        <w:ind w:left="592" w:right="0" w:hanging="391"/>
        <w:jc w:val="both"/>
      </w:pPr>
      <w:bookmarkStart w:name="6.2 Condiciones experimentales." w:id="50"/>
      <w:bookmarkEnd w:id="50"/>
      <w:r>
        <w:rPr>
          <w:b w:val="0"/>
        </w:rPr>
      </w:r>
      <w:bookmarkStart w:name="_bookmark15" w:id="51"/>
      <w:bookmarkEnd w:id="51"/>
      <w:r>
        <w:rPr>
          <w:b w:val="0"/>
        </w:rPr>
      </w:r>
      <w:bookmarkStart w:name="_bookmark15" w:id="52"/>
      <w:bookmarkEnd w:id="52"/>
      <w:r>
        <w:rPr/>
        <w:t>Con</w:t>
      </w:r>
      <w:r>
        <w:rPr/>
        <w:t>diciones</w:t>
      </w:r>
      <w:r>
        <w:rPr>
          <w:spacing w:val="-10"/>
        </w:rPr>
        <w:t> </w:t>
      </w:r>
      <w:r>
        <w:rPr/>
        <w:t>experimentales.</w:t>
      </w:r>
    </w:p>
    <w:p>
      <w:pPr>
        <w:pStyle w:val="BodyText"/>
        <w:spacing w:line="360" w:lineRule="auto" w:before="142"/>
        <w:ind w:left="201" w:right="217"/>
        <w:jc w:val="both"/>
        <w:rPr>
          <w:rFonts w:ascii="Cambria" w:hAnsi="Cambria"/>
        </w:rPr>
      </w:pPr>
      <w:r>
        <w:rPr>
          <w:rFonts w:ascii="Cambria" w:hAnsi="Cambria"/>
        </w:rPr>
        <w:t>Los acociles fueron aclimatados con agua del sistema durante 10 minutos antes de ser distribuidos en las 9 tinas, cada una con una densidad de 70 individuos (Arredondo </w:t>
      </w:r>
      <w:r>
        <w:rPr>
          <w:rFonts w:ascii="Cambria" w:hAnsi="Cambria"/>
          <w:i/>
        </w:rPr>
        <w:t>et al</w:t>
      </w:r>
      <w:r>
        <w:rPr>
          <w:rFonts w:ascii="Cambria" w:hAnsi="Cambria"/>
        </w:rPr>
        <w:t>., 2011); para evitar canibalismo entre ellos debido a su territorialidad, fueron provistos de refugios elaborados con tubos de PVC 1.25 cm de diámetro (½”) y 3.5 cm de largo (1 ½”).</w:t>
      </w:r>
    </w:p>
    <w:p>
      <w:pPr>
        <w:pStyle w:val="BodyText"/>
        <w:spacing w:before="0"/>
        <w:rPr>
          <w:rFonts w:ascii="Cambria"/>
          <w:sz w:val="20"/>
        </w:rPr>
      </w:pPr>
    </w:p>
    <w:p>
      <w:pPr>
        <w:pStyle w:val="BodyText"/>
        <w:spacing w:before="7"/>
        <w:rPr>
          <w:rFonts w:ascii="Cambria"/>
          <w:sz w:val="12"/>
        </w:rPr>
      </w:pPr>
      <w:r>
        <w:rPr/>
        <w:drawing>
          <wp:anchor distT="0" distB="0" distL="0" distR="0" allowOverlap="1" layoutInCell="1" locked="0" behindDoc="0" simplePos="0" relativeHeight="1168">
            <wp:simplePos x="0" y="0"/>
            <wp:positionH relativeFrom="page">
              <wp:posOffset>1080136</wp:posOffset>
            </wp:positionH>
            <wp:positionV relativeFrom="paragraph">
              <wp:posOffset>118924</wp:posOffset>
            </wp:positionV>
            <wp:extent cx="5182714" cy="2535936"/>
            <wp:effectExtent l="0" t="0" r="0" b="0"/>
            <wp:wrapTopAndBottom/>
            <wp:docPr id="17" name="image16.jpeg" descr="C:\Users\dannatty\AppData\Local\Microsoft\Windows\INetCache\Content.Word\IMG_3212.jpg"/>
            <wp:cNvGraphicFramePr>
              <a:graphicFrameLocks noChangeAspect="1"/>
            </wp:cNvGraphicFramePr>
            <a:graphic>
              <a:graphicData uri="http://schemas.openxmlformats.org/drawingml/2006/picture">
                <pic:pic>
                  <pic:nvPicPr>
                    <pic:cNvPr id="18" name="image16.jpeg"/>
                    <pic:cNvPicPr/>
                  </pic:nvPicPr>
                  <pic:blipFill>
                    <a:blip r:embed="rId21" cstate="print"/>
                    <a:stretch>
                      <a:fillRect/>
                    </a:stretch>
                  </pic:blipFill>
                  <pic:spPr>
                    <a:xfrm>
                      <a:off x="0" y="0"/>
                      <a:ext cx="5182714" cy="2535936"/>
                    </a:xfrm>
                    <a:prstGeom prst="rect">
                      <a:avLst/>
                    </a:prstGeom>
                  </pic:spPr>
                </pic:pic>
              </a:graphicData>
            </a:graphic>
          </wp:anchor>
        </w:drawing>
      </w:r>
    </w:p>
    <w:p>
      <w:pPr>
        <w:spacing w:before="111"/>
        <w:ind w:left="201" w:right="0" w:firstLine="0"/>
        <w:jc w:val="both"/>
        <w:rPr>
          <w:rFonts w:ascii="Cambria"/>
          <w:sz w:val="20"/>
        </w:rPr>
      </w:pPr>
      <w:r>
        <w:rPr>
          <w:rFonts w:ascii="Cambria"/>
          <w:sz w:val="20"/>
        </w:rPr>
        <w:t>Figura 4. Refugios de PVC dentro de las tinas para evitar canibalismo.</w:t>
      </w:r>
    </w:p>
    <w:p>
      <w:pPr>
        <w:pStyle w:val="BodyText"/>
        <w:spacing w:before="0"/>
        <w:rPr>
          <w:rFonts w:ascii="Cambria"/>
          <w:sz w:val="20"/>
        </w:rPr>
      </w:pPr>
    </w:p>
    <w:p>
      <w:pPr>
        <w:pStyle w:val="BodyText"/>
        <w:spacing w:before="0"/>
        <w:rPr>
          <w:rFonts w:ascii="Cambria"/>
          <w:sz w:val="20"/>
        </w:rPr>
      </w:pPr>
    </w:p>
    <w:p>
      <w:pPr>
        <w:pStyle w:val="BodyText"/>
        <w:spacing w:before="0"/>
        <w:rPr>
          <w:rFonts w:ascii="Cambria"/>
          <w:sz w:val="20"/>
        </w:rPr>
      </w:pPr>
    </w:p>
    <w:p>
      <w:pPr>
        <w:pStyle w:val="BodyText"/>
        <w:spacing w:line="360" w:lineRule="auto" w:before="117"/>
        <w:ind w:left="201" w:right="217" w:firstLine="708"/>
        <w:jc w:val="both"/>
        <w:rPr>
          <w:rFonts w:ascii="Cambria" w:hAnsi="Cambria"/>
          <w:b/>
        </w:rPr>
      </w:pPr>
      <w:r>
        <w:rPr>
          <w:rFonts w:ascii="Cambria" w:hAnsi="Cambria"/>
        </w:rPr>
        <w:t>Se registraron parámetros fisicoquímicos del agua en las tinas, tales como temperatura, pH, turbidez y oxígeno disuelto diariamente durante todo el experimento (Arredondo </w:t>
      </w:r>
      <w:r>
        <w:rPr>
          <w:rFonts w:ascii="Cambria" w:hAnsi="Cambria"/>
          <w:i/>
        </w:rPr>
        <w:t>et al</w:t>
      </w:r>
      <w:r>
        <w:rPr>
          <w:rFonts w:ascii="Cambria" w:hAnsi="Cambria"/>
        </w:rPr>
        <w:t>., 2011; Álvarez y Rangel, 2007; Latournerié </w:t>
      </w:r>
      <w:r>
        <w:rPr>
          <w:rFonts w:ascii="Cambria" w:hAnsi="Cambria"/>
          <w:i/>
        </w:rPr>
        <w:t>et al</w:t>
      </w:r>
      <w:r>
        <w:rPr>
          <w:rFonts w:ascii="Cambria" w:hAnsi="Cambria"/>
        </w:rPr>
        <w:t>., 2006; Rodríguez y Carmona, 2002; Pérez </w:t>
      </w:r>
      <w:r>
        <w:rPr>
          <w:rFonts w:ascii="Cambria" w:hAnsi="Cambria"/>
          <w:i/>
        </w:rPr>
        <w:t>et al</w:t>
      </w:r>
      <w:r>
        <w:rPr>
          <w:rFonts w:ascii="Cambria" w:hAnsi="Cambria"/>
        </w:rPr>
        <w:t>., 1998); la cantidad de nitritos, nitrógeno amoniacal total y la demanda química de oxígeno y solidos suspendidos fueron registrados cada quince días durante el periodo experimental que duró 105 días</w:t>
      </w:r>
      <w:r>
        <w:rPr>
          <w:rFonts w:ascii="Cambria" w:hAnsi="Cambria"/>
          <w:b/>
        </w:rPr>
        <w:t>.</w:t>
      </w:r>
    </w:p>
    <w:p>
      <w:pPr>
        <w:pStyle w:val="BodyText"/>
        <w:spacing w:before="0"/>
        <w:rPr>
          <w:rFonts w:ascii="Cambria"/>
          <w:b/>
        </w:rPr>
      </w:pPr>
    </w:p>
    <w:p>
      <w:pPr>
        <w:pStyle w:val="BodyText"/>
        <w:spacing w:before="7"/>
        <w:rPr>
          <w:rFonts w:ascii="Cambria"/>
          <w:b/>
          <w:sz w:val="25"/>
        </w:rPr>
      </w:pPr>
    </w:p>
    <w:p>
      <w:pPr>
        <w:pStyle w:val="Heading2"/>
        <w:numPr>
          <w:ilvl w:val="1"/>
          <w:numId w:val="3"/>
        </w:numPr>
        <w:tabs>
          <w:tab w:pos="593" w:val="left" w:leader="none"/>
        </w:tabs>
        <w:spacing w:line="240" w:lineRule="auto" w:before="1" w:after="0"/>
        <w:ind w:left="592" w:right="0" w:hanging="391"/>
        <w:jc w:val="both"/>
      </w:pPr>
      <w:bookmarkStart w:name="6.3 Diseño experimental" w:id="53"/>
      <w:bookmarkEnd w:id="53"/>
      <w:r>
        <w:rPr>
          <w:b w:val="0"/>
        </w:rPr>
      </w:r>
      <w:bookmarkStart w:name="_bookmark16" w:id="54"/>
      <w:bookmarkEnd w:id="54"/>
      <w:r>
        <w:rPr>
          <w:b w:val="0"/>
        </w:rPr>
      </w:r>
      <w:bookmarkStart w:name="_bookmark16" w:id="55"/>
      <w:bookmarkEnd w:id="55"/>
      <w:r>
        <w:rPr/>
        <w:t>Dis</w:t>
      </w:r>
      <w:r>
        <w:rPr/>
        <w:t>eño</w:t>
      </w:r>
      <w:r>
        <w:rPr>
          <w:spacing w:val="-9"/>
        </w:rPr>
        <w:t> </w:t>
      </w:r>
      <w:r>
        <w:rPr/>
        <w:t>experimental</w:t>
      </w:r>
    </w:p>
    <w:p>
      <w:pPr>
        <w:pStyle w:val="BodyText"/>
        <w:spacing w:line="360" w:lineRule="auto" w:before="142"/>
        <w:ind w:left="201" w:right="217"/>
        <w:jc w:val="both"/>
        <w:rPr>
          <w:rFonts w:ascii="Cambria" w:hAnsi="Cambria"/>
          <w:i/>
        </w:rPr>
      </w:pPr>
      <w:r>
        <w:rPr>
          <w:rFonts w:ascii="Cambria" w:hAnsi="Cambria"/>
        </w:rPr>
        <w:t>Se determinaron tres grupos experimentales (tratamientos) con tres repeticiones cada</w:t>
      </w:r>
      <w:r>
        <w:rPr>
          <w:rFonts w:ascii="Cambria" w:hAnsi="Cambria"/>
          <w:spacing w:val="-5"/>
        </w:rPr>
        <w:t> </w:t>
      </w:r>
      <w:r>
        <w:rPr>
          <w:rFonts w:ascii="Cambria" w:hAnsi="Cambria"/>
        </w:rPr>
        <w:t>uno:</w:t>
      </w:r>
      <w:r>
        <w:rPr>
          <w:rFonts w:ascii="Cambria" w:hAnsi="Cambria"/>
          <w:spacing w:val="-5"/>
        </w:rPr>
        <w:t> </w:t>
      </w:r>
      <w:r>
        <w:rPr>
          <w:rFonts w:ascii="Cambria" w:hAnsi="Cambria"/>
        </w:rPr>
        <w:t>el</w:t>
      </w:r>
      <w:r>
        <w:rPr>
          <w:rFonts w:ascii="Cambria" w:hAnsi="Cambria"/>
          <w:spacing w:val="-6"/>
        </w:rPr>
        <w:t> </w:t>
      </w:r>
      <w:r>
        <w:rPr>
          <w:rFonts w:ascii="Cambria" w:hAnsi="Cambria"/>
        </w:rPr>
        <w:t>primero</w:t>
      </w:r>
      <w:r>
        <w:rPr>
          <w:rFonts w:ascii="Cambria" w:hAnsi="Cambria"/>
          <w:spacing w:val="-5"/>
        </w:rPr>
        <w:t> </w:t>
      </w:r>
      <w:r>
        <w:rPr>
          <w:rFonts w:ascii="Cambria" w:hAnsi="Cambria"/>
        </w:rPr>
        <w:t>consiste</w:t>
      </w:r>
      <w:r>
        <w:rPr>
          <w:rFonts w:ascii="Cambria" w:hAnsi="Cambria"/>
          <w:spacing w:val="-5"/>
        </w:rPr>
        <w:t> </w:t>
      </w:r>
      <w:r>
        <w:rPr>
          <w:rFonts w:ascii="Cambria" w:hAnsi="Cambria"/>
        </w:rPr>
        <w:t>en</w:t>
      </w:r>
      <w:r>
        <w:rPr>
          <w:rFonts w:ascii="Cambria" w:hAnsi="Cambria"/>
          <w:spacing w:val="-5"/>
        </w:rPr>
        <w:t> </w:t>
      </w:r>
      <w:r>
        <w:rPr>
          <w:rFonts w:ascii="Cambria" w:hAnsi="Cambria"/>
        </w:rPr>
        <w:t>alimento</w:t>
      </w:r>
      <w:r>
        <w:rPr>
          <w:rFonts w:ascii="Cambria" w:hAnsi="Cambria"/>
          <w:spacing w:val="-5"/>
        </w:rPr>
        <w:t> </w:t>
      </w:r>
      <w:r>
        <w:rPr>
          <w:rFonts w:ascii="Cambria" w:hAnsi="Cambria"/>
        </w:rPr>
        <w:t>balanceado</w:t>
      </w:r>
      <w:r>
        <w:rPr>
          <w:rFonts w:ascii="Cambria" w:hAnsi="Cambria"/>
          <w:spacing w:val="-5"/>
        </w:rPr>
        <w:t> </w:t>
      </w:r>
      <w:r>
        <w:rPr>
          <w:rFonts w:ascii="Cambria" w:hAnsi="Cambria"/>
        </w:rPr>
        <w:t>para</w:t>
      </w:r>
      <w:r>
        <w:rPr>
          <w:rFonts w:ascii="Cambria" w:hAnsi="Cambria"/>
          <w:spacing w:val="-5"/>
        </w:rPr>
        <w:t> </w:t>
      </w:r>
      <w:r>
        <w:rPr>
          <w:rFonts w:ascii="Cambria" w:hAnsi="Cambria"/>
        </w:rPr>
        <w:t>camarón</w:t>
      </w:r>
      <w:r>
        <w:rPr>
          <w:rFonts w:ascii="Cambria" w:hAnsi="Cambria"/>
          <w:spacing w:val="-6"/>
        </w:rPr>
        <w:t> </w:t>
      </w:r>
      <w:r>
        <w:rPr>
          <w:rFonts w:ascii="Cambria" w:hAnsi="Cambria"/>
        </w:rPr>
        <w:t>de</w:t>
      </w:r>
      <w:r>
        <w:rPr>
          <w:rFonts w:ascii="Cambria" w:hAnsi="Cambria"/>
          <w:spacing w:val="-5"/>
        </w:rPr>
        <w:t> </w:t>
      </w:r>
      <w:r>
        <w:rPr>
          <w:rFonts w:ascii="Cambria" w:hAnsi="Cambria"/>
        </w:rPr>
        <w:t>la</w:t>
      </w:r>
      <w:r>
        <w:rPr>
          <w:rFonts w:ascii="Cambria" w:hAnsi="Cambria"/>
          <w:spacing w:val="-5"/>
        </w:rPr>
        <w:t> </w:t>
      </w:r>
      <w:r>
        <w:rPr>
          <w:rFonts w:ascii="Cambria" w:hAnsi="Cambria"/>
        </w:rPr>
        <w:t>marca</w:t>
      </w:r>
      <w:r>
        <w:rPr>
          <w:rFonts w:ascii="Cambria" w:hAnsi="Cambria"/>
          <w:spacing w:val="-6"/>
        </w:rPr>
        <w:t> </w:t>
      </w:r>
      <w:r>
        <w:rPr>
          <w:rFonts w:ascii="Cambria" w:hAnsi="Cambria"/>
        </w:rPr>
        <w:t>“El pedregal” el cual fue designado como el tratamiento control (TC); el segundo tratamiento consta del alimento balanceado con la adición del 2% de extracto de</w:t>
      </w:r>
      <w:r>
        <w:rPr>
          <w:rFonts w:ascii="Cambria" w:hAnsi="Cambria"/>
          <w:spacing w:val="32"/>
        </w:rPr>
        <w:t> </w:t>
      </w:r>
      <w:r>
        <w:rPr>
          <w:rFonts w:ascii="Cambria" w:hAnsi="Cambria"/>
          <w:i/>
        </w:rPr>
        <w:t>S.</w:t>
      </w:r>
    </w:p>
    <w:p>
      <w:pPr>
        <w:spacing w:after="0" w:line="360" w:lineRule="auto"/>
        <w:jc w:val="both"/>
        <w:rPr>
          <w:rFonts w:ascii="Cambria" w:hAnsi="Cambria"/>
        </w:rPr>
        <w:sectPr>
          <w:pgSz w:w="11910" w:h="16840"/>
          <w:pgMar w:header="0" w:footer="659" w:top="1360" w:bottom="840" w:left="1500" w:right="1480"/>
        </w:sectPr>
      </w:pPr>
    </w:p>
    <w:p>
      <w:pPr>
        <w:pStyle w:val="BodyText"/>
        <w:spacing w:line="360" w:lineRule="auto" w:before="38"/>
        <w:ind w:left="201" w:right="219"/>
        <w:jc w:val="both"/>
        <w:rPr>
          <w:rFonts w:ascii="Cambria" w:hAnsi="Cambria"/>
        </w:rPr>
      </w:pPr>
      <w:r>
        <w:rPr>
          <w:rFonts w:ascii="Cambria" w:hAnsi="Cambria"/>
          <w:i/>
        </w:rPr>
        <w:t>babylónica </w:t>
      </w:r>
      <w:r>
        <w:rPr>
          <w:rFonts w:ascii="Cambria" w:hAnsi="Cambria"/>
        </w:rPr>
        <w:t>(TS) y el tercero consiste en el alimento balanceado con la adición del 0.5% de levadura </w:t>
      </w:r>
      <w:r>
        <w:rPr>
          <w:rFonts w:ascii="Cambria" w:hAnsi="Cambria"/>
          <w:i/>
        </w:rPr>
        <w:t>S. cerevisiae </w:t>
      </w:r>
      <w:r>
        <w:rPr>
          <w:rFonts w:ascii="Cambria" w:hAnsi="Cambria"/>
        </w:rPr>
        <w:t>de la marca </w:t>
      </w:r>
      <w:r>
        <w:rPr>
          <w:rFonts w:ascii="Cambria" w:hAnsi="Cambria"/>
          <w:i/>
        </w:rPr>
        <w:t>Biocell</w:t>
      </w:r>
      <w:r>
        <w:rPr>
          <w:rFonts w:ascii="Cambria" w:hAnsi="Cambria"/>
          <w:position w:val="6"/>
          <w:sz w:val="16"/>
        </w:rPr>
        <w:t>® </w:t>
      </w:r>
      <w:r>
        <w:rPr>
          <w:rFonts w:ascii="Cambria" w:hAnsi="Cambria"/>
        </w:rPr>
        <w:t>(TL). La distribución de los grupos experimentales fue completamente aleatoria.</w:t>
      </w:r>
    </w:p>
    <w:p>
      <w:pPr>
        <w:pStyle w:val="BodyText"/>
        <w:spacing w:before="0"/>
        <w:rPr>
          <w:rFonts w:ascii="Cambria"/>
        </w:rPr>
      </w:pPr>
    </w:p>
    <w:p>
      <w:pPr>
        <w:pStyle w:val="BodyText"/>
        <w:spacing w:line="360" w:lineRule="auto" w:before="141"/>
        <w:ind w:left="201" w:right="218" w:firstLine="708"/>
        <w:jc w:val="both"/>
        <w:rPr>
          <w:rFonts w:ascii="Cambria" w:hAnsi="Cambria"/>
        </w:rPr>
      </w:pPr>
      <w:r>
        <w:rPr>
          <w:rFonts w:ascii="Cambria" w:hAnsi="Cambria"/>
        </w:rPr>
        <w:t>Los</w:t>
      </w:r>
      <w:r>
        <w:rPr>
          <w:rFonts w:ascii="Cambria" w:hAnsi="Cambria"/>
          <w:spacing w:val="-6"/>
        </w:rPr>
        <w:t> </w:t>
      </w:r>
      <w:r>
        <w:rPr>
          <w:rFonts w:ascii="Cambria" w:hAnsi="Cambria"/>
        </w:rPr>
        <w:t>individuos</w:t>
      </w:r>
      <w:r>
        <w:rPr>
          <w:rFonts w:ascii="Cambria" w:hAnsi="Cambria"/>
          <w:spacing w:val="-6"/>
        </w:rPr>
        <w:t> </w:t>
      </w:r>
      <w:r>
        <w:rPr>
          <w:rFonts w:ascii="Cambria" w:hAnsi="Cambria"/>
        </w:rPr>
        <w:t>fueron</w:t>
      </w:r>
      <w:r>
        <w:rPr>
          <w:rFonts w:ascii="Cambria" w:hAnsi="Cambria"/>
          <w:spacing w:val="-7"/>
        </w:rPr>
        <w:t> </w:t>
      </w:r>
      <w:r>
        <w:rPr>
          <w:rFonts w:ascii="Cambria" w:hAnsi="Cambria"/>
        </w:rPr>
        <w:t>alimentados</w:t>
      </w:r>
      <w:r>
        <w:rPr>
          <w:rFonts w:ascii="Cambria" w:hAnsi="Cambria"/>
          <w:spacing w:val="-6"/>
        </w:rPr>
        <w:t> </w:t>
      </w:r>
      <w:r>
        <w:rPr>
          <w:rFonts w:ascii="Cambria" w:hAnsi="Cambria"/>
        </w:rPr>
        <w:t>cada</w:t>
      </w:r>
      <w:r>
        <w:rPr>
          <w:rFonts w:ascii="Cambria" w:hAnsi="Cambria"/>
          <w:spacing w:val="-6"/>
        </w:rPr>
        <w:t> </w:t>
      </w:r>
      <w:r>
        <w:rPr>
          <w:rFonts w:ascii="Cambria" w:hAnsi="Cambria"/>
        </w:rPr>
        <w:t>dos</w:t>
      </w:r>
      <w:r>
        <w:rPr>
          <w:rFonts w:ascii="Cambria" w:hAnsi="Cambria"/>
          <w:spacing w:val="-6"/>
        </w:rPr>
        <w:t> </w:t>
      </w:r>
      <w:r>
        <w:rPr>
          <w:rFonts w:ascii="Cambria" w:hAnsi="Cambria"/>
        </w:rPr>
        <w:t>días,</w:t>
      </w:r>
      <w:r>
        <w:rPr>
          <w:rFonts w:ascii="Cambria" w:hAnsi="Cambria"/>
          <w:spacing w:val="-6"/>
        </w:rPr>
        <w:t> </w:t>
      </w:r>
      <w:r>
        <w:rPr>
          <w:rFonts w:ascii="Cambria" w:hAnsi="Cambria"/>
        </w:rPr>
        <w:t>inicialmente</w:t>
      </w:r>
      <w:r>
        <w:rPr>
          <w:rFonts w:ascii="Cambria" w:hAnsi="Cambria"/>
          <w:spacing w:val="-5"/>
        </w:rPr>
        <w:t> </w:t>
      </w:r>
      <w:r>
        <w:rPr>
          <w:rFonts w:ascii="Cambria" w:hAnsi="Cambria"/>
        </w:rPr>
        <w:t>con</w:t>
      </w:r>
      <w:r>
        <w:rPr>
          <w:rFonts w:ascii="Cambria" w:hAnsi="Cambria"/>
          <w:spacing w:val="-5"/>
        </w:rPr>
        <w:t> </w:t>
      </w:r>
      <w:r>
        <w:rPr>
          <w:rFonts w:ascii="Cambria" w:hAnsi="Cambria"/>
        </w:rPr>
        <w:t>15%</w:t>
      </w:r>
      <w:r>
        <w:rPr>
          <w:rFonts w:ascii="Cambria" w:hAnsi="Cambria"/>
          <w:spacing w:val="-6"/>
        </w:rPr>
        <w:t> </w:t>
      </w:r>
      <w:r>
        <w:rPr>
          <w:rFonts w:ascii="Cambria" w:hAnsi="Cambria"/>
        </w:rPr>
        <w:t>de</w:t>
      </w:r>
      <w:r>
        <w:rPr>
          <w:rFonts w:ascii="Cambria" w:hAnsi="Cambria"/>
          <w:spacing w:val="-5"/>
        </w:rPr>
        <w:t> </w:t>
      </w:r>
      <w:r>
        <w:rPr>
          <w:rFonts w:ascii="Cambria" w:hAnsi="Cambria"/>
        </w:rPr>
        <w:t>la biomasa</w:t>
      </w:r>
      <w:r>
        <w:rPr>
          <w:rFonts w:ascii="Cambria" w:hAnsi="Cambria"/>
          <w:spacing w:val="-7"/>
        </w:rPr>
        <w:t> </w:t>
      </w:r>
      <w:r>
        <w:rPr>
          <w:rFonts w:ascii="Cambria" w:hAnsi="Cambria"/>
        </w:rPr>
        <w:t>total</w:t>
      </w:r>
      <w:r>
        <w:rPr>
          <w:rFonts w:ascii="Cambria" w:hAnsi="Cambria"/>
          <w:spacing w:val="-8"/>
        </w:rPr>
        <w:t> </w:t>
      </w:r>
      <w:r>
        <w:rPr>
          <w:rFonts w:ascii="Cambria" w:hAnsi="Cambria"/>
        </w:rPr>
        <w:t>respecto</w:t>
      </w:r>
      <w:r>
        <w:rPr>
          <w:rFonts w:ascii="Cambria" w:hAnsi="Cambria"/>
          <w:spacing w:val="-9"/>
        </w:rPr>
        <w:t> </w:t>
      </w:r>
      <w:r>
        <w:rPr>
          <w:rFonts w:ascii="Cambria" w:hAnsi="Cambria"/>
        </w:rPr>
        <w:t>al</w:t>
      </w:r>
      <w:r>
        <w:rPr>
          <w:rFonts w:ascii="Cambria" w:hAnsi="Cambria"/>
          <w:spacing w:val="-8"/>
        </w:rPr>
        <w:t> </w:t>
      </w:r>
      <w:r>
        <w:rPr>
          <w:rFonts w:ascii="Cambria" w:hAnsi="Cambria"/>
        </w:rPr>
        <w:t>número</w:t>
      </w:r>
      <w:r>
        <w:rPr>
          <w:rFonts w:ascii="Cambria" w:hAnsi="Cambria"/>
          <w:spacing w:val="-8"/>
        </w:rPr>
        <w:t> </w:t>
      </w:r>
      <w:r>
        <w:rPr>
          <w:rFonts w:ascii="Cambria" w:hAnsi="Cambria"/>
        </w:rPr>
        <w:t>de</w:t>
      </w:r>
      <w:r>
        <w:rPr>
          <w:rFonts w:ascii="Cambria" w:hAnsi="Cambria"/>
          <w:spacing w:val="-7"/>
        </w:rPr>
        <w:t> </w:t>
      </w:r>
      <w:r>
        <w:rPr>
          <w:rFonts w:ascii="Cambria" w:hAnsi="Cambria"/>
        </w:rPr>
        <w:t>individuos</w:t>
      </w:r>
      <w:r>
        <w:rPr>
          <w:rFonts w:ascii="Cambria" w:hAnsi="Cambria"/>
          <w:spacing w:val="-7"/>
        </w:rPr>
        <w:t> </w:t>
      </w:r>
      <w:r>
        <w:rPr>
          <w:rFonts w:ascii="Cambria" w:hAnsi="Cambria"/>
        </w:rPr>
        <w:t>presentes</w:t>
      </w:r>
      <w:r>
        <w:rPr>
          <w:rFonts w:ascii="Cambria" w:hAnsi="Cambria"/>
          <w:spacing w:val="-8"/>
        </w:rPr>
        <w:t> </w:t>
      </w:r>
      <w:r>
        <w:rPr>
          <w:rFonts w:ascii="Cambria" w:hAnsi="Cambria"/>
        </w:rPr>
        <w:t>en</w:t>
      </w:r>
      <w:r>
        <w:rPr>
          <w:rFonts w:ascii="Cambria" w:hAnsi="Cambria"/>
          <w:spacing w:val="-7"/>
        </w:rPr>
        <w:t> </w:t>
      </w:r>
      <w:r>
        <w:rPr>
          <w:rFonts w:ascii="Cambria" w:hAnsi="Cambria"/>
        </w:rPr>
        <w:t>las</w:t>
      </w:r>
      <w:r>
        <w:rPr>
          <w:rFonts w:ascii="Cambria" w:hAnsi="Cambria"/>
          <w:spacing w:val="-7"/>
        </w:rPr>
        <w:t> </w:t>
      </w:r>
      <w:r>
        <w:rPr>
          <w:rFonts w:ascii="Cambria" w:hAnsi="Cambria"/>
        </w:rPr>
        <w:t>tinas</w:t>
      </w:r>
      <w:r>
        <w:rPr>
          <w:rFonts w:ascii="Cambria" w:hAnsi="Cambria"/>
          <w:spacing w:val="-8"/>
        </w:rPr>
        <w:t> </w:t>
      </w:r>
      <w:r>
        <w:rPr>
          <w:rFonts w:ascii="Cambria" w:hAnsi="Cambria"/>
        </w:rPr>
        <w:t>(lo</w:t>
      </w:r>
      <w:r>
        <w:rPr>
          <w:rFonts w:ascii="Cambria" w:hAnsi="Cambria"/>
          <w:spacing w:val="-8"/>
        </w:rPr>
        <w:t> </w:t>
      </w:r>
      <w:r>
        <w:rPr>
          <w:rFonts w:ascii="Cambria" w:hAnsi="Cambria"/>
        </w:rPr>
        <w:t>cual</w:t>
      </w:r>
      <w:r>
        <w:rPr>
          <w:rFonts w:ascii="Cambria" w:hAnsi="Cambria"/>
          <w:spacing w:val="-8"/>
        </w:rPr>
        <w:t> </w:t>
      </w:r>
      <w:r>
        <w:rPr>
          <w:rFonts w:ascii="Cambria" w:hAnsi="Cambria"/>
        </w:rPr>
        <w:t>se</w:t>
      </w:r>
      <w:r>
        <w:rPr>
          <w:rFonts w:ascii="Cambria" w:hAnsi="Cambria"/>
          <w:spacing w:val="-7"/>
        </w:rPr>
        <w:t> </w:t>
      </w:r>
      <w:r>
        <w:rPr>
          <w:rFonts w:ascii="Cambria" w:hAnsi="Cambria"/>
        </w:rPr>
        <w:t>vio afectado</w:t>
      </w:r>
      <w:r>
        <w:rPr>
          <w:rFonts w:ascii="Cambria" w:hAnsi="Cambria"/>
          <w:spacing w:val="-7"/>
        </w:rPr>
        <w:t> </w:t>
      </w:r>
      <w:r>
        <w:rPr>
          <w:rFonts w:ascii="Cambria" w:hAnsi="Cambria"/>
        </w:rPr>
        <w:t>por</w:t>
      </w:r>
      <w:r>
        <w:rPr>
          <w:rFonts w:ascii="Cambria" w:hAnsi="Cambria"/>
          <w:spacing w:val="-7"/>
        </w:rPr>
        <w:t> </w:t>
      </w:r>
      <w:r>
        <w:rPr>
          <w:rFonts w:ascii="Cambria" w:hAnsi="Cambria"/>
        </w:rPr>
        <w:t>la</w:t>
      </w:r>
      <w:r>
        <w:rPr>
          <w:rFonts w:ascii="Cambria" w:hAnsi="Cambria"/>
          <w:spacing w:val="-7"/>
        </w:rPr>
        <w:t> </w:t>
      </w:r>
      <w:r>
        <w:rPr>
          <w:rFonts w:ascii="Cambria" w:hAnsi="Cambria"/>
        </w:rPr>
        <w:t>mortalidad),</w:t>
      </w:r>
      <w:r>
        <w:rPr>
          <w:rFonts w:ascii="Cambria" w:hAnsi="Cambria"/>
          <w:spacing w:val="-7"/>
        </w:rPr>
        <w:t> </w:t>
      </w:r>
      <w:r>
        <w:rPr>
          <w:rFonts w:ascii="Cambria" w:hAnsi="Cambria"/>
        </w:rPr>
        <w:t>y</w:t>
      </w:r>
      <w:r>
        <w:rPr>
          <w:rFonts w:ascii="Cambria" w:hAnsi="Cambria"/>
          <w:spacing w:val="-7"/>
        </w:rPr>
        <w:t> </w:t>
      </w:r>
      <w:r>
        <w:rPr>
          <w:rFonts w:ascii="Cambria" w:hAnsi="Cambria"/>
        </w:rPr>
        <w:t>posteriormente</w:t>
      </w:r>
      <w:r>
        <w:rPr>
          <w:rFonts w:ascii="Cambria" w:hAnsi="Cambria"/>
          <w:spacing w:val="-8"/>
        </w:rPr>
        <w:t> </w:t>
      </w:r>
      <w:r>
        <w:rPr>
          <w:rFonts w:ascii="Cambria" w:hAnsi="Cambria"/>
        </w:rPr>
        <w:t>con</w:t>
      </w:r>
      <w:r>
        <w:rPr>
          <w:rFonts w:ascii="Cambria" w:hAnsi="Cambria"/>
          <w:spacing w:val="-7"/>
        </w:rPr>
        <w:t> </w:t>
      </w:r>
      <w:r>
        <w:rPr>
          <w:rFonts w:ascii="Cambria" w:hAnsi="Cambria"/>
        </w:rPr>
        <w:t>10%</w:t>
      </w:r>
      <w:r>
        <w:rPr>
          <w:rFonts w:ascii="Cambria" w:hAnsi="Cambria"/>
          <w:spacing w:val="-7"/>
        </w:rPr>
        <w:t> </w:t>
      </w:r>
      <w:r>
        <w:rPr>
          <w:rFonts w:ascii="Cambria" w:hAnsi="Cambria"/>
        </w:rPr>
        <w:t>de</w:t>
      </w:r>
      <w:r>
        <w:rPr>
          <w:rFonts w:ascii="Cambria" w:hAnsi="Cambria"/>
          <w:spacing w:val="-8"/>
        </w:rPr>
        <w:t> </w:t>
      </w:r>
      <w:r>
        <w:rPr>
          <w:rFonts w:ascii="Cambria" w:hAnsi="Cambria"/>
        </w:rPr>
        <w:t>la</w:t>
      </w:r>
      <w:r>
        <w:rPr>
          <w:rFonts w:ascii="Cambria" w:hAnsi="Cambria"/>
          <w:spacing w:val="-7"/>
        </w:rPr>
        <w:t> </w:t>
      </w:r>
      <w:r>
        <w:rPr>
          <w:rFonts w:ascii="Cambria" w:hAnsi="Cambria"/>
        </w:rPr>
        <w:t>biomasa</w:t>
      </w:r>
      <w:r>
        <w:rPr>
          <w:rFonts w:ascii="Cambria" w:hAnsi="Cambria"/>
          <w:spacing w:val="-8"/>
        </w:rPr>
        <w:t> </w:t>
      </w:r>
      <w:r>
        <w:rPr>
          <w:rFonts w:ascii="Cambria" w:hAnsi="Cambria"/>
        </w:rPr>
        <w:t>total.</w:t>
      </w:r>
      <w:r>
        <w:rPr>
          <w:rFonts w:ascii="Cambria" w:hAnsi="Cambria"/>
          <w:spacing w:val="-7"/>
        </w:rPr>
        <w:t> </w:t>
      </w:r>
      <w:r>
        <w:rPr>
          <w:rFonts w:ascii="Cambria" w:hAnsi="Cambria"/>
        </w:rPr>
        <w:t>Previo</w:t>
      </w:r>
      <w:r>
        <w:rPr>
          <w:rFonts w:ascii="Cambria" w:hAnsi="Cambria"/>
          <w:spacing w:val="-7"/>
        </w:rPr>
        <w:t> </w:t>
      </w:r>
      <w:r>
        <w:rPr>
          <w:rFonts w:ascii="Cambria" w:hAnsi="Cambria"/>
        </w:rPr>
        <w:t>a su alimentación se retiraron heces fecales y alimento no consumido para evitar la acumulación de materia orgánica (Arredondo </w:t>
      </w:r>
      <w:r>
        <w:rPr>
          <w:rFonts w:ascii="Cambria" w:hAnsi="Cambria"/>
          <w:i/>
        </w:rPr>
        <w:t>et al</w:t>
      </w:r>
      <w:r>
        <w:rPr>
          <w:rFonts w:ascii="Cambria" w:hAnsi="Cambria"/>
        </w:rPr>
        <w:t>., 2011; 2010; Rodríguez </w:t>
      </w:r>
      <w:r>
        <w:rPr>
          <w:rFonts w:ascii="Cambria" w:hAnsi="Cambria"/>
          <w:i/>
        </w:rPr>
        <w:t>et al</w:t>
      </w:r>
      <w:r>
        <w:rPr>
          <w:rFonts w:ascii="Cambria" w:hAnsi="Cambria"/>
        </w:rPr>
        <w:t>., 2010).</w:t>
      </w:r>
    </w:p>
    <w:p>
      <w:pPr>
        <w:pStyle w:val="BodyText"/>
        <w:spacing w:before="0"/>
        <w:rPr>
          <w:rFonts w:ascii="Cambria"/>
        </w:rPr>
      </w:pPr>
    </w:p>
    <w:p>
      <w:pPr>
        <w:pStyle w:val="BodyText"/>
        <w:spacing w:before="0"/>
        <w:rPr>
          <w:rFonts w:ascii="Cambria"/>
        </w:rPr>
      </w:pPr>
    </w:p>
    <w:p>
      <w:pPr>
        <w:pStyle w:val="BodyText"/>
        <w:spacing w:before="0"/>
        <w:rPr>
          <w:rFonts w:ascii="Cambria"/>
        </w:rPr>
      </w:pPr>
    </w:p>
    <w:p>
      <w:pPr>
        <w:pStyle w:val="Heading2"/>
        <w:numPr>
          <w:ilvl w:val="1"/>
          <w:numId w:val="3"/>
        </w:numPr>
        <w:tabs>
          <w:tab w:pos="593" w:val="left" w:leader="none"/>
        </w:tabs>
        <w:spacing w:line="240" w:lineRule="auto" w:before="159" w:after="0"/>
        <w:ind w:left="592" w:right="0" w:hanging="391"/>
        <w:jc w:val="both"/>
      </w:pPr>
      <w:bookmarkStart w:name="6.4 Elaboración de los tratamientos" w:id="56"/>
      <w:bookmarkEnd w:id="56"/>
      <w:r>
        <w:rPr>
          <w:b w:val="0"/>
        </w:rPr>
      </w:r>
      <w:bookmarkStart w:name="_bookmark17" w:id="57"/>
      <w:bookmarkEnd w:id="57"/>
      <w:r>
        <w:rPr>
          <w:b w:val="0"/>
        </w:rPr>
      </w:r>
      <w:bookmarkStart w:name="_bookmark17" w:id="58"/>
      <w:bookmarkEnd w:id="58"/>
      <w:r>
        <w:rPr/>
        <w:t>El</w:t>
      </w:r>
      <w:r>
        <w:rPr/>
        <w:t>aboración de los</w:t>
      </w:r>
      <w:r>
        <w:rPr>
          <w:spacing w:val="-15"/>
        </w:rPr>
        <w:t> </w:t>
      </w:r>
      <w:r>
        <w:rPr/>
        <w:t>tratamientos</w:t>
      </w:r>
    </w:p>
    <w:p>
      <w:pPr>
        <w:pStyle w:val="Heading2"/>
        <w:numPr>
          <w:ilvl w:val="2"/>
          <w:numId w:val="5"/>
        </w:numPr>
        <w:tabs>
          <w:tab w:pos="791" w:val="left" w:leader="none"/>
        </w:tabs>
        <w:spacing w:line="240" w:lineRule="auto" w:before="183" w:after="0"/>
        <w:ind w:left="790" w:right="0" w:hanging="589"/>
        <w:jc w:val="both"/>
      </w:pPr>
      <w:bookmarkStart w:name="6.4.1 Tratamiento con extracto de sauce " w:id="59"/>
      <w:bookmarkEnd w:id="59"/>
      <w:r>
        <w:rPr>
          <w:b w:val="0"/>
        </w:rPr>
      </w:r>
      <w:bookmarkStart w:name="_bookmark18" w:id="60"/>
      <w:bookmarkEnd w:id="60"/>
      <w:r>
        <w:rPr>
          <w:b w:val="0"/>
        </w:rPr>
      </w:r>
      <w:bookmarkStart w:name="_bookmark18" w:id="61"/>
      <w:bookmarkEnd w:id="61"/>
      <w:r>
        <w:rPr/>
        <w:t>T</w:t>
      </w:r>
      <w:r>
        <w:rPr/>
        <w:t>ratamiento con extracto de sauce llorón</w:t>
      </w:r>
      <w:r>
        <w:rPr>
          <w:spacing w:val="-20"/>
        </w:rPr>
        <w:t> </w:t>
      </w:r>
      <w:r>
        <w:rPr/>
        <w:t>(TS)</w:t>
      </w:r>
    </w:p>
    <w:p>
      <w:pPr>
        <w:pStyle w:val="BodyText"/>
        <w:spacing w:line="360" w:lineRule="auto" w:before="142"/>
        <w:ind w:left="201" w:right="217"/>
        <w:jc w:val="both"/>
        <w:rPr>
          <w:rFonts w:ascii="Cambria" w:hAnsi="Cambria"/>
        </w:rPr>
      </w:pPr>
      <w:r>
        <w:rPr>
          <w:rFonts w:ascii="Cambria" w:hAnsi="Cambria"/>
        </w:rPr>
        <w:t>Para la obtención del extracto de sauce llorón </w:t>
      </w:r>
      <w:r>
        <w:rPr>
          <w:rFonts w:ascii="Cambria" w:hAnsi="Cambria"/>
          <w:i/>
        </w:rPr>
        <w:t>S. babylonica, </w:t>
      </w:r>
      <w:r>
        <w:rPr>
          <w:rFonts w:ascii="Cambria" w:hAnsi="Cambria"/>
        </w:rPr>
        <w:t>se siguió la técnica propuesta por Salem </w:t>
      </w:r>
      <w:r>
        <w:rPr>
          <w:rFonts w:ascii="Cambria" w:hAnsi="Cambria"/>
          <w:i/>
        </w:rPr>
        <w:t>et al</w:t>
      </w:r>
      <w:r>
        <w:rPr>
          <w:rFonts w:ascii="Cambria" w:hAnsi="Cambria"/>
        </w:rPr>
        <w:t>. (2011), la cual consiste en colectar de forma aleatoria hojas diferentes árboles sanos del sauce llorón. Una vez colectadas las hojas (1kg) fueron llevadas al laboratorio, se molieron y fueron mezcladas con 8 litros de agua común.</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La mezcla resultante fue calentada en baño maría durante dos horas a 39°C para obtener el extracto del sauce. Ésta fue filtrada con gasas, eliminando todos los sólidos para obtener el líquido que es el que contiene todos los compuestos secundarios presentes en las hojas. Se administró el 2% de extracto del total del alimento empleado mediante aspersores.</w:t>
      </w:r>
    </w:p>
    <w:p>
      <w:pPr>
        <w:spacing w:after="0" w:line="360" w:lineRule="auto"/>
        <w:jc w:val="both"/>
        <w:rPr>
          <w:rFonts w:ascii="Cambria" w:hAnsi="Cambria"/>
        </w:rPr>
        <w:sectPr>
          <w:pgSz w:w="11910" w:h="16840"/>
          <w:pgMar w:header="0" w:footer="659" w:top="1360" w:bottom="840" w:left="1500" w:right="1480"/>
        </w:sectPr>
      </w:pPr>
    </w:p>
    <w:p>
      <w:pPr>
        <w:pStyle w:val="BodyText"/>
        <w:spacing w:before="0"/>
        <w:ind w:left="201"/>
        <w:rPr>
          <w:rFonts w:ascii="Cambria"/>
          <w:sz w:val="20"/>
        </w:rPr>
      </w:pPr>
      <w:r>
        <w:rPr>
          <w:rFonts w:ascii="Cambria"/>
          <w:sz w:val="20"/>
        </w:rPr>
        <w:drawing>
          <wp:inline distT="0" distB="0" distL="0" distR="0">
            <wp:extent cx="5393317" cy="2926079"/>
            <wp:effectExtent l="0" t="0" r="0" b="0"/>
            <wp:docPr id="19" name="image17.jpeg" descr="C:\Users\dannatty\AppData\Local\Microsoft\Windows\INetCache\Content.Word\IMG_3184.jpg"/>
            <wp:cNvGraphicFramePr>
              <a:graphicFrameLocks noChangeAspect="1"/>
            </wp:cNvGraphicFramePr>
            <a:graphic>
              <a:graphicData uri="http://schemas.openxmlformats.org/drawingml/2006/picture">
                <pic:pic>
                  <pic:nvPicPr>
                    <pic:cNvPr id="20" name="image17.jpeg"/>
                    <pic:cNvPicPr/>
                  </pic:nvPicPr>
                  <pic:blipFill>
                    <a:blip r:embed="rId22" cstate="print"/>
                    <a:stretch>
                      <a:fillRect/>
                    </a:stretch>
                  </pic:blipFill>
                  <pic:spPr>
                    <a:xfrm>
                      <a:off x="0" y="0"/>
                      <a:ext cx="5393317" cy="2926079"/>
                    </a:xfrm>
                    <a:prstGeom prst="rect">
                      <a:avLst/>
                    </a:prstGeom>
                  </pic:spPr>
                </pic:pic>
              </a:graphicData>
            </a:graphic>
          </wp:inline>
        </w:drawing>
      </w:r>
      <w:r>
        <w:rPr>
          <w:rFonts w:ascii="Cambria"/>
          <w:sz w:val="20"/>
        </w:rPr>
      </w:r>
    </w:p>
    <w:p>
      <w:pPr>
        <w:spacing w:before="136"/>
        <w:ind w:left="201" w:right="0" w:firstLine="0"/>
        <w:jc w:val="both"/>
        <w:rPr>
          <w:rFonts w:ascii="Cambria" w:hAnsi="Cambria"/>
          <w:sz w:val="20"/>
        </w:rPr>
      </w:pPr>
      <w:r>
        <w:rPr>
          <w:rFonts w:ascii="Cambria" w:hAnsi="Cambria"/>
          <w:sz w:val="20"/>
        </w:rPr>
        <w:t>Figura 5. Extracto de sauce llorón </w:t>
      </w:r>
      <w:r>
        <w:rPr>
          <w:rFonts w:ascii="Cambria" w:hAnsi="Cambria"/>
          <w:i/>
          <w:sz w:val="20"/>
        </w:rPr>
        <w:t>Salix babylonica</w:t>
      </w:r>
      <w:r>
        <w:rPr>
          <w:rFonts w:ascii="Cambria" w:hAnsi="Cambria"/>
          <w:sz w:val="20"/>
        </w:rPr>
        <w:t>.</w:t>
      </w:r>
    </w:p>
    <w:p>
      <w:pPr>
        <w:pStyle w:val="BodyText"/>
        <w:spacing w:before="0"/>
        <w:rPr>
          <w:rFonts w:ascii="Cambria"/>
          <w:sz w:val="20"/>
        </w:rPr>
      </w:pPr>
    </w:p>
    <w:p>
      <w:pPr>
        <w:pStyle w:val="BodyText"/>
        <w:spacing w:before="0"/>
        <w:rPr>
          <w:rFonts w:ascii="Cambria"/>
          <w:sz w:val="20"/>
        </w:rPr>
      </w:pPr>
    </w:p>
    <w:p>
      <w:pPr>
        <w:pStyle w:val="BodyText"/>
        <w:spacing w:before="0"/>
        <w:rPr>
          <w:rFonts w:ascii="Cambria"/>
          <w:sz w:val="20"/>
        </w:rPr>
      </w:pPr>
    </w:p>
    <w:p>
      <w:pPr>
        <w:pStyle w:val="BodyText"/>
        <w:spacing w:before="7"/>
        <w:rPr>
          <w:rFonts w:ascii="Cambria"/>
          <w:sz w:val="23"/>
        </w:rPr>
      </w:pPr>
    </w:p>
    <w:p>
      <w:pPr>
        <w:pStyle w:val="Heading2"/>
        <w:numPr>
          <w:ilvl w:val="2"/>
          <w:numId w:val="5"/>
        </w:numPr>
        <w:tabs>
          <w:tab w:pos="791" w:val="left" w:leader="none"/>
        </w:tabs>
        <w:spacing w:line="240" w:lineRule="auto" w:before="0" w:after="0"/>
        <w:ind w:left="790" w:right="0" w:hanging="589"/>
        <w:jc w:val="both"/>
      </w:pPr>
      <w:bookmarkStart w:name="6.4.2 Tratamiento con levadura Biocell (" w:id="62"/>
      <w:bookmarkEnd w:id="62"/>
      <w:r>
        <w:rPr>
          <w:b w:val="0"/>
        </w:rPr>
      </w:r>
      <w:bookmarkStart w:name="_bookmark19" w:id="63"/>
      <w:bookmarkEnd w:id="63"/>
      <w:r>
        <w:rPr>
          <w:b w:val="0"/>
        </w:rPr>
      </w:r>
      <w:bookmarkStart w:name="_bookmark19" w:id="64"/>
      <w:bookmarkEnd w:id="64"/>
      <w:r>
        <w:rPr/>
        <w:t>T</w:t>
      </w:r>
      <w:r>
        <w:rPr/>
        <w:t>ratamiento con levadura Biocell</w:t>
      </w:r>
      <w:r>
        <w:rPr>
          <w:spacing w:val="-17"/>
        </w:rPr>
        <w:t> </w:t>
      </w:r>
      <w:r>
        <w:rPr/>
        <w:t>(TL)</w:t>
      </w:r>
    </w:p>
    <w:p>
      <w:pPr>
        <w:pStyle w:val="BodyText"/>
        <w:spacing w:line="360" w:lineRule="auto" w:before="142"/>
        <w:ind w:left="201" w:right="216"/>
        <w:jc w:val="both"/>
        <w:rPr>
          <w:rFonts w:ascii="Cambria" w:hAnsi="Cambria"/>
        </w:rPr>
      </w:pPr>
      <w:r>
        <w:rPr>
          <w:rFonts w:ascii="Cambria" w:hAnsi="Cambria"/>
        </w:rPr>
        <w:t>En cuanto a la adición de la levadura, se empleó el suplemento de la Biocell</w:t>
      </w:r>
      <w:r>
        <w:rPr>
          <w:rFonts w:ascii="Cambria" w:hAnsi="Cambria"/>
          <w:position w:val="6"/>
          <w:sz w:val="16"/>
        </w:rPr>
        <w:t>® </w:t>
      </w:r>
      <w:r>
        <w:rPr>
          <w:rFonts w:ascii="Cambria" w:hAnsi="Cambria"/>
        </w:rPr>
        <w:t>el cual contiene un concentrado de células vivas de la especie </w:t>
      </w:r>
      <w:r>
        <w:rPr>
          <w:rFonts w:ascii="Cambria" w:hAnsi="Cambria"/>
          <w:i/>
        </w:rPr>
        <w:t>S. cerevisiae</w:t>
      </w:r>
      <w:r>
        <w:rPr>
          <w:rFonts w:ascii="Cambria" w:hAnsi="Cambria"/>
        </w:rPr>
        <w:t>, éste será administrado en una proporción de 0.5% del peso total del alimento empleado mediante aspersores; ya que se ha observado que el uso de concentraciones mayores a esta puede tener efectos negativos en la alimentación de los organismos (Minh y Fotedar, 2010). De igual forma que el extracto de sauce, la levadura fue administrada con un aspersor sobre el alimento.</w:t>
      </w:r>
    </w:p>
    <w:p>
      <w:pPr>
        <w:pStyle w:val="BodyText"/>
        <w:spacing w:before="0"/>
        <w:rPr>
          <w:rFonts w:ascii="Cambria"/>
          <w:sz w:val="20"/>
        </w:rPr>
      </w:pPr>
    </w:p>
    <w:p>
      <w:pPr>
        <w:pStyle w:val="BodyText"/>
        <w:spacing w:before="8"/>
        <w:rPr>
          <w:rFonts w:ascii="Cambria"/>
          <w:sz w:val="12"/>
        </w:rPr>
      </w:pPr>
      <w:r>
        <w:rPr/>
        <w:drawing>
          <wp:anchor distT="0" distB="0" distL="0" distR="0" allowOverlap="1" layoutInCell="1" locked="0" behindDoc="0" simplePos="0" relativeHeight="1192">
            <wp:simplePos x="0" y="0"/>
            <wp:positionH relativeFrom="page">
              <wp:posOffset>2245906</wp:posOffset>
            </wp:positionH>
            <wp:positionV relativeFrom="paragraph">
              <wp:posOffset>119585</wp:posOffset>
            </wp:positionV>
            <wp:extent cx="3076182" cy="2255520"/>
            <wp:effectExtent l="0" t="0" r="0" b="0"/>
            <wp:wrapTopAndBottom/>
            <wp:docPr id="21" name="image18.jpeg" descr="C:\Users\dannatty\AppData\Local\Microsoft\Windows\INetCache\Content.Word\IMG_3238.jpg"/>
            <wp:cNvGraphicFramePr>
              <a:graphicFrameLocks noChangeAspect="1"/>
            </wp:cNvGraphicFramePr>
            <a:graphic>
              <a:graphicData uri="http://schemas.openxmlformats.org/drawingml/2006/picture">
                <pic:pic>
                  <pic:nvPicPr>
                    <pic:cNvPr id="22" name="image18.jpeg"/>
                    <pic:cNvPicPr/>
                  </pic:nvPicPr>
                  <pic:blipFill>
                    <a:blip r:embed="rId23" cstate="print"/>
                    <a:stretch>
                      <a:fillRect/>
                    </a:stretch>
                  </pic:blipFill>
                  <pic:spPr>
                    <a:xfrm>
                      <a:off x="0" y="0"/>
                      <a:ext cx="3076182" cy="2255520"/>
                    </a:xfrm>
                    <a:prstGeom prst="rect">
                      <a:avLst/>
                    </a:prstGeom>
                  </pic:spPr>
                </pic:pic>
              </a:graphicData>
            </a:graphic>
          </wp:anchor>
        </w:drawing>
      </w:r>
    </w:p>
    <w:p>
      <w:pPr>
        <w:spacing w:before="113"/>
        <w:ind w:left="1943" w:right="126" w:firstLine="0"/>
        <w:jc w:val="left"/>
        <w:rPr>
          <w:rFonts w:ascii="Cambria"/>
          <w:sz w:val="20"/>
        </w:rPr>
      </w:pPr>
      <w:r>
        <w:rPr>
          <w:rFonts w:ascii="Cambria"/>
          <w:sz w:val="20"/>
        </w:rPr>
        <w:t>Figura 6. Levadura aplicada con aspersor sobre el alimento</w:t>
      </w:r>
    </w:p>
    <w:p>
      <w:pPr>
        <w:spacing w:after="0"/>
        <w:jc w:val="left"/>
        <w:rPr>
          <w:rFonts w:ascii="Cambria"/>
          <w:sz w:val="20"/>
        </w:rPr>
        <w:sectPr>
          <w:pgSz w:w="11910" w:h="16840"/>
          <w:pgMar w:header="0" w:footer="659" w:top="1400" w:bottom="840" w:left="1500" w:right="1480"/>
        </w:sectPr>
      </w:pPr>
    </w:p>
    <w:p>
      <w:pPr>
        <w:pStyle w:val="Heading2"/>
        <w:numPr>
          <w:ilvl w:val="1"/>
          <w:numId w:val="6"/>
        </w:numPr>
        <w:tabs>
          <w:tab w:pos="593" w:val="left" w:leader="none"/>
        </w:tabs>
        <w:spacing w:line="240" w:lineRule="auto" w:before="38" w:after="0"/>
        <w:ind w:left="592" w:right="0" w:hanging="391"/>
        <w:jc w:val="both"/>
      </w:pPr>
      <w:bookmarkStart w:name="6.5 Parámetros de crecimiento" w:id="65"/>
      <w:bookmarkEnd w:id="65"/>
      <w:r>
        <w:rPr>
          <w:b w:val="0"/>
        </w:rPr>
      </w:r>
      <w:bookmarkStart w:name="_bookmark20" w:id="66"/>
      <w:bookmarkEnd w:id="66"/>
      <w:r>
        <w:rPr>
          <w:b w:val="0"/>
        </w:rPr>
      </w:r>
      <w:bookmarkStart w:name="_bookmark20" w:id="67"/>
      <w:bookmarkEnd w:id="67"/>
      <w:r>
        <w:rPr/>
        <w:t>P</w:t>
      </w:r>
      <w:r>
        <w:rPr/>
        <w:t>arámetros de</w:t>
      </w:r>
      <w:r>
        <w:rPr>
          <w:spacing w:val="-11"/>
        </w:rPr>
        <w:t> </w:t>
      </w:r>
      <w:r>
        <w:rPr/>
        <w:t>crecimiento</w:t>
      </w:r>
    </w:p>
    <w:p>
      <w:pPr>
        <w:pStyle w:val="BodyText"/>
        <w:spacing w:line="360" w:lineRule="auto" w:before="142"/>
        <w:ind w:left="201" w:right="217"/>
        <w:jc w:val="both"/>
        <w:rPr>
          <w:rFonts w:ascii="Cambria" w:hAnsi="Cambria"/>
        </w:rPr>
      </w:pPr>
      <w:r>
        <w:rPr>
          <w:rFonts w:ascii="Cambria" w:hAnsi="Cambria"/>
        </w:rPr>
        <w:t>Se registraron semanalmente el peso y la talla de 15 individuos elegidos aleatoriamente de cada una de las tinas experimentales con ayuda de un vernier digital con resolución de 0.01mm de la marca Control Company y una balanza con resolución</w:t>
      </w:r>
      <w:r>
        <w:rPr>
          <w:rFonts w:ascii="Cambria" w:hAnsi="Cambria"/>
          <w:spacing w:val="-13"/>
        </w:rPr>
        <w:t> </w:t>
      </w:r>
      <w:r>
        <w:rPr>
          <w:rFonts w:ascii="Cambria" w:hAnsi="Cambria"/>
        </w:rPr>
        <w:t>de</w:t>
      </w:r>
      <w:r>
        <w:rPr>
          <w:rFonts w:ascii="Cambria" w:hAnsi="Cambria"/>
          <w:spacing w:val="-13"/>
        </w:rPr>
        <w:t> </w:t>
      </w:r>
      <w:r>
        <w:rPr>
          <w:rFonts w:ascii="Cambria" w:hAnsi="Cambria"/>
        </w:rPr>
        <w:t>0.005</w:t>
      </w:r>
      <w:r>
        <w:rPr>
          <w:rFonts w:ascii="Cambria" w:hAnsi="Cambria"/>
          <w:spacing w:val="-13"/>
        </w:rPr>
        <w:t> </w:t>
      </w:r>
      <w:r>
        <w:rPr>
          <w:rFonts w:ascii="Cambria" w:hAnsi="Cambria"/>
        </w:rPr>
        <w:t>onzas</w:t>
      </w:r>
      <w:r>
        <w:rPr>
          <w:rFonts w:ascii="Cambria" w:hAnsi="Cambria"/>
          <w:spacing w:val="-13"/>
        </w:rPr>
        <w:t> </w:t>
      </w:r>
      <w:r>
        <w:rPr>
          <w:rFonts w:ascii="Cambria" w:hAnsi="Cambria"/>
        </w:rPr>
        <w:t>de</w:t>
      </w:r>
      <w:r>
        <w:rPr>
          <w:rFonts w:ascii="Cambria" w:hAnsi="Cambria"/>
          <w:spacing w:val="-13"/>
        </w:rPr>
        <w:t> </w:t>
      </w:r>
      <w:r>
        <w:rPr>
          <w:rFonts w:ascii="Cambria" w:hAnsi="Cambria"/>
        </w:rPr>
        <w:t>la</w:t>
      </w:r>
      <w:r>
        <w:rPr>
          <w:rFonts w:ascii="Cambria" w:hAnsi="Cambria"/>
          <w:spacing w:val="-13"/>
        </w:rPr>
        <w:t> </w:t>
      </w:r>
      <w:r>
        <w:rPr>
          <w:rFonts w:ascii="Cambria" w:hAnsi="Cambria"/>
        </w:rPr>
        <w:t>marca</w:t>
      </w:r>
      <w:r>
        <w:rPr>
          <w:rFonts w:ascii="Cambria" w:hAnsi="Cambria"/>
          <w:spacing w:val="-13"/>
        </w:rPr>
        <w:t> </w:t>
      </w:r>
      <w:r>
        <w:rPr>
          <w:rFonts w:ascii="Cambria" w:hAnsi="Cambria"/>
        </w:rPr>
        <w:t>Ohaus.</w:t>
      </w:r>
      <w:r>
        <w:rPr>
          <w:rFonts w:ascii="Cambria" w:hAnsi="Cambria"/>
          <w:spacing w:val="-13"/>
        </w:rPr>
        <w:t> </w:t>
      </w:r>
      <w:r>
        <w:rPr>
          <w:rFonts w:ascii="Cambria" w:hAnsi="Cambria"/>
        </w:rPr>
        <w:t>La</w:t>
      </w:r>
      <w:r>
        <w:rPr>
          <w:rFonts w:ascii="Cambria" w:hAnsi="Cambria"/>
          <w:spacing w:val="-13"/>
        </w:rPr>
        <w:t> </w:t>
      </w:r>
      <w:r>
        <w:rPr>
          <w:rFonts w:ascii="Cambria" w:hAnsi="Cambria"/>
        </w:rPr>
        <w:t>longitud</w:t>
      </w:r>
      <w:r>
        <w:rPr>
          <w:rFonts w:ascii="Cambria" w:hAnsi="Cambria"/>
          <w:spacing w:val="-13"/>
        </w:rPr>
        <w:t> </w:t>
      </w:r>
      <w:r>
        <w:rPr>
          <w:rFonts w:ascii="Cambria" w:hAnsi="Cambria"/>
        </w:rPr>
        <w:t>dotal</w:t>
      </w:r>
      <w:r>
        <w:rPr>
          <w:rFonts w:ascii="Cambria" w:hAnsi="Cambria"/>
          <w:spacing w:val="-14"/>
        </w:rPr>
        <w:t> </w:t>
      </w:r>
      <w:r>
        <w:rPr>
          <w:rFonts w:ascii="Cambria" w:hAnsi="Cambria"/>
        </w:rPr>
        <w:t>(LT)</w:t>
      </w:r>
      <w:r>
        <w:rPr>
          <w:rFonts w:ascii="Cambria" w:hAnsi="Cambria"/>
          <w:spacing w:val="-14"/>
        </w:rPr>
        <w:t> </w:t>
      </w:r>
      <w:r>
        <w:rPr>
          <w:rFonts w:ascii="Cambria" w:hAnsi="Cambria"/>
        </w:rPr>
        <w:t>se</w:t>
      </w:r>
      <w:r>
        <w:rPr>
          <w:rFonts w:ascii="Cambria" w:hAnsi="Cambria"/>
          <w:spacing w:val="-13"/>
        </w:rPr>
        <w:t> </w:t>
      </w:r>
      <w:r>
        <w:rPr>
          <w:rFonts w:ascii="Cambria" w:hAnsi="Cambria"/>
        </w:rPr>
        <w:t>midió</w:t>
      </w:r>
      <w:r>
        <w:rPr>
          <w:rFonts w:ascii="Cambria" w:hAnsi="Cambria"/>
          <w:spacing w:val="-14"/>
        </w:rPr>
        <w:t> </w:t>
      </w:r>
      <w:r>
        <w:rPr>
          <w:rFonts w:ascii="Cambria" w:hAnsi="Cambria"/>
        </w:rPr>
        <w:t>a</w:t>
      </w:r>
      <w:r>
        <w:rPr>
          <w:rFonts w:ascii="Cambria" w:hAnsi="Cambria"/>
          <w:spacing w:val="-13"/>
        </w:rPr>
        <w:t> </w:t>
      </w:r>
      <w:r>
        <w:rPr>
          <w:rFonts w:ascii="Cambria" w:hAnsi="Cambria"/>
        </w:rPr>
        <w:t>partir de la punta del acúmen al margen posterior del telson (Álvarez y Rangel,</w:t>
      </w:r>
      <w:r>
        <w:rPr>
          <w:rFonts w:ascii="Cambria" w:hAnsi="Cambria"/>
          <w:spacing w:val="-28"/>
        </w:rPr>
        <w:t> </w:t>
      </w:r>
      <w:r>
        <w:rPr>
          <w:rFonts w:ascii="Cambria" w:hAnsi="Cambria"/>
        </w:rPr>
        <w:t>2007).</w:t>
      </w:r>
    </w:p>
    <w:p>
      <w:pPr>
        <w:pStyle w:val="BodyText"/>
        <w:spacing w:before="11"/>
        <w:rPr>
          <w:rFonts w:ascii="Cambria"/>
          <w:sz w:val="35"/>
        </w:rPr>
      </w:pPr>
    </w:p>
    <w:p>
      <w:pPr>
        <w:pStyle w:val="BodyText"/>
        <w:spacing w:line="360" w:lineRule="auto" w:before="0"/>
        <w:ind w:left="201" w:right="217" w:firstLine="708"/>
        <w:jc w:val="both"/>
        <w:rPr>
          <w:rFonts w:ascii="Cambria" w:hAnsi="Cambria"/>
        </w:rPr>
      </w:pPr>
      <w:r>
        <w:rPr>
          <w:rFonts w:ascii="Cambria" w:hAnsi="Cambria"/>
        </w:rPr>
        <w:t>El valor obtenido del peso fue transformado a gramos multiplicando dicho valor por 28.35 para obtener una cifra que nos proporcione mayor información al momento de realizar la estadística pertinente, esto debido a que la resolución de la balanza</w:t>
      </w:r>
      <w:r>
        <w:rPr>
          <w:rFonts w:ascii="Cambria" w:hAnsi="Cambria"/>
          <w:spacing w:val="-8"/>
        </w:rPr>
        <w:t> </w:t>
      </w:r>
      <w:r>
        <w:rPr>
          <w:rFonts w:ascii="Cambria" w:hAnsi="Cambria"/>
        </w:rPr>
        <w:t>es</w:t>
      </w:r>
      <w:r>
        <w:rPr>
          <w:rFonts w:ascii="Cambria" w:hAnsi="Cambria"/>
          <w:spacing w:val="-10"/>
        </w:rPr>
        <w:t> </w:t>
      </w:r>
      <w:r>
        <w:rPr>
          <w:rFonts w:ascii="Cambria" w:hAnsi="Cambria"/>
        </w:rPr>
        <w:t>de</w:t>
      </w:r>
      <w:r>
        <w:rPr>
          <w:rFonts w:ascii="Cambria" w:hAnsi="Cambria"/>
          <w:spacing w:val="-8"/>
        </w:rPr>
        <w:t> </w:t>
      </w:r>
      <w:r>
        <w:rPr>
          <w:rFonts w:ascii="Cambria" w:hAnsi="Cambria"/>
        </w:rPr>
        <w:t>0.1</w:t>
      </w:r>
      <w:r>
        <w:rPr>
          <w:rFonts w:ascii="Cambria" w:hAnsi="Cambria"/>
          <w:spacing w:val="-8"/>
        </w:rPr>
        <w:t> </w:t>
      </w:r>
      <w:r>
        <w:rPr>
          <w:rFonts w:ascii="Cambria" w:hAnsi="Cambria"/>
        </w:rPr>
        <w:t>gramos,</w:t>
      </w:r>
      <w:r>
        <w:rPr>
          <w:rFonts w:ascii="Cambria" w:hAnsi="Cambria"/>
          <w:spacing w:val="-9"/>
        </w:rPr>
        <w:t> </w:t>
      </w:r>
      <w:r>
        <w:rPr>
          <w:rFonts w:ascii="Cambria" w:hAnsi="Cambria"/>
        </w:rPr>
        <w:t>por</w:t>
      </w:r>
      <w:r>
        <w:rPr>
          <w:rFonts w:ascii="Cambria" w:hAnsi="Cambria"/>
          <w:spacing w:val="-8"/>
        </w:rPr>
        <w:t> </w:t>
      </w:r>
      <w:r>
        <w:rPr>
          <w:rFonts w:ascii="Cambria" w:hAnsi="Cambria"/>
        </w:rPr>
        <w:t>lo</w:t>
      </w:r>
      <w:r>
        <w:rPr>
          <w:rFonts w:ascii="Cambria" w:hAnsi="Cambria"/>
          <w:spacing w:val="-9"/>
        </w:rPr>
        <w:t> </w:t>
      </w:r>
      <w:r>
        <w:rPr>
          <w:rFonts w:ascii="Cambria" w:hAnsi="Cambria"/>
        </w:rPr>
        <w:t>que</w:t>
      </w:r>
      <w:r>
        <w:rPr>
          <w:rFonts w:ascii="Cambria" w:hAnsi="Cambria"/>
          <w:spacing w:val="-8"/>
        </w:rPr>
        <w:t> </w:t>
      </w:r>
      <w:r>
        <w:rPr>
          <w:rFonts w:ascii="Cambria" w:hAnsi="Cambria"/>
        </w:rPr>
        <w:t>los</w:t>
      </w:r>
      <w:r>
        <w:rPr>
          <w:rFonts w:ascii="Cambria" w:hAnsi="Cambria"/>
          <w:spacing w:val="-8"/>
        </w:rPr>
        <w:t> </w:t>
      </w:r>
      <w:r>
        <w:rPr>
          <w:rFonts w:ascii="Cambria" w:hAnsi="Cambria"/>
        </w:rPr>
        <w:t>resultados</w:t>
      </w:r>
      <w:r>
        <w:rPr>
          <w:rFonts w:ascii="Cambria" w:hAnsi="Cambria"/>
          <w:spacing w:val="-8"/>
        </w:rPr>
        <w:t> </w:t>
      </w:r>
      <w:r>
        <w:rPr>
          <w:rFonts w:ascii="Cambria" w:hAnsi="Cambria"/>
        </w:rPr>
        <w:t>obtenidos</w:t>
      </w:r>
      <w:r>
        <w:rPr>
          <w:rFonts w:ascii="Cambria" w:hAnsi="Cambria"/>
          <w:spacing w:val="-8"/>
        </w:rPr>
        <w:t> </w:t>
      </w:r>
      <w:r>
        <w:rPr>
          <w:rFonts w:ascii="Cambria" w:hAnsi="Cambria"/>
        </w:rPr>
        <w:t>con</w:t>
      </w:r>
      <w:r>
        <w:rPr>
          <w:rFonts w:ascii="Cambria" w:hAnsi="Cambria"/>
          <w:spacing w:val="-8"/>
        </w:rPr>
        <w:t> </w:t>
      </w:r>
      <w:r>
        <w:rPr>
          <w:rFonts w:ascii="Cambria" w:hAnsi="Cambria"/>
        </w:rPr>
        <w:t>esta</w:t>
      </w:r>
      <w:r>
        <w:rPr>
          <w:rFonts w:ascii="Cambria" w:hAnsi="Cambria"/>
          <w:spacing w:val="-8"/>
        </w:rPr>
        <w:t> </w:t>
      </w:r>
      <w:r>
        <w:rPr>
          <w:rFonts w:ascii="Cambria" w:hAnsi="Cambria"/>
        </w:rPr>
        <w:t>resolución</w:t>
      </w:r>
      <w:r>
        <w:rPr>
          <w:rFonts w:ascii="Cambria" w:hAnsi="Cambria"/>
          <w:spacing w:val="-8"/>
        </w:rPr>
        <w:t> </w:t>
      </w:r>
      <w:r>
        <w:rPr>
          <w:rFonts w:ascii="Cambria" w:hAnsi="Cambria"/>
        </w:rPr>
        <w:t>no serían</w:t>
      </w:r>
      <w:r>
        <w:rPr>
          <w:rFonts w:ascii="Cambria" w:hAnsi="Cambria"/>
          <w:spacing w:val="-7"/>
        </w:rPr>
        <w:t> </w:t>
      </w:r>
      <w:r>
        <w:rPr>
          <w:rFonts w:ascii="Cambria" w:hAnsi="Cambria"/>
        </w:rPr>
        <w:t>confiables.</w:t>
      </w:r>
    </w:p>
    <w:p>
      <w:pPr>
        <w:pStyle w:val="BodyText"/>
        <w:spacing w:before="0"/>
        <w:rPr>
          <w:rFonts w:ascii="Cambria"/>
          <w:sz w:val="20"/>
        </w:rPr>
      </w:pPr>
    </w:p>
    <w:p>
      <w:pPr>
        <w:pStyle w:val="BodyText"/>
        <w:spacing w:before="8"/>
        <w:rPr>
          <w:rFonts w:ascii="Cambria"/>
          <w:sz w:val="12"/>
        </w:rPr>
      </w:pPr>
      <w:r>
        <w:rPr/>
        <w:drawing>
          <wp:anchor distT="0" distB="0" distL="0" distR="0" allowOverlap="1" layoutInCell="1" locked="0" behindDoc="0" simplePos="0" relativeHeight="1216">
            <wp:simplePos x="0" y="0"/>
            <wp:positionH relativeFrom="page">
              <wp:posOffset>1080136</wp:posOffset>
            </wp:positionH>
            <wp:positionV relativeFrom="paragraph">
              <wp:posOffset>119484</wp:posOffset>
            </wp:positionV>
            <wp:extent cx="5397397" cy="3041904"/>
            <wp:effectExtent l="0" t="0" r="0" b="0"/>
            <wp:wrapTopAndBottom/>
            <wp:docPr id="23" name="image19.jpeg" descr="C:\Users\dannatty\AppData\Local\Microsoft\Windows\INetCache\Content.Word\IMG_3397 (2).jpg"/>
            <wp:cNvGraphicFramePr>
              <a:graphicFrameLocks noChangeAspect="1"/>
            </wp:cNvGraphicFramePr>
            <a:graphic>
              <a:graphicData uri="http://schemas.openxmlformats.org/drawingml/2006/picture">
                <pic:pic>
                  <pic:nvPicPr>
                    <pic:cNvPr id="24" name="image19.jpeg"/>
                    <pic:cNvPicPr/>
                  </pic:nvPicPr>
                  <pic:blipFill>
                    <a:blip r:embed="rId24" cstate="print"/>
                    <a:stretch>
                      <a:fillRect/>
                    </a:stretch>
                  </pic:blipFill>
                  <pic:spPr>
                    <a:xfrm>
                      <a:off x="0" y="0"/>
                      <a:ext cx="5397397" cy="3041904"/>
                    </a:xfrm>
                    <a:prstGeom prst="rect">
                      <a:avLst/>
                    </a:prstGeom>
                  </pic:spPr>
                </pic:pic>
              </a:graphicData>
            </a:graphic>
          </wp:anchor>
        </w:drawing>
      </w:r>
    </w:p>
    <w:p>
      <w:pPr>
        <w:spacing w:before="120"/>
        <w:ind w:left="201" w:right="0" w:firstLine="0"/>
        <w:jc w:val="both"/>
        <w:rPr>
          <w:rFonts w:ascii="Cambria"/>
          <w:sz w:val="20"/>
        </w:rPr>
      </w:pPr>
      <w:r>
        <w:rPr>
          <w:rFonts w:ascii="Cambria"/>
          <w:sz w:val="20"/>
        </w:rPr>
        <w:t>Figura 7. Registro de la longitud con vernier digital.</w:t>
      </w:r>
    </w:p>
    <w:p>
      <w:pPr>
        <w:spacing w:after="0"/>
        <w:jc w:val="both"/>
        <w:rPr>
          <w:rFonts w:ascii="Cambria"/>
          <w:sz w:val="20"/>
        </w:rPr>
        <w:sectPr>
          <w:pgSz w:w="11910" w:h="16840"/>
          <w:pgMar w:header="0" w:footer="659" w:top="1360" w:bottom="840" w:left="1500" w:right="1480"/>
        </w:sectPr>
      </w:pPr>
    </w:p>
    <w:p>
      <w:pPr>
        <w:pStyle w:val="BodyText"/>
        <w:spacing w:before="0"/>
        <w:ind w:left="1342"/>
        <w:rPr>
          <w:rFonts w:ascii="Cambria"/>
          <w:sz w:val="20"/>
        </w:rPr>
      </w:pPr>
      <w:r>
        <w:rPr>
          <w:rFonts w:ascii="Cambria"/>
          <w:sz w:val="20"/>
        </w:rPr>
        <w:drawing>
          <wp:inline distT="0" distB="0" distL="0" distR="0">
            <wp:extent cx="3964261" cy="3767328"/>
            <wp:effectExtent l="0" t="0" r="0" b="0"/>
            <wp:docPr id="25" name="image20.jpeg" descr="þÿ"/>
            <wp:cNvGraphicFramePr>
              <a:graphicFrameLocks noChangeAspect="1"/>
            </wp:cNvGraphicFramePr>
            <a:graphic>
              <a:graphicData uri="http://schemas.openxmlformats.org/drawingml/2006/picture">
                <pic:pic>
                  <pic:nvPicPr>
                    <pic:cNvPr id="26" name="image20.jpeg"/>
                    <pic:cNvPicPr/>
                  </pic:nvPicPr>
                  <pic:blipFill>
                    <a:blip r:embed="rId25" cstate="print"/>
                    <a:stretch>
                      <a:fillRect/>
                    </a:stretch>
                  </pic:blipFill>
                  <pic:spPr>
                    <a:xfrm>
                      <a:off x="0" y="0"/>
                      <a:ext cx="3964261" cy="3767328"/>
                    </a:xfrm>
                    <a:prstGeom prst="rect">
                      <a:avLst/>
                    </a:prstGeom>
                  </pic:spPr>
                </pic:pic>
              </a:graphicData>
            </a:graphic>
          </wp:inline>
        </w:drawing>
      </w:r>
      <w:r>
        <w:rPr>
          <w:rFonts w:ascii="Cambria"/>
          <w:sz w:val="20"/>
        </w:rPr>
      </w:r>
    </w:p>
    <w:p>
      <w:pPr>
        <w:spacing w:before="114"/>
        <w:ind w:left="2482" w:right="126" w:firstLine="0"/>
        <w:jc w:val="left"/>
        <w:rPr>
          <w:rFonts w:ascii="Cambria"/>
          <w:sz w:val="20"/>
        </w:rPr>
      </w:pPr>
      <w:r>
        <w:rPr>
          <w:rFonts w:ascii="Cambria"/>
          <w:sz w:val="20"/>
        </w:rPr>
        <w:t>Figura 8. Registro del peso con balanza digital.</w:t>
      </w:r>
    </w:p>
    <w:p>
      <w:pPr>
        <w:pStyle w:val="BodyText"/>
        <w:spacing w:before="0"/>
        <w:rPr>
          <w:rFonts w:ascii="Cambria"/>
          <w:sz w:val="20"/>
        </w:rPr>
      </w:pPr>
    </w:p>
    <w:p>
      <w:pPr>
        <w:pStyle w:val="BodyText"/>
        <w:spacing w:before="0"/>
        <w:rPr>
          <w:rFonts w:ascii="Cambria"/>
          <w:sz w:val="20"/>
        </w:rPr>
      </w:pPr>
    </w:p>
    <w:p>
      <w:pPr>
        <w:pStyle w:val="BodyText"/>
        <w:spacing w:before="0"/>
        <w:rPr>
          <w:rFonts w:ascii="Cambria"/>
          <w:sz w:val="20"/>
        </w:rPr>
      </w:pPr>
    </w:p>
    <w:p>
      <w:pPr>
        <w:pStyle w:val="BodyText"/>
        <w:spacing w:before="11"/>
        <w:rPr>
          <w:rFonts w:ascii="Cambria"/>
          <w:sz w:val="21"/>
        </w:rPr>
      </w:pPr>
    </w:p>
    <w:p>
      <w:pPr>
        <w:pStyle w:val="BodyText"/>
        <w:spacing w:line="360" w:lineRule="auto" w:before="0"/>
        <w:ind w:left="201" w:right="491" w:firstLine="360"/>
        <w:rPr>
          <w:rFonts w:ascii="Cambria" w:hAnsi="Cambria"/>
        </w:rPr>
      </w:pPr>
      <w:r>
        <w:rPr>
          <w:rFonts w:ascii="Cambria" w:hAnsi="Cambria"/>
        </w:rPr>
        <w:t>Con los valores de talla y peso, de acuerdo con la metodología propuesta por Arredondo </w:t>
      </w:r>
      <w:r>
        <w:rPr>
          <w:rFonts w:ascii="Cambria" w:hAnsi="Cambria"/>
          <w:i/>
        </w:rPr>
        <w:t>et al</w:t>
      </w:r>
      <w:r>
        <w:rPr>
          <w:rFonts w:ascii="Cambria" w:hAnsi="Cambria"/>
        </w:rPr>
        <w:t>. (2011) se obtuvieron los siguientes parámetros de crecimiento:</w:t>
      </w:r>
    </w:p>
    <w:p>
      <w:pPr>
        <w:pStyle w:val="BodyText"/>
        <w:spacing w:before="11"/>
        <w:rPr>
          <w:rFonts w:ascii="Cambria"/>
          <w:sz w:val="35"/>
        </w:rPr>
      </w:pPr>
    </w:p>
    <w:p>
      <w:pPr>
        <w:pStyle w:val="ListParagraph"/>
        <w:numPr>
          <w:ilvl w:val="2"/>
          <w:numId w:val="6"/>
        </w:numPr>
        <w:tabs>
          <w:tab w:pos="922" w:val="left" w:leader="none"/>
        </w:tabs>
        <w:spacing w:line="360" w:lineRule="auto" w:before="0" w:after="0"/>
        <w:ind w:left="921" w:right="217" w:hanging="360"/>
        <w:jc w:val="left"/>
        <w:rPr>
          <w:rFonts w:ascii="Cambria" w:hAnsi="Cambria"/>
          <w:sz w:val="24"/>
        </w:rPr>
      </w:pPr>
      <w:r>
        <w:rPr>
          <w:rFonts w:ascii="Cambria" w:hAnsi="Cambria"/>
          <w:b/>
          <w:sz w:val="24"/>
        </w:rPr>
        <w:t>Incremento periódico absoluto</w:t>
      </w:r>
      <w:r>
        <w:rPr>
          <w:rFonts w:ascii="Cambria" w:hAnsi="Cambria"/>
          <w:sz w:val="24"/>
        </w:rPr>
        <w:t>: donde LF = longitud final; LI =longitud inicial, PF = peso corporal final y PI = peso corporal</w:t>
      </w:r>
      <w:r>
        <w:rPr>
          <w:rFonts w:ascii="Cambria" w:hAnsi="Cambria"/>
          <w:spacing w:val="-27"/>
          <w:sz w:val="24"/>
        </w:rPr>
        <w:t> </w:t>
      </w:r>
      <w:r>
        <w:rPr>
          <w:rFonts w:ascii="Cambria" w:hAnsi="Cambria"/>
          <w:sz w:val="24"/>
        </w:rPr>
        <w:t>inicial:</w:t>
      </w:r>
    </w:p>
    <w:p>
      <w:pPr>
        <w:pStyle w:val="Heading3"/>
        <w:ind w:left="3484" w:right="126" w:firstLine="0"/>
        <w:rPr>
          <w:rFonts w:ascii="Cambria" w:hAnsi="Cambria"/>
          <w:i/>
        </w:rPr>
      </w:pPr>
      <w:r>
        <w:rPr>
          <w:rFonts w:ascii="Cambria" w:hAnsi="Cambria"/>
          <w:i/>
          <w:position w:val="1"/>
        </w:rPr>
        <w:t>IPA</w:t>
      </w:r>
      <w:r>
        <w:rPr>
          <w:rFonts w:ascii="Cambria" w:hAnsi="Cambria"/>
          <w:i/>
          <w:sz w:val="16"/>
        </w:rPr>
        <w:t>L</w:t>
      </w:r>
      <w:r>
        <w:rPr>
          <w:rFonts w:ascii="Cambria" w:hAnsi="Cambria"/>
          <w:i/>
          <w:position w:val="1"/>
        </w:rPr>
        <w:t>= LF-LI </w:t>
      </w:r>
      <w:r>
        <w:rPr>
          <w:rFonts w:ascii="Cambria" w:hAnsi="Cambria"/>
          <w:b w:val="0"/>
          <w:i w:val="0"/>
          <w:position w:val="1"/>
        </w:rPr>
        <w:t>ó </w:t>
      </w:r>
      <w:r>
        <w:rPr>
          <w:rFonts w:ascii="Cambria" w:hAnsi="Cambria"/>
          <w:i/>
          <w:position w:val="1"/>
        </w:rPr>
        <w:t>IPA</w:t>
      </w:r>
      <w:r>
        <w:rPr>
          <w:rFonts w:ascii="Cambria" w:hAnsi="Cambria"/>
          <w:i/>
          <w:sz w:val="16"/>
        </w:rPr>
        <w:t>P</w:t>
      </w:r>
      <w:r>
        <w:rPr>
          <w:rFonts w:ascii="Cambria" w:hAnsi="Cambria"/>
          <w:i/>
          <w:position w:val="1"/>
        </w:rPr>
        <w:t>= PF-PI</w:t>
      </w:r>
    </w:p>
    <w:p>
      <w:pPr>
        <w:pStyle w:val="BodyText"/>
        <w:spacing w:before="0"/>
        <w:rPr>
          <w:rFonts w:ascii="Cambria"/>
          <w:b/>
          <w:i/>
        </w:rPr>
      </w:pPr>
    </w:p>
    <w:p>
      <w:pPr>
        <w:pStyle w:val="BodyText"/>
        <w:spacing w:before="11"/>
        <w:rPr>
          <w:rFonts w:ascii="Cambria"/>
          <w:b/>
          <w:i/>
          <w:sz w:val="23"/>
        </w:rPr>
      </w:pPr>
    </w:p>
    <w:p>
      <w:pPr>
        <w:pStyle w:val="ListParagraph"/>
        <w:numPr>
          <w:ilvl w:val="2"/>
          <w:numId w:val="6"/>
        </w:numPr>
        <w:tabs>
          <w:tab w:pos="922" w:val="left" w:leader="none"/>
        </w:tabs>
        <w:spacing w:line="240" w:lineRule="auto" w:before="0" w:after="0"/>
        <w:ind w:left="921" w:right="0" w:hanging="360"/>
        <w:jc w:val="left"/>
        <w:rPr>
          <w:rFonts w:ascii="Cambria"/>
          <w:sz w:val="24"/>
        </w:rPr>
      </w:pPr>
      <w:r>
        <w:rPr>
          <w:rFonts w:ascii="Cambria"/>
          <w:b/>
          <w:sz w:val="24"/>
        </w:rPr>
        <w:t>Tasa de crecimiento relativo </w:t>
      </w:r>
      <w:r>
        <w:rPr>
          <w:rFonts w:ascii="Cambria"/>
          <w:sz w:val="24"/>
        </w:rPr>
        <w:t>(Ricker,</w:t>
      </w:r>
      <w:r>
        <w:rPr>
          <w:rFonts w:ascii="Cambria"/>
          <w:spacing w:val="-22"/>
          <w:sz w:val="24"/>
        </w:rPr>
        <w:t> </w:t>
      </w:r>
      <w:r>
        <w:rPr>
          <w:rFonts w:ascii="Cambria"/>
          <w:sz w:val="24"/>
        </w:rPr>
        <w:t>1975):</w:t>
      </w:r>
    </w:p>
    <w:p>
      <w:pPr>
        <w:spacing w:after="0" w:line="240" w:lineRule="auto"/>
        <w:jc w:val="left"/>
        <w:rPr>
          <w:rFonts w:ascii="Cambria"/>
          <w:sz w:val="24"/>
        </w:rPr>
        <w:sectPr>
          <w:pgSz w:w="11910" w:h="16840"/>
          <w:pgMar w:header="0" w:footer="659" w:top="1400" w:bottom="840" w:left="1500" w:right="1480"/>
        </w:sectPr>
      </w:pPr>
    </w:p>
    <w:p>
      <w:pPr>
        <w:spacing w:before="201"/>
        <w:ind w:left="0" w:right="0" w:firstLine="0"/>
        <w:jc w:val="right"/>
        <w:rPr>
          <w:rFonts w:ascii="Cambria Math" w:eastAsia="Cambria Math"/>
          <w:sz w:val="24"/>
        </w:rPr>
      </w:pPr>
      <w:r>
        <w:rPr>
          <w:rFonts w:ascii="Cambria Math" w:eastAsia="Cambria Math"/>
          <w:spacing w:val="-50"/>
          <w:w w:val="50"/>
          <w:sz w:val="24"/>
        </w:rPr>
        <w:t>𝑻𝑻𝑻𝑻𝑻𝑻</w:t>
      </w:r>
      <w:r>
        <w:rPr>
          <w:rFonts w:ascii="Cambria Math" w:eastAsia="Cambria Math"/>
          <w:spacing w:val="-50"/>
          <w:w w:val="50"/>
          <w:position w:val="-4"/>
          <w:sz w:val="17"/>
        </w:rPr>
        <w:t>𝑳𝑳</w:t>
      </w:r>
      <w:r>
        <w:rPr>
          <w:rFonts w:ascii="Cambria Math" w:eastAsia="Cambria Math"/>
          <w:spacing w:val="168"/>
          <w:w w:val="50"/>
          <w:position w:val="-4"/>
          <w:sz w:val="17"/>
        </w:rPr>
        <w:t> </w:t>
      </w:r>
      <w:r>
        <w:rPr>
          <w:rFonts w:ascii="Cambria Math" w:eastAsia="Cambria Math"/>
          <w:spacing w:val="-49"/>
          <w:w w:val="50"/>
          <w:sz w:val="24"/>
        </w:rPr>
        <w:t>=</w:t>
      </w:r>
    </w:p>
    <w:p>
      <w:pPr>
        <w:spacing w:line="308" w:lineRule="exact" w:before="127"/>
        <w:ind w:left="79" w:right="32" w:firstLine="0"/>
        <w:jc w:val="left"/>
        <w:rPr>
          <w:rFonts w:ascii="Cambria Math" w:hAnsi="Cambria Math" w:eastAsia="Cambria Math"/>
          <w:sz w:val="24"/>
        </w:rPr>
      </w:pPr>
      <w:r>
        <w:rPr/>
        <w:br w:type="column"/>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38"/>
          <w:sz w:val="17"/>
        </w:rPr>
        <w:t>𝑳𝑳</w:t>
      </w:r>
      <w:r>
        <w:rPr>
          <w:rFonts w:ascii="Cambria Math" w:hAnsi="Cambria Math" w:eastAsia="Cambria Math"/>
          <w:spacing w:val="14"/>
          <w:sz w:val="17"/>
        </w:rPr>
        <w:t> </w:t>
      </w:r>
      <w:r>
        <w:rPr>
          <w:rFonts w:ascii="Cambria" w:hAnsi="Cambria" w:eastAsia="Cambria"/>
          <w:position w:val="-13"/>
          <w:sz w:val="24"/>
        </w:rPr>
        <w:t>ó</w:t>
      </w:r>
      <w:r>
        <w:rPr>
          <w:rFonts w:ascii="Cambria" w:hAnsi="Cambria" w:eastAsia="Cambria"/>
          <w:spacing w:val="-1"/>
          <w:position w:val="-13"/>
          <w:sz w:val="24"/>
        </w:rPr>
        <w:t> </w:t>
      </w:r>
      <w:r>
        <w:rPr>
          <w:rFonts w:ascii="Cambria Math" w:hAnsi="Cambria Math" w:eastAsia="Cambria Math"/>
          <w:spacing w:val="-41"/>
          <w:w w:val="50"/>
          <w:position w:val="-13"/>
          <w:sz w:val="24"/>
        </w:rPr>
        <w:t>𝑻𝑻𝑻𝑻𝑻𝑻</w:t>
      </w:r>
      <w:r>
        <w:rPr>
          <w:rFonts w:ascii="Cambria Math" w:hAnsi="Cambria Math" w:eastAsia="Cambria Math"/>
          <w:spacing w:val="176"/>
          <w:w w:val="50"/>
          <w:position w:val="-13"/>
          <w:sz w:val="24"/>
        </w:rPr>
        <w:t> </w:t>
      </w:r>
      <w:r>
        <w:rPr>
          <w:rFonts w:ascii="Cambria Math" w:hAnsi="Cambria Math" w:eastAsia="Cambria Math"/>
          <w:spacing w:val="-40"/>
          <w:w w:val="50"/>
          <w:position w:val="-13"/>
          <w:sz w:val="24"/>
        </w:rPr>
        <w:t>=</w:t>
      </w:r>
    </w:p>
    <w:p>
      <w:pPr>
        <w:spacing w:line="153" w:lineRule="exact" w:before="0"/>
        <w:ind w:left="243" w:right="32" w:firstLine="0"/>
        <w:jc w:val="left"/>
        <w:rPr>
          <w:rFonts w:ascii="Cambria Math" w:eastAsia="Cambria Math"/>
          <w:sz w:val="17"/>
        </w:rPr>
      </w:pPr>
      <w:r>
        <w:rPr/>
        <w:pict>
          <v:line style="position:absolute;mso-position-horizontal-relative:page;mso-position-vertical-relative:paragraph;z-index:-113728" from="265.380005pt,-3.703783pt" to="290.340005pt,-3.703783pt" stroked="true" strokeweight=".78pt" strokecolor="#000000">
            <w10:wrap type="none"/>
          </v:line>
        </w:pict>
      </w:r>
      <w:r>
        <w:rPr/>
        <w:pict>
          <v:shape style="position:absolute;margin-left:325.320007pt;margin-top:-4.482759pt;width:5.9pt;height:8.550pt;mso-position-horizontal-relative:page;mso-position-vertical-relative:paragraph;z-index:-113680" type="#_x0000_t202" filled="false" stroked="false">
            <v:textbox inset="0,0,0,0">
              <w:txbxContent>
                <w:p>
                  <w:pPr>
                    <w:spacing w:line="170" w:lineRule="exact" w:before="0"/>
                    <w:ind w:left="0" w:right="-73" w:firstLine="0"/>
                    <w:jc w:val="left"/>
                    <w:rPr>
                      <w:rFonts w:ascii="Cambria Math" w:eastAsia="Cambria Math"/>
                      <w:sz w:val="17"/>
                    </w:rPr>
                  </w:pPr>
                  <w:r>
                    <w:rPr>
                      <w:rFonts w:ascii="Cambria Math" w:eastAsia="Cambria Math"/>
                      <w:w w:val="50"/>
                      <w:sz w:val="17"/>
                    </w:rPr>
                    <w:t>𝑷𝑷</w:t>
                  </w:r>
                </w:p>
              </w:txbxContent>
            </v:textbox>
            <w10:wrap type="none"/>
          </v:shape>
        </w:pict>
      </w:r>
      <w:r>
        <w:rPr>
          <w:rFonts w:ascii="Cambria Math" w:eastAsia="Cambria Math"/>
          <w:w w:val="55"/>
          <w:sz w:val="17"/>
        </w:rPr>
        <w:t>𝑳𝑳𝑳𝑳</w:t>
      </w:r>
    </w:p>
    <w:p>
      <w:pPr>
        <w:spacing w:before="127"/>
        <w:ind w:left="0" w:right="2805" w:firstLine="0"/>
        <w:jc w:val="center"/>
        <w:rPr>
          <w:rFonts w:ascii="Cambria Math" w:hAnsi="Cambria Math" w:eastAsia="Cambria Math"/>
          <w:sz w:val="17"/>
        </w:rPr>
      </w:pPr>
      <w:r>
        <w:rPr/>
        <w:br w:type="column"/>
      </w:r>
      <w:r>
        <w:rPr>
          <w:rFonts w:ascii="Cambria Math" w:hAnsi="Cambria Math" w:eastAsia="Cambria Math"/>
          <w:w w:val="50"/>
          <w:sz w:val="17"/>
        </w:rPr>
        <w:t>𝑷𝑷</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𝑷</w:t>
      </w:r>
      <w:r>
        <w:rPr>
          <w:rFonts w:ascii="Cambria Math" w:hAnsi="Cambria Math" w:eastAsia="Cambria Math"/>
          <w:spacing w:val="-1"/>
          <w:w w:val="50"/>
          <w:sz w:val="17"/>
        </w:rPr>
        <w:t>𝑷</w:t>
      </w:r>
      <w:r>
        <w:rPr>
          <w:rFonts w:ascii="Cambria Math" w:hAnsi="Cambria Math" w:eastAsia="Cambria Math"/>
          <w:w w:val="38"/>
          <w:sz w:val="17"/>
        </w:rPr>
        <w:t>𝑳𝑳</w:t>
      </w:r>
    </w:p>
    <w:p>
      <w:pPr>
        <w:pStyle w:val="BodyText"/>
        <w:spacing w:before="3"/>
        <w:rPr>
          <w:rFonts w:ascii="Cambria Math"/>
          <w:sz w:val="2"/>
        </w:rPr>
      </w:pPr>
    </w:p>
    <w:p>
      <w:pPr>
        <w:pStyle w:val="BodyText"/>
        <w:spacing w:line="20" w:lineRule="exact" w:before="0"/>
        <w:ind w:left="71"/>
        <w:rPr>
          <w:rFonts w:ascii="Cambria Math"/>
          <w:sz w:val="2"/>
        </w:rPr>
      </w:pPr>
      <w:r>
        <w:rPr>
          <w:rFonts w:ascii="Cambria Math"/>
          <w:sz w:val="2"/>
        </w:rPr>
        <w:pict>
          <v:group style="width:27.8pt;height:.8pt;mso-position-horizontal-relative:char;mso-position-vertical-relative:line" coordorigin="0,0" coordsize="556,16">
            <v:line style="position:absolute" from="8,8" to="548,8" stroked="true" strokeweight=".78pt" strokecolor="#000000"/>
          </v:group>
        </w:pict>
      </w:r>
      <w:r>
        <w:rPr>
          <w:rFonts w:ascii="Cambria Math"/>
          <w:sz w:val="2"/>
        </w:rPr>
      </w:r>
    </w:p>
    <w:p>
      <w:pPr>
        <w:spacing w:before="16"/>
        <w:ind w:left="179" w:right="2985" w:firstLine="0"/>
        <w:jc w:val="center"/>
        <w:rPr>
          <w:rFonts w:ascii="Cambria Math" w:eastAsia="Cambria Math"/>
          <w:sz w:val="17"/>
        </w:rPr>
      </w:pPr>
      <w:r>
        <w:rPr>
          <w:rFonts w:ascii="Cambria Math" w:eastAsia="Cambria Math"/>
          <w:w w:val="45"/>
          <w:sz w:val="17"/>
        </w:rPr>
        <w:t>𝑷𝑷𝑳𝑳</w:t>
      </w:r>
    </w:p>
    <w:p>
      <w:pPr>
        <w:spacing w:after="0"/>
        <w:jc w:val="center"/>
        <w:rPr>
          <w:rFonts w:ascii="Cambria Math" w:eastAsia="Cambria Math"/>
          <w:sz w:val="17"/>
        </w:rPr>
        <w:sectPr>
          <w:type w:val="continuous"/>
          <w:pgSz w:w="11910" w:h="16840"/>
          <w:pgMar w:top="1580" w:bottom="280" w:left="1500" w:right="1480"/>
          <w:cols w:num="3" w:equalWidth="0">
            <w:col w:w="3689" w:space="40"/>
            <w:col w:w="1651" w:space="40"/>
            <w:col w:w="3510"/>
          </w:cols>
        </w:sectPr>
      </w:pPr>
    </w:p>
    <w:p>
      <w:pPr>
        <w:pStyle w:val="BodyText"/>
        <w:spacing w:before="0"/>
        <w:rPr>
          <w:rFonts w:ascii="Cambria Math"/>
          <w:sz w:val="20"/>
        </w:rPr>
      </w:pPr>
    </w:p>
    <w:p>
      <w:pPr>
        <w:pStyle w:val="BodyText"/>
        <w:spacing w:before="1"/>
        <w:rPr>
          <w:rFonts w:ascii="Cambria Math"/>
          <w:sz w:val="19"/>
        </w:rPr>
      </w:pPr>
    </w:p>
    <w:p>
      <w:pPr>
        <w:pStyle w:val="ListParagraph"/>
        <w:numPr>
          <w:ilvl w:val="2"/>
          <w:numId w:val="6"/>
        </w:numPr>
        <w:tabs>
          <w:tab w:pos="922" w:val="left" w:leader="none"/>
        </w:tabs>
        <w:spacing w:line="360" w:lineRule="auto" w:before="66" w:after="0"/>
        <w:ind w:left="921" w:right="218" w:hanging="360"/>
        <w:jc w:val="left"/>
        <w:rPr>
          <w:rFonts w:ascii="Cambria" w:hAnsi="Cambria"/>
          <w:sz w:val="24"/>
        </w:rPr>
      </w:pPr>
      <w:r>
        <w:rPr>
          <w:rFonts w:ascii="Cambria" w:hAnsi="Cambria"/>
          <w:b/>
          <w:sz w:val="24"/>
        </w:rPr>
        <w:t>Tasa instantánea de crecimiento</w:t>
      </w:r>
      <w:r>
        <w:rPr>
          <w:rFonts w:ascii="Cambria" w:hAnsi="Cambria"/>
          <w:sz w:val="24"/>
        </w:rPr>
        <w:t>: donde Ln = logaritmo natural y </w:t>
      </w:r>
      <w:r>
        <w:rPr>
          <w:rFonts w:ascii="Cambria" w:hAnsi="Cambria"/>
          <w:i/>
          <w:sz w:val="24"/>
        </w:rPr>
        <w:t>t </w:t>
      </w:r>
      <w:r>
        <w:rPr>
          <w:rFonts w:ascii="Cambria" w:hAnsi="Cambria"/>
          <w:sz w:val="24"/>
        </w:rPr>
        <w:t>= tiempo:</w:t>
      </w:r>
    </w:p>
    <w:p>
      <w:pPr>
        <w:spacing w:line="295" w:lineRule="exact" w:before="0"/>
        <w:ind w:left="94" w:right="108" w:firstLine="0"/>
        <w:jc w:val="center"/>
        <w:rPr>
          <w:rFonts w:ascii="Cambria Math" w:hAnsi="Cambria Math" w:eastAsia="Cambria Math"/>
          <w:sz w:val="17"/>
        </w:rPr>
      </w:pPr>
      <w:r>
        <w:rPr/>
        <w:pict>
          <v:line style="position:absolute;mso-position-horizontal-relative:page;mso-position-vertical-relative:paragraph;z-index:-113704" from="293.160004pt,11.03031pt" to="340.801004pt,11.03031pt" stroked="true" strokeweight=".779pt" strokecolor="#000000">
            <w10:wrap type="none"/>
          </v:line>
        </w:pict>
      </w:r>
      <w:r>
        <w:rPr>
          <w:rFonts w:ascii="Cambria Math" w:hAnsi="Cambria Math" w:eastAsia="Cambria Math"/>
          <w:w w:val="50"/>
          <w:position w:val="-13"/>
          <w:sz w:val="24"/>
        </w:rPr>
        <w:t>𝑻𝑻</w:t>
      </w:r>
      <w:r>
        <w:rPr>
          <w:rFonts w:ascii="Cambria Math" w:hAnsi="Cambria Math" w:eastAsia="Cambria Math"/>
          <w:w w:val="38"/>
          <w:position w:val="-13"/>
          <w:sz w:val="24"/>
        </w:rPr>
        <w:t>𝑳</w:t>
      </w:r>
      <w:r>
        <w:rPr>
          <w:rFonts w:ascii="Cambria Math" w:hAnsi="Cambria Math" w:eastAsia="Cambria Math"/>
          <w:spacing w:val="-1"/>
          <w:w w:val="38"/>
          <w:position w:val="-13"/>
          <w:sz w:val="24"/>
        </w:rPr>
        <w:t>𝑳</w:t>
      </w:r>
      <w:r>
        <w:rPr>
          <w:rFonts w:ascii="Cambria Math" w:hAnsi="Cambria Math" w:eastAsia="Cambria Math"/>
          <w:w w:val="50"/>
          <w:position w:val="-13"/>
          <w:sz w:val="24"/>
        </w:rPr>
        <w:t>𝑻𝑻</w:t>
      </w:r>
      <w:r>
        <w:rPr>
          <w:rFonts w:ascii="Cambria Math" w:hAnsi="Cambria Math" w:eastAsia="Cambria Math"/>
          <w:spacing w:val="13"/>
          <w:position w:val="-13"/>
          <w:sz w:val="24"/>
        </w:rPr>
        <w:t> </w:t>
      </w:r>
      <w:r>
        <w:rPr>
          <w:rFonts w:ascii="Cambria Math" w:hAnsi="Cambria Math" w:eastAsia="Cambria Math"/>
          <w:position w:val="-13"/>
          <w:sz w:val="24"/>
        </w:rPr>
        <w:t>= </w:t>
      </w:r>
      <w:r>
        <w:rPr>
          <w:rFonts w:ascii="Cambria Math" w:hAnsi="Cambria Math" w:eastAsia="Cambria Math"/>
          <w:spacing w:val="13"/>
          <w:position w:val="-13"/>
          <w:sz w:val="24"/>
        </w:rPr>
        <w:t> </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𝑳𝑳</w:t>
      </w:r>
      <w:r>
        <w:rPr>
          <w:rFonts w:ascii="Cambria Math" w:hAnsi="Cambria Math" w:eastAsia="Cambria Math"/>
          <w:w w:val="50"/>
          <w:sz w:val="17"/>
        </w:rPr>
        <w:t>𝑷𝑷</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w:t>
      </w:r>
      <w:r>
        <w:rPr>
          <w:rFonts w:ascii="Cambria Math" w:hAnsi="Cambria Math" w:eastAsia="Cambria Math"/>
          <w:spacing w:val="-2"/>
          <w:w w:val="57"/>
          <w:sz w:val="17"/>
        </w:rPr>
        <w:t>𝑳</w:t>
      </w:r>
      <w:r>
        <w:rPr>
          <w:rFonts w:ascii="Cambria Math" w:hAnsi="Cambria Math" w:eastAsia="Cambria Math"/>
          <w:w w:val="50"/>
          <w:sz w:val="17"/>
        </w:rPr>
        <w:t>𝑷𝑷</w:t>
      </w:r>
      <w:r>
        <w:rPr>
          <w:rFonts w:ascii="Cambria Math" w:hAnsi="Cambria Math" w:eastAsia="Cambria Math"/>
          <w:w w:val="38"/>
          <w:sz w:val="17"/>
        </w:rPr>
        <w:t>𝑳𝑳</w:t>
      </w:r>
    </w:p>
    <w:p>
      <w:pPr>
        <w:spacing w:line="153" w:lineRule="exact" w:before="0"/>
        <w:ind w:left="752" w:right="0" w:firstLine="0"/>
        <w:jc w:val="center"/>
        <w:rPr>
          <w:rFonts w:ascii="Cambria Math" w:eastAsia="Cambria Math"/>
          <w:sz w:val="17"/>
        </w:rPr>
      </w:pPr>
      <w:r>
        <w:rPr>
          <w:rFonts w:ascii="Cambria Math" w:eastAsia="Cambria Math"/>
          <w:w w:val="60"/>
          <w:sz w:val="17"/>
        </w:rPr>
        <w:t>𝒕𝒕</w:t>
      </w:r>
    </w:p>
    <w:p>
      <w:pPr>
        <w:spacing w:after="0" w:line="153" w:lineRule="exact"/>
        <w:jc w:val="center"/>
        <w:rPr>
          <w:rFonts w:ascii="Cambria Math" w:eastAsia="Cambria Math"/>
          <w:sz w:val="17"/>
        </w:rPr>
        <w:sectPr>
          <w:type w:val="continuous"/>
          <w:pgSz w:w="11910" w:h="16840"/>
          <w:pgMar w:top="1580" w:bottom="280" w:left="1500" w:right="1480"/>
        </w:sectPr>
      </w:pPr>
    </w:p>
    <w:p>
      <w:pPr>
        <w:pStyle w:val="ListParagraph"/>
        <w:numPr>
          <w:ilvl w:val="2"/>
          <w:numId w:val="6"/>
        </w:numPr>
        <w:tabs>
          <w:tab w:pos="922" w:val="left" w:leader="none"/>
        </w:tabs>
        <w:spacing w:line="240" w:lineRule="auto" w:before="38" w:after="0"/>
        <w:ind w:left="921" w:right="0" w:hanging="360"/>
        <w:jc w:val="left"/>
        <w:rPr>
          <w:rFonts w:ascii="Cambria" w:hAnsi="Cambria"/>
          <w:sz w:val="24"/>
        </w:rPr>
      </w:pPr>
      <w:r>
        <w:rPr>
          <w:rFonts w:ascii="Cambria" w:hAnsi="Cambria"/>
          <w:b/>
          <w:sz w:val="24"/>
        </w:rPr>
        <w:t>Tasa especifica de crecimiento </w:t>
      </w:r>
      <w:r>
        <w:rPr>
          <w:rFonts w:ascii="Cambria" w:hAnsi="Cambria"/>
          <w:sz w:val="24"/>
        </w:rPr>
        <w:t>(Hernández </w:t>
      </w:r>
      <w:r>
        <w:rPr>
          <w:rFonts w:ascii="Cambria" w:hAnsi="Cambria"/>
          <w:i/>
          <w:sz w:val="24"/>
        </w:rPr>
        <w:t>et al</w:t>
      </w:r>
      <w:r>
        <w:rPr>
          <w:rFonts w:ascii="Cambria" w:hAnsi="Cambria"/>
          <w:sz w:val="24"/>
        </w:rPr>
        <w:t>.,</w:t>
      </w:r>
      <w:r>
        <w:rPr>
          <w:rFonts w:ascii="Cambria" w:hAnsi="Cambria"/>
          <w:spacing w:val="-22"/>
          <w:sz w:val="24"/>
        </w:rPr>
        <w:t> </w:t>
      </w:r>
      <w:r>
        <w:rPr>
          <w:rFonts w:ascii="Cambria" w:hAnsi="Cambria"/>
          <w:sz w:val="24"/>
        </w:rPr>
        <w:t>2003):</w:t>
      </w:r>
    </w:p>
    <w:p>
      <w:pPr>
        <w:spacing w:line="115" w:lineRule="exact" w:before="140"/>
        <w:ind w:left="458" w:right="0" w:firstLine="0"/>
        <w:jc w:val="center"/>
        <w:rPr>
          <w:rFonts w:ascii="Cambria Math" w:hAnsi="Cambria Math" w:eastAsia="Cambria Math"/>
          <w:sz w:val="17"/>
        </w:rPr>
      </w:pP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𝑳𝑳</w:t>
      </w:r>
      <w:r>
        <w:rPr>
          <w:rFonts w:ascii="Cambria Math" w:hAnsi="Cambria Math" w:eastAsia="Cambria Math"/>
          <w:w w:val="50"/>
          <w:sz w:val="17"/>
        </w:rPr>
        <w:t>𝑷𝑷</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w:t>
      </w:r>
      <w:r>
        <w:rPr>
          <w:rFonts w:ascii="Cambria Math" w:hAnsi="Cambria Math" w:eastAsia="Cambria Math"/>
          <w:spacing w:val="-2"/>
          <w:w w:val="57"/>
          <w:sz w:val="17"/>
        </w:rPr>
        <w:t>𝑳</w:t>
      </w:r>
      <w:r>
        <w:rPr>
          <w:rFonts w:ascii="Cambria Math" w:hAnsi="Cambria Math" w:eastAsia="Cambria Math"/>
          <w:w w:val="50"/>
          <w:sz w:val="17"/>
        </w:rPr>
        <w:t>𝑷𝑷</w:t>
      </w:r>
      <w:r>
        <w:rPr>
          <w:rFonts w:ascii="Cambria Math" w:hAnsi="Cambria Math" w:eastAsia="Cambria Math"/>
          <w:w w:val="38"/>
          <w:sz w:val="17"/>
        </w:rPr>
        <w:t>𝑳𝑳</w:t>
      </w:r>
    </w:p>
    <w:p>
      <w:pPr>
        <w:spacing w:after="0" w:line="115" w:lineRule="exact"/>
        <w:jc w:val="center"/>
        <w:rPr>
          <w:rFonts w:ascii="Cambria Math" w:hAnsi="Cambria Math" w:eastAsia="Cambria Math"/>
          <w:sz w:val="17"/>
        </w:rPr>
        <w:sectPr>
          <w:footerReference w:type="default" r:id="rId26"/>
          <w:pgSz w:w="11910" w:h="16840"/>
          <w:pgMar w:footer="659" w:header="0" w:top="1360" w:bottom="840" w:left="1500" w:right="1480"/>
        </w:sectPr>
      </w:pPr>
    </w:p>
    <w:p>
      <w:pPr>
        <w:pStyle w:val="BodyText"/>
        <w:spacing w:line="240" w:lineRule="exact" w:before="0"/>
        <w:jc w:val="right"/>
        <w:rPr>
          <w:rFonts w:ascii="Cambria Math" w:hAnsi="Cambria Math" w:cs="Cambria Math" w:eastAsia="Cambria Math"/>
        </w:rPr>
      </w:pPr>
      <w:r>
        <w:rPr/>
        <w:pict>
          <v:line style="position:absolute;mso-position-horizontal-relative:page;mso-position-vertical-relative:paragraph;z-index:-113608" from="285.779999pt,5.947085pt" to="333.420999pt,5.947085pt" stroked="true" strokeweight=".779pt" strokecolor="#000000">
            <w10:wrap type="none"/>
          </v:line>
        </w:pict>
      </w:r>
      <w:r>
        <w:rPr>
          <w:rFonts w:ascii="Cambria Math" w:hAnsi="Cambria Math" w:cs="Cambria Math" w:eastAsia="Cambria Math"/>
          <w:spacing w:val="-41"/>
          <w:w w:val="50"/>
        </w:rPr>
        <w:t>𝑻𝑻𝑻𝑻𝑻𝑻</w:t>
      </w:r>
      <w:r>
        <w:rPr>
          <w:rFonts w:ascii="Cambria Math" w:hAnsi="Cambria Math" w:cs="Cambria Math" w:eastAsia="Cambria Math"/>
          <w:spacing w:val="54"/>
          <w:w w:val="50"/>
        </w:rPr>
        <w:t> </w:t>
      </w:r>
      <w:r>
        <w:rPr>
          <w:rFonts w:ascii="Cambria Math" w:hAnsi="Cambria Math" w:cs="Cambria Math" w:eastAsia="Cambria Math"/>
          <w:spacing w:val="-40"/>
          <w:w w:val="50"/>
        </w:rPr>
        <w:t>=</w:t>
      </w:r>
      <w:r>
        <w:rPr>
          <w:rFonts w:ascii="Cambria Math" w:hAnsi="Cambria Math" w:cs="Cambria Math" w:eastAsia="Cambria Math"/>
          <w:spacing w:val="54"/>
          <w:w w:val="50"/>
        </w:rPr>
        <w:t> </w:t>
      </w:r>
      <w:r>
        <w:rPr>
          <w:rFonts w:ascii="Cambria Math" w:hAnsi="Cambria Math" w:cs="Cambria Math" w:eastAsia="Cambria Math"/>
          <w:spacing w:val="-40"/>
          <w:w w:val="50"/>
        </w:rPr>
        <w:t>�</w:t>
      </w:r>
    </w:p>
    <w:p>
      <w:pPr>
        <w:pStyle w:val="BodyText"/>
        <w:spacing w:before="5"/>
        <w:rPr>
          <w:rFonts w:ascii="Cambria Math"/>
          <w:sz w:val="12"/>
        </w:rPr>
      </w:pPr>
      <w:r>
        <w:rPr/>
        <w:br w:type="column"/>
      </w:r>
      <w:r>
        <w:rPr>
          <w:rFonts w:ascii="Cambria Math"/>
          <w:sz w:val="12"/>
        </w:rPr>
      </w:r>
    </w:p>
    <w:p>
      <w:pPr>
        <w:spacing w:before="0"/>
        <w:ind w:left="0" w:right="0" w:firstLine="0"/>
        <w:jc w:val="right"/>
        <w:rPr>
          <w:rFonts w:ascii="Cambria Math" w:eastAsia="Cambria Math"/>
          <w:sz w:val="17"/>
        </w:rPr>
      </w:pPr>
      <w:r>
        <w:rPr>
          <w:rFonts w:ascii="Cambria Math" w:eastAsia="Cambria Math"/>
          <w:w w:val="50"/>
          <w:sz w:val="17"/>
        </w:rPr>
        <w:t>𝒕𝒕</w:t>
      </w:r>
    </w:p>
    <w:p>
      <w:pPr>
        <w:pStyle w:val="BodyText"/>
        <w:spacing w:line="240" w:lineRule="exact" w:before="0"/>
        <w:ind w:left="400"/>
        <w:rPr>
          <w:rFonts w:ascii="Cambria Math" w:hAnsi="Cambria Math" w:cs="Cambria Math" w:eastAsia="Cambria Math"/>
        </w:rPr>
      </w:pPr>
      <w:r>
        <w:rPr/>
        <w:br w:type="column"/>
      </w:r>
      <w:r>
        <w:rPr>
          <w:rFonts w:ascii="Cambria Math" w:hAnsi="Cambria Math" w:cs="Cambria Math" w:eastAsia="Cambria Math"/>
          <w:spacing w:val="-41"/>
          <w:w w:val="50"/>
        </w:rPr>
        <w:t>�</w:t>
      </w:r>
      <w:r>
        <w:rPr>
          <w:rFonts w:ascii="Cambria Math" w:hAnsi="Cambria Math" w:cs="Cambria Math" w:eastAsia="Cambria Math"/>
          <w:spacing w:val="19"/>
          <w:w w:val="50"/>
        </w:rPr>
        <w:t> </w:t>
      </w:r>
      <w:r>
        <w:rPr>
          <w:rFonts w:ascii="Cambria Math" w:hAnsi="Cambria Math" w:cs="Cambria Math" w:eastAsia="Cambria Math"/>
          <w:spacing w:val="-41"/>
          <w:w w:val="50"/>
        </w:rPr>
        <w:t>∗</w:t>
      </w:r>
      <w:r>
        <w:rPr>
          <w:rFonts w:ascii="Cambria Math" w:hAnsi="Cambria Math" w:cs="Cambria Math" w:eastAsia="Cambria Math"/>
          <w:spacing w:val="20"/>
          <w:w w:val="50"/>
        </w:rPr>
        <w:t> </w:t>
      </w:r>
      <w:r>
        <w:rPr>
          <w:rFonts w:ascii="Cambria Math" w:hAnsi="Cambria Math" w:cs="Cambria Math" w:eastAsia="Cambria Math"/>
          <w:spacing w:val="-41"/>
          <w:w w:val="50"/>
        </w:rPr>
        <w:t>𝟏𝟏𝟏𝟏𝟏𝟏</w:t>
      </w:r>
    </w:p>
    <w:p>
      <w:pPr>
        <w:spacing w:after="0" w:line="240" w:lineRule="exact"/>
        <w:rPr>
          <w:rFonts w:ascii="Cambria Math" w:hAnsi="Cambria Math" w:cs="Cambria Math" w:eastAsia="Cambria Math"/>
        </w:rPr>
        <w:sectPr>
          <w:type w:val="continuous"/>
          <w:pgSz w:w="11910" w:h="16840"/>
          <w:pgMar w:top="1580" w:bottom="280" w:left="1500" w:right="1480"/>
          <w:cols w:num="3" w:equalWidth="0">
            <w:col w:w="4216" w:space="40"/>
            <w:col w:w="472" w:space="40"/>
            <w:col w:w="4162"/>
          </w:cols>
        </w:sectPr>
      </w:pPr>
    </w:p>
    <w:p>
      <w:pPr>
        <w:pStyle w:val="BodyText"/>
        <w:spacing w:before="0"/>
        <w:rPr>
          <w:rFonts w:ascii="Cambria Math"/>
          <w:sz w:val="20"/>
        </w:rPr>
      </w:pPr>
    </w:p>
    <w:p>
      <w:pPr>
        <w:pStyle w:val="BodyText"/>
        <w:spacing w:before="9"/>
        <w:rPr>
          <w:rFonts w:ascii="Cambria Math"/>
          <w:sz w:val="19"/>
        </w:rPr>
      </w:pPr>
    </w:p>
    <w:p>
      <w:pPr>
        <w:pStyle w:val="ListParagraph"/>
        <w:numPr>
          <w:ilvl w:val="2"/>
          <w:numId w:val="6"/>
        </w:numPr>
        <w:tabs>
          <w:tab w:pos="922" w:val="left" w:leader="none"/>
        </w:tabs>
        <w:spacing w:line="360" w:lineRule="auto" w:before="67" w:after="0"/>
        <w:ind w:left="921" w:right="220" w:hanging="360"/>
        <w:jc w:val="left"/>
        <w:rPr>
          <w:rFonts w:ascii="Cambria" w:hAnsi="Cambria"/>
          <w:sz w:val="24"/>
        </w:rPr>
      </w:pPr>
      <w:r>
        <w:rPr>
          <w:rFonts w:ascii="Cambria" w:hAnsi="Cambria"/>
          <w:b/>
          <w:sz w:val="24"/>
        </w:rPr>
        <w:t>Factor de conversión alimenticia</w:t>
      </w:r>
      <w:r>
        <w:rPr>
          <w:rFonts w:ascii="Cambria" w:hAnsi="Cambria"/>
          <w:sz w:val="24"/>
        </w:rPr>
        <w:t>: donde BF = biomasa final, BI = biomasa inicial:</w:t>
      </w:r>
    </w:p>
    <w:p>
      <w:pPr>
        <w:spacing w:after="0" w:line="360" w:lineRule="auto"/>
        <w:jc w:val="left"/>
        <w:rPr>
          <w:rFonts w:ascii="Cambria" w:hAnsi="Cambria"/>
          <w:sz w:val="24"/>
        </w:rPr>
        <w:sectPr>
          <w:type w:val="continuous"/>
          <w:pgSz w:w="11910" w:h="16840"/>
          <w:pgMar w:top="1580" w:bottom="280" w:left="1500" w:right="1480"/>
        </w:sectPr>
      </w:pPr>
    </w:p>
    <w:p>
      <w:pPr>
        <w:pStyle w:val="BodyText"/>
        <w:spacing w:before="155"/>
        <w:jc w:val="right"/>
        <w:rPr>
          <w:rFonts w:ascii="Cambria Math" w:eastAsia="Cambria Math"/>
        </w:rPr>
      </w:pPr>
      <w:r>
        <w:rPr>
          <w:rFonts w:ascii="Cambria Math" w:eastAsia="Cambria Math"/>
          <w:spacing w:val="-50"/>
          <w:w w:val="55"/>
        </w:rPr>
        <w:t>𝑳𝑳𝑻𝑻𝑭𝑭</w:t>
      </w:r>
      <w:r>
        <w:rPr>
          <w:rFonts w:ascii="Cambria Math" w:eastAsia="Cambria Math"/>
          <w:spacing w:val="24"/>
          <w:w w:val="55"/>
        </w:rPr>
        <w:t> </w:t>
      </w:r>
      <w:r>
        <w:rPr>
          <w:rFonts w:ascii="Cambria Math" w:eastAsia="Cambria Math"/>
          <w:spacing w:val="-49"/>
          <w:w w:val="55"/>
        </w:rPr>
        <w:t>=</w:t>
      </w:r>
    </w:p>
    <w:p>
      <w:pPr>
        <w:pStyle w:val="BodyText"/>
        <w:spacing w:line="255" w:lineRule="exact" w:before="0"/>
        <w:ind w:left="17" w:right="2539"/>
        <w:jc w:val="center"/>
        <w:rPr>
          <w:rFonts w:ascii="Cambria Math" w:eastAsia="Cambria Math"/>
        </w:rPr>
      </w:pPr>
      <w:r>
        <w:rPr/>
        <w:br w:type="column"/>
      </w:r>
      <w:r>
        <w:rPr>
          <w:rFonts w:ascii="Cambria Math" w:eastAsia="Cambria Math"/>
          <w:spacing w:val="-46"/>
          <w:w w:val="45"/>
        </w:rPr>
        <w:t>𝑎𝑎𝑎𝑎𝑎𝑎𝑎𝑎𝑎𝑎𝑎𝑎𝑎𝑎𝑎𝑎</w:t>
      </w:r>
      <w:r>
        <w:rPr>
          <w:rFonts w:ascii="Cambria Math" w:eastAsia="Cambria Math"/>
          <w:spacing w:val="-22"/>
          <w:w w:val="45"/>
        </w:rPr>
        <w:t> </w:t>
      </w:r>
      <w:r>
        <w:rPr>
          <w:rFonts w:ascii="Cambria Math" w:eastAsia="Cambria Math"/>
          <w:w w:val="50"/>
        </w:rPr>
        <w:t>𝑐𝑐</w:t>
      </w:r>
      <w:r>
        <w:rPr>
          <w:rFonts w:ascii="Cambria Math" w:eastAsia="Cambria Math"/>
          <w:w w:val="47"/>
        </w:rPr>
        <w:t>𝑎𝑎</w:t>
      </w:r>
      <w:r>
        <w:rPr>
          <w:rFonts w:ascii="Cambria Math" w:eastAsia="Cambria Math"/>
          <w:w w:val="51"/>
        </w:rPr>
        <w:t>𝑎𝑎</w:t>
      </w:r>
      <w:r>
        <w:rPr>
          <w:rFonts w:ascii="Cambria Math" w:eastAsia="Cambria Math"/>
          <w:spacing w:val="-1"/>
          <w:w w:val="56"/>
        </w:rPr>
        <w:t>𝑐𝑐𝑐</w:t>
      </w:r>
      <w:r>
        <w:rPr>
          <w:rFonts w:ascii="Cambria Math" w:eastAsia="Cambria Math"/>
          <w:w w:val="56"/>
        </w:rPr>
        <w:t>𝑐</w:t>
      </w:r>
      <w:r>
        <w:rPr>
          <w:rFonts w:ascii="Cambria Math" w:eastAsia="Cambria Math"/>
          <w:w w:val="75"/>
        </w:rPr>
        <w:t>𝑎𝑎</w:t>
      </w:r>
      <w:r>
        <w:rPr>
          <w:rFonts w:ascii="Cambria Math" w:eastAsia="Cambria Math"/>
          <w:w w:val="28"/>
        </w:rPr>
        <w:t>𝑎</w:t>
      </w:r>
      <w:r>
        <w:rPr>
          <w:rFonts w:ascii="Cambria Math" w:eastAsia="Cambria Math"/>
          <w:spacing w:val="-1"/>
          <w:w w:val="28"/>
        </w:rPr>
        <w:t>𝑎</w:t>
      </w:r>
      <w:r>
        <w:rPr>
          <w:rFonts w:ascii="Cambria Math" w:eastAsia="Cambria Math"/>
          <w:w w:val="63"/>
        </w:rPr>
        <w:t>𝑐𝑐</w:t>
      </w:r>
      <w:r>
        <w:rPr>
          <w:rFonts w:ascii="Cambria Math" w:eastAsia="Cambria Math"/>
          <w:w w:val="47"/>
        </w:rPr>
        <w:t>𝑎𝑎</w:t>
      </w:r>
    </w:p>
    <w:p>
      <w:pPr>
        <w:pStyle w:val="BodyText"/>
        <w:spacing w:before="5"/>
        <w:rPr>
          <w:rFonts w:ascii="Cambria Math"/>
          <w:sz w:val="4"/>
        </w:rPr>
      </w:pPr>
    </w:p>
    <w:p>
      <w:pPr>
        <w:pStyle w:val="BodyText"/>
        <w:spacing w:line="20" w:lineRule="exact" w:before="0"/>
        <w:ind w:left="71"/>
        <w:rPr>
          <w:rFonts w:ascii="Cambria Math"/>
          <w:sz w:val="2"/>
        </w:rPr>
      </w:pPr>
      <w:r>
        <w:rPr>
          <w:rFonts w:ascii="Cambria Math"/>
          <w:sz w:val="2"/>
        </w:rPr>
        <w:pict>
          <v:group style="width:110.75pt;height:.8pt;mso-position-horizontal-relative:char;mso-position-vertical-relative:line" coordorigin="0,0" coordsize="2215,16">
            <v:line style="position:absolute" from="8,8" to="2206,8" stroked="true" strokeweight=".779pt" strokecolor="#000000"/>
          </v:group>
        </w:pict>
      </w:r>
      <w:r>
        <w:rPr>
          <w:rFonts w:ascii="Cambria Math"/>
          <w:sz w:val="2"/>
        </w:rPr>
      </w:r>
    </w:p>
    <w:p>
      <w:pPr>
        <w:pStyle w:val="BodyText"/>
        <w:spacing w:before="0"/>
        <w:ind w:left="17" w:right="2535"/>
        <w:jc w:val="center"/>
        <w:rPr>
          <w:rFonts w:ascii="Cambria Math" w:hAnsi="Cambria Math" w:eastAsia="Cambria Math"/>
        </w:rPr>
      </w:pPr>
      <w:r>
        <w:rPr>
          <w:rFonts w:ascii="Cambria Math" w:hAnsi="Cambria Math" w:eastAsia="Cambria Math"/>
          <w:position w:val="1"/>
        </w:rPr>
        <w:t>(</w:t>
      </w:r>
      <w:r>
        <w:rPr>
          <w:rFonts w:ascii="Cambria Math" w:hAnsi="Cambria Math" w:eastAsia="Cambria Math"/>
          <w:spacing w:val="-1"/>
          <w:w w:val="48"/>
        </w:rPr>
        <w:t>𝐵𝐵𝐵</w:t>
      </w:r>
      <w:r>
        <w:rPr>
          <w:rFonts w:ascii="Cambria Math" w:hAnsi="Cambria Math" w:eastAsia="Cambria Math"/>
          <w:w w:val="48"/>
        </w:rPr>
        <w:t>𝐵</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1"/>
        </w:rPr>
        <w:t> </w:t>
      </w:r>
      <w:r>
        <w:rPr>
          <w:rFonts w:ascii="Cambria Math" w:hAnsi="Cambria Math" w:eastAsia="Cambria Math"/>
          <w:spacing w:val="-1"/>
          <w:w w:val="39"/>
        </w:rPr>
        <w:t>𝐵𝐵𝐵</w:t>
      </w:r>
      <w:r>
        <w:rPr>
          <w:rFonts w:ascii="Cambria Math" w:hAnsi="Cambria Math" w:eastAsia="Cambria Math"/>
          <w:spacing w:val="7"/>
          <w:w w:val="39"/>
        </w:rPr>
        <w:t>𝐵</w:t>
      </w:r>
      <w:r>
        <w:rPr>
          <w:rFonts w:ascii="Cambria Math" w:hAnsi="Cambria Math" w:eastAsia="Cambria Math"/>
          <w:position w:val="1"/>
        </w:rPr>
        <w:t>)</w:t>
      </w:r>
    </w:p>
    <w:p>
      <w:pPr>
        <w:spacing w:after="0"/>
        <w:jc w:val="center"/>
        <w:rPr>
          <w:rFonts w:ascii="Cambria Math" w:hAnsi="Cambria Math" w:eastAsia="Cambria Math"/>
        </w:rPr>
        <w:sectPr>
          <w:type w:val="continuous"/>
          <w:pgSz w:w="11910" w:h="16840"/>
          <w:pgMar w:top="1580" w:bottom="280" w:left="1500" w:right="1480"/>
          <w:cols w:num="2" w:equalWidth="0">
            <w:col w:w="4009" w:space="40"/>
            <w:col w:w="4881"/>
          </w:cols>
        </w:sectPr>
      </w:pPr>
    </w:p>
    <w:p>
      <w:pPr>
        <w:pStyle w:val="BodyText"/>
        <w:spacing w:before="0"/>
        <w:rPr>
          <w:rFonts w:ascii="Cambria Math"/>
          <w:sz w:val="20"/>
        </w:rPr>
      </w:pPr>
    </w:p>
    <w:p>
      <w:pPr>
        <w:pStyle w:val="BodyText"/>
        <w:spacing w:before="0"/>
        <w:rPr>
          <w:rFonts w:ascii="Cambria Math"/>
          <w:sz w:val="20"/>
        </w:rPr>
      </w:pPr>
    </w:p>
    <w:p>
      <w:pPr>
        <w:pStyle w:val="BodyText"/>
        <w:spacing w:before="0"/>
        <w:rPr>
          <w:rFonts w:ascii="Cambria Math"/>
          <w:sz w:val="20"/>
        </w:rPr>
      </w:pPr>
    </w:p>
    <w:p>
      <w:pPr>
        <w:pStyle w:val="BodyText"/>
        <w:spacing w:before="5"/>
        <w:rPr>
          <w:rFonts w:ascii="Cambria Math"/>
          <w:sz w:val="17"/>
        </w:rPr>
      </w:pPr>
    </w:p>
    <w:p>
      <w:pPr>
        <w:pStyle w:val="Heading2"/>
        <w:numPr>
          <w:ilvl w:val="2"/>
          <w:numId w:val="6"/>
        </w:numPr>
        <w:tabs>
          <w:tab w:pos="922" w:val="left" w:leader="none"/>
        </w:tabs>
        <w:spacing w:line="240" w:lineRule="auto" w:before="67" w:after="0"/>
        <w:ind w:left="921" w:right="0" w:hanging="360"/>
        <w:jc w:val="left"/>
        <w:rPr>
          <w:b w:val="0"/>
        </w:rPr>
      </w:pPr>
      <w:r>
        <w:rPr/>
        <w:t>Factor de condición</w:t>
      </w:r>
      <w:r>
        <w:rPr>
          <w:spacing w:val="-11"/>
        </w:rPr>
        <w:t> </w:t>
      </w:r>
      <w:r>
        <w:rPr/>
        <w:t>corporal</w:t>
      </w:r>
      <w:r>
        <w:rPr>
          <w:b w:val="0"/>
        </w:rPr>
        <w:t>:</w:t>
      </w:r>
    </w:p>
    <w:p>
      <w:pPr>
        <w:pStyle w:val="BodyText"/>
        <w:spacing w:before="0"/>
        <w:rPr>
          <w:rFonts w:ascii="Cambria"/>
          <w:sz w:val="20"/>
        </w:rPr>
      </w:pPr>
    </w:p>
    <w:p>
      <w:pPr>
        <w:pStyle w:val="BodyText"/>
        <w:spacing w:before="3"/>
        <w:rPr>
          <w:rFonts w:ascii="Cambria"/>
          <w:sz w:val="16"/>
        </w:rPr>
      </w:pPr>
    </w:p>
    <w:p>
      <w:pPr>
        <w:spacing w:after="0"/>
        <w:rPr>
          <w:rFonts w:ascii="Cambria"/>
          <w:sz w:val="16"/>
        </w:rPr>
        <w:sectPr>
          <w:type w:val="continuous"/>
          <w:pgSz w:w="11910" w:h="16840"/>
          <w:pgMar w:top="1580" w:bottom="280" w:left="1500" w:right="1480"/>
        </w:sectPr>
      </w:pPr>
    </w:p>
    <w:p>
      <w:pPr>
        <w:pStyle w:val="BodyText"/>
        <w:spacing w:before="5"/>
        <w:rPr>
          <w:rFonts w:ascii="Cambria"/>
          <w:sz w:val="20"/>
        </w:rPr>
      </w:pPr>
    </w:p>
    <w:p>
      <w:pPr>
        <w:pStyle w:val="BodyText"/>
        <w:spacing w:before="1"/>
        <w:jc w:val="right"/>
        <w:rPr>
          <w:rFonts w:ascii="Cambria Math" w:eastAsia="Cambria Math"/>
        </w:rPr>
      </w:pPr>
      <w:r>
        <w:rPr>
          <w:rFonts w:ascii="Cambria Math" w:eastAsia="Cambria Math"/>
          <w:spacing w:val="-50"/>
          <w:w w:val="55"/>
        </w:rPr>
        <w:t>𝑳𝑳𝑻𝑻𝑻𝑻</w:t>
      </w:r>
      <w:r>
        <w:rPr>
          <w:rFonts w:ascii="Cambria Math" w:eastAsia="Cambria Math"/>
          <w:spacing w:val="17"/>
          <w:w w:val="55"/>
        </w:rPr>
        <w:t> </w:t>
      </w:r>
      <w:r>
        <w:rPr>
          <w:rFonts w:ascii="Cambria Math" w:eastAsia="Cambria Math"/>
          <w:spacing w:val="-49"/>
          <w:w w:val="55"/>
        </w:rPr>
        <w:t>=</w:t>
      </w:r>
    </w:p>
    <w:p>
      <w:pPr>
        <w:pStyle w:val="BodyText"/>
        <w:spacing w:before="59"/>
        <w:ind w:left="253" w:right="3254"/>
        <w:jc w:val="center"/>
        <w:rPr>
          <w:rFonts w:ascii="Cambria Math" w:eastAsia="Cambria Math"/>
        </w:rPr>
      </w:pPr>
      <w:r>
        <w:rPr/>
        <w:br w:type="column"/>
      </w:r>
      <w:r>
        <w:rPr>
          <w:rFonts w:ascii="Cambria Math" w:eastAsia="Cambria Math"/>
          <w:w w:val="45"/>
        </w:rPr>
        <w:t>𝑝𝑝𝑎𝑎𝑐𝑐𝑎𝑎</w:t>
      </w:r>
    </w:p>
    <w:p>
      <w:pPr>
        <w:pStyle w:val="BodyText"/>
        <w:spacing w:before="5"/>
        <w:rPr>
          <w:rFonts w:ascii="Cambria Math"/>
          <w:sz w:val="4"/>
        </w:rPr>
      </w:pPr>
    </w:p>
    <w:p>
      <w:pPr>
        <w:pStyle w:val="BodyText"/>
        <w:spacing w:line="20" w:lineRule="exact" w:before="0"/>
        <w:ind w:left="71"/>
        <w:rPr>
          <w:rFonts w:ascii="Cambria Math"/>
          <w:sz w:val="2"/>
        </w:rPr>
      </w:pPr>
      <w:r>
        <w:rPr>
          <w:rFonts w:ascii="Cambria Math"/>
          <w:sz w:val="2"/>
        </w:rPr>
        <w:pict>
          <v:group style="width:63.35pt;height:.8pt;mso-position-horizontal-relative:char;mso-position-vertical-relative:line" coordorigin="0,0" coordsize="1267,16">
            <v:line style="position:absolute" from="8,8" to="1258,8" stroked="true" strokeweight=".78pt" strokecolor="#000000"/>
          </v:group>
        </w:pict>
      </w:r>
      <w:r>
        <w:rPr>
          <w:rFonts w:ascii="Cambria Math"/>
          <w:sz w:val="2"/>
        </w:rPr>
      </w:r>
    </w:p>
    <w:p>
      <w:pPr>
        <w:pStyle w:val="BodyText"/>
        <w:spacing w:before="0"/>
        <w:ind w:right="3005"/>
        <w:jc w:val="center"/>
        <w:rPr>
          <w:rFonts w:ascii="Cambria Math" w:eastAsia="Cambria Math"/>
          <w:sz w:val="17"/>
        </w:rPr>
      </w:pPr>
      <w:r>
        <w:rPr>
          <w:rFonts w:ascii="Cambria Math" w:eastAsia="Cambria Math"/>
          <w:position w:val="1"/>
        </w:rPr>
        <w:t>(</w:t>
      </w:r>
      <w:r>
        <w:rPr>
          <w:rFonts w:ascii="Cambria Math" w:eastAsia="Cambria Math"/>
          <w:w w:val="28"/>
        </w:rPr>
        <w:t>𝑎</w:t>
      </w:r>
      <w:r>
        <w:rPr>
          <w:rFonts w:ascii="Cambria Math" w:eastAsia="Cambria Math"/>
          <w:spacing w:val="-1"/>
          <w:w w:val="28"/>
        </w:rPr>
        <w:t>𝑎</w:t>
      </w:r>
      <w:r>
        <w:rPr>
          <w:rFonts w:ascii="Cambria Math" w:eastAsia="Cambria Math"/>
          <w:w w:val="47"/>
        </w:rPr>
        <w:t>𝑎𝑎</w:t>
      </w:r>
      <w:r>
        <w:rPr>
          <w:rFonts w:ascii="Cambria Math" w:eastAsia="Cambria Math"/>
          <w:w w:val="51"/>
        </w:rPr>
        <w:t>𝑎𝑎</w:t>
      </w:r>
      <w:r>
        <w:rPr>
          <w:rFonts w:ascii="Cambria Math" w:eastAsia="Cambria Math"/>
          <w:w w:val="96"/>
        </w:rPr>
        <w:t>𝑙</w:t>
      </w:r>
      <w:r>
        <w:rPr>
          <w:rFonts w:ascii="Cambria Math" w:eastAsia="Cambria Math"/>
          <w:spacing w:val="-1"/>
          <w:w w:val="96"/>
        </w:rPr>
        <w:t>𝑙</w:t>
      </w:r>
      <w:r>
        <w:rPr>
          <w:rFonts w:ascii="Cambria Math" w:eastAsia="Cambria Math"/>
          <w:w w:val="28"/>
        </w:rPr>
        <w:t>𝑎</w:t>
      </w:r>
      <w:r>
        <w:rPr>
          <w:rFonts w:ascii="Cambria Math" w:eastAsia="Cambria Math"/>
          <w:spacing w:val="-1"/>
          <w:w w:val="28"/>
        </w:rPr>
        <w:t>𝑎</w:t>
      </w:r>
      <w:r>
        <w:rPr>
          <w:rFonts w:ascii="Cambria Math" w:eastAsia="Cambria Math"/>
          <w:w w:val="35"/>
        </w:rPr>
        <w:t>𝑎𝑎</w:t>
      </w:r>
      <w:r>
        <w:rPr>
          <w:rFonts w:ascii="Cambria Math" w:eastAsia="Cambria Math"/>
          <w:w w:val="62"/>
        </w:rPr>
        <w:t>𝑐𝑐𝑐</w:t>
      </w:r>
      <w:r>
        <w:rPr>
          <w:rFonts w:ascii="Cambria Math" w:eastAsia="Cambria Math"/>
          <w:spacing w:val="7"/>
          <w:w w:val="62"/>
        </w:rPr>
        <w:t>𝑐</w:t>
      </w:r>
      <w:r>
        <w:rPr>
          <w:rFonts w:ascii="Cambria Math" w:eastAsia="Cambria Math"/>
          <w:position w:val="1"/>
        </w:rPr>
        <w:t>)</w:t>
      </w:r>
      <w:r>
        <w:rPr>
          <w:rFonts w:ascii="Cambria Math" w:eastAsia="Cambria Math"/>
          <w:w w:val="104"/>
          <w:position w:val="7"/>
          <w:sz w:val="17"/>
        </w:rPr>
        <w:t>3</w:t>
      </w:r>
    </w:p>
    <w:p>
      <w:pPr>
        <w:spacing w:after="0"/>
        <w:jc w:val="center"/>
        <w:rPr>
          <w:rFonts w:ascii="Cambria Math" w:eastAsia="Cambria Math"/>
          <w:sz w:val="17"/>
        </w:rPr>
        <w:sectPr>
          <w:type w:val="continuous"/>
          <w:pgSz w:w="11910" w:h="16840"/>
          <w:pgMar w:top="1580" w:bottom="280" w:left="1500" w:right="1480"/>
          <w:cols w:num="2" w:equalWidth="0">
            <w:col w:w="4479" w:space="40"/>
            <w:col w:w="4411"/>
          </w:cols>
        </w:sectPr>
      </w:pPr>
    </w:p>
    <w:p>
      <w:pPr>
        <w:pStyle w:val="BodyText"/>
        <w:spacing w:before="0"/>
        <w:rPr>
          <w:rFonts w:ascii="Cambria Math"/>
          <w:sz w:val="20"/>
        </w:rPr>
      </w:pPr>
    </w:p>
    <w:p>
      <w:pPr>
        <w:pStyle w:val="BodyText"/>
        <w:spacing w:before="0"/>
        <w:rPr>
          <w:rFonts w:ascii="Cambria Math"/>
          <w:sz w:val="20"/>
        </w:rPr>
      </w:pPr>
    </w:p>
    <w:p>
      <w:pPr>
        <w:pStyle w:val="BodyText"/>
        <w:spacing w:before="0"/>
        <w:rPr>
          <w:rFonts w:ascii="Cambria Math"/>
          <w:sz w:val="20"/>
        </w:rPr>
      </w:pPr>
    </w:p>
    <w:p>
      <w:pPr>
        <w:pStyle w:val="BodyText"/>
        <w:spacing w:before="0"/>
        <w:rPr>
          <w:rFonts w:ascii="Cambria Math"/>
          <w:sz w:val="20"/>
        </w:rPr>
      </w:pPr>
    </w:p>
    <w:p>
      <w:pPr>
        <w:pStyle w:val="BodyText"/>
        <w:spacing w:before="0"/>
        <w:rPr>
          <w:rFonts w:ascii="Cambria Math"/>
          <w:sz w:val="20"/>
        </w:rPr>
      </w:pPr>
    </w:p>
    <w:p>
      <w:pPr>
        <w:pStyle w:val="BodyText"/>
        <w:spacing w:before="10"/>
        <w:rPr>
          <w:rFonts w:ascii="Cambria Math"/>
          <w:sz w:val="27"/>
        </w:rPr>
      </w:pPr>
    </w:p>
    <w:p>
      <w:pPr>
        <w:pStyle w:val="Heading2"/>
        <w:numPr>
          <w:ilvl w:val="1"/>
          <w:numId w:val="6"/>
        </w:numPr>
        <w:tabs>
          <w:tab w:pos="593" w:val="left" w:leader="none"/>
        </w:tabs>
        <w:spacing w:line="240" w:lineRule="auto" w:before="66" w:after="0"/>
        <w:ind w:left="592" w:right="0" w:hanging="391"/>
        <w:jc w:val="both"/>
      </w:pPr>
      <w:bookmarkStart w:name="6.6 Estadística." w:id="68"/>
      <w:bookmarkEnd w:id="68"/>
      <w:r>
        <w:rPr>
          <w:b w:val="0"/>
        </w:rPr>
      </w:r>
      <w:bookmarkStart w:name="_bookmark21" w:id="69"/>
      <w:bookmarkEnd w:id="69"/>
      <w:r>
        <w:rPr>
          <w:b w:val="0"/>
        </w:rPr>
      </w:r>
      <w:bookmarkStart w:name="_bookmark21" w:id="70"/>
      <w:bookmarkEnd w:id="70"/>
      <w:r>
        <w:rPr/>
        <w:t>Es</w:t>
      </w:r>
      <w:r>
        <w:rPr/>
        <w:t>tadística.</w:t>
      </w:r>
    </w:p>
    <w:p>
      <w:pPr>
        <w:pStyle w:val="BodyText"/>
        <w:spacing w:line="360" w:lineRule="auto" w:before="143"/>
        <w:ind w:left="201" w:right="217"/>
        <w:jc w:val="both"/>
        <w:rPr>
          <w:rFonts w:ascii="Cambria" w:hAnsi="Cambria"/>
        </w:rPr>
      </w:pPr>
      <w:r>
        <w:rPr>
          <w:rFonts w:ascii="Cambria" w:hAnsi="Cambria"/>
        </w:rPr>
        <w:t>Se</w:t>
      </w:r>
      <w:r>
        <w:rPr>
          <w:rFonts w:ascii="Cambria" w:hAnsi="Cambria"/>
          <w:spacing w:val="-3"/>
        </w:rPr>
        <w:t> </w:t>
      </w:r>
      <w:r>
        <w:rPr>
          <w:rFonts w:ascii="Cambria" w:hAnsi="Cambria"/>
        </w:rPr>
        <w:t>registraron</w:t>
      </w:r>
      <w:r>
        <w:rPr>
          <w:rFonts w:ascii="Cambria" w:hAnsi="Cambria"/>
          <w:spacing w:val="-3"/>
        </w:rPr>
        <w:t> </w:t>
      </w:r>
      <w:r>
        <w:rPr>
          <w:rFonts w:ascii="Cambria" w:hAnsi="Cambria"/>
        </w:rPr>
        <w:t>los</w:t>
      </w:r>
      <w:r>
        <w:rPr>
          <w:rFonts w:ascii="Cambria" w:hAnsi="Cambria"/>
          <w:spacing w:val="-4"/>
        </w:rPr>
        <w:t> </w:t>
      </w:r>
      <w:r>
        <w:rPr>
          <w:rFonts w:ascii="Cambria" w:hAnsi="Cambria"/>
        </w:rPr>
        <w:t>datos</w:t>
      </w:r>
      <w:r>
        <w:rPr>
          <w:rFonts w:ascii="Cambria" w:hAnsi="Cambria"/>
          <w:spacing w:val="-4"/>
        </w:rPr>
        <w:t> </w:t>
      </w:r>
      <w:r>
        <w:rPr>
          <w:rFonts w:ascii="Cambria" w:hAnsi="Cambria"/>
        </w:rPr>
        <w:t>de</w:t>
      </w:r>
      <w:r>
        <w:rPr>
          <w:rFonts w:ascii="Cambria" w:hAnsi="Cambria"/>
          <w:spacing w:val="-3"/>
        </w:rPr>
        <w:t> </w:t>
      </w:r>
      <w:r>
        <w:rPr>
          <w:rFonts w:ascii="Cambria" w:hAnsi="Cambria"/>
        </w:rPr>
        <w:t>peso</w:t>
      </w:r>
      <w:r>
        <w:rPr>
          <w:rFonts w:ascii="Cambria" w:hAnsi="Cambria"/>
          <w:spacing w:val="-4"/>
        </w:rPr>
        <w:t> </w:t>
      </w:r>
      <w:r>
        <w:rPr>
          <w:rFonts w:ascii="Cambria" w:hAnsi="Cambria"/>
        </w:rPr>
        <w:t>y</w:t>
      </w:r>
      <w:r>
        <w:rPr>
          <w:rFonts w:ascii="Cambria" w:hAnsi="Cambria"/>
          <w:spacing w:val="-3"/>
        </w:rPr>
        <w:t> </w:t>
      </w:r>
      <w:r>
        <w:rPr>
          <w:rFonts w:ascii="Cambria" w:hAnsi="Cambria"/>
        </w:rPr>
        <w:t>longitud,</w:t>
      </w:r>
      <w:r>
        <w:rPr>
          <w:rFonts w:ascii="Cambria" w:hAnsi="Cambria"/>
          <w:spacing w:val="-4"/>
        </w:rPr>
        <w:t> </w:t>
      </w:r>
      <w:r>
        <w:rPr>
          <w:rFonts w:ascii="Cambria" w:hAnsi="Cambria"/>
        </w:rPr>
        <w:t>así</w:t>
      </w:r>
      <w:r>
        <w:rPr>
          <w:rFonts w:ascii="Cambria" w:hAnsi="Cambria"/>
          <w:spacing w:val="-4"/>
        </w:rPr>
        <w:t> </w:t>
      </w:r>
      <w:r>
        <w:rPr>
          <w:rFonts w:ascii="Cambria" w:hAnsi="Cambria"/>
        </w:rPr>
        <w:t>como</w:t>
      </w:r>
      <w:r>
        <w:rPr>
          <w:rFonts w:ascii="Cambria" w:hAnsi="Cambria"/>
          <w:spacing w:val="-3"/>
        </w:rPr>
        <w:t> </w:t>
      </w:r>
      <w:r>
        <w:rPr>
          <w:rFonts w:ascii="Cambria" w:hAnsi="Cambria"/>
        </w:rPr>
        <w:t>los</w:t>
      </w:r>
      <w:r>
        <w:rPr>
          <w:rFonts w:ascii="Cambria" w:hAnsi="Cambria"/>
          <w:spacing w:val="-2"/>
        </w:rPr>
        <w:t> </w:t>
      </w:r>
      <w:r>
        <w:rPr>
          <w:rFonts w:ascii="Cambria" w:hAnsi="Cambria"/>
        </w:rPr>
        <w:t>parámetros</w:t>
      </w:r>
      <w:r>
        <w:rPr>
          <w:rFonts w:ascii="Cambria" w:hAnsi="Cambria"/>
          <w:spacing w:val="-4"/>
        </w:rPr>
        <w:t> </w:t>
      </w:r>
      <w:r>
        <w:rPr>
          <w:rFonts w:ascii="Cambria" w:hAnsi="Cambria"/>
        </w:rPr>
        <w:t>de</w:t>
      </w:r>
      <w:r>
        <w:rPr>
          <w:rFonts w:ascii="Cambria" w:hAnsi="Cambria"/>
          <w:spacing w:val="-3"/>
        </w:rPr>
        <w:t> </w:t>
      </w:r>
      <w:r>
        <w:rPr>
          <w:rFonts w:ascii="Cambria" w:hAnsi="Cambria"/>
        </w:rPr>
        <w:t>crecimiento derivados de los biométricos en una base de datos la cual fue analizada en el programa estadístico Sigma Plot 11.0; en éste programa se encontró que los datos tienen distribución normal, por lo que para comparar los datos entre los tratamientos y sus tres repeticiones se realizó un análisis de</w:t>
      </w:r>
      <w:r>
        <w:rPr>
          <w:rFonts w:ascii="Cambria" w:hAnsi="Cambria"/>
          <w:spacing w:val="-27"/>
        </w:rPr>
        <w:t> </w:t>
      </w:r>
      <w:r>
        <w:rPr>
          <w:rFonts w:ascii="Cambria" w:hAnsi="Cambria"/>
        </w:rPr>
        <w:t>varianza.</w:t>
      </w:r>
    </w:p>
    <w:p>
      <w:pPr>
        <w:pStyle w:val="BodyText"/>
        <w:spacing w:before="0"/>
        <w:rPr>
          <w:rFonts w:ascii="Cambria"/>
        </w:rPr>
      </w:pPr>
    </w:p>
    <w:p>
      <w:pPr>
        <w:pStyle w:val="BodyText"/>
        <w:spacing w:line="360" w:lineRule="auto" w:before="141"/>
        <w:ind w:left="201" w:right="218" w:firstLine="708"/>
        <w:jc w:val="both"/>
        <w:rPr>
          <w:rFonts w:ascii="Cambria" w:hAnsi="Cambria"/>
        </w:rPr>
      </w:pPr>
      <w:r>
        <w:rPr>
          <w:rFonts w:ascii="Cambria" w:hAnsi="Cambria"/>
        </w:rPr>
        <w:t>Se realizó un promedio de las tres repeticiones de cada tratamiento y éstas fueron comparadas entre sí para determinar si existen diferencias estadísticas por medio</w:t>
      </w:r>
      <w:r>
        <w:rPr>
          <w:rFonts w:ascii="Cambria" w:hAnsi="Cambria"/>
          <w:spacing w:val="-15"/>
        </w:rPr>
        <w:t> </w:t>
      </w:r>
      <w:r>
        <w:rPr>
          <w:rFonts w:ascii="Cambria" w:hAnsi="Cambria"/>
        </w:rPr>
        <w:t>del</w:t>
      </w:r>
      <w:r>
        <w:rPr>
          <w:rFonts w:ascii="Cambria" w:hAnsi="Cambria"/>
          <w:spacing w:val="-15"/>
        </w:rPr>
        <w:t> </w:t>
      </w:r>
      <w:r>
        <w:rPr>
          <w:rFonts w:ascii="Cambria" w:hAnsi="Cambria"/>
        </w:rPr>
        <w:t>análisis</w:t>
      </w:r>
      <w:r>
        <w:rPr>
          <w:rFonts w:ascii="Cambria" w:hAnsi="Cambria"/>
          <w:spacing w:val="-16"/>
        </w:rPr>
        <w:t> </w:t>
      </w:r>
      <w:r>
        <w:rPr>
          <w:rFonts w:ascii="Cambria" w:hAnsi="Cambria"/>
        </w:rPr>
        <w:t>de</w:t>
      </w:r>
      <w:r>
        <w:rPr>
          <w:rFonts w:ascii="Cambria" w:hAnsi="Cambria"/>
          <w:spacing w:val="-15"/>
        </w:rPr>
        <w:t> </w:t>
      </w:r>
      <w:r>
        <w:rPr>
          <w:rFonts w:ascii="Cambria" w:hAnsi="Cambria"/>
        </w:rPr>
        <w:t>varianza.</w:t>
      </w:r>
      <w:r>
        <w:rPr>
          <w:rFonts w:ascii="Cambria" w:hAnsi="Cambria"/>
          <w:spacing w:val="-16"/>
        </w:rPr>
        <w:t> </w:t>
      </w:r>
      <w:r>
        <w:rPr>
          <w:rFonts w:ascii="Cambria" w:hAnsi="Cambria"/>
        </w:rPr>
        <w:t>Para</w:t>
      </w:r>
      <w:r>
        <w:rPr>
          <w:rFonts w:ascii="Cambria" w:hAnsi="Cambria"/>
          <w:spacing w:val="-15"/>
        </w:rPr>
        <w:t> </w:t>
      </w:r>
      <w:r>
        <w:rPr>
          <w:rFonts w:ascii="Cambria" w:hAnsi="Cambria"/>
        </w:rPr>
        <w:t>contrastar</w:t>
      </w:r>
      <w:r>
        <w:rPr>
          <w:rFonts w:ascii="Cambria" w:hAnsi="Cambria"/>
          <w:spacing w:val="-14"/>
        </w:rPr>
        <w:t> </w:t>
      </w:r>
      <w:r>
        <w:rPr>
          <w:rFonts w:ascii="Cambria" w:hAnsi="Cambria"/>
        </w:rPr>
        <w:t>las</w:t>
      </w:r>
      <w:r>
        <w:rPr>
          <w:rFonts w:ascii="Cambria" w:hAnsi="Cambria"/>
          <w:spacing w:val="-14"/>
        </w:rPr>
        <w:t> </w:t>
      </w:r>
      <w:r>
        <w:rPr>
          <w:rFonts w:ascii="Cambria" w:hAnsi="Cambria"/>
        </w:rPr>
        <w:t>diferencias</w:t>
      </w:r>
      <w:r>
        <w:rPr>
          <w:rFonts w:ascii="Cambria" w:hAnsi="Cambria"/>
          <w:spacing w:val="-14"/>
        </w:rPr>
        <w:t> </w:t>
      </w:r>
      <w:r>
        <w:rPr>
          <w:rFonts w:ascii="Cambria" w:hAnsi="Cambria"/>
        </w:rPr>
        <w:t>encontradas</w:t>
      </w:r>
      <w:r>
        <w:rPr>
          <w:rFonts w:ascii="Cambria" w:hAnsi="Cambria"/>
          <w:spacing w:val="-14"/>
        </w:rPr>
        <w:t> </w:t>
      </w:r>
      <w:r>
        <w:rPr>
          <w:rFonts w:ascii="Cambria" w:hAnsi="Cambria"/>
        </w:rPr>
        <w:t>se</w:t>
      </w:r>
      <w:r>
        <w:rPr>
          <w:rFonts w:ascii="Cambria" w:hAnsi="Cambria"/>
          <w:spacing w:val="-15"/>
        </w:rPr>
        <w:t> </w:t>
      </w:r>
      <w:r>
        <w:rPr>
          <w:rFonts w:ascii="Cambria" w:hAnsi="Cambria"/>
        </w:rPr>
        <w:t>realizó el </w:t>
      </w:r>
      <w:r>
        <w:rPr>
          <w:rFonts w:ascii="Cambria" w:hAnsi="Cambria"/>
          <w:i/>
        </w:rPr>
        <w:t>post hoc </w:t>
      </w:r>
      <w:r>
        <w:rPr>
          <w:rFonts w:ascii="Cambria" w:hAnsi="Cambria"/>
        </w:rPr>
        <w:t>de</w:t>
      </w:r>
      <w:r>
        <w:rPr>
          <w:rFonts w:ascii="Cambria" w:hAnsi="Cambria"/>
          <w:spacing w:val="-7"/>
        </w:rPr>
        <w:t> </w:t>
      </w:r>
      <w:r>
        <w:rPr>
          <w:rFonts w:ascii="Cambria" w:hAnsi="Cambria"/>
        </w:rPr>
        <w:t>Tukey.</w:t>
      </w:r>
    </w:p>
    <w:p>
      <w:pPr>
        <w:pStyle w:val="BodyText"/>
        <w:spacing w:before="11"/>
        <w:rPr>
          <w:rFonts w:ascii="Cambria"/>
          <w:sz w:val="35"/>
        </w:rPr>
      </w:pPr>
    </w:p>
    <w:p>
      <w:pPr>
        <w:pStyle w:val="BodyText"/>
        <w:spacing w:line="360" w:lineRule="auto" w:before="0"/>
        <w:ind w:left="201" w:right="216" w:firstLine="708"/>
        <w:jc w:val="both"/>
        <w:rPr>
          <w:rFonts w:ascii="Cambria" w:hAnsi="Cambria"/>
        </w:rPr>
      </w:pPr>
      <w:r>
        <w:rPr>
          <w:rFonts w:ascii="Cambria" w:hAnsi="Cambria"/>
        </w:rPr>
        <w:t>Aunado a esto, se realizó la relación peso longitud para cada tratamiento mediante</w:t>
      </w:r>
      <w:r>
        <w:rPr>
          <w:rFonts w:ascii="Cambria" w:hAnsi="Cambria"/>
          <w:spacing w:val="-4"/>
        </w:rPr>
        <w:t> </w:t>
      </w:r>
      <w:r>
        <w:rPr>
          <w:rFonts w:ascii="Cambria" w:hAnsi="Cambria"/>
        </w:rPr>
        <w:t>la</w:t>
      </w:r>
      <w:r>
        <w:rPr>
          <w:rFonts w:ascii="Cambria" w:hAnsi="Cambria"/>
          <w:spacing w:val="-6"/>
        </w:rPr>
        <w:t> </w:t>
      </w:r>
      <w:r>
        <w:rPr>
          <w:rFonts w:ascii="Cambria" w:hAnsi="Cambria"/>
        </w:rPr>
        <w:t>ecuación</w:t>
      </w:r>
      <w:r>
        <w:rPr>
          <w:rFonts w:ascii="Cambria" w:hAnsi="Cambria"/>
          <w:spacing w:val="-4"/>
        </w:rPr>
        <w:t> </w:t>
      </w:r>
      <w:r>
        <w:rPr>
          <w:rFonts w:ascii="Cambria" w:hAnsi="Cambria"/>
        </w:rPr>
        <w:t>Y</w:t>
      </w:r>
      <w:r>
        <w:rPr>
          <w:rFonts w:ascii="Cambria" w:hAnsi="Cambria"/>
          <w:spacing w:val="-4"/>
        </w:rPr>
        <w:t> </w:t>
      </w:r>
      <w:r>
        <w:rPr>
          <w:rFonts w:ascii="Cambria" w:hAnsi="Cambria"/>
        </w:rPr>
        <w:t>=</w:t>
      </w:r>
      <w:r>
        <w:rPr>
          <w:rFonts w:ascii="Cambria" w:hAnsi="Cambria"/>
          <w:spacing w:val="-5"/>
        </w:rPr>
        <w:t> </w:t>
      </w:r>
      <w:r>
        <w:rPr>
          <w:rFonts w:ascii="Cambria" w:hAnsi="Cambria"/>
        </w:rPr>
        <w:t>Ax</w:t>
      </w:r>
      <w:r>
        <w:rPr>
          <w:rFonts w:ascii="Cambria" w:hAnsi="Cambria"/>
          <w:position w:val="6"/>
          <w:sz w:val="16"/>
        </w:rPr>
        <w:t>b</w:t>
      </w:r>
      <w:r>
        <w:rPr>
          <w:rFonts w:ascii="Cambria" w:hAnsi="Cambria"/>
          <w:spacing w:val="13"/>
          <w:position w:val="6"/>
          <w:sz w:val="16"/>
        </w:rPr>
        <w:t> </w:t>
      </w:r>
      <w:r>
        <w:rPr>
          <w:rFonts w:ascii="Cambria" w:hAnsi="Cambria"/>
        </w:rPr>
        <w:t>donde</w:t>
      </w:r>
      <w:r>
        <w:rPr>
          <w:rFonts w:ascii="Cambria" w:hAnsi="Cambria"/>
          <w:spacing w:val="-4"/>
        </w:rPr>
        <w:t> </w:t>
      </w:r>
      <w:r>
        <w:rPr>
          <w:rFonts w:ascii="Cambria" w:hAnsi="Cambria"/>
        </w:rPr>
        <w:t>el</w:t>
      </w:r>
      <w:r>
        <w:rPr>
          <w:rFonts w:ascii="Cambria" w:hAnsi="Cambria"/>
          <w:spacing w:val="-5"/>
        </w:rPr>
        <w:t> </w:t>
      </w:r>
      <w:r>
        <w:rPr>
          <w:rFonts w:ascii="Cambria" w:hAnsi="Cambria"/>
        </w:rPr>
        <w:t>valor</w:t>
      </w:r>
      <w:r>
        <w:rPr>
          <w:rFonts w:ascii="Cambria" w:hAnsi="Cambria"/>
          <w:spacing w:val="-5"/>
        </w:rPr>
        <w:t> </w:t>
      </w:r>
      <w:r>
        <w:rPr>
          <w:rFonts w:ascii="Cambria" w:hAnsi="Cambria"/>
        </w:rPr>
        <w:t>de</w:t>
      </w:r>
      <w:r>
        <w:rPr>
          <w:rFonts w:ascii="Cambria" w:hAnsi="Cambria"/>
          <w:spacing w:val="-4"/>
        </w:rPr>
        <w:t> </w:t>
      </w:r>
      <w:r>
        <w:rPr>
          <w:rFonts w:ascii="Cambria" w:hAnsi="Cambria"/>
        </w:rPr>
        <w:t>la</w:t>
      </w:r>
      <w:r>
        <w:rPr>
          <w:rFonts w:ascii="Cambria" w:hAnsi="Cambria"/>
          <w:spacing w:val="-5"/>
        </w:rPr>
        <w:t> </w:t>
      </w:r>
      <w:r>
        <w:rPr>
          <w:rFonts w:ascii="Cambria" w:hAnsi="Cambria"/>
        </w:rPr>
        <w:t>constante</w:t>
      </w:r>
      <w:r>
        <w:rPr>
          <w:rFonts w:ascii="Cambria" w:hAnsi="Cambria"/>
          <w:spacing w:val="-4"/>
        </w:rPr>
        <w:t> </w:t>
      </w:r>
      <w:r>
        <w:rPr>
          <w:rFonts w:ascii="Cambria" w:hAnsi="Cambria"/>
          <w:i/>
        </w:rPr>
        <w:t>b</w:t>
      </w:r>
      <w:r>
        <w:rPr>
          <w:rFonts w:ascii="Cambria" w:hAnsi="Cambria"/>
          <w:i/>
          <w:spacing w:val="-5"/>
        </w:rPr>
        <w:t> </w:t>
      </w:r>
      <w:r>
        <w:rPr>
          <w:rFonts w:ascii="Cambria" w:hAnsi="Cambria"/>
        </w:rPr>
        <w:t>permite</w:t>
      </w:r>
      <w:r>
        <w:rPr>
          <w:rFonts w:ascii="Cambria" w:hAnsi="Cambria"/>
          <w:spacing w:val="-5"/>
        </w:rPr>
        <w:t> </w:t>
      </w:r>
      <w:r>
        <w:rPr>
          <w:rFonts w:ascii="Cambria" w:hAnsi="Cambria"/>
        </w:rPr>
        <w:t>definir</w:t>
      </w:r>
      <w:r>
        <w:rPr>
          <w:rFonts w:ascii="Cambria" w:hAnsi="Cambria"/>
          <w:spacing w:val="-5"/>
        </w:rPr>
        <w:t> </w:t>
      </w:r>
      <w:r>
        <w:rPr>
          <w:rFonts w:ascii="Cambria" w:hAnsi="Cambria"/>
        </w:rPr>
        <w:t>el</w:t>
      </w:r>
      <w:r>
        <w:rPr>
          <w:rFonts w:ascii="Cambria" w:hAnsi="Cambria"/>
          <w:spacing w:val="-5"/>
        </w:rPr>
        <w:t> </w:t>
      </w:r>
      <w:r>
        <w:rPr>
          <w:rFonts w:ascii="Cambria" w:hAnsi="Cambria"/>
        </w:rPr>
        <w:t>tipo de</w:t>
      </w:r>
      <w:r>
        <w:rPr>
          <w:rFonts w:ascii="Cambria" w:hAnsi="Cambria"/>
          <w:spacing w:val="-10"/>
        </w:rPr>
        <w:t> </w:t>
      </w:r>
      <w:r>
        <w:rPr>
          <w:rFonts w:ascii="Cambria" w:hAnsi="Cambria"/>
        </w:rPr>
        <w:t>crecimiento,</w:t>
      </w:r>
      <w:r>
        <w:rPr>
          <w:rFonts w:ascii="Cambria" w:hAnsi="Cambria"/>
          <w:spacing w:val="-11"/>
        </w:rPr>
        <w:t> </w:t>
      </w:r>
      <w:r>
        <w:rPr>
          <w:rFonts w:ascii="Cambria" w:hAnsi="Cambria"/>
        </w:rPr>
        <w:t>considerándose</w:t>
      </w:r>
      <w:r>
        <w:rPr>
          <w:rFonts w:ascii="Cambria" w:hAnsi="Cambria"/>
          <w:spacing w:val="-11"/>
        </w:rPr>
        <w:t> </w:t>
      </w:r>
      <w:r>
        <w:rPr>
          <w:rFonts w:ascii="Cambria" w:hAnsi="Cambria"/>
        </w:rPr>
        <w:t>como</w:t>
      </w:r>
      <w:r>
        <w:rPr>
          <w:rFonts w:ascii="Cambria" w:hAnsi="Cambria"/>
          <w:spacing w:val="-11"/>
        </w:rPr>
        <w:t> </w:t>
      </w:r>
      <w:r>
        <w:rPr>
          <w:rFonts w:ascii="Cambria" w:hAnsi="Cambria"/>
        </w:rPr>
        <w:t>isométrico</w:t>
      </w:r>
      <w:r>
        <w:rPr>
          <w:rFonts w:ascii="Cambria" w:hAnsi="Cambria"/>
          <w:spacing w:val="-11"/>
        </w:rPr>
        <w:t> </w:t>
      </w:r>
      <w:r>
        <w:rPr>
          <w:rFonts w:ascii="Cambria" w:hAnsi="Cambria"/>
        </w:rPr>
        <w:t>un</w:t>
      </w:r>
      <w:r>
        <w:rPr>
          <w:rFonts w:ascii="Cambria" w:hAnsi="Cambria"/>
          <w:spacing w:val="-10"/>
        </w:rPr>
        <w:t> </w:t>
      </w:r>
      <w:r>
        <w:rPr>
          <w:rFonts w:ascii="Cambria" w:hAnsi="Cambria"/>
        </w:rPr>
        <w:t>valor</w:t>
      </w:r>
      <w:r>
        <w:rPr>
          <w:rFonts w:ascii="Cambria" w:hAnsi="Cambria"/>
          <w:spacing w:val="-12"/>
        </w:rPr>
        <w:t> </w:t>
      </w:r>
      <w:r>
        <w:rPr>
          <w:rFonts w:ascii="Cambria" w:hAnsi="Cambria"/>
        </w:rPr>
        <w:t>de</w:t>
      </w:r>
      <w:r>
        <w:rPr>
          <w:rFonts w:ascii="Cambria" w:hAnsi="Cambria"/>
          <w:spacing w:val="-10"/>
        </w:rPr>
        <w:t> </w:t>
      </w:r>
      <w:r>
        <w:rPr>
          <w:rFonts w:ascii="Cambria" w:hAnsi="Cambria"/>
          <w:i/>
        </w:rPr>
        <w:t>b=3</w:t>
      </w:r>
      <w:r>
        <w:rPr>
          <w:rFonts w:ascii="Cambria" w:hAnsi="Cambria"/>
          <w:i/>
          <w:spacing w:val="-10"/>
        </w:rPr>
        <w:t> </w:t>
      </w:r>
      <w:r>
        <w:rPr>
          <w:rFonts w:ascii="Cambria" w:hAnsi="Cambria"/>
        </w:rPr>
        <w:t>y</w:t>
      </w:r>
      <w:r>
        <w:rPr>
          <w:rFonts w:ascii="Cambria" w:hAnsi="Cambria"/>
          <w:spacing w:val="-10"/>
        </w:rPr>
        <w:t> </w:t>
      </w:r>
      <w:r>
        <w:rPr>
          <w:rFonts w:ascii="Cambria" w:hAnsi="Cambria"/>
        </w:rPr>
        <w:t>como</w:t>
      </w:r>
      <w:r>
        <w:rPr>
          <w:rFonts w:ascii="Cambria" w:hAnsi="Cambria"/>
          <w:spacing w:val="-11"/>
        </w:rPr>
        <w:t> </w:t>
      </w:r>
      <w:r>
        <w:rPr>
          <w:rFonts w:ascii="Cambria" w:hAnsi="Cambria"/>
        </w:rPr>
        <w:t>alométrico cuando tiene un valor diferente (Sánchez et al.,</w:t>
      </w:r>
      <w:r>
        <w:rPr>
          <w:rFonts w:ascii="Cambria" w:hAnsi="Cambria"/>
          <w:spacing w:val="-20"/>
        </w:rPr>
        <w:t> </w:t>
      </w:r>
      <w:r>
        <w:rPr>
          <w:rFonts w:ascii="Cambria" w:hAnsi="Cambria"/>
        </w:rPr>
        <w:t>2007)</w:t>
      </w:r>
    </w:p>
    <w:p>
      <w:pPr>
        <w:spacing w:after="0" w:line="360" w:lineRule="auto"/>
        <w:jc w:val="both"/>
        <w:rPr>
          <w:rFonts w:ascii="Cambria" w:hAnsi="Cambria"/>
        </w:rPr>
        <w:sectPr>
          <w:type w:val="continuous"/>
          <w:pgSz w:w="11910" w:h="16840"/>
          <w:pgMar w:top="1580" w:bottom="280" w:left="1500" w:right="1480"/>
        </w:sectPr>
      </w:pPr>
    </w:p>
    <w:p>
      <w:pPr>
        <w:pStyle w:val="BodyText"/>
        <w:spacing w:before="0"/>
        <w:rPr>
          <w:rFonts w:ascii="Cambria"/>
          <w:sz w:val="20"/>
        </w:rPr>
      </w:pPr>
    </w:p>
    <w:p>
      <w:pPr>
        <w:pStyle w:val="BodyText"/>
        <w:spacing w:before="0"/>
        <w:rPr>
          <w:rFonts w:ascii="Cambria"/>
          <w:sz w:val="20"/>
        </w:rPr>
      </w:pPr>
    </w:p>
    <w:p>
      <w:pPr>
        <w:pStyle w:val="BodyText"/>
        <w:spacing w:before="0"/>
        <w:rPr>
          <w:rFonts w:ascii="Cambria"/>
          <w:sz w:val="20"/>
        </w:rPr>
      </w:pPr>
    </w:p>
    <w:p>
      <w:pPr>
        <w:pStyle w:val="BodyText"/>
        <w:spacing w:before="9"/>
        <w:rPr>
          <w:rFonts w:ascii="Cambria"/>
          <w:sz w:val="15"/>
        </w:rPr>
      </w:pPr>
    </w:p>
    <w:p>
      <w:pPr>
        <w:pStyle w:val="Heading2"/>
        <w:numPr>
          <w:ilvl w:val="0"/>
          <w:numId w:val="3"/>
        </w:numPr>
        <w:tabs>
          <w:tab w:pos="367" w:val="left" w:leader="none"/>
        </w:tabs>
        <w:spacing w:line="240" w:lineRule="auto" w:before="67" w:after="0"/>
        <w:ind w:left="366" w:right="0" w:hanging="249"/>
        <w:jc w:val="left"/>
      </w:pPr>
      <w:bookmarkStart w:name="7. RESULTADOS" w:id="71"/>
      <w:bookmarkEnd w:id="71"/>
      <w:r>
        <w:rPr>
          <w:b w:val="0"/>
        </w:rPr>
      </w:r>
      <w:bookmarkStart w:name="_bookmark22" w:id="72"/>
      <w:bookmarkEnd w:id="72"/>
      <w:r>
        <w:rPr>
          <w:b w:val="0"/>
        </w:rPr>
      </w:r>
      <w:bookmarkStart w:name="_bookmark22" w:id="73"/>
      <w:bookmarkEnd w:id="73"/>
      <w:r>
        <w:rPr/>
        <w:t>R</w:t>
      </w:r>
      <w:r>
        <w:rPr/>
        <w:t>ESULTADOS</w:t>
      </w:r>
    </w:p>
    <w:p>
      <w:pPr>
        <w:pStyle w:val="BodyText"/>
        <w:spacing w:before="0"/>
        <w:rPr>
          <w:rFonts w:ascii="Cambria"/>
          <w:b/>
        </w:rPr>
      </w:pPr>
    </w:p>
    <w:p>
      <w:pPr>
        <w:pStyle w:val="BodyText"/>
        <w:rPr>
          <w:rFonts w:ascii="Cambria"/>
          <w:b/>
          <w:sz w:val="26"/>
        </w:rPr>
      </w:pPr>
    </w:p>
    <w:p>
      <w:pPr>
        <w:pStyle w:val="Heading2"/>
        <w:numPr>
          <w:ilvl w:val="1"/>
          <w:numId w:val="3"/>
        </w:numPr>
        <w:tabs>
          <w:tab w:pos="509" w:val="left" w:leader="none"/>
        </w:tabs>
        <w:spacing w:line="240" w:lineRule="auto" w:before="1" w:after="0"/>
        <w:ind w:left="508" w:right="0" w:hanging="391"/>
        <w:jc w:val="left"/>
      </w:pPr>
      <w:bookmarkStart w:name="7.1 Journal destino" w:id="74"/>
      <w:bookmarkEnd w:id="74"/>
      <w:r>
        <w:rPr>
          <w:b w:val="0"/>
        </w:rPr>
      </w:r>
      <w:bookmarkStart w:name="_bookmark23" w:id="75"/>
      <w:bookmarkEnd w:id="75"/>
      <w:r>
        <w:rPr>
          <w:b w:val="0"/>
        </w:rPr>
      </w:r>
      <w:bookmarkStart w:name="_bookmark23" w:id="76"/>
      <w:bookmarkEnd w:id="76"/>
      <w:r>
        <w:rPr/>
        <w:t>J</w:t>
      </w:r>
      <w:r>
        <w:rPr/>
        <w:t>ournal</w:t>
      </w:r>
      <w:r>
        <w:rPr>
          <w:spacing w:val="-6"/>
        </w:rPr>
        <w:t> </w:t>
      </w:r>
      <w:r>
        <w:rPr/>
        <w:t>destino</w:t>
      </w:r>
    </w:p>
    <w:p>
      <w:pPr>
        <w:pStyle w:val="BodyText"/>
        <w:spacing w:before="0"/>
        <w:rPr>
          <w:rFonts w:ascii="Cambria"/>
          <w:b/>
          <w:sz w:val="20"/>
        </w:rPr>
      </w:pPr>
    </w:p>
    <w:p>
      <w:pPr>
        <w:pStyle w:val="BodyText"/>
        <w:spacing w:before="2"/>
        <w:rPr>
          <w:rFonts w:ascii="Cambria"/>
          <w:b/>
          <w:sz w:val="27"/>
        </w:rPr>
      </w:pPr>
      <w:r>
        <w:rPr/>
        <w:drawing>
          <wp:anchor distT="0" distB="0" distL="0" distR="0" allowOverlap="1" layoutInCell="1" locked="0" behindDoc="0" simplePos="0" relativeHeight="1408">
            <wp:simplePos x="0" y="0"/>
            <wp:positionH relativeFrom="page">
              <wp:posOffset>2267586</wp:posOffset>
            </wp:positionH>
            <wp:positionV relativeFrom="paragraph">
              <wp:posOffset>227525</wp:posOffset>
            </wp:positionV>
            <wp:extent cx="6812715" cy="609600"/>
            <wp:effectExtent l="0" t="0" r="0" b="0"/>
            <wp:wrapTopAndBottom/>
            <wp:docPr id="27" name="image21.png" descr=""/>
            <wp:cNvGraphicFramePr>
              <a:graphicFrameLocks noChangeAspect="1"/>
            </wp:cNvGraphicFramePr>
            <a:graphic>
              <a:graphicData uri="http://schemas.openxmlformats.org/drawingml/2006/picture">
                <pic:pic>
                  <pic:nvPicPr>
                    <pic:cNvPr id="28" name="image21.png"/>
                    <pic:cNvPicPr/>
                  </pic:nvPicPr>
                  <pic:blipFill>
                    <a:blip r:embed="rId28" cstate="print"/>
                    <a:stretch>
                      <a:fillRect/>
                    </a:stretch>
                  </pic:blipFill>
                  <pic:spPr>
                    <a:xfrm>
                      <a:off x="0" y="0"/>
                      <a:ext cx="6812715" cy="609600"/>
                    </a:xfrm>
                    <a:prstGeom prst="rect">
                      <a:avLst/>
                    </a:prstGeom>
                  </pic:spPr>
                </pic:pic>
              </a:graphicData>
            </a:graphic>
          </wp:anchor>
        </w:drawing>
      </w:r>
    </w:p>
    <w:p>
      <w:pPr>
        <w:pStyle w:val="BodyText"/>
        <w:spacing w:before="9"/>
        <w:rPr>
          <w:rFonts w:ascii="Cambria"/>
          <w:b/>
          <w:sz w:val="19"/>
        </w:rPr>
      </w:pPr>
    </w:p>
    <w:p>
      <w:pPr>
        <w:spacing w:before="1"/>
        <w:ind w:left="117" w:right="6629" w:firstLine="0"/>
        <w:jc w:val="left"/>
        <w:rPr>
          <w:rFonts w:ascii="Arial Black"/>
          <w:b/>
          <w:sz w:val="32"/>
        </w:rPr>
      </w:pPr>
      <w:r>
        <w:rPr>
          <w:rFonts w:ascii="Arial Black"/>
          <w:b/>
          <w:sz w:val="32"/>
        </w:rPr>
        <w:t>Aquaculture Research</w:t>
      </w:r>
    </w:p>
    <w:p>
      <w:pPr>
        <w:spacing w:before="275"/>
        <w:ind w:left="117" w:right="6629" w:firstLine="0"/>
        <w:jc w:val="left"/>
        <w:rPr>
          <w:rFonts w:ascii="Arial" w:hAnsi="Arial"/>
          <w:sz w:val="17"/>
        </w:rPr>
      </w:pPr>
      <w:r>
        <w:rPr/>
        <w:drawing>
          <wp:anchor distT="0" distB="0" distL="0" distR="0" allowOverlap="1" layoutInCell="1" locked="0" behindDoc="0" simplePos="0" relativeHeight="1432">
            <wp:simplePos x="0" y="0"/>
            <wp:positionH relativeFrom="page">
              <wp:posOffset>899795</wp:posOffset>
            </wp:positionH>
            <wp:positionV relativeFrom="paragraph">
              <wp:posOffset>376007</wp:posOffset>
            </wp:positionV>
            <wp:extent cx="966618" cy="1247775"/>
            <wp:effectExtent l="0" t="0" r="0" b="0"/>
            <wp:wrapTopAndBottom/>
            <wp:docPr id="29" name="image22.png" descr="Cover image for Vol. 47 Issue 11"/>
            <wp:cNvGraphicFramePr>
              <a:graphicFrameLocks noChangeAspect="1"/>
            </wp:cNvGraphicFramePr>
            <a:graphic>
              <a:graphicData uri="http://schemas.openxmlformats.org/drawingml/2006/picture">
                <pic:pic>
                  <pic:nvPicPr>
                    <pic:cNvPr id="30" name="image22.png"/>
                    <pic:cNvPicPr/>
                  </pic:nvPicPr>
                  <pic:blipFill>
                    <a:blip r:embed="rId29" cstate="print"/>
                    <a:stretch>
                      <a:fillRect/>
                    </a:stretch>
                  </pic:blipFill>
                  <pic:spPr>
                    <a:xfrm>
                      <a:off x="0" y="0"/>
                      <a:ext cx="966618" cy="1247775"/>
                    </a:xfrm>
                    <a:prstGeom prst="rect">
                      <a:avLst/>
                    </a:prstGeom>
                  </pic:spPr>
                </pic:pic>
              </a:graphicData>
            </a:graphic>
          </wp:anchor>
        </w:drawing>
      </w:r>
      <w:r>
        <w:rPr>
          <w:rFonts w:ascii="Arial" w:hAnsi="Arial"/>
          <w:color w:val="A3A2A2"/>
          <w:sz w:val="17"/>
        </w:rPr>
        <w:t>© John Wiley &amp; Sons Ltd</w:t>
      </w:r>
    </w:p>
    <w:p>
      <w:pPr>
        <w:spacing w:line="501" w:lineRule="auto" w:before="89"/>
        <w:ind w:left="117" w:right="6629" w:firstLine="0"/>
        <w:jc w:val="left"/>
        <w:rPr>
          <w:rFonts w:ascii="Arial"/>
          <w:sz w:val="18"/>
        </w:rPr>
      </w:pPr>
      <w:r>
        <w:rPr>
          <w:rFonts w:ascii="Arial"/>
          <w:sz w:val="18"/>
        </w:rPr>
        <w:t>Edited By: Ronald W. Hardy, Lindsay Ross, Shi-Yen Shiau and Marc Verdegem Impact Factor: 1.606</w:t>
      </w:r>
    </w:p>
    <w:p>
      <w:pPr>
        <w:spacing w:line="501" w:lineRule="auto" w:before="6"/>
        <w:ind w:left="117" w:right="7937" w:firstLine="0"/>
        <w:jc w:val="left"/>
        <w:rPr>
          <w:rFonts w:ascii="Arial" w:hAnsi="Arial"/>
          <w:sz w:val="18"/>
        </w:rPr>
      </w:pPr>
      <w:r>
        <w:rPr>
          <w:rFonts w:ascii="Arial" w:hAnsi="Arial"/>
          <w:sz w:val="18"/>
        </w:rPr>
        <w:t>ISI Journal Citation Reports © Ranking: 2015: 16/52 (Fisheries) Online ISSN: 1365-2109</w:t>
      </w:r>
    </w:p>
    <w:p>
      <w:pPr>
        <w:pStyle w:val="BodyText"/>
        <w:spacing w:before="0"/>
        <w:rPr>
          <w:rFonts w:ascii="Arial"/>
          <w:sz w:val="20"/>
        </w:rPr>
      </w:pPr>
    </w:p>
    <w:p>
      <w:pPr>
        <w:pStyle w:val="BodyText"/>
        <w:spacing w:before="0"/>
        <w:rPr>
          <w:rFonts w:ascii="Arial"/>
          <w:sz w:val="20"/>
        </w:rPr>
      </w:pPr>
    </w:p>
    <w:p>
      <w:pPr>
        <w:pStyle w:val="BodyText"/>
        <w:spacing w:before="0"/>
        <w:rPr>
          <w:rFonts w:ascii="Arial"/>
          <w:sz w:val="20"/>
        </w:rPr>
      </w:pPr>
    </w:p>
    <w:p>
      <w:pPr>
        <w:pStyle w:val="BodyText"/>
        <w:spacing w:before="7"/>
        <w:rPr>
          <w:rFonts w:ascii="Arial"/>
          <w:sz w:val="20"/>
        </w:rPr>
      </w:pPr>
      <w:r>
        <w:rPr/>
        <w:pict>
          <v:group style="position:absolute;margin-left:203.324997pt;margin-top:13.830992pt;width:435.5pt;height:21.05pt;mso-position-horizontal-relative:page;mso-position-vertical-relative:paragraph;z-index:1480;mso-wrap-distance-left:0;mso-wrap-distance-right:0" coordorigin="4066,277" coordsize="8710,421">
            <v:line style="position:absolute" from="4076,487" to="12766,487" stroked="true" strokeweight="1pt" strokecolor="#818181"/>
            <v:shape style="position:absolute;left:7749;top:299;width:1339;height:376" coordorigin="7749,299" coordsize="1339,376" path="m9025,299l7812,299,7787,304,7767,317,7754,337,7749,362,7749,612,7754,637,7767,657,7787,670,7812,675,9025,675,9050,670,9070,657,9083,637,9088,612,9088,362,9083,337,9070,317,9050,304,9025,299xe" filled="true" fillcolor="#ffffff" stroked="false">
              <v:path arrowok="t"/>
              <v:fill type="solid"/>
            </v:shape>
            <v:shape style="position:absolute;left:7727;top:277;width:108;height:421" type="#_x0000_t75" stroked="false">
              <v:imagedata r:id="rId30" o:title=""/>
            </v:shape>
            <v:shape style="position:absolute;left:9003;top:277;width:108;height:421" type="#_x0000_t75" stroked="false">
              <v:imagedata r:id="rId31" o:title=""/>
            </v:shape>
            <v:shape style="position:absolute;left:8306;top:384;width:224;height:220" type="#_x0000_t202" filled="false" stroked="false">
              <v:textbox inset="0,0,0,0">
                <w:txbxContent>
                  <w:p>
                    <w:pPr>
                      <w:spacing w:line="220" w:lineRule="exact" w:before="0"/>
                      <w:ind w:left="0" w:right="-19" w:firstLine="0"/>
                      <w:jc w:val="left"/>
                      <w:rPr>
                        <w:rFonts w:ascii="Calibri"/>
                        <w:sz w:val="22"/>
                      </w:rPr>
                    </w:pPr>
                    <w:r>
                      <w:rPr>
                        <w:rFonts w:ascii="Calibri"/>
                        <w:sz w:val="22"/>
                      </w:rPr>
                      <w:t>21</w:t>
                    </w:r>
                  </w:p>
                </w:txbxContent>
              </v:textbox>
              <w10:wrap type="none"/>
            </v:shape>
            <w10:wrap type="topAndBottom"/>
          </v:group>
        </w:pict>
      </w:r>
    </w:p>
    <w:p>
      <w:pPr>
        <w:spacing w:after="0"/>
        <w:rPr>
          <w:rFonts w:ascii="Arial"/>
          <w:sz w:val="20"/>
        </w:rPr>
        <w:sectPr>
          <w:footerReference w:type="default" r:id="rId27"/>
          <w:pgSz w:w="16840" w:h="11910" w:orient="landscape"/>
          <w:pgMar w:footer="0" w:header="0" w:top="1100" w:bottom="280" w:left="1300" w:right="2420"/>
        </w:sectPr>
      </w:pPr>
    </w:p>
    <w:p>
      <w:pPr>
        <w:pStyle w:val="Heading2"/>
        <w:numPr>
          <w:ilvl w:val="1"/>
          <w:numId w:val="3"/>
        </w:numPr>
        <w:tabs>
          <w:tab w:pos="593" w:val="left" w:leader="none"/>
        </w:tabs>
        <w:spacing w:line="240" w:lineRule="auto" w:before="38" w:after="0"/>
        <w:ind w:left="592" w:right="0" w:hanging="391"/>
        <w:jc w:val="left"/>
      </w:pPr>
      <w:bookmarkStart w:name="7.2 Confirmación de envío" w:id="77"/>
      <w:bookmarkEnd w:id="77"/>
      <w:r>
        <w:rPr>
          <w:b w:val="0"/>
        </w:rPr>
      </w:r>
      <w:bookmarkStart w:name="_bookmark24" w:id="78"/>
      <w:bookmarkEnd w:id="78"/>
      <w:r>
        <w:rPr>
          <w:b w:val="0"/>
        </w:rPr>
      </w:r>
      <w:bookmarkStart w:name="_bookmark24" w:id="79"/>
      <w:bookmarkEnd w:id="79"/>
      <w:r>
        <w:rPr/>
        <w:t>Con</w:t>
      </w:r>
      <w:r>
        <w:rPr/>
        <w:t>firmación de</w:t>
      </w:r>
      <w:r>
        <w:rPr>
          <w:spacing w:val="-8"/>
        </w:rPr>
        <w:t> </w:t>
      </w:r>
      <w:r>
        <w:rPr/>
        <w:t>envío</w:t>
      </w:r>
    </w:p>
    <w:p>
      <w:pPr>
        <w:pStyle w:val="BodyText"/>
        <w:spacing w:before="0"/>
        <w:rPr>
          <w:rFonts w:ascii="Cambria"/>
          <w:b/>
        </w:rPr>
      </w:pPr>
    </w:p>
    <w:p>
      <w:pPr>
        <w:pStyle w:val="BodyText"/>
        <w:spacing w:before="3"/>
        <w:rPr>
          <w:rFonts w:ascii="Cambria"/>
          <w:b/>
          <w:sz w:val="33"/>
        </w:rPr>
      </w:pPr>
    </w:p>
    <w:p>
      <w:pPr>
        <w:tabs>
          <w:tab w:pos="7989" w:val="left" w:leader="none"/>
        </w:tabs>
        <w:spacing w:before="0"/>
        <w:ind w:left="201" w:right="0" w:firstLine="0"/>
        <w:jc w:val="left"/>
        <w:rPr>
          <w:sz w:val="22"/>
        </w:rPr>
      </w:pPr>
      <w:r>
        <w:rPr>
          <w:color w:val="1C1C1C"/>
          <w:sz w:val="22"/>
        </w:rPr>
        <w:t>ARE-OA-16-Oct-778 Aquaculture Research Confirmation</w:t>
      </w:r>
      <w:r>
        <w:rPr>
          <w:color w:val="1C1C1C"/>
          <w:spacing w:val="-18"/>
          <w:sz w:val="22"/>
        </w:rPr>
        <w:t> </w:t>
      </w:r>
      <w:r>
        <w:rPr>
          <w:color w:val="1C1C1C"/>
          <w:sz w:val="22"/>
        </w:rPr>
        <w:t>of</w:t>
      </w:r>
      <w:r>
        <w:rPr>
          <w:color w:val="1C1C1C"/>
          <w:spacing w:val="-5"/>
          <w:sz w:val="22"/>
        </w:rPr>
        <w:t> </w:t>
      </w:r>
      <w:r>
        <w:rPr>
          <w:color w:val="1C1C1C"/>
          <w:sz w:val="22"/>
        </w:rPr>
        <w:t>Submission</w:t>
        <w:tab/>
        <w:t>8</w:t>
      </w:r>
      <w:r>
        <w:rPr>
          <w:color w:val="1C1C1C"/>
          <w:spacing w:val="-2"/>
          <w:sz w:val="22"/>
        </w:rPr>
        <w:t> </w:t>
      </w:r>
      <w:r>
        <w:rPr>
          <w:color w:val="1C1C1C"/>
          <w:sz w:val="22"/>
        </w:rPr>
        <w:t>oct.</w:t>
      </w:r>
    </w:p>
    <w:p>
      <w:pPr>
        <w:tabs>
          <w:tab w:pos="8991" w:val="left" w:leader="none"/>
        </w:tabs>
        <w:spacing w:before="160"/>
        <w:ind w:left="201" w:right="0" w:firstLine="0"/>
        <w:jc w:val="left"/>
        <w:rPr>
          <w:rFonts w:ascii="Arial"/>
          <w:sz w:val="22"/>
        </w:rPr>
      </w:pPr>
      <w:r>
        <w:rPr/>
        <w:pict>
          <v:group style="position:absolute;margin-left:526.800049pt;margin-top:7.592893pt;width:2.75pt;height:49.55pt;mso-position-horizontal-relative:page;mso-position-vertical-relative:paragraph;z-index:-113488" coordorigin="10536,152" coordsize="55,991">
            <v:shape style="position:absolute;left:10580;top:162;width:2;height:970" coordorigin="10580,162" coordsize="0,970" path="m10580,162l10580,726m10580,726l10580,1132e" filled="false" stroked="true" strokeweight="1.02pt" strokecolor="#f5f5f5">
              <v:path arrowok="t"/>
            </v:shape>
            <v:shape style="position:absolute;left:10536;top:834;width:14;height:14" type="#_x0000_t75" stroked="false">
              <v:imagedata r:id="rId33" o:title=""/>
            </v:shape>
            <v:shape style="position:absolute;left:10573;top:553;width:14;height:14" type="#_x0000_t75" stroked="false">
              <v:imagedata r:id="rId33" o:title=""/>
            </v:shape>
            <v:shape style="position:absolute;left:10573;top:1118;width:14;height:14" type="#_x0000_t75" stroked="false">
              <v:imagedata r:id="rId33" o:title=""/>
            </v:shape>
            <w10:wrap type="none"/>
          </v:group>
        </w:pict>
      </w:r>
      <w:r>
        <w:rPr>
          <w:rFonts w:ascii="Arial"/>
          <w:color w:val="1C1C1C"/>
          <w:sz w:val="19"/>
        </w:rPr>
        <w:t>Research</w:t>
      </w:r>
      <w:r>
        <w:rPr>
          <w:rFonts w:ascii="Arial"/>
          <w:color w:val="1C1C1C"/>
          <w:spacing w:val="-1"/>
          <w:sz w:val="19"/>
        </w:rPr>
        <w:t> </w:t>
      </w:r>
      <w:hyperlink r:id="rId34">
        <w:r>
          <w:rPr>
            <w:rFonts w:ascii="Arial"/>
            <w:color w:val="545454"/>
            <w:sz w:val="22"/>
          </w:rPr>
          <w:t>&lt;onbehalfof+A</w:t>
        </w:r>
      </w:hyperlink>
      <w:r>
        <w:rPr>
          <w:rFonts w:ascii="Arial"/>
          <w:color w:val="545454"/>
          <w:sz w:val="22"/>
        </w:rPr>
        <w:t>R</w:t>
      </w:r>
      <w:hyperlink r:id="rId34">
        <w:r>
          <w:rPr>
            <w:rFonts w:ascii="Arial"/>
            <w:color w:val="545454"/>
            <w:sz w:val="22"/>
          </w:rPr>
          <w:t>Eeditorialoffice+wiley.com@manuscriptcentral.com</w:t>
        </w:r>
      </w:hyperlink>
      <w:r>
        <w:rPr>
          <w:rFonts w:ascii="Arial"/>
          <w:color w:val="545454"/>
          <w:sz w:val="22"/>
        </w:rPr>
        <w:t>&gt;</w:t>
        <w:tab/>
      </w:r>
      <w:r>
        <w:rPr>
          <w:rFonts w:ascii="Arial"/>
          <w:color w:val="1C1C1C"/>
          <w:sz w:val="22"/>
        </w:rPr>
        <w:t>.</w:t>
      </w:r>
    </w:p>
    <w:p>
      <w:pPr>
        <w:pStyle w:val="BodyText"/>
        <w:spacing w:before="0"/>
        <w:rPr>
          <w:rFonts w:ascii="Arial"/>
          <w:sz w:val="20"/>
        </w:rPr>
      </w:pPr>
    </w:p>
    <w:p>
      <w:pPr>
        <w:pStyle w:val="BodyText"/>
        <w:spacing w:before="0"/>
        <w:rPr>
          <w:rFonts w:ascii="Arial"/>
          <w:sz w:val="20"/>
        </w:rPr>
      </w:pPr>
    </w:p>
    <w:p>
      <w:pPr>
        <w:pStyle w:val="BodyText"/>
        <w:spacing w:before="1"/>
        <w:rPr>
          <w:rFonts w:ascii="Arial"/>
          <w:sz w:val="17"/>
        </w:rPr>
      </w:pPr>
    </w:p>
    <w:p>
      <w:pPr>
        <w:tabs>
          <w:tab w:pos="1634" w:val="left" w:leader="none"/>
        </w:tabs>
        <w:spacing w:line="218" w:lineRule="exact" w:before="77"/>
        <w:ind w:left="1100" w:right="0" w:firstLine="0"/>
        <w:jc w:val="left"/>
        <w:rPr>
          <w:rFonts w:ascii="Arial"/>
          <w:b/>
          <w:sz w:val="19"/>
        </w:rPr>
      </w:pPr>
      <w:r>
        <w:rPr>
          <w:rFonts w:ascii="Arial"/>
          <w:color w:val="9A9A9A"/>
          <w:sz w:val="19"/>
        </w:rPr>
        <w:t>de:</w:t>
        <w:tab/>
      </w:r>
      <w:r>
        <w:rPr>
          <w:rFonts w:ascii="Arial"/>
          <w:b/>
          <w:color w:val="1C1C1C"/>
          <w:sz w:val="19"/>
        </w:rPr>
        <w:t>Aquaculture</w:t>
      </w:r>
    </w:p>
    <w:p>
      <w:pPr>
        <w:spacing w:before="0"/>
        <w:ind w:left="1634" w:right="1518" w:firstLine="0"/>
        <w:jc w:val="left"/>
        <w:rPr>
          <w:rFonts w:ascii="Arial"/>
          <w:sz w:val="19"/>
        </w:rPr>
      </w:pPr>
      <w:r>
        <w:rPr>
          <w:rFonts w:ascii="Arial"/>
          <w:b/>
          <w:color w:val="1C1C1C"/>
          <w:w w:val="95"/>
          <w:sz w:val="19"/>
        </w:rPr>
        <w:t>Research</w:t>
      </w:r>
      <w:r>
        <w:rPr>
          <w:rFonts w:ascii="Arial"/>
          <w:color w:val="545454"/>
          <w:w w:val="95"/>
          <w:sz w:val="19"/>
        </w:rPr>
        <w:t>&lt;</w:t>
      </w:r>
      <w:hyperlink r:id="rId35">
        <w:r>
          <w:rPr>
            <w:rFonts w:ascii="Arial"/>
            <w:color w:val="545454"/>
            <w:w w:val="95"/>
            <w:sz w:val="19"/>
          </w:rPr>
          <w:t>onbehalfof+AREeditorialoffice+wiley.com@manuscriptcentral.c</w:t>
        </w:r>
      </w:hyperlink>
      <w:r>
        <w:rPr>
          <w:rFonts w:ascii="Arial"/>
          <w:color w:val="545454"/>
          <w:w w:val="95"/>
          <w:sz w:val="19"/>
        </w:rPr>
        <w:t> </w:t>
      </w:r>
      <w:r>
        <w:rPr>
          <w:rFonts w:ascii="Arial"/>
          <w:color w:val="545454"/>
          <w:sz w:val="19"/>
        </w:rPr>
        <w:t>om&gt;</w:t>
      </w:r>
    </w:p>
    <w:p>
      <w:pPr>
        <w:pStyle w:val="BodyText"/>
        <w:spacing w:before="2"/>
        <w:rPr>
          <w:rFonts w:ascii="Arial"/>
          <w:sz w:val="18"/>
        </w:rPr>
      </w:pPr>
    </w:p>
    <w:p>
      <w:pPr>
        <w:tabs>
          <w:tab w:pos="1634" w:val="left" w:leader="none"/>
        </w:tabs>
        <w:spacing w:before="1"/>
        <w:ind w:left="297" w:right="0" w:firstLine="0"/>
        <w:jc w:val="left"/>
        <w:rPr>
          <w:rFonts w:ascii="Arial"/>
          <w:sz w:val="19"/>
        </w:rPr>
      </w:pPr>
      <w:r>
        <w:rPr>
          <w:rFonts w:ascii="Arial"/>
          <w:color w:val="9A9A9A"/>
          <w:sz w:val="19"/>
        </w:rPr>
        <w:t>responder</w:t>
      </w:r>
      <w:r>
        <w:rPr>
          <w:rFonts w:ascii="Arial"/>
          <w:color w:val="9A9A9A"/>
          <w:spacing w:val="-1"/>
          <w:sz w:val="19"/>
        </w:rPr>
        <w:t> </w:t>
      </w:r>
      <w:r>
        <w:rPr>
          <w:rFonts w:ascii="Arial"/>
          <w:color w:val="9A9A9A"/>
          <w:sz w:val="19"/>
        </w:rPr>
        <w:t>a:</w:t>
        <w:tab/>
      </w:r>
      <w:hyperlink r:id="rId36">
        <w:r>
          <w:rPr>
            <w:rFonts w:ascii="Arial"/>
            <w:color w:val="1C1C1C"/>
            <w:sz w:val="19"/>
          </w:rPr>
          <w:t>AREeditorialoffice@wiley.com</w:t>
        </w:r>
      </w:hyperlink>
    </w:p>
    <w:p>
      <w:pPr>
        <w:pStyle w:val="BodyText"/>
        <w:spacing w:before="0"/>
        <w:rPr>
          <w:rFonts w:ascii="Arial"/>
          <w:sz w:val="18"/>
        </w:rPr>
      </w:pPr>
    </w:p>
    <w:p>
      <w:pPr>
        <w:pStyle w:val="BodyText"/>
        <w:rPr>
          <w:rFonts w:ascii="Arial"/>
          <w:sz w:val="19"/>
        </w:rPr>
      </w:pPr>
    </w:p>
    <w:p>
      <w:pPr>
        <w:tabs>
          <w:tab w:pos="1634" w:val="left" w:leader="none"/>
        </w:tabs>
        <w:spacing w:before="0"/>
        <w:ind w:left="1634" w:right="5245" w:hanging="704"/>
        <w:jc w:val="left"/>
        <w:rPr>
          <w:rFonts w:ascii="Arial"/>
          <w:sz w:val="19"/>
        </w:rPr>
      </w:pPr>
      <w:r>
        <w:rPr>
          <w:rFonts w:ascii="Arial"/>
          <w:color w:val="9A9A9A"/>
          <w:sz w:val="19"/>
        </w:rPr>
        <w:t>para:</w:t>
        <w:tab/>
      </w:r>
      <w:hyperlink r:id="rId37">
        <w:r>
          <w:rPr>
            <w:rFonts w:ascii="Arial"/>
            <w:color w:val="1C1C1C"/>
            <w:sz w:val="19"/>
          </w:rPr>
          <w:t>dannattydread@gmail.com,</w:t>
        </w:r>
      </w:hyperlink>
      <w:r>
        <w:rPr>
          <w:rFonts w:ascii="Arial"/>
          <w:color w:val="1C1C1C"/>
          <w:sz w:val="19"/>
        </w:rPr>
        <w:t> </w:t>
      </w:r>
      <w:hyperlink r:id="rId38">
        <w:r>
          <w:rPr>
            <w:rFonts w:ascii="Arial"/>
            <w:color w:val="1C1C1C"/>
            <w:sz w:val="19"/>
          </w:rPr>
          <w:t>iga@uaemex.mx,</w:t>
        </w:r>
      </w:hyperlink>
      <w:r>
        <w:rPr>
          <w:rFonts w:ascii="Arial"/>
          <w:color w:val="1C1C1C"/>
          <w:sz w:val="19"/>
        </w:rPr>
        <w:t> </w:t>
      </w:r>
      <w:hyperlink r:id="rId39">
        <w:r>
          <w:rPr>
            <w:rFonts w:ascii="Arial"/>
            <w:color w:val="1C1C1C"/>
            <w:sz w:val="19"/>
          </w:rPr>
          <w:t>asalem70@yahoo.com,</w:t>
        </w:r>
      </w:hyperlink>
      <w:r>
        <w:rPr>
          <w:rFonts w:ascii="Arial"/>
          <w:color w:val="1C1C1C"/>
          <w:sz w:val="19"/>
        </w:rPr>
        <w:t> </w:t>
      </w:r>
      <w:hyperlink r:id="rId40">
        <w:r>
          <w:rPr>
            <w:rFonts w:ascii="Arial"/>
            <w:color w:val="1C1C1C"/>
            <w:sz w:val="19"/>
          </w:rPr>
          <w:t>dgarciap@uaemex.mx,</w:t>
        </w:r>
      </w:hyperlink>
      <w:r>
        <w:rPr>
          <w:rFonts w:ascii="Arial"/>
          <w:color w:val="1C1C1C"/>
          <w:sz w:val="19"/>
        </w:rPr>
        <w:t> </w:t>
      </w:r>
      <w:hyperlink r:id="rId41">
        <w:r>
          <w:rPr>
            <w:rFonts w:ascii="Arial"/>
            <w:color w:val="1C1C1C"/>
            <w:sz w:val="19"/>
          </w:rPr>
          <w:t>nodongo@gmail.com</w:t>
        </w:r>
      </w:hyperlink>
    </w:p>
    <w:p>
      <w:pPr>
        <w:pStyle w:val="BodyText"/>
        <w:spacing w:before="0"/>
        <w:rPr>
          <w:rFonts w:ascii="Arial"/>
          <w:sz w:val="18"/>
        </w:rPr>
      </w:pPr>
    </w:p>
    <w:p>
      <w:pPr>
        <w:pStyle w:val="BodyText"/>
        <w:spacing w:before="2"/>
        <w:rPr>
          <w:rFonts w:ascii="Arial"/>
          <w:sz w:val="19"/>
        </w:rPr>
      </w:pPr>
    </w:p>
    <w:p>
      <w:pPr>
        <w:tabs>
          <w:tab w:pos="1634" w:val="left" w:leader="none"/>
        </w:tabs>
        <w:spacing w:before="1"/>
        <w:ind w:left="847" w:right="0" w:firstLine="0"/>
        <w:jc w:val="left"/>
        <w:rPr>
          <w:rFonts w:ascii="Arial"/>
          <w:sz w:val="19"/>
        </w:rPr>
      </w:pPr>
      <w:r>
        <w:rPr>
          <w:rFonts w:ascii="Arial"/>
          <w:color w:val="9A9A9A"/>
          <w:sz w:val="19"/>
        </w:rPr>
        <w:t>fecha:</w:t>
        <w:tab/>
      </w:r>
      <w:r>
        <w:rPr>
          <w:rFonts w:ascii="Arial"/>
          <w:color w:val="1C1C1C"/>
          <w:sz w:val="19"/>
        </w:rPr>
        <w:t>8 de octubre de 2016,</w:t>
      </w:r>
      <w:r>
        <w:rPr>
          <w:rFonts w:ascii="Arial"/>
          <w:color w:val="1C1C1C"/>
          <w:spacing w:val="-5"/>
          <w:sz w:val="19"/>
        </w:rPr>
        <w:t> </w:t>
      </w:r>
      <w:r>
        <w:rPr>
          <w:rFonts w:ascii="Arial"/>
          <w:color w:val="1C1C1C"/>
          <w:sz w:val="19"/>
        </w:rPr>
        <w:t>7:34</w:t>
      </w:r>
    </w:p>
    <w:p>
      <w:pPr>
        <w:pStyle w:val="BodyText"/>
        <w:spacing w:before="2"/>
        <w:rPr>
          <w:rFonts w:ascii="Arial"/>
          <w:sz w:val="18"/>
        </w:rPr>
      </w:pPr>
    </w:p>
    <w:p>
      <w:pPr>
        <w:tabs>
          <w:tab w:pos="1634" w:val="left" w:leader="none"/>
        </w:tabs>
        <w:spacing w:line="470" w:lineRule="auto" w:before="1"/>
        <w:ind w:left="319" w:right="1518" w:firstLine="422"/>
        <w:jc w:val="left"/>
        <w:rPr>
          <w:rFonts w:ascii="Arial"/>
          <w:sz w:val="19"/>
        </w:rPr>
      </w:pPr>
      <w:r>
        <w:rPr>
          <w:rFonts w:ascii="Arial"/>
          <w:color w:val="9A9A9A"/>
          <w:sz w:val="19"/>
        </w:rPr>
        <w:t>asunto:</w:t>
        <w:tab/>
      </w:r>
      <w:r>
        <w:rPr>
          <w:rFonts w:ascii="Arial"/>
          <w:color w:val="1C1C1C"/>
          <w:sz w:val="19"/>
        </w:rPr>
        <w:t>ARE-OA-16-Oct-778 Aquaculture Research Confirmation</w:t>
      </w:r>
      <w:r>
        <w:rPr>
          <w:rFonts w:ascii="Arial"/>
          <w:color w:val="1C1C1C"/>
          <w:spacing w:val="-15"/>
          <w:sz w:val="19"/>
        </w:rPr>
        <w:t> </w:t>
      </w:r>
      <w:r>
        <w:rPr>
          <w:rFonts w:ascii="Arial"/>
          <w:color w:val="1C1C1C"/>
          <w:sz w:val="19"/>
        </w:rPr>
        <w:t>of</w:t>
      </w:r>
      <w:r>
        <w:rPr>
          <w:rFonts w:ascii="Arial"/>
          <w:color w:val="1C1C1C"/>
          <w:spacing w:val="-4"/>
          <w:sz w:val="19"/>
        </w:rPr>
        <w:t> </w:t>
      </w:r>
      <w:r>
        <w:rPr>
          <w:rFonts w:ascii="Arial"/>
          <w:color w:val="1C1C1C"/>
          <w:sz w:val="19"/>
        </w:rPr>
        <w:t>Submission</w:t>
      </w:r>
      <w:r>
        <w:rPr>
          <w:rFonts w:ascii="Arial"/>
          <w:color w:val="1C1C1C"/>
          <w:w w:val="99"/>
          <w:sz w:val="19"/>
        </w:rPr>
        <w:t> </w:t>
      </w:r>
      <w:r>
        <w:rPr>
          <w:rFonts w:ascii="Arial"/>
          <w:color w:val="9A9A9A"/>
          <w:sz w:val="19"/>
        </w:rPr>
        <w:t>enviado</w:t>
      </w:r>
      <w:r>
        <w:rPr>
          <w:rFonts w:ascii="Arial"/>
          <w:color w:val="9A9A9A"/>
          <w:spacing w:val="-2"/>
          <w:sz w:val="19"/>
        </w:rPr>
        <w:t> </w:t>
      </w:r>
      <w:r>
        <w:rPr>
          <w:rFonts w:ascii="Arial"/>
          <w:color w:val="9A9A9A"/>
          <w:sz w:val="19"/>
        </w:rPr>
        <w:t>por:</w:t>
        <w:tab/>
      </w:r>
      <w:r>
        <w:rPr>
          <w:rFonts w:ascii="Arial"/>
          <w:color w:val="1C1C1C"/>
          <w:sz w:val="19"/>
        </w:rPr>
        <w:t>manuscriptcentral.com</w:t>
      </w:r>
    </w:p>
    <w:p>
      <w:pPr>
        <w:tabs>
          <w:tab w:pos="1634" w:val="left" w:leader="none"/>
        </w:tabs>
        <w:spacing w:before="6"/>
        <w:ind w:left="741" w:right="0" w:firstLine="0"/>
        <w:jc w:val="left"/>
        <w:rPr>
          <w:rFonts w:ascii="Arial" w:hAnsi="Arial"/>
          <w:sz w:val="19"/>
        </w:rPr>
      </w:pPr>
      <w:r>
        <w:rPr>
          <w:rFonts w:ascii="Arial" w:hAnsi="Arial"/>
          <w:color w:val="9A9A9A"/>
          <w:sz w:val="19"/>
        </w:rPr>
        <w:t>cifrado:</w:t>
        <w:tab/>
      </w:r>
      <w:r>
        <w:rPr>
          <w:rFonts w:ascii="Arial" w:hAnsi="Arial"/>
          <w:color w:val="1C1C1C"/>
          <w:sz w:val="19"/>
        </w:rPr>
        <w:t>Estándar (TLS) </w:t>
      </w:r>
      <w:hyperlink r:id="rId42">
        <w:r>
          <w:rPr>
            <w:rFonts w:ascii="Arial" w:hAnsi="Arial"/>
            <w:color w:val="1C1C1C"/>
            <w:sz w:val="19"/>
            <w:u w:val="single" w:color="1C1C1C"/>
          </w:rPr>
          <w:t>Más</w:t>
        </w:r>
        <w:r>
          <w:rPr>
            <w:rFonts w:ascii="Arial" w:hAnsi="Arial"/>
            <w:color w:val="1C1C1C"/>
            <w:spacing w:val="-9"/>
            <w:sz w:val="19"/>
            <w:u w:val="single" w:color="1C1C1C"/>
          </w:rPr>
          <w:t> </w:t>
        </w:r>
        <w:r>
          <w:rPr>
            <w:rFonts w:ascii="Arial" w:hAnsi="Arial"/>
            <w:color w:val="1C1C1C"/>
            <w:sz w:val="19"/>
            <w:u w:val="single" w:color="1C1C1C"/>
          </w:rPr>
          <w:t>información</w:t>
        </w:r>
      </w:hyperlink>
    </w:p>
    <w:p>
      <w:pPr>
        <w:pStyle w:val="BodyText"/>
        <w:spacing w:before="0"/>
        <w:rPr>
          <w:rFonts w:ascii="Arial"/>
          <w:sz w:val="20"/>
        </w:rPr>
      </w:pPr>
    </w:p>
    <w:p>
      <w:pPr>
        <w:pStyle w:val="BodyText"/>
        <w:spacing w:before="9"/>
        <w:rPr>
          <w:rFonts w:ascii="Arial"/>
          <w:sz w:val="21"/>
        </w:rPr>
      </w:pPr>
    </w:p>
    <w:p>
      <w:pPr>
        <w:spacing w:before="76"/>
        <w:ind w:left="201" w:right="0" w:firstLine="0"/>
        <w:jc w:val="left"/>
        <w:rPr>
          <w:rFonts w:ascii="Arial"/>
          <w:sz w:val="19"/>
        </w:rPr>
      </w:pPr>
      <w:r>
        <w:rPr>
          <w:rFonts w:ascii="Arial"/>
          <w:color w:val="1C1C1C"/>
          <w:sz w:val="19"/>
        </w:rPr>
        <w:t>08-Oct-2016</w:t>
      </w:r>
    </w:p>
    <w:p>
      <w:pPr>
        <w:pStyle w:val="BodyText"/>
        <w:spacing w:before="0"/>
        <w:rPr>
          <w:rFonts w:ascii="Arial"/>
          <w:sz w:val="22"/>
        </w:rPr>
      </w:pPr>
    </w:p>
    <w:p>
      <w:pPr>
        <w:spacing w:before="0"/>
        <w:ind w:left="201" w:right="0" w:firstLine="0"/>
        <w:jc w:val="left"/>
        <w:rPr>
          <w:rFonts w:ascii="Arial"/>
          <w:sz w:val="19"/>
        </w:rPr>
      </w:pPr>
      <w:r>
        <w:rPr>
          <w:rFonts w:ascii="Arial"/>
          <w:color w:val="1C1C1C"/>
          <w:sz w:val="19"/>
        </w:rPr>
        <w:t>Dear Authors,</w:t>
      </w:r>
    </w:p>
    <w:p>
      <w:pPr>
        <w:pStyle w:val="BodyText"/>
        <w:spacing w:before="0"/>
        <w:rPr>
          <w:rFonts w:ascii="Arial"/>
          <w:sz w:val="22"/>
        </w:rPr>
      </w:pPr>
    </w:p>
    <w:p>
      <w:pPr>
        <w:spacing w:line="259" w:lineRule="auto" w:before="0"/>
        <w:ind w:left="201" w:right="646" w:firstLine="0"/>
        <w:jc w:val="left"/>
        <w:rPr>
          <w:rFonts w:ascii="Arial"/>
          <w:sz w:val="19"/>
        </w:rPr>
      </w:pPr>
      <w:r>
        <w:rPr>
          <w:rFonts w:ascii="Arial"/>
          <w:color w:val="1C1C1C"/>
          <w:sz w:val="19"/>
        </w:rPr>
        <w:t>Thank you for submitting your manuscript "Effects of yeast (Saccharomyses cerevisiae) and willow (Salix babylonica) extract on growth performance of crayfish (Cambarellus montezumae; Saussure, 1857)" to Aquaculture Research.</w:t>
      </w:r>
    </w:p>
    <w:p>
      <w:pPr>
        <w:pStyle w:val="BodyText"/>
        <w:spacing w:before="6"/>
        <w:rPr>
          <w:rFonts w:ascii="Arial"/>
          <w:sz w:val="20"/>
        </w:rPr>
      </w:pPr>
    </w:p>
    <w:p>
      <w:pPr>
        <w:spacing w:before="0"/>
        <w:ind w:left="201" w:right="0" w:firstLine="0"/>
        <w:jc w:val="left"/>
        <w:rPr>
          <w:rFonts w:ascii="Arial"/>
          <w:sz w:val="19"/>
        </w:rPr>
      </w:pPr>
      <w:r>
        <w:rPr>
          <w:rFonts w:ascii="Arial"/>
          <w:color w:val="1C1C1C"/>
          <w:sz w:val="19"/>
        </w:rPr>
        <w:t>If you have any questions about your submission please contact </w:t>
      </w:r>
      <w:hyperlink r:id="rId36">
        <w:r>
          <w:rPr>
            <w:rFonts w:ascii="Arial"/>
            <w:color w:val="1155CC"/>
            <w:sz w:val="19"/>
            <w:u w:val="single" w:color="1155CC"/>
          </w:rPr>
          <w:t>AREeditorialoffice@wiley.com</w:t>
        </w:r>
      </w:hyperlink>
    </w:p>
    <w:p>
      <w:pPr>
        <w:pStyle w:val="BodyText"/>
        <w:spacing w:before="5"/>
        <w:rPr>
          <w:rFonts w:ascii="Arial"/>
          <w:sz w:val="15"/>
        </w:rPr>
      </w:pPr>
    </w:p>
    <w:p>
      <w:pPr>
        <w:spacing w:before="75"/>
        <w:ind w:left="201" w:right="0" w:firstLine="0"/>
        <w:jc w:val="left"/>
        <w:rPr>
          <w:rFonts w:ascii="Arial"/>
          <w:sz w:val="19"/>
        </w:rPr>
      </w:pPr>
      <w:r>
        <w:rPr>
          <w:rFonts w:ascii="Arial"/>
          <w:color w:val="1C1C1C"/>
          <w:sz w:val="19"/>
        </w:rPr>
        <w:t>Please use the manuscript ID in all future correspondence.</w:t>
      </w:r>
    </w:p>
    <w:p>
      <w:pPr>
        <w:pStyle w:val="BodyText"/>
        <w:spacing w:before="0"/>
        <w:rPr>
          <w:rFonts w:ascii="Arial"/>
          <w:sz w:val="22"/>
        </w:rPr>
      </w:pPr>
    </w:p>
    <w:p>
      <w:pPr>
        <w:spacing w:line="259" w:lineRule="auto" w:before="0"/>
        <w:ind w:left="201" w:right="1078" w:firstLine="0"/>
        <w:jc w:val="left"/>
        <w:rPr>
          <w:rFonts w:ascii="Arial"/>
          <w:sz w:val="19"/>
        </w:rPr>
      </w:pPr>
      <w:r>
        <w:rPr>
          <w:rFonts w:ascii="Arial"/>
          <w:color w:val="1C1C1C"/>
          <w:sz w:val="19"/>
        </w:rPr>
        <w:t>If you were unaware of this submission or do not agree with being listed as a co-author for this manuscript please contact the Editorial Office immediately.</w:t>
      </w:r>
    </w:p>
    <w:p>
      <w:pPr>
        <w:pStyle w:val="BodyText"/>
        <w:spacing w:before="5"/>
        <w:rPr>
          <w:rFonts w:ascii="Arial"/>
          <w:sz w:val="20"/>
        </w:rPr>
      </w:pPr>
    </w:p>
    <w:p>
      <w:pPr>
        <w:spacing w:before="1"/>
        <w:ind w:left="201" w:right="0" w:firstLine="0"/>
        <w:jc w:val="left"/>
        <w:rPr>
          <w:rFonts w:ascii="Arial"/>
          <w:sz w:val="19"/>
        </w:rPr>
      </w:pPr>
      <w:r>
        <w:rPr>
          <w:rFonts w:ascii="Arial"/>
          <w:color w:val="1C1C1C"/>
          <w:sz w:val="19"/>
        </w:rPr>
        <w:t>Kind regards,</w:t>
      </w:r>
    </w:p>
    <w:p>
      <w:pPr>
        <w:spacing w:after="0"/>
        <w:jc w:val="left"/>
        <w:rPr>
          <w:rFonts w:ascii="Arial"/>
          <w:sz w:val="19"/>
        </w:rPr>
        <w:sectPr>
          <w:footerReference w:type="default" r:id="rId32"/>
          <w:pgSz w:w="11910" w:h="16840"/>
          <w:pgMar w:footer="659" w:header="0" w:top="1360" w:bottom="840" w:left="1500" w:right="1200"/>
          <w:pgNumType w:start="22"/>
        </w:sectPr>
      </w:pPr>
    </w:p>
    <w:p>
      <w:pPr>
        <w:pStyle w:val="Heading2"/>
        <w:numPr>
          <w:ilvl w:val="1"/>
          <w:numId w:val="3"/>
        </w:numPr>
        <w:tabs>
          <w:tab w:pos="1094" w:val="left" w:leader="none"/>
        </w:tabs>
        <w:spacing w:line="240" w:lineRule="auto" w:before="38" w:after="0"/>
        <w:ind w:left="1094" w:right="0" w:hanging="393"/>
        <w:jc w:val="left"/>
      </w:pPr>
      <w:bookmarkStart w:name="7.3 Artículo" w:id="80"/>
      <w:bookmarkEnd w:id="80"/>
      <w:r>
        <w:rPr>
          <w:b w:val="0"/>
        </w:rPr>
      </w:r>
      <w:bookmarkStart w:name="_bookmark25" w:id="81"/>
      <w:bookmarkEnd w:id="81"/>
      <w:r>
        <w:rPr>
          <w:b w:val="0"/>
        </w:rPr>
      </w:r>
      <w:bookmarkStart w:name="_bookmark25" w:id="82"/>
      <w:bookmarkEnd w:id="82"/>
      <w:r>
        <w:rPr/>
        <w:t>A</w:t>
      </w:r>
      <w:r>
        <w:rPr/>
        <w:t>rtículo</w:t>
      </w:r>
    </w:p>
    <w:p>
      <w:pPr>
        <w:pStyle w:val="BodyText"/>
        <w:spacing w:before="0"/>
        <w:rPr>
          <w:rFonts w:ascii="Cambria"/>
          <w:b/>
          <w:sz w:val="20"/>
        </w:rPr>
      </w:pPr>
    </w:p>
    <w:p>
      <w:pPr>
        <w:pStyle w:val="BodyText"/>
        <w:spacing w:before="11"/>
        <w:rPr>
          <w:rFonts w:ascii="Cambria"/>
          <w:b/>
          <w:sz w:val="21"/>
        </w:rPr>
      </w:pPr>
    </w:p>
    <w:p>
      <w:pPr>
        <w:pStyle w:val="ListParagraph"/>
        <w:numPr>
          <w:ilvl w:val="0"/>
          <w:numId w:val="7"/>
        </w:numPr>
        <w:tabs>
          <w:tab w:pos="701" w:val="left" w:leader="none"/>
          <w:tab w:pos="702" w:val="left" w:leader="none"/>
        </w:tabs>
        <w:spacing w:line="240" w:lineRule="auto" w:before="69" w:after="0"/>
        <w:ind w:left="701" w:right="0" w:hanging="471"/>
        <w:jc w:val="left"/>
        <w:rPr>
          <w:sz w:val="24"/>
        </w:rPr>
      </w:pPr>
      <w:r>
        <w:rPr>
          <w:sz w:val="24"/>
        </w:rPr>
        <w:t>Efectos</w:t>
      </w:r>
      <w:r>
        <w:rPr>
          <w:spacing w:val="-8"/>
          <w:sz w:val="24"/>
        </w:rPr>
        <w:t> </w:t>
      </w:r>
      <w:r>
        <w:rPr>
          <w:sz w:val="24"/>
        </w:rPr>
        <w:t>de</w:t>
      </w:r>
      <w:r>
        <w:rPr>
          <w:spacing w:val="-9"/>
          <w:sz w:val="24"/>
        </w:rPr>
        <w:t> </w:t>
      </w:r>
      <w:r>
        <w:rPr>
          <w:sz w:val="24"/>
        </w:rPr>
        <w:t>la</w:t>
      </w:r>
      <w:r>
        <w:rPr>
          <w:spacing w:val="-9"/>
          <w:sz w:val="24"/>
        </w:rPr>
        <w:t> </w:t>
      </w:r>
      <w:r>
        <w:rPr>
          <w:sz w:val="24"/>
        </w:rPr>
        <w:t>levadura</w:t>
      </w:r>
      <w:r>
        <w:rPr>
          <w:spacing w:val="-9"/>
          <w:sz w:val="24"/>
        </w:rPr>
        <w:t> </w:t>
      </w:r>
      <w:r>
        <w:rPr>
          <w:sz w:val="24"/>
        </w:rPr>
        <w:t>(Saccharomyces</w:t>
      </w:r>
      <w:r>
        <w:rPr>
          <w:spacing w:val="-8"/>
          <w:sz w:val="24"/>
        </w:rPr>
        <w:t> </w:t>
      </w:r>
      <w:r>
        <w:rPr>
          <w:sz w:val="24"/>
        </w:rPr>
        <w:t>ceverisiae)</w:t>
      </w:r>
      <w:r>
        <w:rPr>
          <w:spacing w:val="-8"/>
          <w:sz w:val="24"/>
        </w:rPr>
        <w:t> </w:t>
      </w:r>
      <w:r>
        <w:rPr>
          <w:sz w:val="24"/>
        </w:rPr>
        <w:t>y</w:t>
      </w:r>
      <w:r>
        <w:rPr>
          <w:spacing w:val="-10"/>
          <w:sz w:val="24"/>
        </w:rPr>
        <w:t> </w:t>
      </w:r>
      <w:r>
        <w:rPr>
          <w:sz w:val="24"/>
        </w:rPr>
        <w:t>extracto</w:t>
      </w:r>
      <w:r>
        <w:rPr>
          <w:spacing w:val="-11"/>
          <w:sz w:val="24"/>
        </w:rPr>
        <w:t> </w:t>
      </w:r>
      <w:r>
        <w:rPr>
          <w:sz w:val="24"/>
        </w:rPr>
        <w:t>de</w:t>
      </w:r>
      <w:r>
        <w:rPr>
          <w:spacing w:val="-8"/>
          <w:sz w:val="24"/>
        </w:rPr>
        <w:t> </w:t>
      </w:r>
      <w:r>
        <w:rPr>
          <w:sz w:val="24"/>
        </w:rPr>
        <w:t>sauce</w:t>
      </w:r>
      <w:r>
        <w:rPr>
          <w:spacing w:val="-8"/>
          <w:sz w:val="24"/>
        </w:rPr>
        <w:t> </w:t>
      </w:r>
      <w:r>
        <w:rPr>
          <w:sz w:val="24"/>
        </w:rPr>
        <w:t>(Salix</w:t>
      </w:r>
      <w:r>
        <w:rPr>
          <w:spacing w:val="-8"/>
          <w:sz w:val="24"/>
        </w:rPr>
        <w:t> </w:t>
      </w:r>
      <w:r>
        <w:rPr>
          <w:sz w:val="24"/>
        </w:rPr>
        <w:t>babylonica)</w:t>
      </w:r>
    </w:p>
    <w:p>
      <w:pPr>
        <w:pStyle w:val="BodyText"/>
        <w:rPr>
          <w:sz w:val="17"/>
        </w:rPr>
      </w:pPr>
    </w:p>
    <w:p>
      <w:pPr>
        <w:pStyle w:val="ListParagraph"/>
        <w:numPr>
          <w:ilvl w:val="0"/>
          <w:numId w:val="7"/>
        </w:numPr>
        <w:tabs>
          <w:tab w:pos="701" w:val="left" w:leader="none"/>
          <w:tab w:pos="702" w:val="left" w:leader="none"/>
        </w:tabs>
        <w:spacing w:line="240" w:lineRule="auto" w:before="69" w:after="0"/>
        <w:ind w:left="701" w:right="0" w:hanging="471"/>
        <w:jc w:val="left"/>
        <w:rPr>
          <w:sz w:val="24"/>
        </w:rPr>
      </w:pPr>
      <w:r>
        <w:rPr>
          <w:sz w:val="24"/>
        </w:rPr>
        <w:t>en el desempeño de crecimiento del acocil </w:t>
      </w:r>
      <w:r>
        <w:rPr>
          <w:i/>
          <w:sz w:val="24"/>
        </w:rPr>
        <w:t>Cambarellus montezumae </w:t>
      </w:r>
      <w:r>
        <w:rPr>
          <w:sz w:val="24"/>
        </w:rPr>
        <w:t>(Saussure,</w:t>
      </w:r>
      <w:r>
        <w:rPr>
          <w:spacing w:val="-18"/>
          <w:sz w:val="24"/>
        </w:rPr>
        <w:t> </w:t>
      </w:r>
      <w:r>
        <w:rPr>
          <w:sz w:val="24"/>
        </w:rPr>
        <w:t>1857).</w:t>
      </w:r>
    </w:p>
    <w:p>
      <w:pPr>
        <w:pStyle w:val="BodyText"/>
        <w:spacing w:before="7"/>
      </w:pPr>
    </w:p>
    <w:p>
      <w:pPr>
        <w:spacing w:before="0"/>
        <w:ind w:left="230" w:right="0" w:firstLine="0"/>
        <w:jc w:val="left"/>
        <w:rPr>
          <w:rFonts w:ascii="Calibri"/>
          <w:sz w:val="22"/>
        </w:rPr>
      </w:pPr>
      <w:r>
        <w:rPr>
          <w:rFonts w:ascii="Calibri"/>
          <w:w w:val="99"/>
          <w:sz w:val="22"/>
        </w:rPr>
        <w:t>3</w:t>
      </w:r>
    </w:p>
    <w:p>
      <w:pPr>
        <w:pStyle w:val="BodyText"/>
        <w:spacing w:before="2"/>
        <w:rPr>
          <w:rFonts w:ascii="Calibri"/>
          <w:sz w:val="14"/>
        </w:rPr>
      </w:pPr>
    </w:p>
    <w:p>
      <w:pPr>
        <w:pStyle w:val="ListParagraph"/>
        <w:numPr>
          <w:ilvl w:val="0"/>
          <w:numId w:val="8"/>
        </w:numPr>
        <w:tabs>
          <w:tab w:pos="701" w:val="left" w:leader="none"/>
          <w:tab w:pos="702" w:val="left" w:leader="none"/>
        </w:tabs>
        <w:spacing w:line="240" w:lineRule="auto" w:before="79" w:after="0"/>
        <w:ind w:left="701" w:right="0" w:hanging="471"/>
        <w:jc w:val="left"/>
        <w:rPr>
          <w:sz w:val="24"/>
        </w:rPr>
      </w:pPr>
      <w:r>
        <w:rPr>
          <w:sz w:val="24"/>
        </w:rPr>
        <w:t>I.  Daniel  Salinas  Velarde</w:t>
      </w:r>
      <w:r>
        <w:rPr>
          <w:position w:val="9"/>
          <w:sz w:val="16"/>
        </w:rPr>
        <w:t>2</w:t>
      </w:r>
      <w:r>
        <w:rPr>
          <w:sz w:val="24"/>
        </w:rPr>
        <w:t>,  Daury  García-Pulido</w:t>
      </w:r>
      <w:r>
        <w:rPr>
          <w:position w:val="9"/>
          <w:sz w:val="16"/>
        </w:rPr>
        <w:t>1</w:t>
      </w:r>
      <w:r>
        <w:rPr>
          <w:sz w:val="24"/>
        </w:rPr>
        <w:t>,  Abdelfattah  Zeidan  </w:t>
      </w:r>
      <w:r>
        <w:rPr>
          <w:spacing w:val="40"/>
          <w:sz w:val="24"/>
        </w:rPr>
        <w:t> </w:t>
      </w:r>
      <w:r>
        <w:rPr>
          <w:sz w:val="24"/>
        </w:rPr>
        <w:t>Mohammed</w:t>
      </w:r>
    </w:p>
    <w:p>
      <w:pPr>
        <w:pStyle w:val="BodyText"/>
        <w:spacing w:before="2"/>
        <w:rPr>
          <w:sz w:val="15"/>
        </w:rPr>
      </w:pPr>
    </w:p>
    <w:p>
      <w:pPr>
        <w:pStyle w:val="ListParagraph"/>
        <w:numPr>
          <w:ilvl w:val="0"/>
          <w:numId w:val="8"/>
        </w:numPr>
        <w:tabs>
          <w:tab w:pos="701" w:val="left" w:leader="none"/>
          <w:tab w:pos="702" w:val="left" w:leader="none"/>
        </w:tabs>
        <w:spacing w:line="240" w:lineRule="auto" w:before="79" w:after="0"/>
        <w:ind w:left="701" w:right="0" w:hanging="471"/>
        <w:jc w:val="left"/>
        <w:rPr>
          <w:sz w:val="16"/>
        </w:rPr>
      </w:pPr>
      <w:r>
        <w:rPr>
          <w:sz w:val="24"/>
        </w:rPr>
        <w:t>Salem</w:t>
      </w:r>
      <w:r>
        <w:rPr>
          <w:position w:val="9"/>
          <w:sz w:val="16"/>
        </w:rPr>
        <w:t>2</w:t>
      </w:r>
      <w:r>
        <w:rPr>
          <w:sz w:val="24"/>
        </w:rPr>
        <w:t>, Iván Gallego-Alarcón</w:t>
      </w:r>
      <w:r>
        <w:rPr>
          <w:position w:val="9"/>
          <w:sz w:val="16"/>
        </w:rPr>
        <w:t>1 </w:t>
      </w:r>
      <w:r>
        <w:rPr>
          <w:sz w:val="24"/>
        </w:rPr>
        <w:t>y Nicholas E.</w:t>
      </w:r>
      <w:r>
        <w:rPr>
          <w:spacing w:val="-11"/>
          <w:sz w:val="24"/>
        </w:rPr>
        <w:t> </w:t>
      </w:r>
      <w:r>
        <w:rPr>
          <w:sz w:val="24"/>
        </w:rPr>
        <w:t>Odongo</w:t>
      </w:r>
      <w:r>
        <w:rPr>
          <w:position w:val="9"/>
          <w:sz w:val="16"/>
        </w:rPr>
        <w:t>3</w:t>
      </w:r>
    </w:p>
    <w:p>
      <w:pPr>
        <w:pStyle w:val="BodyText"/>
        <w:spacing w:before="2"/>
        <w:rPr>
          <w:sz w:val="15"/>
        </w:rPr>
      </w:pPr>
    </w:p>
    <w:p>
      <w:pPr>
        <w:pStyle w:val="ListParagraph"/>
        <w:numPr>
          <w:ilvl w:val="0"/>
          <w:numId w:val="8"/>
        </w:numPr>
        <w:tabs>
          <w:tab w:pos="701" w:val="left" w:leader="none"/>
          <w:tab w:pos="702" w:val="left" w:leader="none"/>
        </w:tabs>
        <w:spacing w:line="240" w:lineRule="auto" w:before="79" w:after="0"/>
        <w:ind w:left="701" w:right="0" w:hanging="471"/>
        <w:jc w:val="left"/>
        <w:rPr>
          <w:sz w:val="24"/>
        </w:rPr>
      </w:pPr>
      <w:r>
        <w:rPr>
          <w:position w:val="9"/>
          <w:sz w:val="16"/>
        </w:rPr>
        <w:t>1 </w:t>
      </w:r>
      <w:r>
        <w:rPr>
          <w:spacing w:val="12"/>
          <w:position w:val="9"/>
          <w:sz w:val="16"/>
        </w:rPr>
        <w:t> </w:t>
      </w:r>
      <w:r>
        <w:rPr>
          <w:sz w:val="24"/>
        </w:rPr>
        <w:t>Centro</w:t>
      </w:r>
      <w:r>
        <w:rPr>
          <w:spacing w:val="31"/>
          <w:sz w:val="24"/>
        </w:rPr>
        <w:t> </w:t>
      </w:r>
      <w:r>
        <w:rPr>
          <w:sz w:val="24"/>
        </w:rPr>
        <w:t>Interamericano</w:t>
      </w:r>
      <w:r>
        <w:rPr>
          <w:spacing w:val="30"/>
          <w:sz w:val="24"/>
        </w:rPr>
        <w:t> </w:t>
      </w:r>
      <w:r>
        <w:rPr>
          <w:sz w:val="24"/>
        </w:rPr>
        <w:t>de</w:t>
      </w:r>
      <w:r>
        <w:rPr>
          <w:spacing w:val="31"/>
          <w:sz w:val="24"/>
        </w:rPr>
        <w:t> </w:t>
      </w:r>
      <w:r>
        <w:rPr>
          <w:sz w:val="24"/>
        </w:rPr>
        <w:t>Recursos</w:t>
      </w:r>
      <w:r>
        <w:rPr>
          <w:spacing w:val="31"/>
          <w:sz w:val="24"/>
        </w:rPr>
        <w:t> </w:t>
      </w:r>
      <w:r>
        <w:rPr>
          <w:sz w:val="24"/>
        </w:rPr>
        <w:t>del</w:t>
      </w:r>
      <w:r>
        <w:rPr>
          <w:spacing w:val="31"/>
          <w:sz w:val="24"/>
        </w:rPr>
        <w:t> </w:t>
      </w:r>
      <w:r>
        <w:rPr>
          <w:sz w:val="24"/>
        </w:rPr>
        <w:t>Agua,</w:t>
      </w:r>
      <w:r>
        <w:rPr>
          <w:spacing w:val="31"/>
          <w:sz w:val="24"/>
        </w:rPr>
        <w:t> </w:t>
      </w:r>
      <w:r>
        <w:rPr>
          <w:sz w:val="24"/>
        </w:rPr>
        <w:t>Universidad</w:t>
      </w:r>
      <w:r>
        <w:rPr>
          <w:spacing w:val="31"/>
          <w:sz w:val="24"/>
        </w:rPr>
        <w:t> </w:t>
      </w:r>
      <w:r>
        <w:rPr>
          <w:sz w:val="24"/>
        </w:rPr>
        <w:t>Autónoma</w:t>
      </w:r>
      <w:r>
        <w:rPr>
          <w:spacing w:val="32"/>
          <w:sz w:val="24"/>
        </w:rPr>
        <w:t> </w:t>
      </w:r>
      <w:r>
        <w:rPr>
          <w:sz w:val="24"/>
        </w:rPr>
        <w:t>del</w:t>
      </w:r>
      <w:r>
        <w:rPr>
          <w:spacing w:val="31"/>
          <w:sz w:val="24"/>
        </w:rPr>
        <w:t> </w:t>
      </w:r>
      <w:r>
        <w:rPr>
          <w:sz w:val="24"/>
        </w:rPr>
        <w:t>estado</w:t>
      </w:r>
      <w:r>
        <w:rPr>
          <w:spacing w:val="30"/>
          <w:sz w:val="24"/>
        </w:rPr>
        <w:t> </w:t>
      </w:r>
      <w:r>
        <w:rPr>
          <w:sz w:val="24"/>
        </w:rPr>
        <w:t>de</w:t>
      </w:r>
    </w:p>
    <w:p>
      <w:pPr>
        <w:pStyle w:val="BodyText"/>
        <w:rPr>
          <w:sz w:val="17"/>
        </w:rPr>
      </w:pPr>
    </w:p>
    <w:p>
      <w:pPr>
        <w:pStyle w:val="ListParagraph"/>
        <w:numPr>
          <w:ilvl w:val="0"/>
          <w:numId w:val="8"/>
        </w:numPr>
        <w:tabs>
          <w:tab w:pos="701" w:val="left" w:leader="none"/>
          <w:tab w:pos="702" w:val="left" w:leader="none"/>
        </w:tabs>
        <w:spacing w:line="240" w:lineRule="auto" w:before="69" w:after="0"/>
        <w:ind w:left="701" w:right="0" w:hanging="471"/>
        <w:jc w:val="left"/>
        <w:rPr>
          <w:sz w:val="24"/>
        </w:rPr>
      </w:pPr>
      <w:r>
        <w:rPr>
          <w:sz w:val="24"/>
        </w:rPr>
        <w:t>México</w:t>
      </w:r>
    </w:p>
    <w:p>
      <w:pPr>
        <w:pStyle w:val="BodyText"/>
        <w:spacing w:before="2"/>
        <w:rPr>
          <w:sz w:val="15"/>
        </w:rPr>
      </w:pPr>
    </w:p>
    <w:p>
      <w:pPr>
        <w:pStyle w:val="ListParagraph"/>
        <w:numPr>
          <w:ilvl w:val="0"/>
          <w:numId w:val="8"/>
        </w:numPr>
        <w:tabs>
          <w:tab w:pos="701" w:val="left" w:leader="none"/>
          <w:tab w:pos="702" w:val="left" w:leader="none"/>
        </w:tabs>
        <w:spacing w:line="240" w:lineRule="auto" w:before="79" w:after="0"/>
        <w:ind w:left="701" w:right="0" w:hanging="471"/>
        <w:jc w:val="left"/>
        <w:rPr>
          <w:sz w:val="24"/>
        </w:rPr>
      </w:pPr>
      <w:r>
        <w:rPr>
          <w:position w:val="9"/>
          <w:sz w:val="16"/>
        </w:rPr>
        <w:t>2 </w:t>
      </w:r>
      <w:r>
        <w:rPr>
          <w:spacing w:val="2"/>
          <w:position w:val="9"/>
          <w:sz w:val="16"/>
        </w:rPr>
        <w:t> </w:t>
      </w:r>
      <w:r>
        <w:rPr>
          <w:sz w:val="24"/>
        </w:rPr>
        <w:t>Facultad</w:t>
      </w:r>
      <w:r>
        <w:rPr>
          <w:spacing w:val="22"/>
          <w:sz w:val="24"/>
        </w:rPr>
        <w:t> </w:t>
      </w:r>
      <w:r>
        <w:rPr>
          <w:sz w:val="24"/>
        </w:rPr>
        <w:t>de</w:t>
      </w:r>
      <w:r>
        <w:rPr>
          <w:spacing w:val="22"/>
          <w:sz w:val="24"/>
        </w:rPr>
        <w:t> </w:t>
      </w:r>
      <w:r>
        <w:rPr>
          <w:sz w:val="24"/>
        </w:rPr>
        <w:t>Medicina</w:t>
      </w:r>
      <w:r>
        <w:rPr>
          <w:spacing w:val="21"/>
          <w:sz w:val="24"/>
        </w:rPr>
        <w:t> </w:t>
      </w:r>
      <w:r>
        <w:rPr>
          <w:sz w:val="24"/>
        </w:rPr>
        <w:t>Veterinaria</w:t>
      </w:r>
      <w:r>
        <w:rPr>
          <w:spacing w:val="22"/>
          <w:sz w:val="24"/>
        </w:rPr>
        <w:t> </w:t>
      </w:r>
      <w:r>
        <w:rPr>
          <w:sz w:val="24"/>
        </w:rPr>
        <w:t>y</w:t>
      </w:r>
      <w:r>
        <w:rPr>
          <w:spacing w:val="22"/>
          <w:sz w:val="24"/>
        </w:rPr>
        <w:t> </w:t>
      </w:r>
      <w:r>
        <w:rPr>
          <w:sz w:val="24"/>
        </w:rPr>
        <w:t>Zootecnia,</w:t>
      </w:r>
      <w:r>
        <w:rPr>
          <w:spacing w:val="20"/>
          <w:sz w:val="24"/>
        </w:rPr>
        <w:t> </w:t>
      </w:r>
      <w:r>
        <w:rPr>
          <w:sz w:val="24"/>
        </w:rPr>
        <w:t>Universidad</w:t>
      </w:r>
      <w:r>
        <w:rPr>
          <w:spacing w:val="22"/>
          <w:sz w:val="24"/>
        </w:rPr>
        <w:t> </w:t>
      </w:r>
      <w:r>
        <w:rPr>
          <w:sz w:val="24"/>
        </w:rPr>
        <w:t>Autónoma</w:t>
      </w:r>
      <w:r>
        <w:rPr>
          <w:spacing w:val="23"/>
          <w:sz w:val="24"/>
        </w:rPr>
        <w:t> </w:t>
      </w:r>
      <w:r>
        <w:rPr>
          <w:sz w:val="24"/>
        </w:rPr>
        <w:t>del</w:t>
      </w:r>
      <w:r>
        <w:rPr>
          <w:spacing w:val="22"/>
          <w:sz w:val="24"/>
        </w:rPr>
        <w:t> </w:t>
      </w:r>
      <w:r>
        <w:rPr>
          <w:sz w:val="24"/>
        </w:rPr>
        <w:t>estado</w:t>
      </w:r>
      <w:r>
        <w:rPr>
          <w:spacing w:val="20"/>
          <w:sz w:val="24"/>
        </w:rPr>
        <w:t> </w:t>
      </w:r>
      <w:r>
        <w:rPr>
          <w:sz w:val="24"/>
        </w:rPr>
        <w:t>de</w:t>
      </w:r>
    </w:p>
    <w:p>
      <w:pPr>
        <w:pStyle w:val="BodyText"/>
        <w:rPr>
          <w:sz w:val="17"/>
        </w:rPr>
      </w:pPr>
    </w:p>
    <w:p>
      <w:pPr>
        <w:pStyle w:val="ListParagraph"/>
        <w:numPr>
          <w:ilvl w:val="0"/>
          <w:numId w:val="8"/>
        </w:numPr>
        <w:tabs>
          <w:tab w:pos="701" w:val="left" w:leader="none"/>
          <w:tab w:pos="702" w:val="left" w:leader="none"/>
        </w:tabs>
        <w:spacing w:line="240" w:lineRule="auto" w:before="69" w:after="0"/>
        <w:ind w:left="701" w:right="0" w:hanging="471"/>
        <w:jc w:val="left"/>
        <w:rPr>
          <w:sz w:val="24"/>
        </w:rPr>
      </w:pPr>
      <w:r>
        <w:rPr>
          <w:sz w:val="24"/>
        </w:rPr>
        <w:t>México</w:t>
      </w:r>
    </w:p>
    <w:p>
      <w:pPr>
        <w:pStyle w:val="BodyText"/>
        <w:spacing w:before="2"/>
        <w:rPr>
          <w:sz w:val="15"/>
        </w:rPr>
      </w:pPr>
    </w:p>
    <w:p>
      <w:pPr>
        <w:pStyle w:val="ListParagraph"/>
        <w:numPr>
          <w:ilvl w:val="0"/>
          <w:numId w:val="8"/>
        </w:numPr>
        <w:tabs>
          <w:tab w:pos="701" w:val="left" w:leader="none"/>
          <w:tab w:pos="702" w:val="left" w:leader="none"/>
        </w:tabs>
        <w:spacing w:line="240" w:lineRule="auto" w:before="79" w:after="0"/>
        <w:ind w:left="701" w:right="0" w:hanging="583"/>
        <w:jc w:val="left"/>
        <w:rPr>
          <w:sz w:val="24"/>
        </w:rPr>
      </w:pPr>
      <w:r>
        <w:rPr>
          <w:position w:val="9"/>
          <w:sz w:val="16"/>
        </w:rPr>
        <w:t>3  </w:t>
      </w:r>
      <w:r>
        <w:rPr>
          <w:sz w:val="24"/>
        </w:rPr>
        <w:t>Department of Animal Sciences, School of Agriculture, Pwani University, P. O.  </w:t>
      </w:r>
      <w:r>
        <w:rPr>
          <w:spacing w:val="57"/>
          <w:sz w:val="24"/>
        </w:rPr>
        <w:t> </w:t>
      </w:r>
      <w:r>
        <w:rPr>
          <w:sz w:val="24"/>
        </w:rPr>
        <w:t>Box</w:t>
      </w:r>
    </w:p>
    <w:p>
      <w:pPr>
        <w:pStyle w:val="BodyText"/>
        <w:rPr>
          <w:sz w:val="17"/>
        </w:rPr>
      </w:pPr>
    </w:p>
    <w:p>
      <w:pPr>
        <w:pStyle w:val="ListParagraph"/>
        <w:numPr>
          <w:ilvl w:val="0"/>
          <w:numId w:val="8"/>
        </w:numPr>
        <w:tabs>
          <w:tab w:pos="701" w:val="left" w:leader="none"/>
          <w:tab w:pos="702" w:val="left" w:leader="none"/>
        </w:tabs>
        <w:spacing w:line="240" w:lineRule="auto" w:before="69" w:after="0"/>
        <w:ind w:left="701" w:right="0" w:hanging="583"/>
        <w:jc w:val="left"/>
        <w:rPr>
          <w:sz w:val="24"/>
        </w:rPr>
      </w:pPr>
      <w:r>
        <w:rPr>
          <w:sz w:val="24"/>
        </w:rPr>
        <w:t>195-80108, Kilifi,</w:t>
      </w:r>
      <w:r>
        <w:rPr>
          <w:spacing w:val="-6"/>
          <w:sz w:val="24"/>
        </w:rPr>
        <w:t> </w:t>
      </w:r>
      <w:r>
        <w:rPr>
          <w:sz w:val="24"/>
        </w:rPr>
        <w:t>Kenya</w:t>
      </w:r>
    </w:p>
    <w:p>
      <w:pPr>
        <w:pStyle w:val="BodyText"/>
        <w:spacing w:before="7"/>
      </w:pPr>
    </w:p>
    <w:p>
      <w:pPr>
        <w:spacing w:before="0"/>
        <w:ind w:left="118" w:right="0" w:firstLine="0"/>
        <w:jc w:val="left"/>
        <w:rPr>
          <w:rFonts w:ascii="Calibri"/>
          <w:sz w:val="22"/>
        </w:rPr>
      </w:pPr>
      <w:r>
        <w:rPr>
          <w:rFonts w:ascii="Calibri"/>
          <w:sz w:val="22"/>
        </w:rPr>
        <w:t>12</w:t>
      </w:r>
    </w:p>
    <w:p>
      <w:pPr>
        <w:pStyle w:val="BodyText"/>
        <w:rPr>
          <w:rFonts w:ascii="Calibri"/>
          <w:sz w:val="16"/>
        </w:rPr>
      </w:pPr>
    </w:p>
    <w:p>
      <w:pPr>
        <w:pStyle w:val="BodyText"/>
        <w:tabs>
          <w:tab w:pos="701" w:val="left" w:leader="none"/>
        </w:tabs>
        <w:spacing w:before="69"/>
        <w:ind w:left="118"/>
      </w:pPr>
      <w:r>
        <w:rPr>
          <w:rFonts w:ascii="Calibri" w:hAnsi="Calibri"/>
          <w:sz w:val="22"/>
        </w:rPr>
        <w:t>13</w:t>
        <w:tab/>
      </w:r>
      <w:r>
        <w:rPr/>
        <w:t>Corresponsal:</w:t>
      </w:r>
      <w:r>
        <w:rPr>
          <w:spacing w:val="-16"/>
        </w:rPr>
        <w:t> </w:t>
      </w:r>
      <w:r>
        <w:rPr/>
        <w:t>I</w:t>
      </w:r>
      <w:r>
        <w:rPr>
          <w:spacing w:val="-16"/>
        </w:rPr>
        <w:t> </w:t>
      </w:r>
      <w:r>
        <w:rPr/>
        <w:t>Gallego-Alarcón,</w:t>
      </w:r>
      <w:r>
        <w:rPr>
          <w:spacing w:val="-17"/>
        </w:rPr>
        <w:t> </w:t>
      </w:r>
      <w:r>
        <w:rPr>
          <w:color w:val="303030"/>
        </w:rPr>
        <w:t>Carretera</w:t>
      </w:r>
      <w:r>
        <w:rPr>
          <w:color w:val="303030"/>
          <w:spacing w:val="-16"/>
        </w:rPr>
        <w:t> </w:t>
      </w:r>
      <w:r>
        <w:rPr>
          <w:color w:val="303030"/>
        </w:rPr>
        <w:t>Toluca-Atlacomulco,</w:t>
      </w:r>
      <w:r>
        <w:rPr>
          <w:color w:val="303030"/>
          <w:spacing w:val="-17"/>
        </w:rPr>
        <w:t> </w:t>
      </w:r>
      <w:r>
        <w:rPr>
          <w:color w:val="303030"/>
        </w:rPr>
        <w:t>km</w:t>
      </w:r>
      <w:r>
        <w:rPr>
          <w:color w:val="303030"/>
          <w:spacing w:val="-19"/>
        </w:rPr>
        <w:t> </w:t>
      </w:r>
      <w:r>
        <w:rPr>
          <w:color w:val="303030"/>
        </w:rPr>
        <w:t>14.5,</w:t>
      </w:r>
      <w:r>
        <w:rPr>
          <w:color w:val="303030"/>
          <w:spacing w:val="-15"/>
        </w:rPr>
        <w:t> </w:t>
      </w:r>
      <w:r>
        <w:rPr>
          <w:color w:val="303030"/>
        </w:rPr>
        <w:t>Toluca</w:t>
      </w:r>
      <w:r>
        <w:rPr>
          <w:color w:val="303030"/>
          <w:spacing w:val="-16"/>
        </w:rPr>
        <w:t> </w:t>
      </w:r>
      <w:r>
        <w:rPr>
          <w:color w:val="303030"/>
        </w:rPr>
        <w:t>Estado</w:t>
      </w:r>
    </w:p>
    <w:p>
      <w:pPr>
        <w:pStyle w:val="BodyText"/>
        <w:rPr>
          <w:sz w:val="17"/>
        </w:rPr>
      </w:pPr>
    </w:p>
    <w:p>
      <w:pPr>
        <w:pStyle w:val="BodyText"/>
        <w:tabs>
          <w:tab w:pos="701" w:val="left" w:leader="none"/>
        </w:tabs>
        <w:spacing w:before="69"/>
        <w:ind w:left="118"/>
      </w:pPr>
      <w:r>
        <w:rPr>
          <w:rFonts w:ascii="Calibri" w:hAnsi="Calibri"/>
          <w:sz w:val="22"/>
        </w:rPr>
        <w:t>14</w:t>
        <w:tab/>
      </w:r>
      <w:r>
        <w:rPr>
          <w:color w:val="303030"/>
        </w:rPr>
        <w:t>de México. </w:t>
      </w:r>
      <w:r>
        <w:rPr/>
        <w:t>Tel/Fax </w:t>
      </w:r>
      <w:r>
        <w:rPr>
          <w:color w:val="303030"/>
        </w:rPr>
        <w:t>+52/01 (722) 180 61 91/92 ext.121.</w:t>
      </w:r>
      <w:r>
        <w:rPr>
          <w:color w:val="303030"/>
          <w:spacing w:val="-12"/>
        </w:rPr>
        <w:t> </w:t>
      </w:r>
      <w:hyperlink r:id="rId43">
        <w:r>
          <w:rPr>
            <w:color w:val="0563C1"/>
            <w:u w:val="single" w:color="0563C1"/>
          </w:rPr>
          <w:t>iga@uaemex.mx</w:t>
        </w:r>
      </w:hyperlink>
    </w:p>
    <w:p>
      <w:pPr>
        <w:pStyle w:val="BodyText"/>
        <w:spacing w:before="7"/>
      </w:pPr>
    </w:p>
    <w:p>
      <w:pPr>
        <w:spacing w:before="0"/>
        <w:ind w:left="118" w:right="0" w:firstLine="0"/>
        <w:jc w:val="left"/>
        <w:rPr>
          <w:rFonts w:ascii="Calibri"/>
          <w:sz w:val="22"/>
        </w:rPr>
      </w:pPr>
      <w:r>
        <w:rPr>
          <w:rFonts w:ascii="Calibri"/>
          <w:sz w:val="22"/>
        </w:rPr>
        <w:t>15</w:t>
      </w:r>
    </w:p>
    <w:p>
      <w:pPr>
        <w:pStyle w:val="BodyText"/>
        <w:spacing w:before="2"/>
        <w:rPr>
          <w:rFonts w:ascii="Calibri"/>
          <w:sz w:val="23"/>
        </w:rPr>
      </w:pPr>
    </w:p>
    <w:p>
      <w:pPr>
        <w:spacing w:before="0"/>
        <w:ind w:left="118" w:right="0" w:firstLine="0"/>
        <w:jc w:val="left"/>
        <w:rPr>
          <w:rFonts w:ascii="Calibri"/>
          <w:sz w:val="22"/>
        </w:rPr>
      </w:pPr>
      <w:r>
        <w:rPr>
          <w:rFonts w:ascii="Calibri"/>
          <w:sz w:val="22"/>
        </w:rPr>
        <w:t>16</w:t>
      </w:r>
    </w:p>
    <w:p>
      <w:pPr>
        <w:pStyle w:val="BodyText"/>
        <w:spacing w:before="3"/>
        <w:rPr>
          <w:rFonts w:ascii="Calibri"/>
          <w:sz w:val="23"/>
        </w:rPr>
      </w:pPr>
    </w:p>
    <w:p>
      <w:pPr>
        <w:spacing w:before="1"/>
        <w:ind w:left="118" w:right="0" w:firstLine="0"/>
        <w:jc w:val="left"/>
        <w:rPr>
          <w:rFonts w:ascii="Calibri"/>
          <w:sz w:val="22"/>
        </w:rPr>
      </w:pPr>
      <w:r>
        <w:rPr>
          <w:rFonts w:ascii="Calibri"/>
          <w:sz w:val="22"/>
        </w:rPr>
        <w:t>17</w:t>
      </w:r>
    </w:p>
    <w:p>
      <w:pPr>
        <w:spacing w:after="0"/>
        <w:jc w:val="left"/>
        <w:rPr>
          <w:rFonts w:ascii="Calibri"/>
          <w:sz w:val="22"/>
        </w:rPr>
        <w:sectPr>
          <w:pgSz w:w="11910" w:h="16840"/>
          <w:pgMar w:header="0" w:footer="659" w:top="1360" w:bottom="840" w:left="1000" w:right="1480"/>
        </w:sectPr>
      </w:pPr>
    </w:p>
    <w:p>
      <w:pPr>
        <w:tabs>
          <w:tab w:pos="701" w:val="left" w:leader="none"/>
        </w:tabs>
        <w:spacing w:before="100"/>
        <w:ind w:left="118" w:right="0" w:firstLine="0"/>
        <w:jc w:val="left"/>
        <w:rPr>
          <w:sz w:val="24"/>
        </w:rPr>
      </w:pPr>
      <w:r>
        <w:rPr>
          <w:rFonts w:ascii="Calibri"/>
          <w:sz w:val="22"/>
        </w:rPr>
        <w:t>18</w:t>
        <w:tab/>
      </w:r>
      <w:r>
        <w:rPr>
          <w:sz w:val="24"/>
        </w:rPr>
        <w:t>RESUMEN</w:t>
      </w:r>
    </w:p>
    <w:p>
      <w:pPr>
        <w:pStyle w:val="BodyText"/>
        <w:spacing w:before="6"/>
      </w:pPr>
    </w:p>
    <w:p>
      <w:pPr>
        <w:spacing w:before="0"/>
        <w:ind w:left="118" w:right="0" w:firstLine="0"/>
        <w:jc w:val="left"/>
        <w:rPr>
          <w:rFonts w:ascii="Calibri"/>
          <w:sz w:val="22"/>
        </w:rPr>
      </w:pPr>
      <w:r>
        <w:rPr>
          <w:rFonts w:ascii="Calibri"/>
          <w:sz w:val="22"/>
        </w:rPr>
        <w:t>19</w:t>
      </w:r>
    </w:p>
    <w:p>
      <w:pPr>
        <w:pStyle w:val="BodyText"/>
        <w:rPr>
          <w:rFonts w:ascii="Calibri"/>
          <w:sz w:val="16"/>
        </w:rPr>
      </w:pPr>
    </w:p>
    <w:p>
      <w:pPr>
        <w:pStyle w:val="ListParagraph"/>
        <w:numPr>
          <w:ilvl w:val="0"/>
          <w:numId w:val="9"/>
        </w:numPr>
        <w:tabs>
          <w:tab w:pos="701" w:val="left" w:leader="none"/>
          <w:tab w:pos="702" w:val="left" w:leader="none"/>
        </w:tabs>
        <w:spacing w:line="240" w:lineRule="auto" w:before="69" w:after="0"/>
        <w:ind w:left="701" w:right="0" w:hanging="583"/>
        <w:jc w:val="left"/>
        <w:rPr>
          <w:i/>
          <w:sz w:val="24"/>
        </w:rPr>
      </w:pPr>
      <w:r>
        <w:rPr>
          <w:sz w:val="24"/>
        </w:rPr>
        <w:t>El</w:t>
      </w:r>
      <w:r>
        <w:rPr>
          <w:spacing w:val="-14"/>
          <w:sz w:val="24"/>
        </w:rPr>
        <w:t> </w:t>
      </w:r>
      <w:r>
        <w:rPr>
          <w:sz w:val="24"/>
        </w:rPr>
        <w:t>efecto</w:t>
      </w:r>
      <w:r>
        <w:rPr>
          <w:spacing w:val="-15"/>
          <w:sz w:val="24"/>
        </w:rPr>
        <w:t> </w:t>
      </w:r>
      <w:r>
        <w:rPr>
          <w:sz w:val="24"/>
        </w:rPr>
        <w:t>de</w:t>
      </w:r>
      <w:r>
        <w:rPr>
          <w:spacing w:val="-14"/>
          <w:sz w:val="24"/>
        </w:rPr>
        <w:t> </w:t>
      </w:r>
      <w:r>
        <w:rPr>
          <w:sz w:val="24"/>
        </w:rPr>
        <w:t>dos</w:t>
      </w:r>
      <w:r>
        <w:rPr>
          <w:spacing w:val="-14"/>
          <w:sz w:val="24"/>
        </w:rPr>
        <w:t> </w:t>
      </w:r>
      <w:r>
        <w:rPr>
          <w:sz w:val="24"/>
        </w:rPr>
        <w:t>aditivos</w:t>
      </w:r>
      <w:r>
        <w:rPr>
          <w:spacing w:val="-14"/>
          <w:sz w:val="24"/>
        </w:rPr>
        <w:t> </w:t>
      </w:r>
      <w:r>
        <w:rPr>
          <w:sz w:val="24"/>
        </w:rPr>
        <w:t>en</w:t>
      </w:r>
      <w:r>
        <w:rPr>
          <w:spacing w:val="-15"/>
          <w:sz w:val="24"/>
        </w:rPr>
        <w:t> </w:t>
      </w:r>
      <w:r>
        <w:rPr>
          <w:sz w:val="24"/>
        </w:rPr>
        <w:t>la</w:t>
      </w:r>
      <w:r>
        <w:rPr>
          <w:spacing w:val="-14"/>
          <w:sz w:val="24"/>
        </w:rPr>
        <w:t> </w:t>
      </w:r>
      <w:r>
        <w:rPr>
          <w:sz w:val="24"/>
        </w:rPr>
        <w:t>dieta</w:t>
      </w:r>
      <w:r>
        <w:rPr>
          <w:spacing w:val="-14"/>
          <w:sz w:val="24"/>
        </w:rPr>
        <w:t> </w:t>
      </w:r>
      <w:r>
        <w:rPr>
          <w:sz w:val="24"/>
        </w:rPr>
        <w:t>fue</w:t>
      </w:r>
      <w:r>
        <w:rPr>
          <w:spacing w:val="-14"/>
          <w:sz w:val="24"/>
        </w:rPr>
        <w:t> </w:t>
      </w:r>
      <w:r>
        <w:rPr>
          <w:sz w:val="24"/>
        </w:rPr>
        <w:t>evaluado</w:t>
      </w:r>
      <w:r>
        <w:rPr>
          <w:spacing w:val="-15"/>
          <w:sz w:val="24"/>
        </w:rPr>
        <w:t> </w:t>
      </w:r>
      <w:r>
        <w:rPr>
          <w:sz w:val="24"/>
        </w:rPr>
        <w:t>en</w:t>
      </w:r>
      <w:r>
        <w:rPr>
          <w:spacing w:val="-15"/>
          <w:sz w:val="24"/>
        </w:rPr>
        <w:t> </w:t>
      </w:r>
      <w:r>
        <w:rPr>
          <w:sz w:val="24"/>
        </w:rPr>
        <w:t>el</w:t>
      </w:r>
      <w:r>
        <w:rPr>
          <w:spacing w:val="-14"/>
          <w:sz w:val="24"/>
        </w:rPr>
        <w:t> </w:t>
      </w:r>
      <w:r>
        <w:rPr>
          <w:sz w:val="24"/>
        </w:rPr>
        <w:t>crecimiento</w:t>
      </w:r>
      <w:r>
        <w:rPr>
          <w:spacing w:val="-15"/>
          <w:sz w:val="24"/>
        </w:rPr>
        <w:t> </w:t>
      </w:r>
      <w:r>
        <w:rPr>
          <w:sz w:val="24"/>
        </w:rPr>
        <w:t>del</w:t>
      </w:r>
      <w:r>
        <w:rPr>
          <w:spacing w:val="-14"/>
          <w:sz w:val="24"/>
        </w:rPr>
        <w:t> </w:t>
      </w:r>
      <w:r>
        <w:rPr>
          <w:sz w:val="24"/>
        </w:rPr>
        <w:t>acocil</w:t>
      </w:r>
      <w:r>
        <w:rPr>
          <w:spacing w:val="-14"/>
          <w:sz w:val="24"/>
        </w:rPr>
        <w:t> </w:t>
      </w:r>
      <w:r>
        <w:rPr>
          <w:i/>
          <w:sz w:val="24"/>
        </w:rPr>
        <w:t>Cambarellus</w:t>
      </w:r>
    </w:p>
    <w:p>
      <w:pPr>
        <w:pStyle w:val="BodyText"/>
        <w:rPr>
          <w:i/>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i/>
          <w:sz w:val="24"/>
        </w:rPr>
        <w:t>montezumae</w:t>
      </w:r>
      <w:r>
        <w:rPr>
          <w:sz w:val="24"/>
        </w:rPr>
        <w:t>.</w:t>
      </w:r>
      <w:r>
        <w:rPr>
          <w:spacing w:val="-7"/>
          <w:sz w:val="24"/>
        </w:rPr>
        <w:t> </w:t>
      </w:r>
      <w:r>
        <w:rPr>
          <w:sz w:val="24"/>
        </w:rPr>
        <w:t>Se</w:t>
      </w:r>
      <w:r>
        <w:rPr>
          <w:spacing w:val="-7"/>
          <w:sz w:val="24"/>
        </w:rPr>
        <w:t> </w:t>
      </w:r>
      <w:r>
        <w:rPr>
          <w:sz w:val="24"/>
        </w:rPr>
        <w:t>llevó</w:t>
      </w:r>
      <w:r>
        <w:rPr>
          <w:spacing w:val="-7"/>
          <w:sz w:val="24"/>
        </w:rPr>
        <w:t> </w:t>
      </w:r>
      <w:r>
        <w:rPr>
          <w:sz w:val="24"/>
        </w:rPr>
        <w:t>a</w:t>
      </w:r>
      <w:r>
        <w:rPr>
          <w:spacing w:val="-7"/>
          <w:sz w:val="24"/>
        </w:rPr>
        <w:t> </w:t>
      </w:r>
      <w:r>
        <w:rPr>
          <w:sz w:val="24"/>
        </w:rPr>
        <w:t>cabo</w:t>
      </w:r>
      <w:r>
        <w:rPr>
          <w:spacing w:val="-7"/>
          <w:sz w:val="24"/>
        </w:rPr>
        <w:t> </w:t>
      </w:r>
      <w:r>
        <w:rPr>
          <w:sz w:val="24"/>
        </w:rPr>
        <w:t>un</w:t>
      </w:r>
      <w:r>
        <w:rPr>
          <w:spacing w:val="-7"/>
          <w:sz w:val="24"/>
        </w:rPr>
        <w:t> </w:t>
      </w:r>
      <w:r>
        <w:rPr>
          <w:sz w:val="24"/>
        </w:rPr>
        <w:t>experimento</w:t>
      </w:r>
      <w:r>
        <w:rPr>
          <w:spacing w:val="-7"/>
          <w:sz w:val="24"/>
        </w:rPr>
        <w:t> </w:t>
      </w:r>
      <w:r>
        <w:rPr>
          <w:sz w:val="24"/>
        </w:rPr>
        <w:t>con</w:t>
      </w:r>
      <w:r>
        <w:rPr>
          <w:spacing w:val="-6"/>
          <w:sz w:val="24"/>
        </w:rPr>
        <w:t> </w:t>
      </w:r>
      <w:r>
        <w:rPr>
          <w:sz w:val="24"/>
        </w:rPr>
        <w:t>una</w:t>
      </w:r>
      <w:r>
        <w:rPr>
          <w:spacing w:val="-7"/>
          <w:sz w:val="24"/>
        </w:rPr>
        <w:t> </w:t>
      </w:r>
      <w:r>
        <w:rPr>
          <w:sz w:val="24"/>
        </w:rPr>
        <w:t>duración</w:t>
      </w:r>
      <w:r>
        <w:rPr>
          <w:spacing w:val="-7"/>
          <w:sz w:val="24"/>
        </w:rPr>
        <w:t> </w:t>
      </w:r>
      <w:r>
        <w:rPr>
          <w:sz w:val="24"/>
        </w:rPr>
        <w:t>de</w:t>
      </w:r>
      <w:r>
        <w:rPr>
          <w:spacing w:val="-7"/>
          <w:sz w:val="24"/>
        </w:rPr>
        <w:t> </w:t>
      </w:r>
      <w:r>
        <w:rPr>
          <w:sz w:val="24"/>
        </w:rPr>
        <w:t>105</w:t>
      </w:r>
      <w:r>
        <w:rPr>
          <w:spacing w:val="-7"/>
          <w:sz w:val="24"/>
        </w:rPr>
        <w:t> </w:t>
      </w:r>
      <w:r>
        <w:rPr>
          <w:sz w:val="24"/>
        </w:rPr>
        <w:t>días</w:t>
      </w:r>
      <w:r>
        <w:rPr>
          <w:spacing w:val="-7"/>
          <w:sz w:val="24"/>
        </w:rPr>
        <w:t> </w:t>
      </w:r>
      <w:r>
        <w:rPr>
          <w:sz w:val="24"/>
        </w:rPr>
        <w:t>para</w:t>
      </w:r>
      <w:r>
        <w:rPr>
          <w:spacing w:val="-7"/>
          <w:sz w:val="24"/>
        </w:rPr>
        <w:t> </w:t>
      </w:r>
      <w:r>
        <w:rPr>
          <w:sz w:val="24"/>
        </w:rPr>
        <w:t>lo</w:t>
      </w:r>
      <w:r>
        <w:rPr>
          <w:spacing w:val="-7"/>
          <w:sz w:val="24"/>
        </w:rPr>
        <w:t> </w:t>
      </w:r>
      <w:r>
        <w:rPr>
          <w:sz w:val="24"/>
        </w:rPr>
        <w:t>que</w:t>
      </w:r>
      <w:r>
        <w:rPr>
          <w:spacing w:val="-7"/>
          <w:sz w:val="24"/>
        </w:rPr>
        <w:t> </w:t>
      </w:r>
      <w:r>
        <w:rPr>
          <w:sz w:val="24"/>
        </w:rPr>
        <w:t>se</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colectaron  acociles  juveniles  que  fueron  introducidos  a  un  sistema  de</w:t>
      </w:r>
      <w:r>
        <w:rPr>
          <w:spacing w:val="-12"/>
          <w:sz w:val="24"/>
        </w:rPr>
        <w:t> </w:t>
      </w:r>
      <w:r>
        <w:rPr>
          <w:sz w:val="24"/>
        </w:rPr>
        <w:t>recirculación</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acuícola</w:t>
      </w:r>
      <w:r>
        <w:rPr>
          <w:spacing w:val="-7"/>
          <w:sz w:val="24"/>
        </w:rPr>
        <w:t> </w:t>
      </w:r>
      <w:r>
        <w:rPr>
          <w:sz w:val="24"/>
        </w:rPr>
        <w:t>compuesto</w:t>
      </w:r>
      <w:r>
        <w:rPr>
          <w:spacing w:val="-7"/>
          <w:sz w:val="24"/>
        </w:rPr>
        <w:t> </w:t>
      </w:r>
      <w:r>
        <w:rPr>
          <w:sz w:val="24"/>
        </w:rPr>
        <w:t>por</w:t>
      </w:r>
      <w:r>
        <w:rPr>
          <w:spacing w:val="-8"/>
          <w:sz w:val="24"/>
        </w:rPr>
        <w:t> </w:t>
      </w:r>
      <w:r>
        <w:rPr>
          <w:sz w:val="24"/>
        </w:rPr>
        <w:t>nueve</w:t>
      </w:r>
      <w:r>
        <w:rPr>
          <w:spacing w:val="-7"/>
          <w:sz w:val="24"/>
        </w:rPr>
        <w:t> </w:t>
      </w:r>
      <w:r>
        <w:rPr>
          <w:sz w:val="24"/>
        </w:rPr>
        <w:t>canaletas</w:t>
      </w:r>
      <w:r>
        <w:rPr>
          <w:spacing w:val="-7"/>
          <w:sz w:val="24"/>
        </w:rPr>
        <w:t> </w:t>
      </w:r>
      <w:r>
        <w:rPr>
          <w:sz w:val="24"/>
        </w:rPr>
        <w:t>de</w:t>
      </w:r>
      <w:r>
        <w:rPr>
          <w:spacing w:val="-7"/>
          <w:sz w:val="24"/>
        </w:rPr>
        <w:t> </w:t>
      </w:r>
      <w:r>
        <w:rPr>
          <w:sz w:val="24"/>
        </w:rPr>
        <w:t>300</w:t>
      </w:r>
      <w:r>
        <w:rPr>
          <w:spacing w:val="-9"/>
          <w:sz w:val="24"/>
        </w:rPr>
        <w:t> </w:t>
      </w:r>
      <w:r>
        <w:rPr>
          <w:sz w:val="24"/>
        </w:rPr>
        <w:t>L</w:t>
      </w:r>
      <w:r>
        <w:rPr>
          <w:spacing w:val="-7"/>
          <w:sz w:val="24"/>
        </w:rPr>
        <w:t> </w:t>
      </w:r>
      <w:r>
        <w:rPr>
          <w:sz w:val="24"/>
        </w:rPr>
        <w:t>cada</w:t>
      </w:r>
      <w:r>
        <w:rPr>
          <w:spacing w:val="-7"/>
          <w:sz w:val="24"/>
        </w:rPr>
        <w:t> </w:t>
      </w:r>
      <w:r>
        <w:rPr>
          <w:sz w:val="24"/>
        </w:rPr>
        <w:t>una.</w:t>
      </w:r>
      <w:r>
        <w:rPr>
          <w:spacing w:val="-10"/>
          <w:sz w:val="24"/>
        </w:rPr>
        <w:t> </w:t>
      </w:r>
      <w:r>
        <w:rPr>
          <w:sz w:val="24"/>
        </w:rPr>
        <w:t>Se</w:t>
      </w:r>
      <w:r>
        <w:rPr>
          <w:spacing w:val="-7"/>
          <w:sz w:val="24"/>
        </w:rPr>
        <w:t> </w:t>
      </w:r>
      <w:r>
        <w:rPr>
          <w:sz w:val="24"/>
        </w:rPr>
        <w:t>alimentaron</w:t>
      </w:r>
      <w:r>
        <w:rPr>
          <w:spacing w:val="-7"/>
          <w:sz w:val="24"/>
        </w:rPr>
        <w:t> </w:t>
      </w:r>
      <w:r>
        <w:rPr>
          <w:sz w:val="24"/>
        </w:rPr>
        <w:t>cada</w:t>
      </w:r>
      <w:r>
        <w:rPr>
          <w:spacing w:val="-7"/>
          <w:sz w:val="24"/>
        </w:rPr>
        <w:t> </w:t>
      </w:r>
      <w:r>
        <w:rPr>
          <w:sz w:val="24"/>
        </w:rPr>
        <w:t>dos</w:t>
      </w:r>
      <w:r>
        <w:rPr>
          <w:spacing w:val="-8"/>
          <w:sz w:val="24"/>
        </w:rPr>
        <w:t> </w:t>
      </w:r>
      <w:r>
        <w:rPr>
          <w:sz w:val="24"/>
        </w:rPr>
        <w:t>días</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con tres tratamientos: alimento balanceado para camarón (control, TC), alimento con</w:t>
      </w:r>
      <w:r>
        <w:rPr>
          <w:spacing w:val="-39"/>
          <w:sz w:val="24"/>
        </w:rPr>
        <w:t> </w:t>
      </w:r>
      <w:r>
        <w:rPr>
          <w:sz w:val="24"/>
        </w:rPr>
        <w:t>0.5</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i/>
          <w:sz w:val="24"/>
        </w:rPr>
      </w:pPr>
      <w:r>
        <w:rPr>
          <w:sz w:val="24"/>
        </w:rPr>
        <w:t>% de levadura (TL) y alimento con 2.0 % de extracto del sauce llorón </w:t>
      </w:r>
      <w:r>
        <w:rPr>
          <w:i/>
          <w:sz w:val="24"/>
        </w:rPr>
        <w:t>Salix  </w:t>
      </w:r>
      <w:r>
        <w:rPr>
          <w:i/>
          <w:spacing w:val="3"/>
          <w:sz w:val="24"/>
        </w:rPr>
        <w:t> </w:t>
      </w:r>
      <w:r>
        <w:rPr>
          <w:i/>
          <w:sz w:val="24"/>
        </w:rPr>
        <w:t>babylonica</w:t>
      </w:r>
    </w:p>
    <w:p>
      <w:pPr>
        <w:pStyle w:val="BodyText"/>
        <w:rPr>
          <w:i/>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(TS).</w:t>
      </w:r>
      <w:r>
        <w:rPr>
          <w:spacing w:val="17"/>
          <w:sz w:val="24"/>
        </w:rPr>
        <w:t> </w:t>
      </w:r>
      <w:r>
        <w:rPr>
          <w:sz w:val="24"/>
        </w:rPr>
        <w:t>Cada</w:t>
      </w:r>
      <w:r>
        <w:rPr>
          <w:spacing w:val="17"/>
          <w:sz w:val="24"/>
        </w:rPr>
        <w:t> </w:t>
      </w:r>
      <w:r>
        <w:rPr>
          <w:sz w:val="24"/>
        </w:rPr>
        <w:t>tratamiento</w:t>
      </w:r>
      <w:r>
        <w:rPr>
          <w:spacing w:val="16"/>
          <w:sz w:val="24"/>
        </w:rPr>
        <w:t> </w:t>
      </w:r>
      <w:r>
        <w:rPr>
          <w:sz w:val="24"/>
        </w:rPr>
        <w:t>tuvo</w:t>
      </w:r>
      <w:r>
        <w:rPr>
          <w:spacing w:val="17"/>
          <w:sz w:val="24"/>
        </w:rPr>
        <w:t> </w:t>
      </w:r>
      <w:r>
        <w:rPr>
          <w:sz w:val="24"/>
        </w:rPr>
        <w:t>tres</w:t>
      </w:r>
      <w:r>
        <w:rPr>
          <w:spacing w:val="17"/>
          <w:sz w:val="24"/>
        </w:rPr>
        <w:t> </w:t>
      </w:r>
      <w:r>
        <w:rPr>
          <w:sz w:val="24"/>
        </w:rPr>
        <w:t>replicas.</w:t>
      </w:r>
      <w:r>
        <w:rPr>
          <w:spacing w:val="17"/>
          <w:sz w:val="24"/>
        </w:rPr>
        <w:t> </w:t>
      </w:r>
      <w:r>
        <w:rPr>
          <w:sz w:val="24"/>
        </w:rPr>
        <w:t>Los</w:t>
      </w:r>
      <w:r>
        <w:rPr>
          <w:spacing w:val="17"/>
          <w:sz w:val="24"/>
        </w:rPr>
        <w:t> </w:t>
      </w:r>
      <w:r>
        <w:rPr>
          <w:sz w:val="24"/>
        </w:rPr>
        <w:t>acociles</w:t>
      </w:r>
      <w:r>
        <w:rPr>
          <w:spacing w:val="17"/>
          <w:sz w:val="24"/>
        </w:rPr>
        <w:t> </w:t>
      </w:r>
      <w:r>
        <w:rPr>
          <w:sz w:val="24"/>
        </w:rPr>
        <w:t>fueron</w:t>
      </w:r>
      <w:r>
        <w:rPr>
          <w:spacing w:val="17"/>
          <w:sz w:val="24"/>
        </w:rPr>
        <w:t> </w:t>
      </w:r>
      <w:r>
        <w:rPr>
          <w:sz w:val="24"/>
        </w:rPr>
        <w:t>medidos</w:t>
      </w:r>
      <w:r>
        <w:rPr>
          <w:spacing w:val="17"/>
          <w:sz w:val="24"/>
        </w:rPr>
        <w:t> </w:t>
      </w:r>
      <w:r>
        <w:rPr>
          <w:sz w:val="24"/>
        </w:rPr>
        <w:t>y</w:t>
      </w:r>
      <w:r>
        <w:rPr>
          <w:spacing w:val="17"/>
          <w:sz w:val="24"/>
        </w:rPr>
        <w:t> </w:t>
      </w:r>
      <w:r>
        <w:rPr>
          <w:sz w:val="24"/>
        </w:rPr>
        <w:t>pesados</w:t>
      </w:r>
      <w:r>
        <w:rPr>
          <w:spacing w:val="16"/>
          <w:sz w:val="24"/>
        </w:rPr>
        <w:t> </w:t>
      </w:r>
      <w:r>
        <w:rPr>
          <w:sz w:val="24"/>
        </w:rPr>
        <w:t>cada</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semana  para  obtener  indicadores  de  crecimiento.  Los  acociles  alimentados  con</w:t>
      </w:r>
      <w:r>
        <w:rPr>
          <w:spacing w:val="36"/>
          <w:sz w:val="24"/>
        </w:rPr>
        <w:t> </w:t>
      </w:r>
      <w:r>
        <w:rPr>
          <w:sz w:val="24"/>
        </w:rPr>
        <w:t>TL</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presentaron más mudas (16.33 ± 3.05), son más largos (33.68 ± 0.7), tienen mejor factor</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de conversión alimenticia (0.317 ± 0.099) y presentan mejor relación peso/longitud </w:t>
      </w:r>
      <w:r>
        <w:rPr>
          <w:spacing w:val="22"/>
          <w:sz w:val="24"/>
        </w:rPr>
        <w:t> </w:t>
      </w:r>
      <w:r>
        <w:rPr>
          <w:sz w:val="24"/>
        </w:rPr>
        <w:t>que</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los  otros  tratamientos  (P  &lt;  0.001).  Sin  embargo,  los  acociles  alimentados  con </w:t>
      </w:r>
      <w:r>
        <w:rPr>
          <w:spacing w:val="7"/>
          <w:sz w:val="24"/>
        </w:rPr>
        <w:t> </w:t>
      </w:r>
      <w:r>
        <w:rPr>
          <w:sz w:val="24"/>
        </w:rPr>
        <w:t>TS</w:t>
      </w:r>
    </w:p>
    <w:p>
      <w:pPr>
        <w:pStyle w:val="BodyText"/>
        <w:rPr>
          <w:sz w:val="17"/>
        </w:rPr>
      </w:pPr>
    </w:p>
    <w:p>
      <w:pPr>
        <w:pStyle w:val="ListParagraph"/>
        <w:numPr>
          <w:ilvl w:val="0"/>
          <w:numId w:val="9"/>
        </w:numPr>
        <w:tabs>
          <w:tab w:pos="701" w:val="left" w:leader="none"/>
          <w:tab w:pos="702" w:val="left" w:leader="none"/>
        </w:tabs>
        <w:spacing w:line="240" w:lineRule="auto" w:before="69" w:after="0"/>
        <w:ind w:left="701" w:right="0" w:hanging="583"/>
        <w:jc w:val="left"/>
        <w:rPr>
          <w:sz w:val="24"/>
        </w:rPr>
      </w:pPr>
      <w:r>
        <w:rPr>
          <w:sz w:val="24"/>
        </w:rPr>
        <w:t>presentan</w:t>
      </w:r>
      <w:r>
        <w:rPr>
          <w:spacing w:val="43"/>
          <w:sz w:val="24"/>
        </w:rPr>
        <w:t> </w:t>
      </w:r>
      <w:r>
        <w:rPr>
          <w:sz w:val="24"/>
        </w:rPr>
        <w:t>mayor</w:t>
      </w:r>
      <w:r>
        <w:rPr>
          <w:spacing w:val="43"/>
          <w:sz w:val="24"/>
        </w:rPr>
        <w:t> </w:t>
      </w:r>
      <w:r>
        <w:rPr>
          <w:sz w:val="24"/>
        </w:rPr>
        <w:t>biomasa</w:t>
      </w:r>
      <w:r>
        <w:rPr>
          <w:spacing w:val="43"/>
          <w:sz w:val="24"/>
        </w:rPr>
        <w:t> </w:t>
      </w:r>
      <w:r>
        <w:rPr>
          <w:sz w:val="24"/>
        </w:rPr>
        <w:t>(62.04</w:t>
      </w:r>
      <w:r>
        <w:rPr>
          <w:spacing w:val="43"/>
          <w:sz w:val="24"/>
        </w:rPr>
        <w:t> </w:t>
      </w:r>
      <w:r>
        <w:rPr>
          <w:sz w:val="24"/>
        </w:rPr>
        <w:t>±</w:t>
      </w:r>
      <w:r>
        <w:rPr>
          <w:spacing w:val="42"/>
          <w:sz w:val="24"/>
        </w:rPr>
        <w:t> </w:t>
      </w:r>
      <w:r>
        <w:rPr>
          <w:sz w:val="24"/>
        </w:rPr>
        <w:t>2.9),</w:t>
      </w:r>
      <w:r>
        <w:rPr>
          <w:spacing w:val="43"/>
          <w:sz w:val="24"/>
        </w:rPr>
        <w:t> </w:t>
      </w:r>
      <w:r>
        <w:rPr>
          <w:sz w:val="24"/>
        </w:rPr>
        <w:t>factor</w:t>
      </w:r>
      <w:r>
        <w:rPr>
          <w:spacing w:val="42"/>
          <w:sz w:val="24"/>
        </w:rPr>
        <w:t> </w:t>
      </w:r>
      <w:r>
        <w:rPr>
          <w:sz w:val="24"/>
        </w:rPr>
        <w:t>de</w:t>
      </w:r>
      <w:r>
        <w:rPr>
          <w:spacing w:val="43"/>
          <w:sz w:val="24"/>
        </w:rPr>
        <w:t> </w:t>
      </w:r>
      <w:r>
        <w:rPr>
          <w:sz w:val="24"/>
        </w:rPr>
        <w:t>condición</w:t>
      </w:r>
      <w:r>
        <w:rPr>
          <w:spacing w:val="43"/>
          <w:sz w:val="24"/>
        </w:rPr>
        <w:t> </w:t>
      </w:r>
      <w:r>
        <w:rPr>
          <w:sz w:val="24"/>
        </w:rPr>
        <w:t>corporal</w:t>
      </w:r>
      <w:r>
        <w:rPr>
          <w:spacing w:val="43"/>
          <w:sz w:val="24"/>
        </w:rPr>
        <w:t> </w:t>
      </w:r>
      <w:r>
        <w:rPr>
          <w:sz w:val="24"/>
        </w:rPr>
        <w:t>(3.0212e-05</w:t>
      </w:r>
      <w:r>
        <w:rPr>
          <w:spacing w:val="42"/>
          <w:sz w:val="24"/>
        </w:rPr>
        <w:t> </w:t>
      </w:r>
      <w:r>
        <w:rPr>
          <w:sz w:val="24"/>
        </w:rPr>
        <w:t>±</w:t>
      </w:r>
    </w:p>
    <w:p>
      <w:pPr>
        <w:pStyle w:val="BodyText"/>
        <w:rPr>
          <w:sz w:val="17"/>
        </w:rPr>
      </w:pPr>
    </w:p>
    <w:p>
      <w:pPr>
        <w:pStyle w:val="BodyText"/>
        <w:tabs>
          <w:tab w:pos="701" w:val="left" w:leader="none"/>
        </w:tabs>
        <w:spacing w:before="69"/>
        <w:ind w:left="118"/>
      </w:pPr>
      <w:r>
        <w:rPr>
          <w:rFonts w:ascii="Calibri" w:hAnsi="Calibri"/>
          <w:sz w:val="22"/>
        </w:rPr>
        <w:t>32</w:t>
        <w:tab/>
      </w:r>
      <w:r>
        <w:rPr/>
        <w:t>2.1554e-06) y menor mortalidad (66.3 ±</w:t>
      </w:r>
      <w:r>
        <w:rPr>
          <w:spacing w:val="-8"/>
        </w:rPr>
        <w:t> </w:t>
      </w:r>
      <w:r>
        <w:rPr/>
        <w:t>0.57).</w:t>
      </w:r>
    </w:p>
    <w:p>
      <w:pPr>
        <w:pStyle w:val="BodyText"/>
        <w:rPr>
          <w:sz w:val="17"/>
        </w:rPr>
      </w:pPr>
    </w:p>
    <w:p>
      <w:pPr>
        <w:pStyle w:val="ListParagraph"/>
        <w:numPr>
          <w:ilvl w:val="0"/>
          <w:numId w:val="10"/>
        </w:numPr>
        <w:tabs>
          <w:tab w:pos="701" w:val="left" w:leader="none"/>
          <w:tab w:pos="702" w:val="left" w:leader="none"/>
        </w:tabs>
        <w:spacing w:line="240" w:lineRule="auto" w:before="69" w:after="0"/>
        <w:ind w:left="701" w:right="0" w:hanging="583"/>
        <w:jc w:val="left"/>
        <w:rPr>
          <w:i/>
          <w:sz w:val="24"/>
        </w:rPr>
      </w:pPr>
      <w:r>
        <w:rPr>
          <w:sz w:val="24"/>
        </w:rPr>
        <w:t>Palabras  clave:  acocil  (</w:t>
      </w:r>
      <w:r>
        <w:rPr>
          <w:i/>
          <w:sz w:val="24"/>
        </w:rPr>
        <w:t>Cambarellus  montezumae</w:t>
      </w:r>
      <w:r>
        <w:rPr>
          <w:sz w:val="24"/>
        </w:rPr>
        <w:t>),  dieta,  levadura  </w:t>
      </w:r>
      <w:r>
        <w:rPr>
          <w:spacing w:val="54"/>
          <w:sz w:val="24"/>
        </w:rPr>
        <w:t> </w:t>
      </w:r>
      <w:r>
        <w:rPr>
          <w:sz w:val="24"/>
        </w:rPr>
        <w:t>(</w:t>
      </w:r>
      <w:r>
        <w:rPr>
          <w:i/>
          <w:sz w:val="24"/>
        </w:rPr>
        <w:t>Saccharomyses</w:t>
      </w:r>
    </w:p>
    <w:p>
      <w:pPr>
        <w:pStyle w:val="BodyText"/>
        <w:rPr>
          <w:i/>
          <w:sz w:val="17"/>
        </w:rPr>
      </w:pPr>
    </w:p>
    <w:p>
      <w:pPr>
        <w:pStyle w:val="ListParagraph"/>
        <w:numPr>
          <w:ilvl w:val="0"/>
          <w:numId w:val="10"/>
        </w:numPr>
        <w:tabs>
          <w:tab w:pos="701" w:val="left" w:leader="none"/>
          <w:tab w:pos="702" w:val="left" w:leader="none"/>
        </w:tabs>
        <w:spacing w:line="240" w:lineRule="auto" w:before="69" w:after="0"/>
        <w:ind w:left="701" w:right="0" w:hanging="583"/>
        <w:jc w:val="left"/>
        <w:rPr>
          <w:sz w:val="24"/>
        </w:rPr>
      </w:pPr>
      <w:r>
        <w:rPr>
          <w:i/>
          <w:sz w:val="24"/>
        </w:rPr>
        <w:t>cerevisiae</w:t>
      </w:r>
      <w:r>
        <w:rPr>
          <w:sz w:val="24"/>
        </w:rPr>
        <w:t>), sauce (</w:t>
      </w:r>
      <w:r>
        <w:rPr>
          <w:i/>
          <w:sz w:val="24"/>
        </w:rPr>
        <w:t>Salix babylonica</w:t>
      </w:r>
      <w:r>
        <w:rPr>
          <w:sz w:val="24"/>
        </w:rPr>
        <w:t>),</w:t>
      </w:r>
      <w:r>
        <w:rPr>
          <w:spacing w:val="-15"/>
          <w:sz w:val="24"/>
        </w:rPr>
        <w:t> </w:t>
      </w:r>
      <w:r>
        <w:rPr>
          <w:sz w:val="24"/>
        </w:rPr>
        <w:t>crecimiento.</w:t>
      </w:r>
    </w:p>
    <w:p>
      <w:pPr>
        <w:pStyle w:val="BodyText"/>
        <w:spacing w:before="7"/>
      </w:pPr>
    </w:p>
    <w:p>
      <w:pPr>
        <w:spacing w:before="0"/>
        <w:ind w:left="118" w:right="0" w:firstLine="0"/>
        <w:jc w:val="left"/>
        <w:rPr>
          <w:rFonts w:ascii="Calibri"/>
          <w:sz w:val="22"/>
        </w:rPr>
      </w:pPr>
      <w:r>
        <w:rPr>
          <w:rFonts w:ascii="Calibri"/>
          <w:sz w:val="22"/>
        </w:rPr>
        <w:t>35</w:t>
      </w:r>
    </w:p>
    <w:p>
      <w:pPr>
        <w:pStyle w:val="BodyText"/>
        <w:rPr>
          <w:rFonts w:ascii="Calibri"/>
          <w:sz w:val="16"/>
        </w:rPr>
      </w:pPr>
    </w:p>
    <w:p>
      <w:pPr>
        <w:pStyle w:val="BodyText"/>
        <w:tabs>
          <w:tab w:pos="701" w:val="left" w:leader="none"/>
        </w:tabs>
        <w:spacing w:before="69"/>
        <w:ind w:left="118"/>
      </w:pPr>
      <w:r>
        <w:rPr>
          <w:rFonts w:ascii="Calibri" w:hAnsi="Calibri"/>
          <w:sz w:val="22"/>
        </w:rPr>
        <w:t>36</w:t>
        <w:tab/>
      </w:r>
      <w:r>
        <w:rPr/>
        <w:t>INTRODUCCIÓN</w:t>
      </w:r>
    </w:p>
    <w:p>
      <w:pPr>
        <w:pStyle w:val="BodyText"/>
        <w:spacing w:before="7"/>
      </w:pPr>
    </w:p>
    <w:p>
      <w:pPr>
        <w:spacing w:before="0"/>
        <w:ind w:left="118" w:right="0" w:firstLine="0"/>
        <w:jc w:val="left"/>
        <w:rPr>
          <w:rFonts w:ascii="Calibri"/>
          <w:sz w:val="22"/>
        </w:rPr>
      </w:pPr>
      <w:r>
        <w:rPr>
          <w:rFonts w:ascii="Calibri"/>
          <w:sz w:val="22"/>
        </w:rPr>
        <w:t>37</w:t>
      </w:r>
    </w:p>
    <w:p>
      <w:pPr>
        <w:pStyle w:val="BodyText"/>
        <w:rPr>
          <w:rFonts w:ascii="Calibri"/>
          <w:sz w:val="16"/>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El</w:t>
      </w:r>
      <w:r>
        <w:rPr>
          <w:spacing w:val="-9"/>
          <w:sz w:val="24"/>
        </w:rPr>
        <w:t> </w:t>
      </w:r>
      <w:r>
        <w:rPr>
          <w:sz w:val="24"/>
        </w:rPr>
        <w:t>cultivo</w:t>
      </w:r>
      <w:r>
        <w:rPr>
          <w:spacing w:val="-11"/>
          <w:sz w:val="24"/>
        </w:rPr>
        <w:t> </w:t>
      </w:r>
      <w:r>
        <w:rPr>
          <w:sz w:val="24"/>
        </w:rPr>
        <w:t>de</w:t>
      </w:r>
      <w:r>
        <w:rPr>
          <w:spacing w:val="-11"/>
          <w:sz w:val="24"/>
        </w:rPr>
        <w:t> </w:t>
      </w:r>
      <w:r>
        <w:rPr>
          <w:sz w:val="24"/>
        </w:rPr>
        <w:t>crustáceos</w:t>
      </w:r>
      <w:r>
        <w:rPr>
          <w:spacing w:val="-9"/>
          <w:sz w:val="24"/>
        </w:rPr>
        <w:t> </w:t>
      </w:r>
      <w:r>
        <w:rPr>
          <w:sz w:val="24"/>
        </w:rPr>
        <w:t>dulceacuícolas,</w:t>
      </w:r>
      <w:r>
        <w:rPr>
          <w:spacing w:val="-10"/>
          <w:sz w:val="24"/>
        </w:rPr>
        <w:t> </w:t>
      </w:r>
      <w:r>
        <w:rPr>
          <w:sz w:val="24"/>
        </w:rPr>
        <w:t>en</w:t>
      </w:r>
      <w:r>
        <w:rPr>
          <w:spacing w:val="-10"/>
          <w:sz w:val="24"/>
        </w:rPr>
        <w:t> </w:t>
      </w:r>
      <w:r>
        <w:rPr>
          <w:sz w:val="24"/>
        </w:rPr>
        <w:t>comparación</w:t>
      </w:r>
      <w:r>
        <w:rPr>
          <w:spacing w:val="-11"/>
          <w:sz w:val="24"/>
        </w:rPr>
        <w:t> </w:t>
      </w:r>
      <w:r>
        <w:rPr>
          <w:sz w:val="24"/>
        </w:rPr>
        <w:t>al</w:t>
      </w:r>
      <w:r>
        <w:rPr>
          <w:spacing w:val="-9"/>
          <w:sz w:val="24"/>
        </w:rPr>
        <w:t> </w:t>
      </w:r>
      <w:r>
        <w:rPr>
          <w:sz w:val="24"/>
        </w:rPr>
        <w:t>de</w:t>
      </w:r>
      <w:r>
        <w:rPr>
          <w:spacing w:val="-9"/>
          <w:sz w:val="24"/>
        </w:rPr>
        <w:t> </w:t>
      </w:r>
      <w:r>
        <w:rPr>
          <w:sz w:val="24"/>
        </w:rPr>
        <w:t>crustáceos</w:t>
      </w:r>
      <w:r>
        <w:rPr>
          <w:spacing w:val="-9"/>
          <w:sz w:val="24"/>
        </w:rPr>
        <w:t> </w:t>
      </w:r>
      <w:r>
        <w:rPr>
          <w:sz w:val="24"/>
        </w:rPr>
        <w:t>marinos,</w:t>
      </w:r>
      <w:r>
        <w:rPr>
          <w:spacing w:val="-11"/>
          <w:sz w:val="24"/>
        </w:rPr>
        <w:t> </w:t>
      </w:r>
      <w:r>
        <w:rPr>
          <w:sz w:val="24"/>
        </w:rPr>
        <w:t>está</w:t>
      </w:r>
      <w:r>
        <w:rPr>
          <w:spacing w:val="-11"/>
          <w:sz w:val="24"/>
        </w:rPr>
        <w:t> </w:t>
      </w:r>
      <w:r>
        <w:rPr>
          <w:sz w:val="24"/>
        </w:rPr>
        <w:t>en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vías</w:t>
      </w:r>
      <w:r>
        <w:rPr>
          <w:spacing w:val="27"/>
          <w:sz w:val="24"/>
        </w:rPr>
        <w:t> </w:t>
      </w:r>
      <w:r>
        <w:rPr>
          <w:sz w:val="24"/>
        </w:rPr>
        <w:t>de</w:t>
      </w:r>
      <w:r>
        <w:rPr>
          <w:spacing w:val="27"/>
          <w:sz w:val="24"/>
        </w:rPr>
        <w:t> </w:t>
      </w:r>
      <w:r>
        <w:rPr>
          <w:sz w:val="24"/>
        </w:rPr>
        <w:t>desarrollo</w:t>
      </w:r>
      <w:r>
        <w:rPr>
          <w:spacing w:val="26"/>
          <w:sz w:val="24"/>
        </w:rPr>
        <w:t> </w:t>
      </w:r>
      <w:r>
        <w:rPr>
          <w:sz w:val="24"/>
        </w:rPr>
        <w:t>por</w:t>
      </w:r>
      <w:r>
        <w:rPr>
          <w:spacing w:val="27"/>
          <w:sz w:val="24"/>
        </w:rPr>
        <w:t> </w:t>
      </w:r>
      <w:r>
        <w:rPr>
          <w:sz w:val="24"/>
        </w:rPr>
        <w:t>lo</w:t>
      </w:r>
      <w:r>
        <w:rPr>
          <w:spacing w:val="26"/>
          <w:sz w:val="24"/>
        </w:rPr>
        <w:t> </w:t>
      </w:r>
      <w:r>
        <w:rPr>
          <w:sz w:val="24"/>
        </w:rPr>
        <w:t>que</w:t>
      </w:r>
      <w:r>
        <w:rPr>
          <w:spacing w:val="26"/>
          <w:sz w:val="24"/>
        </w:rPr>
        <w:t> </w:t>
      </w:r>
      <w:r>
        <w:rPr>
          <w:sz w:val="24"/>
        </w:rPr>
        <w:t>la</w:t>
      </w:r>
      <w:r>
        <w:rPr>
          <w:spacing w:val="27"/>
          <w:sz w:val="24"/>
        </w:rPr>
        <w:t> </w:t>
      </w:r>
      <w:r>
        <w:rPr>
          <w:sz w:val="24"/>
        </w:rPr>
        <w:t>demanda</w:t>
      </w:r>
      <w:r>
        <w:rPr>
          <w:spacing w:val="27"/>
          <w:sz w:val="24"/>
        </w:rPr>
        <w:t> </w:t>
      </w:r>
      <w:r>
        <w:rPr>
          <w:sz w:val="24"/>
        </w:rPr>
        <w:t>para</w:t>
      </w:r>
      <w:r>
        <w:rPr>
          <w:spacing w:val="27"/>
          <w:sz w:val="24"/>
        </w:rPr>
        <w:t> </w:t>
      </w:r>
      <w:r>
        <w:rPr>
          <w:sz w:val="24"/>
        </w:rPr>
        <w:t>su</w:t>
      </w:r>
      <w:r>
        <w:rPr>
          <w:spacing w:val="26"/>
          <w:sz w:val="24"/>
        </w:rPr>
        <w:t> </w:t>
      </w:r>
      <w:r>
        <w:rPr>
          <w:sz w:val="24"/>
        </w:rPr>
        <w:t>consumo</w:t>
      </w:r>
      <w:r>
        <w:rPr>
          <w:spacing w:val="26"/>
          <w:sz w:val="24"/>
        </w:rPr>
        <w:t> </w:t>
      </w:r>
      <w:r>
        <w:rPr>
          <w:sz w:val="24"/>
        </w:rPr>
        <w:t>es</w:t>
      </w:r>
      <w:r>
        <w:rPr>
          <w:spacing w:val="27"/>
          <w:sz w:val="24"/>
        </w:rPr>
        <w:t> </w:t>
      </w:r>
      <w:r>
        <w:rPr>
          <w:sz w:val="24"/>
        </w:rPr>
        <w:t>menor,</w:t>
      </w:r>
      <w:r>
        <w:rPr>
          <w:spacing w:val="26"/>
          <w:sz w:val="24"/>
        </w:rPr>
        <w:t> </w:t>
      </w:r>
      <w:r>
        <w:rPr>
          <w:sz w:val="24"/>
        </w:rPr>
        <w:t>y</w:t>
      </w:r>
      <w:r>
        <w:rPr>
          <w:spacing w:val="26"/>
          <w:sz w:val="24"/>
        </w:rPr>
        <w:t> </w:t>
      </w:r>
      <w:r>
        <w:rPr>
          <w:sz w:val="24"/>
        </w:rPr>
        <w:t>a</w:t>
      </w:r>
      <w:r>
        <w:rPr>
          <w:spacing w:val="27"/>
          <w:sz w:val="24"/>
        </w:rPr>
        <w:t> </w:t>
      </w:r>
      <w:r>
        <w:rPr>
          <w:sz w:val="24"/>
        </w:rPr>
        <w:t>pesar</w:t>
      </w:r>
      <w:r>
        <w:rPr>
          <w:spacing w:val="26"/>
          <w:sz w:val="24"/>
        </w:rPr>
        <w:t> </w:t>
      </w:r>
      <w:r>
        <w:rPr>
          <w:sz w:val="24"/>
        </w:rPr>
        <w:t>de</w:t>
      </w:r>
      <w:r>
        <w:rPr>
          <w:spacing w:val="26"/>
          <w:sz w:val="24"/>
        </w:rPr>
        <w:t> </w:t>
      </w:r>
      <w:r>
        <w:rPr>
          <w:sz w:val="24"/>
        </w:rPr>
        <w:t>su</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abundancia, menos de una docena son producidos en cautiverio en todo el mundo y </w:t>
      </w:r>
      <w:r>
        <w:rPr>
          <w:spacing w:val="35"/>
          <w:sz w:val="24"/>
        </w:rPr>
        <w:t> </w:t>
      </w:r>
      <w:r>
        <w:rPr>
          <w:sz w:val="24"/>
        </w:rPr>
        <w:t>por</w:t>
      </w:r>
    </w:p>
    <w:p>
      <w:pPr>
        <w:spacing w:after="0" w:line="240" w:lineRule="auto"/>
        <w:jc w:val="left"/>
        <w:rPr>
          <w:sz w:val="24"/>
        </w:rPr>
        <w:sectPr>
          <w:footerReference w:type="default" r:id="rId44"/>
          <w:pgSz w:w="11910" w:h="16840"/>
          <w:pgMar w:footer="801" w:header="0" w:top="1580" w:bottom="1000" w:left="1000" w:right="1480"/>
          <w:pgNumType w:start="24"/>
        </w:sectPr>
      </w:pPr>
    </w:p>
    <w:p>
      <w:pPr>
        <w:pStyle w:val="ListParagraph"/>
        <w:numPr>
          <w:ilvl w:val="0"/>
          <w:numId w:val="11"/>
        </w:numPr>
        <w:tabs>
          <w:tab w:pos="701" w:val="left" w:leader="none"/>
          <w:tab w:pos="702" w:val="left" w:leader="none"/>
        </w:tabs>
        <w:spacing w:line="240" w:lineRule="auto" w:before="100" w:after="0"/>
        <w:ind w:left="701" w:right="0" w:hanging="583"/>
        <w:jc w:val="left"/>
        <w:rPr>
          <w:sz w:val="24"/>
        </w:rPr>
      </w:pPr>
      <w:r>
        <w:rPr>
          <w:sz w:val="24"/>
        </w:rPr>
        <w:t>lo  tanto  existe  muy  poca  información  biológica  de  la  mayoría  de  estas    </w:t>
      </w:r>
      <w:r>
        <w:rPr>
          <w:spacing w:val="13"/>
          <w:sz w:val="24"/>
        </w:rPr>
        <w:t> </w:t>
      </w:r>
      <w:r>
        <w:rPr>
          <w:sz w:val="24"/>
        </w:rPr>
        <w:t>especies</w:t>
      </w:r>
    </w:p>
    <w:p>
      <w:pPr>
        <w:pStyle w:val="BodyText"/>
        <w:spacing w:before="3"/>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(Hernández y Pérez, 2012; Rodríguez </w:t>
      </w:r>
      <w:r>
        <w:rPr>
          <w:i/>
          <w:sz w:val="24"/>
        </w:rPr>
        <w:t>et al</w:t>
      </w:r>
      <w:r>
        <w:rPr>
          <w:sz w:val="24"/>
        </w:rPr>
        <w:t>., 2010; Huner y Gaudé,</w:t>
      </w:r>
      <w:r>
        <w:rPr>
          <w:spacing w:val="-14"/>
          <w:sz w:val="24"/>
        </w:rPr>
        <w:t> </w:t>
      </w:r>
      <w:r>
        <w:rPr>
          <w:sz w:val="24"/>
        </w:rPr>
        <w:t>2001).</w:t>
      </w:r>
    </w:p>
    <w:p>
      <w:pPr>
        <w:pStyle w:val="BodyText"/>
        <w:rPr>
          <w:sz w:val="17"/>
        </w:rPr>
      </w:pPr>
    </w:p>
    <w:p>
      <w:pPr>
        <w:pStyle w:val="ListParagraph"/>
        <w:numPr>
          <w:ilvl w:val="0"/>
          <w:numId w:val="11"/>
        </w:numPr>
        <w:tabs>
          <w:tab w:pos="1409" w:val="left" w:leader="none"/>
          <w:tab w:pos="1410" w:val="left" w:leader="none"/>
        </w:tabs>
        <w:spacing w:line="240" w:lineRule="auto" w:before="69" w:after="0"/>
        <w:ind w:left="1409" w:right="0" w:hanging="1291"/>
        <w:jc w:val="left"/>
        <w:rPr>
          <w:sz w:val="24"/>
        </w:rPr>
      </w:pPr>
      <w:r>
        <w:rPr>
          <w:sz w:val="24"/>
        </w:rPr>
        <w:t>El</w:t>
      </w:r>
      <w:r>
        <w:rPr>
          <w:spacing w:val="-9"/>
          <w:sz w:val="24"/>
        </w:rPr>
        <w:t> </w:t>
      </w:r>
      <w:r>
        <w:rPr>
          <w:sz w:val="24"/>
        </w:rPr>
        <w:t>éxito</w:t>
      </w:r>
      <w:r>
        <w:rPr>
          <w:spacing w:val="-10"/>
          <w:sz w:val="24"/>
        </w:rPr>
        <w:t> </w:t>
      </w:r>
      <w:r>
        <w:rPr>
          <w:sz w:val="24"/>
        </w:rPr>
        <w:t>de</w:t>
      </w:r>
      <w:r>
        <w:rPr>
          <w:spacing w:val="-11"/>
          <w:sz w:val="24"/>
        </w:rPr>
        <w:t> </w:t>
      </w:r>
      <w:r>
        <w:rPr>
          <w:sz w:val="24"/>
        </w:rPr>
        <w:t>una</w:t>
      </w:r>
      <w:r>
        <w:rPr>
          <w:spacing w:val="-9"/>
          <w:sz w:val="24"/>
        </w:rPr>
        <w:t> </w:t>
      </w:r>
      <w:r>
        <w:rPr>
          <w:sz w:val="24"/>
        </w:rPr>
        <w:t>industria</w:t>
      </w:r>
      <w:r>
        <w:rPr>
          <w:spacing w:val="-11"/>
          <w:sz w:val="24"/>
        </w:rPr>
        <w:t> </w:t>
      </w:r>
      <w:r>
        <w:rPr>
          <w:sz w:val="24"/>
        </w:rPr>
        <w:t>acuícola,</w:t>
      </w:r>
      <w:r>
        <w:rPr>
          <w:spacing w:val="-10"/>
          <w:sz w:val="24"/>
        </w:rPr>
        <w:t> </w:t>
      </w:r>
      <w:r>
        <w:rPr>
          <w:sz w:val="24"/>
        </w:rPr>
        <w:t>se</w:t>
      </w:r>
      <w:r>
        <w:rPr>
          <w:spacing w:val="-11"/>
          <w:sz w:val="24"/>
        </w:rPr>
        <w:t> </w:t>
      </w:r>
      <w:r>
        <w:rPr>
          <w:sz w:val="24"/>
        </w:rPr>
        <w:t>basa</w:t>
      </w:r>
      <w:r>
        <w:rPr>
          <w:spacing w:val="-9"/>
          <w:sz w:val="24"/>
        </w:rPr>
        <w:t> </w:t>
      </w:r>
      <w:r>
        <w:rPr>
          <w:sz w:val="24"/>
        </w:rPr>
        <w:t>entre</w:t>
      </w:r>
      <w:r>
        <w:rPr>
          <w:spacing w:val="-11"/>
          <w:sz w:val="24"/>
        </w:rPr>
        <w:t> </w:t>
      </w:r>
      <w:r>
        <w:rPr>
          <w:sz w:val="24"/>
        </w:rPr>
        <w:t>otros,</w:t>
      </w:r>
      <w:r>
        <w:rPr>
          <w:spacing w:val="-10"/>
          <w:sz w:val="24"/>
        </w:rPr>
        <w:t> </w:t>
      </w:r>
      <w:r>
        <w:rPr>
          <w:sz w:val="24"/>
        </w:rPr>
        <w:t>en</w:t>
      </w:r>
      <w:r>
        <w:rPr>
          <w:spacing w:val="-11"/>
          <w:sz w:val="24"/>
        </w:rPr>
        <w:t> </w:t>
      </w:r>
      <w:r>
        <w:rPr>
          <w:sz w:val="24"/>
        </w:rPr>
        <w:t>la</w:t>
      </w:r>
      <w:r>
        <w:rPr>
          <w:spacing w:val="-11"/>
          <w:sz w:val="24"/>
        </w:rPr>
        <w:t> </w:t>
      </w:r>
      <w:r>
        <w:rPr>
          <w:sz w:val="24"/>
        </w:rPr>
        <w:t>selección</w:t>
      </w:r>
      <w:r>
        <w:rPr>
          <w:spacing w:val="-10"/>
          <w:sz w:val="24"/>
        </w:rPr>
        <w:t> </w:t>
      </w:r>
      <w:r>
        <w:rPr>
          <w:sz w:val="24"/>
        </w:rPr>
        <w:t>de</w:t>
      </w:r>
      <w:r>
        <w:rPr>
          <w:spacing w:val="-9"/>
          <w:sz w:val="24"/>
        </w:rPr>
        <w:t> </w:t>
      </w:r>
      <w:r>
        <w:rPr>
          <w:sz w:val="24"/>
        </w:rPr>
        <w:t>la</w:t>
      </w:r>
      <w:r>
        <w:rPr>
          <w:spacing w:val="-11"/>
          <w:sz w:val="24"/>
        </w:rPr>
        <w:t> </w:t>
      </w:r>
      <w:r>
        <w:rPr>
          <w:sz w:val="24"/>
        </w:rPr>
        <w:t>especie</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con características apropiadas para su uso comercial (Hernández y Pérez, 2012;   </w:t>
      </w:r>
      <w:r>
        <w:rPr>
          <w:spacing w:val="6"/>
          <w:sz w:val="24"/>
        </w:rPr>
        <w:t> </w:t>
      </w:r>
      <w:r>
        <w:rPr>
          <w:sz w:val="24"/>
        </w:rPr>
        <w:t>Rojas,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1998; Sánchez-Saavedra </w:t>
      </w:r>
      <w:r>
        <w:rPr>
          <w:i/>
          <w:sz w:val="24"/>
        </w:rPr>
        <w:t>et al</w:t>
      </w:r>
      <w:r>
        <w:rPr>
          <w:sz w:val="24"/>
        </w:rPr>
        <w:t>., 1993). En este contexto, </w:t>
      </w:r>
      <w:r>
        <w:rPr>
          <w:i/>
          <w:sz w:val="24"/>
        </w:rPr>
        <w:t>Cambarellus montezumae</w:t>
      </w:r>
      <w:r>
        <w:rPr>
          <w:sz w:val="24"/>
        </w:rPr>
        <w:t>, </w:t>
      </w:r>
      <w:r>
        <w:rPr>
          <w:spacing w:val="43"/>
          <w:sz w:val="24"/>
        </w:rPr>
        <w:t> </w:t>
      </w:r>
      <w:r>
        <w:rPr>
          <w:sz w:val="24"/>
        </w:rPr>
        <w:t>que</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es</w:t>
      </w:r>
      <w:r>
        <w:rPr>
          <w:spacing w:val="-8"/>
          <w:sz w:val="24"/>
        </w:rPr>
        <w:t> </w:t>
      </w:r>
      <w:r>
        <w:rPr>
          <w:sz w:val="24"/>
        </w:rPr>
        <w:t>una</w:t>
      </w:r>
      <w:r>
        <w:rPr>
          <w:spacing w:val="-8"/>
          <w:sz w:val="24"/>
        </w:rPr>
        <w:t> </w:t>
      </w:r>
      <w:r>
        <w:rPr>
          <w:sz w:val="24"/>
        </w:rPr>
        <w:t>especie</w:t>
      </w:r>
      <w:r>
        <w:rPr>
          <w:spacing w:val="-8"/>
          <w:sz w:val="24"/>
        </w:rPr>
        <w:t> </w:t>
      </w:r>
      <w:r>
        <w:rPr>
          <w:sz w:val="24"/>
        </w:rPr>
        <w:t>endémica</w:t>
      </w:r>
      <w:r>
        <w:rPr>
          <w:spacing w:val="-8"/>
          <w:sz w:val="24"/>
        </w:rPr>
        <w:t> </w:t>
      </w:r>
      <w:r>
        <w:rPr>
          <w:sz w:val="24"/>
        </w:rPr>
        <w:t>del</w:t>
      </w:r>
      <w:r>
        <w:rPr>
          <w:spacing w:val="-8"/>
          <w:sz w:val="24"/>
        </w:rPr>
        <w:t> </w:t>
      </w:r>
      <w:r>
        <w:rPr>
          <w:sz w:val="24"/>
        </w:rPr>
        <w:t>altiplano</w:t>
      </w:r>
      <w:r>
        <w:rPr>
          <w:spacing w:val="-9"/>
          <w:sz w:val="24"/>
        </w:rPr>
        <w:t> </w:t>
      </w:r>
      <w:r>
        <w:rPr>
          <w:sz w:val="24"/>
        </w:rPr>
        <w:t>mexicano,</w:t>
      </w:r>
      <w:r>
        <w:rPr>
          <w:spacing w:val="-9"/>
          <w:sz w:val="24"/>
        </w:rPr>
        <w:t> </w:t>
      </w:r>
      <w:r>
        <w:rPr>
          <w:sz w:val="24"/>
        </w:rPr>
        <w:t>presenta</w:t>
      </w:r>
      <w:r>
        <w:rPr>
          <w:spacing w:val="-8"/>
          <w:sz w:val="24"/>
        </w:rPr>
        <w:t> </w:t>
      </w:r>
      <w:r>
        <w:rPr>
          <w:sz w:val="24"/>
        </w:rPr>
        <w:t>un</w:t>
      </w:r>
      <w:r>
        <w:rPr>
          <w:spacing w:val="-9"/>
          <w:sz w:val="24"/>
        </w:rPr>
        <w:t> </w:t>
      </w:r>
      <w:r>
        <w:rPr>
          <w:sz w:val="24"/>
        </w:rPr>
        <w:t>alto</w:t>
      </w:r>
      <w:r>
        <w:rPr>
          <w:spacing w:val="-9"/>
          <w:sz w:val="24"/>
        </w:rPr>
        <w:t> </w:t>
      </w:r>
      <w:r>
        <w:rPr>
          <w:sz w:val="24"/>
        </w:rPr>
        <w:t>potencial</w:t>
      </w:r>
      <w:r>
        <w:rPr>
          <w:spacing w:val="-9"/>
          <w:sz w:val="24"/>
        </w:rPr>
        <w:t> </w:t>
      </w:r>
      <w:r>
        <w:rPr>
          <w:sz w:val="24"/>
        </w:rPr>
        <w:t>para</w:t>
      </w:r>
      <w:r>
        <w:rPr>
          <w:spacing w:val="-8"/>
          <w:sz w:val="24"/>
        </w:rPr>
        <w:t> </w:t>
      </w:r>
      <w:r>
        <w:rPr>
          <w:sz w:val="24"/>
        </w:rPr>
        <w:t>su</w:t>
      </w:r>
      <w:r>
        <w:rPr>
          <w:spacing w:val="-9"/>
          <w:sz w:val="24"/>
        </w:rPr>
        <w:t> </w:t>
      </w:r>
      <w:r>
        <w:rPr>
          <w:sz w:val="24"/>
        </w:rPr>
        <w:t>uso</w:t>
      </w:r>
      <w:r>
        <w:rPr>
          <w:spacing w:val="-9"/>
          <w:sz w:val="24"/>
        </w:rPr>
        <w:t> </w:t>
      </w:r>
      <w:r>
        <w:rPr>
          <w:sz w:val="24"/>
        </w:rPr>
        <w:t>en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la</w:t>
      </w:r>
      <w:r>
        <w:rPr>
          <w:spacing w:val="-8"/>
          <w:sz w:val="24"/>
        </w:rPr>
        <w:t> </w:t>
      </w:r>
      <w:r>
        <w:rPr>
          <w:sz w:val="24"/>
        </w:rPr>
        <w:t>acuicultura</w:t>
      </w:r>
      <w:r>
        <w:rPr>
          <w:spacing w:val="-8"/>
          <w:sz w:val="24"/>
        </w:rPr>
        <w:t> </w:t>
      </w:r>
      <w:r>
        <w:rPr>
          <w:sz w:val="24"/>
        </w:rPr>
        <w:t>debido</w:t>
      </w:r>
      <w:r>
        <w:rPr>
          <w:spacing w:val="-9"/>
          <w:sz w:val="24"/>
        </w:rPr>
        <w:t> </w:t>
      </w:r>
      <w:r>
        <w:rPr>
          <w:sz w:val="24"/>
        </w:rPr>
        <w:t>a</w:t>
      </w:r>
      <w:r>
        <w:rPr>
          <w:spacing w:val="-9"/>
          <w:sz w:val="24"/>
        </w:rPr>
        <w:t> </w:t>
      </w:r>
      <w:r>
        <w:rPr>
          <w:sz w:val="24"/>
        </w:rPr>
        <w:t>sus</w:t>
      </w:r>
      <w:r>
        <w:rPr>
          <w:spacing w:val="-8"/>
          <w:sz w:val="24"/>
        </w:rPr>
        <w:t> </w:t>
      </w:r>
      <w:r>
        <w:rPr>
          <w:sz w:val="24"/>
        </w:rPr>
        <w:t>características</w:t>
      </w:r>
      <w:r>
        <w:rPr>
          <w:spacing w:val="-8"/>
          <w:sz w:val="24"/>
        </w:rPr>
        <w:t> </w:t>
      </w:r>
      <w:r>
        <w:rPr>
          <w:sz w:val="24"/>
        </w:rPr>
        <w:t>biológicas</w:t>
      </w:r>
      <w:r>
        <w:rPr>
          <w:spacing w:val="-8"/>
          <w:sz w:val="24"/>
        </w:rPr>
        <w:t> </w:t>
      </w:r>
      <w:r>
        <w:rPr>
          <w:sz w:val="24"/>
        </w:rPr>
        <w:t>como</w:t>
      </w:r>
      <w:r>
        <w:rPr>
          <w:spacing w:val="-8"/>
          <w:sz w:val="24"/>
        </w:rPr>
        <w:t> </w:t>
      </w:r>
      <w:r>
        <w:rPr>
          <w:sz w:val="24"/>
        </w:rPr>
        <w:t>fácil</w:t>
      </w:r>
      <w:r>
        <w:rPr>
          <w:spacing w:val="-9"/>
          <w:sz w:val="24"/>
        </w:rPr>
        <w:t> </w:t>
      </w:r>
      <w:r>
        <w:rPr>
          <w:sz w:val="24"/>
        </w:rPr>
        <w:t>adaptación</w:t>
      </w:r>
      <w:r>
        <w:rPr>
          <w:spacing w:val="-8"/>
          <w:sz w:val="24"/>
        </w:rPr>
        <w:t> </w:t>
      </w:r>
      <w:r>
        <w:rPr>
          <w:sz w:val="24"/>
        </w:rPr>
        <w:t>a</w:t>
      </w:r>
      <w:r>
        <w:rPr>
          <w:spacing w:val="-8"/>
          <w:sz w:val="24"/>
        </w:rPr>
        <w:t> </w:t>
      </w:r>
      <w:r>
        <w:rPr>
          <w:sz w:val="24"/>
        </w:rPr>
        <w:t>condiciones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de cautiverio, resistencia a enfermedades, tolerancia a diferentes dietas y su corto  </w:t>
      </w:r>
      <w:r>
        <w:rPr>
          <w:spacing w:val="28"/>
          <w:sz w:val="24"/>
        </w:rPr>
        <w:t> </w:t>
      </w:r>
      <w:r>
        <w:rPr>
          <w:sz w:val="24"/>
        </w:rPr>
        <w:t>ciclo</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i/>
          <w:sz w:val="24"/>
        </w:rPr>
      </w:pPr>
      <w:r>
        <w:rPr>
          <w:sz w:val="24"/>
        </w:rPr>
        <w:t>de</w:t>
      </w:r>
      <w:r>
        <w:rPr>
          <w:spacing w:val="35"/>
          <w:sz w:val="24"/>
        </w:rPr>
        <w:t> </w:t>
      </w:r>
      <w:r>
        <w:rPr>
          <w:sz w:val="24"/>
        </w:rPr>
        <w:t>vida</w:t>
      </w:r>
      <w:r>
        <w:rPr>
          <w:spacing w:val="35"/>
          <w:sz w:val="24"/>
        </w:rPr>
        <w:t> </w:t>
      </w:r>
      <w:r>
        <w:rPr>
          <w:sz w:val="24"/>
        </w:rPr>
        <w:t>(Hernández</w:t>
      </w:r>
      <w:r>
        <w:rPr>
          <w:spacing w:val="35"/>
          <w:sz w:val="24"/>
        </w:rPr>
        <w:t> </w:t>
      </w:r>
      <w:r>
        <w:rPr>
          <w:sz w:val="24"/>
        </w:rPr>
        <w:t>y</w:t>
      </w:r>
      <w:r>
        <w:rPr>
          <w:spacing w:val="35"/>
          <w:sz w:val="24"/>
        </w:rPr>
        <w:t> </w:t>
      </w:r>
      <w:r>
        <w:rPr>
          <w:sz w:val="24"/>
        </w:rPr>
        <w:t>Pérez,</w:t>
      </w:r>
      <w:r>
        <w:rPr>
          <w:spacing w:val="35"/>
          <w:sz w:val="24"/>
        </w:rPr>
        <w:t> </w:t>
      </w:r>
      <w:r>
        <w:rPr>
          <w:sz w:val="24"/>
        </w:rPr>
        <w:t>2012).</w:t>
      </w:r>
      <w:r>
        <w:rPr>
          <w:spacing w:val="18"/>
          <w:sz w:val="24"/>
        </w:rPr>
        <w:t> </w:t>
      </w:r>
      <w:r>
        <w:rPr>
          <w:sz w:val="24"/>
        </w:rPr>
        <w:t>Las</w:t>
      </w:r>
      <w:r>
        <w:rPr>
          <w:spacing w:val="35"/>
          <w:sz w:val="24"/>
        </w:rPr>
        <w:t> </w:t>
      </w:r>
      <w:r>
        <w:rPr>
          <w:sz w:val="24"/>
        </w:rPr>
        <w:t>investigaciones</w:t>
      </w:r>
      <w:r>
        <w:rPr>
          <w:spacing w:val="35"/>
          <w:sz w:val="24"/>
        </w:rPr>
        <w:t> </w:t>
      </w:r>
      <w:r>
        <w:rPr>
          <w:sz w:val="24"/>
        </w:rPr>
        <w:t>que</w:t>
      </w:r>
      <w:r>
        <w:rPr>
          <w:spacing w:val="35"/>
          <w:sz w:val="24"/>
        </w:rPr>
        <w:t> </w:t>
      </w:r>
      <w:r>
        <w:rPr>
          <w:sz w:val="24"/>
        </w:rPr>
        <w:t>se</w:t>
      </w:r>
      <w:r>
        <w:rPr>
          <w:spacing w:val="35"/>
          <w:sz w:val="24"/>
        </w:rPr>
        <w:t> </w:t>
      </w:r>
      <w:r>
        <w:rPr>
          <w:sz w:val="24"/>
        </w:rPr>
        <w:t>han</w:t>
      </w:r>
      <w:r>
        <w:rPr>
          <w:spacing w:val="34"/>
          <w:sz w:val="24"/>
        </w:rPr>
        <w:t> </w:t>
      </w:r>
      <w:r>
        <w:rPr>
          <w:sz w:val="24"/>
        </w:rPr>
        <w:t>realizado</w:t>
      </w:r>
      <w:r>
        <w:rPr>
          <w:spacing w:val="35"/>
          <w:sz w:val="24"/>
        </w:rPr>
        <w:t> </w:t>
      </w:r>
      <w:r>
        <w:rPr>
          <w:sz w:val="24"/>
        </w:rPr>
        <w:t>con</w:t>
      </w:r>
      <w:r>
        <w:rPr>
          <w:spacing w:val="33"/>
          <w:sz w:val="24"/>
        </w:rPr>
        <w:t> </w:t>
      </w:r>
      <w:r>
        <w:rPr>
          <w:i/>
          <w:sz w:val="24"/>
        </w:rPr>
        <w:t>C.</w:t>
      </w:r>
    </w:p>
    <w:p>
      <w:pPr>
        <w:pStyle w:val="BodyText"/>
        <w:rPr>
          <w:i/>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i/>
          <w:sz w:val="24"/>
        </w:rPr>
        <w:t>montezumae </w:t>
      </w:r>
      <w:r>
        <w:rPr>
          <w:sz w:val="24"/>
        </w:rPr>
        <w:t>son principalmente sobre la dieta, sin embrago, son escasas y por lo   </w:t>
      </w:r>
      <w:r>
        <w:rPr>
          <w:spacing w:val="2"/>
          <w:sz w:val="24"/>
        </w:rPr>
        <w:t> </w:t>
      </w:r>
      <w:r>
        <w:rPr>
          <w:sz w:val="24"/>
        </w:rPr>
        <w:t>tanto</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aún</w:t>
      </w:r>
      <w:r>
        <w:rPr>
          <w:spacing w:val="49"/>
          <w:sz w:val="24"/>
        </w:rPr>
        <w:t> </w:t>
      </w:r>
      <w:r>
        <w:rPr>
          <w:sz w:val="24"/>
        </w:rPr>
        <w:t>no</w:t>
      </w:r>
      <w:r>
        <w:rPr>
          <w:spacing w:val="49"/>
          <w:sz w:val="24"/>
        </w:rPr>
        <w:t> </w:t>
      </w:r>
      <w:r>
        <w:rPr>
          <w:sz w:val="24"/>
        </w:rPr>
        <w:t>se</w:t>
      </w:r>
      <w:r>
        <w:rPr>
          <w:spacing w:val="48"/>
          <w:sz w:val="24"/>
        </w:rPr>
        <w:t> </w:t>
      </w:r>
      <w:r>
        <w:rPr>
          <w:sz w:val="24"/>
        </w:rPr>
        <w:t>han</w:t>
      </w:r>
      <w:r>
        <w:rPr>
          <w:spacing w:val="49"/>
          <w:sz w:val="24"/>
        </w:rPr>
        <w:t> </w:t>
      </w:r>
      <w:r>
        <w:rPr>
          <w:sz w:val="24"/>
        </w:rPr>
        <w:t>alcanzado</w:t>
      </w:r>
      <w:r>
        <w:rPr>
          <w:spacing w:val="49"/>
          <w:sz w:val="24"/>
        </w:rPr>
        <w:t> </w:t>
      </w:r>
      <w:r>
        <w:rPr>
          <w:sz w:val="24"/>
        </w:rPr>
        <w:t>soluciones</w:t>
      </w:r>
      <w:r>
        <w:rPr>
          <w:spacing w:val="49"/>
          <w:sz w:val="24"/>
        </w:rPr>
        <w:t> </w:t>
      </w:r>
      <w:r>
        <w:rPr>
          <w:sz w:val="24"/>
        </w:rPr>
        <w:t>que</w:t>
      </w:r>
      <w:r>
        <w:rPr>
          <w:spacing w:val="48"/>
          <w:sz w:val="24"/>
        </w:rPr>
        <w:t> </w:t>
      </w:r>
      <w:r>
        <w:rPr>
          <w:sz w:val="24"/>
        </w:rPr>
        <w:t>resuelvan</w:t>
      </w:r>
      <w:r>
        <w:rPr>
          <w:spacing w:val="48"/>
          <w:sz w:val="24"/>
        </w:rPr>
        <w:t> </w:t>
      </w:r>
      <w:r>
        <w:rPr>
          <w:sz w:val="24"/>
        </w:rPr>
        <w:t>los</w:t>
      </w:r>
      <w:r>
        <w:rPr>
          <w:spacing w:val="49"/>
          <w:sz w:val="24"/>
        </w:rPr>
        <w:t> </w:t>
      </w:r>
      <w:r>
        <w:rPr>
          <w:sz w:val="24"/>
        </w:rPr>
        <w:t>problemas</w:t>
      </w:r>
      <w:r>
        <w:rPr>
          <w:spacing w:val="49"/>
          <w:sz w:val="24"/>
        </w:rPr>
        <w:t> </w:t>
      </w:r>
      <w:r>
        <w:rPr>
          <w:sz w:val="24"/>
        </w:rPr>
        <w:t>planteados</w:t>
      </w:r>
      <w:r>
        <w:rPr>
          <w:spacing w:val="48"/>
          <w:sz w:val="24"/>
        </w:rPr>
        <w:t> </w:t>
      </w:r>
      <w:r>
        <w:rPr>
          <w:sz w:val="24"/>
        </w:rPr>
        <w:t>por</w:t>
      </w:r>
      <w:r>
        <w:rPr>
          <w:spacing w:val="48"/>
          <w:sz w:val="24"/>
        </w:rPr>
        <w:t> </w:t>
      </w:r>
      <w:r>
        <w:rPr>
          <w:sz w:val="24"/>
        </w:rPr>
        <w:t>la</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explotación comercial (Castro </w:t>
      </w:r>
      <w:r>
        <w:rPr>
          <w:i/>
          <w:sz w:val="24"/>
        </w:rPr>
        <w:t>et al</w:t>
      </w:r>
      <w:r>
        <w:rPr>
          <w:sz w:val="24"/>
        </w:rPr>
        <w:t>., 2011; Minh y Fotedar, 2010; Castro </w:t>
      </w:r>
      <w:r>
        <w:rPr>
          <w:i/>
          <w:sz w:val="24"/>
        </w:rPr>
        <w:t>et al</w:t>
      </w:r>
      <w:r>
        <w:rPr>
          <w:sz w:val="24"/>
        </w:rPr>
        <w:t>.,</w:t>
      </w:r>
      <w:r>
        <w:rPr>
          <w:spacing w:val="-23"/>
          <w:sz w:val="24"/>
        </w:rPr>
        <w:t> </w:t>
      </w:r>
      <w:r>
        <w:rPr>
          <w:sz w:val="24"/>
        </w:rPr>
        <w:t>2003).</w:t>
      </w:r>
    </w:p>
    <w:p>
      <w:pPr>
        <w:pStyle w:val="BodyText"/>
        <w:rPr>
          <w:sz w:val="17"/>
        </w:rPr>
      </w:pPr>
    </w:p>
    <w:p>
      <w:pPr>
        <w:pStyle w:val="ListParagraph"/>
        <w:numPr>
          <w:ilvl w:val="0"/>
          <w:numId w:val="11"/>
        </w:numPr>
        <w:tabs>
          <w:tab w:pos="1409" w:val="left" w:leader="none"/>
          <w:tab w:pos="1410" w:val="left" w:leader="none"/>
        </w:tabs>
        <w:spacing w:line="240" w:lineRule="auto" w:before="69" w:after="0"/>
        <w:ind w:left="1409" w:right="0" w:hanging="1291"/>
        <w:jc w:val="left"/>
        <w:rPr>
          <w:sz w:val="24"/>
        </w:rPr>
      </w:pPr>
      <w:r>
        <w:rPr>
          <w:sz w:val="24"/>
        </w:rPr>
        <w:t>Uno</w:t>
      </w:r>
      <w:r>
        <w:rPr>
          <w:spacing w:val="-17"/>
          <w:sz w:val="24"/>
        </w:rPr>
        <w:t> </w:t>
      </w:r>
      <w:r>
        <w:rPr>
          <w:sz w:val="24"/>
        </w:rPr>
        <w:t>de</w:t>
      </w:r>
      <w:r>
        <w:rPr>
          <w:spacing w:val="-17"/>
          <w:sz w:val="24"/>
        </w:rPr>
        <w:t> </w:t>
      </w:r>
      <w:r>
        <w:rPr>
          <w:sz w:val="24"/>
        </w:rPr>
        <w:t>los</w:t>
      </w:r>
      <w:r>
        <w:rPr>
          <w:spacing w:val="-18"/>
          <w:sz w:val="24"/>
        </w:rPr>
        <w:t> </w:t>
      </w:r>
      <w:r>
        <w:rPr>
          <w:sz w:val="24"/>
        </w:rPr>
        <w:t>aspectos</w:t>
      </w:r>
      <w:r>
        <w:rPr>
          <w:spacing w:val="-18"/>
          <w:sz w:val="24"/>
        </w:rPr>
        <w:t> </w:t>
      </w:r>
      <w:r>
        <w:rPr>
          <w:sz w:val="24"/>
        </w:rPr>
        <w:t>que</w:t>
      </w:r>
      <w:r>
        <w:rPr>
          <w:spacing w:val="-18"/>
          <w:sz w:val="24"/>
        </w:rPr>
        <w:t> </w:t>
      </w:r>
      <w:r>
        <w:rPr>
          <w:sz w:val="24"/>
        </w:rPr>
        <w:t>deben</w:t>
      </w:r>
      <w:r>
        <w:rPr>
          <w:spacing w:val="-17"/>
          <w:sz w:val="24"/>
        </w:rPr>
        <w:t> </w:t>
      </w:r>
      <w:r>
        <w:rPr>
          <w:sz w:val="24"/>
        </w:rPr>
        <w:t>considerarse</w:t>
      </w:r>
      <w:r>
        <w:rPr>
          <w:spacing w:val="-17"/>
          <w:sz w:val="24"/>
        </w:rPr>
        <w:t> </w:t>
      </w:r>
      <w:r>
        <w:rPr>
          <w:sz w:val="24"/>
        </w:rPr>
        <w:t>para</w:t>
      </w:r>
      <w:r>
        <w:rPr>
          <w:spacing w:val="-18"/>
          <w:sz w:val="24"/>
        </w:rPr>
        <w:t> </w:t>
      </w:r>
      <w:r>
        <w:rPr>
          <w:sz w:val="24"/>
        </w:rPr>
        <w:t>asegurar</w:t>
      </w:r>
      <w:r>
        <w:rPr>
          <w:spacing w:val="-16"/>
          <w:sz w:val="24"/>
        </w:rPr>
        <w:t> </w:t>
      </w:r>
      <w:r>
        <w:rPr>
          <w:sz w:val="24"/>
        </w:rPr>
        <w:t>el</w:t>
      </w:r>
      <w:r>
        <w:rPr>
          <w:spacing w:val="-16"/>
          <w:sz w:val="24"/>
        </w:rPr>
        <w:t> </w:t>
      </w:r>
      <w:r>
        <w:rPr>
          <w:sz w:val="24"/>
        </w:rPr>
        <w:t>éxito</w:t>
      </w:r>
      <w:r>
        <w:rPr>
          <w:spacing w:val="-18"/>
          <w:sz w:val="24"/>
        </w:rPr>
        <w:t> </w:t>
      </w:r>
      <w:r>
        <w:rPr>
          <w:sz w:val="24"/>
        </w:rPr>
        <w:t>en</w:t>
      </w:r>
      <w:r>
        <w:rPr>
          <w:spacing w:val="-17"/>
          <w:sz w:val="24"/>
        </w:rPr>
        <w:t> </w:t>
      </w:r>
      <w:r>
        <w:rPr>
          <w:sz w:val="24"/>
        </w:rPr>
        <w:t>la</w:t>
      </w:r>
      <w:r>
        <w:rPr>
          <w:spacing w:val="-17"/>
          <w:sz w:val="24"/>
        </w:rPr>
        <w:t> </w:t>
      </w:r>
      <w:r>
        <w:rPr>
          <w:sz w:val="24"/>
        </w:rPr>
        <w:t>producción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de</w:t>
      </w:r>
      <w:r>
        <w:rPr>
          <w:spacing w:val="-13"/>
          <w:sz w:val="24"/>
        </w:rPr>
        <w:t> </w:t>
      </w:r>
      <w:r>
        <w:rPr>
          <w:sz w:val="24"/>
        </w:rPr>
        <w:t>crustáceos</w:t>
      </w:r>
      <w:r>
        <w:rPr>
          <w:spacing w:val="-13"/>
          <w:sz w:val="24"/>
        </w:rPr>
        <w:t> </w:t>
      </w:r>
      <w:r>
        <w:rPr>
          <w:sz w:val="24"/>
        </w:rPr>
        <w:t>es</w:t>
      </w:r>
      <w:r>
        <w:rPr>
          <w:spacing w:val="-13"/>
          <w:sz w:val="24"/>
        </w:rPr>
        <w:t> </w:t>
      </w:r>
      <w:r>
        <w:rPr>
          <w:sz w:val="24"/>
        </w:rPr>
        <w:t>la</w:t>
      </w:r>
      <w:r>
        <w:rPr>
          <w:spacing w:val="-13"/>
          <w:sz w:val="24"/>
        </w:rPr>
        <w:t> </w:t>
      </w:r>
      <w:r>
        <w:rPr>
          <w:sz w:val="24"/>
        </w:rPr>
        <w:t>nutrición,</w:t>
      </w:r>
      <w:r>
        <w:rPr>
          <w:spacing w:val="-13"/>
          <w:sz w:val="24"/>
        </w:rPr>
        <w:t> </w:t>
      </w:r>
      <w:r>
        <w:rPr>
          <w:sz w:val="24"/>
        </w:rPr>
        <w:t>ya</w:t>
      </w:r>
      <w:r>
        <w:rPr>
          <w:spacing w:val="-13"/>
          <w:sz w:val="24"/>
        </w:rPr>
        <w:t> </w:t>
      </w:r>
      <w:r>
        <w:rPr>
          <w:sz w:val="24"/>
        </w:rPr>
        <w:t>que</w:t>
      </w:r>
      <w:r>
        <w:rPr>
          <w:spacing w:val="-13"/>
          <w:sz w:val="24"/>
        </w:rPr>
        <w:t> </w:t>
      </w:r>
      <w:r>
        <w:rPr>
          <w:sz w:val="24"/>
        </w:rPr>
        <w:t>se</w:t>
      </w:r>
      <w:r>
        <w:rPr>
          <w:spacing w:val="-13"/>
          <w:sz w:val="24"/>
        </w:rPr>
        <w:t> </w:t>
      </w:r>
      <w:r>
        <w:rPr>
          <w:sz w:val="24"/>
        </w:rPr>
        <w:t>ha</w:t>
      </w:r>
      <w:r>
        <w:rPr>
          <w:spacing w:val="-13"/>
          <w:sz w:val="24"/>
        </w:rPr>
        <w:t> </w:t>
      </w:r>
      <w:r>
        <w:rPr>
          <w:sz w:val="24"/>
        </w:rPr>
        <w:t>observado</w:t>
      </w:r>
      <w:r>
        <w:rPr>
          <w:spacing w:val="-13"/>
          <w:sz w:val="24"/>
        </w:rPr>
        <w:t> </w:t>
      </w:r>
      <w:r>
        <w:rPr>
          <w:sz w:val="24"/>
        </w:rPr>
        <w:t>en</w:t>
      </w:r>
      <w:r>
        <w:rPr>
          <w:spacing w:val="-13"/>
          <w:sz w:val="24"/>
        </w:rPr>
        <w:t> </w:t>
      </w:r>
      <w:r>
        <w:rPr>
          <w:sz w:val="24"/>
        </w:rPr>
        <w:t>estudios</w:t>
      </w:r>
      <w:r>
        <w:rPr>
          <w:spacing w:val="-13"/>
          <w:sz w:val="24"/>
        </w:rPr>
        <w:t> </w:t>
      </w:r>
      <w:r>
        <w:rPr>
          <w:sz w:val="24"/>
        </w:rPr>
        <w:t>anteriores</w:t>
      </w:r>
      <w:r>
        <w:rPr>
          <w:spacing w:val="-14"/>
          <w:sz w:val="24"/>
        </w:rPr>
        <w:t> </w:t>
      </w:r>
      <w:r>
        <w:rPr>
          <w:sz w:val="24"/>
        </w:rPr>
        <w:t>sobre</w:t>
      </w:r>
      <w:r>
        <w:rPr>
          <w:spacing w:val="-13"/>
          <w:sz w:val="24"/>
        </w:rPr>
        <w:t> </w:t>
      </w:r>
      <w:r>
        <w:rPr>
          <w:sz w:val="24"/>
        </w:rPr>
        <w:t>alimento</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balanceado,</w:t>
      </w:r>
      <w:r>
        <w:rPr>
          <w:spacing w:val="-10"/>
          <w:sz w:val="24"/>
        </w:rPr>
        <w:t> </w:t>
      </w:r>
      <w:r>
        <w:rPr>
          <w:sz w:val="24"/>
        </w:rPr>
        <w:t>ésta</w:t>
      </w:r>
      <w:r>
        <w:rPr>
          <w:spacing w:val="-8"/>
          <w:sz w:val="24"/>
        </w:rPr>
        <w:t> </w:t>
      </w:r>
      <w:r>
        <w:rPr>
          <w:sz w:val="24"/>
        </w:rPr>
        <w:t>carece</w:t>
      </w:r>
      <w:r>
        <w:rPr>
          <w:spacing w:val="-8"/>
          <w:sz w:val="24"/>
        </w:rPr>
        <w:t> </w:t>
      </w:r>
      <w:r>
        <w:rPr>
          <w:sz w:val="24"/>
        </w:rPr>
        <w:t>de</w:t>
      </w:r>
      <w:r>
        <w:rPr>
          <w:spacing w:val="-8"/>
          <w:sz w:val="24"/>
        </w:rPr>
        <w:t> </w:t>
      </w:r>
      <w:r>
        <w:rPr>
          <w:sz w:val="24"/>
        </w:rPr>
        <w:t>nutrimentos</w:t>
      </w:r>
      <w:r>
        <w:rPr>
          <w:spacing w:val="-8"/>
          <w:sz w:val="24"/>
        </w:rPr>
        <w:t> </w:t>
      </w:r>
      <w:r>
        <w:rPr>
          <w:sz w:val="24"/>
        </w:rPr>
        <w:t>que</w:t>
      </w:r>
      <w:r>
        <w:rPr>
          <w:spacing w:val="-8"/>
          <w:sz w:val="24"/>
        </w:rPr>
        <w:t> </w:t>
      </w:r>
      <w:r>
        <w:rPr>
          <w:sz w:val="24"/>
        </w:rPr>
        <w:t>los</w:t>
      </w:r>
      <w:r>
        <w:rPr>
          <w:spacing w:val="-8"/>
          <w:sz w:val="24"/>
        </w:rPr>
        <w:t> </w:t>
      </w:r>
      <w:r>
        <w:rPr>
          <w:sz w:val="24"/>
        </w:rPr>
        <w:t>organismos</w:t>
      </w:r>
      <w:r>
        <w:rPr>
          <w:spacing w:val="-8"/>
          <w:sz w:val="24"/>
        </w:rPr>
        <w:t> </w:t>
      </w:r>
      <w:r>
        <w:rPr>
          <w:sz w:val="24"/>
        </w:rPr>
        <w:t>requieren</w:t>
      </w:r>
      <w:r>
        <w:rPr>
          <w:spacing w:val="-8"/>
          <w:sz w:val="24"/>
        </w:rPr>
        <w:t> </w:t>
      </w:r>
      <w:r>
        <w:rPr>
          <w:sz w:val="24"/>
        </w:rPr>
        <w:t>y</w:t>
      </w:r>
      <w:r>
        <w:rPr>
          <w:spacing w:val="-8"/>
          <w:sz w:val="24"/>
        </w:rPr>
        <w:t> </w:t>
      </w:r>
      <w:r>
        <w:rPr>
          <w:sz w:val="24"/>
        </w:rPr>
        <w:t>que</w:t>
      </w:r>
      <w:r>
        <w:rPr>
          <w:spacing w:val="-9"/>
          <w:sz w:val="24"/>
        </w:rPr>
        <w:t> </w:t>
      </w:r>
      <w:r>
        <w:rPr>
          <w:sz w:val="24"/>
        </w:rPr>
        <w:t>se</w:t>
      </w:r>
      <w:r>
        <w:rPr>
          <w:spacing w:val="-8"/>
          <w:sz w:val="24"/>
        </w:rPr>
        <w:t> </w:t>
      </w:r>
      <w:r>
        <w:rPr>
          <w:sz w:val="24"/>
        </w:rPr>
        <w:t>encuentran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en su ambiente natural para un crecimiento óptimo (Castro </w:t>
      </w:r>
      <w:r>
        <w:rPr>
          <w:i/>
          <w:sz w:val="24"/>
        </w:rPr>
        <w:t>et al</w:t>
      </w:r>
      <w:r>
        <w:rPr>
          <w:sz w:val="24"/>
        </w:rPr>
        <w:t>., 2011). Por lo cual,  </w:t>
      </w:r>
      <w:r>
        <w:rPr>
          <w:spacing w:val="53"/>
          <w:sz w:val="24"/>
        </w:rPr>
        <w:t> </w:t>
      </w:r>
      <w:r>
        <w:rPr>
          <w:sz w:val="24"/>
        </w:rPr>
        <w:t>el</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uso</w:t>
      </w:r>
      <w:r>
        <w:rPr>
          <w:spacing w:val="31"/>
          <w:sz w:val="24"/>
        </w:rPr>
        <w:t> </w:t>
      </w:r>
      <w:r>
        <w:rPr>
          <w:sz w:val="24"/>
        </w:rPr>
        <w:t>de</w:t>
      </w:r>
      <w:r>
        <w:rPr>
          <w:spacing w:val="31"/>
          <w:sz w:val="24"/>
        </w:rPr>
        <w:t> </w:t>
      </w:r>
      <w:r>
        <w:rPr>
          <w:sz w:val="24"/>
        </w:rPr>
        <w:t>aditivos</w:t>
      </w:r>
      <w:r>
        <w:rPr>
          <w:spacing w:val="31"/>
          <w:sz w:val="24"/>
        </w:rPr>
        <w:t> </w:t>
      </w:r>
      <w:r>
        <w:rPr>
          <w:sz w:val="24"/>
        </w:rPr>
        <w:t>en</w:t>
      </w:r>
      <w:r>
        <w:rPr>
          <w:spacing w:val="31"/>
          <w:sz w:val="24"/>
        </w:rPr>
        <w:t> </w:t>
      </w:r>
      <w:r>
        <w:rPr>
          <w:sz w:val="24"/>
        </w:rPr>
        <w:t>el</w:t>
      </w:r>
      <w:r>
        <w:rPr>
          <w:spacing w:val="32"/>
          <w:sz w:val="24"/>
        </w:rPr>
        <w:t> </w:t>
      </w:r>
      <w:r>
        <w:rPr>
          <w:sz w:val="24"/>
        </w:rPr>
        <w:t>alimento</w:t>
      </w:r>
      <w:r>
        <w:rPr>
          <w:spacing w:val="31"/>
          <w:sz w:val="24"/>
        </w:rPr>
        <w:t> </w:t>
      </w:r>
      <w:r>
        <w:rPr>
          <w:sz w:val="24"/>
        </w:rPr>
        <w:t>puede</w:t>
      </w:r>
      <w:r>
        <w:rPr>
          <w:spacing w:val="31"/>
          <w:sz w:val="24"/>
        </w:rPr>
        <w:t> </w:t>
      </w:r>
      <w:r>
        <w:rPr>
          <w:sz w:val="24"/>
        </w:rPr>
        <w:t>ser</w:t>
      </w:r>
      <w:r>
        <w:rPr>
          <w:spacing w:val="30"/>
          <w:sz w:val="24"/>
        </w:rPr>
        <w:t> </w:t>
      </w:r>
      <w:r>
        <w:rPr>
          <w:sz w:val="24"/>
        </w:rPr>
        <w:t>una</w:t>
      </w:r>
      <w:r>
        <w:rPr>
          <w:spacing w:val="31"/>
          <w:sz w:val="24"/>
        </w:rPr>
        <w:t> </w:t>
      </w:r>
      <w:r>
        <w:rPr>
          <w:sz w:val="24"/>
        </w:rPr>
        <w:t>forma</w:t>
      </w:r>
      <w:r>
        <w:rPr>
          <w:spacing w:val="31"/>
          <w:sz w:val="24"/>
        </w:rPr>
        <w:t> </w:t>
      </w:r>
      <w:r>
        <w:rPr>
          <w:sz w:val="24"/>
        </w:rPr>
        <w:t>para</w:t>
      </w:r>
      <w:r>
        <w:rPr>
          <w:spacing w:val="31"/>
          <w:sz w:val="24"/>
        </w:rPr>
        <w:t> </w:t>
      </w:r>
      <w:r>
        <w:rPr>
          <w:sz w:val="24"/>
        </w:rPr>
        <w:t>sustituir</w:t>
      </w:r>
      <w:r>
        <w:rPr>
          <w:spacing w:val="30"/>
          <w:sz w:val="24"/>
        </w:rPr>
        <w:t> </w:t>
      </w:r>
      <w:r>
        <w:rPr>
          <w:sz w:val="24"/>
        </w:rPr>
        <w:t>dichos</w:t>
      </w:r>
      <w:r>
        <w:rPr>
          <w:spacing w:val="31"/>
          <w:sz w:val="24"/>
        </w:rPr>
        <w:t> </w:t>
      </w:r>
      <w:r>
        <w:rPr>
          <w:sz w:val="24"/>
        </w:rPr>
        <w:t>nutrimentos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(Castro </w:t>
      </w:r>
      <w:r>
        <w:rPr>
          <w:i/>
          <w:sz w:val="24"/>
        </w:rPr>
        <w:t>et al</w:t>
      </w:r>
      <w:r>
        <w:rPr>
          <w:sz w:val="24"/>
        </w:rPr>
        <w:t>., 2011; Latournerié </w:t>
      </w:r>
      <w:r>
        <w:rPr>
          <w:i/>
          <w:sz w:val="24"/>
        </w:rPr>
        <w:t>et al</w:t>
      </w:r>
      <w:r>
        <w:rPr>
          <w:sz w:val="24"/>
        </w:rPr>
        <w:t>., 2006; Günther y Jiménez,</w:t>
      </w:r>
      <w:r>
        <w:rPr>
          <w:spacing w:val="-15"/>
          <w:sz w:val="24"/>
        </w:rPr>
        <w:t> </w:t>
      </w:r>
      <w:r>
        <w:rPr>
          <w:sz w:val="24"/>
        </w:rPr>
        <w:t>2004).</w:t>
      </w:r>
    </w:p>
    <w:p>
      <w:pPr>
        <w:pStyle w:val="BodyText"/>
        <w:rPr>
          <w:sz w:val="17"/>
        </w:rPr>
      </w:pPr>
    </w:p>
    <w:p>
      <w:pPr>
        <w:pStyle w:val="ListParagraph"/>
        <w:numPr>
          <w:ilvl w:val="0"/>
          <w:numId w:val="11"/>
        </w:numPr>
        <w:tabs>
          <w:tab w:pos="1409" w:val="left" w:leader="none"/>
          <w:tab w:pos="1410" w:val="left" w:leader="none"/>
        </w:tabs>
        <w:spacing w:line="240" w:lineRule="auto" w:before="69" w:after="0"/>
        <w:ind w:left="1409" w:right="0" w:hanging="1291"/>
        <w:jc w:val="left"/>
        <w:rPr>
          <w:sz w:val="24"/>
        </w:rPr>
      </w:pPr>
      <w:r>
        <w:rPr>
          <w:sz w:val="24"/>
        </w:rPr>
        <w:t>Estudios</w:t>
      </w:r>
      <w:r>
        <w:rPr>
          <w:spacing w:val="42"/>
          <w:sz w:val="24"/>
        </w:rPr>
        <w:t> </w:t>
      </w:r>
      <w:r>
        <w:rPr>
          <w:sz w:val="24"/>
        </w:rPr>
        <w:t>recientes</w:t>
      </w:r>
      <w:r>
        <w:rPr>
          <w:spacing w:val="43"/>
          <w:sz w:val="24"/>
        </w:rPr>
        <w:t> </w:t>
      </w:r>
      <w:r>
        <w:rPr>
          <w:sz w:val="24"/>
        </w:rPr>
        <w:t>han</w:t>
      </w:r>
      <w:r>
        <w:rPr>
          <w:spacing w:val="43"/>
          <w:sz w:val="24"/>
        </w:rPr>
        <w:t> </w:t>
      </w:r>
      <w:r>
        <w:rPr>
          <w:sz w:val="24"/>
        </w:rPr>
        <w:t>evaluado</w:t>
      </w:r>
      <w:r>
        <w:rPr>
          <w:spacing w:val="43"/>
          <w:sz w:val="24"/>
        </w:rPr>
        <w:t> </w:t>
      </w:r>
      <w:r>
        <w:rPr>
          <w:sz w:val="24"/>
        </w:rPr>
        <w:t>el</w:t>
      </w:r>
      <w:r>
        <w:rPr>
          <w:spacing w:val="42"/>
          <w:sz w:val="24"/>
        </w:rPr>
        <w:t> </w:t>
      </w:r>
      <w:r>
        <w:rPr>
          <w:sz w:val="24"/>
        </w:rPr>
        <w:t>crecimiento</w:t>
      </w:r>
      <w:r>
        <w:rPr>
          <w:spacing w:val="43"/>
          <w:sz w:val="24"/>
        </w:rPr>
        <w:t> </w:t>
      </w:r>
      <w:r>
        <w:rPr>
          <w:sz w:val="24"/>
        </w:rPr>
        <w:t>con</w:t>
      </w:r>
      <w:r>
        <w:rPr>
          <w:spacing w:val="43"/>
          <w:sz w:val="24"/>
        </w:rPr>
        <w:t> </w:t>
      </w:r>
      <w:r>
        <w:rPr>
          <w:sz w:val="24"/>
        </w:rPr>
        <w:t>el</w:t>
      </w:r>
      <w:r>
        <w:rPr>
          <w:spacing w:val="42"/>
          <w:sz w:val="24"/>
        </w:rPr>
        <w:t> </w:t>
      </w:r>
      <w:r>
        <w:rPr>
          <w:sz w:val="24"/>
        </w:rPr>
        <w:t>uso</w:t>
      </w:r>
      <w:r>
        <w:rPr>
          <w:spacing w:val="42"/>
          <w:sz w:val="24"/>
        </w:rPr>
        <w:t> </w:t>
      </w:r>
      <w:r>
        <w:rPr>
          <w:sz w:val="24"/>
        </w:rPr>
        <w:t>de</w:t>
      </w:r>
      <w:r>
        <w:rPr>
          <w:spacing w:val="43"/>
          <w:sz w:val="24"/>
        </w:rPr>
        <w:t> </w:t>
      </w:r>
      <w:r>
        <w:rPr>
          <w:sz w:val="24"/>
        </w:rPr>
        <w:t>levadura</w:t>
      </w:r>
      <w:r>
        <w:rPr>
          <w:spacing w:val="43"/>
          <w:sz w:val="24"/>
        </w:rPr>
        <w:t> </w:t>
      </w:r>
      <w:r>
        <w:rPr>
          <w:sz w:val="24"/>
        </w:rPr>
        <w:t>como</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probiótico y de componentes de origen vegetal como prebiótico encontrando </w:t>
      </w:r>
      <w:r>
        <w:rPr>
          <w:spacing w:val="26"/>
          <w:sz w:val="24"/>
        </w:rPr>
        <w:t> </w:t>
      </w:r>
      <w:r>
        <w:rPr>
          <w:sz w:val="24"/>
        </w:rPr>
        <w:t>resultados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favorables. Castro </w:t>
      </w:r>
      <w:r>
        <w:rPr>
          <w:i/>
          <w:sz w:val="24"/>
        </w:rPr>
        <w:t>et al</w:t>
      </w:r>
      <w:r>
        <w:rPr>
          <w:sz w:val="24"/>
        </w:rPr>
        <w:t>. (2011), evaluaron el efecto en el crecimiento con la adición  </w:t>
      </w:r>
      <w:r>
        <w:rPr>
          <w:spacing w:val="27"/>
          <w:sz w:val="24"/>
        </w:rPr>
        <w:t> </w:t>
      </w:r>
      <w:r>
        <w:rPr>
          <w:sz w:val="24"/>
        </w:rPr>
        <w:t>de</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un</w:t>
      </w:r>
      <w:r>
        <w:rPr>
          <w:spacing w:val="24"/>
          <w:sz w:val="24"/>
        </w:rPr>
        <w:t> </w:t>
      </w:r>
      <w:r>
        <w:rPr>
          <w:sz w:val="24"/>
        </w:rPr>
        <w:t>lactobacilo</w:t>
      </w:r>
      <w:r>
        <w:rPr>
          <w:spacing w:val="24"/>
          <w:sz w:val="24"/>
        </w:rPr>
        <w:t> </w:t>
      </w:r>
      <w:r>
        <w:rPr>
          <w:sz w:val="24"/>
        </w:rPr>
        <w:t>obtenido</w:t>
      </w:r>
      <w:r>
        <w:rPr>
          <w:spacing w:val="23"/>
          <w:sz w:val="24"/>
        </w:rPr>
        <w:t> </w:t>
      </w:r>
      <w:r>
        <w:rPr>
          <w:sz w:val="24"/>
        </w:rPr>
        <w:t>del</w:t>
      </w:r>
      <w:r>
        <w:rPr>
          <w:spacing w:val="24"/>
          <w:sz w:val="24"/>
        </w:rPr>
        <w:t> </w:t>
      </w:r>
      <w:r>
        <w:rPr>
          <w:sz w:val="24"/>
        </w:rPr>
        <w:t>tracto</w:t>
      </w:r>
      <w:r>
        <w:rPr>
          <w:spacing w:val="24"/>
          <w:sz w:val="24"/>
        </w:rPr>
        <w:t> </w:t>
      </w:r>
      <w:r>
        <w:rPr>
          <w:sz w:val="24"/>
        </w:rPr>
        <w:t>digestivo</w:t>
      </w:r>
      <w:r>
        <w:rPr>
          <w:spacing w:val="23"/>
          <w:sz w:val="24"/>
        </w:rPr>
        <w:t> </w:t>
      </w:r>
      <w:r>
        <w:rPr>
          <w:sz w:val="24"/>
        </w:rPr>
        <w:t>del</w:t>
      </w:r>
      <w:r>
        <w:rPr>
          <w:spacing w:val="23"/>
          <w:sz w:val="24"/>
        </w:rPr>
        <w:t> </w:t>
      </w:r>
      <w:r>
        <w:rPr>
          <w:sz w:val="24"/>
        </w:rPr>
        <w:t>pez</w:t>
      </w:r>
      <w:r>
        <w:rPr>
          <w:spacing w:val="24"/>
          <w:sz w:val="24"/>
        </w:rPr>
        <w:t> </w:t>
      </w:r>
      <w:r>
        <w:rPr>
          <w:sz w:val="24"/>
        </w:rPr>
        <w:t>ángel</w:t>
      </w:r>
      <w:r>
        <w:rPr>
          <w:spacing w:val="24"/>
          <w:sz w:val="24"/>
        </w:rPr>
        <w:t> </w:t>
      </w:r>
      <w:r>
        <w:rPr>
          <w:i/>
          <w:sz w:val="24"/>
        </w:rPr>
        <w:t>Pterophyllum</w:t>
      </w:r>
      <w:r>
        <w:rPr>
          <w:i/>
          <w:spacing w:val="22"/>
          <w:sz w:val="24"/>
        </w:rPr>
        <w:t> </w:t>
      </w:r>
      <w:r>
        <w:rPr>
          <w:i/>
          <w:sz w:val="24"/>
        </w:rPr>
        <w:t>scalare</w:t>
      </w:r>
      <w:r>
        <w:rPr>
          <w:sz w:val="24"/>
        </w:rPr>
        <w:t>,</w:t>
      </w:r>
      <w:r>
        <w:rPr>
          <w:spacing w:val="24"/>
          <w:sz w:val="24"/>
        </w:rPr>
        <w:t> </w:t>
      </w:r>
      <w:r>
        <w:rPr>
          <w:sz w:val="24"/>
        </w:rPr>
        <w:t>en</w:t>
      </w:r>
      <w:r>
        <w:rPr>
          <w:spacing w:val="23"/>
          <w:sz w:val="24"/>
        </w:rPr>
        <w:t> </w:t>
      </w:r>
      <w:r>
        <w:rPr>
          <w:sz w:val="24"/>
        </w:rPr>
        <w:t>la</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dieta  del  acocil  </w:t>
      </w:r>
      <w:r>
        <w:rPr>
          <w:i/>
          <w:sz w:val="24"/>
        </w:rPr>
        <w:t>C.  montezumae</w:t>
      </w:r>
      <w:r>
        <w:rPr>
          <w:sz w:val="24"/>
        </w:rPr>
        <w:t>;  observando  un  incremento  de  talla  y  peso  en</w:t>
      </w:r>
      <w:r>
        <w:rPr>
          <w:spacing w:val="36"/>
          <w:sz w:val="24"/>
        </w:rPr>
        <w:t> </w:t>
      </w:r>
      <w:r>
        <w:rPr>
          <w:sz w:val="24"/>
        </w:rPr>
        <w:t>los</w:t>
      </w:r>
    </w:p>
    <w:p>
      <w:pPr>
        <w:spacing w:after="0" w:line="240" w:lineRule="auto"/>
        <w:jc w:val="left"/>
        <w:rPr>
          <w:sz w:val="24"/>
        </w:rPr>
        <w:sectPr>
          <w:pgSz w:w="11910" w:h="16840"/>
          <w:pgMar w:header="0" w:footer="801" w:top="1580" w:bottom="1000" w:left="1000" w:right="1480"/>
        </w:sectPr>
      </w:pPr>
    </w:p>
    <w:p>
      <w:pPr>
        <w:pStyle w:val="ListParagraph"/>
        <w:numPr>
          <w:ilvl w:val="0"/>
          <w:numId w:val="11"/>
        </w:numPr>
        <w:tabs>
          <w:tab w:pos="701" w:val="left" w:leader="none"/>
          <w:tab w:pos="702" w:val="left" w:leader="none"/>
        </w:tabs>
        <w:spacing w:line="240" w:lineRule="auto" w:before="100" w:after="0"/>
        <w:ind w:left="701" w:right="0" w:hanging="583"/>
        <w:jc w:val="left"/>
        <w:rPr>
          <w:sz w:val="24"/>
        </w:rPr>
      </w:pPr>
      <w:r>
        <w:rPr>
          <w:sz w:val="24"/>
        </w:rPr>
        <w:t>individuos</w:t>
      </w:r>
      <w:r>
        <w:rPr>
          <w:spacing w:val="24"/>
          <w:sz w:val="24"/>
        </w:rPr>
        <w:t> </w:t>
      </w:r>
      <w:r>
        <w:rPr>
          <w:sz w:val="24"/>
        </w:rPr>
        <w:t>alimentados</w:t>
      </w:r>
      <w:r>
        <w:rPr>
          <w:spacing w:val="24"/>
          <w:sz w:val="24"/>
        </w:rPr>
        <w:t> </w:t>
      </w:r>
      <w:r>
        <w:rPr>
          <w:sz w:val="24"/>
        </w:rPr>
        <w:t>con</w:t>
      </w:r>
      <w:r>
        <w:rPr>
          <w:spacing w:val="24"/>
          <w:sz w:val="24"/>
        </w:rPr>
        <w:t> </w:t>
      </w:r>
      <w:r>
        <w:rPr>
          <w:sz w:val="24"/>
        </w:rPr>
        <w:t>la</w:t>
      </w:r>
      <w:r>
        <w:rPr>
          <w:spacing w:val="24"/>
          <w:sz w:val="24"/>
        </w:rPr>
        <w:t> </w:t>
      </w:r>
      <w:r>
        <w:rPr>
          <w:sz w:val="24"/>
        </w:rPr>
        <w:t>dieta</w:t>
      </w:r>
      <w:r>
        <w:rPr>
          <w:spacing w:val="23"/>
          <w:sz w:val="24"/>
        </w:rPr>
        <w:t> </w:t>
      </w:r>
      <w:r>
        <w:rPr>
          <w:sz w:val="24"/>
        </w:rPr>
        <w:t>adicionada</w:t>
      </w:r>
      <w:r>
        <w:rPr>
          <w:spacing w:val="24"/>
          <w:sz w:val="24"/>
        </w:rPr>
        <w:t> </w:t>
      </w:r>
      <w:r>
        <w:rPr>
          <w:sz w:val="24"/>
        </w:rPr>
        <w:t>con</w:t>
      </w:r>
      <w:r>
        <w:rPr>
          <w:spacing w:val="24"/>
          <w:sz w:val="24"/>
        </w:rPr>
        <w:t> </w:t>
      </w:r>
      <w:r>
        <w:rPr>
          <w:sz w:val="24"/>
        </w:rPr>
        <w:t>el</w:t>
      </w:r>
      <w:r>
        <w:rPr>
          <w:spacing w:val="24"/>
          <w:sz w:val="24"/>
        </w:rPr>
        <w:t> </w:t>
      </w:r>
      <w:r>
        <w:rPr>
          <w:sz w:val="24"/>
        </w:rPr>
        <w:t>probiótico,</w:t>
      </w:r>
      <w:r>
        <w:rPr>
          <w:spacing w:val="24"/>
          <w:sz w:val="24"/>
        </w:rPr>
        <w:t> </w:t>
      </w:r>
      <w:r>
        <w:rPr>
          <w:sz w:val="24"/>
        </w:rPr>
        <w:t>comparados</w:t>
      </w:r>
      <w:r>
        <w:rPr>
          <w:spacing w:val="24"/>
          <w:sz w:val="24"/>
        </w:rPr>
        <w:t> </w:t>
      </w:r>
      <w:r>
        <w:rPr>
          <w:sz w:val="24"/>
        </w:rPr>
        <w:t>con</w:t>
      </w:r>
      <w:r>
        <w:rPr>
          <w:spacing w:val="24"/>
          <w:sz w:val="24"/>
        </w:rPr>
        <w:t> </w:t>
      </w:r>
      <w:r>
        <w:rPr>
          <w:sz w:val="24"/>
        </w:rPr>
        <w:t>los</w:t>
      </w:r>
    </w:p>
    <w:p>
      <w:pPr>
        <w:pStyle w:val="BodyText"/>
        <w:spacing w:before="3"/>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alimentados con una dieta sin el</w:t>
      </w:r>
      <w:r>
        <w:rPr>
          <w:spacing w:val="-10"/>
          <w:sz w:val="24"/>
        </w:rPr>
        <w:t> </w:t>
      </w:r>
      <w:r>
        <w:rPr>
          <w:sz w:val="24"/>
        </w:rPr>
        <w:t>probiótico.</w:t>
      </w:r>
    </w:p>
    <w:p>
      <w:pPr>
        <w:pStyle w:val="BodyText"/>
        <w:rPr>
          <w:sz w:val="17"/>
        </w:rPr>
      </w:pPr>
    </w:p>
    <w:p>
      <w:pPr>
        <w:pStyle w:val="ListParagraph"/>
        <w:numPr>
          <w:ilvl w:val="0"/>
          <w:numId w:val="11"/>
        </w:numPr>
        <w:tabs>
          <w:tab w:pos="1409" w:val="left" w:leader="none"/>
          <w:tab w:pos="1410" w:val="left" w:leader="none"/>
        </w:tabs>
        <w:spacing w:line="240" w:lineRule="auto" w:before="69" w:after="0"/>
        <w:ind w:left="1409" w:right="0" w:hanging="1291"/>
        <w:jc w:val="left"/>
        <w:rPr>
          <w:sz w:val="24"/>
        </w:rPr>
      </w:pPr>
      <w:r>
        <w:rPr>
          <w:sz w:val="24"/>
        </w:rPr>
        <w:t>Minh y Fotedar (2010) evaluaron el efecto de la adición del prebiótico  </w:t>
      </w:r>
      <w:r>
        <w:rPr>
          <w:spacing w:val="8"/>
          <w:sz w:val="24"/>
        </w:rPr>
        <w:t> </w:t>
      </w:r>
      <w:r>
        <w:rPr>
          <w:sz w:val="24"/>
        </w:rPr>
        <w:t>manano-</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oligosacárido</w:t>
      </w:r>
      <w:r>
        <w:rPr>
          <w:spacing w:val="36"/>
          <w:sz w:val="24"/>
        </w:rPr>
        <w:t> </w:t>
      </w:r>
      <w:r>
        <w:rPr>
          <w:sz w:val="24"/>
        </w:rPr>
        <w:t>(MOS,</w:t>
      </w:r>
      <w:r>
        <w:rPr>
          <w:spacing w:val="36"/>
          <w:sz w:val="24"/>
        </w:rPr>
        <w:t> </w:t>
      </w:r>
      <w:r>
        <w:rPr>
          <w:sz w:val="24"/>
        </w:rPr>
        <w:t>derivado</w:t>
      </w:r>
      <w:r>
        <w:rPr>
          <w:spacing w:val="36"/>
          <w:sz w:val="24"/>
        </w:rPr>
        <w:t> </w:t>
      </w:r>
      <w:r>
        <w:rPr>
          <w:sz w:val="24"/>
        </w:rPr>
        <w:t>de</w:t>
      </w:r>
      <w:r>
        <w:rPr>
          <w:spacing w:val="36"/>
          <w:sz w:val="24"/>
        </w:rPr>
        <w:t> </w:t>
      </w:r>
      <w:r>
        <w:rPr>
          <w:sz w:val="24"/>
        </w:rPr>
        <w:t>la</w:t>
      </w:r>
      <w:r>
        <w:rPr>
          <w:spacing w:val="35"/>
          <w:sz w:val="24"/>
        </w:rPr>
        <w:t> </w:t>
      </w:r>
      <w:r>
        <w:rPr>
          <w:sz w:val="24"/>
        </w:rPr>
        <w:t>levadura</w:t>
      </w:r>
      <w:r>
        <w:rPr>
          <w:spacing w:val="36"/>
          <w:sz w:val="24"/>
        </w:rPr>
        <w:t> </w:t>
      </w:r>
      <w:r>
        <w:rPr>
          <w:i/>
          <w:sz w:val="24"/>
        </w:rPr>
        <w:t>Saccharomyces</w:t>
      </w:r>
      <w:r>
        <w:rPr>
          <w:i/>
          <w:spacing w:val="36"/>
          <w:sz w:val="24"/>
        </w:rPr>
        <w:t> </w:t>
      </w:r>
      <w:r>
        <w:rPr>
          <w:i/>
          <w:sz w:val="24"/>
        </w:rPr>
        <w:t>cerevisiae</w:t>
      </w:r>
      <w:r>
        <w:rPr>
          <w:sz w:val="24"/>
        </w:rPr>
        <w:t>)</w:t>
      </w:r>
      <w:r>
        <w:rPr>
          <w:spacing w:val="36"/>
          <w:sz w:val="24"/>
        </w:rPr>
        <w:t> </w:t>
      </w:r>
      <w:r>
        <w:rPr>
          <w:sz w:val="24"/>
        </w:rPr>
        <w:t>a</w:t>
      </w:r>
      <w:r>
        <w:rPr>
          <w:spacing w:val="36"/>
          <w:sz w:val="24"/>
        </w:rPr>
        <w:t> </w:t>
      </w:r>
      <w:r>
        <w:rPr>
          <w:sz w:val="24"/>
        </w:rPr>
        <w:t>diferentes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concentraciones,</w:t>
      </w:r>
      <w:r>
        <w:rPr>
          <w:spacing w:val="-11"/>
          <w:sz w:val="24"/>
        </w:rPr>
        <w:t> </w:t>
      </w:r>
      <w:r>
        <w:rPr>
          <w:sz w:val="24"/>
        </w:rPr>
        <w:t>en</w:t>
      </w:r>
      <w:r>
        <w:rPr>
          <w:spacing w:val="-11"/>
          <w:sz w:val="24"/>
        </w:rPr>
        <w:t> </w:t>
      </w:r>
      <w:r>
        <w:rPr>
          <w:sz w:val="24"/>
        </w:rPr>
        <w:t>la</w:t>
      </w:r>
      <w:r>
        <w:rPr>
          <w:spacing w:val="-11"/>
          <w:sz w:val="24"/>
        </w:rPr>
        <w:t> </w:t>
      </w:r>
      <w:r>
        <w:rPr>
          <w:sz w:val="24"/>
        </w:rPr>
        <w:t>microbiota</w:t>
      </w:r>
      <w:r>
        <w:rPr>
          <w:spacing w:val="-11"/>
          <w:sz w:val="24"/>
        </w:rPr>
        <w:t> </w:t>
      </w:r>
      <w:r>
        <w:rPr>
          <w:sz w:val="24"/>
        </w:rPr>
        <w:t>del</w:t>
      </w:r>
      <w:r>
        <w:rPr>
          <w:spacing w:val="-12"/>
          <w:sz w:val="24"/>
        </w:rPr>
        <w:t> </w:t>
      </w:r>
      <w:r>
        <w:rPr>
          <w:sz w:val="24"/>
        </w:rPr>
        <w:t>intestino</w:t>
      </w:r>
      <w:r>
        <w:rPr>
          <w:spacing w:val="-11"/>
          <w:sz w:val="24"/>
        </w:rPr>
        <w:t> </w:t>
      </w:r>
      <w:r>
        <w:rPr>
          <w:sz w:val="24"/>
        </w:rPr>
        <w:t>y</w:t>
      </w:r>
      <w:r>
        <w:rPr>
          <w:spacing w:val="-11"/>
          <w:sz w:val="24"/>
        </w:rPr>
        <w:t> </w:t>
      </w:r>
      <w:r>
        <w:rPr>
          <w:sz w:val="24"/>
        </w:rPr>
        <w:t>en</w:t>
      </w:r>
      <w:r>
        <w:rPr>
          <w:spacing w:val="-11"/>
          <w:sz w:val="24"/>
        </w:rPr>
        <w:t> </w:t>
      </w:r>
      <w:r>
        <w:rPr>
          <w:sz w:val="24"/>
        </w:rPr>
        <w:t>la</w:t>
      </w:r>
      <w:r>
        <w:rPr>
          <w:spacing w:val="-11"/>
          <w:sz w:val="24"/>
        </w:rPr>
        <w:t> </w:t>
      </w:r>
      <w:r>
        <w:rPr>
          <w:sz w:val="24"/>
        </w:rPr>
        <w:t>histología</w:t>
      </w:r>
      <w:r>
        <w:rPr>
          <w:spacing w:val="-11"/>
          <w:sz w:val="24"/>
        </w:rPr>
        <w:t> </w:t>
      </w:r>
      <w:r>
        <w:rPr>
          <w:sz w:val="24"/>
        </w:rPr>
        <w:t>del</w:t>
      </w:r>
      <w:r>
        <w:rPr>
          <w:spacing w:val="-10"/>
          <w:sz w:val="24"/>
        </w:rPr>
        <w:t> </w:t>
      </w:r>
      <w:r>
        <w:rPr>
          <w:sz w:val="24"/>
        </w:rPr>
        <w:t>mismo</w:t>
      </w:r>
      <w:r>
        <w:rPr>
          <w:spacing w:val="-10"/>
          <w:sz w:val="24"/>
        </w:rPr>
        <w:t> </w:t>
      </w:r>
      <w:r>
        <w:rPr>
          <w:sz w:val="24"/>
        </w:rPr>
        <w:t>en</w:t>
      </w:r>
      <w:r>
        <w:rPr>
          <w:spacing w:val="-11"/>
          <w:sz w:val="24"/>
        </w:rPr>
        <w:t> </w:t>
      </w:r>
      <w:r>
        <w:rPr>
          <w:sz w:val="24"/>
        </w:rPr>
        <w:t>la</w:t>
      </w:r>
      <w:r>
        <w:rPr>
          <w:spacing w:val="-11"/>
          <w:sz w:val="24"/>
        </w:rPr>
        <w:t> </w:t>
      </w:r>
      <w:r>
        <w:rPr>
          <w:sz w:val="24"/>
        </w:rPr>
        <w:t>langosta</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marrón </w:t>
      </w:r>
      <w:r>
        <w:rPr>
          <w:i/>
          <w:sz w:val="24"/>
        </w:rPr>
        <w:t>Cherax tenuimanus</w:t>
      </w:r>
      <w:r>
        <w:rPr>
          <w:sz w:val="24"/>
        </w:rPr>
        <w:t>, observando un aumento considerable en las vellosidades</w:t>
      </w:r>
      <w:r>
        <w:rPr>
          <w:spacing w:val="-42"/>
          <w:sz w:val="24"/>
        </w:rPr>
        <w:t> </w:t>
      </w:r>
      <w:r>
        <w:rPr>
          <w:sz w:val="24"/>
        </w:rPr>
        <w:t>del</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intestino,</w:t>
      </w:r>
      <w:r>
        <w:rPr>
          <w:spacing w:val="30"/>
          <w:sz w:val="24"/>
        </w:rPr>
        <w:t> </w:t>
      </w:r>
      <w:r>
        <w:rPr>
          <w:sz w:val="24"/>
        </w:rPr>
        <w:t>lo</w:t>
      </w:r>
      <w:r>
        <w:rPr>
          <w:spacing w:val="30"/>
          <w:sz w:val="24"/>
        </w:rPr>
        <w:t> </w:t>
      </w:r>
      <w:r>
        <w:rPr>
          <w:sz w:val="24"/>
        </w:rPr>
        <w:t>cual</w:t>
      </w:r>
      <w:r>
        <w:rPr>
          <w:spacing w:val="30"/>
          <w:sz w:val="24"/>
        </w:rPr>
        <w:t> </w:t>
      </w:r>
      <w:r>
        <w:rPr>
          <w:sz w:val="24"/>
        </w:rPr>
        <w:t>aumenta</w:t>
      </w:r>
      <w:r>
        <w:rPr>
          <w:spacing w:val="31"/>
          <w:sz w:val="24"/>
        </w:rPr>
        <w:t> </w:t>
      </w:r>
      <w:r>
        <w:rPr>
          <w:sz w:val="24"/>
        </w:rPr>
        <w:t>el</w:t>
      </w:r>
      <w:r>
        <w:rPr>
          <w:spacing w:val="31"/>
          <w:sz w:val="24"/>
        </w:rPr>
        <w:t> </w:t>
      </w:r>
      <w:r>
        <w:rPr>
          <w:sz w:val="24"/>
        </w:rPr>
        <w:t>área</w:t>
      </w:r>
      <w:r>
        <w:rPr>
          <w:spacing w:val="31"/>
          <w:sz w:val="24"/>
        </w:rPr>
        <w:t> </w:t>
      </w:r>
      <w:r>
        <w:rPr>
          <w:sz w:val="24"/>
        </w:rPr>
        <w:t>de</w:t>
      </w:r>
      <w:r>
        <w:rPr>
          <w:spacing w:val="31"/>
          <w:sz w:val="24"/>
        </w:rPr>
        <w:t> </w:t>
      </w:r>
      <w:r>
        <w:rPr>
          <w:sz w:val="24"/>
        </w:rPr>
        <w:t>absorción</w:t>
      </w:r>
      <w:r>
        <w:rPr>
          <w:spacing w:val="30"/>
          <w:sz w:val="24"/>
        </w:rPr>
        <w:t> </w:t>
      </w:r>
      <w:r>
        <w:rPr>
          <w:sz w:val="24"/>
        </w:rPr>
        <w:t>de</w:t>
      </w:r>
      <w:r>
        <w:rPr>
          <w:spacing w:val="31"/>
          <w:sz w:val="24"/>
        </w:rPr>
        <w:t> </w:t>
      </w:r>
      <w:r>
        <w:rPr>
          <w:sz w:val="24"/>
        </w:rPr>
        <w:t>alimentos</w:t>
      </w:r>
      <w:r>
        <w:rPr>
          <w:spacing w:val="31"/>
          <w:sz w:val="24"/>
        </w:rPr>
        <w:t> </w:t>
      </w:r>
      <w:r>
        <w:rPr>
          <w:sz w:val="24"/>
        </w:rPr>
        <w:t>y</w:t>
      </w:r>
      <w:r>
        <w:rPr>
          <w:spacing w:val="31"/>
          <w:sz w:val="24"/>
        </w:rPr>
        <w:t> </w:t>
      </w:r>
      <w:r>
        <w:rPr>
          <w:sz w:val="24"/>
        </w:rPr>
        <w:t>por</w:t>
      </w:r>
      <w:r>
        <w:rPr>
          <w:spacing w:val="30"/>
          <w:sz w:val="24"/>
        </w:rPr>
        <w:t> </w:t>
      </w:r>
      <w:r>
        <w:rPr>
          <w:sz w:val="24"/>
        </w:rPr>
        <w:t>lo</w:t>
      </w:r>
      <w:r>
        <w:rPr>
          <w:spacing w:val="30"/>
          <w:sz w:val="24"/>
        </w:rPr>
        <w:t> </w:t>
      </w:r>
      <w:r>
        <w:rPr>
          <w:sz w:val="24"/>
        </w:rPr>
        <w:t>tanto</w:t>
      </w:r>
      <w:r>
        <w:rPr>
          <w:spacing w:val="31"/>
          <w:sz w:val="24"/>
        </w:rPr>
        <w:t> </w:t>
      </w:r>
      <w:r>
        <w:rPr>
          <w:sz w:val="24"/>
        </w:rPr>
        <w:t>mejora</w:t>
      </w:r>
      <w:r>
        <w:rPr>
          <w:spacing w:val="30"/>
          <w:sz w:val="24"/>
        </w:rPr>
        <w:t> </w:t>
      </w:r>
      <w:r>
        <w:rPr>
          <w:sz w:val="24"/>
        </w:rPr>
        <w:t>el</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crecimiento de éste</w:t>
      </w:r>
      <w:r>
        <w:rPr>
          <w:spacing w:val="-9"/>
          <w:sz w:val="24"/>
        </w:rPr>
        <w:t> </w:t>
      </w:r>
      <w:r>
        <w:rPr>
          <w:sz w:val="24"/>
        </w:rPr>
        <w:t>organismo.</w:t>
      </w:r>
    </w:p>
    <w:p>
      <w:pPr>
        <w:pStyle w:val="BodyText"/>
        <w:rPr>
          <w:sz w:val="17"/>
        </w:rPr>
      </w:pPr>
    </w:p>
    <w:p>
      <w:pPr>
        <w:pStyle w:val="ListParagraph"/>
        <w:numPr>
          <w:ilvl w:val="0"/>
          <w:numId w:val="11"/>
        </w:numPr>
        <w:tabs>
          <w:tab w:pos="1409" w:val="left" w:leader="none"/>
          <w:tab w:pos="1410" w:val="left" w:leader="none"/>
        </w:tabs>
        <w:spacing w:line="240" w:lineRule="auto" w:before="69" w:after="0"/>
        <w:ind w:left="1409" w:right="0" w:hanging="1291"/>
        <w:jc w:val="left"/>
        <w:rPr>
          <w:sz w:val="24"/>
        </w:rPr>
      </w:pPr>
      <w:r>
        <w:rPr>
          <w:sz w:val="24"/>
        </w:rPr>
        <w:t>Por</w:t>
      </w:r>
      <w:r>
        <w:rPr>
          <w:spacing w:val="14"/>
          <w:sz w:val="24"/>
        </w:rPr>
        <w:t> </w:t>
      </w:r>
      <w:r>
        <w:rPr>
          <w:sz w:val="24"/>
        </w:rPr>
        <w:t>otra</w:t>
      </w:r>
      <w:r>
        <w:rPr>
          <w:spacing w:val="13"/>
          <w:sz w:val="24"/>
        </w:rPr>
        <w:t> </w:t>
      </w:r>
      <w:r>
        <w:rPr>
          <w:sz w:val="24"/>
        </w:rPr>
        <w:t>parte,</w:t>
      </w:r>
      <w:r>
        <w:rPr>
          <w:spacing w:val="13"/>
          <w:sz w:val="24"/>
        </w:rPr>
        <w:t> </w:t>
      </w:r>
      <w:r>
        <w:rPr>
          <w:sz w:val="24"/>
        </w:rPr>
        <w:t>se</w:t>
      </w:r>
      <w:r>
        <w:rPr>
          <w:spacing w:val="13"/>
          <w:sz w:val="24"/>
        </w:rPr>
        <w:t> </w:t>
      </w:r>
      <w:r>
        <w:rPr>
          <w:sz w:val="24"/>
        </w:rPr>
        <w:t>ha</w:t>
      </w:r>
      <w:r>
        <w:rPr>
          <w:spacing w:val="13"/>
          <w:sz w:val="24"/>
        </w:rPr>
        <w:t> </w:t>
      </w:r>
      <w:r>
        <w:rPr>
          <w:sz w:val="24"/>
        </w:rPr>
        <w:t>visto</w:t>
      </w:r>
      <w:r>
        <w:rPr>
          <w:spacing w:val="13"/>
          <w:sz w:val="24"/>
        </w:rPr>
        <w:t> </w:t>
      </w:r>
      <w:r>
        <w:rPr>
          <w:sz w:val="24"/>
        </w:rPr>
        <w:t>que,</w:t>
      </w:r>
      <w:r>
        <w:rPr>
          <w:spacing w:val="13"/>
          <w:sz w:val="24"/>
        </w:rPr>
        <w:t> </w:t>
      </w:r>
      <w:r>
        <w:rPr>
          <w:sz w:val="24"/>
        </w:rPr>
        <w:t>en</w:t>
      </w:r>
      <w:r>
        <w:rPr>
          <w:spacing w:val="13"/>
          <w:sz w:val="24"/>
        </w:rPr>
        <w:t> </w:t>
      </w:r>
      <w:r>
        <w:rPr>
          <w:sz w:val="24"/>
        </w:rPr>
        <w:t>otras</w:t>
      </w:r>
      <w:r>
        <w:rPr>
          <w:spacing w:val="13"/>
          <w:sz w:val="24"/>
        </w:rPr>
        <w:t> </w:t>
      </w:r>
      <w:r>
        <w:rPr>
          <w:sz w:val="24"/>
        </w:rPr>
        <w:t>especies</w:t>
      </w:r>
      <w:r>
        <w:rPr>
          <w:spacing w:val="12"/>
          <w:sz w:val="24"/>
        </w:rPr>
        <w:t> </w:t>
      </w:r>
      <w:r>
        <w:rPr>
          <w:sz w:val="24"/>
        </w:rPr>
        <w:t>para</w:t>
      </w:r>
      <w:r>
        <w:rPr>
          <w:spacing w:val="13"/>
          <w:sz w:val="24"/>
        </w:rPr>
        <w:t> </w:t>
      </w:r>
      <w:r>
        <w:rPr>
          <w:sz w:val="24"/>
        </w:rPr>
        <w:t>la</w:t>
      </w:r>
      <w:r>
        <w:rPr>
          <w:spacing w:val="13"/>
          <w:sz w:val="24"/>
        </w:rPr>
        <w:t> </w:t>
      </w:r>
      <w:r>
        <w:rPr>
          <w:sz w:val="24"/>
        </w:rPr>
        <w:t>producción</w:t>
      </w:r>
      <w:r>
        <w:rPr>
          <w:spacing w:val="13"/>
          <w:sz w:val="24"/>
        </w:rPr>
        <w:t> </w:t>
      </w:r>
      <w:r>
        <w:rPr>
          <w:sz w:val="24"/>
        </w:rPr>
        <w:t>acuícola,</w:t>
      </w:r>
      <w:r>
        <w:rPr>
          <w:spacing w:val="12"/>
          <w:sz w:val="24"/>
        </w:rPr>
        <w:t> </w:t>
      </w:r>
      <w:r>
        <w:rPr>
          <w:sz w:val="24"/>
        </w:rPr>
        <w:t>el</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alimento</w:t>
      </w:r>
      <w:r>
        <w:rPr>
          <w:spacing w:val="37"/>
          <w:sz w:val="24"/>
        </w:rPr>
        <w:t> </w:t>
      </w:r>
      <w:r>
        <w:rPr>
          <w:sz w:val="24"/>
        </w:rPr>
        <w:t>adicionado</w:t>
      </w:r>
      <w:r>
        <w:rPr>
          <w:spacing w:val="36"/>
          <w:sz w:val="24"/>
        </w:rPr>
        <w:t> </w:t>
      </w:r>
      <w:r>
        <w:rPr>
          <w:sz w:val="24"/>
        </w:rPr>
        <w:t>con</w:t>
      </w:r>
      <w:r>
        <w:rPr>
          <w:spacing w:val="37"/>
          <w:sz w:val="24"/>
        </w:rPr>
        <w:t> </w:t>
      </w:r>
      <w:r>
        <w:rPr>
          <w:sz w:val="24"/>
        </w:rPr>
        <w:t>componentes</w:t>
      </w:r>
      <w:r>
        <w:rPr>
          <w:spacing w:val="37"/>
          <w:sz w:val="24"/>
        </w:rPr>
        <w:t> </w:t>
      </w:r>
      <w:r>
        <w:rPr>
          <w:sz w:val="24"/>
        </w:rPr>
        <w:t>vegetales,</w:t>
      </w:r>
      <w:r>
        <w:rPr>
          <w:spacing w:val="37"/>
          <w:sz w:val="24"/>
        </w:rPr>
        <w:t> </w:t>
      </w:r>
      <w:r>
        <w:rPr>
          <w:sz w:val="24"/>
        </w:rPr>
        <w:t>también</w:t>
      </w:r>
      <w:r>
        <w:rPr>
          <w:spacing w:val="37"/>
          <w:sz w:val="24"/>
        </w:rPr>
        <w:t> </w:t>
      </w:r>
      <w:r>
        <w:rPr>
          <w:sz w:val="24"/>
        </w:rPr>
        <w:t>muestra</w:t>
      </w:r>
      <w:r>
        <w:rPr>
          <w:spacing w:val="37"/>
          <w:sz w:val="24"/>
        </w:rPr>
        <w:t> </w:t>
      </w:r>
      <w:r>
        <w:rPr>
          <w:sz w:val="24"/>
        </w:rPr>
        <w:t>una</w:t>
      </w:r>
      <w:r>
        <w:rPr>
          <w:spacing w:val="36"/>
          <w:sz w:val="24"/>
        </w:rPr>
        <w:t> </w:t>
      </w:r>
      <w:r>
        <w:rPr>
          <w:sz w:val="24"/>
        </w:rPr>
        <w:t>mejora</w:t>
      </w:r>
      <w:r>
        <w:rPr>
          <w:spacing w:val="37"/>
          <w:sz w:val="24"/>
        </w:rPr>
        <w:t> </w:t>
      </w:r>
      <w:r>
        <w:rPr>
          <w:sz w:val="24"/>
        </w:rPr>
        <w:t>en</w:t>
      </w:r>
      <w:r>
        <w:rPr>
          <w:spacing w:val="36"/>
          <w:sz w:val="24"/>
        </w:rPr>
        <w:t> </w:t>
      </w:r>
      <w:r>
        <w:rPr>
          <w:sz w:val="24"/>
        </w:rPr>
        <w:t>los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estudios de crecimiento. Por ejemplo, Latournerié </w:t>
      </w:r>
      <w:r>
        <w:rPr>
          <w:i/>
          <w:sz w:val="24"/>
        </w:rPr>
        <w:t>et al</w:t>
      </w:r>
      <w:r>
        <w:rPr>
          <w:sz w:val="24"/>
        </w:rPr>
        <w:t>. (2006) adicionaron detritus   </w:t>
      </w:r>
      <w:r>
        <w:rPr>
          <w:spacing w:val="11"/>
          <w:sz w:val="24"/>
        </w:rPr>
        <w:t> </w:t>
      </w:r>
      <w:r>
        <w:rPr>
          <w:sz w:val="24"/>
        </w:rPr>
        <w:t>de</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i/>
          <w:sz w:val="24"/>
        </w:rPr>
        <w:t>Egeria</w:t>
      </w:r>
      <w:r>
        <w:rPr>
          <w:i/>
          <w:spacing w:val="24"/>
          <w:sz w:val="24"/>
        </w:rPr>
        <w:t> </w:t>
      </w:r>
      <w:r>
        <w:rPr>
          <w:i/>
          <w:sz w:val="24"/>
        </w:rPr>
        <w:t>densa</w:t>
      </w:r>
      <w:r>
        <w:rPr>
          <w:i/>
          <w:spacing w:val="24"/>
          <w:sz w:val="24"/>
        </w:rPr>
        <w:t> </w:t>
      </w:r>
      <w:r>
        <w:rPr>
          <w:sz w:val="24"/>
        </w:rPr>
        <w:t>en</w:t>
      </w:r>
      <w:r>
        <w:rPr>
          <w:spacing w:val="24"/>
          <w:sz w:val="24"/>
        </w:rPr>
        <w:t> </w:t>
      </w:r>
      <w:r>
        <w:rPr>
          <w:sz w:val="24"/>
        </w:rPr>
        <w:t>la</w:t>
      </w:r>
      <w:r>
        <w:rPr>
          <w:spacing w:val="24"/>
          <w:sz w:val="24"/>
        </w:rPr>
        <w:t> </w:t>
      </w:r>
      <w:r>
        <w:rPr>
          <w:sz w:val="24"/>
        </w:rPr>
        <w:t>dieta,</w:t>
      </w:r>
      <w:r>
        <w:rPr>
          <w:spacing w:val="24"/>
          <w:sz w:val="24"/>
        </w:rPr>
        <w:t> </w:t>
      </w:r>
      <w:r>
        <w:rPr>
          <w:sz w:val="24"/>
        </w:rPr>
        <w:t>obteniendo</w:t>
      </w:r>
      <w:r>
        <w:rPr>
          <w:spacing w:val="24"/>
          <w:sz w:val="24"/>
        </w:rPr>
        <w:t> </w:t>
      </w:r>
      <w:r>
        <w:rPr>
          <w:sz w:val="24"/>
        </w:rPr>
        <w:t>un</w:t>
      </w:r>
      <w:r>
        <w:rPr>
          <w:spacing w:val="24"/>
          <w:sz w:val="24"/>
        </w:rPr>
        <w:t> </w:t>
      </w:r>
      <w:r>
        <w:rPr>
          <w:sz w:val="24"/>
        </w:rPr>
        <w:t>incremento</w:t>
      </w:r>
      <w:r>
        <w:rPr>
          <w:spacing w:val="24"/>
          <w:sz w:val="24"/>
        </w:rPr>
        <w:t> </w:t>
      </w:r>
      <w:r>
        <w:rPr>
          <w:sz w:val="24"/>
        </w:rPr>
        <w:t>de</w:t>
      </w:r>
      <w:r>
        <w:rPr>
          <w:spacing w:val="24"/>
          <w:sz w:val="24"/>
        </w:rPr>
        <w:t> </w:t>
      </w:r>
      <w:r>
        <w:rPr>
          <w:sz w:val="24"/>
        </w:rPr>
        <w:t>10.3</w:t>
      </w:r>
      <w:r>
        <w:rPr>
          <w:spacing w:val="24"/>
          <w:sz w:val="24"/>
        </w:rPr>
        <w:t> </w:t>
      </w:r>
      <w:r>
        <w:rPr>
          <w:sz w:val="24"/>
        </w:rPr>
        <w:t>veces</w:t>
      </w:r>
      <w:r>
        <w:rPr>
          <w:spacing w:val="24"/>
          <w:sz w:val="24"/>
        </w:rPr>
        <w:t> </w:t>
      </w:r>
      <w:r>
        <w:rPr>
          <w:sz w:val="24"/>
        </w:rPr>
        <w:t>el</w:t>
      </w:r>
      <w:r>
        <w:rPr>
          <w:spacing w:val="24"/>
          <w:sz w:val="24"/>
        </w:rPr>
        <w:t> </w:t>
      </w:r>
      <w:r>
        <w:rPr>
          <w:sz w:val="24"/>
        </w:rPr>
        <w:t>peso</w:t>
      </w:r>
      <w:r>
        <w:rPr>
          <w:spacing w:val="24"/>
          <w:sz w:val="24"/>
        </w:rPr>
        <w:t> </w:t>
      </w:r>
      <w:r>
        <w:rPr>
          <w:sz w:val="24"/>
        </w:rPr>
        <w:t>de</w:t>
      </w:r>
      <w:r>
        <w:rPr>
          <w:spacing w:val="24"/>
          <w:sz w:val="24"/>
        </w:rPr>
        <w:t> </w:t>
      </w:r>
      <w:r>
        <w:rPr>
          <w:sz w:val="24"/>
        </w:rPr>
        <w:t>crías</w:t>
      </w:r>
      <w:r>
        <w:rPr>
          <w:spacing w:val="23"/>
          <w:sz w:val="24"/>
        </w:rPr>
        <w:t> </w:t>
      </w:r>
      <w:r>
        <w:rPr>
          <w:sz w:val="24"/>
        </w:rPr>
        <w:t>de</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acocil </w:t>
      </w:r>
      <w:r>
        <w:rPr>
          <w:i/>
          <w:sz w:val="24"/>
        </w:rPr>
        <w:t>C. montezumae</w:t>
      </w:r>
      <w:r>
        <w:rPr>
          <w:sz w:val="24"/>
        </w:rPr>
        <w:t>, y concluyen que tanto </w:t>
      </w:r>
      <w:r>
        <w:rPr>
          <w:i/>
          <w:sz w:val="24"/>
        </w:rPr>
        <w:t>E. densa </w:t>
      </w:r>
      <w:r>
        <w:rPr>
          <w:sz w:val="24"/>
        </w:rPr>
        <w:t>como otras plantas abundantes</w:t>
      </w:r>
      <w:r>
        <w:rPr>
          <w:spacing w:val="-40"/>
          <w:sz w:val="24"/>
        </w:rPr>
        <w:t> </w:t>
      </w:r>
      <w:r>
        <w:rPr>
          <w:sz w:val="24"/>
        </w:rPr>
        <w:t>en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el hábitat de acociles, pueden ser empleadas para el crecimiento de esta</w:t>
      </w:r>
      <w:r>
        <w:rPr>
          <w:spacing w:val="-20"/>
          <w:sz w:val="24"/>
        </w:rPr>
        <w:t> </w:t>
      </w:r>
      <w:r>
        <w:rPr>
          <w:sz w:val="24"/>
        </w:rPr>
        <w:t>especie.</w:t>
      </w:r>
    </w:p>
    <w:p>
      <w:pPr>
        <w:pStyle w:val="BodyText"/>
        <w:rPr>
          <w:sz w:val="17"/>
        </w:rPr>
      </w:pPr>
    </w:p>
    <w:p>
      <w:pPr>
        <w:pStyle w:val="ListParagraph"/>
        <w:numPr>
          <w:ilvl w:val="0"/>
          <w:numId w:val="11"/>
        </w:numPr>
        <w:tabs>
          <w:tab w:pos="1409" w:val="left" w:leader="none"/>
          <w:tab w:pos="1410" w:val="left" w:leader="none"/>
        </w:tabs>
        <w:spacing w:line="240" w:lineRule="auto" w:before="69" w:after="0"/>
        <w:ind w:left="1409" w:right="0" w:hanging="1291"/>
        <w:jc w:val="left"/>
        <w:rPr>
          <w:sz w:val="24"/>
        </w:rPr>
      </w:pPr>
      <w:r>
        <w:rPr>
          <w:sz w:val="24"/>
        </w:rPr>
        <w:t>Una</w:t>
      </w:r>
      <w:r>
        <w:rPr>
          <w:spacing w:val="-13"/>
          <w:sz w:val="24"/>
        </w:rPr>
        <w:t> </w:t>
      </w:r>
      <w:r>
        <w:rPr>
          <w:sz w:val="24"/>
        </w:rPr>
        <w:t>de</w:t>
      </w:r>
      <w:r>
        <w:rPr>
          <w:spacing w:val="-13"/>
          <w:sz w:val="24"/>
        </w:rPr>
        <w:t> </w:t>
      </w:r>
      <w:r>
        <w:rPr>
          <w:sz w:val="24"/>
        </w:rPr>
        <w:t>las</w:t>
      </w:r>
      <w:r>
        <w:rPr>
          <w:spacing w:val="-13"/>
          <w:sz w:val="24"/>
        </w:rPr>
        <w:t> </w:t>
      </w:r>
      <w:r>
        <w:rPr>
          <w:sz w:val="24"/>
        </w:rPr>
        <w:t>especies</w:t>
      </w:r>
      <w:r>
        <w:rPr>
          <w:spacing w:val="-14"/>
          <w:sz w:val="24"/>
        </w:rPr>
        <w:t> </w:t>
      </w:r>
      <w:r>
        <w:rPr>
          <w:sz w:val="24"/>
        </w:rPr>
        <w:t>que</w:t>
      </w:r>
      <w:r>
        <w:rPr>
          <w:spacing w:val="-14"/>
          <w:sz w:val="24"/>
        </w:rPr>
        <w:t> </w:t>
      </w:r>
      <w:r>
        <w:rPr>
          <w:sz w:val="24"/>
        </w:rPr>
        <w:t>es</w:t>
      </w:r>
      <w:r>
        <w:rPr>
          <w:spacing w:val="-13"/>
          <w:sz w:val="24"/>
        </w:rPr>
        <w:t> </w:t>
      </w:r>
      <w:r>
        <w:rPr>
          <w:sz w:val="24"/>
        </w:rPr>
        <w:t>parte</w:t>
      </w:r>
      <w:r>
        <w:rPr>
          <w:spacing w:val="-13"/>
          <w:sz w:val="24"/>
        </w:rPr>
        <w:t> </w:t>
      </w:r>
      <w:r>
        <w:rPr>
          <w:sz w:val="24"/>
        </w:rPr>
        <w:t>de</w:t>
      </w:r>
      <w:r>
        <w:rPr>
          <w:spacing w:val="-13"/>
          <w:sz w:val="24"/>
        </w:rPr>
        <w:t> </w:t>
      </w:r>
      <w:r>
        <w:rPr>
          <w:sz w:val="24"/>
        </w:rPr>
        <w:t>la</w:t>
      </w:r>
      <w:r>
        <w:rPr>
          <w:spacing w:val="-14"/>
          <w:sz w:val="24"/>
        </w:rPr>
        <w:t> </w:t>
      </w:r>
      <w:r>
        <w:rPr>
          <w:sz w:val="24"/>
        </w:rPr>
        <w:t>vegetación</w:t>
      </w:r>
      <w:r>
        <w:rPr>
          <w:spacing w:val="-15"/>
          <w:sz w:val="24"/>
        </w:rPr>
        <w:t> </w:t>
      </w:r>
      <w:r>
        <w:rPr>
          <w:sz w:val="24"/>
        </w:rPr>
        <w:t>riparia</w:t>
      </w:r>
      <w:r>
        <w:rPr>
          <w:spacing w:val="-13"/>
          <w:sz w:val="24"/>
        </w:rPr>
        <w:t> </w:t>
      </w:r>
      <w:r>
        <w:rPr>
          <w:sz w:val="24"/>
        </w:rPr>
        <w:t>donde</w:t>
      </w:r>
      <w:r>
        <w:rPr>
          <w:spacing w:val="-16"/>
          <w:sz w:val="24"/>
        </w:rPr>
        <w:t> </w:t>
      </w:r>
      <w:r>
        <w:rPr>
          <w:sz w:val="24"/>
        </w:rPr>
        <w:t>habitan</w:t>
      </w:r>
      <w:r>
        <w:rPr>
          <w:spacing w:val="-15"/>
          <w:sz w:val="24"/>
        </w:rPr>
        <w:t> </w:t>
      </w:r>
      <w:r>
        <w:rPr>
          <w:sz w:val="24"/>
        </w:rPr>
        <w:t>los</w:t>
      </w:r>
      <w:r>
        <w:rPr>
          <w:spacing w:val="-14"/>
          <w:sz w:val="24"/>
        </w:rPr>
        <w:t> </w:t>
      </w:r>
      <w:r>
        <w:rPr>
          <w:sz w:val="24"/>
        </w:rPr>
        <w:t>acociles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es  el  sauce  llorón  </w:t>
      </w:r>
      <w:r>
        <w:rPr>
          <w:i/>
          <w:sz w:val="24"/>
        </w:rPr>
        <w:t>Salix  babylonica</w:t>
      </w:r>
      <w:r>
        <w:rPr>
          <w:sz w:val="24"/>
        </w:rPr>
        <w:t>,  la  cual  Sagar  y  Glova  (2010)  encontraron </w:t>
      </w:r>
      <w:r>
        <w:rPr>
          <w:spacing w:val="1"/>
          <w:sz w:val="24"/>
        </w:rPr>
        <w:t> </w:t>
      </w:r>
      <w:r>
        <w:rPr>
          <w:sz w:val="24"/>
        </w:rPr>
        <w:t>en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contenidos estomacales en forma de detritos, principalmente en peces y crustáceos.</w:t>
      </w:r>
      <w:r>
        <w:rPr>
          <w:spacing w:val="25"/>
          <w:sz w:val="24"/>
        </w:rPr>
        <w:t> </w:t>
      </w:r>
      <w:r>
        <w:rPr>
          <w:sz w:val="24"/>
        </w:rPr>
        <w:t>Esta</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especie</w:t>
      </w:r>
      <w:r>
        <w:rPr>
          <w:spacing w:val="22"/>
          <w:sz w:val="24"/>
        </w:rPr>
        <w:t> </w:t>
      </w:r>
      <w:r>
        <w:rPr>
          <w:sz w:val="24"/>
        </w:rPr>
        <w:t>de</w:t>
      </w:r>
      <w:r>
        <w:rPr>
          <w:spacing w:val="22"/>
          <w:sz w:val="24"/>
        </w:rPr>
        <w:t> </w:t>
      </w:r>
      <w:r>
        <w:rPr>
          <w:sz w:val="24"/>
        </w:rPr>
        <w:t>sauce</w:t>
      </w:r>
      <w:r>
        <w:rPr>
          <w:spacing w:val="22"/>
          <w:sz w:val="24"/>
        </w:rPr>
        <w:t> </w:t>
      </w:r>
      <w:r>
        <w:rPr>
          <w:sz w:val="24"/>
        </w:rPr>
        <w:t>ha</w:t>
      </w:r>
      <w:r>
        <w:rPr>
          <w:spacing w:val="22"/>
          <w:sz w:val="24"/>
        </w:rPr>
        <w:t> </w:t>
      </w:r>
      <w:r>
        <w:rPr>
          <w:sz w:val="24"/>
        </w:rPr>
        <w:t>sido</w:t>
      </w:r>
      <w:r>
        <w:rPr>
          <w:spacing w:val="22"/>
          <w:sz w:val="24"/>
        </w:rPr>
        <w:t> </w:t>
      </w:r>
      <w:r>
        <w:rPr>
          <w:sz w:val="24"/>
        </w:rPr>
        <w:t>empleada</w:t>
      </w:r>
      <w:r>
        <w:rPr>
          <w:spacing w:val="22"/>
          <w:sz w:val="24"/>
        </w:rPr>
        <w:t> </w:t>
      </w:r>
      <w:r>
        <w:rPr>
          <w:sz w:val="24"/>
        </w:rPr>
        <w:t>como</w:t>
      </w:r>
      <w:r>
        <w:rPr>
          <w:spacing w:val="22"/>
          <w:sz w:val="24"/>
        </w:rPr>
        <w:t> </w:t>
      </w:r>
      <w:r>
        <w:rPr>
          <w:sz w:val="24"/>
        </w:rPr>
        <w:t>aditivo</w:t>
      </w:r>
      <w:r>
        <w:rPr>
          <w:spacing w:val="22"/>
          <w:sz w:val="24"/>
        </w:rPr>
        <w:t> </w:t>
      </w:r>
      <w:r>
        <w:rPr>
          <w:sz w:val="24"/>
        </w:rPr>
        <w:t>en</w:t>
      </w:r>
      <w:r>
        <w:rPr>
          <w:spacing w:val="22"/>
          <w:sz w:val="24"/>
        </w:rPr>
        <w:t> </w:t>
      </w:r>
      <w:r>
        <w:rPr>
          <w:sz w:val="24"/>
        </w:rPr>
        <w:t>el</w:t>
      </w:r>
      <w:r>
        <w:rPr>
          <w:spacing w:val="21"/>
          <w:sz w:val="24"/>
        </w:rPr>
        <w:t> </w:t>
      </w:r>
      <w:r>
        <w:rPr>
          <w:sz w:val="24"/>
        </w:rPr>
        <w:t>alimento</w:t>
      </w:r>
      <w:r>
        <w:rPr>
          <w:spacing w:val="22"/>
          <w:sz w:val="24"/>
        </w:rPr>
        <w:t> </w:t>
      </w:r>
      <w:r>
        <w:rPr>
          <w:sz w:val="24"/>
        </w:rPr>
        <w:t>de</w:t>
      </w:r>
      <w:r>
        <w:rPr>
          <w:spacing w:val="22"/>
          <w:sz w:val="24"/>
        </w:rPr>
        <w:t> </w:t>
      </w:r>
      <w:r>
        <w:rPr>
          <w:sz w:val="24"/>
        </w:rPr>
        <w:t>ganado</w:t>
      </w:r>
      <w:r>
        <w:rPr>
          <w:spacing w:val="22"/>
          <w:sz w:val="24"/>
        </w:rPr>
        <w:t> </w:t>
      </w:r>
      <w:r>
        <w:rPr>
          <w:sz w:val="24"/>
        </w:rPr>
        <w:t>ovino</w:t>
      </w:r>
      <w:r>
        <w:rPr>
          <w:spacing w:val="22"/>
          <w:sz w:val="24"/>
        </w:rPr>
        <w:t> </w:t>
      </w:r>
      <w:r>
        <w:rPr>
          <w:sz w:val="24"/>
        </w:rPr>
        <w:t>para</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evaluar</w:t>
      </w:r>
      <w:r>
        <w:rPr>
          <w:spacing w:val="-7"/>
          <w:sz w:val="24"/>
        </w:rPr>
        <w:t> </w:t>
      </w:r>
      <w:r>
        <w:rPr>
          <w:sz w:val="24"/>
        </w:rPr>
        <w:t>el</w:t>
      </w:r>
      <w:r>
        <w:rPr>
          <w:spacing w:val="-7"/>
          <w:sz w:val="24"/>
        </w:rPr>
        <w:t> </w:t>
      </w:r>
      <w:r>
        <w:rPr>
          <w:sz w:val="24"/>
        </w:rPr>
        <w:t>efecto</w:t>
      </w:r>
      <w:r>
        <w:rPr>
          <w:spacing w:val="-7"/>
          <w:sz w:val="24"/>
        </w:rPr>
        <w:t> </w:t>
      </w:r>
      <w:r>
        <w:rPr>
          <w:sz w:val="24"/>
        </w:rPr>
        <w:t>en</w:t>
      </w:r>
      <w:r>
        <w:rPr>
          <w:spacing w:val="-7"/>
          <w:sz w:val="24"/>
        </w:rPr>
        <w:t> </w:t>
      </w:r>
      <w:r>
        <w:rPr>
          <w:sz w:val="24"/>
        </w:rPr>
        <w:t>la</w:t>
      </w:r>
      <w:r>
        <w:rPr>
          <w:spacing w:val="-7"/>
          <w:sz w:val="24"/>
        </w:rPr>
        <w:t> </w:t>
      </w:r>
      <w:r>
        <w:rPr>
          <w:sz w:val="24"/>
        </w:rPr>
        <w:t>digestibilidad</w:t>
      </w:r>
      <w:r>
        <w:rPr>
          <w:spacing w:val="-8"/>
          <w:sz w:val="24"/>
        </w:rPr>
        <w:t> </w:t>
      </w:r>
      <w:r>
        <w:rPr>
          <w:sz w:val="24"/>
        </w:rPr>
        <w:t>y</w:t>
      </w:r>
      <w:r>
        <w:rPr>
          <w:spacing w:val="-7"/>
          <w:sz w:val="24"/>
        </w:rPr>
        <w:t> </w:t>
      </w:r>
      <w:r>
        <w:rPr>
          <w:sz w:val="24"/>
        </w:rPr>
        <w:t>en</w:t>
      </w:r>
      <w:r>
        <w:rPr>
          <w:spacing w:val="-7"/>
          <w:sz w:val="24"/>
        </w:rPr>
        <w:t> </w:t>
      </w:r>
      <w:r>
        <w:rPr>
          <w:sz w:val="24"/>
        </w:rPr>
        <w:t>su</w:t>
      </w:r>
      <w:r>
        <w:rPr>
          <w:spacing w:val="-7"/>
          <w:sz w:val="24"/>
        </w:rPr>
        <w:t> </w:t>
      </w:r>
      <w:r>
        <w:rPr>
          <w:sz w:val="24"/>
        </w:rPr>
        <w:t>crecimiento.</w:t>
      </w:r>
      <w:r>
        <w:rPr>
          <w:spacing w:val="-7"/>
          <w:sz w:val="24"/>
        </w:rPr>
        <w:t> </w:t>
      </w:r>
      <w:r>
        <w:rPr>
          <w:sz w:val="24"/>
        </w:rPr>
        <w:t>Salem</w:t>
      </w:r>
      <w:r>
        <w:rPr>
          <w:spacing w:val="-8"/>
          <w:sz w:val="24"/>
        </w:rPr>
        <w:t> </w:t>
      </w:r>
      <w:r>
        <w:rPr>
          <w:i/>
          <w:sz w:val="24"/>
        </w:rPr>
        <w:t>et</w:t>
      </w:r>
      <w:r>
        <w:rPr>
          <w:i/>
          <w:spacing w:val="-7"/>
          <w:sz w:val="24"/>
        </w:rPr>
        <w:t> </w:t>
      </w:r>
      <w:r>
        <w:rPr>
          <w:i/>
          <w:sz w:val="24"/>
        </w:rPr>
        <w:t>al.</w:t>
      </w:r>
      <w:r>
        <w:rPr>
          <w:i/>
          <w:spacing w:val="-7"/>
          <w:sz w:val="24"/>
        </w:rPr>
        <w:t> </w:t>
      </w:r>
      <w:r>
        <w:rPr>
          <w:sz w:val="24"/>
        </w:rPr>
        <w:t>(2011)</w:t>
      </w:r>
      <w:r>
        <w:rPr>
          <w:spacing w:val="-7"/>
          <w:sz w:val="24"/>
        </w:rPr>
        <w:t> </w:t>
      </w:r>
      <w:r>
        <w:rPr>
          <w:sz w:val="24"/>
        </w:rPr>
        <w:t>encontraron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i/>
          <w:sz w:val="24"/>
        </w:rPr>
      </w:pPr>
      <w:r>
        <w:rPr>
          <w:sz w:val="24"/>
        </w:rPr>
        <w:t>mejoras en el crecimiento de corderos asumiendo que los metabolitos secundarios del</w:t>
      </w:r>
      <w:r>
        <w:rPr>
          <w:spacing w:val="23"/>
          <w:sz w:val="24"/>
        </w:rPr>
        <w:t> </w:t>
      </w:r>
      <w:r>
        <w:rPr>
          <w:i/>
          <w:sz w:val="24"/>
        </w:rPr>
        <w:t>S.</w:t>
      </w:r>
    </w:p>
    <w:p>
      <w:pPr>
        <w:pStyle w:val="BodyText"/>
        <w:rPr>
          <w:i/>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i/>
          <w:sz w:val="24"/>
        </w:rPr>
        <w:t>babylonica  </w:t>
      </w:r>
      <w:r>
        <w:rPr>
          <w:sz w:val="24"/>
        </w:rPr>
        <w:t>(fenoles,  saponinas,  lectinas  y  polipéptidos,  principalmente)  mejoran</w:t>
      </w:r>
      <w:r>
        <w:rPr>
          <w:spacing w:val="-6"/>
          <w:sz w:val="24"/>
        </w:rPr>
        <w:t> </w:t>
      </w:r>
      <w:r>
        <w:rPr>
          <w:sz w:val="24"/>
        </w:rPr>
        <w:t>los</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procesos</w:t>
      </w:r>
      <w:r>
        <w:rPr>
          <w:spacing w:val="-12"/>
          <w:sz w:val="24"/>
        </w:rPr>
        <w:t> </w:t>
      </w:r>
      <w:r>
        <w:rPr>
          <w:sz w:val="24"/>
        </w:rPr>
        <w:t>de</w:t>
      </w:r>
      <w:r>
        <w:rPr>
          <w:spacing w:val="-12"/>
          <w:sz w:val="24"/>
        </w:rPr>
        <w:t> </w:t>
      </w:r>
      <w:r>
        <w:rPr>
          <w:sz w:val="24"/>
        </w:rPr>
        <w:t>fermentación</w:t>
      </w:r>
      <w:r>
        <w:rPr>
          <w:spacing w:val="-11"/>
          <w:sz w:val="24"/>
        </w:rPr>
        <w:t> </w:t>
      </w:r>
      <w:r>
        <w:rPr>
          <w:sz w:val="24"/>
        </w:rPr>
        <w:t>en</w:t>
      </w:r>
      <w:r>
        <w:rPr>
          <w:spacing w:val="-11"/>
          <w:sz w:val="24"/>
        </w:rPr>
        <w:t> </w:t>
      </w:r>
      <w:r>
        <w:rPr>
          <w:sz w:val="24"/>
        </w:rPr>
        <w:t>el</w:t>
      </w:r>
      <w:r>
        <w:rPr>
          <w:spacing w:val="-12"/>
          <w:sz w:val="24"/>
        </w:rPr>
        <w:t> </w:t>
      </w:r>
      <w:r>
        <w:rPr>
          <w:sz w:val="24"/>
        </w:rPr>
        <w:t>rumen</w:t>
      </w:r>
      <w:r>
        <w:rPr>
          <w:spacing w:val="-11"/>
          <w:sz w:val="24"/>
        </w:rPr>
        <w:t> </w:t>
      </w:r>
      <w:r>
        <w:rPr>
          <w:sz w:val="24"/>
        </w:rPr>
        <w:t>de</w:t>
      </w:r>
      <w:r>
        <w:rPr>
          <w:spacing w:val="-12"/>
          <w:sz w:val="24"/>
        </w:rPr>
        <w:t> </w:t>
      </w:r>
      <w:r>
        <w:rPr>
          <w:sz w:val="24"/>
        </w:rPr>
        <w:t>los</w:t>
      </w:r>
      <w:r>
        <w:rPr>
          <w:spacing w:val="-12"/>
          <w:sz w:val="24"/>
        </w:rPr>
        <w:t> </w:t>
      </w:r>
      <w:r>
        <w:rPr>
          <w:sz w:val="24"/>
        </w:rPr>
        <w:t>corderos</w:t>
      </w:r>
      <w:r>
        <w:rPr>
          <w:spacing w:val="-11"/>
          <w:sz w:val="24"/>
        </w:rPr>
        <w:t> </w:t>
      </w:r>
      <w:r>
        <w:rPr>
          <w:sz w:val="24"/>
        </w:rPr>
        <w:t>y</w:t>
      </w:r>
      <w:r>
        <w:rPr>
          <w:spacing w:val="-12"/>
          <w:sz w:val="24"/>
        </w:rPr>
        <w:t> </w:t>
      </w:r>
      <w:r>
        <w:rPr>
          <w:sz w:val="24"/>
        </w:rPr>
        <w:t>por</w:t>
      </w:r>
      <w:r>
        <w:rPr>
          <w:spacing w:val="-12"/>
          <w:sz w:val="24"/>
        </w:rPr>
        <w:t> </w:t>
      </w:r>
      <w:r>
        <w:rPr>
          <w:sz w:val="24"/>
        </w:rPr>
        <w:t>lo</w:t>
      </w:r>
      <w:r>
        <w:rPr>
          <w:spacing w:val="-13"/>
          <w:sz w:val="24"/>
        </w:rPr>
        <w:t> </w:t>
      </w:r>
      <w:r>
        <w:rPr>
          <w:sz w:val="24"/>
        </w:rPr>
        <w:t>tanto</w:t>
      </w:r>
      <w:r>
        <w:rPr>
          <w:spacing w:val="-12"/>
          <w:sz w:val="24"/>
        </w:rPr>
        <w:t> </w:t>
      </w:r>
      <w:r>
        <w:rPr>
          <w:sz w:val="24"/>
        </w:rPr>
        <w:t>mejoran</w:t>
      </w:r>
      <w:r>
        <w:rPr>
          <w:spacing w:val="-11"/>
          <w:sz w:val="24"/>
        </w:rPr>
        <w:t> </w:t>
      </w:r>
      <w:r>
        <w:rPr>
          <w:sz w:val="24"/>
        </w:rPr>
        <w:t>la</w:t>
      </w:r>
      <w:r>
        <w:rPr>
          <w:spacing w:val="-12"/>
          <w:sz w:val="24"/>
        </w:rPr>
        <w:t> </w:t>
      </w:r>
      <w:r>
        <w:rPr>
          <w:sz w:val="24"/>
        </w:rPr>
        <w:t>utilización</w:t>
      </w:r>
    </w:p>
    <w:p>
      <w:pPr>
        <w:pStyle w:val="BodyText"/>
        <w:rPr>
          <w:sz w:val="17"/>
        </w:rPr>
      </w:pPr>
    </w:p>
    <w:p>
      <w:pPr>
        <w:pStyle w:val="ListParagraph"/>
        <w:numPr>
          <w:ilvl w:val="0"/>
          <w:numId w:val="11"/>
        </w:numPr>
        <w:tabs>
          <w:tab w:pos="701" w:val="left" w:leader="none"/>
          <w:tab w:pos="702" w:val="left" w:leader="none"/>
        </w:tabs>
        <w:spacing w:line="240" w:lineRule="auto" w:before="69" w:after="0"/>
        <w:ind w:left="701" w:right="0" w:hanging="583"/>
        <w:jc w:val="left"/>
        <w:rPr>
          <w:sz w:val="24"/>
        </w:rPr>
      </w:pPr>
      <w:r>
        <w:rPr>
          <w:sz w:val="24"/>
        </w:rPr>
        <w:t>de nutrientes en el crecimiento de estos</w:t>
      </w:r>
      <w:r>
        <w:rPr>
          <w:spacing w:val="-13"/>
          <w:sz w:val="24"/>
        </w:rPr>
        <w:t> </w:t>
      </w:r>
      <w:r>
        <w:rPr>
          <w:sz w:val="24"/>
        </w:rPr>
        <w:t>organismos.</w:t>
      </w:r>
    </w:p>
    <w:p>
      <w:pPr>
        <w:spacing w:after="0" w:line="240" w:lineRule="auto"/>
        <w:jc w:val="left"/>
        <w:rPr>
          <w:sz w:val="24"/>
        </w:rPr>
        <w:sectPr>
          <w:pgSz w:w="11910" w:h="16840"/>
          <w:pgMar w:header="0" w:footer="801" w:top="1580" w:bottom="1000" w:left="1000" w:right="1480"/>
        </w:sectPr>
      </w:pPr>
    </w:p>
    <w:p>
      <w:pPr>
        <w:pStyle w:val="ListParagraph"/>
        <w:numPr>
          <w:ilvl w:val="0"/>
          <w:numId w:val="11"/>
        </w:numPr>
        <w:tabs>
          <w:tab w:pos="1509" w:val="left" w:leader="none"/>
          <w:tab w:pos="1510" w:val="left" w:leader="none"/>
        </w:tabs>
        <w:spacing w:line="240" w:lineRule="auto" w:before="100" w:after="0"/>
        <w:ind w:left="1509" w:right="0" w:hanging="1291"/>
        <w:jc w:val="left"/>
        <w:rPr>
          <w:sz w:val="24"/>
        </w:rPr>
      </w:pPr>
      <w:r>
        <w:rPr>
          <w:sz w:val="24"/>
        </w:rPr>
        <w:t>Sin embargo, no existen estudios sobre el uso de sauce llorón como aditivo en</w:t>
      </w:r>
      <w:r>
        <w:rPr>
          <w:spacing w:val="48"/>
          <w:sz w:val="24"/>
        </w:rPr>
        <w:t> </w:t>
      </w:r>
      <w:r>
        <w:rPr>
          <w:sz w:val="24"/>
        </w:rPr>
        <w:t>la</w:t>
      </w:r>
    </w:p>
    <w:p>
      <w:pPr>
        <w:pStyle w:val="BodyText"/>
        <w:spacing w:before="3"/>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dieta de organismos acuícolas. No obstante, Trichet (2010), Nayak (2010) y Jalali </w:t>
      </w:r>
      <w:r>
        <w:rPr>
          <w:i/>
          <w:sz w:val="24"/>
        </w:rPr>
        <w:t>et </w:t>
      </w:r>
      <w:r>
        <w:rPr>
          <w:i/>
          <w:spacing w:val="30"/>
          <w:sz w:val="24"/>
        </w:rPr>
        <w:t> </w:t>
      </w:r>
      <w:r>
        <w:rPr>
          <w:i/>
          <w:sz w:val="24"/>
        </w:rPr>
        <w:t>al</w:t>
      </w:r>
      <w:r>
        <w:rPr>
          <w:sz w:val="24"/>
        </w:rPr>
        <w:t>.</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(2009)</w:t>
      </w:r>
      <w:r>
        <w:rPr>
          <w:spacing w:val="-14"/>
          <w:sz w:val="24"/>
        </w:rPr>
        <w:t> </w:t>
      </w:r>
      <w:r>
        <w:rPr>
          <w:sz w:val="24"/>
        </w:rPr>
        <w:t>mencionan</w:t>
      </w:r>
      <w:r>
        <w:rPr>
          <w:spacing w:val="-14"/>
          <w:sz w:val="24"/>
        </w:rPr>
        <w:t> </w:t>
      </w:r>
      <w:r>
        <w:rPr>
          <w:sz w:val="24"/>
        </w:rPr>
        <w:t>en</w:t>
      </w:r>
      <w:r>
        <w:rPr>
          <w:spacing w:val="-16"/>
          <w:sz w:val="24"/>
        </w:rPr>
        <w:t> </w:t>
      </w:r>
      <w:r>
        <w:rPr>
          <w:sz w:val="24"/>
        </w:rPr>
        <w:t>sus</w:t>
      </w:r>
      <w:r>
        <w:rPr>
          <w:spacing w:val="-15"/>
          <w:sz w:val="24"/>
        </w:rPr>
        <w:t> </w:t>
      </w:r>
      <w:r>
        <w:rPr>
          <w:sz w:val="24"/>
        </w:rPr>
        <w:t>trabajos</w:t>
      </w:r>
      <w:r>
        <w:rPr>
          <w:spacing w:val="-14"/>
          <w:sz w:val="24"/>
        </w:rPr>
        <w:t> </w:t>
      </w:r>
      <w:r>
        <w:rPr>
          <w:sz w:val="24"/>
        </w:rPr>
        <w:t>que</w:t>
      </w:r>
      <w:r>
        <w:rPr>
          <w:spacing w:val="-15"/>
          <w:sz w:val="24"/>
        </w:rPr>
        <w:t> </w:t>
      </w:r>
      <w:r>
        <w:rPr>
          <w:sz w:val="24"/>
        </w:rPr>
        <w:t>los</w:t>
      </w:r>
      <w:r>
        <w:rPr>
          <w:spacing w:val="-14"/>
          <w:sz w:val="24"/>
        </w:rPr>
        <w:t> </w:t>
      </w:r>
      <w:r>
        <w:rPr>
          <w:sz w:val="24"/>
        </w:rPr>
        <w:t>aditivos,</w:t>
      </w:r>
      <w:r>
        <w:rPr>
          <w:spacing w:val="-16"/>
          <w:sz w:val="24"/>
        </w:rPr>
        <w:t> </w:t>
      </w:r>
      <w:r>
        <w:rPr>
          <w:sz w:val="24"/>
        </w:rPr>
        <w:t>sobre</w:t>
      </w:r>
      <w:r>
        <w:rPr>
          <w:spacing w:val="-15"/>
          <w:sz w:val="24"/>
        </w:rPr>
        <w:t> </w:t>
      </w:r>
      <w:r>
        <w:rPr>
          <w:sz w:val="24"/>
        </w:rPr>
        <w:t>todo</w:t>
      </w:r>
      <w:r>
        <w:rPr>
          <w:spacing w:val="-14"/>
          <w:sz w:val="24"/>
        </w:rPr>
        <w:t> </w:t>
      </w:r>
      <w:r>
        <w:rPr>
          <w:sz w:val="24"/>
        </w:rPr>
        <w:t>los</w:t>
      </w:r>
      <w:r>
        <w:rPr>
          <w:spacing w:val="-14"/>
          <w:sz w:val="24"/>
        </w:rPr>
        <w:t> </w:t>
      </w:r>
      <w:r>
        <w:rPr>
          <w:sz w:val="24"/>
        </w:rPr>
        <w:t>de</w:t>
      </w:r>
      <w:r>
        <w:rPr>
          <w:spacing w:val="-14"/>
          <w:sz w:val="24"/>
        </w:rPr>
        <w:t> </w:t>
      </w:r>
      <w:r>
        <w:rPr>
          <w:sz w:val="24"/>
        </w:rPr>
        <w:t>origen</w:t>
      </w:r>
      <w:r>
        <w:rPr>
          <w:spacing w:val="-17"/>
          <w:sz w:val="24"/>
        </w:rPr>
        <w:t> </w:t>
      </w:r>
      <w:r>
        <w:rPr>
          <w:sz w:val="24"/>
        </w:rPr>
        <w:t>vegetal,</w:t>
      </w:r>
      <w:r>
        <w:rPr>
          <w:spacing w:val="-14"/>
          <w:sz w:val="24"/>
        </w:rPr>
        <w:t> </w:t>
      </w:r>
      <w:r>
        <w:rPr>
          <w:sz w:val="24"/>
        </w:rPr>
        <w:t>tienen</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un</w:t>
      </w:r>
      <w:r>
        <w:rPr>
          <w:spacing w:val="27"/>
          <w:sz w:val="24"/>
        </w:rPr>
        <w:t> </w:t>
      </w:r>
      <w:r>
        <w:rPr>
          <w:sz w:val="24"/>
        </w:rPr>
        <w:t>efecto</w:t>
      </w:r>
      <w:r>
        <w:rPr>
          <w:spacing w:val="27"/>
          <w:sz w:val="24"/>
        </w:rPr>
        <w:t> </w:t>
      </w:r>
      <w:r>
        <w:rPr>
          <w:sz w:val="24"/>
        </w:rPr>
        <w:t>a</w:t>
      </w:r>
      <w:r>
        <w:rPr>
          <w:spacing w:val="28"/>
          <w:sz w:val="24"/>
        </w:rPr>
        <w:t> </w:t>
      </w:r>
      <w:r>
        <w:rPr>
          <w:sz w:val="24"/>
        </w:rPr>
        <w:t>nivel</w:t>
      </w:r>
      <w:r>
        <w:rPr>
          <w:spacing w:val="28"/>
          <w:sz w:val="24"/>
        </w:rPr>
        <w:t> </w:t>
      </w:r>
      <w:r>
        <w:rPr>
          <w:sz w:val="24"/>
        </w:rPr>
        <w:t>sistema</w:t>
      </w:r>
      <w:r>
        <w:rPr>
          <w:spacing w:val="28"/>
          <w:sz w:val="24"/>
        </w:rPr>
        <w:t> </w:t>
      </w:r>
      <w:r>
        <w:rPr>
          <w:sz w:val="24"/>
        </w:rPr>
        <w:t>inmunológico</w:t>
      </w:r>
      <w:r>
        <w:rPr>
          <w:spacing w:val="27"/>
          <w:sz w:val="24"/>
        </w:rPr>
        <w:t> </w:t>
      </w:r>
      <w:r>
        <w:rPr>
          <w:sz w:val="24"/>
        </w:rPr>
        <w:t>en</w:t>
      </w:r>
      <w:r>
        <w:rPr>
          <w:spacing w:val="27"/>
          <w:sz w:val="24"/>
        </w:rPr>
        <w:t> </w:t>
      </w:r>
      <w:r>
        <w:rPr>
          <w:sz w:val="24"/>
        </w:rPr>
        <w:t>peces</w:t>
      </w:r>
      <w:r>
        <w:rPr>
          <w:spacing w:val="28"/>
          <w:sz w:val="24"/>
        </w:rPr>
        <w:t> </w:t>
      </w:r>
      <w:r>
        <w:rPr>
          <w:sz w:val="24"/>
        </w:rPr>
        <w:t>y</w:t>
      </w:r>
      <w:r>
        <w:rPr>
          <w:spacing w:val="27"/>
          <w:sz w:val="24"/>
        </w:rPr>
        <w:t> </w:t>
      </w:r>
      <w:r>
        <w:rPr>
          <w:sz w:val="24"/>
        </w:rPr>
        <w:t>crustáceos,</w:t>
      </w:r>
      <w:r>
        <w:rPr>
          <w:spacing w:val="27"/>
          <w:sz w:val="24"/>
        </w:rPr>
        <w:t> </w:t>
      </w:r>
      <w:r>
        <w:rPr>
          <w:sz w:val="24"/>
        </w:rPr>
        <w:t>así</w:t>
      </w:r>
      <w:r>
        <w:rPr>
          <w:spacing w:val="28"/>
          <w:sz w:val="24"/>
        </w:rPr>
        <w:t> </w:t>
      </w:r>
      <w:r>
        <w:rPr>
          <w:sz w:val="24"/>
        </w:rPr>
        <w:t>mismo,</w:t>
      </w:r>
      <w:r>
        <w:rPr>
          <w:spacing w:val="28"/>
          <w:sz w:val="24"/>
        </w:rPr>
        <w:t> </w:t>
      </w:r>
      <w:r>
        <w:rPr>
          <w:sz w:val="24"/>
        </w:rPr>
        <w:t>mejoran</w:t>
      </w:r>
      <w:r>
        <w:rPr>
          <w:spacing w:val="27"/>
          <w:sz w:val="24"/>
        </w:rPr>
        <w:t> </w:t>
      </w:r>
      <w:r>
        <w:rPr>
          <w:sz w:val="24"/>
        </w:rPr>
        <w:t>la</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microbiota intestinal y mejoran la eficiencia de</w:t>
      </w:r>
      <w:r>
        <w:rPr>
          <w:spacing w:val="-17"/>
          <w:sz w:val="24"/>
        </w:rPr>
        <w:t> </w:t>
      </w:r>
      <w:r>
        <w:rPr>
          <w:sz w:val="24"/>
        </w:rPr>
        <w:t>alimentación.</w:t>
      </w:r>
    </w:p>
    <w:p>
      <w:pPr>
        <w:pStyle w:val="BodyText"/>
        <w:rPr>
          <w:sz w:val="17"/>
        </w:rPr>
      </w:pPr>
    </w:p>
    <w:p>
      <w:pPr>
        <w:pStyle w:val="ListParagraph"/>
        <w:numPr>
          <w:ilvl w:val="0"/>
          <w:numId w:val="11"/>
        </w:numPr>
        <w:tabs>
          <w:tab w:pos="1509" w:val="left" w:leader="none"/>
          <w:tab w:pos="1510" w:val="left" w:leader="none"/>
        </w:tabs>
        <w:spacing w:line="240" w:lineRule="auto" w:before="69" w:after="0"/>
        <w:ind w:left="1509" w:right="0" w:hanging="1291"/>
        <w:jc w:val="left"/>
        <w:rPr>
          <w:sz w:val="24"/>
        </w:rPr>
      </w:pPr>
      <w:r>
        <w:rPr>
          <w:sz w:val="24"/>
        </w:rPr>
        <w:t>El  estudio  de  </w:t>
      </w:r>
      <w:r>
        <w:rPr>
          <w:i/>
          <w:sz w:val="24"/>
        </w:rPr>
        <w:t>C.  montezumae  </w:t>
      </w:r>
      <w:r>
        <w:rPr>
          <w:sz w:val="24"/>
        </w:rPr>
        <w:t>es  importante  debido  a  sus       </w:t>
      </w:r>
      <w:r>
        <w:rPr>
          <w:spacing w:val="26"/>
          <w:sz w:val="24"/>
        </w:rPr>
        <w:t> </w:t>
      </w:r>
      <w:r>
        <w:rPr>
          <w:sz w:val="24"/>
        </w:rPr>
        <w:t>implicaciones</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socioculturales y económicas; su producción en laboratorio es un tema nuevo por lo</w:t>
      </w:r>
      <w:r>
        <w:rPr>
          <w:spacing w:val="24"/>
          <w:sz w:val="24"/>
        </w:rPr>
        <w:t> </w:t>
      </w:r>
      <w:r>
        <w:rPr>
          <w:sz w:val="24"/>
        </w:rPr>
        <w:t>que</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aún</w:t>
      </w:r>
      <w:r>
        <w:rPr>
          <w:spacing w:val="-13"/>
          <w:sz w:val="24"/>
        </w:rPr>
        <w:t> </w:t>
      </w:r>
      <w:r>
        <w:rPr>
          <w:sz w:val="24"/>
        </w:rPr>
        <w:t>no</w:t>
      </w:r>
      <w:r>
        <w:rPr>
          <w:spacing w:val="-13"/>
          <w:sz w:val="24"/>
        </w:rPr>
        <w:t> </w:t>
      </w:r>
      <w:r>
        <w:rPr>
          <w:sz w:val="24"/>
        </w:rPr>
        <w:t>se</w:t>
      </w:r>
      <w:r>
        <w:rPr>
          <w:spacing w:val="-13"/>
          <w:sz w:val="24"/>
        </w:rPr>
        <w:t> </w:t>
      </w:r>
      <w:r>
        <w:rPr>
          <w:sz w:val="24"/>
        </w:rPr>
        <w:t>han</w:t>
      </w:r>
      <w:r>
        <w:rPr>
          <w:spacing w:val="-13"/>
          <w:sz w:val="24"/>
        </w:rPr>
        <w:t> </w:t>
      </w:r>
      <w:r>
        <w:rPr>
          <w:sz w:val="24"/>
        </w:rPr>
        <w:t>obtenido</w:t>
      </w:r>
      <w:r>
        <w:rPr>
          <w:spacing w:val="-13"/>
          <w:sz w:val="24"/>
        </w:rPr>
        <w:t> </w:t>
      </w:r>
      <w:r>
        <w:rPr>
          <w:sz w:val="24"/>
        </w:rPr>
        <w:t>soluciones</w:t>
      </w:r>
      <w:r>
        <w:rPr>
          <w:spacing w:val="-13"/>
          <w:sz w:val="24"/>
        </w:rPr>
        <w:t> </w:t>
      </w:r>
      <w:r>
        <w:rPr>
          <w:sz w:val="24"/>
        </w:rPr>
        <w:t>definitivas</w:t>
      </w:r>
      <w:r>
        <w:rPr>
          <w:spacing w:val="-13"/>
          <w:sz w:val="24"/>
        </w:rPr>
        <w:t> </w:t>
      </w:r>
      <w:r>
        <w:rPr>
          <w:sz w:val="24"/>
        </w:rPr>
        <w:t>que</w:t>
      </w:r>
      <w:r>
        <w:rPr>
          <w:spacing w:val="-14"/>
          <w:sz w:val="24"/>
        </w:rPr>
        <w:t> </w:t>
      </w:r>
      <w:r>
        <w:rPr>
          <w:sz w:val="24"/>
        </w:rPr>
        <w:t>planteen</w:t>
      </w:r>
      <w:r>
        <w:rPr>
          <w:spacing w:val="-13"/>
          <w:sz w:val="24"/>
        </w:rPr>
        <w:t> </w:t>
      </w:r>
      <w:r>
        <w:rPr>
          <w:sz w:val="24"/>
        </w:rPr>
        <w:t>una</w:t>
      </w:r>
      <w:r>
        <w:rPr>
          <w:spacing w:val="-13"/>
          <w:sz w:val="24"/>
        </w:rPr>
        <w:t> </w:t>
      </w:r>
      <w:r>
        <w:rPr>
          <w:sz w:val="24"/>
        </w:rPr>
        <w:t>mejora</w:t>
      </w:r>
      <w:r>
        <w:rPr>
          <w:spacing w:val="-13"/>
          <w:sz w:val="24"/>
        </w:rPr>
        <w:t> </w:t>
      </w:r>
      <w:r>
        <w:rPr>
          <w:sz w:val="24"/>
        </w:rPr>
        <w:t>para</w:t>
      </w:r>
      <w:r>
        <w:rPr>
          <w:spacing w:val="-13"/>
          <w:sz w:val="24"/>
        </w:rPr>
        <w:t> </w:t>
      </w:r>
      <w:r>
        <w:rPr>
          <w:sz w:val="24"/>
        </w:rPr>
        <w:t>la</w:t>
      </w:r>
      <w:r>
        <w:rPr>
          <w:spacing w:val="-13"/>
          <w:sz w:val="24"/>
        </w:rPr>
        <w:t> </w:t>
      </w:r>
      <w:r>
        <w:rPr>
          <w:sz w:val="24"/>
        </w:rPr>
        <w:t>explotación</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comercial</w:t>
      </w:r>
      <w:r>
        <w:rPr>
          <w:spacing w:val="16"/>
          <w:sz w:val="24"/>
        </w:rPr>
        <w:t> </w:t>
      </w:r>
      <w:r>
        <w:rPr>
          <w:sz w:val="24"/>
        </w:rPr>
        <w:t>de</w:t>
      </w:r>
      <w:r>
        <w:rPr>
          <w:spacing w:val="16"/>
          <w:sz w:val="24"/>
        </w:rPr>
        <w:t> </w:t>
      </w:r>
      <w:r>
        <w:rPr>
          <w:sz w:val="24"/>
        </w:rPr>
        <w:t>esta</w:t>
      </w:r>
      <w:r>
        <w:rPr>
          <w:spacing w:val="16"/>
          <w:sz w:val="24"/>
        </w:rPr>
        <w:t> </w:t>
      </w:r>
      <w:r>
        <w:rPr>
          <w:sz w:val="24"/>
        </w:rPr>
        <w:t>especie.</w:t>
      </w:r>
      <w:r>
        <w:rPr>
          <w:spacing w:val="16"/>
          <w:sz w:val="24"/>
        </w:rPr>
        <w:t> </w:t>
      </w:r>
      <w:r>
        <w:rPr>
          <w:sz w:val="24"/>
        </w:rPr>
        <w:t>El</w:t>
      </w:r>
      <w:r>
        <w:rPr>
          <w:spacing w:val="16"/>
          <w:sz w:val="24"/>
        </w:rPr>
        <w:t> </w:t>
      </w:r>
      <w:r>
        <w:rPr>
          <w:sz w:val="24"/>
        </w:rPr>
        <w:t>objetivo</w:t>
      </w:r>
      <w:r>
        <w:rPr>
          <w:spacing w:val="16"/>
          <w:sz w:val="24"/>
        </w:rPr>
        <w:t> </w:t>
      </w:r>
      <w:r>
        <w:rPr>
          <w:sz w:val="24"/>
        </w:rPr>
        <w:t>de</w:t>
      </w:r>
      <w:r>
        <w:rPr>
          <w:spacing w:val="16"/>
          <w:sz w:val="24"/>
        </w:rPr>
        <w:t> </w:t>
      </w:r>
      <w:r>
        <w:rPr>
          <w:sz w:val="24"/>
        </w:rPr>
        <w:t>este</w:t>
      </w:r>
      <w:r>
        <w:rPr>
          <w:spacing w:val="16"/>
          <w:sz w:val="24"/>
        </w:rPr>
        <w:t> </w:t>
      </w:r>
      <w:r>
        <w:rPr>
          <w:sz w:val="24"/>
        </w:rPr>
        <w:t>trabajo</w:t>
      </w:r>
      <w:r>
        <w:rPr>
          <w:spacing w:val="16"/>
          <w:sz w:val="24"/>
        </w:rPr>
        <w:t> </w:t>
      </w:r>
      <w:r>
        <w:rPr>
          <w:sz w:val="24"/>
        </w:rPr>
        <w:t>fue</w:t>
      </w:r>
      <w:r>
        <w:rPr>
          <w:spacing w:val="16"/>
          <w:sz w:val="24"/>
        </w:rPr>
        <w:t> </w:t>
      </w:r>
      <w:r>
        <w:rPr>
          <w:sz w:val="24"/>
        </w:rPr>
        <w:t>evaluar</w:t>
      </w:r>
      <w:r>
        <w:rPr>
          <w:spacing w:val="15"/>
          <w:sz w:val="24"/>
        </w:rPr>
        <w:t> </w:t>
      </w:r>
      <w:r>
        <w:rPr>
          <w:sz w:val="24"/>
        </w:rPr>
        <w:t>el</w:t>
      </w:r>
      <w:r>
        <w:rPr>
          <w:spacing w:val="15"/>
          <w:sz w:val="24"/>
        </w:rPr>
        <w:t> </w:t>
      </w:r>
      <w:r>
        <w:rPr>
          <w:sz w:val="24"/>
        </w:rPr>
        <w:t>crecimiento</w:t>
      </w:r>
      <w:r>
        <w:rPr>
          <w:spacing w:val="15"/>
          <w:sz w:val="24"/>
        </w:rPr>
        <w:t> </w:t>
      </w:r>
      <w:r>
        <w:rPr>
          <w:sz w:val="24"/>
        </w:rPr>
        <w:t>con</w:t>
      </w:r>
      <w:r>
        <w:rPr>
          <w:spacing w:val="16"/>
          <w:sz w:val="24"/>
        </w:rPr>
        <w:t> </w:t>
      </w:r>
      <w:r>
        <w:rPr>
          <w:sz w:val="24"/>
        </w:rPr>
        <w:t>el</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uso</w:t>
      </w:r>
      <w:r>
        <w:rPr>
          <w:spacing w:val="35"/>
          <w:sz w:val="24"/>
        </w:rPr>
        <w:t> </w:t>
      </w:r>
      <w:r>
        <w:rPr>
          <w:sz w:val="24"/>
        </w:rPr>
        <w:t>de</w:t>
      </w:r>
      <w:r>
        <w:rPr>
          <w:spacing w:val="34"/>
          <w:sz w:val="24"/>
        </w:rPr>
        <w:t> </w:t>
      </w:r>
      <w:r>
        <w:rPr>
          <w:sz w:val="24"/>
        </w:rPr>
        <w:t>aditivos</w:t>
      </w:r>
      <w:r>
        <w:rPr>
          <w:spacing w:val="35"/>
          <w:sz w:val="24"/>
        </w:rPr>
        <w:t> </w:t>
      </w:r>
      <w:r>
        <w:rPr>
          <w:sz w:val="24"/>
        </w:rPr>
        <w:t>en</w:t>
      </w:r>
      <w:r>
        <w:rPr>
          <w:spacing w:val="34"/>
          <w:sz w:val="24"/>
        </w:rPr>
        <w:t> </w:t>
      </w:r>
      <w:r>
        <w:rPr>
          <w:sz w:val="24"/>
        </w:rPr>
        <w:t>la</w:t>
      </w:r>
      <w:r>
        <w:rPr>
          <w:spacing w:val="35"/>
          <w:sz w:val="24"/>
        </w:rPr>
        <w:t> </w:t>
      </w:r>
      <w:r>
        <w:rPr>
          <w:sz w:val="24"/>
        </w:rPr>
        <w:t>dieta</w:t>
      </w:r>
      <w:r>
        <w:rPr>
          <w:spacing w:val="35"/>
          <w:sz w:val="24"/>
        </w:rPr>
        <w:t> </w:t>
      </w:r>
      <w:r>
        <w:rPr>
          <w:sz w:val="24"/>
        </w:rPr>
        <w:t>del</w:t>
      </w:r>
      <w:r>
        <w:rPr>
          <w:spacing w:val="34"/>
          <w:sz w:val="24"/>
        </w:rPr>
        <w:t> </w:t>
      </w:r>
      <w:r>
        <w:rPr>
          <w:sz w:val="24"/>
        </w:rPr>
        <w:t>acocil</w:t>
      </w:r>
      <w:r>
        <w:rPr>
          <w:spacing w:val="35"/>
          <w:sz w:val="24"/>
        </w:rPr>
        <w:t> </w:t>
      </w:r>
      <w:r>
        <w:rPr>
          <w:i/>
          <w:sz w:val="24"/>
        </w:rPr>
        <w:t>C.</w:t>
      </w:r>
      <w:r>
        <w:rPr>
          <w:i/>
          <w:spacing w:val="35"/>
          <w:sz w:val="24"/>
        </w:rPr>
        <w:t> </w:t>
      </w:r>
      <w:r>
        <w:rPr>
          <w:i/>
          <w:sz w:val="24"/>
        </w:rPr>
        <w:t>montezumae</w:t>
      </w:r>
      <w:r>
        <w:rPr>
          <w:i/>
          <w:spacing w:val="35"/>
          <w:sz w:val="24"/>
        </w:rPr>
        <w:t> </w:t>
      </w:r>
      <w:r>
        <w:rPr>
          <w:sz w:val="24"/>
        </w:rPr>
        <w:t>para</w:t>
      </w:r>
      <w:r>
        <w:rPr>
          <w:spacing w:val="33"/>
          <w:sz w:val="24"/>
        </w:rPr>
        <w:t> </w:t>
      </w:r>
      <w:r>
        <w:rPr>
          <w:sz w:val="24"/>
        </w:rPr>
        <w:t>mejorar</w:t>
      </w:r>
      <w:r>
        <w:rPr>
          <w:spacing w:val="35"/>
          <w:sz w:val="24"/>
        </w:rPr>
        <w:t> </w:t>
      </w:r>
      <w:r>
        <w:rPr>
          <w:sz w:val="24"/>
        </w:rPr>
        <w:t>su</w:t>
      </w:r>
      <w:r>
        <w:rPr>
          <w:spacing w:val="34"/>
          <w:sz w:val="24"/>
        </w:rPr>
        <w:t> </w:t>
      </w:r>
      <w:r>
        <w:rPr>
          <w:sz w:val="24"/>
        </w:rPr>
        <w:t>producción</w:t>
      </w:r>
      <w:r>
        <w:rPr>
          <w:spacing w:val="32"/>
          <w:sz w:val="24"/>
        </w:rPr>
        <w:t> </w:t>
      </w:r>
      <w:r>
        <w:rPr>
          <w:sz w:val="24"/>
        </w:rPr>
        <w:t>en</w:t>
      </w:r>
    </w:p>
    <w:p>
      <w:pPr>
        <w:pStyle w:val="BodyText"/>
        <w:rPr>
          <w:sz w:val="17"/>
        </w:rPr>
      </w:pPr>
    </w:p>
    <w:p>
      <w:pPr>
        <w:pStyle w:val="ListParagraph"/>
        <w:numPr>
          <w:ilvl w:val="0"/>
          <w:numId w:val="11"/>
        </w:numPr>
        <w:tabs>
          <w:tab w:pos="801" w:val="left" w:leader="none"/>
          <w:tab w:pos="802" w:val="left" w:leader="none"/>
        </w:tabs>
        <w:spacing w:line="240" w:lineRule="auto" w:before="69" w:after="0"/>
        <w:ind w:left="801" w:right="0" w:hanging="583"/>
        <w:jc w:val="left"/>
        <w:rPr>
          <w:sz w:val="24"/>
        </w:rPr>
      </w:pPr>
      <w:r>
        <w:rPr>
          <w:sz w:val="24"/>
        </w:rPr>
        <w:t>laboratorio.</w:t>
      </w:r>
    </w:p>
    <w:p>
      <w:pPr>
        <w:pStyle w:val="BodyText"/>
        <w:spacing w:before="7"/>
      </w:pPr>
    </w:p>
    <w:p>
      <w:pPr>
        <w:spacing w:before="0"/>
        <w:ind w:left="218" w:right="0" w:firstLine="0"/>
        <w:jc w:val="left"/>
        <w:rPr>
          <w:rFonts w:ascii="Calibri"/>
          <w:sz w:val="22"/>
        </w:rPr>
      </w:pPr>
      <w:r>
        <w:rPr>
          <w:rFonts w:ascii="Calibri"/>
          <w:sz w:val="22"/>
        </w:rPr>
        <w:t>98</w:t>
      </w:r>
    </w:p>
    <w:p>
      <w:pPr>
        <w:pStyle w:val="BodyText"/>
        <w:rPr>
          <w:rFonts w:ascii="Calibri"/>
          <w:sz w:val="16"/>
        </w:rPr>
      </w:pPr>
    </w:p>
    <w:p>
      <w:pPr>
        <w:pStyle w:val="BodyText"/>
        <w:tabs>
          <w:tab w:pos="801" w:val="left" w:leader="none"/>
        </w:tabs>
        <w:spacing w:before="69"/>
        <w:ind w:left="218"/>
      </w:pPr>
      <w:r>
        <w:rPr>
          <w:rFonts w:ascii="Calibri" w:hAnsi="Calibri"/>
          <w:sz w:val="22"/>
        </w:rPr>
        <w:t>99</w:t>
        <w:tab/>
      </w:r>
      <w:r>
        <w:rPr/>
        <w:t>MATERIALES Y</w:t>
      </w:r>
      <w:r>
        <w:rPr>
          <w:spacing w:val="-11"/>
        </w:rPr>
        <w:t> </w:t>
      </w:r>
      <w:r>
        <w:rPr/>
        <w:t>MÉTODOS</w:t>
      </w:r>
    </w:p>
    <w:p>
      <w:pPr>
        <w:pStyle w:val="BodyText"/>
        <w:spacing w:before="7"/>
      </w:pPr>
    </w:p>
    <w:p>
      <w:pPr>
        <w:spacing w:before="0"/>
        <w:ind w:left="106" w:right="0" w:firstLine="0"/>
        <w:jc w:val="left"/>
        <w:rPr>
          <w:rFonts w:ascii="Calibri"/>
          <w:sz w:val="22"/>
        </w:rPr>
      </w:pPr>
      <w:r>
        <w:rPr>
          <w:rFonts w:ascii="Calibri"/>
          <w:sz w:val="22"/>
        </w:rPr>
        <w:t>100</w:t>
      </w:r>
    </w:p>
    <w:p>
      <w:pPr>
        <w:pStyle w:val="BodyText"/>
        <w:rPr>
          <w:rFonts w:ascii="Calibri"/>
          <w:sz w:val="16"/>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Se</w:t>
      </w:r>
      <w:r>
        <w:rPr>
          <w:spacing w:val="31"/>
          <w:sz w:val="24"/>
        </w:rPr>
        <w:t> </w:t>
      </w:r>
      <w:r>
        <w:rPr>
          <w:sz w:val="24"/>
        </w:rPr>
        <w:t>colectaron</w:t>
      </w:r>
      <w:r>
        <w:rPr>
          <w:spacing w:val="31"/>
          <w:sz w:val="24"/>
        </w:rPr>
        <w:t> </w:t>
      </w:r>
      <w:r>
        <w:rPr>
          <w:sz w:val="24"/>
        </w:rPr>
        <w:t>630</w:t>
      </w:r>
      <w:r>
        <w:rPr>
          <w:spacing w:val="31"/>
          <w:sz w:val="24"/>
        </w:rPr>
        <w:t> </w:t>
      </w:r>
      <w:r>
        <w:rPr>
          <w:sz w:val="24"/>
        </w:rPr>
        <w:t>individuos</w:t>
      </w:r>
      <w:r>
        <w:rPr>
          <w:spacing w:val="31"/>
          <w:sz w:val="24"/>
        </w:rPr>
        <w:t> </w:t>
      </w:r>
      <w:r>
        <w:rPr>
          <w:sz w:val="24"/>
        </w:rPr>
        <w:t>juveniles</w:t>
      </w:r>
      <w:r>
        <w:rPr>
          <w:spacing w:val="31"/>
          <w:sz w:val="24"/>
        </w:rPr>
        <w:t> </w:t>
      </w:r>
      <w:r>
        <w:rPr>
          <w:sz w:val="24"/>
        </w:rPr>
        <w:t>en</w:t>
      </w:r>
      <w:r>
        <w:rPr>
          <w:spacing w:val="31"/>
          <w:sz w:val="24"/>
        </w:rPr>
        <w:t> </w:t>
      </w:r>
      <w:r>
        <w:rPr>
          <w:sz w:val="24"/>
        </w:rPr>
        <w:t>un</w:t>
      </w:r>
      <w:r>
        <w:rPr>
          <w:spacing w:val="31"/>
          <w:sz w:val="24"/>
        </w:rPr>
        <w:t> </w:t>
      </w:r>
      <w:r>
        <w:rPr>
          <w:sz w:val="24"/>
        </w:rPr>
        <w:t>bordo</w:t>
      </w:r>
      <w:r>
        <w:rPr>
          <w:spacing w:val="31"/>
          <w:sz w:val="24"/>
        </w:rPr>
        <w:t> </w:t>
      </w:r>
      <w:r>
        <w:rPr>
          <w:sz w:val="24"/>
        </w:rPr>
        <w:t>localizado</w:t>
      </w:r>
      <w:r>
        <w:rPr>
          <w:spacing w:val="31"/>
          <w:sz w:val="24"/>
        </w:rPr>
        <w:t> </w:t>
      </w:r>
      <w:r>
        <w:rPr>
          <w:sz w:val="24"/>
        </w:rPr>
        <w:t>en</w:t>
      </w:r>
      <w:r>
        <w:rPr>
          <w:spacing w:val="31"/>
          <w:sz w:val="24"/>
        </w:rPr>
        <w:t> </w:t>
      </w:r>
      <w:r>
        <w:rPr>
          <w:sz w:val="24"/>
        </w:rPr>
        <w:t>El</w:t>
      </w:r>
      <w:r>
        <w:rPr>
          <w:spacing w:val="32"/>
          <w:sz w:val="24"/>
        </w:rPr>
        <w:t> </w:t>
      </w:r>
      <w:r>
        <w:rPr>
          <w:sz w:val="24"/>
        </w:rPr>
        <w:t>Cerrillo</w:t>
      </w:r>
      <w:r>
        <w:rPr>
          <w:spacing w:val="31"/>
          <w:sz w:val="24"/>
        </w:rPr>
        <w:t> </w:t>
      </w:r>
      <w:r>
        <w:rPr>
          <w:sz w:val="24"/>
        </w:rPr>
        <w:t>Piedras</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Blancas,</w:t>
      </w:r>
      <w:r>
        <w:rPr>
          <w:spacing w:val="18"/>
          <w:sz w:val="24"/>
        </w:rPr>
        <w:t> </w:t>
      </w:r>
      <w:r>
        <w:rPr>
          <w:sz w:val="24"/>
        </w:rPr>
        <w:t>Municipio</w:t>
      </w:r>
      <w:r>
        <w:rPr>
          <w:spacing w:val="18"/>
          <w:sz w:val="24"/>
        </w:rPr>
        <w:t> </w:t>
      </w:r>
      <w:r>
        <w:rPr>
          <w:sz w:val="24"/>
        </w:rPr>
        <w:t>de</w:t>
      </w:r>
      <w:r>
        <w:rPr>
          <w:spacing w:val="17"/>
          <w:sz w:val="24"/>
        </w:rPr>
        <w:t> </w:t>
      </w:r>
      <w:r>
        <w:rPr>
          <w:sz w:val="24"/>
        </w:rPr>
        <w:t>Toluca,</w:t>
      </w:r>
      <w:r>
        <w:rPr>
          <w:spacing w:val="18"/>
          <w:sz w:val="24"/>
        </w:rPr>
        <w:t> </w:t>
      </w:r>
      <w:r>
        <w:rPr>
          <w:sz w:val="24"/>
        </w:rPr>
        <w:t>Estado</w:t>
      </w:r>
      <w:r>
        <w:rPr>
          <w:spacing w:val="18"/>
          <w:sz w:val="24"/>
        </w:rPr>
        <w:t> </w:t>
      </w:r>
      <w:r>
        <w:rPr>
          <w:sz w:val="24"/>
        </w:rPr>
        <w:t>de</w:t>
      </w:r>
      <w:r>
        <w:rPr>
          <w:spacing w:val="18"/>
          <w:sz w:val="24"/>
        </w:rPr>
        <w:t> </w:t>
      </w:r>
      <w:r>
        <w:rPr>
          <w:sz w:val="24"/>
        </w:rPr>
        <w:t>México</w:t>
      </w:r>
      <w:r>
        <w:rPr>
          <w:spacing w:val="18"/>
          <w:sz w:val="24"/>
        </w:rPr>
        <w:t> </w:t>
      </w:r>
      <w:r>
        <w:rPr>
          <w:sz w:val="24"/>
        </w:rPr>
        <w:t>ubicada</w:t>
      </w:r>
      <w:r>
        <w:rPr>
          <w:spacing w:val="17"/>
          <w:sz w:val="24"/>
        </w:rPr>
        <w:t> </w:t>
      </w:r>
      <w:r>
        <w:rPr>
          <w:sz w:val="24"/>
        </w:rPr>
        <w:t>en</w:t>
      </w:r>
      <w:r>
        <w:rPr>
          <w:spacing w:val="18"/>
          <w:sz w:val="24"/>
        </w:rPr>
        <w:t> </w:t>
      </w:r>
      <w:r>
        <w:rPr>
          <w:sz w:val="24"/>
        </w:rPr>
        <w:t>la</w:t>
      </w:r>
      <w:r>
        <w:rPr>
          <w:spacing w:val="18"/>
          <w:sz w:val="24"/>
        </w:rPr>
        <w:t> </w:t>
      </w:r>
      <w:r>
        <w:rPr>
          <w:sz w:val="24"/>
        </w:rPr>
        <w:t>latitud</w:t>
      </w:r>
      <w:r>
        <w:rPr>
          <w:spacing w:val="17"/>
          <w:sz w:val="24"/>
        </w:rPr>
        <w:t> </w:t>
      </w:r>
      <w:r>
        <w:rPr>
          <w:sz w:val="24"/>
        </w:rPr>
        <w:t>norte</w:t>
      </w:r>
      <w:r>
        <w:rPr>
          <w:spacing w:val="18"/>
          <w:sz w:val="24"/>
        </w:rPr>
        <w:t> </w:t>
      </w:r>
      <w:r>
        <w:rPr>
          <w:sz w:val="24"/>
        </w:rPr>
        <w:t>169°</w:t>
      </w:r>
      <w:r>
        <w:rPr>
          <w:spacing w:val="17"/>
          <w:sz w:val="24"/>
        </w:rPr>
        <w:t> </w:t>
      </w:r>
      <w:r>
        <w:rPr>
          <w:sz w:val="24"/>
        </w:rPr>
        <w:t>42’,</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longitud oeste 99° 68’ a una altitud de 2,630 msnm durante el mes de</w:t>
      </w:r>
      <w:r>
        <w:rPr>
          <w:spacing w:val="-13"/>
          <w:sz w:val="24"/>
        </w:rPr>
        <w:t> </w:t>
      </w:r>
      <w:r>
        <w:rPr>
          <w:sz w:val="24"/>
        </w:rPr>
        <w:t>junio.</w:t>
      </w:r>
    </w:p>
    <w:p>
      <w:pPr>
        <w:pStyle w:val="BodyText"/>
        <w:rPr>
          <w:sz w:val="17"/>
        </w:rPr>
      </w:pPr>
    </w:p>
    <w:p>
      <w:pPr>
        <w:pStyle w:val="ListParagraph"/>
        <w:numPr>
          <w:ilvl w:val="0"/>
          <w:numId w:val="12"/>
        </w:numPr>
        <w:tabs>
          <w:tab w:pos="1509" w:val="left" w:leader="none"/>
          <w:tab w:pos="1510" w:val="left" w:leader="none"/>
        </w:tabs>
        <w:spacing w:line="240" w:lineRule="auto" w:before="69" w:after="0"/>
        <w:ind w:left="1509" w:right="0" w:hanging="1403"/>
        <w:jc w:val="left"/>
        <w:rPr>
          <w:sz w:val="24"/>
        </w:rPr>
      </w:pPr>
      <w:r>
        <w:rPr>
          <w:sz w:val="24"/>
        </w:rPr>
        <w:t>Los</w:t>
      </w:r>
      <w:r>
        <w:rPr>
          <w:spacing w:val="37"/>
          <w:sz w:val="24"/>
        </w:rPr>
        <w:t> </w:t>
      </w:r>
      <w:r>
        <w:rPr>
          <w:sz w:val="24"/>
        </w:rPr>
        <w:t>acociles</w:t>
      </w:r>
      <w:r>
        <w:rPr>
          <w:spacing w:val="37"/>
          <w:sz w:val="24"/>
        </w:rPr>
        <w:t> </w:t>
      </w:r>
      <w:r>
        <w:rPr>
          <w:sz w:val="24"/>
        </w:rPr>
        <w:t>fueron</w:t>
      </w:r>
      <w:r>
        <w:rPr>
          <w:spacing w:val="37"/>
          <w:sz w:val="24"/>
        </w:rPr>
        <w:t> </w:t>
      </w:r>
      <w:r>
        <w:rPr>
          <w:sz w:val="24"/>
        </w:rPr>
        <w:t>colocados</w:t>
      </w:r>
      <w:r>
        <w:rPr>
          <w:spacing w:val="37"/>
          <w:sz w:val="24"/>
        </w:rPr>
        <w:t> </w:t>
      </w:r>
      <w:r>
        <w:rPr>
          <w:sz w:val="24"/>
        </w:rPr>
        <w:t>en</w:t>
      </w:r>
      <w:r>
        <w:rPr>
          <w:spacing w:val="36"/>
          <w:sz w:val="24"/>
        </w:rPr>
        <w:t> </w:t>
      </w:r>
      <w:r>
        <w:rPr>
          <w:sz w:val="24"/>
        </w:rPr>
        <w:t>recipientes</w:t>
      </w:r>
      <w:r>
        <w:rPr>
          <w:spacing w:val="36"/>
          <w:sz w:val="24"/>
        </w:rPr>
        <w:t> </w:t>
      </w:r>
      <w:r>
        <w:rPr>
          <w:sz w:val="24"/>
        </w:rPr>
        <w:t>de</w:t>
      </w:r>
      <w:r>
        <w:rPr>
          <w:spacing w:val="37"/>
          <w:sz w:val="24"/>
        </w:rPr>
        <w:t> </w:t>
      </w:r>
      <w:r>
        <w:rPr>
          <w:sz w:val="24"/>
        </w:rPr>
        <w:t>plástico</w:t>
      </w:r>
      <w:r>
        <w:rPr>
          <w:spacing w:val="36"/>
          <w:sz w:val="24"/>
        </w:rPr>
        <w:t> </w:t>
      </w:r>
      <w:r>
        <w:rPr>
          <w:sz w:val="24"/>
        </w:rPr>
        <w:t>con</w:t>
      </w:r>
      <w:r>
        <w:rPr>
          <w:spacing w:val="37"/>
          <w:sz w:val="24"/>
        </w:rPr>
        <w:t> </w:t>
      </w:r>
      <w:r>
        <w:rPr>
          <w:sz w:val="24"/>
        </w:rPr>
        <w:t>agua</w:t>
      </w:r>
      <w:r>
        <w:rPr>
          <w:spacing w:val="37"/>
          <w:sz w:val="24"/>
        </w:rPr>
        <w:t> </w:t>
      </w:r>
      <w:r>
        <w:rPr>
          <w:sz w:val="24"/>
        </w:rPr>
        <w:t>del</w:t>
      </w:r>
      <w:r>
        <w:rPr>
          <w:spacing w:val="36"/>
          <w:sz w:val="24"/>
        </w:rPr>
        <w:t> </w:t>
      </w:r>
      <w:r>
        <w:rPr>
          <w:sz w:val="24"/>
        </w:rPr>
        <w:t>mismo</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medio</w:t>
      </w:r>
      <w:r>
        <w:rPr>
          <w:spacing w:val="35"/>
          <w:sz w:val="24"/>
        </w:rPr>
        <w:t> </w:t>
      </w:r>
      <w:r>
        <w:rPr>
          <w:sz w:val="24"/>
        </w:rPr>
        <w:t>y</w:t>
      </w:r>
      <w:r>
        <w:rPr>
          <w:spacing w:val="35"/>
          <w:sz w:val="24"/>
        </w:rPr>
        <w:t> </w:t>
      </w:r>
      <w:r>
        <w:rPr>
          <w:sz w:val="24"/>
        </w:rPr>
        <w:t>fueron</w:t>
      </w:r>
      <w:r>
        <w:rPr>
          <w:spacing w:val="35"/>
          <w:sz w:val="24"/>
        </w:rPr>
        <w:t> </w:t>
      </w:r>
      <w:r>
        <w:rPr>
          <w:sz w:val="24"/>
        </w:rPr>
        <w:t>trasladados</w:t>
      </w:r>
      <w:r>
        <w:rPr>
          <w:spacing w:val="35"/>
          <w:sz w:val="24"/>
        </w:rPr>
        <w:t> </w:t>
      </w:r>
      <w:r>
        <w:rPr>
          <w:sz w:val="24"/>
        </w:rPr>
        <w:t>al</w:t>
      </w:r>
      <w:r>
        <w:rPr>
          <w:spacing w:val="34"/>
          <w:sz w:val="24"/>
        </w:rPr>
        <w:t> </w:t>
      </w:r>
      <w:r>
        <w:rPr>
          <w:sz w:val="24"/>
        </w:rPr>
        <w:t>laboratorio</w:t>
      </w:r>
      <w:r>
        <w:rPr>
          <w:spacing w:val="35"/>
          <w:sz w:val="24"/>
        </w:rPr>
        <w:t> </w:t>
      </w:r>
      <w:r>
        <w:rPr>
          <w:sz w:val="24"/>
        </w:rPr>
        <w:t>humedo</w:t>
      </w:r>
      <w:r>
        <w:rPr>
          <w:spacing w:val="35"/>
          <w:sz w:val="24"/>
        </w:rPr>
        <w:t> </w:t>
      </w:r>
      <w:r>
        <w:rPr>
          <w:sz w:val="24"/>
        </w:rPr>
        <w:t>de</w:t>
      </w:r>
      <w:r>
        <w:rPr>
          <w:spacing w:val="35"/>
          <w:sz w:val="24"/>
        </w:rPr>
        <w:t> </w:t>
      </w:r>
      <w:r>
        <w:rPr>
          <w:sz w:val="24"/>
        </w:rPr>
        <w:t>Ingeniería</w:t>
      </w:r>
      <w:r>
        <w:rPr>
          <w:spacing w:val="35"/>
          <w:sz w:val="24"/>
        </w:rPr>
        <w:t> </w:t>
      </w:r>
      <w:r>
        <w:rPr>
          <w:sz w:val="24"/>
        </w:rPr>
        <w:t>Acuícola</w:t>
      </w:r>
      <w:r>
        <w:rPr>
          <w:spacing w:val="35"/>
          <w:sz w:val="24"/>
        </w:rPr>
        <w:t> </w:t>
      </w:r>
      <w:r>
        <w:rPr>
          <w:sz w:val="24"/>
        </w:rPr>
        <w:t>del</w:t>
      </w:r>
      <w:r>
        <w:rPr>
          <w:spacing w:val="35"/>
          <w:sz w:val="24"/>
        </w:rPr>
        <w:t> </w:t>
      </w:r>
      <w:r>
        <w:rPr>
          <w:sz w:val="24"/>
        </w:rPr>
        <w:t>Centro</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Interamericano</w:t>
      </w:r>
      <w:r>
        <w:rPr>
          <w:spacing w:val="-14"/>
          <w:sz w:val="24"/>
        </w:rPr>
        <w:t> </w:t>
      </w:r>
      <w:r>
        <w:rPr>
          <w:sz w:val="24"/>
        </w:rPr>
        <w:t>de</w:t>
      </w:r>
      <w:r>
        <w:rPr>
          <w:spacing w:val="-14"/>
          <w:sz w:val="24"/>
        </w:rPr>
        <w:t> </w:t>
      </w:r>
      <w:r>
        <w:rPr>
          <w:sz w:val="24"/>
        </w:rPr>
        <w:t>Recursos</w:t>
      </w:r>
      <w:r>
        <w:rPr>
          <w:spacing w:val="-14"/>
          <w:sz w:val="24"/>
        </w:rPr>
        <w:t> </w:t>
      </w:r>
      <w:r>
        <w:rPr>
          <w:sz w:val="24"/>
        </w:rPr>
        <w:t>del</w:t>
      </w:r>
      <w:r>
        <w:rPr>
          <w:spacing w:val="-14"/>
          <w:sz w:val="24"/>
        </w:rPr>
        <w:t> </w:t>
      </w:r>
      <w:r>
        <w:rPr>
          <w:sz w:val="24"/>
        </w:rPr>
        <w:t>Agua</w:t>
      </w:r>
      <w:r>
        <w:rPr>
          <w:spacing w:val="-14"/>
          <w:sz w:val="24"/>
        </w:rPr>
        <w:t> </w:t>
      </w:r>
      <w:r>
        <w:rPr>
          <w:sz w:val="24"/>
        </w:rPr>
        <w:t>de</w:t>
      </w:r>
      <w:r>
        <w:rPr>
          <w:spacing w:val="-14"/>
          <w:sz w:val="24"/>
        </w:rPr>
        <w:t> </w:t>
      </w:r>
      <w:r>
        <w:rPr>
          <w:sz w:val="24"/>
        </w:rPr>
        <w:t>la</w:t>
      </w:r>
      <w:r>
        <w:rPr>
          <w:spacing w:val="-14"/>
          <w:sz w:val="24"/>
        </w:rPr>
        <w:t> </w:t>
      </w:r>
      <w:r>
        <w:rPr>
          <w:sz w:val="24"/>
        </w:rPr>
        <w:t>Universidad</w:t>
      </w:r>
      <w:r>
        <w:rPr>
          <w:spacing w:val="-14"/>
          <w:sz w:val="24"/>
        </w:rPr>
        <w:t> </w:t>
      </w:r>
      <w:r>
        <w:rPr>
          <w:sz w:val="24"/>
        </w:rPr>
        <w:t>Autónoma</w:t>
      </w:r>
      <w:r>
        <w:rPr>
          <w:spacing w:val="-14"/>
          <w:sz w:val="24"/>
        </w:rPr>
        <w:t> </w:t>
      </w:r>
      <w:r>
        <w:rPr>
          <w:sz w:val="24"/>
        </w:rPr>
        <w:t>del</w:t>
      </w:r>
      <w:r>
        <w:rPr>
          <w:spacing w:val="-14"/>
          <w:sz w:val="24"/>
        </w:rPr>
        <w:t> </w:t>
      </w:r>
      <w:r>
        <w:rPr>
          <w:sz w:val="24"/>
        </w:rPr>
        <w:t>Estado</w:t>
      </w:r>
      <w:r>
        <w:rPr>
          <w:spacing w:val="-14"/>
          <w:sz w:val="24"/>
        </w:rPr>
        <w:t> </w:t>
      </w:r>
      <w:r>
        <w:rPr>
          <w:sz w:val="24"/>
        </w:rPr>
        <w:t>de</w:t>
      </w:r>
      <w:r>
        <w:rPr>
          <w:spacing w:val="-14"/>
          <w:sz w:val="24"/>
        </w:rPr>
        <w:t> </w:t>
      </w:r>
      <w:r>
        <w:rPr>
          <w:sz w:val="24"/>
        </w:rPr>
        <w:t>México.</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Los acociles fueron distribuidos en 9 tinas de 300 litros de capacidad (70 individuos</w:t>
      </w:r>
      <w:r>
        <w:rPr>
          <w:spacing w:val="27"/>
          <w:sz w:val="24"/>
        </w:rPr>
        <w:t> </w:t>
      </w:r>
      <w:r>
        <w:rPr>
          <w:sz w:val="24"/>
        </w:rPr>
        <w:t>por</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tina),</w:t>
      </w:r>
      <w:r>
        <w:rPr>
          <w:spacing w:val="-12"/>
          <w:sz w:val="24"/>
        </w:rPr>
        <w:t> </w:t>
      </w:r>
      <w:r>
        <w:rPr>
          <w:sz w:val="24"/>
        </w:rPr>
        <w:t>conectadas</w:t>
      </w:r>
      <w:r>
        <w:rPr>
          <w:spacing w:val="-12"/>
          <w:sz w:val="24"/>
        </w:rPr>
        <w:t> </w:t>
      </w:r>
      <w:r>
        <w:rPr>
          <w:sz w:val="24"/>
        </w:rPr>
        <w:t>a</w:t>
      </w:r>
      <w:r>
        <w:rPr>
          <w:spacing w:val="-13"/>
          <w:sz w:val="24"/>
        </w:rPr>
        <w:t> </w:t>
      </w:r>
      <w:r>
        <w:rPr>
          <w:sz w:val="24"/>
        </w:rPr>
        <w:t>un</w:t>
      </w:r>
      <w:r>
        <w:rPr>
          <w:spacing w:val="-13"/>
          <w:sz w:val="24"/>
        </w:rPr>
        <w:t> </w:t>
      </w:r>
      <w:r>
        <w:rPr>
          <w:sz w:val="24"/>
        </w:rPr>
        <w:t>sistema</w:t>
      </w:r>
      <w:r>
        <w:rPr>
          <w:spacing w:val="-12"/>
          <w:sz w:val="24"/>
        </w:rPr>
        <w:t> </w:t>
      </w:r>
      <w:r>
        <w:rPr>
          <w:sz w:val="24"/>
        </w:rPr>
        <w:t>de</w:t>
      </w:r>
      <w:r>
        <w:rPr>
          <w:spacing w:val="-13"/>
          <w:sz w:val="24"/>
        </w:rPr>
        <w:t> </w:t>
      </w:r>
      <w:r>
        <w:rPr>
          <w:sz w:val="24"/>
        </w:rPr>
        <w:t>recirculación</w:t>
      </w:r>
      <w:r>
        <w:rPr>
          <w:spacing w:val="-13"/>
          <w:sz w:val="24"/>
        </w:rPr>
        <w:t> </w:t>
      </w:r>
      <w:r>
        <w:rPr>
          <w:sz w:val="24"/>
        </w:rPr>
        <w:t>acuícola.</w:t>
      </w:r>
      <w:r>
        <w:rPr>
          <w:spacing w:val="-13"/>
          <w:sz w:val="24"/>
        </w:rPr>
        <w:t> </w:t>
      </w:r>
      <w:r>
        <w:rPr>
          <w:sz w:val="24"/>
        </w:rPr>
        <w:t>Para</w:t>
      </w:r>
      <w:r>
        <w:rPr>
          <w:spacing w:val="-14"/>
          <w:sz w:val="24"/>
        </w:rPr>
        <w:t> </w:t>
      </w:r>
      <w:r>
        <w:rPr>
          <w:sz w:val="24"/>
        </w:rPr>
        <w:t>evitar</w:t>
      </w:r>
      <w:r>
        <w:rPr>
          <w:spacing w:val="-12"/>
          <w:sz w:val="24"/>
        </w:rPr>
        <w:t> </w:t>
      </w:r>
      <w:r>
        <w:rPr>
          <w:sz w:val="24"/>
        </w:rPr>
        <w:t>conductas</w:t>
      </w:r>
      <w:r>
        <w:rPr>
          <w:spacing w:val="-13"/>
          <w:sz w:val="24"/>
        </w:rPr>
        <w:t> </w:t>
      </w:r>
      <w:r>
        <w:rPr>
          <w:sz w:val="24"/>
        </w:rPr>
        <w:t>agonísticas</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y canibalismo, fueron provistos de refugios elaborados con tubos de PVC de 1.25 cm</w:t>
      </w:r>
      <w:r>
        <w:rPr>
          <w:spacing w:val="18"/>
          <w:sz w:val="24"/>
        </w:rPr>
        <w:t> </w:t>
      </w:r>
      <w:r>
        <w:rPr>
          <w:sz w:val="24"/>
        </w:rPr>
        <w:t>de</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diámetro (½”) y 3.5 cm de largo (1</w:t>
      </w:r>
      <w:r>
        <w:rPr>
          <w:spacing w:val="-9"/>
          <w:sz w:val="24"/>
        </w:rPr>
        <w:t> </w:t>
      </w:r>
      <w:r>
        <w:rPr>
          <w:sz w:val="24"/>
        </w:rPr>
        <w:t>½”).</w:t>
      </w:r>
    </w:p>
    <w:p>
      <w:pPr>
        <w:spacing w:after="0" w:line="240" w:lineRule="auto"/>
        <w:jc w:val="left"/>
        <w:rPr>
          <w:sz w:val="24"/>
        </w:rPr>
        <w:sectPr>
          <w:pgSz w:w="11910" w:h="16840"/>
          <w:pgMar w:header="0" w:footer="801" w:top="1580" w:bottom="1000" w:left="900" w:right="1480"/>
        </w:sectPr>
      </w:pPr>
    </w:p>
    <w:p>
      <w:pPr>
        <w:pStyle w:val="ListParagraph"/>
        <w:numPr>
          <w:ilvl w:val="0"/>
          <w:numId w:val="12"/>
        </w:numPr>
        <w:tabs>
          <w:tab w:pos="801" w:val="left" w:leader="none"/>
          <w:tab w:pos="802" w:val="left" w:leader="none"/>
        </w:tabs>
        <w:spacing w:line="240" w:lineRule="auto" w:before="100" w:after="0"/>
        <w:ind w:left="801" w:right="0" w:hanging="695"/>
        <w:jc w:val="left"/>
        <w:rPr>
          <w:sz w:val="24"/>
        </w:rPr>
      </w:pPr>
      <w:r>
        <w:rPr>
          <w:sz w:val="24"/>
        </w:rPr>
        <w:t>Elaboración de</w:t>
      </w:r>
      <w:r>
        <w:rPr>
          <w:spacing w:val="-7"/>
          <w:sz w:val="24"/>
        </w:rPr>
        <w:t> </w:t>
      </w:r>
      <w:r>
        <w:rPr>
          <w:sz w:val="24"/>
        </w:rPr>
        <w:t>tratamientos</w:t>
      </w:r>
    </w:p>
    <w:p>
      <w:pPr>
        <w:pStyle w:val="BodyText"/>
        <w:spacing w:before="3"/>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Se</w:t>
      </w:r>
      <w:r>
        <w:rPr>
          <w:spacing w:val="-16"/>
          <w:sz w:val="24"/>
        </w:rPr>
        <w:t> </w:t>
      </w:r>
      <w:r>
        <w:rPr>
          <w:sz w:val="24"/>
        </w:rPr>
        <w:t>determinaron</w:t>
      </w:r>
      <w:r>
        <w:rPr>
          <w:spacing w:val="-16"/>
          <w:sz w:val="24"/>
        </w:rPr>
        <w:t> </w:t>
      </w:r>
      <w:r>
        <w:rPr>
          <w:sz w:val="24"/>
        </w:rPr>
        <w:t>tres</w:t>
      </w:r>
      <w:r>
        <w:rPr>
          <w:spacing w:val="-16"/>
          <w:sz w:val="24"/>
        </w:rPr>
        <w:t> </w:t>
      </w:r>
      <w:r>
        <w:rPr>
          <w:sz w:val="24"/>
        </w:rPr>
        <w:t>grupos</w:t>
      </w:r>
      <w:r>
        <w:rPr>
          <w:spacing w:val="-16"/>
          <w:sz w:val="24"/>
        </w:rPr>
        <w:t> </w:t>
      </w:r>
      <w:r>
        <w:rPr>
          <w:sz w:val="24"/>
        </w:rPr>
        <w:t>experimentales</w:t>
      </w:r>
      <w:r>
        <w:rPr>
          <w:spacing w:val="-16"/>
          <w:sz w:val="24"/>
        </w:rPr>
        <w:t> </w:t>
      </w:r>
      <w:r>
        <w:rPr>
          <w:sz w:val="24"/>
        </w:rPr>
        <w:t>(tratamientos)</w:t>
      </w:r>
      <w:r>
        <w:rPr>
          <w:spacing w:val="-16"/>
          <w:sz w:val="24"/>
        </w:rPr>
        <w:t> </w:t>
      </w:r>
      <w:r>
        <w:rPr>
          <w:sz w:val="24"/>
        </w:rPr>
        <w:t>con</w:t>
      </w:r>
      <w:r>
        <w:rPr>
          <w:spacing w:val="-16"/>
          <w:sz w:val="24"/>
        </w:rPr>
        <w:t> </w:t>
      </w:r>
      <w:r>
        <w:rPr>
          <w:sz w:val="24"/>
        </w:rPr>
        <w:t>tres</w:t>
      </w:r>
      <w:r>
        <w:rPr>
          <w:spacing w:val="-17"/>
          <w:sz w:val="24"/>
        </w:rPr>
        <w:t> </w:t>
      </w:r>
      <w:r>
        <w:rPr>
          <w:sz w:val="24"/>
        </w:rPr>
        <w:t>repeticiones</w:t>
      </w:r>
      <w:r>
        <w:rPr>
          <w:spacing w:val="-16"/>
          <w:sz w:val="24"/>
        </w:rPr>
        <w:t> </w:t>
      </w:r>
      <w:r>
        <w:rPr>
          <w:sz w:val="24"/>
        </w:rPr>
        <w:t>cada</w:t>
      </w:r>
      <w:r>
        <w:rPr>
          <w:spacing w:val="-16"/>
          <w:sz w:val="24"/>
        </w:rPr>
        <w:t> </w:t>
      </w:r>
      <w:r>
        <w:rPr>
          <w:sz w:val="24"/>
        </w:rPr>
        <w:t>uno:</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el primero consiste en acociles alimentados con una dieta balanceada para camarón </w:t>
      </w:r>
      <w:r>
        <w:rPr>
          <w:spacing w:val="23"/>
          <w:sz w:val="24"/>
        </w:rPr>
        <w:t> </w:t>
      </w:r>
      <w:r>
        <w:rPr>
          <w:sz w:val="24"/>
        </w:rPr>
        <w:t>con</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una</w:t>
      </w:r>
      <w:r>
        <w:rPr>
          <w:spacing w:val="13"/>
          <w:sz w:val="24"/>
        </w:rPr>
        <w:t> </w:t>
      </w:r>
      <w:r>
        <w:rPr>
          <w:sz w:val="24"/>
        </w:rPr>
        <w:t>granulometría</w:t>
      </w:r>
      <w:r>
        <w:rPr>
          <w:spacing w:val="13"/>
          <w:sz w:val="24"/>
        </w:rPr>
        <w:t> </w:t>
      </w:r>
      <w:r>
        <w:rPr>
          <w:sz w:val="24"/>
        </w:rPr>
        <w:t>de</w:t>
      </w:r>
      <w:r>
        <w:rPr>
          <w:spacing w:val="13"/>
          <w:sz w:val="24"/>
        </w:rPr>
        <w:t> </w:t>
      </w:r>
      <w:r>
        <w:rPr>
          <w:sz w:val="24"/>
        </w:rPr>
        <w:t>0.6</w:t>
      </w:r>
      <w:r>
        <w:rPr>
          <w:spacing w:val="13"/>
          <w:sz w:val="24"/>
        </w:rPr>
        <w:t> </w:t>
      </w:r>
      <w:r>
        <w:rPr>
          <w:sz w:val="24"/>
        </w:rPr>
        <w:t>mm</w:t>
      </w:r>
      <w:r>
        <w:rPr>
          <w:spacing w:val="12"/>
          <w:sz w:val="24"/>
        </w:rPr>
        <w:t> </w:t>
      </w:r>
      <w:r>
        <w:rPr>
          <w:sz w:val="24"/>
        </w:rPr>
        <w:t>de</w:t>
      </w:r>
      <w:r>
        <w:rPr>
          <w:spacing w:val="13"/>
          <w:sz w:val="24"/>
        </w:rPr>
        <w:t> </w:t>
      </w:r>
      <w:r>
        <w:rPr>
          <w:sz w:val="24"/>
        </w:rPr>
        <w:t>la</w:t>
      </w:r>
      <w:r>
        <w:rPr>
          <w:spacing w:val="13"/>
          <w:sz w:val="24"/>
        </w:rPr>
        <w:t> </w:t>
      </w:r>
      <w:r>
        <w:rPr>
          <w:sz w:val="24"/>
        </w:rPr>
        <w:t>marca</w:t>
      </w:r>
      <w:r>
        <w:rPr>
          <w:spacing w:val="13"/>
          <w:sz w:val="24"/>
        </w:rPr>
        <w:t> </w:t>
      </w:r>
      <w:r>
        <w:rPr>
          <w:sz w:val="24"/>
        </w:rPr>
        <w:t>“El</w:t>
      </w:r>
      <w:r>
        <w:rPr>
          <w:spacing w:val="13"/>
          <w:sz w:val="24"/>
        </w:rPr>
        <w:t> </w:t>
      </w:r>
      <w:r>
        <w:rPr>
          <w:sz w:val="24"/>
        </w:rPr>
        <w:t>pedregal”</w:t>
      </w:r>
      <w:r>
        <w:rPr>
          <w:spacing w:val="13"/>
          <w:sz w:val="24"/>
        </w:rPr>
        <w:t> </w:t>
      </w:r>
      <w:r>
        <w:rPr>
          <w:sz w:val="24"/>
        </w:rPr>
        <w:t>el</w:t>
      </w:r>
      <w:r>
        <w:rPr>
          <w:spacing w:val="12"/>
          <w:sz w:val="24"/>
        </w:rPr>
        <w:t> </w:t>
      </w:r>
      <w:r>
        <w:rPr>
          <w:sz w:val="24"/>
        </w:rPr>
        <w:t>cual</w:t>
      </w:r>
      <w:r>
        <w:rPr>
          <w:spacing w:val="13"/>
          <w:sz w:val="24"/>
        </w:rPr>
        <w:t> </w:t>
      </w:r>
      <w:r>
        <w:rPr>
          <w:sz w:val="24"/>
        </w:rPr>
        <w:t>fue</w:t>
      </w:r>
      <w:r>
        <w:rPr>
          <w:spacing w:val="13"/>
          <w:sz w:val="24"/>
        </w:rPr>
        <w:t> </w:t>
      </w:r>
      <w:r>
        <w:rPr>
          <w:sz w:val="24"/>
        </w:rPr>
        <w:t>designado</w:t>
      </w:r>
      <w:r>
        <w:rPr>
          <w:spacing w:val="13"/>
          <w:sz w:val="24"/>
        </w:rPr>
        <w:t> </w:t>
      </w:r>
      <w:r>
        <w:rPr>
          <w:sz w:val="24"/>
        </w:rPr>
        <w:t>como</w:t>
      </w:r>
      <w:r>
        <w:rPr>
          <w:spacing w:val="13"/>
          <w:sz w:val="24"/>
        </w:rPr>
        <w:t> </w:t>
      </w:r>
      <w:r>
        <w:rPr>
          <w:sz w:val="24"/>
        </w:rPr>
        <w:t>el</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tratamiento</w:t>
      </w:r>
      <w:r>
        <w:rPr>
          <w:spacing w:val="-5"/>
          <w:sz w:val="24"/>
        </w:rPr>
        <w:t> </w:t>
      </w:r>
      <w:r>
        <w:rPr>
          <w:sz w:val="24"/>
        </w:rPr>
        <w:t>control</w:t>
      </w:r>
      <w:r>
        <w:rPr>
          <w:spacing w:val="-4"/>
          <w:sz w:val="24"/>
        </w:rPr>
        <w:t> </w:t>
      </w:r>
      <w:r>
        <w:rPr>
          <w:sz w:val="24"/>
        </w:rPr>
        <w:t>(TC);</w:t>
      </w:r>
      <w:r>
        <w:rPr>
          <w:spacing w:val="-4"/>
          <w:sz w:val="24"/>
        </w:rPr>
        <w:t> </w:t>
      </w:r>
      <w:r>
        <w:rPr>
          <w:sz w:val="24"/>
        </w:rPr>
        <w:t>el</w:t>
      </w:r>
      <w:r>
        <w:rPr>
          <w:spacing w:val="-4"/>
          <w:sz w:val="24"/>
        </w:rPr>
        <w:t> </w:t>
      </w:r>
      <w:r>
        <w:rPr>
          <w:sz w:val="24"/>
        </w:rPr>
        <w:t>segundo</w:t>
      </w:r>
      <w:r>
        <w:rPr>
          <w:spacing w:val="-6"/>
          <w:sz w:val="24"/>
        </w:rPr>
        <w:t> </w:t>
      </w:r>
      <w:r>
        <w:rPr>
          <w:sz w:val="24"/>
        </w:rPr>
        <w:t>tratamiento</w:t>
      </w:r>
      <w:r>
        <w:rPr>
          <w:spacing w:val="-5"/>
          <w:sz w:val="24"/>
        </w:rPr>
        <w:t> </w:t>
      </w:r>
      <w:r>
        <w:rPr>
          <w:sz w:val="24"/>
        </w:rPr>
        <w:t>con</w:t>
      </w:r>
      <w:r>
        <w:rPr>
          <w:spacing w:val="-5"/>
          <w:sz w:val="24"/>
        </w:rPr>
        <w:t> </w:t>
      </w:r>
      <w:r>
        <w:rPr>
          <w:sz w:val="24"/>
        </w:rPr>
        <w:t>dieta</w:t>
      </w:r>
      <w:r>
        <w:rPr>
          <w:spacing w:val="-5"/>
          <w:sz w:val="24"/>
        </w:rPr>
        <w:t> </w:t>
      </w:r>
      <w:r>
        <w:rPr>
          <w:sz w:val="24"/>
        </w:rPr>
        <w:t>balanceada</w:t>
      </w:r>
      <w:r>
        <w:rPr>
          <w:spacing w:val="-5"/>
          <w:sz w:val="24"/>
        </w:rPr>
        <w:t> </w:t>
      </w:r>
      <w:r>
        <w:rPr>
          <w:sz w:val="24"/>
        </w:rPr>
        <w:t>más</w:t>
      </w:r>
      <w:r>
        <w:rPr>
          <w:spacing w:val="-5"/>
          <w:sz w:val="24"/>
        </w:rPr>
        <w:t> </w:t>
      </w:r>
      <w:r>
        <w:rPr>
          <w:sz w:val="24"/>
        </w:rPr>
        <w:t>la</w:t>
      </w:r>
      <w:r>
        <w:rPr>
          <w:spacing w:val="-5"/>
          <w:sz w:val="24"/>
        </w:rPr>
        <w:t> </w:t>
      </w:r>
      <w:r>
        <w:rPr>
          <w:sz w:val="24"/>
        </w:rPr>
        <w:t>adición</w:t>
      </w:r>
      <w:r>
        <w:rPr>
          <w:spacing w:val="-5"/>
          <w:sz w:val="24"/>
        </w:rPr>
        <w:t> </w:t>
      </w:r>
      <w:r>
        <w:rPr>
          <w:sz w:val="24"/>
        </w:rPr>
        <w:t>del</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2.0 % de extracto de </w:t>
      </w:r>
      <w:r>
        <w:rPr>
          <w:i/>
          <w:sz w:val="24"/>
        </w:rPr>
        <w:t>S. babylonica </w:t>
      </w:r>
      <w:r>
        <w:rPr>
          <w:sz w:val="24"/>
        </w:rPr>
        <w:t>(TS) y el tercero con dieta balanceada más 0.5%  </w:t>
      </w:r>
      <w:r>
        <w:rPr>
          <w:spacing w:val="40"/>
          <w:sz w:val="24"/>
        </w:rPr>
        <w:t> </w:t>
      </w:r>
      <w:r>
        <w:rPr>
          <w:sz w:val="24"/>
        </w:rPr>
        <w:t>de</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levadura </w:t>
      </w:r>
      <w:r>
        <w:rPr>
          <w:i/>
          <w:sz w:val="24"/>
        </w:rPr>
        <w:t>S. cerevisiae </w:t>
      </w:r>
      <w:r>
        <w:rPr>
          <w:sz w:val="24"/>
        </w:rPr>
        <w:t>de la marca Biocell®</w:t>
      </w:r>
      <w:r>
        <w:rPr>
          <w:spacing w:val="-13"/>
          <w:sz w:val="24"/>
        </w:rPr>
        <w:t> </w:t>
      </w:r>
      <w:r>
        <w:rPr>
          <w:sz w:val="24"/>
        </w:rPr>
        <w:t>(TL).</w:t>
      </w:r>
    </w:p>
    <w:p>
      <w:pPr>
        <w:pStyle w:val="BodyText"/>
        <w:rPr>
          <w:sz w:val="17"/>
        </w:rPr>
      </w:pPr>
    </w:p>
    <w:p>
      <w:pPr>
        <w:pStyle w:val="ListParagraph"/>
        <w:numPr>
          <w:ilvl w:val="0"/>
          <w:numId w:val="12"/>
        </w:numPr>
        <w:tabs>
          <w:tab w:pos="1509" w:val="left" w:leader="none"/>
          <w:tab w:pos="1510" w:val="left" w:leader="none"/>
        </w:tabs>
        <w:spacing w:line="240" w:lineRule="auto" w:before="69" w:after="0"/>
        <w:ind w:left="1509" w:right="0" w:hanging="1403"/>
        <w:jc w:val="left"/>
        <w:rPr>
          <w:i/>
          <w:sz w:val="24"/>
        </w:rPr>
      </w:pPr>
      <w:r>
        <w:rPr>
          <w:sz w:val="24"/>
        </w:rPr>
        <w:t>Para</w:t>
      </w:r>
      <w:r>
        <w:rPr>
          <w:spacing w:val="-3"/>
          <w:sz w:val="24"/>
        </w:rPr>
        <w:t> </w:t>
      </w:r>
      <w:r>
        <w:rPr>
          <w:sz w:val="24"/>
        </w:rPr>
        <w:t>obtener</w:t>
      </w:r>
      <w:r>
        <w:rPr>
          <w:spacing w:val="-4"/>
          <w:sz w:val="24"/>
        </w:rPr>
        <w:t> </w:t>
      </w:r>
      <w:r>
        <w:rPr>
          <w:sz w:val="24"/>
        </w:rPr>
        <w:t>el</w:t>
      </w:r>
      <w:r>
        <w:rPr>
          <w:spacing w:val="-4"/>
          <w:sz w:val="24"/>
        </w:rPr>
        <w:t> </w:t>
      </w:r>
      <w:r>
        <w:rPr>
          <w:sz w:val="24"/>
        </w:rPr>
        <w:t>extracto</w:t>
      </w:r>
      <w:r>
        <w:rPr>
          <w:spacing w:val="-6"/>
          <w:sz w:val="24"/>
        </w:rPr>
        <w:t> </w:t>
      </w:r>
      <w:r>
        <w:rPr>
          <w:sz w:val="24"/>
        </w:rPr>
        <w:t>de</w:t>
      </w:r>
      <w:r>
        <w:rPr>
          <w:spacing w:val="-3"/>
          <w:sz w:val="24"/>
        </w:rPr>
        <w:t> </w:t>
      </w:r>
      <w:r>
        <w:rPr>
          <w:sz w:val="24"/>
        </w:rPr>
        <w:t>sauce</w:t>
      </w:r>
      <w:r>
        <w:rPr>
          <w:spacing w:val="-5"/>
          <w:sz w:val="24"/>
        </w:rPr>
        <w:t> </w:t>
      </w:r>
      <w:r>
        <w:rPr>
          <w:sz w:val="24"/>
        </w:rPr>
        <w:t>se</w:t>
      </w:r>
      <w:r>
        <w:rPr>
          <w:spacing w:val="-5"/>
          <w:sz w:val="24"/>
        </w:rPr>
        <w:t> </w:t>
      </w:r>
      <w:r>
        <w:rPr>
          <w:sz w:val="24"/>
        </w:rPr>
        <w:t>siguió</w:t>
      </w:r>
      <w:r>
        <w:rPr>
          <w:spacing w:val="-5"/>
          <w:sz w:val="24"/>
        </w:rPr>
        <w:t> </w:t>
      </w:r>
      <w:r>
        <w:rPr>
          <w:sz w:val="24"/>
        </w:rPr>
        <w:t>la</w:t>
      </w:r>
      <w:r>
        <w:rPr>
          <w:spacing w:val="-3"/>
          <w:sz w:val="24"/>
        </w:rPr>
        <w:t> </w:t>
      </w:r>
      <w:r>
        <w:rPr>
          <w:sz w:val="24"/>
        </w:rPr>
        <w:t>metodología</w:t>
      </w:r>
      <w:r>
        <w:rPr>
          <w:spacing w:val="-3"/>
          <w:sz w:val="24"/>
        </w:rPr>
        <w:t> </w:t>
      </w:r>
      <w:r>
        <w:rPr>
          <w:sz w:val="24"/>
        </w:rPr>
        <w:t>propuesta</w:t>
      </w:r>
      <w:r>
        <w:rPr>
          <w:spacing w:val="-3"/>
          <w:sz w:val="24"/>
        </w:rPr>
        <w:t> </w:t>
      </w:r>
      <w:r>
        <w:rPr>
          <w:sz w:val="24"/>
        </w:rPr>
        <w:t>por</w:t>
      </w:r>
      <w:r>
        <w:rPr>
          <w:spacing w:val="-3"/>
          <w:sz w:val="24"/>
        </w:rPr>
        <w:t> </w:t>
      </w:r>
      <w:r>
        <w:rPr>
          <w:sz w:val="24"/>
        </w:rPr>
        <w:t>Salem</w:t>
      </w:r>
      <w:r>
        <w:rPr>
          <w:spacing w:val="-6"/>
          <w:sz w:val="24"/>
        </w:rPr>
        <w:t> </w:t>
      </w:r>
      <w:r>
        <w:rPr>
          <w:i/>
          <w:sz w:val="24"/>
        </w:rPr>
        <w:t>et</w:t>
      </w:r>
    </w:p>
    <w:p>
      <w:pPr>
        <w:pStyle w:val="BodyText"/>
        <w:rPr>
          <w:i/>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i/>
          <w:sz w:val="24"/>
        </w:rPr>
        <w:t>al</w:t>
      </w:r>
      <w:r>
        <w:rPr>
          <w:sz w:val="24"/>
        </w:rPr>
        <w:t>.</w:t>
      </w:r>
      <w:r>
        <w:rPr>
          <w:spacing w:val="31"/>
          <w:sz w:val="24"/>
        </w:rPr>
        <w:t> </w:t>
      </w:r>
      <w:r>
        <w:rPr>
          <w:sz w:val="24"/>
        </w:rPr>
        <w:t>(2011),</w:t>
      </w:r>
      <w:r>
        <w:rPr>
          <w:spacing w:val="30"/>
          <w:sz w:val="24"/>
        </w:rPr>
        <w:t> </w:t>
      </w:r>
      <w:r>
        <w:rPr>
          <w:sz w:val="24"/>
        </w:rPr>
        <w:t>el</w:t>
      </w:r>
      <w:r>
        <w:rPr>
          <w:spacing w:val="31"/>
          <w:sz w:val="24"/>
        </w:rPr>
        <w:t> </w:t>
      </w:r>
      <w:r>
        <w:rPr>
          <w:sz w:val="24"/>
        </w:rPr>
        <w:t>extracto</w:t>
      </w:r>
      <w:r>
        <w:rPr>
          <w:spacing w:val="31"/>
          <w:sz w:val="24"/>
        </w:rPr>
        <w:t> </w:t>
      </w:r>
      <w:r>
        <w:rPr>
          <w:sz w:val="24"/>
        </w:rPr>
        <w:t>fue</w:t>
      </w:r>
      <w:r>
        <w:rPr>
          <w:spacing w:val="31"/>
          <w:sz w:val="24"/>
        </w:rPr>
        <w:t> </w:t>
      </w:r>
      <w:r>
        <w:rPr>
          <w:sz w:val="24"/>
        </w:rPr>
        <w:t>distribuido</w:t>
      </w:r>
      <w:r>
        <w:rPr>
          <w:spacing w:val="31"/>
          <w:sz w:val="24"/>
        </w:rPr>
        <w:t> </w:t>
      </w:r>
      <w:r>
        <w:rPr>
          <w:sz w:val="24"/>
        </w:rPr>
        <w:t>en</w:t>
      </w:r>
      <w:r>
        <w:rPr>
          <w:spacing w:val="31"/>
          <w:sz w:val="24"/>
        </w:rPr>
        <w:t> </w:t>
      </w:r>
      <w:r>
        <w:rPr>
          <w:sz w:val="24"/>
        </w:rPr>
        <w:t>el</w:t>
      </w:r>
      <w:r>
        <w:rPr>
          <w:spacing w:val="31"/>
          <w:sz w:val="24"/>
        </w:rPr>
        <w:t> </w:t>
      </w:r>
      <w:r>
        <w:rPr>
          <w:sz w:val="24"/>
        </w:rPr>
        <w:t>alimento</w:t>
      </w:r>
      <w:r>
        <w:rPr>
          <w:spacing w:val="31"/>
          <w:sz w:val="24"/>
        </w:rPr>
        <w:t> </w:t>
      </w:r>
      <w:r>
        <w:rPr>
          <w:sz w:val="24"/>
        </w:rPr>
        <w:t>por</w:t>
      </w:r>
      <w:r>
        <w:rPr>
          <w:spacing w:val="33"/>
          <w:sz w:val="24"/>
        </w:rPr>
        <w:t> </w:t>
      </w:r>
      <w:r>
        <w:rPr>
          <w:sz w:val="24"/>
        </w:rPr>
        <w:t>medio</w:t>
      </w:r>
      <w:r>
        <w:rPr>
          <w:spacing w:val="31"/>
          <w:sz w:val="24"/>
        </w:rPr>
        <w:t> </w:t>
      </w:r>
      <w:r>
        <w:rPr>
          <w:sz w:val="24"/>
        </w:rPr>
        <w:t>de</w:t>
      </w:r>
      <w:r>
        <w:rPr>
          <w:spacing w:val="31"/>
          <w:sz w:val="24"/>
        </w:rPr>
        <w:t> </w:t>
      </w:r>
      <w:r>
        <w:rPr>
          <w:sz w:val="24"/>
        </w:rPr>
        <w:t>un</w:t>
      </w:r>
      <w:r>
        <w:rPr>
          <w:spacing w:val="31"/>
          <w:sz w:val="24"/>
        </w:rPr>
        <w:t> </w:t>
      </w:r>
      <w:r>
        <w:rPr>
          <w:sz w:val="24"/>
        </w:rPr>
        <w:t>aspersor</w:t>
      </w:r>
      <w:r>
        <w:rPr>
          <w:spacing w:val="31"/>
          <w:sz w:val="24"/>
        </w:rPr>
        <w:t> </w:t>
      </w:r>
      <w:r>
        <w:rPr>
          <w:sz w:val="24"/>
        </w:rPr>
        <w:t>a</w:t>
      </w:r>
      <w:r>
        <w:rPr>
          <w:spacing w:val="30"/>
          <w:sz w:val="24"/>
        </w:rPr>
        <w:t> </w:t>
      </w:r>
      <w:r>
        <w:rPr>
          <w:sz w:val="24"/>
        </w:rPr>
        <w:t>una</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concentración</w:t>
      </w:r>
      <w:r>
        <w:rPr>
          <w:spacing w:val="16"/>
          <w:sz w:val="24"/>
        </w:rPr>
        <w:t> </w:t>
      </w:r>
      <w:r>
        <w:rPr>
          <w:sz w:val="24"/>
        </w:rPr>
        <w:t>del</w:t>
      </w:r>
      <w:r>
        <w:rPr>
          <w:spacing w:val="15"/>
          <w:sz w:val="24"/>
        </w:rPr>
        <w:t> </w:t>
      </w:r>
      <w:r>
        <w:rPr>
          <w:sz w:val="24"/>
        </w:rPr>
        <w:t>2%</w:t>
      </w:r>
      <w:r>
        <w:rPr>
          <w:spacing w:val="16"/>
          <w:sz w:val="24"/>
        </w:rPr>
        <w:t> </w:t>
      </w:r>
      <w:r>
        <w:rPr>
          <w:sz w:val="24"/>
        </w:rPr>
        <w:t>del</w:t>
      </w:r>
      <w:r>
        <w:rPr>
          <w:spacing w:val="16"/>
          <w:sz w:val="24"/>
        </w:rPr>
        <w:t> </w:t>
      </w:r>
      <w:r>
        <w:rPr>
          <w:sz w:val="24"/>
        </w:rPr>
        <w:t>total</w:t>
      </w:r>
      <w:r>
        <w:rPr>
          <w:spacing w:val="15"/>
          <w:sz w:val="24"/>
        </w:rPr>
        <w:t> </w:t>
      </w:r>
      <w:r>
        <w:rPr>
          <w:sz w:val="24"/>
        </w:rPr>
        <w:t>del</w:t>
      </w:r>
      <w:r>
        <w:rPr>
          <w:spacing w:val="16"/>
          <w:sz w:val="24"/>
        </w:rPr>
        <w:t> </w:t>
      </w:r>
      <w:r>
        <w:rPr>
          <w:sz w:val="24"/>
        </w:rPr>
        <w:t>alimento</w:t>
      </w:r>
      <w:r>
        <w:rPr>
          <w:spacing w:val="16"/>
          <w:sz w:val="24"/>
        </w:rPr>
        <w:t> </w:t>
      </w:r>
      <w:r>
        <w:rPr>
          <w:sz w:val="24"/>
        </w:rPr>
        <w:t>que</w:t>
      </w:r>
      <w:r>
        <w:rPr>
          <w:spacing w:val="15"/>
          <w:sz w:val="24"/>
        </w:rPr>
        <w:t> </w:t>
      </w:r>
      <w:r>
        <w:rPr>
          <w:sz w:val="24"/>
        </w:rPr>
        <w:t>se</w:t>
      </w:r>
      <w:r>
        <w:rPr>
          <w:spacing w:val="16"/>
          <w:sz w:val="24"/>
        </w:rPr>
        <w:t> </w:t>
      </w:r>
      <w:r>
        <w:rPr>
          <w:sz w:val="24"/>
        </w:rPr>
        <w:t>administrará</w:t>
      </w:r>
      <w:r>
        <w:rPr>
          <w:spacing w:val="15"/>
          <w:sz w:val="24"/>
        </w:rPr>
        <w:t> </w:t>
      </w:r>
      <w:r>
        <w:rPr>
          <w:sz w:val="24"/>
        </w:rPr>
        <w:t>en</w:t>
      </w:r>
      <w:r>
        <w:rPr>
          <w:spacing w:val="16"/>
          <w:sz w:val="24"/>
        </w:rPr>
        <w:t> </w:t>
      </w:r>
      <w:r>
        <w:rPr>
          <w:sz w:val="24"/>
        </w:rPr>
        <w:t>el</w:t>
      </w:r>
      <w:r>
        <w:rPr>
          <w:spacing w:val="16"/>
          <w:sz w:val="24"/>
        </w:rPr>
        <w:t> </w:t>
      </w:r>
      <w:r>
        <w:rPr>
          <w:sz w:val="24"/>
        </w:rPr>
        <w:t>experimento.</w:t>
      </w:r>
      <w:r>
        <w:rPr>
          <w:spacing w:val="14"/>
          <w:sz w:val="24"/>
        </w:rPr>
        <w:t> </w:t>
      </w:r>
      <w:r>
        <w:rPr>
          <w:sz w:val="24"/>
        </w:rPr>
        <w:t>De</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igual  forma,  la  levadura  se  diluyó  y  se  administró  mediante  un  aspersor  a     </w:t>
      </w:r>
      <w:r>
        <w:rPr>
          <w:spacing w:val="40"/>
          <w:sz w:val="24"/>
        </w:rPr>
        <w:t> </w:t>
      </w:r>
      <w:r>
        <w:rPr>
          <w:sz w:val="24"/>
        </w:rPr>
        <w:t>una</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concentración del 0.5% del alimento que se administrará en el</w:t>
      </w:r>
      <w:r>
        <w:rPr>
          <w:spacing w:val="-16"/>
          <w:sz w:val="24"/>
        </w:rPr>
        <w:t> </w:t>
      </w:r>
      <w:r>
        <w:rPr>
          <w:sz w:val="24"/>
        </w:rPr>
        <w:t>experimento.</w:t>
      </w:r>
    </w:p>
    <w:p>
      <w:pPr>
        <w:pStyle w:val="BodyText"/>
        <w:rPr>
          <w:sz w:val="17"/>
        </w:rPr>
      </w:pPr>
    </w:p>
    <w:p>
      <w:pPr>
        <w:pStyle w:val="ListParagraph"/>
        <w:numPr>
          <w:ilvl w:val="0"/>
          <w:numId w:val="12"/>
        </w:numPr>
        <w:tabs>
          <w:tab w:pos="1509" w:val="left" w:leader="none"/>
          <w:tab w:pos="1510" w:val="left" w:leader="none"/>
        </w:tabs>
        <w:spacing w:line="240" w:lineRule="auto" w:before="69" w:after="0"/>
        <w:ind w:left="1509" w:right="0" w:hanging="1403"/>
        <w:jc w:val="left"/>
        <w:rPr>
          <w:sz w:val="24"/>
        </w:rPr>
      </w:pPr>
      <w:r>
        <w:rPr>
          <w:sz w:val="24"/>
        </w:rPr>
        <w:t>La distribución de los grupos experimentales fue completamente   </w:t>
      </w:r>
      <w:r>
        <w:rPr>
          <w:spacing w:val="21"/>
          <w:sz w:val="24"/>
        </w:rPr>
        <w:t> </w:t>
      </w:r>
      <w:r>
        <w:rPr>
          <w:sz w:val="24"/>
        </w:rPr>
        <w:t>aleatoria. Los</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individuos fueron alimentados cada dos días, inicialmente con 15% de la biomasa  </w:t>
      </w:r>
      <w:r>
        <w:rPr>
          <w:spacing w:val="25"/>
          <w:sz w:val="24"/>
        </w:rPr>
        <w:t> </w:t>
      </w:r>
      <w:r>
        <w:rPr>
          <w:sz w:val="24"/>
        </w:rPr>
        <w:t>total</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respecto</w:t>
      </w:r>
      <w:r>
        <w:rPr>
          <w:spacing w:val="21"/>
          <w:sz w:val="24"/>
        </w:rPr>
        <w:t> </w:t>
      </w:r>
      <w:r>
        <w:rPr>
          <w:sz w:val="24"/>
        </w:rPr>
        <w:t>al</w:t>
      </w:r>
      <w:r>
        <w:rPr>
          <w:spacing w:val="21"/>
          <w:sz w:val="24"/>
        </w:rPr>
        <w:t> </w:t>
      </w:r>
      <w:r>
        <w:rPr>
          <w:sz w:val="24"/>
        </w:rPr>
        <w:t>número</w:t>
      </w:r>
      <w:r>
        <w:rPr>
          <w:spacing w:val="21"/>
          <w:sz w:val="24"/>
        </w:rPr>
        <w:t> </w:t>
      </w:r>
      <w:r>
        <w:rPr>
          <w:sz w:val="24"/>
        </w:rPr>
        <w:t>de</w:t>
      </w:r>
      <w:r>
        <w:rPr>
          <w:spacing w:val="22"/>
          <w:sz w:val="24"/>
        </w:rPr>
        <w:t> </w:t>
      </w:r>
      <w:r>
        <w:rPr>
          <w:sz w:val="24"/>
        </w:rPr>
        <w:t>individuos</w:t>
      </w:r>
      <w:r>
        <w:rPr>
          <w:spacing w:val="22"/>
          <w:sz w:val="24"/>
        </w:rPr>
        <w:t> </w:t>
      </w:r>
      <w:r>
        <w:rPr>
          <w:sz w:val="24"/>
        </w:rPr>
        <w:t>presentes</w:t>
      </w:r>
      <w:r>
        <w:rPr>
          <w:spacing w:val="22"/>
          <w:sz w:val="24"/>
        </w:rPr>
        <w:t> </w:t>
      </w:r>
      <w:r>
        <w:rPr>
          <w:sz w:val="24"/>
        </w:rPr>
        <w:t>en</w:t>
      </w:r>
      <w:r>
        <w:rPr>
          <w:spacing w:val="20"/>
          <w:sz w:val="24"/>
        </w:rPr>
        <w:t> </w:t>
      </w:r>
      <w:r>
        <w:rPr>
          <w:sz w:val="24"/>
        </w:rPr>
        <w:t>las</w:t>
      </w:r>
      <w:r>
        <w:rPr>
          <w:spacing w:val="22"/>
          <w:sz w:val="24"/>
        </w:rPr>
        <w:t> </w:t>
      </w:r>
      <w:r>
        <w:rPr>
          <w:sz w:val="24"/>
        </w:rPr>
        <w:t>tinas</w:t>
      </w:r>
      <w:r>
        <w:rPr>
          <w:spacing w:val="20"/>
          <w:sz w:val="24"/>
        </w:rPr>
        <w:t> </w:t>
      </w:r>
      <w:r>
        <w:rPr>
          <w:sz w:val="24"/>
        </w:rPr>
        <w:t>(lo</w:t>
      </w:r>
      <w:r>
        <w:rPr>
          <w:spacing w:val="20"/>
          <w:sz w:val="24"/>
        </w:rPr>
        <w:t> </w:t>
      </w:r>
      <w:r>
        <w:rPr>
          <w:sz w:val="24"/>
        </w:rPr>
        <w:t>cual</w:t>
      </w:r>
      <w:r>
        <w:rPr>
          <w:spacing w:val="22"/>
          <w:sz w:val="24"/>
        </w:rPr>
        <w:t> </w:t>
      </w:r>
      <w:r>
        <w:rPr>
          <w:sz w:val="24"/>
        </w:rPr>
        <w:t>se</w:t>
      </w:r>
      <w:r>
        <w:rPr>
          <w:spacing w:val="22"/>
          <w:sz w:val="24"/>
        </w:rPr>
        <w:t> </w:t>
      </w:r>
      <w:r>
        <w:rPr>
          <w:sz w:val="24"/>
        </w:rPr>
        <w:t>vio</w:t>
      </w:r>
      <w:r>
        <w:rPr>
          <w:spacing w:val="20"/>
          <w:sz w:val="24"/>
        </w:rPr>
        <w:t> </w:t>
      </w:r>
      <w:r>
        <w:rPr>
          <w:sz w:val="24"/>
        </w:rPr>
        <w:t>afectado</w:t>
      </w:r>
      <w:r>
        <w:rPr>
          <w:spacing w:val="21"/>
          <w:sz w:val="24"/>
        </w:rPr>
        <w:t> </w:t>
      </w:r>
      <w:r>
        <w:rPr>
          <w:sz w:val="24"/>
        </w:rPr>
        <w:t>por</w:t>
      </w:r>
      <w:r>
        <w:rPr>
          <w:spacing w:val="22"/>
          <w:sz w:val="24"/>
        </w:rPr>
        <w:t> </w:t>
      </w:r>
      <w:r>
        <w:rPr>
          <w:sz w:val="24"/>
        </w:rPr>
        <w:t>la</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mortalidad), y posteriormente con 10% de la biomasa total. Previo a su alimentación </w:t>
      </w:r>
      <w:r>
        <w:rPr>
          <w:spacing w:val="38"/>
          <w:sz w:val="24"/>
        </w:rPr>
        <w:t> </w:t>
      </w:r>
      <w:r>
        <w:rPr>
          <w:sz w:val="24"/>
        </w:rPr>
        <w:t>se</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retiraron heces fecales y alimento no consumido para evitar la acumulación de  </w:t>
      </w:r>
      <w:r>
        <w:rPr>
          <w:spacing w:val="55"/>
          <w:sz w:val="24"/>
        </w:rPr>
        <w:t> </w:t>
      </w:r>
      <w:r>
        <w:rPr>
          <w:sz w:val="24"/>
        </w:rPr>
        <w:t>materia</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orgánica.</w:t>
      </w:r>
    </w:p>
    <w:p>
      <w:pPr>
        <w:pStyle w:val="BodyText"/>
        <w:rPr>
          <w:sz w:val="17"/>
        </w:rPr>
      </w:pPr>
    </w:p>
    <w:p>
      <w:pPr>
        <w:pStyle w:val="ListParagraph"/>
        <w:numPr>
          <w:ilvl w:val="0"/>
          <w:numId w:val="12"/>
        </w:numPr>
        <w:tabs>
          <w:tab w:pos="1509" w:val="left" w:leader="none"/>
          <w:tab w:pos="1510" w:val="left" w:leader="none"/>
        </w:tabs>
        <w:spacing w:line="240" w:lineRule="auto" w:before="69" w:after="0"/>
        <w:ind w:left="1509" w:right="0" w:hanging="1403"/>
        <w:jc w:val="left"/>
        <w:rPr>
          <w:sz w:val="24"/>
        </w:rPr>
      </w:pPr>
      <w:r>
        <w:rPr>
          <w:sz w:val="24"/>
        </w:rPr>
        <w:t>Semanalmente  se  midió  el  peso  y  la  longitud  de  15  individuos       elegidos</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aleatoriamente  de  cada  una  de  las  tinas  experimentales  para  obtener  los</w:t>
      </w:r>
      <w:r>
        <w:rPr>
          <w:spacing w:val="24"/>
          <w:sz w:val="24"/>
        </w:rPr>
        <w:t> </w:t>
      </w:r>
      <w:r>
        <w:rPr>
          <w:sz w:val="24"/>
        </w:rPr>
        <w:t>siguientes</w:t>
      </w:r>
    </w:p>
    <w:p>
      <w:pPr>
        <w:pStyle w:val="BodyText"/>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indicadores de</w:t>
      </w:r>
      <w:r>
        <w:rPr>
          <w:spacing w:val="-6"/>
          <w:sz w:val="24"/>
        </w:rPr>
        <w:t> </w:t>
      </w:r>
      <w:r>
        <w:rPr>
          <w:sz w:val="24"/>
        </w:rPr>
        <w:t>crecimiento:</w:t>
      </w:r>
    </w:p>
    <w:p>
      <w:pPr>
        <w:pStyle w:val="BodyText"/>
        <w:spacing w:before="9"/>
      </w:pPr>
    </w:p>
    <w:p>
      <w:pPr>
        <w:pStyle w:val="ListParagraph"/>
        <w:numPr>
          <w:ilvl w:val="0"/>
          <w:numId w:val="12"/>
        </w:numPr>
        <w:tabs>
          <w:tab w:pos="443" w:val="left" w:leader="none"/>
        </w:tabs>
        <w:spacing w:line="240" w:lineRule="auto" w:before="1" w:after="0"/>
        <w:ind w:left="442" w:right="0" w:hanging="336"/>
        <w:jc w:val="left"/>
        <w:rPr>
          <w:rFonts w:ascii="Calibri"/>
          <w:sz w:val="22"/>
        </w:rPr>
      </w:pPr>
    </w:p>
    <w:p>
      <w:pPr>
        <w:pStyle w:val="BodyText"/>
        <w:spacing w:before="2"/>
        <w:rPr>
          <w:rFonts w:ascii="Calibri"/>
          <w:sz w:val="16"/>
        </w:rPr>
      </w:pPr>
    </w:p>
    <w:p>
      <w:pPr>
        <w:pStyle w:val="Heading2"/>
        <w:numPr>
          <w:ilvl w:val="0"/>
          <w:numId w:val="12"/>
        </w:numPr>
        <w:tabs>
          <w:tab w:pos="801" w:val="left" w:leader="none"/>
          <w:tab w:pos="802" w:val="left" w:leader="none"/>
        </w:tabs>
        <w:spacing w:line="240" w:lineRule="auto" w:before="69" w:after="0"/>
        <w:ind w:left="801" w:right="0" w:hanging="695"/>
        <w:jc w:val="left"/>
        <w:rPr>
          <w:rFonts w:ascii="Times New Roman" w:hAnsi="Times New Roman"/>
          <w:b w:val="0"/>
        </w:rPr>
      </w:pPr>
      <w:r>
        <w:rPr>
          <w:rFonts w:ascii="Times New Roman" w:hAnsi="Times New Roman"/>
        </w:rPr>
        <w:t>Incremento periódico absoluto para longitud (IPA</w:t>
      </w:r>
      <w:r>
        <w:rPr>
          <w:rFonts w:ascii="Times New Roman" w:hAnsi="Times New Roman"/>
          <w:position w:val="-1"/>
          <w:sz w:val="16"/>
        </w:rPr>
        <w:t>L</w:t>
      </w:r>
      <w:r>
        <w:rPr>
          <w:rFonts w:ascii="Times New Roman" w:hAnsi="Times New Roman"/>
        </w:rPr>
        <w:t>) y peso</w:t>
      </w:r>
      <w:r>
        <w:rPr>
          <w:rFonts w:ascii="Times New Roman" w:hAnsi="Times New Roman"/>
          <w:spacing w:val="-24"/>
        </w:rPr>
        <w:t> </w:t>
      </w:r>
      <w:r>
        <w:rPr>
          <w:rFonts w:ascii="Times New Roman" w:hAnsi="Times New Roman"/>
        </w:rPr>
        <w:t>(IPA</w:t>
      </w:r>
      <w:r>
        <w:rPr>
          <w:rFonts w:ascii="Times New Roman" w:hAnsi="Times New Roman"/>
          <w:position w:val="-1"/>
          <w:sz w:val="16"/>
        </w:rPr>
        <w:t>P</w:t>
      </w:r>
      <w:r>
        <w:rPr>
          <w:rFonts w:ascii="Times New Roman" w:hAnsi="Times New Roman"/>
        </w:rPr>
        <w:t>)</w:t>
      </w:r>
      <w:r>
        <w:rPr>
          <w:rFonts w:ascii="Times New Roman" w:hAnsi="Times New Roman"/>
          <w:b w:val="0"/>
        </w:rPr>
        <w:t>:</w:t>
      </w:r>
    </w:p>
    <w:p>
      <w:pPr>
        <w:pStyle w:val="BodyText"/>
        <w:rPr>
          <w:sz w:val="17"/>
        </w:rPr>
      </w:pPr>
    </w:p>
    <w:p>
      <w:pPr>
        <w:pStyle w:val="Heading3"/>
        <w:numPr>
          <w:ilvl w:val="0"/>
          <w:numId w:val="12"/>
        </w:numPr>
        <w:tabs>
          <w:tab w:pos="801" w:val="left" w:leader="none"/>
          <w:tab w:pos="802" w:val="left" w:leader="none"/>
        </w:tabs>
        <w:spacing w:line="240" w:lineRule="auto" w:before="69" w:after="0"/>
        <w:ind w:left="801" w:right="0" w:hanging="695"/>
        <w:jc w:val="left"/>
        <w:rPr>
          <w:i/>
        </w:rPr>
      </w:pPr>
      <w:r>
        <w:rPr>
          <w:i/>
        </w:rPr>
        <w:t>IPA</w:t>
      </w:r>
      <w:r>
        <w:rPr>
          <w:i/>
          <w:position w:val="-1"/>
          <w:sz w:val="16"/>
        </w:rPr>
        <w:t>L</w:t>
      </w:r>
      <w:r>
        <w:rPr>
          <w:i/>
        </w:rPr>
        <w:t>= LF-LI </w:t>
      </w:r>
      <w:r>
        <w:rPr>
          <w:b w:val="0"/>
          <w:i w:val="0"/>
        </w:rPr>
        <w:t>y </w:t>
      </w:r>
      <w:r>
        <w:rPr>
          <w:i/>
        </w:rPr>
        <w:t>IPA</w:t>
      </w:r>
      <w:r>
        <w:rPr>
          <w:i/>
          <w:position w:val="-1"/>
          <w:sz w:val="16"/>
        </w:rPr>
        <w:t>P</w:t>
      </w:r>
      <w:r>
        <w:rPr>
          <w:i/>
        </w:rPr>
        <w:t>=</w:t>
      </w:r>
      <w:r>
        <w:rPr>
          <w:i/>
          <w:spacing w:val="-11"/>
        </w:rPr>
        <w:t> </w:t>
      </w:r>
      <w:r>
        <w:rPr>
          <w:i/>
        </w:rPr>
        <w:t>PF-PI</w:t>
      </w:r>
    </w:p>
    <w:p>
      <w:pPr>
        <w:spacing w:after="0" w:line="240" w:lineRule="auto"/>
        <w:jc w:val="left"/>
        <w:sectPr>
          <w:pgSz w:w="11910" w:h="16840"/>
          <w:pgMar w:header="0" w:footer="801" w:top="1580" w:bottom="1000" w:left="900" w:right="1480"/>
        </w:sectPr>
      </w:pPr>
    </w:p>
    <w:p>
      <w:pPr>
        <w:pStyle w:val="ListParagraph"/>
        <w:numPr>
          <w:ilvl w:val="0"/>
          <w:numId w:val="12"/>
        </w:numPr>
        <w:tabs>
          <w:tab w:pos="801" w:val="left" w:leader="none"/>
          <w:tab w:pos="802" w:val="left" w:leader="none"/>
        </w:tabs>
        <w:spacing w:line="240" w:lineRule="auto" w:before="100" w:after="0"/>
        <w:ind w:left="801" w:right="0" w:hanging="695"/>
        <w:jc w:val="left"/>
        <w:rPr>
          <w:sz w:val="24"/>
        </w:rPr>
      </w:pPr>
      <w:r>
        <w:rPr>
          <w:sz w:val="24"/>
        </w:rPr>
        <w:t>Donde</w:t>
      </w:r>
      <w:r>
        <w:rPr>
          <w:spacing w:val="15"/>
          <w:sz w:val="24"/>
        </w:rPr>
        <w:t> </w:t>
      </w:r>
      <w:r>
        <w:rPr>
          <w:b/>
          <w:sz w:val="24"/>
        </w:rPr>
        <w:t>LF</w:t>
      </w:r>
      <w:r>
        <w:rPr>
          <w:b/>
          <w:spacing w:val="14"/>
          <w:sz w:val="24"/>
        </w:rPr>
        <w:t> </w:t>
      </w:r>
      <w:r>
        <w:rPr>
          <w:sz w:val="24"/>
        </w:rPr>
        <w:t>=</w:t>
      </w:r>
      <w:r>
        <w:rPr>
          <w:spacing w:val="15"/>
          <w:sz w:val="24"/>
        </w:rPr>
        <w:t> </w:t>
      </w:r>
      <w:r>
        <w:rPr>
          <w:sz w:val="24"/>
        </w:rPr>
        <w:t>longitud</w:t>
      </w:r>
      <w:r>
        <w:rPr>
          <w:spacing w:val="14"/>
          <w:sz w:val="24"/>
        </w:rPr>
        <w:t> </w:t>
      </w:r>
      <w:r>
        <w:rPr>
          <w:sz w:val="24"/>
        </w:rPr>
        <w:t>final;</w:t>
      </w:r>
      <w:r>
        <w:rPr>
          <w:spacing w:val="15"/>
          <w:sz w:val="24"/>
        </w:rPr>
        <w:t> </w:t>
      </w:r>
      <w:r>
        <w:rPr>
          <w:b/>
          <w:sz w:val="24"/>
        </w:rPr>
        <w:t>LI</w:t>
      </w:r>
      <w:r>
        <w:rPr>
          <w:b/>
          <w:spacing w:val="15"/>
          <w:sz w:val="24"/>
        </w:rPr>
        <w:t> </w:t>
      </w:r>
      <w:r>
        <w:rPr>
          <w:sz w:val="24"/>
        </w:rPr>
        <w:t>=longitud</w:t>
      </w:r>
      <w:r>
        <w:rPr>
          <w:spacing w:val="13"/>
          <w:sz w:val="24"/>
        </w:rPr>
        <w:t> </w:t>
      </w:r>
      <w:r>
        <w:rPr>
          <w:sz w:val="24"/>
        </w:rPr>
        <w:t>inicial,</w:t>
      </w:r>
      <w:r>
        <w:rPr>
          <w:spacing w:val="14"/>
          <w:sz w:val="24"/>
        </w:rPr>
        <w:t> </w:t>
      </w:r>
      <w:r>
        <w:rPr>
          <w:b/>
          <w:sz w:val="24"/>
        </w:rPr>
        <w:t>PF</w:t>
      </w:r>
      <w:r>
        <w:rPr>
          <w:b/>
          <w:spacing w:val="14"/>
          <w:sz w:val="24"/>
        </w:rPr>
        <w:t> </w:t>
      </w:r>
      <w:r>
        <w:rPr>
          <w:sz w:val="24"/>
        </w:rPr>
        <w:t>=</w:t>
      </w:r>
      <w:r>
        <w:rPr>
          <w:spacing w:val="15"/>
          <w:sz w:val="24"/>
        </w:rPr>
        <w:t> </w:t>
      </w:r>
      <w:r>
        <w:rPr>
          <w:sz w:val="24"/>
        </w:rPr>
        <w:t>peso</w:t>
      </w:r>
      <w:r>
        <w:rPr>
          <w:spacing w:val="13"/>
          <w:sz w:val="24"/>
        </w:rPr>
        <w:t> </w:t>
      </w:r>
      <w:r>
        <w:rPr>
          <w:sz w:val="24"/>
        </w:rPr>
        <w:t>corporal</w:t>
      </w:r>
      <w:r>
        <w:rPr>
          <w:spacing w:val="15"/>
          <w:sz w:val="24"/>
        </w:rPr>
        <w:t> </w:t>
      </w:r>
      <w:r>
        <w:rPr>
          <w:sz w:val="24"/>
        </w:rPr>
        <w:t>final</w:t>
      </w:r>
      <w:r>
        <w:rPr>
          <w:spacing w:val="15"/>
          <w:sz w:val="24"/>
        </w:rPr>
        <w:t> </w:t>
      </w:r>
      <w:r>
        <w:rPr>
          <w:sz w:val="24"/>
        </w:rPr>
        <w:t>y</w:t>
      </w:r>
      <w:r>
        <w:rPr>
          <w:spacing w:val="14"/>
          <w:sz w:val="24"/>
        </w:rPr>
        <w:t> </w:t>
      </w:r>
      <w:r>
        <w:rPr>
          <w:b/>
          <w:sz w:val="24"/>
        </w:rPr>
        <w:t>PI</w:t>
      </w:r>
      <w:r>
        <w:rPr>
          <w:b/>
          <w:spacing w:val="13"/>
          <w:sz w:val="24"/>
        </w:rPr>
        <w:t> </w:t>
      </w:r>
      <w:r>
        <w:rPr>
          <w:sz w:val="24"/>
        </w:rPr>
        <w:t>=</w:t>
      </w:r>
      <w:r>
        <w:rPr>
          <w:spacing w:val="15"/>
          <w:sz w:val="24"/>
        </w:rPr>
        <w:t> </w:t>
      </w:r>
      <w:r>
        <w:rPr>
          <w:sz w:val="24"/>
        </w:rPr>
        <w:t>peso</w:t>
      </w:r>
    </w:p>
    <w:p>
      <w:pPr>
        <w:pStyle w:val="BodyText"/>
        <w:spacing w:before="3"/>
        <w:rPr>
          <w:sz w:val="17"/>
        </w:rPr>
      </w:pPr>
    </w:p>
    <w:p>
      <w:pPr>
        <w:pStyle w:val="ListParagraph"/>
        <w:numPr>
          <w:ilvl w:val="0"/>
          <w:numId w:val="12"/>
        </w:numPr>
        <w:tabs>
          <w:tab w:pos="801" w:val="left" w:leader="none"/>
          <w:tab w:pos="802" w:val="left" w:leader="none"/>
        </w:tabs>
        <w:spacing w:line="240" w:lineRule="auto" w:before="69" w:after="0"/>
        <w:ind w:left="801" w:right="0" w:hanging="695"/>
        <w:jc w:val="left"/>
        <w:rPr>
          <w:sz w:val="24"/>
        </w:rPr>
      </w:pPr>
      <w:r>
        <w:rPr>
          <w:sz w:val="24"/>
        </w:rPr>
        <w:t>corporal</w:t>
      </w:r>
      <w:r>
        <w:rPr>
          <w:spacing w:val="-4"/>
          <w:sz w:val="24"/>
        </w:rPr>
        <w:t> </w:t>
      </w:r>
      <w:r>
        <w:rPr>
          <w:sz w:val="24"/>
        </w:rPr>
        <w:t>inicial.</w:t>
      </w:r>
    </w:p>
    <w:p>
      <w:pPr>
        <w:pStyle w:val="BodyText"/>
        <w:spacing w:before="6"/>
        <w:rPr>
          <w:sz w:val="17"/>
        </w:rPr>
      </w:pPr>
    </w:p>
    <w:p>
      <w:pPr>
        <w:pStyle w:val="Heading2"/>
        <w:numPr>
          <w:ilvl w:val="0"/>
          <w:numId w:val="12"/>
        </w:numPr>
        <w:tabs>
          <w:tab w:pos="801" w:val="left" w:leader="none"/>
          <w:tab w:pos="802" w:val="left" w:leader="none"/>
        </w:tabs>
        <w:spacing w:line="240" w:lineRule="auto" w:before="69" w:after="0"/>
        <w:ind w:left="801" w:right="0" w:hanging="695"/>
        <w:jc w:val="left"/>
        <w:rPr>
          <w:rFonts w:ascii="Times New Roman"/>
        </w:rPr>
      </w:pPr>
      <w:r>
        <w:rPr>
          <w:rFonts w:ascii="Times New Roman"/>
        </w:rPr>
        <w:t>Tasa de crecimiento relativo para longitud (TCR</w:t>
      </w:r>
      <w:r>
        <w:rPr>
          <w:rFonts w:ascii="Times New Roman"/>
          <w:position w:val="-1"/>
          <w:sz w:val="16"/>
        </w:rPr>
        <w:t>L</w:t>
      </w:r>
      <w:r>
        <w:rPr>
          <w:rFonts w:ascii="Times New Roman"/>
        </w:rPr>
        <w:t>) y peso</w:t>
      </w:r>
      <w:r>
        <w:rPr>
          <w:rFonts w:ascii="Times New Roman"/>
          <w:spacing w:val="-20"/>
        </w:rPr>
        <w:t> </w:t>
      </w:r>
      <w:r>
        <w:rPr>
          <w:rFonts w:ascii="Times New Roman"/>
        </w:rPr>
        <w:t>(TCR</w:t>
      </w:r>
      <w:r>
        <w:rPr>
          <w:rFonts w:ascii="Times New Roman"/>
          <w:position w:val="-1"/>
          <w:sz w:val="16"/>
        </w:rPr>
        <w:t>P</w:t>
      </w:r>
      <w:r>
        <w:rPr>
          <w:rFonts w:ascii="Times New Roman"/>
        </w:rPr>
        <w:t>):</w:t>
      </w:r>
    </w:p>
    <w:p>
      <w:pPr>
        <w:pStyle w:val="BodyText"/>
        <w:spacing w:before="0"/>
        <w:rPr>
          <w:b/>
          <w:sz w:val="16"/>
        </w:rPr>
      </w:pPr>
    </w:p>
    <w:p>
      <w:pPr>
        <w:spacing w:after="0"/>
        <w:rPr>
          <w:sz w:val="16"/>
        </w:rPr>
        <w:sectPr>
          <w:pgSz w:w="11910" w:h="16840"/>
          <w:pgMar w:header="0" w:footer="801" w:top="1580" w:bottom="1000" w:left="900" w:right="1480"/>
        </w:sectPr>
      </w:pPr>
    </w:p>
    <w:p>
      <w:pPr>
        <w:tabs>
          <w:tab w:pos="861" w:val="left" w:leader="none"/>
        </w:tabs>
        <w:spacing w:before="145"/>
        <w:ind w:left="106" w:right="0" w:firstLine="0"/>
        <w:jc w:val="left"/>
        <w:rPr>
          <w:rFonts w:ascii="Cambria Math" w:eastAsia="Cambria Math"/>
          <w:sz w:val="24"/>
        </w:rPr>
      </w:pPr>
      <w:r>
        <w:rPr>
          <w:rFonts w:ascii="Calibri" w:eastAsia="Calibri"/>
          <w:w w:val="90"/>
          <w:sz w:val="22"/>
        </w:rPr>
        <w:t>138</w:t>
        <w:tab/>
      </w:r>
      <w:r>
        <w:rPr>
          <w:rFonts w:ascii="Cambria Math" w:eastAsia="Cambria Math"/>
          <w:spacing w:val="-50"/>
          <w:w w:val="50"/>
          <w:sz w:val="24"/>
        </w:rPr>
        <w:t>𝑻𝑻𝑻𝑻𝑻𝑻</w:t>
      </w:r>
      <w:r>
        <w:rPr>
          <w:rFonts w:ascii="Cambria Math" w:eastAsia="Cambria Math"/>
          <w:spacing w:val="-50"/>
          <w:w w:val="50"/>
          <w:position w:val="-4"/>
          <w:sz w:val="17"/>
        </w:rPr>
        <w:t>𝑳𝑳</w:t>
      </w:r>
      <w:r>
        <w:rPr>
          <w:rFonts w:ascii="Cambria Math" w:eastAsia="Cambria Math"/>
          <w:spacing w:val="168"/>
          <w:w w:val="50"/>
          <w:position w:val="-4"/>
          <w:sz w:val="17"/>
        </w:rPr>
        <w:t> </w:t>
      </w:r>
      <w:r>
        <w:rPr>
          <w:rFonts w:ascii="Cambria Math" w:eastAsia="Cambria Math"/>
          <w:spacing w:val="-49"/>
          <w:w w:val="50"/>
          <w:sz w:val="24"/>
        </w:rPr>
        <w:t>=</w:t>
      </w:r>
    </w:p>
    <w:p>
      <w:pPr>
        <w:spacing w:line="308" w:lineRule="exact" w:before="72"/>
        <w:ind w:left="79" w:right="30" w:firstLine="0"/>
        <w:jc w:val="left"/>
        <w:rPr>
          <w:rFonts w:ascii="Cambria Math" w:hAnsi="Cambria Math" w:eastAsia="Cambria Math"/>
          <w:sz w:val="24"/>
        </w:rPr>
      </w:pPr>
      <w:r>
        <w:rPr/>
        <w:br w:type="column"/>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38"/>
          <w:sz w:val="17"/>
        </w:rPr>
        <w:t>𝑳𝑳</w:t>
      </w:r>
      <w:r>
        <w:rPr>
          <w:rFonts w:ascii="Cambria Math" w:hAnsi="Cambria Math" w:eastAsia="Cambria Math"/>
          <w:sz w:val="17"/>
        </w:rPr>
        <w:t> </w:t>
      </w:r>
      <w:r>
        <w:rPr>
          <w:rFonts w:ascii="Cambria Math" w:hAnsi="Cambria Math" w:eastAsia="Cambria Math"/>
          <w:spacing w:val="-16"/>
          <w:sz w:val="17"/>
        </w:rPr>
        <w:t> </w:t>
      </w:r>
      <w:r>
        <w:rPr>
          <w:position w:val="-13"/>
          <w:sz w:val="24"/>
        </w:rPr>
        <w:t>ó </w:t>
      </w:r>
      <w:r>
        <w:rPr>
          <w:rFonts w:ascii="Cambria Math" w:hAnsi="Cambria Math" w:eastAsia="Cambria Math"/>
          <w:spacing w:val="-41"/>
          <w:w w:val="50"/>
          <w:position w:val="-13"/>
          <w:sz w:val="24"/>
        </w:rPr>
        <w:t>𝑻𝑻𝑻𝑻𝑻𝑻</w:t>
      </w:r>
      <w:r>
        <w:rPr>
          <w:rFonts w:ascii="Cambria Math" w:hAnsi="Cambria Math" w:eastAsia="Cambria Math"/>
          <w:spacing w:val="176"/>
          <w:w w:val="50"/>
          <w:position w:val="-13"/>
          <w:sz w:val="24"/>
        </w:rPr>
        <w:t> </w:t>
      </w:r>
      <w:r>
        <w:rPr>
          <w:rFonts w:ascii="Cambria Math" w:hAnsi="Cambria Math" w:eastAsia="Cambria Math"/>
          <w:spacing w:val="-40"/>
          <w:w w:val="50"/>
          <w:position w:val="-13"/>
          <w:sz w:val="24"/>
        </w:rPr>
        <w:t>=</w:t>
      </w:r>
    </w:p>
    <w:p>
      <w:pPr>
        <w:spacing w:line="153" w:lineRule="exact" w:before="0"/>
        <w:ind w:left="243" w:right="30" w:firstLine="0"/>
        <w:jc w:val="left"/>
        <w:rPr>
          <w:rFonts w:ascii="Cambria Math" w:eastAsia="Cambria Math"/>
          <w:sz w:val="17"/>
        </w:rPr>
      </w:pPr>
      <w:r>
        <w:rPr/>
        <w:pict>
          <v:line style="position:absolute;mso-position-horizontal-relative:page;mso-position-vertical-relative:paragraph;z-index:-113440" from="135.059998pt,-3.7038pt" to="160.019998pt,-3.7038pt" stroked="true" strokeweight=".78pt" strokecolor="#000000">
            <w10:wrap type="none"/>
          </v:line>
        </w:pict>
      </w:r>
      <w:r>
        <w:rPr/>
        <w:pict>
          <v:shape style="position:absolute;margin-left:195.300003pt;margin-top:-4.482776pt;width:5.9pt;height:8.550pt;mso-position-horizontal-relative:page;mso-position-vertical-relative:paragraph;z-index:-113320" type="#_x0000_t202" filled="false" stroked="false">
            <v:textbox inset="0,0,0,0">
              <w:txbxContent>
                <w:p>
                  <w:pPr>
                    <w:spacing w:line="170" w:lineRule="exact" w:before="0"/>
                    <w:ind w:left="0" w:right="-73" w:firstLine="0"/>
                    <w:jc w:val="left"/>
                    <w:rPr>
                      <w:rFonts w:ascii="Cambria Math" w:eastAsia="Cambria Math"/>
                      <w:sz w:val="17"/>
                    </w:rPr>
                  </w:pPr>
                  <w:r>
                    <w:rPr>
                      <w:rFonts w:ascii="Cambria Math" w:eastAsia="Cambria Math"/>
                      <w:w w:val="50"/>
                      <w:sz w:val="17"/>
                    </w:rPr>
                    <w:t>𝑷𝑷</w:t>
                  </w:r>
                </w:p>
              </w:txbxContent>
            </v:textbox>
            <w10:wrap type="none"/>
          </v:shape>
        </w:pict>
      </w:r>
      <w:r>
        <w:rPr>
          <w:rFonts w:ascii="Cambria Math" w:eastAsia="Cambria Math"/>
          <w:w w:val="55"/>
          <w:sz w:val="17"/>
        </w:rPr>
        <w:t>𝑳𝑳𝑳𝑳</w:t>
      </w:r>
    </w:p>
    <w:p>
      <w:pPr>
        <w:spacing w:before="72"/>
        <w:ind w:left="0" w:right="5404" w:firstLine="0"/>
        <w:jc w:val="center"/>
        <w:rPr>
          <w:rFonts w:ascii="Cambria Math" w:hAnsi="Cambria Math" w:eastAsia="Cambria Math"/>
          <w:sz w:val="17"/>
        </w:rPr>
      </w:pPr>
      <w:r>
        <w:rPr/>
        <w:br w:type="column"/>
      </w:r>
      <w:r>
        <w:rPr>
          <w:rFonts w:ascii="Cambria Math" w:hAnsi="Cambria Math" w:eastAsia="Cambria Math"/>
          <w:w w:val="50"/>
          <w:sz w:val="17"/>
        </w:rPr>
        <w:t>𝑷𝑷</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𝑷</w:t>
      </w:r>
      <w:r>
        <w:rPr>
          <w:rFonts w:ascii="Cambria Math" w:hAnsi="Cambria Math" w:eastAsia="Cambria Math"/>
          <w:spacing w:val="-1"/>
          <w:w w:val="50"/>
          <w:sz w:val="17"/>
        </w:rPr>
        <w:t>𝑷</w:t>
      </w:r>
      <w:r>
        <w:rPr>
          <w:rFonts w:ascii="Cambria Math" w:hAnsi="Cambria Math" w:eastAsia="Cambria Math"/>
          <w:w w:val="38"/>
          <w:sz w:val="17"/>
        </w:rPr>
        <w:t>𝑳𝑳</w:t>
      </w:r>
    </w:p>
    <w:p>
      <w:pPr>
        <w:pStyle w:val="BodyText"/>
        <w:spacing w:before="3"/>
        <w:rPr>
          <w:rFonts w:ascii="Cambria Math"/>
          <w:sz w:val="2"/>
        </w:rPr>
      </w:pPr>
    </w:p>
    <w:p>
      <w:pPr>
        <w:pStyle w:val="BodyText"/>
        <w:spacing w:line="20" w:lineRule="exact" w:before="0"/>
        <w:ind w:left="71"/>
        <w:rPr>
          <w:rFonts w:ascii="Cambria Math"/>
          <w:sz w:val="2"/>
        </w:rPr>
      </w:pPr>
      <w:r>
        <w:rPr>
          <w:rFonts w:ascii="Cambria Math"/>
          <w:sz w:val="2"/>
        </w:rPr>
        <w:pict>
          <v:group style="width:27.8pt;height:.8pt;mso-position-horizontal-relative:char;mso-position-vertical-relative:line" coordorigin="0,0" coordsize="556,16">
            <v:line style="position:absolute" from="8,8" to="548,8" stroked="true" strokeweight=".78pt" strokecolor="#000000"/>
          </v:group>
        </w:pict>
      </w:r>
      <w:r>
        <w:rPr>
          <w:rFonts w:ascii="Cambria Math"/>
          <w:sz w:val="2"/>
        </w:rPr>
      </w:r>
    </w:p>
    <w:p>
      <w:pPr>
        <w:spacing w:before="16"/>
        <w:ind w:left="179" w:right="5584" w:firstLine="0"/>
        <w:jc w:val="center"/>
        <w:rPr>
          <w:rFonts w:ascii="Cambria Math" w:eastAsia="Cambria Math"/>
          <w:sz w:val="17"/>
        </w:rPr>
      </w:pPr>
      <w:r>
        <w:rPr>
          <w:rFonts w:ascii="Cambria Math" w:eastAsia="Cambria Math"/>
          <w:w w:val="45"/>
          <w:sz w:val="17"/>
        </w:rPr>
        <w:t>𝑷𝑷𝑳𝑳</w:t>
      </w:r>
    </w:p>
    <w:p>
      <w:pPr>
        <w:spacing w:after="0"/>
        <w:jc w:val="center"/>
        <w:rPr>
          <w:rFonts w:ascii="Cambria Math" w:eastAsia="Cambria Math"/>
          <w:sz w:val="17"/>
        </w:rPr>
        <w:sectPr>
          <w:type w:val="continuous"/>
          <w:pgSz w:w="11910" w:h="16840"/>
          <w:pgMar w:top="1580" w:bottom="280" w:left="900" w:right="1480"/>
          <w:cols w:num="3" w:equalWidth="0">
            <w:col w:w="1682" w:space="40"/>
            <w:col w:w="1658" w:space="40"/>
            <w:col w:w="6110"/>
          </w:cols>
        </w:sectPr>
      </w:pPr>
    </w:p>
    <w:p>
      <w:pPr>
        <w:pStyle w:val="BodyText"/>
        <w:spacing w:before="7"/>
        <w:rPr>
          <w:rFonts w:ascii="Cambria Math"/>
          <w:sz w:val="14"/>
        </w:rPr>
      </w:pPr>
    </w:p>
    <w:p>
      <w:pPr>
        <w:pStyle w:val="Heading2"/>
        <w:tabs>
          <w:tab w:pos="801" w:val="left" w:leader="none"/>
        </w:tabs>
        <w:spacing w:before="70"/>
        <w:ind w:left="106"/>
        <w:jc w:val="left"/>
        <w:rPr>
          <w:rFonts w:ascii="Times New Roman" w:hAnsi="Times New Roman"/>
          <w:b w:val="0"/>
        </w:rPr>
      </w:pPr>
      <w:r>
        <w:rPr>
          <w:rFonts w:ascii="Calibri" w:hAnsi="Calibri"/>
          <w:b w:val="0"/>
          <w:sz w:val="22"/>
        </w:rPr>
        <w:t>139</w:t>
        <w:tab/>
      </w:r>
      <w:r>
        <w:rPr>
          <w:rFonts w:ascii="Times New Roman" w:hAnsi="Times New Roman"/>
        </w:rPr>
        <w:t>Tasa instantánea de</w:t>
      </w:r>
      <w:r>
        <w:rPr>
          <w:rFonts w:ascii="Times New Roman" w:hAnsi="Times New Roman"/>
          <w:spacing w:val="-11"/>
        </w:rPr>
        <w:t> </w:t>
      </w:r>
      <w:r>
        <w:rPr>
          <w:rFonts w:ascii="Times New Roman" w:hAnsi="Times New Roman"/>
        </w:rPr>
        <w:t>crecimiento</w:t>
      </w:r>
      <w:r>
        <w:rPr>
          <w:rFonts w:ascii="Times New Roman" w:hAnsi="Times New Roman"/>
          <w:b w:val="0"/>
        </w:rPr>
        <w:t>:</w:t>
      </w:r>
    </w:p>
    <w:p>
      <w:pPr>
        <w:pStyle w:val="BodyText"/>
        <w:spacing w:before="6"/>
        <w:rPr>
          <w:sz w:val="22"/>
        </w:rPr>
      </w:pPr>
    </w:p>
    <w:p>
      <w:pPr>
        <w:tabs>
          <w:tab w:pos="801" w:val="left" w:leader="none"/>
        </w:tabs>
        <w:spacing w:line="311" w:lineRule="exact" w:before="0"/>
        <w:ind w:left="106" w:right="0" w:firstLine="0"/>
        <w:jc w:val="left"/>
        <w:rPr>
          <w:rFonts w:ascii="Cambria Math" w:hAnsi="Cambria Math" w:eastAsia="Cambria Math"/>
          <w:sz w:val="17"/>
        </w:rPr>
      </w:pPr>
      <w:r>
        <w:rPr/>
        <w:pict>
          <v:line style="position:absolute;mso-position-horizontal-relative:page;mso-position-vertical-relative:paragraph;z-index:-113416" from="123.599998pt,11.70666pt" to="171.240998pt,11.70666pt" stroked="true" strokeweight=".78pt" strokecolor="#000000">
            <w10:wrap type="none"/>
          </v:line>
        </w:pict>
      </w:r>
      <w:r>
        <w:rPr>
          <w:rFonts w:ascii="Calibri" w:hAnsi="Calibri" w:eastAsia="Calibri"/>
          <w:w w:val="99"/>
          <w:position w:val="-13"/>
          <w:sz w:val="22"/>
        </w:rPr>
        <w:t>140</w:t>
      </w:r>
      <w:r>
        <w:rPr>
          <w:rFonts w:ascii="Calibri" w:hAnsi="Calibri" w:eastAsia="Calibri"/>
          <w:position w:val="-13"/>
          <w:sz w:val="22"/>
        </w:rPr>
        <w:tab/>
      </w:r>
      <w:r>
        <w:rPr>
          <w:rFonts w:ascii="Cambria Math" w:hAnsi="Cambria Math" w:eastAsia="Cambria Math"/>
          <w:w w:val="50"/>
          <w:position w:val="-13"/>
          <w:sz w:val="24"/>
        </w:rPr>
        <w:t>𝑻𝑻</w:t>
      </w:r>
      <w:r>
        <w:rPr>
          <w:rFonts w:ascii="Cambria Math" w:hAnsi="Cambria Math" w:eastAsia="Cambria Math"/>
          <w:w w:val="38"/>
          <w:position w:val="-13"/>
          <w:sz w:val="24"/>
        </w:rPr>
        <w:t>𝑳</w:t>
      </w:r>
      <w:r>
        <w:rPr>
          <w:rFonts w:ascii="Cambria Math" w:hAnsi="Cambria Math" w:eastAsia="Cambria Math"/>
          <w:spacing w:val="-1"/>
          <w:w w:val="38"/>
          <w:position w:val="-13"/>
          <w:sz w:val="24"/>
        </w:rPr>
        <w:t>𝑳</w:t>
      </w:r>
      <w:r>
        <w:rPr>
          <w:rFonts w:ascii="Cambria Math" w:hAnsi="Cambria Math" w:eastAsia="Cambria Math"/>
          <w:w w:val="50"/>
          <w:position w:val="-13"/>
          <w:sz w:val="24"/>
        </w:rPr>
        <w:t>𝑻𝑻</w:t>
      </w:r>
      <w:r>
        <w:rPr>
          <w:rFonts w:ascii="Cambria Math" w:hAnsi="Cambria Math" w:eastAsia="Cambria Math"/>
          <w:spacing w:val="13"/>
          <w:position w:val="-13"/>
          <w:sz w:val="24"/>
        </w:rPr>
        <w:t> </w:t>
      </w:r>
      <w:r>
        <w:rPr>
          <w:rFonts w:ascii="Cambria Math" w:hAnsi="Cambria Math" w:eastAsia="Cambria Math"/>
          <w:position w:val="-13"/>
          <w:sz w:val="24"/>
        </w:rPr>
        <w:t>= </w:t>
      </w:r>
      <w:r>
        <w:rPr>
          <w:rFonts w:ascii="Cambria Math" w:hAnsi="Cambria Math" w:eastAsia="Cambria Math"/>
          <w:spacing w:val="13"/>
          <w:position w:val="-13"/>
          <w:sz w:val="24"/>
        </w:rPr>
        <w:t> </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𝑳𝑳</w:t>
      </w:r>
      <w:r>
        <w:rPr>
          <w:rFonts w:ascii="Cambria Math" w:hAnsi="Cambria Math" w:eastAsia="Cambria Math"/>
          <w:w w:val="50"/>
          <w:sz w:val="17"/>
        </w:rPr>
        <w:t>𝑷𝑷</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w:t>
      </w:r>
      <w:r>
        <w:rPr>
          <w:rFonts w:ascii="Cambria Math" w:hAnsi="Cambria Math" w:eastAsia="Cambria Math"/>
          <w:spacing w:val="-2"/>
          <w:w w:val="57"/>
          <w:sz w:val="17"/>
        </w:rPr>
        <w:t>𝑳</w:t>
      </w:r>
      <w:r>
        <w:rPr>
          <w:rFonts w:ascii="Cambria Math" w:hAnsi="Cambria Math" w:eastAsia="Cambria Math"/>
          <w:w w:val="50"/>
          <w:sz w:val="17"/>
        </w:rPr>
        <w:t>𝑷𝑷</w:t>
      </w:r>
      <w:r>
        <w:rPr>
          <w:rFonts w:ascii="Cambria Math" w:hAnsi="Cambria Math" w:eastAsia="Cambria Math"/>
          <w:w w:val="38"/>
          <w:sz w:val="17"/>
        </w:rPr>
        <w:t>𝑳𝑳</w:t>
      </w:r>
    </w:p>
    <w:p>
      <w:pPr>
        <w:spacing w:line="150" w:lineRule="exact" w:before="0"/>
        <w:ind w:left="2012" w:right="0" w:firstLine="0"/>
        <w:jc w:val="left"/>
        <w:rPr>
          <w:rFonts w:ascii="Cambria Math" w:eastAsia="Cambria Math"/>
          <w:sz w:val="17"/>
        </w:rPr>
      </w:pPr>
      <w:r>
        <w:rPr>
          <w:rFonts w:ascii="Cambria Math" w:eastAsia="Cambria Math"/>
          <w:w w:val="60"/>
          <w:sz w:val="17"/>
        </w:rPr>
        <w:t>𝒕𝒕</w:t>
      </w:r>
    </w:p>
    <w:p>
      <w:pPr>
        <w:pStyle w:val="BodyText"/>
        <w:spacing w:before="7"/>
        <w:rPr>
          <w:rFonts w:ascii="Cambria Math"/>
          <w:sz w:val="14"/>
        </w:rPr>
      </w:pPr>
    </w:p>
    <w:p>
      <w:pPr>
        <w:pStyle w:val="ListParagraph"/>
        <w:numPr>
          <w:ilvl w:val="0"/>
          <w:numId w:val="13"/>
        </w:numPr>
        <w:tabs>
          <w:tab w:pos="801" w:val="left" w:leader="none"/>
          <w:tab w:pos="802" w:val="left" w:leader="none"/>
        </w:tabs>
        <w:spacing w:line="240" w:lineRule="auto" w:before="70" w:after="0"/>
        <w:ind w:left="801" w:right="0" w:hanging="695"/>
        <w:jc w:val="left"/>
        <w:rPr>
          <w:sz w:val="24"/>
        </w:rPr>
      </w:pPr>
      <w:r>
        <w:rPr>
          <w:sz w:val="24"/>
        </w:rPr>
        <w:t>Donde </w:t>
      </w:r>
      <w:r>
        <w:rPr>
          <w:b/>
          <w:sz w:val="24"/>
        </w:rPr>
        <w:t>Ln </w:t>
      </w:r>
      <w:r>
        <w:rPr>
          <w:sz w:val="24"/>
        </w:rPr>
        <w:t>= logaritmo natural y </w:t>
      </w:r>
      <w:r>
        <w:rPr>
          <w:b/>
          <w:i/>
          <w:sz w:val="24"/>
        </w:rPr>
        <w:t>t </w:t>
      </w:r>
      <w:r>
        <w:rPr>
          <w:sz w:val="24"/>
        </w:rPr>
        <w:t>=</w:t>
      </w:r>
      <w:r>
        <w:rPr>
          <w:spacing w:val="-10"/>
          <w:sz w:val="24"/>
        </w:rPr>
        <w:t> </w:t>
      </w:r>
      <w:r>
        <w:rPr>
          <w:sz w:val="24"/>
        </w:rPr>
        <w:t>tiempo</w:t>
      </w:r>
    </w:p>
    <w:p>
      <w:pPr>
        <w:pStyle w:val="BodyText"/>
        <w:rPr>
          <w:sz w:val="17"/>
        </w:rPr>
      </w:pPr>
    </w:p>
    <w:p>
      <w:pPr>
        <w:pStyle w:val="Heading2"/>
        <w:numPr>
          <w:ilvl w:val="0"/>
          <w:numId w:val="13"/>
        </w:numPr>
        <w:tabs>
          <w:tab w:pos="801" w:val="left" w:leader="none"/>
          <w:tab w:pos="802" w:val="left" w:leader="none"/>
        </w:tabs>
        <w:spacing w:line="240" w:lineRule="auto" w:before="69" w:after="0"/>
        <w:ind w:left="801" w:right="0" w:hanging="695"/>
        <w:jc w:val="left"/>
        <w:rPr>
          <w:rFonts w:ascii="Times New Roman"/>
          <w:b w:val="0"/>
        </w:rPr>
      </w:pPr>
      <w:r>
        <w:rPr>
          <w:rFonts w:ascii="Times New Roman"/>
        </w:rPr>
        <w:t>Tasa especifica de</w:t>
      </w:r>
      <w:r>
        <w:rPr>
          <w:rFonts w:ascii="Times New Roman"/>
          <w:spacing w:val="-10"/>
        </w:rPr>
        <w:t> </w:t>
      </w:r>
      <w:r>
        <w:rPr>
          <w:rFonts w:ascii="Times New Roman"/>
        </w:rPr>
        <w:t>crecimiento</w:t>
      </w:r>
      <w:r>
        <w:rPr>
          <w:rFonts w:ascii="Times New Roman"/>
          <w:b w:val="0"/>
        </w:rPr>
        <w:t>:</w:t>
      </w:r>
    </w:p>
    <w:p>
      <w:pPr>
        <w:pStyle w:val="BodyText"/>
        <w:rPr>
          <w:sz w:val="17"/>
        </w:rPr>
      </w:pPr>
    </w:p>
    <w:p>
      <w:pPr>
        <w:spacing w:line="115" w:lineRule="exact" w:before="72"/>
        <w:ind w:left="1689" w:right="0" w:firstLine="0"/>
        <w:jc w:val="left"/>
        <w:rPr>
          <w:rFonts w:ascii="Cambria Math" w:hAnsi="Cambria Math" w:eastAsia="Cambria Math"/>
          <w:sz w:val="17"/>
        </w:rPr>
      </w:pP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𝑳𝑳</w:t>
      </w:r>
      <w:r>
        <w:rPr>
          <w:rFonts w:ascii="Cambria Math" w:hAnsi="Cambria Math" w:eastAsia="Cambria Math"/>
          <w:w w:val="50"/>
          <w:sz w:val="17"/>
        </w:rPr>
        <w:t>𝑷𝑷</w:t>
      </w:r>
      <w:r>
        <w:rPr>
          <w:rFonts w:ascii="Cambria Math" w:hAnsi="Cambria Math" w:eastAsia="Cambria Math"/>
          <w:w w:val="56"/>
          <w:sz w:val="17"/>
        </w:rPr>
        <w:t>𝑳𝑳</w:t>
      </w:r>
      <w:r>
        <w:rPr>
          <w:rFonts w:ascii="Cambria Math" w:hAnsi="Cambria Math" w:eastAsia="Cambria Math"/>
          <w:spacing w:val="-1"/>
          <w:w w:val="97"/>
          <w:sz w:val="17"/>
        </w:rPr>
        <w:t>−</w:t>
      </w:r>
      <w:r>
        <w:rPr>
          <w:rFonts w:ascii="Cambria Math" w:hAnsi="Cambria Math" w:eastAsia="Cambria Math"/>
          <w:w w:val="50"/>
          <w:sz w:val="17"/>
        </w:rPr>
        <w:t>𝑳</w:t>
      </w:r>
      <w:r>
        <w:rPr>
          <w:rFonts w:ascii="Cambria Math" w:hAnsi="Cambria Math" w:eastAsia="Cambria Math"/>
          <w:spacing w:val="-1"/>
          <w:w w:val="50"/>
          <w:sz w:val="17"/>
        </w:rPr>
        <w:t>𝑳</w:t>
      </w:r>
      <w:r>
        <w:rPr>
          <w:rFonts w:ascii="Cambria Math" w:hAnsi="Cambria Math" w:eastAsia="Cambria Math"/>
          <w:w w:val="57"/>
          <w:sz w:val="17"/>
        </w:rPr>
        <w:t>𝑳</w:t>
      </w:r>
      <w:r>
        <w:rPr>
          <w:rFonts w:ascii="Cambria Math" w:hAnsi="Cambria Math" w:eastAsia="Cambria Math"/>
          <w:spacing w:val="-2"/>
          <w:w w:val="57"/>
          <w:sz w:val="17"/>
        </w:rPr>
        <w:t>𝑳</w:t>
      </w:r>
      <w:r>
        <w:rPr>
          <w:rFonts w:ascii="Cambria Math" w:hAnsi="Cambria Math" w:eastAsia="Cambria Math"/>
          <w:w w:val="50"/>
          <w:sz w:val="17"/>
        </w:rPr>
        <w:t>𝑷𝑷</w:t>
      </w:r>
      <w:r>
        <w:rPr>
          <w:rFonts w:ascii="Cambria Math" w:hAnsi="Cambria Math" w:eastAsia="Cambria Math"/>
          <w:w w:val="38"/>
          <w:sz w:val="17"/>
        </w:rPr>
        <w:t>𝑳𝑳</w:t>
      </w:r>
    </w:p>
    <w:p>
      <w:pPr>
        <w:spacing w:after="0" w:line="115" w:lineRule="exact"/>
        <w:jc w:val="left"/>
        <w:rPr>
          <w:rFonts w:ascii="Cambria Math" w:hAnsi="Cambria Math" w:eastAsia="Cambria Math"/>
          <w:sz w:val="17"/>
        </w:rPr>
        <w:sectPr>
          <w:type w:val="continuous"/>
          <w:pgSz w:w="11910" w:h="16840"/>
          <w:pgMar w:top="1580" w:bottom="280" w:left="900" w:right="1480"/>
        </w:sectPr>
      </w:pPr>
    </w:p>
    <w:p>
      <w:pPr>
        <w:pStyle w:val="BodyText"/>
        <w:tabs>
          <w:tab w:pos="801" w:val="left" w:leader="none"/>
        </w:tabs>
        <w:spacing w:line="246" w:lineRule="exact" w:before="0"/>
        <w:ind w:left="106"/>
        <w:rPr>
          <w:rFonts w:ascii="Cambria Math" w:hAnsi="Cambria Math" w:cs="Cambria Math" w:eastAsia="Cambria Math"/>
        </w:rPr>
      </w:pPr>
      <w:r>
        <w:rPr/>
        <w:pict>
          <v:line style="position:absolute;mso-position-horizontal-relative:page;mso-position-vertical-relative:paragraph;z-index:-113392" from="129.479996pt,5.946585pt" to="177.119996pt,5.946585pt" stroked="true" strokeweight=".78pt" strokecolor="#000000">
            <w10:wrap type="none"/>
          </v:line>
        </w:pict>
      </w:r>
      <w:r>
        <w:rPr>
          <w:rFonts w:ascii="Calibri" w:hAnsi="Calibri" w:cs="Calibri" w:eastAsia="Calibri"/>
          <w:w w:val="85"/>
          <w:sz w:val="22"/>
          <w:szCs w:val="22"/>
        </w:rPr>
        <w:t>143</w:t>
        <w:tab/>
      </w:r>
      <w:r>
        <w:rPr>
          <w:rFonts w:ascii="Cambria Math" w:hAnsi="Cambria Math" w:cs="Cambria Math" w:eastAsia="Cambria Math"/>
          <w:spacing w:val="-42"/>
          <w:w w:val="50"/>
        </w:rPr>
        <w:t>𝑻𝑻𝑻𝑻𝑻𝑻</w:t>
      </w:r>
      <w:r>
        <w:rPr>
          <w:rFonts w:ascii="Cambria Math" w:hAnsi="Cambria Math" w:cs="Cambria Math" w:eastAsia="Cambria Math"/>
          <w:spacing w:val="-25"/>
          <w:w w:val="50"/>
        </w:rPr>
        <w:t> </w:t>
      </w:r>
      <w:r>
        <w:rPr>
          <w:rFonts w:ascii="Cambria Math" w:hAnsi="Cambria Math" w:cs="Cambria Math" w:eastAsia="Cambria Math"/>
          <w:w w:val="80"/>
        </w:rPr>
        <w:t>=</w:t>
      </w:r>
      <w:r>
        <w:rPr>
          <w:rFonts w:ascii="Cambria Math" w:hAnsi="Cambria Math" w:cs="Cambria Math" w:eastAsia="Cambria Math"/>
          <w:spacing w:val="-15"/>
          <w:w w:val="80"/>
        </w:rPr>
        <w:t> </w:t>
      </w:r>
      <w:r>
        <w:rPr>
          <w:rFonts w:ascii="Cambria Math" w:hAnsi="Cambria Math" w:cs="Cambria Math" w:eastAsia="Cambria Math"/>
          <w:w w:val="80"/>
        </w:rPr>
        <w:t>�</w:t>
      </w:r>
    </w:p>
    <w:p>
      <w:pPr>
        <w:pStyle w:val="BodyText"/>
        <w:spacing w:before="5"/>
        <w:rPr>
          <w:rFonts w:ascii="Cambria Math"/>
          <w:sz w:val="12"/>
        </w:rPr>
      </w:pPr>
      <w:r>
        <w:rPr/>
        <w:br w:type="column"/>
      </w:r>
      <w:r>
        <w:rPr>
          <w:rFonts w:ascii="Cambria Math"/>
          <w:sz w:val="12"/>
        </w:rPr>
      </w:r>
    </w:p>
    <w:p>
      <w:pPr>
        <w:spacing w:before="0"/>
        <w:ind w:left="106" w:right="-118" w:firstLine="0"/>
        <w:jc w:val="left"/>
        <w:rPr>
          <w:rFonts w:ascii="Cambria Math" w:eastAsia="Cambria Math"/>
          <w:sz w:val="17"/>
        </w:rPr>
      </w:pPr>
      <w:r>
        <w:rPr>
          <w:rFonts w:ascii="Cambria Math" w:eastAsia="Cambria Math"/>
          <w:w w:val="50"/>
          <w:sz w:val="17"/>
        </w:rPr>
        <w:t>𝒕𝒕</w:t>
      </w:r>
    </w:p>
    <w:p>
      <w:pPr>
        <w:pStyle w:val="BodyText"/>
        <w:spacing w:line="240" w:lineRule="exact" w:before="0"/>
        <w:ind w:left="106"/>
        <w:rPr>
          <w:rFonts w:ascii="Cambria Math" w:hAnsi="Cambria Math" w:cs="Cambria Math" w:eastAsia="Cambria Math"/>
        </w:rPr>
      </w:pPr>
      <w:r>
        <w:rPr/>
        <w:br w:type="column"/>
      </w:r>
      <w:r>
        <w:rPr>
          <w:rFonts w:ascii="Cambria Math" w:hAnsi="Cambria Math" w:cs="Cambria Math" w:eastAsia="Cambria Math"/>
          <w:spacing w:val="-41"/>
          <w:w w:val="50"/>
        </w:rPr>
        <w:t>�</w:t>
      </w:r>
      <w:r>
        <w:rPr>
          <w:rFonts w:ascii="Cambria Math" w:hAnsi="Cambria Math" w:cs="Cambria Math" w:eastAsia="Cambria Math"/>
          <w:spacing w:val="19"/>
          <w:w w:val="50"/>
        </w:rPr>
        <w:t> </w:t>
      </w:r>
      <w:r>
        <w:rPr>
          <w:rFonts w:ascii="Cambria Math" w:hAnsi="Cambria Math" w:cs="Cambria Math" w:eastAsia="Cambria Math"/>
          <w:spacing w:val="-41"/>
          <w:w w:val="50"/>
        </w:rPr>
        <w:t>∗</w:t>
      </w:r>
      <w:r>
        <w:rPr>
          <w:rFonts w:ascii="Cambria Math" w:hAnsi="Cambria Math" w:cs="Cambria Math" w:eastAsia="Cambria Math"/>
          <w:spacing w:val="20"/>
          <w:w w:val="50"/>
        </w:rPr>
        <w:t> </w:t>
      </w:r>
      <w:r>
        <w:rPr>
          <w:rFonts w:ascii="Cambria Math" w:hAnsi="Cambria Math" w:cs="Cambria Math" w:eastAsia="Cambria Math"/>
          <w:spacing w:val="-41"/>
          <w:w w:val="50"/>
        </w:rPr>
        <w:t>𝟏𝟏𝟏𝟏𝟏𝟏</w:t>
      </w:r>
    </w:p>
    <w:p>
      <w:pPr>
        <w:spacing w:after="0" w:line="240" w:lineRule="exact"/>
        <w:rPr>
          <w:rFonts w:ascii="Cambria Math" w:hAnsi="Cambria Math" w:cs="Cambria Math" w:eastAsia="Cambria Math"/>
        </w:rPr>
        <w:sectPr>
          <w:type w:val="continuous"/>
          <w:pgSz w:w="11910" w:h="16840"/>
          <w:pgMar w:top="1580" w:bottom="280" w:left="900" w:right="1480"/>
          <w:cols w:num="3" w:equalWidth="0">
            <w:col w:w="1690" w:space="333"/>
            <w:col w:w="179" w:space="334"/>
            <w:col w:w="6994"/>
          </w:cols>
        </w:sectPr>
      </w:pPr>
    </w:p>
    <w:p>
      <w:pPr>
        <w:pStyle w:val="BodyText"/>
        <w:rPr>
          <w:rFonts w:ascii="Cambria Math"/>
          <w:sz w:val="15"/>
        </w:rPr>
      </w:pPr>
    </w:p>
    <w:p>
      <w:pPr>
        <w:pStyle w:val="Heading2"/>
        <w:tabs>
          <w:tab w:pos="801" w:val="left" w:leader="none"/>
        </w:tabs>
        <w:spacing w:before="69"/>
        <w:ind w:left="106"/>
        <w:jc w:val="left"/>
        <w:rPr>
          <w:rFonts w:ascii="Times New Roman" w:hAnsi="Times New Roman"/>
          <w:b w:val="0"/>
        </w:rPr>
      </w:pPr>
      <w:r>
        <w:rPr>
          <w:rFonts w:ascii="Calibri" w:hAnsi="Calibri"/>
          <w:b w:val="0"/>
          <w:sz w:val="22"/>
        </w:rPr>
        <w:t>144</w:t>
        <w:tab/>
      </w:r>
      <w:r>
        <w:rPr>
          <w:rFonts w:ascii="Times New Roman" w:hAnsi="Times New Roman"/>
        </w:rPr>
        <w:t>Factor de conversión</w:t>
      </w:r>
      <w:r>
        <w:rPr>
          <w:rFonts w:ascii="Times New Roman" w:hAnsi="Times New Roman"/>
          <w:spacing w:val="-11"/>
        </w:rPr>
        <w:t> </w:t>
      </w:r>
      <w:r>
        <w:rPr>
          <w:rFonts w:ascii="Times New Roman" w:hAnsi="Times New Roman"/>
        </w:rPr>
        <w:t>alimenticia</w:t>
      </w:r>
      <w:r>
        <w:rPr>
          <w:rFonts w:ascii="Times New Roman" w:hAnsi="Times New Roman"/>
          <w:b w:val="0"/>
        </w:rPr>
        <w:t>:</w:t>
      </w:r>
    </w:p>
    <w:p>
      <w:pPr>
        <w:pStyle w:val="BodyText"/>
        <w:spacing w:before="10"/>
        <w:rPr>
          <w:sz w:val="22"/>
        </w:rPr>
      </w:pPr>
    </w:p>
    <w:p>
      <w:pPr>
        <w:tabs>
          <w:tab w:pos="801" w:val="left" w:leader="none"/>
        </w:tabs>
        <w:spacing w:line="306" w:lineRule="exact" w:before="0"/>
        <w:ind w:left="106" w:right="0" w:firstLine="0"/>
        <w:jc w:val="left"/>
        <w:rPr>
          <w:rFonts w:ascii="Cambria Math" w:eastAsia="Cambria Math"/>
          <w:sz w:val="17"/>
        </w:rPr>
      </w:pPr>
      <w:r>
        <w:rPr/>
        <w:pict>
          <v:line style="position:absolute;mso-position-horizontal-relative:page;mso-position-vertical-relative:paragraph;z-index:-113368" from="126.480003pt,11.70667pt" to="212.641003pt,11.70667pt" stroked="true" strokeweight=".78pt" strokecolor="#000000">
            <w10:wrap type="none"/>
          </v:line>
        </w:pict>
      </w:r>
      <w:r>
        <w:rPr>
          <w:rFonts w:ascii="Calibri" w:eastAsia="Calibri"/>
          <w:w w:val="99"/>
          <w:position w:val="-13"/>
          <w:sz w:val="22"/>
        </w:rPr>
        <w:t>145</w:t>
      </w:r>
      <w:r>
        <w:rPr>
          <w:rFonts w:ascii="Calibri" w:eastAsia="Calibri"/>
          <w:position w:val="-13"/>
          <w:sz w:val="22"/>
        </w:rPr>
        <w:tab/>
      </w:r>
      <w:r>
        <w:rPr>
          <w:rFonts w:ascii="Cambria Math" w:eastAsia="Cambria Math"/>
          <w:w w:val="56"/>
          <w:position w:val="-13"/>
          <w:sz w:val="24"/>
        </w:rPr>
        <w:t>𝑳𝑳</w:t>
      </w:r>
      <w:r>
        <w:rPr>
          <w:rFonts w:ascii="Cambria Math" w:eastAsia="Cambria Math"/>
          <w:w w:val="50"/>
          <w:position w:val="-13"/>
          <w:sz w:val="24"/>
        </w:rPr>
        <w:t>𝑻</w:t>
      </w:r>
      <w:r>
        <w:rPr>
          <w:rFonts w:ascii="Cambria Math" w:eastAsia="Cambria Math"/>
          <w:spacing w:val="-1"/>
          <w:w w:val="50"/>
          <w:position w:val="-13"/>
          <w:sz w:val="24"/>
        </w:rPr>
        <w:t>𝑻</w:t>
      </w:r>
      <w:r>
        <w:rPr>
          <w:rFonts w:ascii="Cambria Math" w:eastAsia="Cambria Math"/>
          <w:w w:val="51"/>
          <w:position w:val="-13"/>
          <w:sz w:val="24"/>
        </w:rPr>
        <w:t>𝑭𝑭</w:t>
      </w:r>
      <w:r>
        <w:rPr>
          <w:rFonts w:ascii="Cambria Math" w:eastAsia="Cambria Math"/>
          <w:spacing w:val="13"/>
          <w:position w:val="-13"/>
          <w:sz w:val="24"/>
        </w:rPr>
        <w:t> </w:t>
      </w:r>
      <w:r>
        <w:rPr>
          <w:rFonts w:ascii="Cambria Math" w:eastAsia="Cambria Math"/>
          <w:position w:val="-13"/>
          <w:sz w:val="24"/>
        </w:rPr>
        <w:t>= </w:t>
      </w:r>
      <w:r>
        <w:rPr>
          <w:rFonts w:ascii="Cambria Math" w:eastAsia="Cambria Math"/>
          <w:spacing w:val="13"/>
          <w:position w:val="-13"/>
          <w:sz w:val="24"/>
        </w:rPr>
        <w:t> </w:t>
      </w:r>
      <w:r>
        <w:rPr>
          <w:rFonts w:ascii="Cambria Math" w:eastAsia="Cambria Math"/>
          <w:w w:val="43"/>
          <w:sz w:val="17"/>
        </w:rPr>
        <w:t>𝑎𝑎𝑎</w:t>
      </w:r>
      <w:r>
        <w:rPr>
          <w:rFonts w:ascii="Cambria Math" w:eastAsia="Cambria Math"/>
          <w:spacing w:val="-1"/>
          <w:w w:val="43"/>
          <w:sz w:val="17"/>
        </w:rPr>
        <w:t>𝑎</w:t>
      </w:r>
      <w:r>
        <w:rPr>
          <w:rFonts w:ascii="Cambria Math" w:eastAsia="Cambria Math"/>
          <w:w w:val="31"/>
          <w:sz w:val="17"/>
        </w:rPr>
        <w:t>𝑎𝑎</w:t>
      </w:r>
      <w:r>
        <w:rPr>
          <w:rFonts w:ascii="Cambria Math" w:eastAsia="Cambria Math"/>
          <w:w w:val="66"/>
          <w:sz w:val="17"/>
        </w:rPr>
        <w:t>𝑎𝑎𝑎𝑎</w:t>
      </w:r>
      <w:r>
        <w:rPr>
          <w:rFonts w:ascii="Cambria Math" w:eastAsia="Cambria Math"/>
          <w:w w:val="58"/>
          <w:sz w:val="17"/>
        </w:rPr>
        <w:t>𝑎</w:t>
      </w:r>
      <w:r>
        <w:rPr>
          <w:rFonts w:ascii="Cambria Math" w:eastAsia="Cambria Math"/>
          <w:spacing w:val="-1"/>
          <w:w w:val="58"/>
          <w:sz w:val="17"/>
        </w:rPr>
        <w:t>𝑎</w:t>
      </w:r>
      <w:r>
        <w:rPr>
          <w:rFonts w:ascii="Cambria Math" w:eastAsia="Cambria Math"/>
          <w:w w:val="39"/>
          <w:sz w:val="17"/>
        </w:rPr>
        <w:t>𝑎</w:t>
      </w:r>
      <w:r>
        <w:rPr>
          <w:rFonts w:ascii="Cambria Math" w:eastAsia="Cambria Math"/>
          <w:spacing w:val="-1"/>
          <w:w w:val="39"/>
          <w:sz w:val="17"/>
        </w:rPr>
        <w:t>𝑎</w:t>
      </w:r>
      <w:r>
        <w:rPr>
          <w:rFonts w:ascii="Cambria Math" w:eastAsia="Cambria Math"/>
          <w:w w:val="52"/>
          <w:sz w:val="17"/>
        </w:rPr>
        <w:t>𝑎𝑎</w:t>
      </w:r>
      <w:r>
        <w:rPr>
          <w:rFonts w:ascii="Cambria Math" w:eastAsia="Cambria Math"/>
          <w:spacing w:val="2"/>
          <w:sz w:val="17"/>
        </w:rPr>
        <w:t> </w:t>
      </w:r>
      <w:r>
        <w:rPr>
          <w:rFonts w:ascii="Cambria Math" w:eastAsia="Cambria Math"/>
          <w:w w:val="55"/>
          <w:sz w:val="17"/>
        </w:rPr>
        <w:t>𝑐𝑐</w:t>
      </w:r>
      <w:r>
        <w:rPr>
          <w:rFonts w:ascii="Cambria Math" w:eastAsia="Cambria Math"/>
          <w:w w:val="52"/>
          <w:sz w:val="17"/>
        </w:rPr>
        <w:t>𝑎𝑎</w:t>
      </w:r>
      <w:r>
        <w:rPr>
          <w:rFonts w:ascii="Cambria Math" w:eastAsia="Cambria Math"/>
          <w:w w:val="58"/>
          <w:sz w:val="17"/>
        </w:rPr>
        <w:t>𝑎</w:t>
      </w:r>
      <w:r>
        <w:rPr>
          <w:rFonts w:ascii="Cambria Math" w:eastAsia="Cambria Math"/>
          <w:spacing w:val="-1"/>
          <w:w w:val="58"/>
          <w:sz w:val="17"/>
        </w:rPr>
        <w:t>𝑎</w:t>
      </w:r>
      <w:r>
        <w:rPr>
          <w:rFonts w:ascii="Cambria Math" w:eastAsia="Cambria Math"/>
          <w:w w:val="52"/>
          <w:sz w:val="17"/>
        </w:rPr>
        <w:t>𝑐</w:t>
      </w:r>
      <w:r>
        <w:rPr>
          <w:rFonts w:ascii="Cambria Math" w:eastAsia="Cambria Math"/>
          <w:spacing w:val="-1"/>
          <w:w w:val="52"/>
          <w:sz w:val="17"/>
        </w:rPr>
        <w:t>𝑐</w:t>
      </w:r>
      <w:r>
        <w:rPr>
          <w:rFonts w:ascii="Cambria Math" w:eastAsia="Cambria Math"/>
          <w:w w:val="70"/>
          <w:sz w:val="17"/>
        </w:rPr>
        <w:t>𝑐</w:t>
      </w:r>
      <w:r>
        <w:rPr>
          <w:rFonts w:ascii="Cambria Math" w:eastAsia="Cambria Math"/>
          <w:spacing w:val="-1"/>
          <w:w w:val="70"/>
          <w:sz w:val="17"/>
        </w:rPr>
        <w:t>𝑐</w:t>
      </w:r>
      <w:r>
        <w:rPr>
          <w:rFonts w:ascii="Cambria Math" w:eastAsia="Cambria Math"/>
          <w:w w:val="57"/>
          <w:sz w:val="17"/>
        </w:rPr>
        <w:t>𝑎𝑎𝑎</w:t>
      </w:r>
      <w:r>
        <w:rPr>
          <w:rFonts w:ascii="Cambria Math" w:eastAsia="Cambria Math"/>
          <w:spacing w:val="-2"/>
          <w:w w:val="57"/>
          <w:sz w:val="17"/>
        </w:rPr>
        <w:t>𝑎</w:t>
      </w:r>
      <w:r>
        <w:rPr>
          <w:rFonts w:ascii="Cambria Math" w:eastAsia="Cambria Math"/>
          <w:w w:val="69"/>
          <w:sz w:val="17"/>
        </w:rPr>
        <w:t>𝑐𝑐</w:t>
      </w:r>
      <w:r>
        <w:rPr>
          <w:rFonts w:ascii="Cambria Math" w:eastAsia="Cambria Math"/>
          <w:w w:val="52"/>
          <w:sz w:val="17"/>
        </w:rPr>
        <w:t>𝑎𝑎</w:t>
      </w:r>
    </w:p>
    <w:p>
      <w:pPr>
        <w:spacing w:line="155" w:lineRule="exact" w:before="0"/>
        <w:ind w:left="2151" w:right="0" w:firstLine="0"/>
        <w:jc w:val="left"/>
        <w:rPr>
          <w:rFonts w:ascii="Cambria Math" w:hAnsi="Cambria Math" w:eastAsia="Cambria Math"/>
          <w:sz w:val="17"/>
        </w:rPr>
      </w:pPr>
      <w:r>
        <w:rPr>
          <w:rFonts w:ascii="Cambria Math" w:hAnsi="Cambria Math" w:eastAsia="Cambria Math"/>
          <w:w w:val="100"/>
          <w:position w:val="1"/>
          <w:sz w:val="17"/>
        </w:rPr>
        <w:t>(</w:t>
      </w:r>
      <w:r>
        <w:rPr>
          <w:rFonts w:ascii="Cambria Math" w:hAnsi="Cambria Math" w:eastAsia="Cambria Math"/>
          <w:spacing w:val="-1"/>
          <w:w w:val="49"/>
          <w:sz w:val="17"/>
        </w:rPr>
        <w:t>𝐵𝐵𝐵</w:t>
      </w:r>
      <w:r>
        <w:rPr>
          <w:rFonts w:ascii="Cambria Math" w:hAnsi="Cambria Math" w:eastAsia="Cambria Math"/>
          <w:spacing w:val="6"/>
          <w:w w:val="49"/>
          <w:sz w:val="17"/>
        </w:rPr>
        <w:t>𝐵</w:t>
      </w:r>
      <w:r>
        <w:rPr>
          <w:rFonts w:ascii="Cambria Math" w:hAnsi="Cambria Math" w:eastAsia="Cambria Math"/>
          <w:spacing w:val="-1"/>
          <w:w w:val="97"/>
          <w:sz w:val="17"/>
        </w:rPr>
        <w:t>−</w:t>
      </w:r>
      <w:r>
        <w:rPr>
          <w:rFonts w:ascii="Cambria Math" w:hAnsi="Cambria Math" w:eastAsia="Cambria Math"/>
          <w:spacing w:val="-1"/>
          <w:w w:val="40"/>
          <w:sz w:val="17"/>
        </w:rPr>
        <w:t>𝐵𝐵𝐵</w:t>
      </w:r>
      <w:r>
        <w:rPr>
          <w:rFonts w:ascii="Cambria Math" w:hAnsi="Cambria Math" w:eastAsia="Cambria Math"/>
          <w:spacing w:val="5"/>
          <w:w w:val="40"/>
          <w:sz w:val="17"/>
        </w:rPr>
        <w:t>𝐵</w:t>
      </w:r>
      <w:r>
        <w:rPr>
          <w:rFonts w:ascii="Cambria Math" w:hAnsi="Cambria Math" w:eastAsia="Cambria Math"/>
          <w:w w:val="100"/>
          <w:position w:val="1"/>
          <w:sz w:val="17"/>
        </w:rPr>
        <w:t>)</w:t>
      </w:r>
    </w:p>
    <w:p>
      <w:pPr>
        <w:pStyle w:val="BodyText"/>
        <w:spacing w:before="1"/>
        <w:rPr>
          <w:rFonts w:ascii="Cambria Math"/>
          <w:sz w:val="17"/>
        </w:rPr>
      </w:pPr>
    </w:p>
    <w:p>
      <w:pPr>
        <w:pStyle w:val="ListParagraph"/>
        <w:numPr>
          <w:ilvl w:val="0"/>
          <w:numId w:val="14"/>
        </w:numPr>
        <w:tabs>
          <w:tab w:pos="801" w:val="left" w:leader="none"/>
          <w:tab w:pos="802" w:val="left" w:leader="none"/>
        </w:tabs>
        <w:spacing w:line="240" w:lineRule="auto" w:before="69" w:after="0"/>
        <w:ind w:left="801" w:right="0" w:hanging="695"/>
        <w:jc w:val="left"/>
        <w:rPr>
          <w:sz w:val="24"/>
        </w:rPr>
      </w:pPr>
      <w:r>
        <w:rPr>
          <w:sz w:val="24"/>
        </w:rPr>
        <w:t>Donde BF = biomasa final, BI = biomasa</w:t>
      </w:r>
      <w:r>
        <w:rPr>
          <w:spacing w:val="-11"/>
          <w:sz w:val="24"/>
        </w:rPr>
        <w:t> </w:t>
      </w:r>
      <w:r>
        <w:rPr>
          <w:sz w:val="24"/>
        </w:rPr>
        <w:t>inicial</w:t>
      </w:r>
    </w:p>
    <w:p>
      <w:pPr>
        <w:pStyle w:val="BodyText"/>
        <w:rPr>
          <w:sz w:val="17"/>
        </w:rPr>
      </w:pPr>
    </w:p>
    <w:p>
      <w:pPr>
        <w:pStyle w:val="Heading2"/>
        <w:numPr>
          <w:ilvl w:val="0"/>
          <w:numId w:val="14"/>
        </w:numPr>
        <w:tabs>
          <w:tab w:pos="801" w:val="left" w:leader="none"/>
          <w:tab w:pos="802" w:val="left" w:leader="none"/>
        </w:tabs>
        <w:spacing w:line="240" w:lineRule="auto" w:before="69" w:after="0"/>
        <w:ind w:left="801" w:right="0" w:hanging="695"/>
        <w:jc w:val="left"/>
        <w:rPr>
          <w:rFonts w:ascii="Times New Roman" w:hAnsi="Times New Roman"/>
          <w:b w:val="0"/>
        </w:rPr>
      </w:pPr>
      <w:r>
        <w:rPr>
          <w:rFonts w:ascii="Times New Roman" w:hAnsi="Times New Roman"/>
        </w:rPr>
        <w:t>Factor de condición</w:t>
      </w:r>
      <w:r>
        <w:rPr>
          <w:rFonts w:ascii="Times New Roman" w:hAnsi="Times New Roman"/>
          <w:spacing w:val="-10"/>
        </w:rPr>
        <w:t> </w:t>
      </w:r>
      <w:r>
        <w:rPr>
          <w:rFonts w:ascii="Times New Roman" w:hAnsi="Times New Roman"/>
        </w:rPr>
        <w:t>corporal</w:t>
      </w:r>
      <w:r>
        <w:rPr>
          <w:rFonts w:ascii="Times New Roman" w:hAnsi="Times New Roman"/>
          <w:b w:val="0"/>
        </w:rPr>
        <w:t>:</w:t>
      </w:r>
    </w:p>
    <w:p>
      <w:pPr>
        <w:pStyle w:val="BodyText"/>
        <w:spacing w:before="1"/>
        <w:rPr>
          <w:sz w:val="20"/>
        </w:rPr>
      </w:pPr>
    </w:p>
    <w:p>
      <w:pPr>
        <w:tabs>
          <w:tab w:pos="861" w:val="left" w:leader="none"/>
          <w:tab w:pos="1975" w:val="left" w:leader="none"/>
        </w:tabs>
        <w:spacing w:line="300" w:lineRule="exact" w:before="0"/>
        <w:ind w:left="106" w:right="0" w:firstLine="0"/>
        <w:jc w:val="left"/>
        <w:rPr>
          <w:rFonts w:ascii="Cambria Math" w:eastAsia="Cambria Math"/>
          <w:sz w:val="17"/>
        </w:rPr>
      </w:pPr>
      <w:r>
        <w:rPr/>
        <w:pict>
          <v:line style="position:absolute;mso-position-horizontal-relative:page;mso-position-vertical-relative:paragraph;z-index:-113344" from="129.059998pt,11.686673pt" to="177.719998pt,11.686673pt" stroked="true" strokeweight=".78pt" strokecolor="#000000">
            <w10:wrap type="none"/>
          </v:line>
        </w:pict>
      </w:r>
      <w:r>
        <w:rPr>
          <w:rFonts w:ascii="Calibri" w:eastAsia="Calibri"/>
          <w:w w:val="85"/>
          <w:sz w:val="22"/>
        </w:rPr>
        <w:t>148</w:t>
        <w:tab/>
      </w:r>
      <w:r>
        <w:rPr>
          <w:rFonts w:ascii="Cambria Math" w:eastAsia="Cambria Math"/>
          <w:spacing w:val="-43"/>
          <w:w w:val="55"/>
          <w:sz w:val="24"/>
        </w:rPr>
        <w:t>𝑳𝑳𝑻𝑻𝑻𝑻</w:t>
      </w:r>
      <w:r>
        <w:rPr>
          <w:rFonts w:ascii="Cambria Math" w:eastAsia="Cambria Math"/>
          <w:spacing w:val="-2"/>
          <w:w w:val="55"/>
          <w:sz w:val="24"/>
        </w:rPr>
        <w:t> </w:t>
      </w:r>
      <w:r>
        <w:rPr>
          <w:rFonts w:ascii="Cambria Math" w:eastAsia="Cambria Math"/>
          <w:spacing w:val="-43"/>
          <w:w w:val="55"/>
          <w:sz w:val="24"/>
        </w:rPr>
        <w:t>=</w:t>
        <w:tab/>
      </w:r>
      <w:r>
        <w:rPr>
          <w:rFonts w:ascii="Cambria Math" w:eastAsia="Cambria Math"/>
          <w:w w:val="80"/>
          <w:position w:val="14"/>
          <w:sz w:val="17"/>
        </w:rPr>
        <w:t>𝑝𝑝𝑎𝑎𝑐𝑐𝑎𝑎</w:t>
      </w:r>
    </w:p>
    <w:p>
      <w:pPr>
        <w:spacing w:line="160" w:lineRule="exact" w:before="0"/>
        <w:ind w:left="1681" w:right="0" w:firstLine="0"/>
        <w:jc w:val="left"/>
        <w:rPr>
          <w:rFonts w:ascii="Cambria Math" w:eastAsia="Cambria Math"/>
          <w:sz w:val="14"/>
        </w:rPr>
      </w:pPr>
      <w:r>
        <w:rPr>
          <w:rFonts w:ascii="Cambria Math" w:eastAsia="Cambria Math"/>
          <w:w w:val="100"/>
          <w:sz w:val="17"/>
        </w:rPr>
        <w:t>(</w:t>
      </w:r>
      <w:r>
        <w:rPr>
          <w:rFonts w:ascii="Cambria Math" w:eastAsia="Cambria Math"/>
          <w:spacing w:val="-1"/>
          <w:w w:val="42"/>
          <w:sz w:val="17"/>
        </w:rPr>
        <w:t>𝑎𝑎𝑎</w:t>
      </w:r>
      <w:r>
        <w:rPr>
          <w:rFonts w:ascii="Cambria Math" w:eastAsia="Cambria Math"/>
          <w:w w:val="42"/>
          <w:sz w:val="17"/>
        </w:rPr>
        <w:t>𝑎</w:t>
      </w:r>
      <w:r>
        <w:rPr>
          <w:rFonts w:ascii="Cambria Math" w:eastAsia="Cambria Math"/>
          <w:w w:val="58"/>
          <w:sz w:val="17"/>
        </w:rPr>
        <w:t>𝑎</w:t>
      </w:r>
      <w:r>
        <w:rPr>
          <w:rFonts w:ascii="Cambria Math" w:eastAsia="Cambria Math"/>
          <w:spacing w:val="-1"/>
          <w:w w:val="58"/>
          <w:sz w:val="17"/>
        </w:rPr>
        <w:t>𝑎</w:t>
      </w:r>
      <w:r>
        <w:rPr>
          <w:rFonts w:ascii="Cambria Math" w:eastAsia="Cambria Math"/>
          <w:w w:val="104"/>
          <w:sz w:val="17"/>
        </w:rPr>
        <w:t>𝑙𝑙</w:t>
      </w:r>
      <w:r>
        <w:rPr>
          <w:rFonts w:ascii="Cambria Math" w:eastAsia="Cambria Math"/>
          <w:w w:val="31"/>
          <w:sz w:val="17"/>
        </w:rPr>
        <w:t>𝑎𝑎</w:t>
      </w:r>
      <w:r>
        <w:rPr>
          <w:rFonts w:ascii="Cambria Math" w:eastAsia="Cambria Math"/>
          <w:w w:val="39"/>
          <w:sz w:val="17"/>
        </w:rPr>
        <w:t>𝑎</w:t>
      </w:r>
      <w:r>
        <w:rPr>
          <w:rFonts w:ascii="Cambria Math" w:eastAsia="Cambria Math"/>
          <w:spacing w:val="-1"/>
          <w:w w:val="39"/>
          <w:sz w:val="17"/>
        </w:rPr>
        <w:t>𝑎</w:t>
      </w:r>
      <w:r>
        <w:rPr>
          <w:rFonts w:ascii="Cambria Math" w:eastAsia="Cambria Math"/>
          <w:spacing w:val="-1"/>
          <w:w w:val="70"/>
          <w:sz w:val="17"/>
        </w:rPr>
        <w:t>𝑐𝑐𝑐</w:t>
      </w:r>
      <w:r>
        <w:rPr>
          <w:rFonts w:ascii="Cambria Math" w:eastAsia="Cambria Math"/>
          <w:spacing w:val="3"/>
          <w:w w:val="70"/>
          <w:sz w:val="17"/>
        </w:rPr>
        <w:t>𝑐</w:t>
      </w:r>
      <w:r>
        <w:rPr>
          <w:rFonts w:ascii="Cambria Math" w:eastAsia="Cambria Math"/>
          <w:spacing w:val="-1"/>
          <w:w w:val="100"/>
          <w:sz w:val="17"/>
        </w:rPr>
        <w:t>)</w:t>
      </w:r>
      <w:r>
        <w:rPr>
          <w:rFonts w:ascii="Cambria Math" w:eastAsia="Cambria Math"/>
          <w:w w:val="107"/>
          <w:position w:val="5"/>
          <w:sz w:val="14"/>
        </w:rPr>
        <w:t>3</w:t>
      </w:r>
    </w:p>
    <w:p>
      <w:pPr>
        <w:pStyle w:val="BodyText"/>
        <w:spacing w:before="0"/>
        <w:rPr>
          <w:rFonts w:ascii="Cambria Math"/>
          <w:sz w:val="25"/>
        </w:rPr>
      </w:pPr>
    </w:p>
    <w:p>
      <w:pPr>
        <w:spacing w:before="1"/>
        <w:ind w:left="106" w:right="0" w:firstLine="0"/>
        <w:jc w:val="left"/>
        <w:rPr>
          <w:rFonts w:ascii="Calibri"/>
          <w:sz w:val="22"/>
        </w:rPr>
      </w:pPr>
      <w:r>
        <w:rPr>
          <w:rFonts w:ascii="Calibri"/>
          <w:sz w:val="22"/>
        </w:rPr>
        <w:t>149</w:t>
      </w:r>
    </w:p>
    <w:p>
      <w:pPr>
        <w:pStyle w:val="BodyText"/>
        <w:rPr>
          <w:rFonts w:ascii="Calibri"/>
          <w:sz w:val="29"/>
        </w:rPr>
      </w:pPr>
    </w:p>
    <w:p>
      <w:pPr>
        <w:pStyle w:val="ListParagraph"/>
        <w:numPr>
          <w:ilvl w:val="0"/>
          <w:numId w:val="15"/>
        </w:numPr>
        <w:tabs>
          <w:tab w:pos="1509" w:val="left" w:leader="none"/>
          <w:tab w:pos="1510" w:val="left" w:leader="none"/>
        </w:tabs>
        <w:spacing w:line="240" w:lineRule="auto" w:before="69" w:after="0"/>
        <w:ind w:left="1509" w:right="0" w:hanging="1403"/>
        <w:jc w:val="left"/>
        <w:rPr>
          <w:sz w:val="24"/>
        </w:rPr>
      </w:pPr>
      <w:r>
        <w:rPr>
          <w:sz w:val="24"/>
        </w:rPr>
        <w:t>Se  registraron  los  datos  de  peso  y  longitud,  así  como  los  parámetros     </w:t>
      </w:r>
      <w:r>
        <w:rPr>
          <w:spacing w:val="15"/>
          <w:sz w:val="24"/>
        </w:rPr>
        <w:t> </w:t>
      </w:r>
      <w:r>
        <w:rPr>
          <w:sz w:val="24"/>
        </w:rPr>
        <w:t>de</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crecimiento derivados de los biométricos los cuales fueron analizados  </w:t>
      </w:r>
      <w:r>
        <w:rPr>
          <w:spacing w:val="12"/>
          <w:sz w:val="24"/>
        </w:rPr>
        <w:t> </w:t>
      </w:r>
      <w:r>
        <w:rPr>
          <w:sz w:val="24"/>
        </w:rPr>
        <w:t>estadísticamente</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con en el programa Sigma Plot 11.0; en éste programa se encontró que los datos  </w:t>
      </w:r>
      <w:r>
        <w:rPr>
          <w:spacing w:val="35"/>
          <w:sz w:val="24"/>
        </w:rPr>
        <w:t> </w:t>
      </w:r>
      <w:r>
        <w:rPr>
          <w:sz w:val="24"/>
        </w:rPr>
        <w:t>tienen</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distribución normal, por lo que para comparar los datos entre los tratamientos y sus </w:t>
      </w:r>
      <w:r>
        <w:rPr>
          <w:spacing w:val="19"/>
          <w:sz w:val="24"/>
        </w:rPr>
        <w:t> </w:t>
      </w:r>
      <w:r>
        <w:rPr>
          <w:sz w:val="24"/>
        </w:rPr>
        <w:t>tres</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repeticiones se realizó un análisis de</w:t>
      </w:r>
      <w:r>
        <w:rPr>
          <w:spacing w:val="-13"/>
          <w:sz w:val="24"/>
        </w:rPr>
        <w:t> </w:t>
      </w:r>
      <w:r>
        <w:rPr>
          <w:sz w:val="24"/>
        </w:rPr>
        <w:t>varianza.</w:t>
      </w:r>
    </w:p>
    <w:p>
      <w:pPr>
        <w:pStyle w:val="BodyText"/>
        <w:spacing w:before="7"/>
      </w:pPr>
    </w:p>
    <w:p>
      <w:pPr>
        <w:pStyle w:val="ListParagraph"/>
        <w:numPr>
          <w:ilvl w:val="0"/>
          <w:numId w:val="15"/>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15"/>
        </w:numPr>
        <w:tabs>
          <w:tab w:pos="1509" w:val="left" w:leader="none"/>
          <w:tab w:pos="1510" w:val="left" w:leader="none"/>
        </w:tabs>
        <w:spacing w:line="240" w:lineRule="auto" w:before="69" w:after="0"/>
        <w:ind w:left="1509" w:right="0" w:hanging="1403"/>
        <w:jc w:val="left"/>
        <w:rPr>
          <w:sz w:val="24"/>
        </w:rPr>
      </w:pPr>
      <w:r>
        <w:rPr>
          <w:sz w:val="24"/>
        </w:rPr>
        <w:t>Para  contrastar  las  diferencias  encontradas  se  realizó  el  post  hoc  de</w:t>
      </w:r>
      <w:r>
        <w:rPr>
          <w:spacing w:val="4"/>
          <w:sz w:val="24"/>
        </w:rPr>
        <w:t> </w:t>
      </w:r>
      <w:r>
        <w:rPr>
          <w:sz w:val="24"/>
        </w:rPr>
        <w:t>Tukey.</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Aunado</w:t>
      </w:r>
      <w:r>
        <w:rPr>
          <w:spacing w:val="26"/>
          <w:sz w:val="24"/>
        </w:rPr>
        <w:t> </w:t>
      </w:r>
      <w:r>
        <w:rPr>
          <w:sz w:val="24"/>
        </w:rPr>
        <w:t>a</w:t>
      </w:r>
      <w:r>
        <w:rPr>
          <w:spacing w:val="27"/>
          <w:sz w:val="24"/>
        </w:rPr>
        <w:t> </w:t>
      </w:r>
      <w:r>
        <w:rPr>
          <w:sz w:val="24"/>
        </w:rPr>
        <w:t>esto,</w:t>
      </w:r>
      <w:r>
        <w:rPr>
          <w:spacing w:val="26"/>
          <w:sz w:val="24"/>
        </w:rPr>
        <w:t> </w:t>
      </w:r>
      <w:r>
        <w:rPr>
          <w:sz w:val="24"/>
        </w:rPr>
        <w:t>se</w:t>
      </w:r>
      <w:r>
        <w:rPr>
          <w:spacing w:val="27"/>
          <w:sz w:val="24"/>
        </w:rPr>
        <w:t> </w:t>
      </w:r>
      <w:r>
        <w:rPr>
          <w:sz w:val="24"/>
        </w:rPr>
        <w:t>realizó</w:t>
      </w:r>
      <w:r>
        <w:rPr>
          <w:spacing w:val="26"/>
          <w:sz w:val="24"/>
        </w:rPr>
        <w:t> </w:t>
      </w:r>
      <w:r>
        <w:rPr>
          <w:sz w:val="24"/>
        </w:rPr>
        <w:t>la</w:t>
      </w:r>
      <w:r>
        <w:rPr>
          <w:spacing w:val="27"/>
          <w:sz w:val="24"/>
        </w:rPr>
        <w:t> </w:t>
      </w:r>
      <w:r>
        <w:rPr>
          <w:sz w:val="24"/>
        </w:rPr>
        <w:t>relación</w:t>
      </w:r>
      <w:r>
        <w:rPr>
          <w:spacing w:val="26"/>
          <w:sz w:val="24"/>
        </w:rPr>
        <w:t> </w:t>
      </w:r>
      <w:r>
        <w:rPr>
          <w:sz w:val="24"/>
        </w:rPr>
        <w:t>peso</w:t>
      </w:r>
      <w:r>
        <w:rPr>
          <w:spacing w:val="26"/>
          <w:sz w:val="24"/>
        </w:rPr>
        <w:t> </w:t>
      </w:r>
      <w:r>
        <w:rPr>
          <w:sz w:val="24"/>
        </w:rPr>
        <w:t>longitud</w:t>
      </w:r>
      <w:r>
        <w:rPr>
          <w:spacing w:val="26"/>
          <w:sz w:val="24"/>
        </w:rPr>
        <w:t> </w:t>
      </w:r>
      <w:r>
        <w:rPr>
          <w:sz w:val="24"/>
        </w:rPr>
        <w:t>para</w:t>
      </w:r>
      <w:r>
        <w:rPr>
          <w:spacing w:val="27"/>
          <w:sz w:val="24"/>
        </w:rPr>
        <w:t> </w:t>
      </w:r>
      <w:r>
        <w:rPr>
          <w:sz w:val="24"/>
        </w:rPr>
        <w:t>cada</w:t>
      </w:r>
      <w:r>
        <w:rPr>
          <w:spacing w:val="27"/>
          <w:sz w:val="24"/>
        </w:rPr>
        <w:t> </w:t>
      </w:r>
      <w:r>
        <w:rPr>
          <w:sz w:val="24"/>
        </w:rPr>
        <w:t>tratamiento</w:t>
      </w:r>
      <w:r>
        <w:rPr>
          <w:spacing w:val="26"/>
          <w:sz w:val="24"/>
        </w:rPr>
        <w:t> </w:t>
      </w:r>
      <w:r>
        <w:rPr>
          <w:sz w:val="24"/>
        </w:rPr>
        <w:t>mediante</w:t>
      </w:r>
      <w:r>
        <w:rPr>
          <w:spacing w:val="27"/>
          <w:sz w:val="24"/>
        </w:rPr>
        <w:t> </w:t>
      </w:r>
      <w:r>
        <w:rPr>
          <w:sz w:val="24"/>
        </w:rPr>
        <w:t>la</w:t>
      </w:r>
    </w:p>
    <w:p>
      <w:pPr>
        <w:spacing w:after="0" w:line="240" w:lineRule="auto"/>
        <w:jc w:val="left"/>
        <w:rPr>
          <w:sz w:val="24"/>
        </w:rPr>
        <w:sectPr>
          <w:type w:val="continuous"/>
          <w:pgSz w:w="11910" w:h="16840"/>
          <w:pgMar w:top="1580" w:bottom="280" w:left="900" w:right="1480"/>
        </w:sectPr>
      </w:pPr>
    </w:p>
    <w:p>
      <w:pPr>
        <w:pStyle w:val="ListParagraph"/>
        <w:numPr>
          <w:ilvl w:val="0"/>
          <w:numId w:val="15"/>
        </w:numPr>
        <w:tabs>
          <w:tab w:pos="801" w:val="left" w:leader="none"/>
          <w:tab w:pos="802" w:val="left" w:leader="none"/>
        </w:tabs>
        <w:spacing w:line="240" w:lineRule="auto" w:before="84" w:after="0"/>
        <w:ind w:left="801" w:right="0" w:hanging="695"/>
        <w:jc w:val="left"/>
        <w:rPr>
          <w:sz w:val="24"/>
        </w:rPr>
      </w:pPr>
      <w:r>
        <w:rPr>
          <w:sz w:val="24"/>
        </w:rPr>
        <w:t>ecuación Y = Ax</w:t>
      </w:r>
      <w:r>
        <w:rPr>
          <w:position w:val="9"/>
          <w:sz w:val="16"/>
        </w:rPr>
        <w:t>b </w:t>
      </w:r>
      <w:r>
        <w:rPr>
          <w:sz w:val="24"/>
        </w:rPr>
        <w:t>donde el valor de la constante b permite definir el tipo de</w:t>
      </w:r>
      <w:r>
        <w:rPr>
          <w:spacing w:val="-8"/>
          <w:sz w:val="24"/>
        </w:rPr>
        <w:t> </w:t>
      </w:r>
      <w:r>
        <w:rPr>
          <w:sz w:val="24"/>
        </w:rPr>
        <w:t>crecimiento,</w:t>
      </w:r>
    </w:p>
    <w:p>
      <w:pPr>
        <w:pStyle w:val="BodyText"/>
        <w:spacing w:before="3"/>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considerándose</w:t>
      </w:r>
      <w:r>
        <w:rPr>
          <w:spacing w:val="27"/>
          <w:sz w:val="24"/>
        </w:rPr>
        <w:t> </w:t>
      </w:r>
      <w:r>
        <w:rPr>
          <w:sz w:val="24"/>
        </w:rPr>
        <w:t>como</w:t>
      </w:r>
      <w:r>
        <w:rPr>
          <w:spacing w:val="26"/>
          <w:sz w:val="24"/>
        </w:rPr>
        <w:t> </w:t>
      </w:r>
      <w:r>
        <w:rPr>
          <w:sz w:val="24"/>
        </w:rPr>
        <w:t>isométrico</w:t>
      </w:r>
      <w:r>
        <w:rPr>
          <w:spacing w:val="26"/>
          <w:sz w:val="24"/>
        </w:rPr>
        <w:t> </w:t>
      </w:r>
      <w:r>
        <w:rPr>
          <w:sz w:val="24"/>
        </w:rPr>
        <w:t>un</w:t>
      </w:r>
      <w:r>
        <w:rPr>
          <w:spacing w:val="25"/>
          <w:sz w:val="24"/>
        </w:rPr>
        <w:t> </w:t>
      </w:r>
      <w:r>
        <w:rPr>
          <w:sz w:val="24"/>
        </w:rPr>
        <w:t>valor</w:t>
      </w:r>
      <w:r>
        <w:rPr>
          <w:spacing w:val="27"/>
          <w:sz w:val="24"/>
        </w:rPr>
        <w:t> </w:t>
      </w:r>
      <w:r>
        <w:rPr>
          <w:sz w:val="24"/>
        </w:rPr>
        <w:t>de</w:t>
      </w:r>
      <w:r>
        <w:rPr>
          <w:spacing w:val="25"/>
          <w:sz w:val="24"/>
        </w:rPr>
        <w:t> </w:t>
      </w:r>
      <w:r>
        <w:rPr>
          <w:sz w:val="24"/>
        </w:rPr>
        <w:t>b=3</w:t>
      </w:r>
      <w:r>
        <w:rPr>
          <w:spacing w:val="26"/>
          <w:sz w:val="24"/>
        </w:rPr>
        <w:t> </w:t>
      </w:r>
      <w:r>
        <w:rPr>
          <w:sz w:val="24"/>
        </w:rPr>
        <w:t>y</w:t>
      </w:r>
      <w:r>
        <w:rPr>
          <w:spacing w:val="26"/>
          <w:sz w:val="24"/>
        </w:rPr>
        <w:t> </w:t>
      </w:r>
      <w:r>
        <w:rPr>
          <w:sz w:val="24"/>
        </w:rPr>
        <w:t>como</w:t>
      </w:r>
      <w:r>
        <w:rPr>
          <w:spacing w:val="28"/>
          <w:sz w:val="24"/>
        </w:rPr>
        <w:t> </w:t>
      </w:r>
      <w:r>
        <w:rPr>
          <w:sz w:val="24"/>
        </w:rPr>
        <w:t>alométrico</w:t>
      </w:r>
      <w:r>
        <w:rPr>
          <w:spacing w:val="26"/>
          <w:sz w:val="24"/>
        </w:rPr>
        <w:t> </w:t>
      </w:r>
      <w:r>
        <w:rPr>
          <w:sz w:val="24"/>
        </w:rPr>
        <w:t>cuando</w:t>
      </w:r>
      <w:r>
        <w:rPr>
          <w:spacing w:val="26"/>
          <w:sz w:val="24"/>
        </w:rPr>
        <w:t> </w:t>
      </w:r>
      <w:r>
        <w:rPr>
          <w:sz w:val="24"/>
        </w:rPr>
        <w:t>tiene</w:t>
      </w:r>
      <w:r>
        <w:rPr>
          <w:spacing w:val="25"/>
          <w:sz w:val="24"/>
        </w:rPr>
        <w:t> </w:t>
      </w:r>
      <w:r>
        <w:rPr>
          <w:sz w:val="24"/>
        </w:rPr>
        <w:t>un</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valor diferente (Sánchez </w:t>
      </w:r>
      <w:r>
        <w:rPr>
          <w:i/>
          <w:sz w:val="24"/>
        </w:rPr>
        <w:t>et al</w:t>
      </w:r>
      <w:r>
        <w:rPr>
          <w:sz w:val="24"/>
        </w:rPr>
        <w:t>.,</w:t>
      </w:r>
      <w:r>
        <w:rPr>
          <w:spacing w:val="-10"/>
          <w:sz w:val="24"/>
        </w:rPr>
        <w:t> </w:t>
      </w:r>
      <w:r>
        <w:rPr>
          <w:sz w:val="24"/>
        </w:rPr>
        <w:t>2007).</w:t>
      </w:r>
    </w:p>
    <w:p>
      <w:pPr>
        <w:pStyle w:val="BodyText"/>
        <w:spacing w:before="7"/>
      </w:pPr>
    </w:p>
    <w:p>
      <w:pPr>
        <w:pStyle w:val="ListParagraph"/>
        <w:numPr>
          <w:ilvl w:val="0"/>
          <w:numId w:val="15"/>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RESULTADOS</w:t>
      </w:r>
    </w:p>
    <w:p>
      <w:pPr>
        <w:pStyle w:val="BodyText"/>
        <w:spacing w:before="7"/>
      </w:pPr>
    </w:p>
    <w:p>
      <w:pPr>
        <w:pStyle w:val="ListParagraph"/>
        <w:numPr>
          <w:ilvl w:val="0"/>
          <w:numId w:val="15"/>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Al inicio del experimento el número de organismos, el peso y la longitud no presentaron</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diferencias significativas (P &gt; 0.005); sin embargo, la biomasa resultó ser diferente (P</w:t>
      </w:r>
      <w:r>
        <w:rPr>
          <w:spacing w:val="45"/>
          <w:sz w:val="24"/>
        </w:rPr>
        <w:t> </w:t>
      </w:r>
      <w:r>
        <w:rPr>
          <w:sz w:val="24"/>
        </w:rPr>
        <w:t>&lt;</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0.001),</w:t>
      </w:r>
      <w:r>
        <w:rPr>
          <w:spacing w:val="-12"/>
          <w:sz w:val="24"/>
        </w:rPr>
        <w:t> </w:t>
      </w:r>
      <w:r>
        <w:rPr>
          <w:sz w:val="24"/>
        </w:rPr>
        <w:t>siendo</w:t>
      </w:r>
      <w:r>
        <w:rPr>
          <w:spacing w:val="-11"/>
          <w:sz w:val="24"/>
        </w:rPr>
        <w:t> </w:t>
      </w:r>
      <w:r>
        <w:rPr>
          <w:sz w:val="24"/>
        </w:rPr>
        <w:t>mayor</w:t>
      </w:r>
      <w:r>
        <w:rPr>
          <w:spacing w:val="-12"/>
          <w:sz w:val="24"/>
        </w:rPr>
        <w:t> </w:t>
      </w:r>
      <w:r>
        <w:rPr>
          <w:sz w:val="24"/>
        </w:rPr>
        <w:t>la</w:t>
      </w:r>
      <w:r>
        <w:rPr>
          <w:spacing w:val="-13"/>
          <w:sz w:val="24"/>
        </w:rPr>
        <w:t> </w:t>
      </w:r>
      <w:r>
        <w:rPr>
          <w:sz w:val="24"/>
        </w:rPr>
        <w:t>del</w:t>
      </w:r>
      <w:r>
        <w:rPr>
          <w:spacing w:val="-12"/>
          <w:sz w:val="24"/>
        </w:rPr>
        <w:t> </w:t>
      </w:r>
      <w:r>
        <w:rPr>
          <w:sz w:val="24"/>
        </w:rPr>
        <w:t>TS</w:t>
      </w:r>
      <w:r>
        <w:rPr>
          <w:spacing w:val="-12"/>
          <w:sz w:val="24"/>
        </w:rPr>
        <w:t> </w:t>
      </w:r>
      <w:r>
        <w:rPr>
          <w:sz w:val="24"/>
        </w:rPr>
        <w:t>que</w:t>
      </w:r>
      <w:r>
        <w:rPr>
          <w:spacing w:val="-12"/>
          <w:sz w:val="24"/>
        </w:rPr>
        <w:t> </w:t>
      </w:r>
      <w:r>
        <w:rPr>
          <w:sz w:val="24"/>
        </w:rPr>
        <w:t>la</w:t>
      </w:r>
      <w:r>
        <w:rPr>
          <w:spacing w:val="-12"/>
          <w:sz w:val="24"/>
        </w:rPr>
        <w:t> </w:t>
      </w:r>
      <w:r>
        <w:rPr>
          <w:sz w:val="24"/>
        </w:rPr>
        <w:t>del</w:t>
      </w:r>
      <w:r>
        <w:rPr>
          <w:spacing w:val="-12"/>
          <w:sz w:val="24"/>
        </w:rPr>
        <w:t> </w:t>
      </w:r>
      <w:r>
        <w:rPr>
          <w:sz w:val="24"/>
        </w:rPr>
        <w:t>TL</w:t>
      </w:r>
      <w:r>
        <w:rPr>
          <w:spacing w:val="-12"/>
          <w:sz w:val="24"/>
        </w:rPr>
        <w:t> </w:t>
      </w:r>
      <w:r>
        <w:rPr>
          <w:sz w:val="24"/>
        </w:rPr>
        <w:t>y</w:t>
      </w:r>
      <w:r>
        <w:rPr>
          <w:spacing w:val="-12"/>
          <w:sz w:val="24"/>
        </w:rPr>
        <w:t> </w:t>
      </w:r>
      <w:r>
        <w:rPr>
          <w:sz w:val="24"/>
        </w:rPr>
        <w:t>TC,</w:t>
      </w:r>
      <w:r>
        <w:rPr>
          <w:spacing w:val="-12"/>
          <w:sz w:val="24"/>
        </w:rPr>
        <w:t> </w:t>
      </w:r>
      <w:r>
        <w:rPr>
          <w:sz w:val="24"/>
        </w:rPr>
        <w:t>éstas</w:t>
      </w:r>
      <w:r>
        <w:rPr>
          <w:spacing w:val="-12"/>
          <w:sz w:val="24"/>
        </w:rPr>
        <w:t> </w:t>
      </w:r>
      <w:r>
        <w:rPr>
          <w:sz w:val="24"/>
        </w:rPr>
        <w:t>últimas</w:t>
      </w:r>
      <w:r>
        <w:rPr>
          <w:spacing w:val="-12"/>
          <w:sz w:val="24"/>
        </w:rPr>
        <w:t> </w:t>
      </w:r>
      <w:r>
        <w:rPr>
          <w:sz w:val="24"/>
        </w:rPr>
        <w:t>no</w:t>
      </w:r>
      <w:r>
        <w:rPr>
          <w:spacing w:val="-11"/>
          <w:sz w:val="24"/>
        </w:rPr>
        <w:t> </w:t>
      </w:r>
      <w:r>
        <w:rPr>
          <w:sz w:val="24"/>
        </w:rPr>
        <w:t>mostraron</w:t>
      </w:r>
      <w:r>
        <w:rPr>
          <w:spacing w:val="-12"/>
          <w:sz w:val="24"/>
        </w:rPr>
        <w:t> </w:t>
      </w:r>
      <w:r>
        <w:rPr>
          <w:sz w:val="24"/>
        </w:rPr>
        <w:t>diferencias</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significativas entre sí (Tabla 1). En el día experimental 84 (Tabla 2) se pueden </w:t>
      </w:r>
      <w:r>
        <w:rPr>
          <w:spacing w:val="7"/>
          <w:sz w:val="24"/>
        </w:rPr>
        <w:t> </w:t>
      </w:r>
      <w:r>
        <w:rPr>
          <w:sz w:val="24"/>
        </w:rPr>
        <w:t>observar</w:t>
      </w:r>
    </w:p>
    <w:p>
      <w:pPr>
        <w:pStyle w:val="BodyText"/>
        <w:rPr>
          <w:sz w:val="17"/>
        </w:rPr>
      </w:pPr>
    </w:p>
    <w:p>
      <w:pPr>
        <w:pStyle w:val="ListParagraph"/>
        <w:numPr>
          <w:ilvl w:val="0"/>
          <w:numId w:val="15"/>
        </w:numPr>
        <w:tabs>
          <w:tab w:pos="801" w:val="left" w:leader="none"/>
          <w:tab w:pos="802" w:val="left" w:leader="none"/>
        </w:tabs>
        <w:spacing w:line="240" w:lineRule="auto" w:before="69" w:after="0"/>
        <w:ind w:left="801" w:right="0" w:hanging="695"/>
        <w:jc w:val="left"/>
        <w:rPr>
          <w:sz w:val="24"/>
        </w:rPr>
      </w:pPr>
      <w:r>
        <w:rPr>
          <w:sz w:val="24"/>
        </w:rPr>
        <w:t>diferencias significativas en el peso (P &lt;0.001), en donde éste es mayor en los  </w:t>
      </w:r>
      <w:r>
        <w:rPr>
          <w:spacing w:val="45"/>
          <w:sz w:val="24"/>
        </w:rPr>
        <w:t> </w:t>
      </w:r>
      <w:r>
        <w:rPr>
          <w:sz w:val="24"/>
        </w:rPr>
        <w:t>acociles</w:t>
      </w:r>
    </w:p>
    <w:p>
      <w:pPr>
        <w:pStyle w:val="BodyText"/>
        <w:rPr>
          <w:sz w:val="17"/>
        </w:rPr>
      </w:pPr>
    </w:p>
    <w:p>
      <w:pPr>
        <w:pStyle w:val="BodyText"/>
        <w:tabs>
          <w:tab w:pos="801" w:val="left" w:leader="none"/>
        </w:tabs>
        <w:spacing w:before="69"/>
        <w:ind w:left="106"/>
      </w:pPr>
      <w:r>
        <w:rPr>
          <w:rFonts w:ascii="Calibri" w:hAnsi="Calibri"/>
          <w:sz w:val="22"/>
        </w:rPr>
        <w:t>169</w:t>
        <w:tab/>
      </w:r>
      <w:r>
        <w:rPr/>
        <w:t>alimentados con TL (0.857 ± 0.734 g), seguido por TS (0.797 ± 0.0426 g) y TC (0.765</w:t>
      </w:r>
      <w:r>
        <w:rPr>
          <w:spacing w:val="-21"/>
        </w:rPr>
        <w:t> </w:t>
      </w:r>
      <w:r>
        <w:rPr/>
        <w:t>±</w:t>
      </w:r>
    </w:p>
    <w:p>
      <w:pPr>
        <w:pStyle w:val="BodyText"/>
        <w:rPr>
          <w:sz w:val="17"/>
        </w:rPr>
      </w:pPr>
    </w:p>
    <w:p>
      <w:pPr>
        <w:pStyle w:val="ListParagraph"/>
        <w:numPr>
          <w:ilvl w:val="0"/>
          <w:numId w:val="16"/>
        </w:numPr>
        <w:tabs>
          <w:tab w:pos="801" w:val="left" w:leader="none"/>
          <w:tab w:pos="802" w:val="left" w:leader="none"/>
        </w:tabs>
        <w:spacing w:line="240" w:lineRule="auto" w:before="69" w:after="0"/>
        <w:ind w:left="801" w:right="0" w:hanging="695"/>
        <w:jc w:val="left"/>
        <w:rPr>
          <w:sz w:val="24"/>
        </w:rPr>
      </w:pPr>
      <w:r>
        <w:rPr>
          <w:sz w:val="24"/>
        </w:rPr>
        <w:t>0.124</w:t>
      </w:r>
      <w:r>
        <w:rPr>
          <w:spacing w:val="27"/>
          <w:sz w:val="24"/>
        </w:rPr>
        <w:t> </w:t>
      </w:r>
      <w:r>
        <w:rPr>
          <w:sz w:val="24"/>
        </w:rPr>
        <w:t>g),</w:t>
      </w:r>
      <w:r>
        <w:rPr>
          <w:spacing w:val="27"/>
          <w:sz w:val="24"/>
        </w:rPr>
        <w:t> </w:t>
      </w:r>
      <w:r>
        <w:rPr>
          <w:sz w:val="24"/>
        </w:rPr>
        <w:t>sin</w:t>
      </w:r>
      <w:r>
        <w:rPr>
          <w:spacing w:val="27"/>
          <w:sz w:val="24"/>
        </w:rPr>
        <w:t> </w:t>
      </w:r>
      <w:r>
        <w:rPr>
          <w:sz w:val="24"/>
        </w:rPr>
        <w:t>diferencia</w:t>
      </w:r>
      <w:r>
        <w:rPr>
          <w:spacing w:val="26"/>
          <w:sz w:val="24"/>
        </w:rPr>
        <w:t> </w:t>
      </w:r>
      <w:r>
        <w:rPr>
          <w:sz w:val="24"/>
        </w:rPr>
        <w:t>estadística</w:t>
      </w:r>
      <w:r>
        <w:rPr>
          <w:spacing w:val="26"/>
          <w:sz w:val="24"/>
        </w:rPr>
        <w:t> </w:t>
      </w:r>
      <w:r>
        <w:rPr>
          <w:sz w:val="24"/>
        </w:rPr>
        <w:t>entre</w:t>
      </w:r>
      <w:r>
        <w:rPr>
          <w:spacing w:val="28"/>
          <w:sz w:val="24"/>
        </w:rPr>
        <w:t> </w:t>
      </w:r>
      <w:r>
        <w:rPr>
          <w:sz w:val="24"/>
        </w:rPr>
        <w:t>estos</w:t>
      </w:r>
      <w:r>
        <w:rPr>
          <w:spacing w:val="26"/>
          <w:sz w:val="24"/>
        </w:rPr>
        <w:t> </w:t>
      </w:r>
      <w:r>
        <w:rPr>
          <w:sz w:val="24"/>
        </w:rPr>
        <w:t>dos.</w:t>
      </w:r>
      <w:r>
        <w:rPr>
          <w:spacing w:val="27"/>
          <w:sz w:val="24"/>
        </w:rPr>
        <w:t> </w:t>
      </w:r>
      <w:r>
        <w:rPr>
          <w:sz w:val="24"/>
        </w:rPr>
        <w:t>En</w:t>
      </w:r>
      <w:r>
        <w:rPr>
          <w:spacing w:val="27"/>
          <w:sz w:val="24"/>
        </w:rPr>
        <w:t> </w:t>
      </w:r>
      <w:r>
        <w:rPr>
          <w:sz w:val="24"/>
        </w:rPr>
        <w:t>el</w:t>
      </w:r>
      <w:r>
        <w:rPr>
          <w:spacing w:val="28"/>
          <w:sz w:val="24"/>
        </w:rPr>
        <w:t> </w:t>
      </w:r>
      <w:r>
        <w:rPr>
          <w:sz w:val="24"/>
        </w:rPr>
        <w:t>día</w:t>
      </w:r>
      <w:r>
        <w:rPr>
          <w:spacing w:val="28"/>
          <w:sz w:val="24"/>
        </w:rPr>
        <w:t> </w:t>
      </w:r>
      <w:r>
        <w:rPr>
          <w:sz w:val="24"/>
        </w:rPr>
        <w:t>105</w:t>
      </w:r>
      <w:r>
        <w:rPr>
          <w:spacing w:val="27"/>
          <w:sz w:val="24"/>
        </w:rPr>
        <w:t> </w:t>
      </w:r>
      <w:r>
        <w:rPr>
          <w:sz w:val="24"/>
        </w:rPr>
        <w:t>del</w:t>
      </w:r>
      <w:r>
        <w:rPr>
          <w:spacing w:val="28"/>
          <w:sz w:val="24"/>
        </w:rPr>
        <w:t> </w:t>
      </w:r>
      <w:r>
        <w:rPr>
          <w:sz w:val="24"/>
        </w:rPr>
        <w:t>experimento</w:t>
      </w:r>
      <w:r>
        <w:rPr>
          <w:spacing w:val="27"/>
          <w:sz w:val="24"/>
        </w:rPr>
        <w:t> </w:t>
      </w:r>
      <w:r>
        <w:rPr>
          <w:sz w:val="24"/>
        </w:rPr>
        <w:t>los</w:t>
      </w:r>
    </w:p>
    <w:p>
      <w:pPr>
        <w:pStyle w:val="BodyText"/>
        <w:rPr>
          <w:sz w:val="17"/>
        </w:rPr>
      </w:pPr>
    </w:p>
    <w:p>
      <w:pPr>
        <w:pStyle w:val="ListParagraph"/>
        <w:numPr>
          <w:ilvl w:val="0"/>
          <w:numId w:val="16"/>
        </w:numPr>
        <w:tabs>
          <w:tab w:pos="801" w:val="left" w:leader="none"/>
          <w:tab w:pos="802" w:val="left" w:leader="none"/>
        </w:tabs>
        <w:spacing w:line="240" w:lineRule="auto" w:before="69" w:after="0"/>
        <w:ind w:left="801" w:right="0" w:hanging="695"/>
        <w:jc w:val="left"/>
        <w:rPr>
          <w:sz w:val="24"/>
        </w:rPr>
      </w:pPr>
      <w:r>
        <w:rPr>
          <w:sz w:val="24"/>
        </w:rPr>
        <w:t>valores del peso no muestran diferencias significativas entre los tratamientos (P &gt;</w:t>
      </w:r>
      <w:r>
        <w:rPr>
          <w:spacing w:val="-16"/>
          <w:sz w:val="24"/>
        </w:rPr>
        <w:t> </w:t>
      </w:r>
      <w:r>
        <w:rPr>
          <w:sz w:val="24"/>
        </w:rPr>
        <w:t>0.005,</w:t>
      </w:r>
    </w:p>
    <w:p>
      <w:pPr>
        <w:pStyle w:val="BodyText"/>
        <w:rPr>
          <w:sz w:val="17"/>
        </w:rPr>
      </w:pPr>
    </w:p>
    <w:p>
      <w:pPr>
        <w:pStyle w:val="ListParagraph"/>
        <w:numPr>
          <w:ilvl w:val="0"/>
          <w:numId w:val="16"/>
        </w:numPr>
        <w:tabs>
          <w:tab w:pos="801" w:val="left" w:leader="none"/>
          <w:tab w:pos="802" w:val="left" w:leader="none"/>
        </w:tabs>
        <w:spacing w:line="240" w:lineRule="auto" w:before="69" w:after="0"/>
        <w:ind w:left="801" w:right="0" w:hanging="695"/>
        <w:jc w:val="left"/>
        <w:rPr>
          <w:sz w:val="24"/>
        </w:rPr>
      </w:pPr>
      <w:r>
        <w:rPr>
          <w:sz w:val="24"/>
        </w:rPr>
        <w:t>Tabla</w:t>
      </w:r>
      <w:r>
        <w:rPr>
          <w:spacing w:val="-1"/>
          <w:sz w:val="24"/>
        </w:rPr>
        <w:t> </w:t>
      </w:r>
      <w:r>
        <w:rPr>
          <w:sz w:val="24"/>
        </w:rPr>
        <w:t>3).</w:t>
      </w:r>
    </w:p>
    <w:p>
      <w:pPr>
        <w:pStyle w:val="BodyText"/>
        <w:rPr>
          <w:sz w:val="17"/>
        </w:rPr>
      </w:pPr>
    </w:p>
    <w:p>
      <w:pPr>
        <w:pStyle w:val="ListParagraph"/>
        <w:numPr>
          <w:ilvl w:val="0"/>
          <w:numId w:val="16"/>
        </w:numPr>
        <w:tabs>
          <w:tab w:pos="1509" w:val="left" w:leader="none"/>
          <w:tab w:pos="1510" w:val="left" w:leader="none"/>
        </w:tabs>
        <w:spacing w:line="240" w:lineRule="auto" w:before="69" w:after="0"/>
        <w:ind w:left="1509" w:right="0" w:hanging="1403"/>
        <w:jc w:val="left"/>
        <w:rPr>
          <w:sz w:val="24"/>
        </w:rPr>
      </w:pPr>
      <w:r>
        <w:rPr>
          <w:sz w:val="24"/>
        </w:rPr>
        <w:t>Para</w:t>
      </w:r>
      <w:r>
        <w:rPr>
          <w:spacing w:val="-8"/>
          <w:sz w:val="24"/>
        </w:rPr>
        <w:t> </w:t>
      </w:r>
      <w:r>
        <w:rPr>
          <w:sz w:val="24"/>
        </w:rPr>
        <w:t>el</w:t>
      </w:r>
      <w:r>
        <w:rPr>
          <w:spacing w:val="-8"/>
          <w:sz w:val="24"/>
        </w:rPr>
        <w:t> </w:t>
      </w:r>
      <w:r>
        <w:rPr>
          <w:sz w:val="24"/>
        </w:rPr>
        <w:t>día</w:t>
      </w:r>
      <w:r>
        <w:rPr>
          <w:spacing w:val="-9"/>
          <w:sz w:val="24"/>
        </w:rPr>
        <w:t> </w:t>
      </w:r>
      <w:r>
        <w:rPr>
          <w:sz w:val="24"/>
        </w:rPr>
        <w:t>84</w:t>
      </w:r>
      <w:r>
        <w:rPr>
          <w:spacing w:val="-8"/>
          <w:sz w:val="24"/>
        </w:rPr>
        <w:t> </w:t>
      </w:r>
      <w:r>
        <w:rPr>
          <w:sz w:val="24"/>
        </w:rPr>
        <w:t>(Tabla</w:t>
      </w:r>
      <w:r>
        <w:rPr>
          <w:spacing w:val="-9"/>
          <w:sz w:val="24"/>
        </w:rPr>
        <w:t> </w:t>
      </w:r>
      <w:r>
        <w:rPr>
          <w:sz w:val="24"/>
        </w:rPr>
        <w:t>2),</w:t>
      </w:r>
      <w:r>
        <w:rPr>
          <w:spacing w:val="-10"/>
          <w:sz w:val="24"/>
        </w:rPr>
        <w:t> </w:t>
      </w:r>
      <w:r>
        <w:rPr>
          <w:sz w:val="24"/>
        </w:rPr>
        <w:t>se</w:t>
      </w:r>
      <w:r>
        <w:rPr>
          <w:spacing w:val="-8"/>
          <w:sz w:val="24"/>
        </w:rPr>
        <w:t> </w:t>
      </w:r>
      <w:r>
        <w:rPr>
          <w:sz w:val="24"/>
        </w:rPr>
        <w:t>observan</w:t>
      </w:r>
      <w:r>
        <w:rPr>
          <w:spacing w:val="-10"/>
          <w:sz w:val="24"/>
        </w:rPr>
        <w:t> </w:t>
      </w:r>
      <w:r>
        <w:rPr>
          <w:sz w:val="24"/>
        </w:rPr>
        <w:t>diferencias</w:t>
      </w:r>
      <w:r>
        <w:rPr>
          <w:spacing w:val="-8"/>
          <w:sz w:val="24"/>
        </w:rPr>
        <w:t> </w:t>
      </w:r>
      <w:r>
        <w:rPr>
          <w:sz w:val="24"/>
        </w:rPr>
        <w:t>significativas</w:t>
      </w:r>
      <w:r>
        <w:rPr>
          <w:spacing w:val="-9"/>
          <w:sz w:val="24"/>
        </w:rPr>
        <w:t> </w:t>
      </w:r>
      <w:r>
        <w:rPr>
          <w:sz w:val="24"/>
        </w:rPr>
        <w:t>en</w:t>
      </w:r>
      <w:r>
        <w:rPr>
          <w:spacing w:val="-8"/>
          <w:sz w:val="24"/>
        </w:rPr>
        <w:t> </w:t>
      </w:r>
      <w:r>
        <w:rPr>
          <w:sz w:val="24"/>
        </w:rPr>
        <w:t>la</w:t>
      </w:r>
      <w:r>
        <w:rPr>
          <w:spacing w:val="-9"/>
          <w:sz w:val="24"/>
        </w:rPr>
        <w:t> </w:t>
      </w:r>
      <w:r>
        <w:rPr>
          <w:sz w:val="24"/>
        </w:rPr>
        <w:t>longitud</w:t>
      </w:r>
      <w:r>
        <w:rPr>
          <w:spacing w:val="-8"/>
          <w:sz w:val="24"/>
        </w:rPr>
        <w:t> </w:t>
      </w:r>
      <w:r>
        <w:rPr>
          <w:sz w:val="24"/>
        </w:rPr>
        <w:t>entre</w:t>
      </w:r>
    </w:p>
    <w:p>
      <w:pPr>
        <w:pStyle w:val="BodyText"/>
        <w:rPr>
          <w:sz w:val="17"/>
        </w:rPr>
      </w:pPr>
    </w:p>
    <w:p>
      <w:pPr>
        <w:pStyle w:val="ListParagraph"/>
        <w:numPr>
          <w:ilvl w:val="0"/>
          <w:numId w:val="16"/>
        </w:numPr>
        <w:tabs>
          <w:tab w:pos="801" w:val="left" w:leader="none"/>
          <w:tab w:pos="802" w:val="left" w:leader="none"/>
        </w:tabs>
        <w:spacing w:line="240" w:lineRule="auto" w:before="69" w:after="0"/>
        <w:ind w:left="801" w:right="0" w:hanging="695"/>
        <w:jc w:val="left"/>
        <w:rPr>
          <w:sz w:val="24"/>
        </w:rPr>
      </w:pPr>
      <w:r>
        <w:rPr>
          <w:sz w:val="24"/>
        </w:rPr>
        <w:t>los</w:t>
      </w:r>
      <w:r>
        <w:rPr>
          <w:spacing w:val="-6"/>
          <w:sz w:val="24"/>
        </w:rPr>
        <w:t> </w:t>
      </w:r>
      <w:r>
        <w:rPr>
          <w:sz w:val="24"/>
        </w:rPr>
        <w:t>tratamientos</w:t>
      </w:r>
      <w:r>
        <w:rPr>
          <w:spacing w:val="-6"/>
          <w:sz w:val="24"/>
        </w:rPr>
        <w:t> </w:t>
      </w:r>
      <w:r>
        <w:rPr>
          <w:sz w:val="24"/>
        </w:rPr>
        <w:t>(P</w:t>
      </w:r>
      <w:r>
        <w:rPr>
          <w:spacing w:val="-7"/>
          <w:sz w:val="24"/>
        </w:rPr>
        <w:t> </w:t>
      </w:r>
      <w:r>
        <w:rPr>
          <w:sz w:val="24"/>
        </w:rPr>
        <w:t>&lt;</w:t>
      </w:r>
      <w:r>
        <w:rPr>
          <w:spacing w:val="-6"/>
          <w:sz w:val="24"/>
        </w:rPr>
        <w:t> </w:t>
      </w:r>
      <w:r>
        <w:rPr>
          <w:sz w:val="24"/>
        </w:rPr>
        <w:t>0.001),</w:t>
      </w:r>
      <w:r>
        <w:rPr>
          <w:spacing w:val="-6"/>
          <w:sz w:val="24"/>
        </w:rPr>
        <w:t> </w:t>
      </w:r>
      <w:r>
        <w:rPr>
          <w:sz w:val="24"/>
        </w:rPr>
        <w:t>siendo</w:t>
      </w:r>
      <w:r>
        <w:rPr>
          <w:spacing w:val="-7"/>
          <w:sz w:val="24"/>
        </w:rPr>
        <w:t> </w:t>
      </w:r>
      <w:r>
        <w:rPr>
          <w:sz w:val="24"/>
        </w:rPr>
        <w:t>mayor</w:t>
      </w:r>
      <w:r>
        <w:rPr>
          <w:spacing w:val="-6"/>
          <w:sz w:val="24"/>
        </w:rPr>
        <w:t> </w:t>
      </w:r>
      <w:r>
        <w:rPr>
          <w:sz w:val="24"/>
        </w:rPr>
        <w:t>la</w:t>
      </w:r>
      <w:r>
        <w:rPr>
          <w:spacing w:val="-6"/>
          <w:sz w:val="24"/>
        </w:rPr>
        <w:t> </w:t>
      </w:r>
      <w:r>
        <w:rPr>
          <w:sz w:val="24"/>
        </w:rPr>
        <w:t>de</w:t>
      </w:r>
      <w:r>
        <w:rPr>
          <w:spacing w:val="-5"/>
          <w:sz w:val="24"/>
        </w:rPr>
        <w:t> </w:t>
      </w:r>
      <w:r>
        <w:rPr>
          <w:sz w:val="24"/>
        </w:rPr>
        <w:t>los</w:t>
      </w:r>
      <w:r>
        <w:rPr>
          <w:spacing w:val="-6"/>
          <w:sz w:val="24"/>
        </w:rPr>
        <w:t> </w:t>
      </w:r>
      <w:r>
        <w:rPr>
          <w:sz w:val="24"/>
        </w:rPr>
        <w:t>acociles</w:t>
      </w:r>
      <w:r>
        <w:rPr>
          <w:spacing w:val="-7"/>
          <w:sz w:val="24"/>
        </w:rPr>
        <w:t> </w:t>
      </w:r>
      <w:r>
        <w:rPr>
          <w:sz w:val="24"/>
        </w:rPr>
        <w:t>alimentados</w:t>
      </w:r>
      <w:r>
        <w:rPr>
          <w:spacing w:val="-6"/>
          <w:sz w:val="24"/>
        </w:rPr>
        <w:t> </w:t>
      </w:r>
      <w:r>
        <w:rPr>
          <w:sz w:val="24"/>
        </w:rPr>
        <w:t>con</w:t>
      </w:r>
      <w:r>
        <w:rPr>
          <w:spacing w:val="-6"/>
          <w:sz w:val="24"/>
        </w:rPr>
        <w:t> </w:t>
      </w:r>
      <w:r>
        <w:rPr>
          <w:sz w:val="24"/>
        </w:rPr>
        <w:t>TL</w:t>
      </w:r>
      <w:r>
        <w:rPr>
          <w:spacing w:val="-6"/>
          <w:sz w:val="24"/>
        </w:rPr>
        <w:t> </w:t>
      </w:r>
      <w:r>
        <w:rPr>
          <w:sz w:val="24"/>
        </w:rPr>
        <w:t>(32.158</w:t>
      </w:r>
    </w:p>
    <w:p>
      <w:pPr>
        <w:pStyle w:val="BodyText"/>
        <w:rPr>
          <w:sz w:val="17"/>
        </w:rPr>
      </w:pPr>
    </w:p>
    <w:p>
      <w:pPr>
        <w:pStyle w:val="BodyText"/>
        <w:tabs>
          <w:tab w:pos="801" w:val="left" w:leader="none"/>
        </w:tabs>
        <w:spacing w:before="69"/>
        <w:ind w:left="106"/>
      </w:pPr>
      <w:r>
        <w:rPr>
          <w:rFonts w:ascii="Calibri" w:hAnsi="Calibri"/>
          <w:sz w:val="22"/>
        </w:rPr>
        <w:t>175</w:t>
        <w:tab/>
      </w:r>
      <w:r>
        <w:rPr/>
        <w:t>±</w:t>
      </w:r>
      <w:r>
        <w:rPr>
          <w:spacing w:val="-2"/>
        </w:rPr>
        <w:t> </w:t>
      </w:r>
      <w:r>
        <w:rPr/>
        <w:t>0.52</w:t>
      </w:r>
      <w:r>
        <w:rPr>
          <w:spacing w:val="-3"/>
        </w:rPr>
        <w:t> </w:t>
      </w:r>
      <w:r>
        <w:rPr/>
        <w:t>mm)</w:t>
      </w:r>
      <w:r>
        <w:rPr>
          <w:spacing w:val="-2"/>
        </w:rPr>
        <w:t> </w:t>
      </w:r>
      <w:r>
        <w:rPr/>
        <w:t>que</w:t>
      </w:r>
      <w:r>
        <w:rPr>
          <w:spacing w:val="-2"/>
        </w:rPr>
        <w:t> </w:t>
      </w:r>
      <w:r>
        <w:rPr/>
        <w:t>los</w:t>
      </w:r>
      <w:r>
        <w:rPr>
          <w:spacing w:val="-4"/>
        </w:rPr>
        <w:t> </w:t>
      </w:r>
      <w:r>
        <w:rPr/>
        <w:t>alimentados</w:t>
      </w:r>
      <w:r>
        <w:rPr>
          <w:spacing w:val="-4"/>
        </w:rPr>
        <w:t> </w:t>
      </w:r>
      <w:r>
        <w:rPr/>
        <w:t>con</w:t>
      </w:r>
      <w:r>
        <w:rPr>
          <w:spacing w:val="-4"/>
        </w:rPr>
        <w:t> </w:t>
      </w:r>
      <w:r>
        <w:rPr/>
        <w:t>TC</w:t>
      </w:r>
      <w:r>
        <w:rPr>
          <w:spacing w:val="-3"/>
        </w:rPr>
        <w:t> </w:t>
      </w:r>
      <w:r>
        <w:rPr/>
        <w:t>(31.57</w:t>
      </w:r>
      <w:r>
        <w:rPr>
          <w:spacing w:val="-3"/>
        </w:rPr>
        <w:t> </w:t>
      </w:r>
      <w:r>
        <w:rPr/>
        <w:t>±</w:t>
      </w:r>
      <w:r>
        <w:rPr>
          <w:spacing w:val="-4"/>
        </w:rPr>
        <w:t> </w:t>
      </w:r>
      <w:r>
        <w:rPr/>
        <w:t>1.957</w:t>
      </w:r>
      <w:r>
        <w:rPr>
          <w:spacing w:val="-3"/>
        </w:rPr>
        <w:t> </w:t>
      </w:r>
      <w:r>
        <w:rPr/>
        <w:t>mm)</w:t>
      </w:r>
      <w:r>
        <w:rPr>
          <w:spacing w:val="-2"/>
        </w:rPr>
        <w:t> </w:t>
      </w:r>
      <w:r>
        <w:rPr/>
        <w:t>y</w:t>
      </w:r>
      <w:r>
        <w:rPr>
          <w:spacing w:val="-3"/>
        </w:rPr>
        <w:t> </w:t>
      </w:r>
      <w:r>
        <w:rPr/>
        <w:t>TS</w:t>
      </w:r>
      <w:r>
        <w:rPr>
          <w:spacing w:val="-3"/>
        </w:rPr>
        <w:t> </w:t>
      </w:r>
      <w:r>
        <w:rPr/>
        <w:t>(31.404</w:t>
      </w:r>
      <w:r>
        <w:rPr>
          <w:spacing w:val="-3"/>
        </w:rPr>
        <w:t> </w:t>
      </w:r>
      <w:r>
        <w:rPr/>
        <w:t>±</w:t>
      </w:r>
      <w:r>
        <w:rPr>
          <w:spacing w:val="-2"/>
        </w:rPr>
        <w:t> </w:t>
      </w:r>
      <w:r>
        <w:rPr/>
        <w:t>0.113</w:t>
      </w:r>
      <w:r>
        <w:rPr>
          <w:spacing w:val="-4"/>
        </w:rPr>
        <w:t> </w:t>
      </w:r>
      <w:r>
        <w:rPr/>
        <w:t>mm).</w:t>
      </w:r>
    </w:p>
    <w:p>
      <w:pPr>
        <w:pStyle w:val="BodyText"/>
        <w:rPr>
          <w:sz w:val="17"/>
        </w:rPr>
      </w:pPr>
    </w:p>
    <w:p>
      <w:pPr>
        <w:pStyle w:val="ListParagraph"/>
        <w:numPr>
          <w:ilvl w:val="0"/>
          <w:numId w:val="17"/>
        </w:numPr>
        <w:tabs>
          <w:tab w:pos="801" w:val="left" w:leader="none"/>
          <w:tab w:pos="802" w:val="left" w:leader="none"/>
        </w:tabs>
        <w:spacing w:line="240" w:lineRule="auto" w:before="69" w:after="0"/>
        <w:ind w:left="801" w:right="0" w:hanging="695"/>
        <w:jc w:val="left"/>
        <w:rPr>
          <w:sz w:val="24"/>
        </w:rPr>
      </w:pPr>
      <w:r>
        <w:rPr>
          <w:sz w:val="24"/>
        </w:rPr>
        <w:t>Al final del experimento (Tabla 3), la longitud presentó diferencias significativas  </w:t>
      </w:r>
      <w:r>
        <w:rPr>
          <w:spacing w:val="41"/>
          <w:sz w:val="24"/>
        </w:rPr>
        <w:t> </w:t>
      </w:r>
      <w:r>
        <w:rPr>
          <w:sz w:val="24"/>
        </w:rPr>
        <w:t>entre</w:t>
      </w:r>
    </w:p>
    <w:p>
      <w:pPr>
        <w:pStyle w:val="BodyText"/>
        <w:rPr>
          <w:sz w:val="17"/>
        </w:rPr>
      </w:pPr>
    </w:p>
    <w:p>
      <w:pPr>
        <w:pStyle w:val="ListParagraph"/>
        <w:numPr>
          <w:ilvl w:val="0"/>
          <w:numId w:val="17"/>
        </w:numPr>
        <w:tabs>
          <w:tab w:pos="801" w:val="left" w:leader="none"/>
          <w:tab w:pos="802" w:val="left" w:leader="none"/>
        </w:tabs>
        <w:spacing w:line="240" w:lineRule="auto" w:before="69" w:after="0"/>
        <w:ind w:left="801" w:right="0" w:hanging="695"/>
        <w:jc w:val="left"/>
        <w:rPr>
          <w:sz w:val="24"/>
        </w:rPr>
      </w:pPr>
      <w:r>
        <w:rPr>
          <w:sz w:val="24"/>
        </w:rPr>
        <w:t>los</w:t>
      </w:r>
      <w:r>
        <w:rPr>
          <w:spacing w:val="-4"/>
          <w:sz w:val="24"/>
        </w:rPr>
        <w:t> </w:t>
      </w:r>
      <w:r>
        <w:rPr>
          <w:sz w:val="24"/>
        </w:rPr>
        <w:t>tratamientos</w:t>
      </w:r>
      <w:r>
        <w:rPr>
          <w:spacing w:val="-2"/>
          <w:sz w:val="24"/>
        </w:rPr>
        <w:t> </w:t>
      </w:r>
      <w:r>
        <w:rPr>
          <w:sz w:val="24"/>
        </w:rPr>
        <w:t>(P</w:t>
      </w:r>
      <w:r>
        <w:rPr>
          <w:spacing w:val="-4"/>
          <w:sz w:val="24"/>
        </w:rPr>
        <w:t> </w:t>
      </w:r>
      <w:r>
        <w:rPr>
          <w:sz w:val="24"/>
        </w:rPr>
        <w:t>&lt;</w:t>
      </w:r>
      <w:r>
        <w:rPr>
          <w:spacing w:val="-2"/>
          <w:sz w:val="24"/>
        </w:rPr>
        <w:t> </w:t>
      </w:r>
      <w:r>
        <w:rPr>
          <w:sz w:val="24"/>
        </w:rPr>
        <w:t>0.001),</w:t>
      </w:r>
      <w:r>
        <w:rPr>
          <w:spacing w:val="-3"/>
          <w:sz w:val="24"/>
        </w:rPr>
        <w:t> </w:t>
      </w:r>
      <w:r>
        <w:rPr>
          <w:sz w:val="24"/>
        </w:rPr>
        <w:t>siendo</w:t>
      </w:r>
      <w:r>
        <w:rPr>
          <w:spacing w:val="-4"/>
          <w:sz w:val="24"/>
        </w:rPr>
        <w:t> </w:t>
      </w:r>
      <w:r>
        <w:rPr>
          <w:sz w:val="24"/>
        </w:rPr>
        <w:t>mayor</w:t>
      </w:r>
      <w:r>
        <w:rPr>
          <w:spacing w:val="-2"/>
          <w:sz w:val="24"/>
        </w:rPr>
        <w:t> </w:t>
      </w:r>
      <w:r>
        <w:rPr>
          <w:sz w:val="24"/>
        </w:rPr>
        <w:t>en</w:t>
      </w:r>
      <w:r>
        <w:rPr>
          <w:spacing w:val="-3"/>
          <w:sz w:val="24"/>
        </w:rPr>
        <w:t> </w:t>
      </w:r>
      <w:r>
        <w:rPr>
          <w:sz w:val="24"/>
        </w:rPr>
        <w:t>el</w:t>
      </w:r>
      <w:r>
        <w:rPr>
          <w:spacing w:val="-3"/>
          <w:sz w:val="24"/>
        </w:rPr>
        <w:t> </w:t>
      </w:r>
      <w:r>
        <w:rPr>
          <w:sz w:val="24"/>
        </w:rPr>
        <w:t>TL</w:t>
      </w:r>
      <w:r>
        <w:rPr>
          <w:spacing w:val="-3"/>
          <w:sz w:val="24"/>
        </w:rPr>
        <w:t> </w:t>
      </w:r>
      <w:r>
        <w:rPr>
          <w:sz w:val="24"/>
        </w:rPr>
        <w:t>(33.680</w:t>
      </w:r>
      <w:r>
        <w:rPr>
          <w:spacing w:val="-4"/>
          <w:sz w:val="24"/>
        </w:rPr>
        <w:t> </w:t>
      </w:r>
      <w:r>
        <w:rPr>
          <w:sz w:val="24"/>
        </w:rPr>
        <w:t>±</w:t>
      </w:r>
      <w:r>
        <w:rPr>
          <w:spacing w:val="-2"/>
          <w:sz w:val="24"/>
        </w:rPr>
        <w:t> </w:t>
      </w:r>
      <w:r>
        <w:rPr>
          <w:sz w:val="24"/>
        </w:rPr>
        <w:t>0.707</w:t>
      </w:r>
      <w:r>
        <w:rPr>
          <w:spacing w:val="-3"/>
          <w:sz w:val="24"/>
        </w:rPr>
        <w:t> </w:t>
      </w:r>
      <w:r>
        <w:rPr>
          <w:sz w:val="24"/>
        </w:rPr>
        <w:t>mm)</w:t>
      </w:r>
      <w:r>
        <w:rPr>
          <w:spacing w:val="-2"/>
          <w:sz w:val="24"/>
        </w:rPr>
        <w:t> </w:t>
      </w:r>
      <w:r>
        <w:rPr>
          <w:sz w:val="24"/>
        </w:rPr>
        <w:t>respecto</w:t>
      </w:r>
      <w:r>
        <w:rPr>
          <w:spacing w:val="-3"/>
          <w:sz w:val="24"/>
        </w:rPr>
        <w:t> </w:t>
      </w:r>
      <w:r>
        <w:rPr>
          <w:sz w:val="24"/>
        </w:rPr>
        <w:t>al</w:t>
      </w:r>
      <w:r>
        <w:rPr>
          <w:spacing w:val="-3"/>
          <w:sz w:val="24"/>
        </w:rPr>
        <w:t> </w:t>
      </w:r>
      <w:r>
        <w:rPr>
          <w:sz w:val="24"/>
        </w:rPr>
        <w:t>TC</w:t>
      </w:r>
    </w:p>
    <w:p>
      <w:pPr>
        <w:pStyle w:val="BodyText"/>
        <w:rPr>
          <w:sz w:val="17"/>
        </w:rPr>
      </w:pPr>
    </w:p>
    <w:p>
      <w:pPr>
        <w:pStyle w:val="BodyText"/>
        <w:tabs>
          <w:tab w:pos="801" w:val="left" w:leader="none"/>
        </w:tabs>
        <w:spacing w:before="69"/>
        <w:ind w:left="106"/>
      </w:pPr>
      <w:r>
        <w:rPr>
          <w:rFonts w:ascii="Calibri" w:hAnsi="Calibri"/>
          <w:sz w:val="22"/>
        </w:rPr>
        <w:t>178</w:t>
        <w:tab/>
      </w:r>
      <w:r>
        <w:rPr/>
        <w:t>(32.766 ± 1.219 mm) y al TS (31.418 ± 0.816</w:t>
      </w:r>
      <w:r>
        <w:rPr>
          <w:spacing w:val="-7"/>
        </w:rPr>
        <w:t> </w:t>
      </w:r>
      <w:r>
        <w:rPr/>
        <w:t>mm).</w:t>
      </w:r>
    </w:p>
    <w:p>
      <w:pPr>
        <w:pStyle w:val="BodyText"/>
        <w:rPr>
          <w:sz w:val="17"/>
        </w:rPr>
      </w:pPr>
    </w:p>
    <w:p>
      <w:pPr>
        <w:pStyle w:val="ListParagraph"/>
        <w:numPr>
          <w:ilvl w:val="0"/>
          <w:numId w:val="18"/>
        </w:numPr>
        <w:tabs>
          <w:tab w:pos="1509" w:val="left" w:leader="none"/>
          <w:tab w:pos="1510" w:val="left" w:leader="none"/>
        </w:tabs>
        <w:spacing w:line="240" w:lineRule="auto" w:before="69" w:after="0"/>
        <w:ind w:left="1509" w:right="0" w:hanging="1403"/>
        <w:jc w:val="left"/>
        <w:rPr>
          <w:sz w:val="24"/>
        </w:rPr>
      </w:pPr>
      <w:r>
        <w:rPr>
          <w:sz w:val="24"/>
        </w:rPr>
        <w:t>El</w:t>
      </w:r>
      <w:r>
        <w:rPr>
          <w:spacing w:val="23"/>
          <w:sz w:val="24"/>
        </w:rPr>
        <w:t> </w:t>
      </w:r>
      <w:r>
        <w:rPr>
          <w:sz w:val="24"/>
        </w:rPr>
        <w:t>número</w:t>
      </w:r>
      <w:r>
        <w:rPr>
          <w:spacing w:val="23"/>
          <w:sz w:val="24"/>
        </w:rPr>
        <w:t> </w:t>
      </w:r>
      <w:r>
        <w:rPr>
          <w:sz w:val="24"/>
        </w:rPr>
        <w:t>de</w:t>
      </w:r>
      <w:r>
        <w:rPr>
          <w:spacing w:val="23"/>
          <w:sz w:val="24"/>
        </w:rPr>
        <w:t> </w:t>
      </w:r>
      <w:r>
        <w:rPr>
          <w:sz w:val="24"/>
        </w:rPr>
        <w:t>mudas</w:t>
      </w:r>
      <w:r>
        <w:rPr>
          <w:spacing w:val="23"/>
          <w:sz w:val="24"/>
        </w:rPr>
        <w:t> </w:t>
      </w:r>
      <w:r>
        <w:rPr>
          <w:sz w:val="24"/>
        </w:rPr>
        <w:t>también</w:t>
      </w:r>
      <w:r>
        <w:rPr>
          <w:spacing w:val="23"/>
          <w:sz w:val="24"/>
        </w:rPr>
        <w:t> </w:t>
      </w:r>
      <w:r>
        <w:rPr>
          <w:sz w:val="24"/>
        </w:rPr>
        <w:t>presentó</w:t>
      </w:r>
      <w:r>
        <w:rPr>
          <w:spacing w:val="23"/>
          <w:sz w:val="24"/>
        </w:rPr>
        <w:t> </w:t>
      </w:r>
      <w:r>
        <w:rPr>
          <w:sz w:val="24"/>
        </w:rPr>
        <w:t>diferencias</w:t>
      </w:r>
      <w:r>
        <w:rPr>
          <w:spacing w:val="23"/>
          <w:sz w:val="24"/>
        </w:rPr>
        <w:t> </w:t>
      </w:r>
      <w:r>
        <w:rPr>
          <w:sz w:val="24"/>
        </w:rPr>
        <w:t>significativas</w:t>
      </w:r>
      <w:r>
        <w:rPr>
          <w:spacing w:val="22"/>
          <w:sz w:val="24"/>
        </w:rPr>
        <w:t> </w:t>
      </w:r>
      <w:r>
        <w:rPr>
          <w:sz w:val="24"/>
        </w:rPr>
        <w:t>(P</w:t>
      </w:r>
      <w:r>
        <w:rPr>
          <w:spacing w:val="22"/>
          <w:sz w:val="24"/>
        </w:rPr>
        <w:t> </w:t>
      </w:r>
      <w:r>
        <w:rPr>
          <w:sz w:val="24"/>
        </w:rPr>
        <w:t>&lt;</w:t>
      </w:r>
      <w:r>
        <w:rPr>
          <w:spacing w:val="23"/>
          <w:sz w:val="24"/>
        </w:rPr>
        <w:t> </w:t>
      </w:r>
      <w:r>
        <w:rPr>
          <w:sz w:val="24"/>
        </w:rPr>
        <w:t>0.001)</w:t>
      </w:r>
      <w:r>
        <w:rPr>
          <w:spacing w:val="23"/>
          <w:sz w:val="24"/>
        </w:rPr>
        <w:t> </w:t>
      </w:r>
      <w:r>
        <w:rPr>
          <w:sz w:val="24"/>
        </w:rPr>
        <w:t>al</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final del experimento (Tabla 3), las cuales fueron abundantes en el TL (16.333 ±  </w:t>
      </w:r>
      <w:r>
        <w:rPr>
          <w:spacing w:val="31"/>
          <w:sz w:val="24"/>
        </w:rPr>
        <w:t> </w:t>
      </w:r>
      <w:r>
        <w:rPr>
          <w:sz w:val="24"/>
        </w:rPr>
        <w:t>3.055</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mudas), respecto al TC (14.667 ± 2.517 mudas) y al TS (12.667 ± 4.933</w:t>
      </w:r>
      <w:r>
        <w:rPr>
          <w:spacing w:val="-13"/>
          <w:sz w:val="24"/>
        </w:rPr>
        <w:t> </w:t>
      </w:r>
      <w:r>
        <w:rPr>
          <w:sz w:val="24"/>
        </w:rPr>
        <w:t>mudas).</w:t>
      </w:r>
    </w:p>
    <w:p>
      <w:pPr>
        <w:spacing w:after="0" w:line="240" w:lineRule="auto"/>
        <w:jc w:val="left"/>
        <w:rPr>
          <w:sz w:val="24"/>
        </w:rPr>
        <w:sectPr>
          <w:footerReference w:type="default" r:id="rId45"/>
          <w:pgSz w:w="11910" w:h="16840"/>
          <w:pgMar w:footer="801" w:header="0" w:top="1580" w:bottom="1000" w:left="900" w:right="1480"/>
        </w:sectPr>
      </w:pPr>
    </w:p>
    <w:p>
      <w:pPr>
        <w:pStyle w:val="ListParagraph"/>
        <w:numPr>
          <w:ilvl w:val="0"/>
          <w:numId w:val="18"/>
        </w:numPr>
        <w:tabs>
          <w:tab w:pos="1509" w:val="left" w:leader="none"/>
          <w:tab w:pos="1510" w:val="left" w:leader="none"/>
        </w:tabs>
        <w:spacing w:line="240" w:lineRule="auto" w:before="100" w:after="0"/>
        <w:ind w:left="1509" w:right="0" w:hanging="1403"/>
        <w:jc w:val="left"/>
        <w:rPr>
          <w:sz w:val="24"/>
        </w:rPr>
      </w:pPr>
      <w:r>
        <w:rPr>
          <w:sz w:val="24"/>
        </w:rPr>
        <w:t>La</w:t>
      </w:r>
      <w:r>
        <w:rPr>
          <w:spacing w:val="-11"/>
          <w:sz w:val="24"/>
        </w:rPr>
        <w:t> </w:t>
      </w:r>
      <w:r>
        <w:rPr>
          <w:sz w:val="24"/>
        </w:rPr>
        <w:t>sobrevivencia</w:t>
      </w:r>
      <w:r>
        <w:rPr>
          <w:spacing w:val="-12"/>
          <w:sz w:val="24"/>
        </w:rPr>
        <w:t> </w:t>
      </w:r>
      <w:r>
        <w:rPr>
          <w:sz w:val="24"/>
        </w:rPr>
        <w:t>en</w:t>
      </w:r>
      <w:r>
        <w:rPr>
          <w:spacing w:val="-11"/>
          <w:sz w:val="24"/>
        </w:rPr>
        <w:t> </w:t>
      </w:r>
      <w:r>
        <w:rPr>
          <w:sz w:val="24"/>
        </w:rPr>
        <w:t>número</w:t>
      </w:r>
      <w:r>
        <w:rPr>
          <w:spacing w:val="-11"/>
          <w:sz w:val="24"/>
        </w:rPr>
        <w:t> </w:t>
      </w:r>
      <w:r>
        <w:rPr>
          <w:sz w:val="24"/>
        </w:rPr>
        <w:t>de</w:t>
      </w:r>
      <w:r>
        <w:rPr>
          <w:spacing w:val="-11"/>
          <w:sz w:val="24"/>
        </w:rPr>
        <w:t> </w:t>
      </w:r>
      <w:r>
        <w:rPr>
          <w:sz w:val="24"/>
        </w:rPr>
        <w:t>individuos</w:t>
      </w:r>
      <w:r>
        <w:rPr>
          <w:spacing w:val="-11"/>
          <w:sz w:val="24"/>
        </w:rPr>
        <w:t> </w:t>
      </w:r>
      <w:r>
        <w:rPr>
          <w:sz w:val="24"/>
        </w:rPr>
        <w:t>fue</w:t>
      </w:r>
      <w:r>
        <w:rPr>
          <w:spacing w:val="-12"/>
          <w:sz w:val="24"/>
        </w:rPr>
        <w:t> </w:t>
      </w:r>
      <w:r>
        <w:rPr>
          <w:sz w:val="24"/>
        </w:rPr>
        <w:t>mayor</w:t>
      </w:r>
      <w:r>
        <w:rPr>
          <w:spacing w:val="-11"/>
          <w:sz w:val="24"/>
        </w:rPr>
        <w:t> </w:t>
      </w:r>
      <w:r>
        <w:rPr>
          <w:sz w:val="24"/>
        </w:rPr>
        <w:t>(P</w:t>
      </w:r>
      <w:r>
        <w:rPr>
          <w:spacing w:val="-11"/>
          <w:sz w:val="24"/>
        </w:rPr>
        <w:t> </w:t>
      </w:r>
      <w:r>
        <w:rPr>
          <w:sz w:val="24"/>
        </w:rPr>
        <w:t>&lt;</w:t>
      </w:r>
      <w:r>
        <w:rPr>
          <w:spacing w:val="-11"/>
          <w:sz w:val="24"/>
        </w:rPr>
        <w:t> </w:t>
      </w:r>
      <w:r>
        <w:rPr>
          <w:sz w:val="24"/>
        </w:rPr>
        <w:t>0.001)</w:t>
      </w:r>
      <w:r>
        <w:rPr>
          <w:spacing w:val="-11"/>
          <w:sz w:val="24"/>
        </w:rPr>
        <w:t> </w:t>
      </w:r>
      <w:r>
        <w:rPr>
          <w:sz w:val="24"/>
        </w:rPr>
        <w:t>en</w:t>
      </w:r>
      <w:r>
        <w:rPr>
          <w:spacing w:val="-11"/>
          <w:sz w:val="24"/>
        </w:rPr>
        <w:t> </w:t>
      </w:r>
      <w:r>
        <w:rPr>
          <w:sz w:val="24"/>
        </w:rPr>
        <w:t>el</w:t>
      </w:r>
      <w:r>
        <w:rPr>
          <w:spacing w:val="-12"/>
          <w:sz w:val="24"/>
        </w:rPr>
        <w:t> </w:t>
      </w:r>
      <w:r>
        <w:rPr>
          <w:sz w:val="24"/>
        </w:rPr>
        <w:t>TS</w:t>
      </w:r>
      <w:r>
        <w:rPr>
          <w:spacing w:val="-11"/>
          <w:sz w:val="24"/>
        </w:rPr>
        <w:t> </w:t>
      </w:r>
      <w:r>
        <w:rPr>
          <w:sz w:val="24"/>
        </w:rPr>
        <w:t>(66.333</w:t>
      </w:r>
    </w:p>
    <w:p>
      <w:pPr>
        <w:pStyle w:val="BodyText"/>
        <w:spacing w:before="3"/>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w:t>
      </w:r>
      <w:r>
        <w:rPr>
          <w:spacing w:val="-12"/>
          <w:sz w:val="24"/>
        </w:rPr>
        <w:t> </w:t>
      </w:r>
      <w:r>
        <w:rPr>
          <w:sz w:val="24"/>
        </w:rPr>
        <w:t>0.577</w:t>
      </w:r>
      <w:r>
        <w:rPr>
          <w:spacing w:val="-12"/>
          <w:sz w:val="24"/>
        </w:rPr>
        <w:t> </w:t>
      </w:r>
      <w:r>
        <w:rPr>
          <w:sz w:val="24"/>
        </w:rPr>
        <w:t>individuos)</w:t>
      </w:r>
      <w:r>
        <w:rPr>
          <w:spacing w:val="-12"/>
          <w:sz w:val="24"/>
        </w:rPr>
        <w:t> </w:t>
      </w:r>
      <w:r>
        <w:rPr>
          <w:sz w:val="24"/>
        </w:rPr>
        <w:t>que</w:t>
      </w:r>
      <w:r>
        <w:rPr>
          <w:spacing w:val="-13"/>
          <w:sz w:val="24"/>
        </w:rPr>
        <w:t> </w:t>
      </w:r>
      <w:r>
        <w:rPr>
          <w:sz w:val="24"/>
        </w:rPr>
        <w:t>en</w:t>
      </w:r>
      <w:r>
        <w:rPr>
          <w:spacing w:val="-12"/>
          <w:sz w:val="24"/>
        </w:rPr>
        <w:t> </w:t>
      </w:r>
      <w:r>
        <w:rPr>
          <w:sz w:val="24"/>
        </w:rPr>
        <w:t>el</w:t>
      </w:r>
      <w:r>
        <w:rPr>
          <w:spacing w:val="-12"/>
          <w:sz w:val="24"/>
        </w:rPr>
        <w:t> </w:t>
      </w:r>
      <w:r>
        <w:rPr>
          <w:sz w:val="24"/>
        </w:rPr>
        <w:t>TC</w:t>
      </w:r>
      <w:r>
        <w:rPr>
          <w:spacing w:val="-13"/>
          <w:sz w:val="24"/>
        </w:rPr>
        <w:t> </w:t>
      </w:r>
      <w:r>
        <w:rPr>
          <w:sz w:val="24"/>
        </w:rPr>
        <w:t>(64.667</w:t>
      </w:r>
      <w:r>
        <w:rPr>
          <w:spacing w:val="-12"/>
          <w:sz w:val="24"/>
        </w:rPr>
        <w:t> </w:t>
      </w:r>
      <w:r>
        <w:rPr>
          <w:sz w:val="24"/>
        </w:rPr>
        <w:t>±</w:t>
      </w:r>
      <w:r>
        <w:rPr>
          <w:spacing w:val="-12"/>
          <w:sz w:val="24"/>
        </w:rPr>
        <w:t> </w:t>
      </w:r>
      <w:r>
        <w:rPr>
          <w:sz w:val="24"/>
        </w:rPr>
        <w:t>2.082</w:t>
      </w:r>
      <w:r>
        <w:rPr>
          <w:spacing w:val="-12"/>
          <w:sz w:val="24"/>
        </w:rPr>
        <w:t> </w:t>
      </w:r>
      <w:r>
        <w:rPr>
          <w:sz w:val="24"/>
        </w:rPr>
        <w:t>individuos)</w:t>
      </w:r>
      <w:r>
        <w:rPr>
          <w:spacing w:val="-13"/>
          <w:sz w:val="24"/>
        </w:rPr>
        <w:t> </w:t>
      </w:r>
      <w:r>
        <w:rPr>
          <w:sz w:val="24"/>
        </w:rPr>
        <w:t>y</w:t>
      </w:r>
      <w:r>
        <w:rPr>
          <w:spacing w:val="-12"/>
          <w:sz w:val="24"/>
        </w:rPr>
        <w:t> </w:t>
      </w:r>
      <w:r>
        <w:rPr>
          <w:sz w:val="24"/>
        </w:rPr>
        <w:t>que</w:t>
      </w:r>
      <w:r>
        <w:rPr>
          <w:spacing w:val="-12"/>
          <w:sz w:val="24"/>
        </w:rPr>
        <w:t> </w:t>
      </w:r>
      <w:r>
        <w:rPr>
          <w:sz w:val="24"/>
        </w:rPr>
        <w:t>el</w:t>
      </w:r>
      <w:r>
        <w:rPr>
          <w:spacing w:val="-12"/>
          <w:sz w:val="24"/>
        </w:rPr>
        <w:t> </w:t>
      </w:r>
      <w:r>
        <w:rPr>
          <w:sz w:val="24"/>
        </w:rPr>
        <w:t>TL</w:t>
      </w:r>
      <w:r>
        <w:rPr>
          <w:spacing w:val="-12"/>
          <w:sz w:val="24"/>
        </w:rPr>
        <w:t> </w:t>
      </w:r>
      <w:r>
        <w:rPr>
          <w:sz w:val="24"/>
        </w:rPr>
        <w:t>(62.667</w:t>
      </w:r>
      <w:r>
        <w:rPr>
          <w:spacing w:val="-12"/>
          <w:sz w:val="24"/>
        </w:rPr>
        <w:t> </w:t>
      </w:r>
      <w:r>
        <w:rPr>
          <w:sz w:val="24"/>
        </w:rPr>
        <w:t>±</w:t>
      </w:r>
      <w:r>
        <w:rPr>
          <w:spacing w:val="-12"/>
          <w:sz w:val="24"/>
        </w:rPr>
        <w:t> </w:t>
      </w:r>
      <w:r>
        <w:rPr>
          <w:sz w:val="24"/>
        </w:rPr>
        <w:t>3.215</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individuos).</w:t>
      </w:r>
      <w:r>
        <w:rPr>
          <w:spacing w:val="34"/>
          <w:sz w:val="24"/>
        </w:rPr>
        <w:t> </w:t>
      </w:r>
      <w:r>
        <w:rPr>
          <w:sz w:val="24"/>
        </w:rPr>
        <w:t>La</w:t>
      </w:r>
      <w:r>
        <w:rPr>
          <w:spacing w:val="35"/>
          <w:sz w:val="24"/>
        </w:rPr>
        <w:t> </w:t>
      </w:r>
      <w:r>
        <w:rPr>
          <w:sz w:val="24"/>
        </w:rPr>
        <w:t>biomasa</w:t>
      </w:r>
      <w:r>
        <w:rPr>
          <w:spacing w:val="35"/>
          <w:sz w:val="24"/>
        </w:rPr>
        <w:t> </w:t>
      </w:r>
      <w:r>
        <w:rPr>
          <w:sz w:val="24"/>
        </w:rPr>
        <w:t>también</w:t>
      </w:r>
      <w:r>
        <w:rPr>
          <w:spacing w:val="35"/>
          <w:sz w:val="24"/>
        </w:rPr>
        <w:t> </w:t>
      </w:r>
      <w:r>
        <w:rPr>
          <w:sz w:val="24"/>
        </w:rPr>
        <w:t>presentó</w:t>
      </w:r>
      <w:r>
        <w:rPr>
          <w:spacing w:val="34"/>
          <w:sz w:val="24"/>
        </w:rPr>
        <w:t> </w:t>
      </w:r>
      <w:r>
        <w:rPr>
          <w:sz w:val="24"/>
        </w:rPr>
        <w:t>diferencias</w:t>
      </w:r>
      <w:r>
        <w:rPr>
          <w:spacing w:val="35"/>
          <w:sz w:val="24"/>
        </w:rPr>
        <w:t> </w:t>
      </w:r>
      <w:r>
        <w:rPr>
          <w:sz w:val="24"/>
        </w:rPr>
        <w:t>estadísticas</w:t>
      </w:r>
      <w:r>
        <w:rPr>
          <w:spacing w:val="34"/>
          <w:sz w:val="24"/>
        </w:rPr>
        <w:t> </w:t>
      </w:r>
      <w:r>
        <w:rPr>
          <w:sz w:val="24"/>
        </w:rPr>
        <w:t>(P</w:t>
      </w:r>
      <w:r>
        <w:rPr>
          <w:spacing w:val="33"/>
          <w:sz w:val="24"/>
        </w:rPr>
        <w:t> </w:t>
      </w:r>
      <w:r>
        <w:rPr>
          <w:sz w:val="24"/>
        </w:rPr>
        <w:t>&lt;</w:t>
      </w:r>
      <w:r>
        <w:rPr>
          <w:spacing w:val="35"/>
          <w:sz w:val="24"/>
        </w:rPr>
        <w:t> </w:t>
      </w:r>
      <w:r>
        <w:rPr>
          <w:sz w:val="24"/>
        </w:rPr>
        <w:t>0001),</w:t>
      </w:r>
      <w:r>
        <w:rPr>
          <w:spacing w:val="35"/>
          <w:sz w:val="24"/>
        </w:rPr>
        <w:t> </w:t>
      </w:r>
      <w:r>
        <w:rPr>
          <w:sz w:val="24"/>
        </w:rPr>
        <w:t>siendo</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mayor</w:t>
      </w:r>
      <w:r>
        <w:rPr>
          <w:spacing w:val="39"/>
          <w:sz w:val="24"/>
        </w:rPr>
        <w:t> </w:t>
      </w:r>
      <w:r>
        <w:rPr>
          <w:sz w:val="24"/>
        </w:rPr>
        <w:t>(sin</w:t>
      </w:r>
      <w:r>
        <w:rPr>
          <w:spacing w:val="39"/>
          <w:sz w:val="24"/>
        </w:rPr>
        <w:t> </w:t>
      </w:r>
      <w:r>
        <w:rPr>
          <w:sz w:val="24"/>
        </w:rPr>
        <w:t>diferencias</w:t>
      </w:r>
      <w:r>
        <w:rPr>
          <w:spacing w:val="38"/>
          <w:sz w:val="24"/>
        </w:rPr>
        <w:t> </w:t>
      </w:r>
      <w:r>
        <w:rPr>
          <w:sz w:val="24"/>
        </w:rPr>
        <w:t>entre</w:t>
      </w:r>
      <w:r>
        <w:rPr>
          <w:spacing w:val="38"/>
          <w:sz w:val="24"/>
        </w:rPr>
        <w:t> </w:t>
      </w:r>
      <w:r>
        <w:rPr>
          <w:sz w:val="24"/>
        </w:rPr>
        <w:t>ellos)</w:t>
      </w:r>
      <w:r>
        <w:rPr>
          <w:spacing w:val="39"/>
          <w:sz w:val="24"/>
        </w:rPr>
        <w:t> </w:t>
      </w:r>
      <w:r>
        <w:rPr>
          <w:sz w:val="24"/>
        </w:rPr>
        <w:t>en</w:t>
      </w:r>
      <w:r>
        <w:rPr>
          <w:spacing w:val="38"/>
          <w:sz w:val="24"/>
        </w:rPr>
        <w:t> </w:t>
      </w:r>
      <w:r>
        <w:rPr>
          <w:sz w:val="24"/>
        </w:rPr>
        <w:t>los</w:t>
      </w:r>
      <w:r>
        <w:rPr>
          <w:spacing w:val="38"/>
          <w:sz w:val="24"/>
        </w:rPr>
        <w:t> </w:t>
      </w:r>
      <w:r>
        <w:rPr>
          <w:sz w:val="24"/>
        </w:rPr>
        <w:t>tratamientos</w:t>
      </w:r>
      <w:r>
        <w:rPr>
          <w:spacing w:val="38"/>
          <w:sz w:val="24"/>
        </w:rPr>
        <w:t> </w:t>
      </w:r>
      <w:r>
        <w:rPr>
          <w:sz w:val="24"/>
        </w:rPr>
        <w:t>TS</w:t>
      </w:r>
      <w:r>
        <w:rPr>
          <w:spacing w:val="39"/>
          <w:sz w:val="24"/>
        </w:rPr>
        <w:t> </w:t>
      </w:r>
      <w:r>
        <w:rPr>
          <w:sz w:val="24"/>
        </w:rPr>
        <w:t>(62.046</w:t>
      </w:r>
      <w:r>
        <w:rPr>
          <w:spacing w:val="38"/>
          <w:sz w:val="24"/>
        </w:rPr>
        <w:t> </w:t>
      </w:r>
      <w:r>
        <w:rPr>
          <w:sz w:val="24"/>
        </w:rPr>
        <w:t>±</w:t>
      </w:r>
      <w:r>
        <w:rPr>
          <w:spacing w:val="38"/>
          <w:sz w:val="24"/>
        </w:rPr>
        <w:t> </w:t>
      </w:r>
      <w:r>
        <w:rPr>
          <w:sz w:val="24"/>
        </w:rPr>
        <w:t>2.987</w:t>
      </w:r>
      <w:r>
        <w:rPr>
          <w:spacing w:val="38"/>
          <w:sz w:val="24"/>
        </w:rPr>
        <w:t> </w:t>
      </w:r>
      <w:r>
        <w:rPr>
          <w:sz w:val="24"/>
        </w:rPr>
        <w:t>g)</w:t>
      </w:r>
      <w:r>
        <w:rPr>
          <w:spacing w:val="39"/>
          <w:sz w:val="24"/>
        </w:rPr>
        <w:t> </w:t>
      </w:r>
      <w:r>
        <w:rPr>
          <w:sz w:val="24"/>
        </w:rPr>
        <w:t>Y</w:t>
      </w:r>
      <w:r>
        <w:rPr>
          <w:spacing w:val="39"/>
          <w:sz w:val="24"/>
        </w:rPr>
        <w:t> </w:t>
      </w:r>
      <w:r>
        <w:rPr>
          <w:sz w:val="24"/>
        </w:rPr>
        <w:t>TC</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16"/>
        </w:rPr>
      </w:pPr>
      <w:r>
        <w:rPr>
          <w:position w:val="1"/>
          <w:sz w:val="24"/>
        </w:rPr>
        <w:t>(61.387 ± 5.165 g), que en TL (59.847 ± 4.055 g). En el caso de los indicadores, el IPA</w:t>
      </w:r>
      <w:r>
        <w:rPr>
          <w:sz w:val="16"/>
        </w:rPr>
        <w:t>L</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(P</w:t>
      </w:r>
      <w:r>
        <w:rPr>
          <w:spacing w:val="-9"/>
          <w:sz w:val="24"/>
        </w:rPr>
        <w:t> </w:t>
      </w:r>
      <w:r>
        <w:rPr>
          <w:sz w:val="24"/>
        </w:rPr>
        <w:t>&lt;</w:t>
      </w:r>
      <w:r>
        <w:rPr>
          <w:spacing w:val="-8"/>
          <w:sz w:val="24"/>
        </w:rPr>
        <w:t> </w:t>
      </w:r>
      <w:r>
        <w:rPr>
          <w:sz w:val="24"/>
        </w:rPr>
        <w:t>0.001),</w:t>
      </w:r>
      <w:r>
        <w:rPr>
          <w:spacing w:val="-11"/>
          <w:sz w:val="24"/>
        </w:rPr>
        <w:t> </w:t>
      </w:r>
      <w:r>
        <w:rPr>
          <w:sz w:val="24"/>
        </w:rPr>
        <w:t>mostró</w:t>
      </w:r>
      <w:r>
        <w:rPr>
          <w:spacing w:val="-8"/>
          <w:sz w:val="24"/>
        </w:rPr>
        <w:t> </w:t>
      </w:r>
      <w:r>
        <w:rPr>
          <w:sz w:val="24"/>
        </w:rPr>
        <w:t>diferencias</w:t>
      </w:r>
      <w:r>
        <w:rPr>
          <w:spacing w:val="-9"/>
          <w:sz w:val="24"/>
        </w:rPr>
        <w:t> </w:t>
      </w:r>
      <w:r>
        <w:rPr>
          <w:sz w:val="24"/>
        </w:rPr>
        <w:t>significativas</w:t>
      </w:r>
      <w:r>
        <w:rPr>
          <w:spacing w:val="-9"/>
          <w:sz w:val="24"/>
        </w:rPr>
        <w:t> </w:t>
      </w:r>
      <w:r>
        <w:rPr>
          <w:sz w:val="24"/>
        </w:rPr>
        <w:t>al</w:t>
      </w:r>
      <w:r>
        <w:rPr>
          <w:spacing w:val="-8"/>
          <w:sz w:val="24"/>
        </w:rPr>
        <w:t> </w:t>
      </w:r>
      <w:r>
        <w:rPr>
          <w:sz w:val="24"/>
        </w:rPr>
        <w:t>final</w:t>
      </w:r>
      <w:r>
        <w:rPr>
          <w:spacing w:val="-8"/>
          <w:sz w:val="24"/>
        </w:rPr>
        <w:t> </w:t>
      </w:r>
      <w:r>
        <w:rPr>
          <w:sz w:val="24"/>
        </w:rPr>
        <w:t>del</w:t>
      </w:r>
      <w:r>
        <w:rPr>
          <w:spacing w:val="-8"/>
          <w:sz w:val="24"/>
        </w:rPr>
        <w:t> </w:t>
      </w:r>
      <w:r>
        <w:rPr>
          <w:sz w:val="24"/>
        </w:rPr>
        <w:t>experimento,</w:t>
      </w:r>
      <w:r>
        <w:rPr>
          <w:spacing w:val="-8"/>
          <w:sz w:val="24"/>
        </w:rPr>
        <w:t> </w:t>
      </w:r>
      <w:r>
        <w:rPr>
          <w:sz w:val="24"/>
        </w:rPr>
        <w:t>ya</w:t>
      </w:r>
      <w:r>
        <w:rPr>
          <w:spacing w:val="-8"/>
          <w:sz w:val="24"/>
        </w:rPr>
        <w:t> </w:t>
      </w:r>
      <w:r>
        <w:rPr>
          <w:sz w:val="24"/>
        </w:rPr>
        <w:t>que</w:t>
      </w:r>
      <w:r>
        <w:rPr>
          <w:spacing w:val="-8"/>
          <w:sz w:val="24"/>
        </w:rPr>
        <w:t> </w:t>
      </w:r>
      <w:r>
        <w:rPr>
          <w:sz w:val="24"/>
        </w:rPr>
        <w:t>se</w:t>
      </w:r>
      <w:r>
        <w:rPr>
          <w:spacing w:val="-8"/>
          <w:sz w:val="24"/>
        </w:rPr>
        <w:t> </w:t>
      </w:r>
      <w:r>
        <w:rPr>
          <w:sz w:val="24"/>
        </w:rPr>
        <w:t>encontró</w:t>
      </w:r>
    </w:p>
    <w:p>
      <w:pPr>
        <w:pStyle w:val="BodyText"/>
        <w:rPr>
          <w:sz w:val="17"/>
        </w:rPr>
      </w:pPr>
    </w:p>
    <w:p>
      <w:pPr>
        <w:pStyle w:val="ListParagraph"/>
        <w:numPr>
          <w:ilvl w:val="0"/>
          <w:numId w:val="18"/>
        </w:numPr>
        <w:tabs>
          <w:tab w:pos="801" w:val="left" w:leader="none"/>
          <w:tab w:pos="802" w:val="left" w:leader="none"/>
        </w:tabs>
        <w:spacing w:line="240" w:lineRule="auto" w:before="69" w:after="0"/>
        <w:ind w:left="801" w:right="0" w:hanging="695"/>
        <w:jc w:val="left"/>
        <w:rPr>
          <w:sz w:val="24"/>
        </w:rPr>
      </w:pPr>
      <w:r>
        <w:rPr>
          <w:sz w:val="24"/>
        </w:rPr>
        <w:t>que fueron mayores (sin diferencia significativa entre ellos), los tratamientos TL </w:t>
      </w:r>
      <w:r>
        <w:rPr>
          <w:spacing w:val="15"/>
          <w:sz w:val="24"/>
        </w:rPr>
        <w:t> </w:t>
      </w:r>
      <w:r>
        <w:rPr>
          <w:sz w:val="24"/>
        </w:rPr>
        <w:t>(6.595</w:t>
      </w:r>
    </w:p>
    <w:p>
      <w:pPr>
        <w:pStyle w:val="BodyText"/>
        <w:rPr>
          <w:sz w:val="17"/>
        </w:rPr>
      </w:pPr>
    </w:p>
    <w:p>
      <w:pPr>
        <w:pStyle w:val="BodyText"/>
        <w:tabs>
          <w:tab w:pos="801" w:val="left" w:leader="none"/>
        </w:tabs>
        <w:spacing w:before="69"/>
        <w:ind w:left="106"/>
      </w:pPr>
      <w:r>
        <w:rPr>
          <w:rFonts w:ascii="Calibri" w:hAnsi="Calibri"/>
          <w:sz w:val="22"/>
        </w:rPr>
        <w:t>189</w:t>
        <w:tab/>
      </w:r>
      <w:r>
        <w:rPr/>
        <w:t>± 1.707 mm) y TC (5.670 ± 2.783 mm) en comparación con TS (4.137 ± 3.676</w:t>
      </w:r>
      <w:r>
        <w:rPr>
          <w:spacing w:val="-13"/>
        </w:rPr>
        <w:t> </w:t>
      </w:r>
      <w:r>
        <w:rPr/>
        <w:t>mm).</w:t>
      </w:r>
    </w:p>
    <w:p>
      <w:pPr>
        <w:pStyle w:val="BodyText"/>
        <w:rPr>
          <w:sz w:val="17"/>
        </w:rPr>
      </w:pPr>
    </w:p>
    <w:p>
      <w:pPr>
        <w:pStyle w:val="BodyText"/>
        <w:tabs>
          <w:tab w:pos="1509" w:val="left" w:leader="none"/>
        </w:tabs>
        <w:spacing w:before="69"/>
        <w:ind w:left="106"/>
      </w:pPr>
      <w:r>
        <w:rPr>
          <w:rFonts w:ascii="Calibri" w:hAnsi="Calibri"/>
          <w:position w:val="1"/>
          <w:sz w:val="22"/>
        </w:rPr>
        <w:t>190</w:t>
        <w:tab/>
      </w:r>
      <w:r>
        <w:rPr>
          <w:position w:val="1"/>
        </w:rPr>
        <w:t>El</w:t>
      </w:r>
      <w:r>
        <w:rPr>
          <w:spacing w:val="38"/>
          <w:position w:val="1"/>
        </w:rPr>
        <w:t> </w:t>
      </w:r>
      <w:r>
        <w:rPr>
          <w:position w:val="1"/>
        </w:rPr>
        <w:t>TCR</w:t>
      </w:r>
      <w:r>
        <w:rPr>
          <w:sz w:val="16"/>
        </w:rPr>
        <w:t>L </w:t>
      </w:r>
      <w:r>
        <w:rPr>
          <w:spacing w:val="17"/>
          <w:sz w:val="16"/>
        </w:rPr>
        <w:t> </w:t>
      </w:r>
      <w:r>
        <w:rPr>
          <w:position w:val="1"/>
        </w:rPr>
        <w:t>también</w:t>
      </w:r>
      <w:r>
        <w:rPr>
          <w:spacing w:val="37"/>
          <w:position w:val="1"/>
        </w:rPr>
        <w:t> </w:t>
      </w:r>
      <w:r>
        <w:rPr>
          <w:position w:val="1"/>
        </w:rPr>
        <w:t>presentó</w:t>
      </w:r>
      <w:r>
        <w:rPr>
          <w:spacing w:val="37"/>
          <w:position w:val="1"/>
        </w:rPr>
        <w:t> </w:t>
      </w:r>
      <w:r>
        <w:rPr>
          <w:position w:val="1"/>
        </w:rPr>
        <w:t>diferencias</w:t>
      </w:r>
      <w:r>
        <w:rPr>
          <w:spacing w:val="37"/>
          <w:position w:val="1"/>
        </w:rPr>
        <w:t> </w:t>
      </w:r>
      <w:r>
        <w:rPr>
          <w:position w:val="1"/>
        </w:rPr>
        <w:t>(P</w:t>
      </w:r>
      <w:r>
        <w:rPr>
          <w:spacing w:val="36"/>
          <w:position w:val="1"/>
        </w:rPr>
        <w:t> </w:t>
      </w:r>
      <w:r>
        <w:rPr>
          <w:position w:val="1"/>
        </w:rPr>
        <w:t>=</w:t>
      </w:r>
      <w:r>
        <w:rPr>
          <w:spacing w:val="37"/>
          <w:position w:val="1"/>
        </w:rPr>
        <w:t> </w:t>
      </w:r>
      <w:r>
        <w:rPr>
          <w:position w:val="1"/>
        </w:rPr>
        <w:t>0.004),</w:t>
      </w:r>
      <w:r>
        <w:rPr>
          <w:spacing w:val="37"/>
          <w:position w:val="1"/>
        </w:rPr>
        <w:t> </w:t>
      </w:r>
      <w:r>
        <w:rPr>
          <w:position w:val="1"/>
        </w:rPr>
        <w:t>ya</w:t>
      </w:r>
      <w:r>
        <w:rPr>
          <w:spacing w:val="37"/>
          <w:position w:val="1"/>
        </w:rPr>
        <w:t> </w:t>
      </w:r>
      <w:r>
        <w:rPr>
          <w:position w:val="1"/>
        </w:rPr>
        <w:t>que</w:t>
      </w:r>
      <w:r>
        <w:rPr>
          <w:spacing w:val="36"/>
          <w:position w:val="1"/>
        </w:rPr>
        <w:t> </w:t>
      </w:r>
      <w:r>
        <w:rPr>
          <w:position w:val="1"/>
        </w:rPr>
        <w:t>éste</w:t>
      </w:r>
      <w:r>
        <w:rPr>
          <w:spacing w:val="36"/>
          <w:position w:val="1"/>
        </w:rPr>
        <w:t> </w:t>
      </w:r>
      <w:r>
        <w:rPr>
          <w:position w:val="1"/>
        </w:rPr>
        <w:t>indicador</w:t>
      </w:r>
      <w:r>
        <w:rPr>
          <w:spacing w:val="38"/>
          <w:position w:val="1"/>
        </w:rPr>
        <w:t> </w:t>
      </w:r>
      <w:r>
        <w:rPr>
          <w:position w:val="1"/>
        </w:rPr>
        <w:t>fue</w:t>
      </w:r>
    </w:p>
    <w:p>
      <w:pPr>
        <w:pStyle w:val="BodyText"/>
        <w:rPr>
          <w:sz w:val="17"/>
        </w:rPr>
      </w:pPr>
    </w:p>
    <w:p>
      <w:pPr>
        <w:pStyle w:val="BodyText"/>
        <w:tabs>
          <w:tab w:pos="801" w:val="left" w:leader="none"/>
        </w:tabs>
        <w:spacing w:before="69"/>
        <w:ind w:left="106"/>
      </w:pPr>
      <w:r>
        <w:rPr>
          <w:rFonts w:ascii="Calibri" w:hAnsi="Calibri"/>
          <w:sz w:val="22"/>
        </w:rPr>
        <w:t>191</w:t>
        <w:tab/>
      </w:r>
      <w:r>
        <w:rPr/>
        <w:t>mayor en TL (0.247 ± 0.083) que en TC (0.214 ± 0.116) y que TS (0.163 ± 0.149,</w:t>
      </w:r>
      <w:r>
        <w:rPr>
          <w:spacing w:val="10"/>
        </w:rPr>
        <w:t> </w:t>
      </w:r>
      <w:r>
        <w:rPr/>
        <w:t>Tabla</w:t>
      </w:r>
    </w:p>
    <w:p>
      <w:pPr>
        <w:pStyle w:val="BodyText"/>
        <w:rPr>
          <w:sz w:val="17"/>
        </w:rPr>
      </w:pPr>
    </w:p>
    <w:p>
      <w:pPr>
        <w:pStyle w:val="BodyText"/>
        <w:tabs>
          <w:tab w:pos="801" w:val="left" w:leader="none"/>
        </w:tabs>
        <w:spacing w:before="69"/>
        <w:ind w:left="106"/>
      </w:pPr>
      <w:r>
        <w:rPr>
          <w:rFonts w:ascii="Calibri" w:hAnsi="Calibri"/>
          <w:sz w:val="22"/>
        </w:rPr>
        <w:t>192</w:t>
        <w:tab/>
      </w:r>
      <w:r>
        <w:rPr/>
        <w:t>3).</w:t>
      </w:r>
      <w:r>
        <w:rPr>
          <w:spacing w:val="16"/>
        </w:rPr>
        <w:t> </w:t>
      </w:r>
      <w:r>
        <w:rPr/>
        <w:t>Por</w:t>
      </w:r>
      <w:r>
        <w:rPr>
          <w:spacing w:val="16"/>
        </w:rPr>
        <w:t> </w:t>
      </w:r>
      <w:r>
        <w:rPr/>
        <w:t>otra</w:t>
      </w:r>
      <w:r>
        <w:rPr>
          <w:spacing w:val="15"/>
        </w:rPr>
        <w:t> </w:t>
      </w:r>
      <w:r>
        <w:rPr/>
        <w:t>parte,</w:t>
      </w:r>
      <w:r>
        <w:rPr>
          <w:spacing w:val="14"/>
        </w:rPr>
        <w:t> </w:t>
      </w:r>
      <w:r>
        <w:rPr/>
        <w:t>el</w:t>
      </w:r>
      <w:r>
        <w:rPr>
          <w:spacing w:val="16"/>
        </w:rPr>
        <w:t> </w:t>
      </w:r>
      <w:r>
        <w:rPr/>
        <w:t>FCA</w:t>
      </w:r>
      <w:r>
        <w:rPr>
          <w:spacing w:val="15"/>
        </w:rPr>
        <w:t> </w:t>
      </w:r>
      <w:r>
        <w:rPr/>
        <w:t>también</w:t>
      </w:r>
      <w:r>
        <w:rPr>
          <w:spacing w:val="16"/>
        </w:rPr>
        <w:t> </w:t>
      </w:r>
      <w:r>
        <w:rPr/>
        <w:t>mostró</w:t>
      </w:r>
      <w:r>
        <w:rPr>
          <w:spacing w:val="16"/>
        </w:rPr>
        <w:t> </w:t>
      </w:r>
      <w:r>
        <w:rPr/>
        <w:t>ser</w:t>
      </w:r>
      <w:r>
        <w:rPr>
          <w:spacing w:val="16"/>
        </w:rPr>
        <w:t> </w:t>
      </w:r>
      <w:r>
        <w:rPr/>
        <w:t>diferente</w:t>
      </w:r>
      <w:r>
        <w:rPr>
          <w:spacing w:val="15"/>
        </w:rPr>
        <w:t> </w:t>
      </w:r>
      <w:r>
        <w:rPr/>
        <w:t>entre</w:t>
      </w:r>
      <w:r>
        <w:rPr>
          <w:spacing w:val="16"/>
        </w:rPr>
        <w:t> </w:t>
      </w:r>
      <w:r>
        <w:rPr/>
        <w:t>tratamientos</w:t>
      </w:r>
      <w:r>
        <w:rPr>
          <w:spacing w:val="16"/>
        </w:rPr>
        <w:t> </w:t>
      </w:r>
      <w:r>
        <w:rPr/>
        <w:t>(P</w:t>
      </w:r>
      <w:r>
        <w:rPr>
          <w:spacing w:val="15"/>
        </w:rPr>
        <w:t> </w:t>
      </w:r>
      <w:r>
        <w:rPr/>
        <w:t>&lt;</w:t>
      </w:r>
      <w:r>
        <w:rPr>
          <w:spacing w:val="16"/>
        </w:rPr>
        <w:t> </w:t>
      </w:r>
      <w:r>
        <w:rPr/>
        <w:t>0.001),</w:t>
      </w:r>
    </w:p>
    <w:p>
      <w:pPr>
        <w:pStyle w:val="BodyText"/>
        <w:rPr>
          <w:sz w:val="17"/>
        </w:rPr>
      </w:pPr>
    </w:p>
    <w:p>
      <w:pPr>
        <w:pStyle w:val="BodyText"/>
        <w:tabs>
          <w:tab w:pos="801" w:val="left" w:leader="none"/>
        </w:tabs>
        <w:spacing w:before="69"/>
        <w:ind w:left="106"/>
      </w:pPr>
      <w:r>
        <w:rPr>
          <w:rFonts w:ascii="Calibri" w:hAnsi="Calibri"/>
          <w:sz w:val="22"/>
        </w:rPr>
        <w:t>193</w:t>
        <w:tab/>
      </w:r>
      <w:r>
        <w:rPr/>
        <w:t>siendo</w:t>
      </w:r>
      <w:r>
        <w:rPr>
          <w:spacing w:val="-6"/>
        </w:rPr>
        <w:t> </w:t>
      </w:r>
      <w:r>
        <w:rPr/>
        <w:t>mayor</w:t>
      </w:r>
      <w:r>
        <w:rPr>
          <w:spacing w:val="-6"/>
        </w:rPr>
        <w:t> </w:t>
      </w:r>
      <w:r>
        <w:rPr/>
        <w:t>en</w:t>
      </w:r>
      <w:r>
        <w:rPr>
          <w:spacing w:val="-6"/>
        </w:rPr>
        <w:t> </w:t>
      </w:r>
      <w:r>
        <w:rPr/>
        <w:t>el</w:t>
      </w:r>
      <w:r>
        <w:rPr>
          <w:spacing w:val="-6"/>
        </w:rPr>
        <w:t> </w:t>
      </w:r>
      <w:r>
        <w:rPr/>
        <w:t>TS</w:t>
      </w:r>
      <w:r>
        <w:rPr>
          <w:spacing w:val="-7"/>
        </w:rPr>
        <w:t> </w:t>
      </w:r>
      <w:r>
        <w:rPr/>
        <w:t>(0.572</w:t>
      </w:r>
      <w:r>
        <w:rPr>
          <w:spacing w:val="-6"/>
        </w:rPr>
        <w:t> </w:t>
      </w:r>
      <w:r>
        <w:rPr/>
        <w:t>±</w:t>
      </w:r>
      <w:r>
        <w:rPr>
          <w:spacing w:val="-6"/>
        </w:rPr>
        <w:t> </w:t>
      </w:r>
      <w:r>
        <w:rPr/>
        <w:t>0.569),</w:t>
      </w:r>
      <w:r>
        <w:rPr>
          <w:spacing w:val="-6"/>
        </w:rPr>
        <w:t> </w:t>
      </w:r>
      <w:r>
        <w:rPr/>
        <w:t>que</w:t>
      </w:r>
      <w:r>
        <w:rPr>
          <w:spacing w:val="-6"/>
        </w:rPr>
        <w:t> </w:t>
      </w:r>
      <w:r>
        <w:rPr/>
        <w:t>TC</w:t>
      </w:r>
      <w:r>
        <w:rPr>
          <w:spacing w:val="-7"/>
        </w:rPr>
        <w:t> </w:t>
      </w:r>
      <w:r>
        <w:rPr/>
        <w:t>(0.319</w:t>
      </w:r>
      <w:r>
        <w:rPr>
          <w:spacing w:val="-6"/>
        </w:rPr>
        <w:t> </w:t>
      </w:r>
      <w:r>
        <w:rPr/>
        <w:t>±</w:t>
      </w:r>
      <w:r>
        <w:rPr>
          <w:spacing w:val="-6"/>
        </w:rPr>
        <w:t> </w:t>
      </w:r>
      <w:r>
        <w:rPr/>
        <w:t>0.168)</w:t>
      </w:r>
      <w:r>
        <w:rPr>
          <w:spacing w:val="-6"/>
        </w:rPr>
        <w:t> </w:t>
      </w:r>
      <w:r>
        <w:rPr/>
        <w:t>y</w:t>
      </w:r>
      <w:r>
        <w:rPr>
          <w:spacing w:val="-6"/>
        </w:rPr>
        <w:t> </w:t>
      </w:r>
      <w:r>
        <w:rPr/>
        <w:t>TL</w:t>
      </w:r>
      <w:r>
        <w:rPr>
          <w:spacing w:val="-5"/>
        </w:rPr>
        <w:t> </w:t>
      </w:r>
      <w:r>
        <w:rPr/>
        <w:t>(0.317</w:t>
      </w:r>
      <w:r>
        <w:rPr>
          <w:spacing w:val="-6"/>
        </w:rPr>
        <w:t> </w:t>
      </w:r>
      <w:r>
        <w:rPr/>
        <w:t>±</w:t>
      </w:r>
      <w:r>
        <w:rPr>
          <w:spacing w:val="-6"/>
        </w:rPr>
        <w:t> </w:t>
      </w:r>
      <w:r>
        <w:rPr/>
        <w:t>0.099),</w:t>
      </w:r>
      <w:r>
        <w:rPr>
          <w:spacing w:val="-6"/>
        </w:rPr>
        <w:t> </w:t>
      </w:r>
      <w:r>
        <w:rPr/>
        <w:t>sin</w:t>
      </w:r>
    </w:p>
    <w:p>
      <w:pPr>
        <w:pStyle w:val="BodyText"/>
        <w:rPr>
          <w:sz w:val="17"/>
        </w:rPr>
      </w:pPr>
    </w:p>
    <w:p>
      <w:pPr>
        <w:pStyle w:val="ListParagraph"/>
        <w:numPr>
          <w:ilvl w:val="0"/>
          <w:numId w:val="19"/>
        </w:numPr>
        <w:tabs>
          <w:tab w:pos="801" w:val="left" w:leader="none"/>
          <w:tab w:pos="802" w:val="left" w:leader="none"/>
        </w:tabs>
        <w:spacing w:line="240" w:lineRule="auto" w:before="69" w:after="0"/>
        <w:ind w:left="801" w:right="0" w:hanging="695"/>
        <w:jc w:val="left"/>
        <w:rPr>
          <w:sz w:val="24"/>
        </w:rPr>
      </w:pPr>
      <w:r>
        <w:rPr>
          <w:sz w:val="24"/>
        </w:rPr>
        <w:t>diferencias</w:t>
      </w:r>
      <w:r>
        <w:rPr>
          <w:spacing w:val="-6"/>
          <w:sz w:val="24"/>
        </w:rPr>
        <w:t> </w:t>
      </w:r>
      <w:r>
        <w:rPr>
          <w:sz w:val="24"/>
        </w:rPr>
        <w:t>entre</w:t>
      </w:r>
      <w:r>
        <w:rPr>
          <w:spacing w:val="-6"/>
          <w:sz w:val="24"/>
        </w:rPr>
        <w:t> </w:t>
      </w:r>
      <w:r>
        <w:rPr>
          <w:sz w:val="24"/>
        </w:rPr>
        <w:t>éstos</w:t>
      </w:r>
      <w:r>
        <w:rPr>
          <w:spacing w:val="-6"/>
          <w:sz w:val="24"/>
        </w:rPr>
        <w:t> </w:t>
      </w:r>
      <w:r>
        <w:rPr>
          <w:sz w:val="24"/>
        </w:rPr>
        <w:t>dos</w:t>
      </w:r>
      <w:r>
        <w:rPr>
          <w:spacing w:val="-6"/>
          <w:sz w:val="24"/>
        </w:rPr>
        <w:t> </w:t>
      </w:r>
      <w:r>
        <w:rPr>
          <w:sz w:val="24"/>
        </w:rPr>
        <w:t>últimos.</w:t>
      </w:r>
      <w:r>
        <w:rPr>
          <w:spacing w:val="-6"/>
          <w:sz w:val="24"/>
        </w:rPr>
        <w:t> </w:t>
      </w:r>
      <w:r>
        <w:rPr>
          <w:sz w:val="24"/>
        </w:rPr>
        <w:t>El</w:t>
      </w:r>
      <w:r>
        <w:rPr>
          <w:spacing w:val="-4"/>
          <w:sz w:val="24"/>
        </w:rPr>
        <w:t> </w:t>
      </w:r>
      <w:r>
        <w:rPr>
          <w:sz w:val="24"/>
        </w:rPr>
        <w:t>FCC</w:t>
      </w:r>
      <w:r>
        <w:rPr>
          <w:spacing w:val="-4"/>
          <w:sz w:val="24"/>
        </w:rPr>
        <w:t> </w:t>
      </w:r>
      <w:r>
        <w:rPr>
          <w:sz w:val="24"/>
        </w:rPr>
        <w:t>mostró</w:t>
      </w:r>
      <w:r>
        <w:rPr>
          <w:spacing w:val="-6"/>
          <w:sz w:val="24"/>
        </w:rPr>
        <w:t> </w:t>
      </w:r>
      <w:r>
        <w:rPr>
          <w:sz w:val="24"/>
        </w:rPr>
        <w:t>diferencias</w:t>
      </w:r>
      <w:r>
        <w:rPr>
          <w:spacing w:val="-6"/>
          <w:sz w:val="24"/>
        </w:rPr>
        <w:t> </w:t>
      </w:r>
      <w:r>
        <w:rPr>
          <w:sz w:val="24"/>
        </w:rPr>
        <w:t>significativas</w:t>
      </w:r>
      <w:r>
        <w:rPr>
          <w:spacing w:val="-6"/>
          <w:sz w:val="24"/>
        </w:rPr>
        <w:t> </w:t>
      </w:r>
      <w:r>
        <w:rPr>
          <w:sz w:val="24"/>
        </w:rPr>
        <w:t>(P</w:t>
      </w:r>
      <w:r>
        <w:rPr>
          <w:spacing w:val="-6"/>
          <w:sz w:val="24"/>
        </w:rPr>
        <w:t> </w:t>
      </w:r>
      <w:r>
        <w:rPr>
          <w:sz w:val="24"/>
        </w:rPr>
        <w:t>&lt;</w:t>
      </w:r>
      <w:r>
        <w:rPr>
          <w:spacing w:val="-6"/>
          <w:sz w:val="24"/>
        </w:rPr>
        <w:t> </w:t>
      </w:r>
      <w:r>
        <w:rPr>
          <w:sz w:val="24"/>
        </w:rPr>
        <w:t>0.001),</w:t>
      </w:r>
    </w:p>
    <w:p>
      <w:pPr>
        <w:pStyle w:val="BodyText"/>
        <w:rPr>
          <w:sz w:val="17"/>
        </w:rPr>
      </w:pPr>
    </w:p>
    <w:p>
      <w:pPr>
        <w:pStyle w:val="ListParagraph"/>
        <w:numPr>
          <w:ilvl w:val="0"/>
          <w:numId w:val="19"/>
        </w:numPr>
        <w:tabs>
          <w:tab w:pos="801" w:val="left" w:leader="none"/>
          <w:tab w:pos="802" w:val="left" w:leader="none"/>
        </w:tabs>
        <w:spacing w:line="240" w:lineRule="auto" w:before="69" w:after="0"/>
        <w:ind w:left="801" w:right="0" w:hanging="695"/>
        <w:jc w:val="left"/>
        <w:rPr>
          <w:sz w:val="24"/>
        </w:rPr>
      </w:pPr>
      <w:r>
        <w:rPr>
          <w:sz w:val="24"/>
        </w:rPr>
        <w:t>ya</w:t>
      </w:r>
      <w:r>
        <w:rPr>
          <w:spacing w:val="26"/>
          <w:sz w:val="24"/>
        </w:rPr>
        <w:t> </w:t>
      </w:r>
      <w:r>
        <w:rPr>
          <w:sz w:val="24"/>
        </w:rPr>
        <w:t>que</w:t>
      </w:r>
      <w:r>
        <w:rPr>
          <w:spacing w:val="26"/>
          <w:sz w:val="24"/>
        </w:rPr>
        <w:t> </w:t>
      </w:r>
      <w:r>
        <w:rPr>
          <w:sz w:val="24"/>
        </w:rPr>
        <w:t>éste</w:t>
      </w:r>
      <w:r>
        <w:rPr>
          <w:spacing w:val="25"/>
          <w:sz w:val="24"/>
        </w:rPr>
        <w:t> </w:t>
      </w:r>
      <w:r>
        <w:rPr>
          <w:sz w:val="24"/>
        </w:rPr>
        <w:t>fue</w:t>
      </w:r>
      <w:r>
        <w:rPr>
          <w:spacing w:val="28"/>
          <w:sz w:val="24"/>
        </w:rPr>
        <w:t> </w:t>
      </w:r>
      <w:r>
        <w:rPr>
          <w:sz w:val="24"/>
        </w:rPr>
        <w:t>mayor</w:t>
      </w:r>
      <w:r>
        <w:rPr>
          <w:spacing w:val="27"/>
          <w:sz w:val="24"/>
        </w:rPr>
        <w:t> </w:t>
      </w:r>
      <w:r>
        <w:rPr>
          <w:sz w:val="24"/>
        </w:rPr>
        <w:t>en</w:t>
      </w:r>
      <w:r>
        <w:rPr>
          <w:spacing w:val="26"/>
          <w:sz w:val="24"/>
        </w:rPr>
        <w:t> </w:t>
      </w:r>
      <w:r>
        <w:rPr>
          <w:sz w:val="24"/>
        </w:rPr>
        <w:t>el</w:t>
      </w:r>
      <w:r>
        <w:rPr>
          <w:spacing w:val="27"/>
          <w:sz w:val="24"/>
        </w:rPr>
        <w:t> </w:t>
      </w:r>
      <w:r>
        <w:rPr>
          <w:sz w:val="24"/>
        </w:rPr>
        <w:t>TS</w:t>
      </w:r>
      <w:r>
        <w:rPr>
          <w:spacing w:val="26"/>
          <w:sz w:val="24"/>
        </w:rPr>
        <w:t> </w:t>
      </w:r>
      <w:r>
        <w:rPr>
          <w:sz w:val="24"/>
        </w:rPr>
        <w:t>(3.0212e-05</w:t>
      </w:r>
      <w:r>
        <w:rPr>
          <w:spacing w:val="26"/>
          <w:sz w:val="24"/>
        </w:rPr>
        <w:t> </w:t>
      </w:r>
      <w:r>
        <w:rPr>
          <w:sz w:val="24"/>
        </w:rPr>
        <w:t>±</w:t>
      </w:r>
      <w:r>
        <w:rPr>
          <w:spacing w:val="26"/>
          <w:sz w:val="24"/>
        </w:rPr>
        <w:t> </w:t>
      </w:r>
      <w:r>
        <w:rPr>
          <w:sz w:val="24"/>
        </w:rPr>
        <w:t>2.1554e-06)</w:t>
      </w:r>
      <w:r>
        <w:rPr>
          <w:spacing w:val="25"/>
          <w:sz w:val="24"/>
        </w:rPr>
        <w:t> </w:t>
      </w:r>
      <w:r>
        <w:rPr>
          <w:sz w:val="24"/>
        </w:rPr>
        <w:t>que</w:t>
      </w:r>
      <w:r>
        <w:rPr>
          <w:spacing w:val="26"/>
          <w:sz w:val="24"/>
        </w:rPr>
        <w:t> </w:t>
      </w:r>
      <w:r>
        <w:rPr>
          <w:sz w:val="24"/>
        </w:rPr>
        <w:t>en</w:t>
      </w:r>
      <w:r>
        <w:rPr>
          <w:spacing w:val="26"/>
          <w:sz w:val="24"/>
        </w:rPr>
        <w:t> </w:t>
      </w:r>
      <w:r>
        <w:rPr>
          <w:sz w:val="24"/>
        </w:rPr>
        <w:t>TC</w:t>
      </w:r>
      <w:r>
        <w:rPr>
          <w:spacing w:val="26"/>
          <w:sz w:val="24"/>
        </w:rPr>
        <w:t> </w:t>
      </w:r>
      <w:r>
        <w:rPr>
          <w:sz w:val="24"/>
        </w:rPr>
        <w:t>(2.6969e-05</w:t>
      </w:r>
      <w:r>
        <w:rPr>
          <w:spacing w:val="25"/>
          <w:sz w:val="24"/>
        </w:rPr>
        <w:t> </w:t>
      </w:r>
      <w:r>
        <w:rPr>
          <w:sz w:val="24"/>
        </w:rPr>
        <w:t>±</w:t>
      </w:r>
    </w:p>
    <w:p>
      <w:pPr>
        <w:pStyle w:val="BodyText"/>
        <w:rPr>
          <w:sz w:val="17"/>
        </w:rPr>
      </w:pPr>
    </w:p>
    <w:p>
      <w:pPr>
        <w:pStyle w:val="BodyText"/>
        <w:tabs>
          <w:tab w:pos="801" w:val="left" w:leader="none"/>
        </w:tabs>
        <w:spacing w:before="69"/>
        <w:ind w:left="106"/>
      </w:pPr>
      <w:r>
        <w:rPr>
          <w:rFonts w:ascii="Calibri" w:hAnsi="Calibri"/>
          <w:sz w:val="22"/>
        </w:rPr>
        <w:t>196</w:t>
        <w:tab/>
      </w:r>
      <w:r>
        <w:rPr/>
        <w:t>2.0977e-07) y TL (2.5016e-05 ±</w:t>
      </w:r>
      <w:r>
        <w:rPr>
          <w:spacing w:val="-5"/>
        </w:rPr>
        <w:t> </w:t>
      </w:r>
      <w:r>
        <w:rPr/>
        <w:t>1.3381e-06).</w:t>
      </w:r>
    </w:p>
    <w:p>
      <w:pPr>
        <w:pStyle w:val="BodyText"/>
        <w:rPr>
          <w:sz w:val="17"/>
        </w:rPr>
      </w:pPr>
    </w:p>
    <w:p>
      <w:pPr>
        <w:pStyle w:val="ListParagraph"/>
        <w:numPr>
          <w:ilvl w:val="0"/>
          <w:numId w:val="20"/>
        </w:numPr>
        <w:tabs>
          <w:tab w:pos="1509" w:val="left" w:leader="none"/>
          <w:tab w:pos="1510" w:val="left" w:leader="none"/>
        </w:tabs>
        <w:spacing w:line="240" w:lineRule="auto" w:before="69" w:after="0"/>
        <w:ind w:left="1509" w:right="0" w:hanging="1403"/>
        <w:jc w:val="left"/>
        <w:rPr>
          <w:sz w:val="24"/>
        </w:rPr>
      </w:pPr>
      <w:r>
        <w:rPr>
          <w:sz w:val="24"/>
        </w:rPr>
        <w:t>En la relación longitud/peso, se encontró que el modelo que mejor se ajusta es</w:t>
      </w:r>
      <w:r>
        <w:rPr>
          <w:spacing w:val="36"/>
          <w:sz w:val="24"/>
        </w:rPr>
        <w:t> </w:t>
      </w:r>
      <w:r>
        <w:rPr>
          <w:sz w:val="24"/>
        </w:rPr>
        <w:t>el</w:t>
      </w:r>
    </w:p>
    <w:p>
      <w:pPr>
        <w:pStyle w:val="BodyText"/>
        <w:spacing w:before="2"/>
        <w:rPr>
          <w:sz w:val="15"/>
        </w:rPr>
      </w:pPr>
    </w:p>
    <w:p>
      <w:pPr>
        <w:pStyle w:val="ListParagraph"/>
        <w:numPr>
          <w:ilvl w:val="0"/>
          <w:numId w:val="20"/>
        </w:numPr>
        <w:tabs>
          <w:tab w:pos="801" w:val="left" w:leader="none"/>
          <w:tab w:pos="802" w:val="left" w:leader="none"/>
        </w:tabs>
        <w:spacing w:line="240" w:lineRule="auto" w:before="79" w:after="0"/>
        <w:ind w:left="801" w:right="0" w:hanging="695"/>
        <w:jc w:val="left"/>
        <w:rPr>
          <w:sz w:val="24"/>
        </w:rPr>
      </w:pPr>
      <w:r>
        <w:rPr>
          <w:sz w:val="24"/>
        </w:rPr>
        <w:t>potencial. Se encontró que para TC la ecuación fue y = 32.935x</w:t>
      </w:r>
      <w:r>
        <w:rPr>
          <w:position w:val="9"/>
          <w:sz w:val="16"/>
        </w:rPr>
        <w:t>0.2363</w:t>
      </w:r>
      <w:r>
        <w:rPr>
          <w:sz w:val="24"/>
        </w:rPr>
        <w:t>, R² = 0.6908,  </w:t>
      </w:r>
      <w:r>
        <w:rPr>
          <w:spacing w:val="5"/>
          <w:sz w:val="24"/>
        </w:rPr>
        <w:t> </w:t>
      </w:r>
      <w:r>
        <w:rPr>
          <w:sz w:val="24"/>
        </w:rPr>
        <w:t>para</w:t>
      </w:r>
    </w:p>
    <w:p>
      <w:pPr>
        <w:pStyle w:val="BodyText"/>
        <w:spacing w:before="2"/>
        <w:rPr>
          <w:sz w:val="15"/>
        </w:rPr>
      </w:pPr>
    </w:p>
    <w:p>
      <w:pPr>
        <w:pStyle w:val="BodyText"/>
        <w:tabs>
          <w:tab w:pos="801" w:val="left" w:leader="none"/>
        </w:tabs>
        <w:spacing w:before="79"/>
        <w:ind w:left="106"/>
      </w:pPr>
      <w:r>
        <w:rPr>
          <w:rFonts w:ascii="Calibri" w:hAnsi="Calibri"/>
          <w:sz w:val="22"/>
        </w:rPr>
        <w:t>199</w:t>
        <w:tab/>
      </w:r>
      <w:r>
        <w:rPr/>
        <w:t>el</w:t>
      </w:r>
      <w:r>
        <w:rPr>
          <w:spacing w:val="-15"/>
        </w:rPr>
        <w:t> </w:t>
      </w:r>
      <w:r>
        <w:rPr/>
        <w:t>TL</w:t>
      </w:r>
      <w:r>
        <w:rPr>
          <w:spacing w:val="-16"/>
        </w:rPr>
        <w:t> </w:t>
      </w:r>
      <w:r>
        <w:rPr/>
        <w:t>fue</w:t>
      </w:r>
      <w:r>
        <w:rPr>
          <w:spacing w:val="-16"/>
        </w:rPr>
        <w:t> </w:t>
      </w:r>
      <w:r>
        <w:rPr/>
        <w:t>y</w:t>
      </w:r>
      <w:r>
        <w:rPr>
          <w:spacing w:val="-16"/>
        </w:rPr>
        <w:t> </w:t>
      </w:r>
      <w:r>
        <w:rPr/>
        <w:t>=</w:t>
      </w:r>
      <w:r>
        <w:rPr>
          <w:spacing w:val="-16"/>
        </w:rPr>
        <w:t> </w:t>
      </w:r>
      <w:r>
        <w:rPr/>
        <w:t>33.5x</w:t>
      </w:r>
      <w:r>
        <w:rPr>
          <w:position w:val="9"/>
          <w:sz w:val="16"/>
        </w:rPr>
        <w:t>0.3039</w:t>
      </w:r>
      <w:r>
        <w:rPr/>
        <w:t>,</w:t>
      </w:r>
      <w:r>
        <w:rPr>
          <w:spacing w:val="-17"/>
        </w:rPr>
        <w:t> </w:t>
      </w:r>
      <w:r>
        <w:rPr/>
        <w:t>R²</w:t>
      </w:r>
      <w:r>
        <w:rPr>
          <w:spacing w:val="-16"/>
        </w:rPr>
        <w:t> </w:t>
      </w:r>
      <w:r>
        <w:rPr/>
        <w:t>=</w:t>
      </w:r>
      <w:r>
        <w:rPr>
          <w:spacing w:val="-16"/>
        </w:rPr>
        <w:t> </w:t>
      </w:r>
      <w:r>
        <w:rPr/>
        <w:t>0.7747,</w:t>
      </w:r>
      <w:r>
        <w:rPr>
          <w:spacing w:val="-16"/>
        </w:rPr>
        <w:t> </w:t>
      </w:r>
      <w:r>
        <w:rPr/>
        <w:t>y</w:t>
      </w:r>
      <w:r>
        <w:rPr>
          <w:spacing w:val="-16"/>
        </w:rPr>
        <w:t> </w:t>
      </w:r>
      <w:r>
        <w:rPr/>
        <w:t>para</w:t>
      </w:r>
      <w:r>
        <w:rPr>
          <w:spacing w:val="-16"/>
        </w:rPr>
        <w:t> </w:t>
      </w:r>
      <w:r>
        <w:rPr/>
        <w:t>TS</w:t>
      </w:r>
      <w:r>
        <w:rPr>
          <w:spacing w:val="-16"/>
        </w:rPr>
        <w:t> </w:t>
      </w:r>
      <w:r>
        <w:rPr/>
        <w:t>fue</w:t>
      </w:r>
      <w:r>
        <w:rPr>
          <w:spacing w:val="-16"/>
        </w:rPr>
        <w:t> </w:t>
      </w:r>
      <w:r>
        <w:rPr/>
        <w:t>y</w:t>
      </w:r>
      <w:r>
        <w:rPr>
          <w:spacing w:val="-16"/>
        </w:rPr>
        <w:t> </w:t>
      </w:r>
      <w:r>
        <w:rPr/>
        <w:t>=</w:t>
      </w:r>
      <w:r>
        <w:rPr>
          <w:spacing w:val="-16"/>
        </w:rPr>
        <w:t> </w:t>
      </w:r>
      <w:r>
        <w:rPr/>
        <w:t>33.211x</w:t>
      </w:r>
      <w:r>
        <w:rPr>
          <w:position w:val="9"/>
          <w:sz w:val="16"/>
        </w:rPr>
        <w:t>0.2797</w:t>
      </w:r>
      <w:r>
        <w:rPr/>
        <w:t>,</w:t>
      </w:r>
      <w:r>
        <w:rPr>
          <w:spacing w:val="-16"/>
        </w:rPr>
        <w:t> </w:t>
      </w:r>
      <w:r>
        <w:rPr/>
        <w:t>R²</w:t>
      </w:r>
      <w:r>
        <w:rPr>
          <w:spacing w:val="-16"/>
        </w:rPr>
        <w:t> </w:t>
      </w:r>
      <w:r>
        <w:rPr/>
        <w:t>=</w:t>
      </w:r>
      <w:r>
        <w:rPr>
          <w:spacing w:val="-17"/>
        </w:rPr>
        <w:t> </w:t>
      </w:r>
      <w:r>
        <w:rPr/>
        <w:t>0.7589</w:t>
      </w:r>
      <w:r>
        <w:rPr>
          <w:spacing w:val="-16"/>
        </w:rPr>
        <w:t> </w:t>
      </w:r>
      <w:r>
        <w:rPr/>
        <w:t>(Figuras</w:t>
      </w:r>
    </w:p>
    <w:p>
      <w:pPr>
        <w:pStyle w:val="BodyText"/>
        <w:rPr>
          <w:sz w:val="17"/>
        </w:rPr>
      </w:pPr>
    </w:p>
    <w:p>
      <w:pPr>
        <w:tabs>
          <w:tab w:pos="801" w:val="left" w:leader="none"/>
        </w:tabs>
        <w:spacing w:before="69"/>
        <w:ind w:left="106" w:right="0" w:firstLine="0"/>
        <w:jc w:val="left"/>
        <w:rPr>
          <w:sz w:val="24"/>
        </w:rPr>
      </w:pPr>
      <w:r>
        <w:rPr>
          <w:rFonts w:ascii="Calibri"/>
          <w:sz w:val="22"/>
        </w:rPr>
        <w:t>200</w:t>
        <w:tab/>
      </w:r>
      <w:r>
        <w:rPr>
          <w:sz w:val="24"/>
        </w:rPr>
        <w:t>1, 2 y 3).</w:t>
      </w:r>
    </w:p>
    <w:p>
      <w:pPr>
        <w:pStyle w:val="BodyText"/>
        <w:spacing w:before="7"/>
      </w:pPr>
    </w:p>
    <w:p>
      <w:pPr>
        <w:spacing w:before="0"/>
        <w:ind w:left="106" w:right="0" w:firstLine="0"/>
        <w:jc w:val="left"/>
        <w:rPr>
          <w:rFonts w:ascii="Calibri"/>
          <w:sz w:val="22"/>
        </w:rPr>
      </w:pPr>
      <w:r>
        <w:rPr>
          <w:rFonts w:ascii="Calibri"/>
          <w:sz w:val="22"/>
        </w:rPr>
        <w:t>201</w:t>
      </w:r>
    </w:p>
    <w:p>
      <w:pPr>
        <w:pStyle w:val="BodyText"/>
        <w:spacing w:before="2"/>
        <w:rPr>
          <w:rFonts w:ascii="Calibri"/>
          <w:sz w:val="23"/>
        </w:rPr>
      </w:pPr>
    </w:p>
    <w:p>
      <w:pPr>
        <w:spacing w:before="0"/>
        <w:ind w:left="106" w:right="0" w:firstLine="0"/>
        <w:jc w:val="left"/>
        <w:rPr>
          <w:rFonts w:ascii="Calibri"/>
          <w:sz w:val="22"/>
        </w:rPr>
      </w:pPr>
      <w:r>
        <w:rPr>
          <w:rFonts w:ascii="Calibri"/>
          <w:sz w:val="22"/>
        </w:rPr>
        <w:t>202</w:t>
      </w:r>
    </w:p>
    <w:p>
      <w:pPr>
        <w:pStyle w:val="BodyText"/>
        <w:spacing w:before="2"/>
        <w:rPr>
          <w:rFonts w:ascii="Calibri"/>
          <w:sz w:val="23"/>
        </w:rPr>
      </w:pPr>
    </w:p>
    <w:p>
      <w:pPr>
        <w:spacing w:before="0"/>
        <w:ind w:left="106" w:right="0" w:firstLine="0"/>
        <w:jc w:val="left"/>
        <w:rPr>
          <w:rFonts w:ascii="Calibri"/>
          <w:sz w:val="22"/>
        </w:rPr>
      </w:pPr>
      <w:r>
        <w:rPr>
          <w:rFonts w:ascii="Calibri"/>
          <w:sz w:val="22"/>
        </w:rPr>
        <w:t>203</w:t>
      </w:r>
    </w:p>
    <w:p>
      <w:pPr>
        <w:pStyle w:val="BodyText"/>
        <w:spacing w:before="2"/>
        <w:rPr>
          <w:rFonts w:ascii="Calibri"/>
          <w:sz w:val="23"/>
        </w:rPr>
      </w:pPr>
    </w:p>
    <w:p>
      <w:pPr>
        <w:spacing w:before="0"/>
        <w:ind w:left="106" w:right="0" w:firstLine="0"/>
        <w:jc w:val="left"/>
        <w:rPr>
          <w:rFonts w:ascii="Calibri"/>
          <w:sz w:val="22"/>
        </w:rPr>
      </w:pPr>
      <w:r>
        <w:rPr>
          <w:rFonts w:ascii="Calibri"/>
          <w:sz w:val="22"/>
        </w:rPr>
        <w:t>204</w:t>
      </w:r>
    </w:p>
    <w:p>
      <w:pPr>
        <w:pStyle w:val="BodyText"/>
        <w:spacing w:before="2"/>
        <w:rPr>
          <w:rFonts w:ascii="Calibri"/>
          <w:sz w:val="23"/>
        </w:rPr>
      </w:pPr>
    </w:p>
    <w:p>
      <w:pPr>
        <w:spacing w:before="0"/>
        <w:ind w:left="106" w:right="0" w:firstLine="0"/>
        <w:jc w:val="left"/>
        <w:rPr>
          <w:rFonts w:ascii="Calibri"/>
          <w:sz w:val="22"/>
        </w:rPr>
      </w:pPr>
      <w:r>
        <w:rPr>
          <w:rFonts w:ascii="Calibri"/>
          <w:sz w:val="22"/>
        </w:rPr>
        <w:t>205</w:t>
      </w:r>
    </w:p>
    <w:p>
      <w:pPr>
        <w:spacing w:after="0"/>
        <w:jc w:val="left"/>
        <w:rPr>
          <w:rFonts w:ascii="Calibri"/>
          <w:sz w:val="22"/>
        </w:rPr>
        <w:sectPr>
          <w:footerReference w:type="default" r:id="rId46"/>
          <w:pgSz w:w="11910" w:h="16840"/>
          <w:pgMar w:footer="801" w:header="0" w:top="1580" w:bottom="1000" w:left="900" w:right="1480"/>
          <w:pgNumType w:start="31"/>
        </w:sectPr>
      </w:pPr>
    </w:p>
    <w:p>
      <w:pPr>
        <w:tabs>
          <w:tab w:pos="801" w:val="left" w:leader="none"/>
        </w:tabs>
        <w:spacing w:before="100"/>
        <w:ind w:left="106" w:right="0" w:firstLine="0"/>
        <w:jc w:val="left"/>
        <w:rPr>
          <w:sz w:val="24"/>
        </w:rPr>
      </w:pPr>
      <w:r>
        <w:rPr>
          <w:rFonts w:ascii="Calibri"/>
          <w:sz w:val="22"/>
        </w:rPr>
        <w:t>206</w:t>
        <w:tab/>
      </w:r>
      <w:r>
        <w:rPr>
          <w:sz w:val="24"/>
        </w:rPr>
        <w:t>DISCUSIONES</w:t>
      </w:r>
    </w:p>
    <w:p>
      <w:pPr>
        <w:pStyle w:val="BodyText"/>
        <w:spacing w:before="6"/>
      </w:pPr>
    </w:p>
    <w:p>
      <w:pPr>
        <w:spacing w:before="0"/>
        <w:ind w:left="106" w:right="0" w:firstLine="0"/>
        <w:jc w:val="left"/>
        <w:rPr>
          <w:rFonts w:ascii="Calibri"/>
          <w:sz w:val="22"/>
        </w:rPr>
      </w:pPr>
      <w:r>
        <w:rPr>
          <w:rFonts w:ascii="Calibri"/>
          <w:sz w:val="22"/>
        </w:rPr>
        <w:t>207</w:t>
      </w:r>
    </w:p>
    <w:p>
      <w:pPr>
        <w:pStyle w:val="BodyText"/>
        <w:rPr>
          <w:rFonts w:ascii="Calibri"/>
          <w:sz w:val="16"/>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El acocil de la especie </w:t>
      </w:r>
      <w:r>
        <w:rPr>
          <w:i/>
          <w:sz w:val="24"/>
        </w:rPr>
        <w:t>Cambarellus montezumae</w:t>
      </w:r>
      <w:r>
        <w:rPr>
          <w:sz w:val="24"/>
        </w:rPr>
        <w:t>, es un crustáceo de hábitos</w:t>
      </w:r>
      <w:r>
        <w:rPr>
          <w:spacing w:val="17"/>
          <w:sz w:val="24"/>
        </w:rPr>
        <w:t> </w:t>
      </w:r>
      <w:r>
        <w:rPr>
          <w:sz w:val="24"/>
        </w:rPr>
        <w:t>omnívoros,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alimentándose</w:t>
      </w:r>
      <w:r>
        <w:rPr>
          <w:spacing w:val="29"/>
          <w:sz w:val="24"/>
        </w:rPr>
        <w:t> </w:t>
      </w:r>
      <w:r>
        <w:rPr>
          <w:sz w:val="24"/>
        </w:rPr>
        <w:t>principalmente</w:t>
      </w:r>
      <w:r>
        <w:rPr>
          <w:spacing w:val="29"/>
          <w:sz w:val="24"/>
        </w:rPr>
        <w:t> </w:t>
      </w:r>
      <w:r>
        <w:rPr>
          <w:sz w:val="24"/>
        </w:rPr>
        <w:t>de</w:t>
      </w:r>
      <w:r>
        <w:rPr>
          <w:spacing w:val="29"/>
          <w:sz w:val="24"/>
        </w:rPr>
        <w:t> </w:t>
      </w:r>
      <w:r>
        <w:rPr>
          <w:sz w:val="24"/>
        </w:rPr>
        <w:t>detritos.</w:t>
      </w:r>
      <w:r>
        <w:rPr>
          <w:spacing w:val="29"/>
          <w:sz w:val="24"/>
        </w:rPr>
        <w:t> </w:t>
      </w:r>
      <w:r>
        <w:rPr>
          <w:sz w:val="24"/>
        </w:rPr>
        <w:t>Ésta</w:t>
      </w:r>
      <w:r>
        <w:rPr>
          <w:spacing w:val="27"/>
          <w:sz w:val="24"/>
        </w:rPr>
        <w:t> </w:t>
      </w:r>
      <w:r>
        <w:rPr>
          <w:sz w:val="24"/>
        </w:rPr>
        <w:t>característica</w:t>
      </w:r>
      <w:r>
        <w:rPr>
          <w:spacing w:val="29"/>
          <w:sz w:val="24"/>
        </w:rPr>
        <w:t> </w:t>
      </w:r>
      <w:r>
        <w:rPr>
          <w:sz w:val="24"/>
        </w:rPr>
        <w:t>es</w:t>
      </w:r>
      <w:r>
        <w:rPr>
          <w:spacing w:val="28"/>
          <w:sz w:val="24"/>
        </w:rPr>
        <w:t> </w:t>
      </w:r>
      <w:r>
        <w:rPr>
          <w:sz w:val="24"/>
        </w:rPr>
        <w:t>la</w:t>
      </w:r>
      <w:r>
        <w:rPr>
          <w:spacing w:val="28"/>
          <w:sz w:val="24"/>
        </w:rPr>
        <w:t> </w:t>
      </w:r>
      <w:r>
        <w:rPr>
          <w:sz w:val="24"/>
        </w:rPr>
        <w:t>que</w:t>
      </w:r>
      <w:r>
        <w:rPr>
          <w:spacing w:val="28"/>
          <w:sz w:val="24"/>
        </w:rPr>
        <w:t> </w:t>
      </w:r>
      <w:r>
        <w:rPr>
          <w:sz w:val="24"/>
        </w:rPr>
        <w:t>le</w:t>
      </w:r>
      <w:r>
        <w:rPr>
          <w:spacing w:val="29"/>
          <w:sz w:val="24"/>
        </w:rPr>
        <w:t> </w:t>
      </w:r>
      <w:r>
        <w:rPr>
          <w:sz w:val="24"/>
        </w:rPr>
        <w:t>permite</w:t>
      </w:r>
      <w:r>
        <w:rPr>
          <w:spacing w:val="29"/>
          <w:sz w:val="24"/>
        </w:rPr>
        <w:t> </w:t>
      </w:r>
      <w:r>
        <w:rPr>
          <w:sz w:val="24"/>
        </w:rPr>
        <w:t>a</w:t>
      </w:r>
      <w:r>
        <w:rPr>
          <w:spacing w:val="28"/>
          <w:sz w:val="24"/>
        </w:rPr>
        <w:t> </w:t>
      </w:r>
      <w:r>
        <w:rPr>
          <w:sz w:val="24"/>
        </w:rPr>
        <w:t>la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especie</w:t>
      </w:r>
      <w:r>
        <w:rPr>
          <w:spacing w:val="28"/>
          <w:sz w:val="24"/>
        </w:rPr>
        <w:t> </w:t>
      </w:r>
      <w:r>
        <w:rPr>
          <w:sz w:val="24"/>
        </w:rPr>
        <w:t>adaptarse</w:t>
      </w:r>
      <w:r>
        <w:rPr>
          <w:spacing w:val="26"/>
          <w:sz w:val="24"/>
        </w:rPr>
        <w:t> </w:t>
      </w:r>
      <w:r>
        <w:rPr>
          <w:sz w:val="24"/>
        </w:rPr>
        <w:t>a</w:t>
      </w:r>
      <w:r>
        <w:rPr>
          <w:spacing w:val="28"/>
          <w:sz w:val="24"/>
        </w:rPr>
        <w:t> </w:t>
      </w:r>
      <w:r>
        <w:rPr>
          <w:sz w:val="24"/>
        </w:rPr>
        <w:t>una</w:t>
      </w:r>
      <w:r>
        <w:rPr>
          <w:spacing w:val="26"/>
          <w:sz w:val="24"/>
        </w:rPr>
        <w:t> </w:t>
      </w:r>
      <w:r>
        <w:rPr>
          <w:sz w:val="24"/>
        </w:rPr>
        <w:t>dieta</w:t>
      </w:r>
      <w:r>
        <w:rPr>
          <w:spacing w:val="28"/>
          <w:sz w:val="24"/>
        </w:rPr>
        <w:t> </w:t>
      </w:r>
      <w:r>
        <w:rPr>
          <w:sz w:val="24"/>
        </w:rPr>
        <w:t>balanceada</w:t>
      </w:r>
      <w:r>
        <w:rPr>
          <w:spacing w:val="28"/>
          <w:sz w:val="24"/>
        </w:rPr>
        <w:t> </w:t>
      </w:r>
      <w:r>
        <w:rPr>
          <w:sz w:val="24"/>
        </w:rPr>
        <w:t>a</w:t>
      </w:r>
      <w:r>
        <w:rPr>
          <w:spacing w:val="26"/>
          <w:sz w:val="24"/>
        </w:rPr>
        <w:t> </w:t>
      </w:r>
      <w:r>
        <w:rPr>
          <w:sz w:val="24"/>
        </w:rPr>
        <w:t>base</w:t>
      </w:r>
      <w:r>
        <w:rPr>
          <w:spacing w:val="28"/>
          <w:sz w:val="24"/>
        </w:rPr>
        <w:t> </w:t>
      </w:r>
      <w:r>
        <w:rPr>
          <w:sz w:val="24"/>
        </w:rPr>
        <w:t>de</w:t>
      </w:r>
      <w:r>
        <w:rPr>
          <w:spacing w:val="28"/>
          <w:sz w:val="24"/>
        </w:rPr>
        <w:t> </w:t>
      </w:r>
      <w:r>
        <w:rPr>
          <w:sz w:val="24"/>
        </w:rPr>
        <w:t>camarón,</w:t>
      </w:r>
      <w:r>
        <w:rPr>
          <w:spacing w:val="27"/>
          <w:sz w:val="24"/>
        </w:rPr>
        <w:t> </w:t>
      </w:r>
      <w:r>
        <w:rPr>
          <w:sz w:val="24"/>
        </w:rPr>
        <w:t>como</w:t>
      </w:r>
      <w:r>
        <w:rPr>
          <w:spacing w:val="27"/>
          <w:sz w:val="24"/>
        </w:rPr>
        <w:t> </w:t>
      </w:r>
      <w:r>
        <w:rPr>
          <w:sz w:val="24"/>
        </w:rPr>
        <w:t>es</w:t>
      </w:r>
      <w:r>
        <w:rPr>
          <w:spacing w:val="28"/>
          <w:sz w:val="24"/>
        </w:rPr>
        <w:t> </w:t>
      </w:r>
      <w:r>
        <w:rPr>
          <w:sz w:val="24"/>
        </w:rPr>
        <w:t>el</w:t>
      </w:r>
      <w:r>
        <w:rPr>
          <w:spacing w:val="28"/>
          <w:sz w:val="24"/>
        </w:rPr>
        <w:t> </w:t>
      </w:r>
      <w:r>
        <w:rPr>
          <w:sz w:val="24"/>
        </w:rPr>
        <w:t>caso</w:t>
      </w:r>
      <w:r>
        <w:rPr>
          <w:spacing w:val="27"/>
          <w:sz w:val="24"/>
        </w:rPr>
        <w:t> </w:t>
      </w:r>
      <w:r>
        <w:rPr>
          <w:sz w:val="24"/>
        </w:rPr>
        <w:t>de</w:t>
      </w:r>
      <w:r>
        <w:rPr>
          <w:spacing w:val="28"/>
          <w:sz w:val="24"/>
        </w:rPr>
        <w:t> </w:t>
      </w:r>
      <w:r>
        <w:rPr>
          <w:sz w:val="24"/>
        </w:rPr>
        <w:t>este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estudio y los realizados por Arredondo</w:t>
      </w:r>
      <w:r>
        <w:rPr>
          <w:spacing w:val="-10"/>
          <w:sz w:val="24"/>
        </w:rPr>
        <w:t> </w:t>
      </w:r>
      <w:r>
        <w:rPr>
          <w:sz w:val="24"/>
        </w:rPr>
        <w:t>(2011).</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Respecto</w:t>
      </w:r>
      <w:r>
        <w:rPr>
          <w:spacing w:val="25"/>
          <w:sz w:val="24"/>
        </w:rPr>
        <w:t> </w:t>
      </w:r>
      <w:r>
        <w:rPr>
          <w:sz w:val="24"/>
        </w:rPr>
        <w:t>al</w:t>
      </w:r>
      <w:r>
        <w:rPr>
          <w:spacing w:val="24"/>
          <w:sz w:val="24"/>
        </w:rPr>
        <w:t> </w:t>
      </w:r>
      <w:r>
        <w:rPr>
          <w:sz w:val="24"/>
        </w:rPr>
        <w:t>número</w:t>
      </w:r>
      <w:r>
        <w:rPr>
          <w:spacing w:val="25"/>
          <w:sz w:val="24"/>
        </w:rPr>
        <w:t> </w:t>
      </w:r>
      <w:r>
        <w:rPr>
          <w:sz w:val="24"/>
        </w:rPr>
        <w:t>de</w:t>
      </w:r>
      <w:r>
        <w:rPr>
          <w:spacing w:val="25"/>
          <w:sz w:val="24"/>
        </w:rPr>
        <w:t> </w:t>
      </w:r>
      <w:r>
        <w:rPr>
          <w:sz w:val="24"/>
        </w:rPr>
        <w:t>organismos,</w:t>
      </w:r>
      <w:r>
        <w:rPr>
          <w:spacing w:val="25"/>
          <w:sz w:val="24"/>
        </w:rPr>
        <w:t> </w:t>
      </w:r>
      <w:r>
        <w:rPr>
          <w:sz w:val="24"/>
        </w:rPr>
        <w:t>encontramos</w:t>
      </w:r>
      <w:r>
        <w:rPr>
          <w:spacing w:val="25"/>
          <w:sz w:val="24"/>
        </w:rPr>
        <w:t> </w:t>
      </w:r>
      <w:r>
        <w:rPr>
          <w:sz w:val="24"/>
        </w:rPr>
        <w:t>que</w:t>
      </w:r>
      <w:r>
        <w:rPr>
          <w:spacing w:val="25"/>
          <w:sz w:val="24"/>
        </w:rPr>
        <w:t> </w:t>
      </w:r>
      <w:r>
        <w:rPr>
          <w:sz w:val="24"/>
        </w:rPr>
        <w:t>al</w:t>
      </w:r>
      <w:r>
        <w:rPr>
          <w:spacing w:val="26"/>
          <w:sz w:val="24"/>
        </w:rPr>
        <w:t> </w:t>
      </w:r>
      <w:r>
        <w:rPr>
          <w:sz w:val="24"/>
        </w:rPr>
        <w:t>final</w:t>
      </w:r>
      <w:r>
        <w:rPr>
          <w:spacing w:val="26"/>
          <w:sz w:val="24"/>
        </w:rPr>
        <w:t> </w:t>
      </w:r>
      <w:r>
        <w:rPr>
          <w:sz w:val="24"/>
        </w:rPr>
        <w:t>del</w:t>
      </w:r>
      <w:r>
        <w:rPr>
          <w:spacing w:val="26"/>
          <w:sz w:val="24"/>
        </w:rPr>
        <w:t> </w:t>
      </w:r>
      <w:r>
        <w:rPr>
          <w:sz w:val="24"/>
        </w:rPr>
        <w:t>experimento,</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éste</w:t>
      </w:r>
      <w:r>
        <w:rPr>
          <w:spacing w:val="22"/>
          <w:sz w:val="24"/>
        </w:rPr>
        <w:t> </w:t>
      </w:r>
      <w:r>
        <w:rPr>
          <w:sz w:val="24"/>
        </w:rPr>
        <w:t>fue</w:t>
      </w:r>
      <w:r>
        <w:rPr>
          <w:spacing w:val="23"/>
          <w:sz w:val="24"/>
        </w:rPr>
        <w:t> </w:t>
      </w:r>
      <w:r>
        <w:rPr>
          <w:sz w:val="24"/>
        </w:rPr>
        <w:t>mayor</w:t>
      </w:r>
      <w:r>
        <w:rPr>
          <w:spacing w:val="22"/>
          <w:sz w:val="24"/>
        </w:rPr>
        <w:t> </w:t>
      </w:r>
      <w:r>
        <w:rPr>
          <w:sz w:val="24"/>
        </w:rPr>
        <w:t>en</w:t>
      </w:r>
      <w:r>
        <w:rPr>
          <w:spacing w:val="21"/>
          <w:sz w:val="24"/>
        </w:rPr>
        <w:t> </w:t>
      </w:r>
      <w:r>
        <w:rPr>
          <w:sz w:val="24"/>
        </w:rPr>
        <w:t>los</w:t>
      </w:r>
      <w:r>
        <w:rPr>
          <w:spacing w:val="22"/>
          <w:sz w:val="24"/>
        </w:rPr>
        <w:t> </w:t>
      </w:r>
      <w:r>
        <w:rPr>
          <w:sz w:val="24"/>
        </w:rPr>
        <w:t>acociles</w:t>
      </w:r>
      <w:r>
        <w:rPr>
          <w:spacing w:val="22"/>
          <w:sz w:val="24"/>
        </w:rPr>
        <w:t> </w:t>
      </w:r>
      <w:r>
        <w:rPr>
          <w:sz w:val="24"/>
        </w:rPr>
        <w:t>alimentados</w:t>
      </w:r>
      <w:r>
        <w:rPr>
          <w:spacing w:val="22"/>
          <w:sz w:val="24"/>
        </w:rPr>
        <w:t> </w:t>
      </w:r>
      <w:r>
        <w:rPr>
          <w:sz w:val="24"/>
        </w:rPr>
        <w:t>con</w:t>
      </w:r>
      <w:r>
        <w:rPr>
          <w:spacing w:val="20"/>
          <w:sz w:val="24"/>
        </w:rPr>
        <w:t> </w:t>
      </w:r>
      <w:r>
        <w:rPr>
          <w:sz w:val="24"/>
        </w:rPr>
        <w:t>TS,</w:t>
      </w:r>
      <w:r>
        <w:rPr>
          <w:spacing w:val="21"/>
          <w:sz w:val="24"/>
        </w:rPr>
        <w:t> </w:t>
      </w:r>
      <w:r>
        <w:rPr>
          <w:sz w:val="24"/>
        </w:rPr>
        <w:t>seguido</w:t>
      </w:r>
      <w:r>
        <w:rPr>
          <w:spacing w:val="21"/>
          <w:sz w:val="24"/>
        </w:rPr>
        <w:t> </w:t>
      </w:r>
      <w:r>
        <w:rPr>
          <w:sz w:val="24"/>
        </w:rPr>
        <w:t>por</w:t>
      </w:r>
      <w:r>
        <w:rPr>
          <w:spacing w:val="22"/>
          <w:sz w:val="24"/>
        </w:rPr>
        <w:t> </w:t>
      </w:r>
      <w:r>
        <w:rPr>
          <w:sz w:val="24"/>
        </w:rPr>
        <w:t>TC</w:t>
      </w:r>
      <w:r>
        <w:rPr>
          <w:spacing w:val="21"/>
          <w:sz w:val="24"/>
        </w:rPr>
        <w:t> </w:t>
      </w:r>
      <w:r>
        <w:rPr>
          <w:sz w:val="24"/>
        </w:rPr>
        <w:t>y</w:t>
      </w:r>
      <w:r>
        <w:rPr>
          <w:spacing w:val="24"/>
          <w:sz w:val="24"/>
        </w:rPr>
        <w:t> </w:t>
      </w:r>
      <w:r>
        <w:rPr>
          <w:sz w:val="24"/>
        </w:rPr>
        <w:t>por</w:t>
      </w:r>
      <w:r>
        <w:rPr>
          <w:spacing w:val="22"/>
          <w:sz w:val="24"/>
        </w:rPr>
        <w:t> </w:t>
      </w:r>
      <w:r>
        <w:rPr>
          <w:sz w:val="24"/>
        </w:rPr>
        <w:t>TL,</w:t>
      </w:r>
      <w:r>
        <w:rPr>
          <w:spacing w:val="21"/>
          <w:sz w:val="24"/>
        </w:rPr>
        <w:t> </w:t>
      </w:r>
      <w:r>
        <w:rPr>
          <w:sz w:val="24"/>
        </w:rPr>
        <w:t>esto</w:t>
      </w:r>
      <w:r>
        <w:rPr>
          <w:spacing w:val="21"/>
          <w:sz w:val="24"/>
        </w:rPr>
        <w:t> </w:t>
      </w:r>
      <w:r>
        <w:rPr>
          <w:sz w:val="24"/>
        </w:rPr>
        <w:t>se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traduce en una baja tasa de mortalidad, lo cual también es observado por Trichet</w:t>
      </w:r>
      <w:r>
        <w:rPr>
          <w:spacing w:val="3"/>
          <w:sz w:val="24"/>
        </w:rPr>
        <w:t> </w:t>
      </w:r>
      <w:r>
        <w:rPr>
          <w:sz w:val="24"/>
        </w:rPr>
        <w:t>(2010),</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Nayak (2010) y Jalali </w:t>
      </w:r>
      <w:r>
        <w:rPr>
          <w:i/>
          <w:sz w:val="24"/>
        </w:rPr>
        <w:t>et al</w:t>
      </w:r>
      <w:r>
        <w:rPr>
          <w:sz w:val="24"/>
        </w:rPr>
        <w:t>. (2009) en sus estudios, ya que demuestran que la</w:t>
      </w:r>
      <w:r>
        <w:rPr>
          <w:spacing w:val="9"/>
          <w:sz w:val="24"/>
        </w:rPr>
        <w:t> </w:t>
      </w:r>
      <w:r>
        <w:rPr>
          <w:sz w:val="24"/>
        </w:rPr>
        <w:t>mortalidad</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de los individuos se ve disminuida ya que aumenta la inmunidad, mejora la  </w:t>
      </w:r>
      <w:r>
        <w:rPr>
          <w:spacing w:val="45"/>
          <w:sz w:val="24"/>
        </w:rPr>
        <w:t> </w:t>
      </w:r>
      <w:r>
        <w:rPr>
          <w:sz w:val="24"/>
        </w:rPr>
        <w:t>microbiota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intestinal</w:t>
      </w:r>
      <w:r>
        <w:rPr>
          <w:spacing w:val="28"/>
          <w:sz w:val="24"/>
        </w:rPr>
        <w:t> </w:t>
      </w:r>
      <w:r>
        <w:rPr>
          <w:sz w:val="24"/>
        </w:rPr>
        <w:t>y</w:t>
      </w:r>
      <w:r>
        <w:rPr>
          <w:spacing w:val="26"/>
          <w:sz w:val="24"/>
        </w:rPr>
        <w:t> </w:t>
      </w:r>
      <w:r>
        <w:rPr>
          <w:sz w:val="24"/>
        </w:rPr>
        <w:t>mejora</w:t>
      </w:r>
      <w:r>
        <w:rPr>
          <w:spacing w:val="28"/>
          <w:sz w:val="24"/>
        </w:rPr>
        <w:t> </w:t>
      </w:r>
      <w:r>
        <w:rPr>
          <w:sz w:val="24"/>
        </w:rPr>
        <w:t>la</w:t>
      </w:r>
      <w:r>
        <w:rPr>
          <w:spacing w:val="28"/>
          <w:sz w:val="24"/>
        </w:rPr>
        <w:t> </w:t>
      </w:r>
      <w:r>
        <w:rPr>
          <w:sz w:val="24"/>
        </w:rPr>
        <w:t>eficiencia</w:t>
      </w:r>
      <w:r>
        <w:rPr>
          <w:spacing w:val="28"/>
          <w:sz w:val="24"/>
        </w:rPr>
        <w:t> </w:t>
      </w:r>
      <w:r>
        <w:rPr>
          <w:sz w:val="24"/>
        </w:rPr>
        <w:t>de</w:t>
      </w:r>
      <w:r>
        <w:rPr>
          <w:spacing w:val="28"/>
          <w:sz w:val="24"/>
        </w:rPr>
        <w:t> </w:t>
      </w:r>
      <w:r>
        <w:rPr>
          <w:sz w:val="24"/>
        </w:rPr>
        <w:t>la</w:t>
      </w:r>
      <w:r>
        <w:rPr>
          <w:spacing w:val="28"/>
          <w:sz w:val="24"/>
        </w:rPr>
        <w:t> </w:t>
      </w:r>
      <w:r>
        <w:rPr>
          <w:sz w:val="24"/>
        </w:rPr>
        <w:t>alimentación.</w:t>
      </w:r>
      <w:r>
        <w:rPr>
          <w:spacing w:val="28"/>
          <w:sz w:val="24"/>
        </w:rPr>
        <w:t> </w:t>
      </w:r>
      <w:r>
        <w:rPr>
          <w:sz w:val="24"/>
        </w:rPr>
        <w:t>Aunado</w:t>
      </w:r>
      <w:r>
        <w:rPr>
          <w:spacing w:val="28"/>
          <w:sz w:val="24"/>
        </w:rPr>
        <w:t> </w:t>
      </w:r>
      <w:r>
        <w:rPr>
          <w:sz w:val="24"/>
        </w:rPr>
        <w:t>a</w:t>
      </w:r>
      <w:r>
        <w:rPr>
          <w:spacing w:val="28"/>
          <w:sz w:val="24"/>
        </w:rPr>
        <w:t> </w:t>
      </w:r>
      <w:r>
        <w:rPr>
          <w:sz w:val="24"/>
        </w:rPr>
        <w:t>esto</w:t>
      </w:r>
      <w:r>
        <w:rPr>
          <w:spacing w:val="28"/>
          <w:sz w:val="24"/>
        </w:rPr>
        <w:t> </w:t>
      </w:r>
      <w:r>
        <w:rPr>
          <w:sz w:val="24"/>
        </w:rPr>
        <w:t>sugerimos</w:t>
      </w:r>
      <w:r>
        <w:rPr>
          <w:spacing w:val="28"/>
          <w:sz w:val="24"/>
        </w:rPr>
        <w:t> </w:t>
      </w:r>
      <w:r>
        <w:rPr>
          <w:sz w:val="24"/>
        </w:rPr>
        <w:t>que</w:t>
      </w:r>
      <w:r>
        <w:rPr>
          <w:spacing w:val="28"/>
          <w:sz w:val="24"/>
        </w:rPr>
        <w:t> </w:t>
      </w:r>
      <w:r>
        <w:rPr>
          <w:sz w:val="24"/>
        </w:rPr>
        <w:t>los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metabolitos</w:t>
      </w:r>
      <w:r>
        <w:rPr>
          <w:spacing w:val="36"/>
          <w:sz w:val="24"/>
        </w:rPr>
        <w:t> </w:t>
      </w:r>
      <w:r>
        <w:rPr>
          <w:sz w:val="24"/>
        </w:rPr>
        <w:t>secundarios</w:t>
      </w:r>
      <w:r>
        <w:rPr>
          <w:spacing w:val="36"/>
          <w:sz w:val="24"/>
        </w:rPr>
        <w:t> </w:t>
      </w:r>
      <w:r>
        <w:rPr>
          <w:sz w:val="24"/>
        </w:rPr>
        <w:t>derivados</w:t>
      </w:r>
      <w:r>
        <w:rPr>
          <w:spacing w:val="36"/>
          <w:sz w:val="24"/>
        </w:rPr>
        <w:t> </w:t>
      </w:r>
      <w:r>
        <w:rPr>
          <w:sz w:val="24"/>
        </w:rPr>
        <w:t>del</w:t>
      </w:r>
      <w:r>
        <w:rPr>
          <w:spacing w:val="37"/>
          <w:sz w:val="24"/>
        </w:rPr>
        <w:t> </w:t>
      </w:r>
      <w:r>
        <w:rPr>
          <w:sz w:val="24"/>
        </w:rPr>
        <w:t>sauce</w:t>
      </w:r>
      <w:r>
        <w:rPr>
          <w:spacing w:val="37"/>
          <w:sz w:val="24"/>
        </w:rPr>
        <w:t> </w:t>
      </w:r>
      <w:r>
        <w:rPr>
          <w:sz w:val="24"/>
        </w:rPr>
        <w:t>llorón</w:t>
      </w:r>
      <w:r>
        <w:rPr>
          <w:spacing w:val="37"/>
          <w:sz w:val="24"/>
        </w:rPr>
        <w:t> </w:t>
      </w:r>
      <w:r>
        <w:rPr>
          <w:sz w:val="24"/>
        </w:rPr>
        <w:t>descritos</w:t>
      </w:r>
      <w:r>
        <w:rPr>
          <w:spacing w:val="37"/>
          <w:sz w:val="24"/>
        </w:rPr>
        <w:t> </w:t>
      </w:r>
      <w:r>
        <w:rPr>
          <w:sz w:val="24"/>
        </w:rPr>
        <w:t>por</w:t>
      </w:r>
      <w:r>
        <w:rPr>
          <w:spacing w:val="37"/>
          <w:sz w:val="24"/>
        </w:rPr>
        <w:t> </w:t>
      </w:r>
      <w:r>
        <w:rPr>
          <w:sz w:val="24"/>
        </w:rPr>
        <w:t>Salem</w:t>
      </w:r>
      <w:r>
        <w:rPr>
          <w:spacing w:val="36"/>
          <w:sz w:val="24"/>
        </w:rPr>
        <w:t> </w:t>
      </w:r>
      <w:r>
        <w:rPr>
          <w:i/>
          <w:sz w:val="24"/>
        </w:rPr>
        <w:t>et</w:t>
      </w:r>
      <w:r>
        <w:rPr>
          <w:i/>
          <w:spacing w:val="37"/>
          <w:sz w:val="24"/>
        </w:rPr>
        <w:t> </w:t>
      </w:r>
      <w:r>
        <w:rPr>
          <w:i/>
          <w:sz w:val="24"/>
        </w:rPr>
        <w:t>al</w:t>
      </w:r>
      <w:r>
        <w:rPr>
          <w:i/>
          <w:spacing w:val="37"/>
          <w:sz w:val="24"/>
        </w:rPr>
        <w:t> </w:t>
      </w:r>
      <w:r>
        <w:rPr>
          <w:sz w:val="24"/>
        </w:rPr>
        <w:t>(2011),</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mejoran</w:t>
      </w:r>
      <w:r>
        <w:rPr>
          <w:spacing w:val="34"/>
          <w:sz w:val="24"/>
        </w:rPr>
        <w:t> </w:t>
      </w:r>
      <w:r>
        <w:rPr>
          <w:sz w:val="24"/>
        </w:rPr>
        <w:t>el</w:t>
      </w:r>
      <w:r>
        <w:rPr>
          <w:spacing w:val="33"/>
          <w:sz w:val="24"/>
        </w:rPr>
        <w:t> </w:t>
      </w:r>
      <w:r>
        <w:rPr>
          <w:sz w:val="24"/>
        </w:rPr>
        <w:t>sistema</w:t>
      </w:r>
      <w:r>
        <w:rPr>
          <w:spacing w:val="34"/>
          <w:sz w:val="24"/>
        </w:rPr>
        <w:t> </w:t>
      </w:r>
      <w:r>
        <w:rPr>
          <w:sz w:val="24"/>
        </w:rPr>
        <w:t>inmune</w:t>
      </w:r>
      <w:r>
        <w:rPr>
          <w:spacing w:val="34"/>
          <w:sz w:val="24"/>
        </w:rPr>
        <w:t> </w:t>
      </w:r>
      <w:r>
        <w:rPr>
          <w:sz w:val="24"/>
        </w:rPr>
        <w:t>de</w:t>
      </w:r>
      <w:r>
        <w:rPr>
          <w:spacing w:val="34"/>
          <w:sz w:val="24"/>
        </w:rPr>
        <w:t> </w:t>
      </w:r>
      <w:r>
        <w:rPr>
          <w:sz w:val="24"/>
        </w:rPr>
        <w:t>los</w:t>
      </w:r>
      <w:r>
        <w:rPr>
          <w:spacing w:val="33"/>
          <w:sz w:val="24"/>
        </w:rPr>
        <w:t> </w:t>
      </w:r>
      <w:r>
        <w:rPr>
          <w:sz w:val="24"/>
        </w:rPr>
        <w:t>acociles</w:t>
      </w:r>
      <w:r>
        <w:rPr>
          <w:spacing w:val="34"/>
          <w:sz w:val="24"/>
        </w:rPr>
        <w:t> </w:t>
      </w:r>
      <w:r>
        <w:rPr>
          <w:sz w:val="24"/>
        </w:rPr>
        <w:t>alimentados</w:t>
      </w:r>
      <w:r>
        <w:rPr>
          <w:spacing w:val="34"/>
          <w:sz w:val="24"/>
        </w:rPr>
        <w:t> </w:t>
      </w:r>
      <w:r>
        <w:rPr>
          <w:sz w:val="24"/>
        </w:rPr>
        <w:t>con</w:t>
      </w:r>
      <w:r>
        <w:rPr>
          <w:spacing w:val="34"/>
          <w:sz w:val="24"/>
        </w:rPr>
        <w:t> </w:t>
      </w:r>
      <w:r>
        <w:rPr>
          <w:sz w:val="24"/>
        </w:rPr>
        <w:t>TS.</w:t>
      </w:r>
      <w:r>
        <w:rPr>
          <w:spacing w:val="34"/>
          <w:sz w:val="24"/>
        </w:rPr>
        <w:t> </w:t>
      </w:r>
      <w:r>
        <w:rPr>
          <w:sz w:val="24"/>
        </w:rPr>
        <w:t>Los</w:t>
      </w:r>
      <w:r>
        <w:rPr>
          <w:spacing w:val="34"/>
          <w:sz w:val="24"/>
        </w:rPr>
        <w:t> </w:t>
      </w:r>
      <w:r>
        <w:rPr>
          <w:sz w:val="24"/>
        </w:rPr>
        <w:t>resultados</w:t>
      </w:r>
      <w:r>
        <w:rPr>
          <w:spacing w:val="34"/>
          <w:sz w:val="24"/>
        </w:rPr>
        <w:t> </w:t>
      </w:r>
      <w:r>
        <w:rPr>
          <w:sz w:val="24"/>
        </w:rPr>
        <w:t>de</w:t>
      </w:r>
      <w:r>
        <w:rPr>
          <w:spacing w:val="34"/>
          <w:sz w:val="24"/>
        </w:rPr>
        <w:t> </w:t>
      </w:r>
      <w:r>
        <w:rPr>
          <w:sz w:val="24"/>
        </w:rPr>
        <w:t>la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sobrevivencia</w:t>
      </w:r>
      <w:r>
        <w:rPr>
          <w:spacing w:val="24"/>
          <w:sz w:val="24"/>
        </w:rPr>
        <w:t> </w:t>
      </w:r>
      <w:r>
        <w:rPr>
          <w:sz w:val="24"/>
        </w:rPr>
        <w:t>tuvieron</w:t>
      </w:r>
      <w:r>
        <w:rPr>
          <w:spacing w:val="24"/>
          <w:sz w:val="24"/>
        </w:rPr>
        <w:t> </w:t>
      </w:r>
      <w:r>
        <w:rPr>
          <w:sz w:val="24"/>
        </w:rPr>
        <w:t>efecto</w:t>
      </w:r>
      <w:r>
        <w:rPr>
          <w:spacing w:val="24"/>
          <w:sz w:val="24"/>
        </w:rPr>
        <w:t> </w:t>
      </w:r>
      <w:r>
        <w:rPr>
          <w:sz w:val="24"/>
        </w:rPr>
        <w:t>en</w:t>
      </w:r>
      <w:r>
        <w:rPr>
          <w:spacing w:val="24"/>
          <w:sz w:val="24"/>
        </w:rPr>
        <w:t> </w:t>
      </w:r>
      <w:r>
        <w:rPr>
          <w:sz w:val="24"/>
        </w:rPr>
        <w:t>la</w:t>
      </w:r>
      <w:r>
        <w:rPr>
          <w:spacing w:val="23"/>
          <w:sz w:val="24"/>
        </w:rPr>
        <w:t> </w:t>
      </w:r>
      <w:r>
        <w:rPr>
          <w:sz w:val="24"/>
        </w:rPr>
        <w:t>biomasa,</w:t>
      </w:r>
      <w:r>
        <w:rPr>
          <w:spacing w:val="24"/>
          <w:sz w:val="24"/>
        </w:rPr>
        <w:t> </w:t>
      </w:r>
      <w:r>
        <w:rPr>
          <w:sz w:val="24"/>
        </w:rPr>
        <w:t>la</w:t>
      </w:r>
      <w:r>
        <w:rPr>
          <w:spacing w:val="24"/>
          <w:sz w:val="24"/>
        </w:rPr>
        <w:t> </w:t>
      </w:r>
      <w:r>
        <w:rPr>
          <w:sz w:val="24"/>
        </w:rPr>
        <w:t>cual</w:t>
      </w:r>
      <w:r>
        <w:rPr>
          <w:spacing w:val="24"/>
          <w:sz w:val="24"/>
        </w:rPr>
        <w:t> </w:t>
      </w:r>
      <w:r>
        <w:rPr>
          <w:sz w:val="24"/>
        </w:rPr>
        <w:t>también</w:t>
      </w:r>
      <w:r>
        <w:rPr>
          <w:spacing w:val="24"/>
          <w:sz w:val="24"/>
        </w:rPr>
        <w:t> </w:t>
      </w:r>
      <w:r>
        <w:rPr>
          <w:sz w:val="24"/>
        </w:rPr>
        <w:t>resultó</w:t>
      </w:r>
      <w:r>
        <w:rPr>
          <w:spacing w:val="24"/>
          <w:sz w:val="24"/>
        </w:rPr>
        <w:t> </w:t>
      </w:r>
      <w:r>
        <w:rPr>
          <w:sz w:val="24"/>
        </w:rPr>
        <w:t>ser</w:t>
      </w:r>
      <w:r>
        <w:rPr>
          <w:spacing w:val="24"/>
          <w:sz w:val="24"/>
        </w:rPr>
        <w:t> </w:t>
      </w:r>
      <w:r>
        <w:rPr>
          <w:sz w:val="24"/>
        </w:rPr>
        <w:t>mayor</w:t>
      </w:r>
      <w:r>
        <w:rPr>
          <w:spacing w:val="24"/>
          <w:sz w:val="24"/>
        </w:rPr>
        <w:t> </w:t>
      </w:r>
      <w:r>
        <w:rPr>
          <w:sz w:val="24"/>
        </w:rPr>
        <w:t>en</w:t>
      </w:r>
      <w:r>
        <w:rPr>
          <w:spacing w:val="24"/>
          <w:sz w:val="24"/>
        </w:rPr>
        <w:t> </w:t>
      </w:r>
      <w:r>
        <w:rPr>
          <w:sz w:val="24"/>
        </w:rPr>
        <w:t>TS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respecto al TC y al</w:t>
      </w:r>
      <w:r>
        <w:rPr>
          <w:spacing w:val="-7"/>
          <w:sz w:val="24"/>
        </w:rPr>
        <w:t> </w:t>
      </w:r>
      <w:r>
        <w:rPr>
          <w:sz w:val="24"/>
        </w:rPr>
        <w:t>TL.</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Un</w:t>
      </w:r>
      <w:r>
        <w:rPr>
          <w:spacing w:val="52"/>
          <w:sz w:val="24"/>
        </w:rPr>
        <w:t> </w:t>
      </w:r>
      <w:r>
        <w:rPr>
          <w:sz w:val="24"/>
        </w:rPr>
        <w:t>aspecto</w:t>
      </w:r>
      <w:r>
        <w:rPr>
          <w:spacing w:val="50"/>
          <w:sz w:val="24"/>
        </w:rPr>
        <w:t> </w:t>
      </w:r>
      <w:r>
        <w:rPr>
          <w:sz w:val="24"/>
        </w:rPr>
        <w:t>importante</w:t>
      </w:r>
      <w:r>
        <w:rPr>
          <w:spacing w:val="51"/>
          <w:sz w:val="24"/>
        </w:rPr>
        <w:t> </w:t>
      </w:r>
      <w:r>
        <w:rPr>
          <w:sz w:val="24"/>
        </w:rPr>
        <w:t>que</w:t>
      </w:r>
      <w:r>
        <w:rPr>
          <w:spacing w:val="52"/>
          <w:sz w:val="24"/>
        </w:rPr>
        <w:t> </w:t>
      </w:r>
      <w:r>
        <w:rPr>
          <w:sz w:val="24"/>
        </w:rPr>
        <w:t>determina</w:t>
      </w:r>
      <w:r>
        <w:rPr>
          <w:spacing w:val="52"/>
          <w:sz w:val="24"/>
        </w:rPr>
        <w:t> </w:t>
      </w:r>
      <w:r>
        <w:rPr>
          <w:sz w:val="24"/>
        </w:rPr>
        <w:t>el</w:t>
      </w:r>
      <w:r>
        <w:rPr>
          <w:spacing w:val="52"/>
          <w:sz w:val="24"/>
        </w:rPr>
        <w:t> </w:t>
      </w:r>
      <w:r>
        <w:rPr>
          <w:sz w:val="24"/>
        </w:rPr>
        <w:t>crecimiento</w:t>
      </w:r>
      <w:r>
        <w:rPr>
          <w:spacing w:val="52"/>
          <w:sz w:val="24"/>
        </w:rPr>
        <w:t> </w:t>
      </w:r>
      <w:r>
        <w:rPr>
          <w:sz w:val="24"/>
        </w:rPr>
        <w:t>de</w:t>
      </w:r>
      <w:r>
        <w:rPr>
          <w:spacing w:val="51"/>
          <w:sz w:val="24"/>
        </w:rPr>
        <w:t> </w:t>
      </w:r>
      <w:r>
        <w:rPr>
          <w:sz w:val="24"/>
        </w:rPr>
        <w:t>los</w:t>
      </w:r>
      <w:r>
        <w:rPr>
          <w:spacing w:val="52"/>
          <w:sz w:val="24"/>
        </w:rPr>
        <w:t> </w:t>
      </w:r>
      <w:r>
        <w:rPr>
          <w:sz w:val="24"/>
        </w:rPr>
        <w:t>crustáceos</w:t>
      </w:r>
      <w:r>
        <w:rPr>
          <w:spacing w:val="52"/>
          <w:sz w:val="24"/>
        </w:rPr>
        <w:t> </w:t>
      </w:r>
      <w:r>
        <w:rPr>
          <w:sz w:val="24"/>
        </w:rPr>
        <w:t>es</w:t>
      </w:r>
      <w:r>
        <w:rPr>
          <w:spacing w:val="52"/>
          <w:sz w:val="24"/>
        </w:rPr>
        <w:t> </w:t>
      </w:r>
      <w:r>
        <w:rPr>
          <w:sz w:val="24"/>
        </w:rPr>
        <w:t>el</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proceso de muda o ecdisis. En este estudio encontramos que, tanto para el día 84  </w:t>
      </w:r>
      <w:r>
        <w:rPr>
          <w:spacing w:val="20"/>
          <w:sz w:val="24"/>
        </w:rPr>
        <w:t> </w:t>
      </w:r>
      <w:r>
        <w:rPr>
          <w:sz w:val="24"/>
        </w:rPr>
        <w:t>como</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para</w:t>
      </w:r>
      <w:r>
        <w:rPr>
          <w:spacing w:val="23"/>
          <w:sz w:val="24"/>
        </w:rPr>
        <w:t> </w:t>
      </w:r>
      <w:r>
        <w:rPr>
          <w:sz w:val="24"/>
        </w:rPr>
        <w:t>el</w:t>
      </w:r>
      <w:r>
        <w:rPr>
          <w:spacing w:val="23"/>
          <w:sz w:val="24"/>
        </w:rPr>
        <w:t> </w:t>
      </w:r>
      <w:r>
        <w:rPr>
          <w:sz w:val="24"/>
        </w:rPr>
        <w:t>día</w:t>
      </w:r>
      <w:r>
        <w:rPr>
          <w:spacing w:val="22"/>
          <w:sz w:val="24"/>
        </w:rPr>
        <w:t> </w:t>
      </w:r>
      <w:r>
        <w:rPr>
          <w:sz w:val="24"/>
        </w:rPr>
        <w:t>105</w:t>
      </w:r>
      <w:r>
        <w:rPr>
          <w:spacing w:val="23"/>
          <w:sz w:val="24"/>
        </w:rPr>
        <w:t> </w:t>
      </w:r>
      <w:r>
        <w:rPr>
          <w:sz w:val="24"/>
        </w:rPr>
        <w:t>experimental,</w:t>
      </w:r>
      <w:r>
        <w:rPr>
          <w:spacing w:val="23"/>
          <w:sz w:val="24"/>
        </w:rPr>
        <w:t> </w:t>
      </w:r>
      <w:r>
        <w:rPr>
          <w:sz w:val="24"/>
        </w:rPr>
        <w:t>el</w:t>
      </w:r>
      <w:r>
        <w:rPr>
          <w:spacing w:val="23"/>
          <w:sz w:val="24"/>
        </w:rPr>
        <w:t> </w:t>
      </w:r>
      <w:r>
        <w:rPr>
          <w:sz w:val="24"/>
        </w:rPr>
        <w:t>número</w:t>
      </w:r>
      <w:r>
        <w:rPr>
          <w:spacing w:val="23"/>
          <w:sz w:val="24"/>
        </w:rPr>
        <w:t> </w:t>
      </w:r>
      <w:r>
        <w:rPr>
          <w:sz w:val="24"/>
        </w:rPr>
        <w:t>de</w:t>
      </w:r>
      <w:r>
        <w:rPr>
          <w:spacing w:val="24"/>
          <w:sz w:val="24"/>
        </w:rPr>
        <w:t> </w:t>
      </w:r>
      <w:r>
        <w:rPr>
          <w:sz w:val="24"/>
        </w:rPr>
        <w:t>mudas</w:t>
      </w:r>
      <w:r>
        <w:rPr>
          <w:spacing w:val="23"/>
          <w:sz w:val="24"/>
        </w:rPr>
        <w:t> </w:t>
      </w:r>
      <w:r>
        <w:rPr>
          <w:sz w:val="24"/>
        </w:rPr>
        <w:t>fue</w:t>
      </w:r>
      <w:r>
        <w:rPr>
          <w:spacing w:val="24"/>
          <w:sz w:val="24"/>
        </w:rPr>
        <w:t> </w:t>
      </w:r>
      <w:r>
        <w:rPr>
          <w:sz w:val="24"/>
        </w:rPr>
        <w:t>mayor</w:t>
      </w:r>
      <w:r>
        <w:rPr>
          <w:spacing w:val="23"/>
          <w:sz w:val="24"/>
        </w:rPr>
        <w:t> </w:t>
      </w:r>
      <w:r>
        <w:rPr>
          <w:sz w:val="24"/>
        </w:rPr>
        <w:t>en</w:t>
      </w:r>
      <w:r>
        <w:rPr>
          <w:spacing w:val="23"/>
          <w:sz w:val="24"/>
        </w:rPr>
        <w:t> </w:t>
      </w:r>
      <w:r>
        <w:rPr>
          <w:sz w:val="24"/>
        </w:rPr>
        <w:t>TL,</w:t>
      </w:r>
      <w:r>
        <w:rPr>
          <w:spacing w:val="23"/>
          <w:sz w:val="24"/>
        </w:rPr>
        <w:t> </w:t>
      </w:r>
      <w:r>
        <w:rPr>
          <w:sz w:val="24"/>
        </w:rPr>
        <w:t>seguido</w:t>
      </w:r>
      <w:r>
        <w:rPr>
          <w:spacing w:val="23"/>
          <w:sz w:val="24"/>
        </w:rPr>
        <w:t> </w:t>
      </w:r>
      <w:r>
        <w:rPr>
          <w:sz w:val="24"/>
        </w:rPr>
        <w:t>TC</w:t>
      </w:r>
      <w:r>
        <w:rPr>
          <w:spacing w:val="22"/>
          <w:sz w:val="24"/>
        </w:rPr>
        <w:t> </w:t>
      </w:r>
      <w:r>
        <w:rPr>
          <w:sz w:val="24"/>
        </w:rPr>
        <w:t>y</w:t>
      </w:r>
      <w:r>
        <w:rPr>
          <w:spacing w:val="23"/>
          <w:sz w:val="24"/>
        </w:rPr>
        <w:t> </w:t>
      </w:r>
      <w:r>
        <w:rPr>
          <w:sz w:val="24"/>
        </w:rPr>
        <w:t>el</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menor</w:t>
      </w:r>
      <w:r>
        <w:rPr>
          <w:spacing w:val="37"/>
          <w:sz w:val="24"/>
        </w:rPr>
        <w:t> </w:t>
      </w:r>
      <w:r>
        <w:rPr>
          <w:sz w:val="24"/>
        </w:rPr>
        <w:t>fue</w:t>
      </w:r>
      <w:r>
        <w:rPr>
          <w:spacing w:val="37"/>
          <w:sz w:val="24"/>
        </w:rPr>
        <w:t> </w:t>
      </w:r>
      <w:r>
        <w:rPr>
          <w:sz w:val="24"/>
        </w:rPr>
        <w:t>TS;</w:t>
      </w:r>
      <w:r>
        <w:rPr>
          <w:spacing w:val="36"/>
          <w:sz w:val="24"/>
        </w:rPr>
        <w:t> </w:t>
      </w:r>
      <w:r>
        <w:rPr>
          <w:sz w:val="24"/>
        </w:rPr>
        <w:t>lo</w:t>
      </w:r>
      <w:r>
        <w:rPr>
          <w:spacing w:val="36"/>
          <w:sz w:val="24"/>
        </w:rPr>
        <w:t> </w:t>
      </w:r>
      <w:r>
        <w:rPr>
          <w:sz w:val="24"/>
        </w:rPr>
        <w:t>cual</w:t>
      </w:r>
      <w:r>
        <w:rPr>
          <w:spacing w:val="36"/>
          <w:sz w:val="24"/>
        </w:rPr>
        <w:t> </w:t>
      </w:r>
      <w:r>
        <w:rPr>
          <w:sz w:val="24"/>
        </w:rPr>
        <w:t>indica</w:t>
      </w:r>
      <w:r>
        <w:rPr>
          <w:spacing w:val="36"/>
          <w:sz w:val="24"/>
        </w:rPr>
        <w:t> </w:t>
      </w:r>
      <w:r>
        <w:rPr>
          <w:sz w:val="24"/>
        </w:rPr>
        <w:t>que</w:t>
      </w:r>
      <w:r>
        <w:rPr>
          <w:spacing w:val="35"/>
          <w:sz w:val="24"/>
        </w:rPr>
        <w:t> </w:t>
      </w:r>
      <w:r>
        <w:rPr>
          <w:sz w:val="24"/>
        </w:rPr>
        <w:t>TL</w:t>
      </w:r>
      <w:r>
        <w:rPr>
          <w:spacing w:val="36"/>
          <w:sz w:val="24"/>
        </w:rPr>
        <w:t> </w:t>
      </w:r>
      <w:r>
        <w:rPr>
          <w:sz w:val="24"/>
        </w:rPr>
        <w:t>promueve</w:t>
      </w:r>
      <w:r>
        <w:rPr>
          <w:spacing w:val="36"/>
          <w:sz w:val="24"/>
        </w:rPr>
        <w:t> </w:t>
      </w:r>
      <w:r>
        <w:rPr>
          <w:sz w:val="24"/>
        </w:rPr>
        <w:t>el</w:t>
      </w:r>
      <w:r>
        <w:rPr>
          <w:spacing w:val="36"/>
          <w:sz w:val="24"/>
        </w:rPr>
        <w:t> </w:t>
      </w:r>
      <w:r>
        <w:rPr>
          <w:sz w:val="24"/>
        </w:rPr>
        <w:t>proceso</w:t>
      </w:r>
      <w:r>
        <w:rPr>
          <w:spacing w:val="36"/>
          <w:sz w:val="24"/>
        </w:rPr>
        <w:t> </w:t>
      </w:r>
      <w:r>
        <w:rPr>
          <w:sz w:val="24"/>
        </w:rPr>
        <w:t>de</w:t>
      </w:r>
      <w:r>
        <w:rPr>
          <w:spacing w:val="37"/>
          <w:sz w:val="24"/>
        </w:rPr>
        <w:t> </w:t>
      </w:r>
      <w:r>
        <w:rPr>
          <w:sz w:val="24"/>
        </w:rPr>
        <w:t>muda</w:t>
      </w:r>
      <w:r>
        <w:rPr>
          <w:spacing w:val="38"/>
          <w:sz w:val="24"/>
        </w:rPr>
        <w:t> </w:t>
      </w:r>
      <w:r>
        <w:rPr>
          <w:sz w:val="24"/>
        </w:rPr>
        <w:t>de</w:t>
      </w:r>
      <w:r>
        <w:rPr>
          <w:spacing w:val="37"/>
          <w:sz w:val="24"/>
        </w:rPr>
        <w:t> </w:t>
      </w:r>
      <w:r>
        <w:rPr>
          <w:sz w:val="24"/>
        </w:rPr>
        <w:t>manera</w:t>
      </w:r>
      <w:r>
        <w:rPr>
          <w:spacing w:val="36"/>
          <w:sz w:val="24"/>
        </w:rPr>
        <w:t> </w:t>
      </w:r>
      <w:r>
        <w:rPr>
          <w:sz w:val="24"/>
        </w:rPr>
        <w:t>más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efectiva que TC y</w:t>
      </w:r>
      <w:r>
        <w:rPr>
          <w:spacing w:val="-7"/>
          <w:sz w:val="24"/>
        </w:rPr>
        <w:t> </w:t>
      </w:r>
      <w:r>
        <w:rPr>
          <w:sz w:val="24"/>
        </w:rPr>
        <w:t>TS.</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Este valor de número de mudas en TL se vio reflejado en el peso y la longitud de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los</w:t>
      </w:r>
      <w:r>
        <w:rPr>
          <w:spacing w:val="11"/>
          <w:sz w:val="24"/>
        </w:rPr>
        <w:t> </w:t>
      </w:r>
      <w:r>
        <w:rPr>
          <w:sz w:val="24"/>
        </w:rPr>
        <w:t>acociles</w:t>
      </w:r>
      <w:r>
        <w:rPr>
          <w:spacing w:val="10"/>
          <w:sz w:val="24"/>
        </w:rPr>
        <w:t> </w:t>
      </w:r>
      <w:r>
        <w:rPr>
          <w:sz w:val="24"/>
        </w:rPr>
        <w:t>ya</w:t>
      </w:r>
      <w:r>
        <w:rPr>
          <w:spacing w:val="11"/>
          <w:sz w:val="24"/>
        </w:rPr>
        <w:t> </w:t>
      </w:r>
      <w:r>
        <w:rPr>
          <w:sz w:val="24"/>
        </w:rPr>
        <w:t>que,</w:t>
      </w:r>
      <w:r>
        <w:rPr>
          <w:spacing w:val="11"/>
          <w:sz w:val="24"/>
        </w:rPr>
        <w:t> </w:t>
      </w:r>
      <w:r>
        <w:rPr>
          <w:sz w:val="24"/>
        </w:rPr>
        <w:t>en</w:t>
      </w:r>
      <w:r>
        <w:rPr>
          <w:spacing w:val="11"/>
          <w:sz w:val="24"/>
        </w:rPr>
        <w:t> </w:t>
      </w:r>
      <w:r>
        <w:rPr>
          <w:sz w:val="24"/>
        </w:rPr>
        <w:t>el</w:t>
      </w:r>
      <w:r>
        <w:rPr>
          <w:spacing w:val="11"/>
          <w:sz w:val="24"/>
        </w:rPr>
        <w:t> </w:t>
      </w:r>
      <w:r>
        <w:rPr>
          <w:sz w:val="24"/>
        </w:rPr>
        <w:t>día</w:t>
      </w:r>
      <w:r>
        <w:rPr>
          <w:spacing w:val="11"/>
          <w:sz w:val="24"/>
        </w:rPr>
        <w:t> </w:t>
      </w:r>
      <w:r>
        <w:rPr>
          <w:sz w:val="24"/>
        </w:rPr>
        <w:t>84</w:t>
      </w:r>
      <w:r>
        <w:rPr>
          <w:spacing w:val="11"/>
          <w:sz w:val="24"/>
        </w:rPr>
        <w:t> </w:t>
      </w:r>
      <w:r>
        <w:rPr>
          <w:sz w:val="24"/>
        </w:rPr>
        <w:t>éstos</w:t>
      </w:r>
      <w:r>
        <w:rPr>
          <w:spacing w:val="11"/>
          <w:sz w:val="24"/>
        </w:rPr>
        <w:t> </w:t>
      </w:r>
      <w:r>
        <w:rPr>
          <w:sz w:val="24"/>
        </w:rPr>
        <w:t>fueron</w:t>
      </w:r>
      <w:r>
        <w:rPr>
          <w:spacing w:val="12"/>
          <w:sz w:val="24"/>
        </w:rPr>
        <w:t> </w:t>
      </w:r>
      <w:r>
        <w:rPr>
          <w:sz w:val="24"/>
        </w:rPr>
        <w:t>mayores</w:t>
      </w:r>
      <w:r>
        <w:rPr>
          <w:spacing w:val="11"/>
          <w:sz w:val="24"/>
        </w:rPr>
        <w:t> </w:t>
      </w:r>
      <w:r>
        <w:rPr>
          <w:sz w:val="24"/>
        </w:rPr>
        <w:t>en</w:t>
      </w:r>
      <w:r>
        <w:rPr>
          <w:spacing w:val="11"/>
          <w:sz w:val="24"/>
        </w:rPr>
        <w:t> </w:t>
      </w:r>
      <w:r>
        <w:rPr>
          <w:sz w:val="24"/>
        </w:rPr>
        <w:t>TL</w:t>
      </w:r>
      <w:r>
        <w:rPr>
          <w:spacing w:val="10"/>
          <w:sz w:val="24"/>
        </w:rPr>
        <w:t> </w:t>
      </w:r>
      <w:r>
        <w:rPr>
          <w:sz w:val="24"/>
        </w:rPr>
        <w:t>que</w:t>
      </w:r>
      <w:r>
        <w:rPr>
          <w:spacing w:val="11"/>
          <w:sz w:val="24"/>
        </w:rPr>
        <w:t> </w:t>
      </w:r>
      <w:r>
        <w:rPr>
          <w:sz w:val="24"/>
        </w:rPr>
        <w:t>en</w:t>
      </w:r>
      <w:r>
        <w:rPr>
          <w:spacing w:val="11"/>
          <w:sz w:val="24"/>
        </w:rPr>
        <w:t> </w:t>
      </w:r>
      <w:r>
        <w:rPr>
          <w:sz w:val="24"/>
        </w:rPr>
        <w:t>TC</w:t>
      </w:r>
      <w:r>
        <w:rPr>
          <w:spacing w:val="12"/>
          <w:sz w:val="24"/>
        </w:rPr>
        <w:t> </w:t>
      </w:r>
      <w:r>
        <w:rPr>
          <w:sz w:val="24"/>
        </w:rPr>
        <w:t>y</w:t>
      </w:r>
      <w:r>
        <w:rPr>
          <w:spacing w:val="11"/>
          <w:sz w:val="24"/>
        </w:rPr>
        <w:t> </w:t>
      </w:r>
      <w:r>
        <w:rPr>
          <w:sz w:val="24"/>
        </w:rPr>
        <w:t>TS.</w:t>
      </w:r>
      <w:r>
        <w:rPr>
          <w:spacing w:val="12"/>
          <w:sz w:val="24"/>
        </w:rPr>
        <w:t> </w:t>
      </w:r>
      <w:r>
        <w:rPr>
          <w:sz w:val="24"/>
        </w:rPr>
        <w:t>Pasando</w:t>
      </w:r>
    </w:p>
    <w:p>
      <w:pPr>
        <w:spacing w:after="0" w:line="240" w:lineRule="auto"/>
        <w:jc w:val="left"/>
        <w:rPr>
          <w:sz w:val="24"/>
        </w:rPr>
        <w:sectPr>
          <w:pgSz w:w="11910" w:h="16840"/>
          <w:pgMar w:header="0" w:footer="801" w:top="1580" w:bottom="1000" w:left="900" w:right="1480"/>
        </w:sectPr>
      </w:pPr>
    </w:p>
    <w:p>
      <w:pPr>
        <w:pStyle w:val="ListParagraph"/>
        <w:numPr>
          <w:ilvl w:val="0"/>
          <w:numId w:val="21"/>
        </w:numPr>
        <w:tabs>
          <w:tab w:pos="801" w:val="left" w:leader="none"/>
          <w:tab w:pos="802" w:val="left" w:leader="none"/>
        </w:tabs>
        <w:spacing w:line="240" w:lineRule="auto" w:before="99" w:after="0"/>
        <w:ind w:left="801" w:right="0" w:hanging="695"/>
        <w:jc w:val="left"/>
        <w:rPr>
          <w:sz w:val="16"/>
        </w:rPr>
      </w:pPr>
      <w:r>
        <w:rPr>
          <w:position w:val="1"/>
          <w:sz w:val="24"/>
        </w:rPr>
        <w:t>este</w:t>
      </w:r>
      <w:r>
        <w:rPr>
          <w:spacing w:val="37"/>
          <w:position w:val="1"/>
          <w:sz w:val="24"/>
        </w:rPr>
        <w:t> </w:t>
      </w:r>
      <w:r>
        <w:rPr>
          <w:position w:val="1"/>
          <w:sz w:val="24"/>
        </w:rPr>
        <w:t>día,</w:t>
      </w:r>
      <w:r>
        <w:rPr>
          <w:spacing w:val="37"/>
          <w:position w:val="1"/>
          <w:sz w:val="24"/>
        </w:rPr>
        <w:t> </w:t>
      </w:r>
      <w:r>
        <w:rPr>
          <w:position w:val="1"/>
          <w:sz w:val="24"/>
        </w:rPr>
        <w:t>y</w:t>
      </w:r>
      <w:r>
        <w:rPr>
          <w:spacing w:val="37"/>
          <w:position w:val="1"/>
          <w:sz w:val="24"/>
        </w:rPr>
        <w:t> </w:t>
      </w:r>
      <w:r>
        <w:rPr>
          <w:position w:val="1"/>
          <w:sz w:val="24"/>
        </w:rPr>
        <w:t>hasta</w:t>
      </w:r>
      <w:r>
        <w:rPr>
          <w:spacing w:val="37"/>
          <w:position w:val="1"/>
          <w:sz w:val="24"/>
        </w:rPr>
        <w:t> </w:t>
      </w:r>
      <w:r>
        <w:rPr>
          <w:position w:val="1"/>
          <w:sz w:val="24"/>
        </w:rPr>
        <w:t>el</w:t>
      </w:r>
      <w:r>
        <w:rPr>
          <w:spacing w:val="38"/>
          <w:position w:val="1"/>
          <w:sz w:val="24"/>
        </w:rPr>
        <w:t> </w:t>
      </w:r>
      <w:r>
        <w:rPr>
          <w:position w:val="1"/>
          <w:sz w:val="24"/>
        </w:rPr>
        <w:t>día</w:t>
      </w:r>
      <w:r>
        <w:rPr>
          <w:spacing w:val="37"/>
          <w:position w:val="1"/>
          <w:sz w:val="24"/>
        </w:rPr>
        <w:t> </w:t>
      </w:r>
      <w:r>
        <w:rPr>
          <w:position w:val="1"/>
          <w:sz w:val="24"/>
        </w:rPr>
        <w:t>105</w:t>
      </w:r>
      <w:r>
        <w:rPr>
          <w:spacing w:val="38"/>
          <w:position w:val="1"/>
          <w:sz w:val="24"/>
        </w:rPr>
        <w:t> </w:t>
      </w:r>
      <w:r>
        <w:rPr>
          <w:position w:val="1"/>
          <w:sz w:val="24"/>
        </w:rPr>
        <w:t>experimental,</w:t>
      </w:r>
      <w:r>
        <w:rPr>
          <w:spacing w:val="38"/>
          <w:position w:val="1"/>
          <w:sz w:val="24"/>
        </w:rPr>
        <w:t> </w:t>
      </w:r>
      <w:r>
        <w:rPr>
          <w:position w:val="1"/>
          <w:sz w:val="24"/>
        </w:rPr>
        <w:t>solamente</w:t>
      </w:r>
      <w:r>
        <w:rPr>
          <w:spacing w:val="39"/>
          <w:position w:val="1"/>
          <w:sz w:val="24"/>
        </w:rPr>
        <w:t> </w:t>
      </w:r>
      <w:r>
        <w:rPr>
          <w:position w:val="1"/>
          <w:sz w:val="24"/>
        </w:rPr>
        <w:t>la</w:t>
      </w:r>
      <w:r>
        <w:rPr>
          <w:spacing w:val="39"/>
          <w:position w:val="1"/>
          <w:sz w:val="24"/>
        </w:rPr>
        <w:t> </w:t>
      </w:r>
      <w:r>
        <w:rPr>
          <w:position w:val="1"/>
          <w:sz w:val="24"/>
        </w:rPr>
        <w:t>longitud,</w:t>
      </w:r>
      <w:r>
        <w:rPr>
          <w:spacing w:val="37"/>
          <w:position w:val="1"/>
          <w:sz w:val="24"/>
        </w:rPr>
        <w:t> </w:t>
      </w:r>
      <w:r>
        <w:rPr>
          <w:position w:val="1"/>
          <w:sz w:val="24"/>
        </w:rPr>
        <w:t>el</w:t>
      </w:r>
      <w:r>
        <w:rPr>
          <w:spacing w:val="38"/>
          <w:position w:val="1"/>
          <w:sz w:val="24"/>
        </w:rPr>
        <w:t> </w:t>
      </w:r>
      <w:r>
        <w:rPr>
          <w:position w:val="1"/>
          <w:sz w:val="24"/>
        </w:rPr>
        <w:t>IPA</w:t>
      </w:r>
      <w:r>
        <w:rPr>
          <w:sz w:val="16"/>
        </w:rPr>
        <w:t>L </w:t>
      </w:r>
      <w:r>
        <w:rPr>
          <w:spacing w:val="18"/>
          <w:sz w:val="16"/>
        </w:rPr>
        <w:t> </w:t>
      </w:r>
      <w:r>
        <w:rPr>
          <w:position w:val="1"/>
          <w:sz w:val="24"/>
        </w:rPr>
        <w:t>y</w:t>
      </w:r>
      <w:r>
        <w:rPr>
          <w:spacing w:val="38"/>
          <w:position w:val="1"/>
          <w:sz w:val="24"/>
        </w:rPr>
        <w:t> </w:t>
      </w:r>
      <w:r>
        <w:rPr>
          <w:position w:val="1"/>
          <w:sz w:val="24"/>
        </w:rPr>
        <w:t>la</w:t>
      </w:r>
      <w:r>
        <w:rPr>
          <w:spacing w:val="39"/>
          <w:position w:val="1"/>
          <w:sz w:val="24"/>
        </w:rPr>
        <w:t> </w:t>
      </w:r>
      <w:r>
        <w:rPr>
          <w:position w:val="1"/>
          <w:sz w:val="24"/>
        </w:rPr>
        <w:t>TCR</w:t>
      </w:r>
      <w:r>
        <w:rPr>
          <w:sz w:val="16"/>
        </w:rPr>
        <w:t>L</w:t>
      </w:r>
    </w:p>
    <w:p>
      <w:pPr>
        <w:pStyle w:val="BodyText"/>
        <w:spacing w:before="3"/>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presentan valores altos con el TL respecto a los demás</w:t>
      </w:r>
      <w:r>
        <w:rPr>
          <w:spacing w:val="-16"/>
          <w:sz w:val="24"/>
        </w:rPr>
        <w:t> </w:t>
      </w:r>
      <w:r>
        <w:rPr>
          <w:sz w:val="24"/>
        </w:rPr>
        <w:t>tratamientos.</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Estos</w:t>
      </w:r>
      <w:r>
        <w:rPr>
          <w:spacing w:val="-10"/>
          <w:sz w:val="24"/>
        </w:rPr>
        <w:t> </w:t>
      </w:r>
      <w:r>
        <w:rPr>
          <w:sz w:val="24"/>
        </w:rPr>
        <w:t>valores</w:t>
      </w:r>
      <w:r>
        <w:rPr>
          <w:spacing w:val="-10"/>
          <w:sz w:val="24"/>
        </w:rPr>
        <w:t> </w:t>
      </w:r>
      <w:r>
        <w:rPr>
          <w:sz w:val="24"/>
        </w:rPr>
        <w:t>también</w:t>
      </w:r>
      <w:r>
        <w:rPr>
          <w:spacing w:val="-10"/>
          <w:sz w:val="24"/>
        </w:rPr>
        <w:t> </w:t>
      </w:r>
      <w:r>
        <w:rPr>
          <w:sz w:val="24"/>
        </w:rPr>
        <w:t>pueden</w:t>
      </w:r>
      <w:r>
        <w:rPr>
          <w:spacing w:val="-10"/>
          <w:sz w:val="24"/>
        </w:rPr>
        <w:t> </w:t>
      </w:r>
      <w:r>
        <w:rPr>
          <w:sz w:val="24"/>
        </w:rPr>
        <w:t>ser</w:t>
      </w:r>
      <w:r>
        <w:rPr>
          <w:spacing w:val="-9"/>
          <w:sz w:val="24"/>
        </w:rPr>
        <w:t> </w:t>
      </w:r>
      <w:r>
        <w:rPr>
          <w:sz w:val="24"/>
        </w:rPr>
        <w:t>observados</w:t>
      </w:r>
      <w:r>
        <w:rPr>
          <w:spacing w:val="-10"/>
          <w:sz w:val="24"/>
        </w:rPr>
        <w:t> </w:t>
      </w:r>
      <w:r>
        <w:rPr>
          <w:sz w:val="24"/>
        </w:rPr>
        <w:t>en</w:t>
      </w:r>
      <w:r>
        <w:rPr>
          <w:spacing w:val="-10"/>
          <w:sz w:val="24"/>
        </w:rPr>
        <w:t> </w:t>
      </w:r>
      <w:r>
        <w:rPr>
          <w:sz w:val="24"/>
        </w:rPr>
        <w:t>estudios</w:t>
      </w:r>
      <w:r>
        <w:rPr>
          <w:spacing w:val="-10"/>
          <w:sz w:val="24"/>
        </w:rPr>
        <w:t> </w:t>
      </w:r>
      <w:r>
        <w:rPr>
          <w:sz w:val="24"/>
        </w:rPr>
        <w:t>realizados</w:t>
      </w:r>
      <w:r>
        <w:rPr>
          <w:spacing w:val="-10"/>
          <w:sz w:val="24"/>
        </w:rPr>
        <w:t> </w:t>
      </w:r>
      <w:r>
        <w:rPr>
          <w:sz w:val="24"/>
        </w:rPr>
        <w:t>en</w:t>
      </w:r>
      <w:r>
        <w:rPr>
          <w:spacing w:val="-10"/>
          <w:sz w:val="24"/>
        </w:rPr>
        <w:t> </w:t>
      </w:r>
      <w:r>
        <w:rPr>
          <w:sz w:val="24"/>
        </w:rPr>
        <w:t>la</w:t>
      </w:r>
      <w:r>
        <w:rPr>
          <w:spacing w:val="-10"/>
          <w:sz w:val="24"/>
        </w:rPr>
        <w:t> </w:t>
      </w:r>
      <w:r>
        <w:rPr>
          <w:sz w:val="24"/>
        </w:rPr>
        <w:t>langosta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i/>
          <w:sz w:val="24"/>
        </w:rPr>
        <w:t>C. tenuimanus </w:t>
      </w:r>
      <w:r>
        <w:rPr>
          <w:sz w:val="24"/>
        </w:rPr>
        <w:t>(Minh y Fotedar, 2010) y en el salmón </w:t>
      </w:r>
      <w:r>
        <w:rPr>
          <w:i/>
          <w:sz w:val="24"/>
        </w:rPr>
        <w:t>Salmo salar </w:t>
      </w:r>
      <w:r>
        <w:rPr>
          <w:sz w:val="24"/>
        </w:rPr>
        <w:t>L. (Dimitroglo </w:t>
      </w:r>
      <w:r>
        <w:rPr>
          <w:i/>
          <w:sz w:val="24"/>
        </w:rPr>
        <w:t>et</w:t>
      </w:r>
      <w:r>
        <w:rPr>
          <w:i/>
          <w:spacing w:val="38"/>
          <w:sz w:val="24"/>
        </w:rPr>
        <w:t> </w:t>
      </w:r>
      <w:r>
        <w:rPr>
          <w:i/>
          <w:sz w:val="24"/>
        </w:rPr>
        <w:t>al</w:t>
      </w:r>
      <w:r>
        <w:rPr>
          <w:sz w:val="24"/>
        </w:rPr>
        <w:t>.,</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2011) en donde el crecimiento fue mayor en los individuos que fueron alimentados </w:t>
      </w:r>
      <w:r>
        <w:rPr>
          <w:spacing w:val="47"/>
          <w:sz w:val="24"/>
        </w:rPr>
        <w:t> </w:t>
      </w:r>
      <w:r>
        <w:rPr>
          <w:sz w:val="24"/>
        </w:rPr>
        <w:t>con</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alimento enriquecido con levadura, el cual se da por el aumento de microvellosidades</w:t>
      </w:r>
      <w:r>
        <w:rPr>
          <w:spacing w:val="-17"/>
          <w:sz w:val="24"/>
        </w:rPr>
        <w:t> </w:t>
      </w:r>
      <w:r>
        <w:rPr>
          <w:sz w:val="24"/>
        </w:rPr>
        <w:t>en</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el</w:t>
      </w:r>
      <w:r>
        <w:rPr>
          <w:spacing w:val="-15"/>
          <w:sz w:val="24"/>
        </w:rPr>
        <w:t> </w:t>
      </w:r>
      <w:r>
        <w:rPr>
          <w:sz w:val="24"/>
        </w:rPr>
        <w:t>intestino,</w:t>
      </w:r>
      <w:r>
        <w:rPr>
          <w:spacing w:val="-16"/>
          <w:sz w:val="24"/>
        </w:rPr>
        <w:t> </w:t>
      </w:r>
      <w:r>
        <w:rPr>
          <w:sz w:val="24"/>
        </w:rPr>
        <w:t>lo</w:t>
      </w:r>
      <w:r>
        <w:rPr>
          <w:spacing w:val="-16"/>
          <w:sz w:val="24"/>
        </w:rPr>
        <w:t> </w:t>
      </w:r>
      <w:r>
        <w:rPr>
          <w:sz w:val="24"/>
        </w:rPr>
        <w:t>cual</w:t>
      </w:r>
      <w:r>
        <w:rPr>
          <w:spacing w:val="-15"/>
          <w:sz w:val="24"/>
        </w:rPr>
        <w:t> </w:t>
      </w:r>
      <w:r>
        <w:rPr>
          <w:sz w:val="24"/>
        </w:rPr>
        <w:t>resulta</w:t>
      </w:r>
      <w:r>
        <w:rPr>
          <w:spacing w:val="-16"/>
          <w:sz w:val="24"/>
        </w:rPr>
        <w:t> </w:t>
      </w:r>
      <w:r>
        <w:rPr>
          <w:sz w:val="24"/>
        </w:rPr>
        <w:t>en</w:t>
      </w:r>
      <w:r>
        <w:rPr>
          <w:spacing w:val="-16"/>
          <w:sz w:val="24"/>
        </w:rPr>
        <w:t> </w:t>
      </w:r>
      <w:r>
        <w:rPr>
          <w:sz w:val="24"/>
        </w:rPr>
        <w:t>un</w:t>
      </w:r>
      <w:r>
        <w:rPr>
          <w:spacing w:val="-16"/>
          <w:sz w:val="24"/>
        </w:rPr>
        <w:t> </w:t>
      </w:r>
      <w:r>
        <w:rPr>
          <w:sz w:val="24"/>
        </w:rPr>
        <w:t>aumento</w:t>
      </w:r>
      <w:r>
        <w:rPr>
          <w:spacing w:val="-16"/>
          <w:sz w:val="24"/>
        </w:rPr>
        <w:t> </w:t>
      </w:r>
      <w:r>
        <w:rPr>
          <w:sz w:val="24"/>
        </w:rPr>
        <w:t>de</w:t>
      </w:r>
      <w:r>
        <w:rPr>
          <w:spacing w:val="-16"/>
          <w:sz w:val="24"/>
        </w:rPr>
        <w:t> </w:t>
      </w:r>
      <w:r>
        <w:rPr>
          <w:sz w:val="24"/>
        </w:rPr>
        <w:t>la</w:t>
      </w:r>
      <w:r>
        <w:rPr>
          <w:spacing w:val="-16"/>
          <w:sz w:val="24"/>
        </w:rPr>
        <w:t> </w:t>
      </w:r>
      <w:r>
        <w:rPr>
          <w:sz w:val="24"/>
        </w:rPr>
        <w:t>superficie</w:t>
      </w:r>
      <w:r>
        <w:rPr>
          <w:spacing w:val="-16"/>
          <w:sz w:val="24"/>
        </w:rPr>
        <w:t> </w:t>
      </w:r>
      <w:r>
        <w:rPr>
          <w:sz w:val="24"/>
        </w:rPr>
        <w:t>para</w:t>
      </w:r>
      <w:r>
        <w:rPr>
          <w:spacing w:val="-17"/>
          <w:sz w:val="24"/>
        </w:rPr>
        <w:t> </w:t>
      </w:r>
      <w:r>
        <w:rPr>
          <w:sz w:val="24"/>
        </w:rPr>
        <w:t>la</w:t>
      </w:r>
      <w:r>
        <w:rPr>
          <w:spacing w:val="-16"/>
          <w:sz w:val="24"/>
        </w:rPr>
        <w:t> </w:t>
      </w:r>
      <w:r>
        <w:rPr>
          <w:sz w:val="24"/>
        </w:rPr>
        <w:t>absorción</w:t>
      </w:r>
      <w:r>
        <w:rPr>
          <w:spacing w:val="-17"/>
          <w:sz w:val="24"/>
        </w:rPr>
        <w:t> </w:t>
      </w:r>
      <w:r>
        <w:rPr>
          <w:sz w:val="24"/>
        </w:rPr>
        <w:t>de</w:t>
      </w:r>
      <w:r>
        <w:rPr>
          <w:spacing w:val="-16"/>
          <w:sz w:val="24"/>
        </w:rPr>
        <w:t> </w:t>
      </w:r>
      <w:r>
        <w:rPr>
          <w:sz w:val="24"/>
        </w:rPr>
        <w:t>nutrimentos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y, por lo tanto, el crecimiento (Minh y Fotedar,</w:t>
      </w:r>
      <w:r>
        <w:rPr>
          <w:spacing w:val="-12"/>
          <w:sz w:val="24"/>
        </w:rPr>
        <w:t> </w:t>
      </w:r>
      <w:r>
        <w:rPr>
          <w:sz w:val="24"/>
        </w:rPr>
        <w:t>2010).</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Por otra parte, en un estudio de crecimiento de </w:t>
      </w:r>
      <w:r>
        <w:rPr>
          <w:i/>
          <w:sz w:val="24"/>
        </w:rPr>
        <w:t>Atya margaritacea </w:t>
      </w:r>
      <w:r>
        <w:rPr>
          <w:sz w:val="24"/>
        </w:rPr>
        <w:t>realizado  </w:t>
      </w:r>
      <w:r>
        <w:rPr>
          <w:spacing w:val="2"/>
          <w:sz w:val="24"/>
        </w:rPr>
        <w:t> </w:t>
      </w:r>
      <w:r>
        <w:rPr>
          <w:sz w:val="24"/>
        </w:rPr>
        <w:t>por</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Sánchez </w:t>
      </w:r>
      <w:r>
        <w:rPr>
          <w:i/>
          <w:sz w:val="24"/>
        </w:rPr>
        <w:t>et al</w:t>
      </w:r>
      <w:r>
        <w:rPr>
          <w:sz w:val="24"/>
        </w:rPr>
        <w:t>. (2007) mencionan que los individuos de esta especie, al llegar a la  </w:t>
      </w:r>
      <w:r>
        <w:rPr>
          <w:spacing w:val="40"/>
          <w:sz w:val="24"/>
        </w:rPr>
        <w:t> </w:t>
      </w:r>
      <w:r>
        <w:rPr>
          <w:sz w:val="24"/>
        </w:rPr>
        <w:t>etapa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reproductiva  el  crecimiento  es  menor,  destinando  la  mayor  parte  de  sus   </w:t>
      </w:r>
      <w:r>
        <w:rPr>
          <w:spacing w:val="13"/>
          <w:sz w:val="24"/>
        </w:rPr>
        <w:t> </w:t>
      </w:r>
      <w:r>
        <w:rPr>
          <w:sz w:val="24"/>
        </w:rPr>
        <w:t>recursos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energéticos a la reproducción. El peso no presentó diferencias en el día 105 con los </w:t>
      </w:r>
      <w:r>
        <w:rPr>
          <w:spacing w:val="34"/>
          <w:sz w:val="24"/>
        </w:rPr>
        <w:t> </w:t>
      </w:r>
      <w:r>
        <w:rPr>
          <w:sz w:val="24"/>
        </w:rPr>
        <w:t>tres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tratamientos,</w:t>
      </w:r>
      <w:r>
        <w:rPr>
          <w:spacing w:val="20"/>
          <w:sz w:val="24"/>
        </w:rPr>
        <w:t> </w:t>
      </w:r>
      <w:r>
        <w:rPr>
          <w:sz w:val="24"/>
        </w:rPr>
        <w:t>debido</w:t>
      </w:r>
      <w:r>
        <w:rPr>
          <w:spacing w:val="20"/>
          <w:sz w:val="24"/>
        </w:rPr>
        <w:t> </w:t>
      </w:r>
      <w:r>
        <w:rPr>
          <w:sz w:val="24"/>
        </w:rPr>
        <w:t>a</w:t>
      </w:r>
      <w:r>
        <w:rPr>
          <w:spacing w:val="20"/>
          <w:sz w:val="24"/>
        </w:rPr>
        <w:t> </w:t>
      </w:r>
      <w:r>
        <w:rPr>
          <w:sz w:val="24"/>
        </w:rPr>
        <w:t>que</w:t>
      </w:r>
      <w:r>
        <w:rPr>
          <w:spacing w:val="20"/>
          <w:sz w:val="24"/>
        </w:rPr>
        <w:t> </w:t>
      </w:r>
      <w:r>
        <w:rPr>
          <w:sz w:val="24"/>
        </w:rPr>
        <w:t>los</w:t>
      </w:r>
      <w:r>
        <w:rPr>
          <w:spacing w:val="20"/>
          <w:sz w:val="24"/>
        </w:rPr>
        <w:t> </w:t>
      </w:r>
      <w:r>
        <w:rPr>
          <w:sz w:val="24"/>
        </w:rPr>
        <w:t>acociles</w:t>
      </w:r>
      <w:r>
        <w:rPr>
          <w:spacing w:val="20"/>
          <w:sz w:val="24"/>
        </w:rPr>
        <w:t> </w:t>
      </w:r>
      <w:r>
        <w:rPr>
          <w:sz w:val="24"/>
        </w:rPr>
        <w:t>entraron</w:t>
      </w:r>
      <w:r>
        <w:rPr>
          <w:spacing w:val="19"/>
          <w:sz w:val="24"/>
        </w:rPr>
        <w:t> </w:t>
      </w:r>
      <w:r>
        <w:rPr>
          <w:sz w:val="24"/>
        </w:rPr>
        <w:t>en</w:t>
      </w:r>
      <w:r>
        <w:rPr>
          <w:spacing w:val="20"/>
          <w:sz w:val="24"/>
        </w:rPr>
        <w:t> </w:t>
      </w:r>
      <w:r>
        <w:rPr>
          <w:sz w:val="24"/>
        </w:rPr>
        <w:t>fase</w:t>
      </w:r>
      <w:r>
        <w:rPr>
          <w:spacing w:val="20"/>
          <w:sz w:val="24"/>
        </w:rPr>
        <w:t> </w:t>
      </w:r>
      <w:r>
        <w:rPr>
          <w:sz w:val="24"/>
        </w:rPr>
        <w:t>reproductiva,</w:t>
      </w:r>
      <w:r>
        <w:rPr>
          <w:spacing w:val="20"/>
          <w:sz w:val="24"/>
        </w:rPr>
        <w:t> </w:t>
      </w:r>
      <w:r>
        <w:rPr>
          <w:sz w:val="24"/>
        </w:rPr>
        <w:t>lo</w:t>
      </w:r>
      <w:r>
        <w:rPr>
          <w:spacing w:val="20"/>
          <w:sz w:val="24"/>
        </w:rPr>
        <w:t> </w:t>
      </w:r>
      <w:r>
        <w:rPr>
          <w:sz w:val="24"/>
        </w:rPr>
        <w:t>cual</w:t>
      </w:r>
      <w:r>
        <w:rPr>
          <w:spacing w:val="21"/>
          <w:sz w:val="24"/>
        </w:rPr>
        <w:t> </w:t>
      </w:r>
      <w:r>
        <w:rPr>
          <w:sz w:val="24"/>
        </w:rPr>
        <w:t>pudo</w:t>
      </w:r>
      <w:r>
        <w:rPr>
          <w:spacing w:val="20"/>
          <w:sz w:val="24"/>
        </w:rPr>
        <w:t> </w:t>
      </w:r>
      <w:r>
        <w:rPr>
          <w:sz w:val="24"/>
        </w:rPr>
        <w:t>ser</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observado por los múltiples apareamientos y la presencia de huevos en los pleópodos</w:t>
      </w:r>
      <w:r>
        <w:rPr>
          <w:spacing w:val="10"/>
          <w:sz w:val="24"/>
        </w:rPr>
        <w:t> </w:t>
      </w:r>
      <w:r>
        <w:rPr>
          <w:sz w:val="24"/>
        </w:rPr>
        <w:t>de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las</w:t>
      </w:r>
      <w:r>
        <w:rPr>
          <w:spacing w:val="-3"/>
          <w:sz w:val="24"/>
        </w:rPr>
        <w:t> </w:t>
      </w:r>
      <w:r>
        <w:rPr>
          <w:sz w:val="24"/>
        </w:rPr>
        <w:t>hembras.</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Casas  </w:t>
      </w:r>
      <w:r>
        <w:rPr>
          <w:i/>
          <w:sz w:val="24"/>
        </w:rPr>
        <w:t>et  al</w:t>
      </w:r>
      <w:r>
        <w:rPr>
          <w:sz w:val="24"/>
        </w:rPr>
        <w:t>.  (2006)  mencionan  que  entre  menor  sea  el  valor  del  FCA </w:t>
      </w:r>
      <w:r>
        <w:rPr>
          <w:spacing w:val="27"/>
          <w:sz w:val="24"/>
        </w:rPr>
        <w:t> </w:t>
      </w:r>
      <w:r>
        <w:rPr>
          <w:sz w:val="24"/>
        </w:rPr>
        <w:t>con</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determinada</w:t>
      </w:r>
      <w:r>
        <w:rPr>
          <w:spacing w:val="-13"/>
          <w:sz w:val="24"/>
        </w:rPr>
        <w:t> </w:t>
      </w:r>
      <w:r>
        <w:rPr>
          <w:sz w:val="24"/>
        </w:rPr>
        <w:t>dieta,</w:t>
      </w:r>
      <w:r>
        <w:rPr>
          <w:spacing w:val="-12"/>
          <w:sz w:val="24"/>
        </w:rPr>
        <w:t> </w:t>
      </w:r>
      <w:r>
        <w:rPr>
          <w:sz w:val="24"/>
        </w:rPr>
        <w:t>es</w:t>
      </w:r>
      <w:r>
        <w:rPr>
          <w:spacing w:val="-12"/>
          <w:sz w:val="24"/>
        </w:rPr>
        <w:t> </w:t>
      </w:r>
      <w:r>
        <w:rPr>
          <w:sz w:val="24"/>
        </w:rPr>
        <w:t>mejor</w:t>
      </w:r>
      <w:r>
        <w:rPr>
          <w:spacing w:val="-12"/>
          <w:sz w:val="24"/>
        </w:rPr>
        <w:t> </w:t>
      </w:r>
      <w:r>
        <w:rPr>
          <w:sz w:val="24"/>
        </w:rPr>
        <w:t>para</w:t>
      </w:r>
      <w:r>
        <w:rPr>
          <w:spacing w:val="-13"/>
          <w:sz w:val="24"/>
        </w:rPr>
        <w:t> </w:t>
      </w:r>
      <w:r>
        <w:rPr>
          <w:sz w:val="24"/>
        </w:rPr>
        <w:t>la</w:t>
      </w:r>
      <w:r>
        <w:rPr>
          <w:spacing w:val="-12"/>
          <w:sz w:val="24"/>
        </w:rPr>
        <w:t> </w:t>
      </w:r>
      <w:r>
        <w:rPr>
          <w:sz w:val="24"/>
        </w:rPr>
        <w:t>producción</w:t>
      </w:r>
      <w:r>
        <w:rPr>
          <w:spacing w:val="-12"/>
          <w:sz w:val="24"/>
        </w:rPr>
        <w:t> </w:t>
      </w:r>
      <w:r>
        <w:rPr>
          <w:sz w:val="24"/>
        </w:rPr>
        <w:t>de</w:t>
      </w:r>
      <w:r>
        <w:rPr>
          <w:spacing w:val="-14"/>
          <w:sz w:val="24"/>
        </w:rPr>
        <w:t> </w:t>
      </w:r>
      <w:r>
        <w:rPr>
          <w:sz w:val="24"/>
        </w:rPr>
        <w:t>la</w:t>
      </w:r>
      <w:r>
        <w:rPr>
          <w:spacing w:val="-12"/>
          <w:sz w:val="24"/>
        </w:rPr>
        <w:t> </w:t>
      </w:r>
      <w:r>
        <w:rPr>
          <w:sz w:val="24"/>
        </w:rPr>
        <w:t>especie</w:t>
      </w:r>
      <w:r>
        <w:rPr>
          <w:spacing w:val="-13"/>
          <w:sz w:val="24"/>
        </w:rPr>
        <w:t> </w:t>
      </w:r>
      <w:r>
        <w:rPr>
          <w:sz w:val="24"/>
        </w:rPr>
        <w:t>en</w:t>
      </w:r>
      <w:r>
        <w:rPr>
          <w:spacing w:val="-13"/>
          <w:sz w:val="24"/>
        </w:rPr>
        <w:t> </w:t>
      </w:r>
      <w:r>
        <w:rPr>
          <w:sz w:val="24"/>
        </w:rPr>
        <w:t>cuestión,</w:t>
      </w:r>
      <w:r>
        <w:rPr>
          <w:spacing w:val="-12"/>
          <w:sz w:val="24"/>
        </w:rPr>
        <w:t> </w:t>
      </w:r>
      <w:r>
        <w:rPr>
          <w:sz w:val="24"/>
        </w:rPr>
        <w:t>ya</w:t>
      </w:r>
      <w:r>
        <w:rPr>
          <w:spacing w:val="-13"/>
          <w:sz w:val="24"/>
        </w:rPr>
        <w:t> </w:t>
      </w:r>
      <w:r>
        <w:rPr>
          <w:sz w:val="24"/>
        </w:rPr>
        <w:t>que</w:t>
      </w:r>
      <w:r>
        <w:rPr>
          <w:spacing w:val="-12"/>
          <w:sz w:val="24"/>
        </w:rPr>
        <w:t> </w:t>
      </w:r>
      <w:r>
        <w:rPr>
          <w:sz w:val="24"/>
        </w:rPr>
        <w:t>este</w:t>
      </w:r>
      <w:r>
        <w:rPr>
          <w:spacing w:val="-12"/>
          <w:sz w:val="24"/>
        </w:rPr>
        <w:t> </w:t>
      </w:r>
      <w:r>
        <w:rPr>
          <w:sz w:val="24"/>
        </w:rPr>
        <w:t>valor</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indica</w:t>
      </w:r>
      <w:r>
        <w:rPr>
          <w:spacing w:val="39"/>
          <w:sz w:val="24"/>
        </w:rPr>
        <w:t> </w:t>
      </w:r>
      <w:r>
        <w:rPr>
          <w:sz w:val="24"/>
        </w:rPr>
        <w:t>la</w:t>
      </w:r>
      <w:r>
        <w:rPr>
          <w:spacing w:val="40"/>
          <w:sz w:val="24"/>
        </w:rPr>
        <w:t> </w:t>
      </w:r>
      <w:r>
        <w:rPr>
          <w:sz w:val="24"/>
        </w:rPr>
        <w:t>cantidad</w:t>
      </w:r>
      <w:r>
        <w:rPr>
          <w:spacing w:val="40"/>
          <w:sz w:val="24"/>
        </w:rPr>
        <w:t> </w:t>
      </w:r>
      <w:r>
        <w:rPr>
          <w:sz w:val="24"/>
        </w:rPr>
        <w:t>de</w:t>
      </w:r>
      <w:r>
        <w:rPr>
          <w:spacing w:val="40"/>
          <w:sz w:val="24"/>
        </w:rPr>
        <w:t> </w:t>
      </w:r>
      <w:r>
        <w:rPr>
          <w:sz w:val="24"/>
        </w:rPr>
        <w:t>alimento</w:t>
      </w:r>
      <w:r>
        <w:rPr>
          <w:spacing w:val="40"/>
          <w:sz w:val="24"/>
        </w:rPr>
        <w:t> </w:t>
      </w:r>
      <w:r>
        <w:rPr>
          <w:sz w:val="24"/>
        </w:rPr>
        <w:t>que</w:t>
      </w:r>
      <w:r>
        <w:rPr>
          <w:spacing w:val="41"/>
          <w:sz w:val="24"/>
        </w:rPr>
        <w:t> </w:t>
      </w:r>
      <w:r>
        <w:rPr>
          <w:sz w:val="24"/>
        </w:rPr>
        <w:t>consume</w:t>
      </w:r>
      <w:r>
        <w:rPr>
          <w:spacing w:val="40"/>
          <w:sz w:val="24"/>
        </w:rPr>
        <w:t> </w:t>
      </w:r>
      <w:r>
        <w:rPr>
          <w:sz w:val="24"/>
        </w:rPr>
        <w:t>un</w:t>
      </w:r>
      <w:r>
        <w:rPr>
          <w:spacing w:val="41"/>
          <w:sz w:val="24"/>
        </w:rPr>
        <w:t> </w:t>
      </w:r>
      <w:r>
        <w:rPr>
          <w:sz w:val="24"/>
        </w:rPr>
        <w:t>organismo</w:t>
      </w:r>
      <w:r>
        <w:rPr>
          <w:spacing w:val="41"/>
          <w:sz w:val="24"/>
        </w:rPr>
        <w:t> </w:t>
      </w:r>
      <w:r>
        <w:rPr>
          <w:sz w:val="24"/>
        </w:rPr>
        <w:t>para</w:t>
      </w:r>
      <w:r>
        <w:rPr>
          <w:spacing w:val="40"/>
          <w:sz w:val="24"/>
        </w:rPr>
        <w:t> </w:t>
      </w:r>
      <w:r>
        <w:rPr>
          <w:sz w:val="24"/>
        </w:rPr>
        <w:t>transformarlo</w:t>
      </w:r>
      <w:r>
        <w:rPr>
          <w:spacing w:val="40"/>
          <w:sz w:val="24"/>
        </w:rPr>
        <w:t> </w:t>
      </w:r>
      <w:r>
        <w:rPr>
          <w:sz w:val="24"/>
        </w:rPr>
        <w:t>en</w:t>
      </w:r>
      <w:r>
        <w:rPr>
          <w:spacing w:val="40"/>
          <w:sz w:val="24"/>
        </w:rPr>
        <w:t> </w:t>
      </w:r>
      <w:r>
        <w:rPr>
          <w:sz w:val="24"/>
        </w:rPr>
        <w:t>un</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kilogramo</w:t>
      </w:r>
      <w:r>
        <w:rPr>
          <w:spacing w:val="49"/>
          <w:sz w:val="24"/>
        </w:rPr>
        <w:t> </w:t>
      </w:r>
      <w:r>
        <w:rPr>
          <w:sz w:val="24"/>
        </w:rPr>
        <w:t>de</w:t>
      </w:r>
      <w:r>
        <w:rPr>
          <w:spacing w:val="49"/>
          <w:sz w:val="24"/>
        </w:rPr>
        <w:t> </w:t>
      </w:r>
      <w:r>
        <w:rPr>
          <w:sz w:val="24"/>
        </w:rPr>
        <w:t>carne.</w:t>
      </w:r>
      <w:r>
        <w:rPr>
          <w:spacing w:val="49"/>
          <w:sz w:val="24"/>
        </w:rPr>
        <w:t> </w:t>
      </w:r>
      <w:r>
        <w:rPr>
          <w:sz w:val="24"/>
        </w:rPr>
        <w:t>Los</w:t>
      </w:r>
      <w:r>
        <w:rPr>
          <w:spacing w:val="49"/>
          <w:sz w:val="24"/>
        </w:rPr>
        <w:t> </w:t>
      </w:r>
      <w:r>
        <w:rPr>
          <w:sz w:val="24"/>
        </w:rPr>
        <w:t>tres</w:t>
      </w:r>
      <w:r>
        <w:rPr>
          <w:spacing w:val="49"/>
          <w:sz w:val="24"/>
        </w:rPr>
        <w:t> </w:t>
      </w:r>
      <w:r>
        <w:rPr>
          <w:sz w:val="24"/>
        </w:rPr>
        <w:t>tratamientos</w:t>
      </w:r>
      <w:r>
        <w:rPr>
          <w:spacing w:val="49"/>
          <w:sz w:val="24"/>
        </w:rPr>
        <w:t> </w:t>
      </w:r>
      <w:r>
        <w:rPr>
          <w:sz w:val="24"/>
        </w:rPr>
        <w:t>presentan</w:t>
      </w:r>
      <w:r>
        <w:rPr>
          <w:spacing w:val="49"/>
          <w:sz w:val="24"/>
        </w:rPr>
        <w:t> </w:t>
      </w:r>
      <w:r>
        <w:rPr>
          <w:sz w:val="24"/>
        </w:rPr>
        <w:t>ventajas</w:t>
      </w:r>
      <w:r>
        <w:rPr>
          <w:spacing w:val="49"/>
          <w:sz w:val="24"/>
        </w:rPr>
        <w:t> </w:t>
      </w:r>
      <w:r>
        <w:rPr>
          <w:sz w:val="24"/>
        </w:rPr>
        <w:t>para</w:t>
      </w:r>
      <w:r>
        <w:rPr>
          <w:spacing w:val="49"/>
          <w:sz w:val="24"/>
        </w:rPr>
        <w:t> </w:t>
      </w:r>
      <w:r>
        <w:rPr>
          <w:sz w:val="24"/>
        </w:rPr>
        <w:t>la</w:t>
      </w:r>
      <w:r>
        <w:rPr>
          <w:spacing w:val="48"/>
          <w:sz w:val="24"/>
        </w:rPr>
        <w:t> </w:t>
      </w:r>
      <w:r>
        <w:rPr>
          <w:sz w:val="24"/>
        </w:rPr>
        <w:t>producción</w:t>
      </w:r>
      <w:r>
        <w:rPr>
          <w:spacing w:val="48"/>
          <w:sz w:val="24"/>
        </w:rPr>
        <w:t> </w:t>
      </w:r>
      <w:r>
        <w:rPr>
          <w:sz w:val="24"/>
        </w:rPr>
        <w:t>de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acociles ya que los valores obtenidos fueron menores a 0.6 en el día 105, los cuales </w:t>
      </w:r>
      <w:r>
        <w:rPr>
          <w:spacing w:val="39"/>
          <w:sz w:val="24"/>
        </w:rPr>
        <w:t> </w:t>
      </w:r>
      <w:r>
        <w:rPr>
          <w:sz w:val="24"/>
        </w:rPr>
        <w:t>son</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menores</w:t>
      </w:r>
      <w:r>
        <w:rPr>
          <w:spacing w:val="-5"/>
          <w:sz w:val="24"/>
        </w:rPr>
        <w:t> </w:t>
      </w:r>
      <w:r>
        <w:rPr>
          <w:sz w:val="24"/>
        </w:rPr>
        <w:t>a</w:t>
      </w:r>
      <w:r>
        <w:rPr>
          <w:spacing w:val="-5"/>
          <w:sz w:val="24"/>
        </w:rPr>
        <w:t> </w:t>
      </w:r>
      <w:r>
        <w:rPr>
          <w:sz w:val="24"/>
        </w:rPr>
        <w:t>los</w:t>
      </w:r>
      <w:r>
        <w:rPr>
          <w:spacing w:val="-5"/>
          <w:sz w:val="24"/>
        </w:rPr>
        <w:t> </w:t>
      </w:r>
      <w:r>
        <w:rPr>
          <w:sz w:val="24"/>
        </w:rPr>
        <w:t>reportados</w:t>
      </w:r>
      <w:r>
        <w:rPr>
          <w:spacing w:val="-5"/>
          <w:sz w:val="24"/>
        </w:rPr>
        <w:t> </w:t>
      </w:r>
      <w:r>
        <w:rPr>
          <w:sz w:val="24"/>
        </w:rPr>
        <w:t>en</w:t>
      </w:r>
      <w:r>
        <w:rPr>
          <w:spacing w:val="-5"/>
          <w:sz w:val="24"/>
        </w:rPr>
        <w:t> </w:t>
      </w:r>
      <w:r>
        <w:rPr>
          <w:sz w:val="24"/>
        </w:rPr>
        <w:t>otros</w:t>
      </w:r>
      <w:r>
        <w:rPr>
          <w:spacing w:val="-5"/>
          <w:sz w:val="24"/>
        </w:rPr>
        <w:t> </w:t>
      </w:r>
      <w:r>
        <w:rPr>
          <w:sz w:val="24"/>
        </w:rPr>
        <w:t>estudios,</w:t>
      </w:r>
      <w:r>
        <w:rPr>
          <w:spacing w:val="-5"/>
          <w:sz w:val="24"/>
        </w:rPr>
        <w:t> </w:t>
      </w:r>
      <w:r>
        <w:rPr>
          <w:i/>
          <w:sz w:val="24"/>
        </w:rPr>
        <w:t>para</w:t>
      </w:r>
      <w:r>
        <w:rPr>
          <w:i/>
          <w:spacing w:val="-5"/>
          <w:sz w:val="24"/>
        </w:rPr>
        <w:t> </w:t>
      </w:r>
      <w:r>
        <w:rPr>
          <w:i/>
          <w:sz w:val="24"/>
        </w:rPr>
        <w:t>C.</w:t>
      </w:r>
      <w:r>
        <w:rPr>
          <w:i/>
          <w:spacing w:val="-5"/>
          <w:sz w:val="24"/>
        </w:rPr>
        <w:t> </w:t>
      </w:r>
      <w:r>
        <w:rPr>
          <w:i/>
          <w:sz w:val="24"/>
        </w:rPr>
        <w:t>montezumae</w:t>
      </w:r>
      <w:r>
        <w:rPr>
          <w:sz w:val="24"/>
        </w:rPr>
        <w:t>,</w:t>
      </w:r>
      <w:r>
        <w:rPr>
          <w:spacing w:val="-5"/>
          <w:sz w:val="24"/>
        </w:rPr>
        <w:t> </w:t>
      </w:r>
      <w:r>
        <w:rPr>
          <w:sz w:val="24"/>
        </w:rPr>
        <w:t>1.06</w:t>
      </w:r>
      <w:r>
        <w:rPr>
          <w:spacing w:val="-5"/>
          <w:sz w:val="24"/>
        </w:rPr>
        <w:t> </w:t>
      </w:r>
      <w:r>
        <w:rPr>
          <w:sz w:val="24"/>
        </w:rPr>
        <w:t>a</w:t>
      </w:r>
      <w:r>
        <w:rPr>
          <w:spacing w:val="-5"/>
          <w:sz w:val="24"/>
        </w:rPr>
        <w:t> </w:t>
      </w:r>
      <w:r>
        <w:rPr>
          <w:sz w:val="24"/>
        </w:rPr>
        <w:t>1.15</w:t>
      </w:r>
      <w:r>
        <w:rPr>
          <w:spacing w:val="-5"/>
          <w:sz w:val="24"/>
        </w:rPr>
        <w:t> </w:t>
      </w:r>
      <w:r>
        <w:rPr>
          <w:sz w:val="24"/>
        </w:rPr>
        <w:t>(Arredondo</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i/>
          <w:sz w:val="24"/>
        </w:rPr>
        <w:t>et al</w:t>
      </w:r>
      <w:r>
        <w:rPr>
          <w:sz w:val="24"/>
        </w:rPr>
        <w:t>., 2010) y para otras especies como </w:t>
      </w:r>
      <w:r>
        <w:rPr>
          <w:i/>
          <w:sz w:val="24"/>
        </w:rPr>
        <w:t>P. llamasi</w:t>
      </w:r>
      <w:r>
        <w:rPr>
          <w:sz w:val="24"/>
        </w:rPr>
        <w:t>, 1.9 (Rodríguez-Serna </w:t>
      </w:r>
      <w:r>
        <w:rPr>
          <w:i/>
          <w:sz w:val="24"/>
        </w:rPr>
        <w:t>et al</w:t>
      </w:r>
      <w:r>
        <w:rPr>
          <w:sz w:val="24"/>
        </w:rPr>
        <w:t>.,</w:t>
      </w:r>
      <w:r>
        <w:rPr>
          <w:spacing w:val="-20"/>
          <w:sz w:val="24"/>
        </w:rPr>
        <w:t> </w:t>
      </w:r>
      <w:r>
        <w:rPr>
          <w:sz w:val="24"/>
        </w:rPr>
        <w:t>2000).</w:t>
      </w:r>
    </w:p>
    <w:p>
      <w:pPr>
        <w:spacing w:after="0" w:line="240" w:lineRule="auto"/>
        <w:jc w:val="left"/>
        <w:rPr>
          <w:sz w:val="24"/>
        </w:rPr>
        <w:sectPr>
          <w:pgSz w:w="11910" w:h="16840"/>
          <w:pgMar w:header="0" w:footer="801" w:top="1580" w:bottom="1000" w:left="900" w:right="1480"/>
        </w:sectPr>
      </w:pPr>
    </w:p>
    <w:p>
      <w:pPr>
        <w:pStyle w:val="ListParagraph"/>
        <w:numPr>
          <w:ilvl w:val="0"/>
          <w:numId w:val="21"/>
        </w:numPr>
        <w:tabs>
          <w:tab w:pos="1509" w:val="left" w:leader="none"/>
          <w:tab w:pos="1510" w:val="left" w:leader="none"/>
        </w:tabs>
        <w:spacing w:line="240" w:lineRule="auto" w:before="100" w:after="0"/>
        <w:ind w:left="1509" w:right="0" w:hanging="1403"/>
        <w:jc w:val="left"/>
        <w:rPr>
          <w:sz w:val="24"/>
        </w:rPr>
      </w:pPr>
      <w:r>
        <w:rPr>
          <w:sz w:val="24"/>
        </w:rPr>
        <w:t>Aunado a esto, Nicovita (1997), menciona en un boletín sobre la producción  </w:t>
      </w:r>
      <w:r>
        <w:rPr>
          <w:spacing w:val="34"/>
          <w:sz w:val="24"/>
        </w:rPr>
        <w:t> </w:t>
      </w:r>
      <w:r>
        <w:rPr>
          <w:sz w:val="24"/>
        </w:rPr>
        <w:t>de</w:t>
      </w:r>
    </w:p>
    <w:p>
      <w:pPr>
        <w:pStyle w:val="BodyText"/>
        <w:spacing w:before="3"/>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camarón,</w:t>
      </w:r>
      <w:r>
        <w:rPr>
          <w:spacing w:val="-4"/>
          <w:sz w:val="24"/>
        </w:rPr>
        <w:t> </w:t>
      </w:r>
      <w:r>
        <w:rPr>
          <w:sz w:val="24"/>
        </w:rPr>
        <w:t>que</w:t>
      </w:r>
      <w:r>
        <w:rPr>
          <w:spacing w:val="-4"/>
          <w:sz w:val="24"/>
        </w:rPr>
        <w:t> </w:t>
      </w:r>
      <w:r>
        <w:rPr>
          <w:sz w:val="24"/>
        </w:rPr>
        <w:t>el</w:t>
      </w:r>
      <w:r>
        <w:rPr>
          <w:spacing w:val="-3"/>
          <w:sz w:val="24"/>
        </w:rPr>
        <w:t> </w:t>
      </w:r>
      <w:r>
        <w:rPr>
          <w:sz w:val="24"/>
        </w:rPr>
        <w:t>valor</w:t>
      </w:r>
      <w:r>
        <w:rPr>
          <w:spacing w:val="-3"/>
          <w:sz w:val="24"/>
        </w:rPr>
        <w:t> </w:t>
      </w:r>
      <w:r>
        <w:rPr>
          <w:sz w:val="24"/>
        </w:rPr>
        <w:t>del</w:t>
      </w:r>
      <w:r>
        <w:rPr>
          <w:spacing w:val="-3"/>
          <w:sz w:val="24"/>
        </w:rPr>
        <w:t> </w:t>
      </w:r>
      <w:r>
        <w:rPr>
          <w:sz w:val="24"/>
        </w:rPr>
        <w:t>FCA</w:t>
      </w:r>
      <w:r>
        <w:rPr>
          <w:spacing w:val="-4"/>
          <w:sz w:val="24"/>
        </w:rPr>
        <w:t> </w:t>
      </w:r>
      <w:r>
        <w:rPr>
          <w:sz w:val="24"/>
        </w:rPr>
        <w:t>es</w:t>
      </w:r>
      <w:r>
        <w:rPr>
          <w:spacing w:val="-4"/>
          <w:sz w:val="24"/>
        </w:rPr>
        <w:t> </w:t>
      </w:r>
      <w:r>
        <w:rPr>
          <w:sz w:val="24"/>
        </w:rPr>
        <w:t>óptimo</w:t>
      </w:r>
      <w:r>
        <w:rPr>
          <w:spacing w:val="-4"/>
          <w:sz w:val="24"/>
        </w:rPr>
        <w:t> </w:t>
      </w:r>
      <w:r>
        <w:rPr>
          <w:sz w:val="24"/>
        </w:rPr>
        <w:t>cuando</w:t>
      </w:r>
      <w:r>
        <w:rPr>
          <w:spacing w:val="-3"/>
          <w:sz w:val="24"/>
        </w:rPr>
        <w:t> </w:t>
      </w:r>
      <w:r>
        <w:rPr>
          <w:sz w:val="24"/>
        </w:rPr>
        <w:t>va</w:t>
      </w:r>
      <w:r>
        <w:rPr>
          <w:spacing w:val="-4"/>
          <w:sz w:val="24"/>
        </w:rPr>
        <w:t> </w:t>
      </w:r>
      <w:r>
        <w:rPr>
          <w:sz w:val="24"/>
        </w:rPr>
        <w:t>de</w:t>
      </w:r>
      <w:r>
        <w:rPr>
          <w:spacing w:val="-4"/>
          <w:sz w:val="24"/>
        </w:rPr>
        <w:t> </w:t>
      </w:r>
      <w:r>
        <w:rPr>
          <w:sz w:val="24"/>
        </w:rPr>
        <w:t>0.6-1.0</w:t>
      </w:r>
      <w:r>
        <w:rPr>
          <w:spacing w:val="-4"/>
          <w:sz w:val="24"/>
        </w:rPr>
        <w:t> </w:t>
      </w:r>
      <w:r>
        <w:rPr>
          <w:sz w:val="24"/>
        </w:rPr>
        <w:t>en</w:t>
      </w:r>
      <w:r>
        <w:rPr>
          <w:spacing w:val="-4"/>
          <w:sz w:val="24"/>
        </w:rPr>
        <w:t> </w:t>
      </w:r>
      <w:r>
        <w:rPr>
          <w:sz w:val="24"/>
        </w:rPr>
        <w:t>camarones</w:t>
      </w:r>
      <w:r>
        <w:rPr>
          <w:spacing w:val="-4"/>
          <w:sz w:val="24"/>
        </w:rPr>
        <w:t> </w:t>
      </w:r>
      <w:r>
        <w:rPr>
          <w:sz w:val="24"/>
        </w:rPr>
        <w:t>de</w:t>
      </w:r>
      <w:r>
        <w:rPr>
          <w:spacing w:val="-4"/>
          <w:sz w:val="24"/>
        </w:rPr>
        <w:t> </w:t>
      </w:r>
      <w:r>
        <w:rPr>
          <w:sz w:val="24"/>
        </w:rPr>
        <w:t>hasta</w:t>
      </w:r>
      <w:r>
        <w:rPr>
          <w:spacing w:val="-5"/>
          <w:sz w:val="24"/>
        </w:rPr>
        <w:t> </w:t>
      </w:r>
      <w:r>
        <w:rPr>
          <w:sz w:val="24"/>
        </w:rPr>
        <w:t>10</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gramos de peso y entre 1.0 y 1.3 para tallas mayores; idealmente sin ser mayor de</w:t>
      </w:r>
      <w:r>
        <w:rPr>
          <w:spacing w:val="-15"/>
          <w:sz w:val="24"/>
        </w:rPr>
        <w:t> </w:t>
      </w:r>
      <w:r>
        <w:rPr>
          <w:sz w:val="24"/>
        </w:rPr>
        <w:t>1.5.</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Por</w:t>
      </w:r>
      <w:r>
        <w:rPr>
          <w:spacing w:val="-4"/>
          <w:sz w:val="24"/>
        </w:rPr>
        <w:t> </w:t>
      </w:r>
      <w:r>
        <w:rPr>
          <w:sz w:val="24"/>
        </w:rPr>
        <w:t>otra</w:t>
      </w:r>
      <w:r>
        <w:rPr>
          <w:spacing w:val="-5"/>
          <w:sz w:val="24"/>
        </w:rPr>
        <w:t> </w:t>
      </w:r>
      <w:r>
        <w:rPr>
          <w:sz w:val="24"/>
        </w:rPr>
        <w:t>parte,</w:t>
      </w:r>
      <w:r>
        <w:rPr>
          <w:spacing w:val="-5"/>
          <w:sz w:val="24"/>
        </w:rPr>
        <w:t> </w:t>
      </w:r>
      <w:r>
        <w:rPr>
          <w:sz w:val="24"/>
        </w:rPr>
        <w:t>los</w:t>
      </w:r>
      <w:r>
        <w:rPr>
          <w:spacing w:val="-6"/>
          <w:sz w:val="24"/>
        </w:rPr>
        <w:t> </w:t>
      </w:r>
      <w:r>
        <w:rPr>
          <w:sz w:val="24"/>
        </w:rPr>
        <w:t>valores</w:t>
      </w:r>
      <w:r>
        <w:rPr>
          <w:spacing w:val="-5"/>
          <w:sz w:val="24"/>
        </w:rPr>
        <w:t> </w:t>
      </w:r>
      <w:r>
        <w:rPr>
          <w:sz w:val="24"/>
        </w:rPr>
        <w:t>del</w:t>
      </w:r>
      <w:r>
        <w:rPr>
          <w:spacing w:val="-6"/>
          <w:sz w:val="24"/>
        </w:rPr>
        <w:t> </w:t>
      </w:r>
      <w:r>
        <w:rPr>
          <w:sz w:val="24"/>
        </w:rPr>
        <w:t>FCA</w:t>
      </w:r>
      <w:r>
        <w:rPr>
          <w:spacing w:val="-5"/>
          <w:sz w:val="24"/>
        </w:rPr>
        <w:t> </w:t>
      </w:r>
      <w:r>
        <w:rPr>
          <w:sz w:val="24"/>
        </w:rPr>
        <w:t>en</w:t>
      </w:r>
      <w:r>
        <w:rPr>
          <w:spacing w:val="-5"/>
          <w:sz w:val="24"/>
        </w:rPr>
        <w:t> </w:t>
      </w:r>
      <w:r>
        <w:rPr>
          <w:sz w:val="24"/>
        </w:rPr>
        <w:t>los</w:t>
      </w:r>
      <w:r>
        <w:rPr>
          <w:spacing w:val="-6"/>
          <w:sz w:val="24"/>
        </w:rPr>
        <w:t> </w:t>
      </w:r>
      <w:r>
        <w:rPr>
          <w:sz w:val="24"/>
        </w:rPr>
        <w:t>tratamientos</w:t>
      </w:r>
      <w:r>
        <w:rPr>
          <w:spacing w:val="-5"/>
          <w:sz w:val="24"/>
        </w:rPr>
        <w:t> </w:t>
      </w:r>
      <w:r>
        <w:rPr>
          <w:sz w:val="24"/>
        </w:rPr>
        <w:t>TC</w:t>
      </w:r>
      <w:r>
        <w:rPr>
          <w:spacing w:val="-5"/>
          <w:sz w:val="24"/>
        </w:rPr>
        <w:t> </w:t>
      </w:r>
      <w:r>
        <w:rPr>
          <w:sz w:val="24"/>
        </w:rPr>
        <w:t>y</w:t>
      </w:r>
      <w:r>
        <w:rPr>
          <w:spacing w:val="-6"/>
          <w:sz w:val="24"/>
        </w:rPr>
        <w:t> </w:t>
      </w:r>
      <w:r>
        <w:rPr>
          <w:sz w:val="24"/>
        </w:rPr>
        <w:t>TL</w:t>
      </w:r>
      <w:r>
        <w:rPr>
          <w:spacing w:val="-5"/>
          <w:sz w:val="24"/>
        </w:rPr>
        <w:t> </w:t>
      </w:r>
      <w:r>
        <w:rPr>
          <w:sz w:val="24"/>
        </w:rPr>
        <w:t>fueron</w:t>
      </w:r>
      <w:r>
        <w:rPr>
          <w:spacing w:val="-5"/>
          <w:sz w:val="24"/>
        </w:rPr>
        <w:t> </w:t>
      </w:r>
      <w:r>
        <w:rPr>
          <w:sz w:val="24"/>
        </w:rPr>
        <w:t>menores</w:t>
      </w:r>
      <w:r>
        <w:rPr>
          <w:spacing w:val="-6"/>
          <w:sz w:val="24"/>
        </w:rPr>
        <w:t> </w:t>
      </w:r>
      <w:r>
        <w:rPr>
          <w:sz w:val="24"/>
        </w:rPr>
        <w:t>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TS debido a que éste parámetro depende de la densidad de individuos la cual, fue</w:t>
      </w:r>
      <w:r>
        <w:rPr>
          <w:spacing w:val="6"/>
          <w:sz w:val="24"/>
        </w:rPr>
        <w:t> </w:t>
      </w:r>
      <w:r>
        <w:rPr>
          <w:sz w:val="24"/>
        </w:rPr>
        <w:t>menor</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en éstos</w:t>
      </w:r>
      <w:r>
        <w:rPr>
          <w:spacing w:val="-7"/>
          <w:sz w:val="24"/>
        </w:rPr>
        <w:t> </w:t>
      </w:r>
      <w:r>
        <w:rPr>
          <w:sz w:val="24"/>
        </w:rPr>
        <w:t>tratamientos.</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García y Cerezo (s.f) mencionan que el FCC puede indicar el estado nutritivo </w:t>
      </w:r>
      <w:r>
        <w:rPr>
          <w:spacing w:val="1"/>
          <w:sz w:val="24"/>
        </w:rPr>
        <w:t> </w:t>
      </w:r>
      <w:r>
        <w:rPr>
          <w:sz w:val="24"/>
        </w:rPr>
        <w:t>de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los</w:t>
      </w:r>
      <w:r>
        <w:rPr>
          <w:spacing w:val="51"/>
          <w:sz w:val="24"/>
        </w:rPr>
        <w:t> </w:t>
      </w:r>
      <w:r>
        <w:rPr>
          <w:sz w:val="24"/>
        </w:rPr>
        <w:t>organismos</w:t>
      </w:r>
      <w:r>
        <w:rPr>
          <w:spacing w:val="51"/>
          <w:sz w:val="24"/>
        </w:rPr>
        <w:t> </w:t>
      </w:r>
      <w:r>
        <w:rPr>
          <w:sz w:val="24"/>
        </w:rPr>
        <w:t>y,</w:t>
      </w:r>
      <w:r>
        <w:rPr>
          <w:spacing w:val="50"/>
          <w:sz w:val="24"/>
        </w:rPr>
        <w:t> </w:t>
      </w:r>
      <w:r>
        <w:rPr>
          <w:sz w:val="24"/>
        </w:rPr>
        <w:t>en</w:t>
      </w:r>
      <w:r>
        <w:rPr>
          <w:spacing w:val="49"/>
          <w:sz w:val="24"/>
        </w:rPr>
        <w:t> </w:t>
      </w:r>
      <w:r>
        <w:rPr>
          <w:sz w:val="24"/>
        </w:rPr>
        <w:t>cultivo,</w:t>
      </w:r>
      <w:r>
        <w:rPr>
          <w:spacing w:val="50"/>
          <w:sz w:val="24"/>
        </w:rPr>
        <w:t> </w:t>
      </w:r>
      <w:r>
        <w:rPr>
          <w:sz w:val="24"/>
        </w:rPr>
        <w:t>es</w:t>
      </w:r>
      <w:r>
        <w:rPr>
          <w:spacing w:val="48"/>
          <w:sz w:val="24"/>
        </w:rPr>
        <w:t> </w:t>
      </w:r>
      <w:r>
        <w:rPr>
          <w:sz w:val="24"/>
        </w:rPr>
        <w:t>útil</w:t>
      </w:r>
      <w:r>
        <w:rPr>
          <w:spacing w:val="50"/>
          <w:sz w:val="24"/>
        </w:rPr>
        <w:t> </w:t>
      </w:r>
      <w:r>
        <w:rPr>
          <w:sz w:val="24"/>
        </w:rPr>
        <w:t>para</w:t>
      </w:r>
      <w:r>
        <w:rPr>
          <w:spacing w:val="51"/>
          <w:sz w:val="24"/>
        </w:rPr>
        <w:t> </w:t>
      </w:r>
      <w:r>
        <w:rPr>
          <w:sz w:val="24"/>
        </w:rPr>
        <w:t>comparar</w:t>
      </w:r>
      <w:r>
        <w:rPr>
          <w:spacing w:val="51"/>
          <w:sz w:val="24"/>
        </w:rPr>
        <w:t> </w:t>
      </w:r>
      <w:r>
        <w:rPr>
          <w:sz w:val="24"/>
        </w:rPr>
        <w:t>y</w:t>
      </w:r>
      <w:r>
        <w:rPr>
          <w:spacing w:val="49"/>
          <w:sz w:val="24"/>
        </w:rPr>
        <w:t> </w:t>
      </w:r>
      <w:r>
        <w:rPr>
          <w:sz w:val="24"/>
        </w:rPr>
        <w:t>cuantificar</w:t>
      </w:r>
      <w:r>
        <w:rPr>
          <w:spacing w:val="51"/>
          <w:sz w:val="24"/>
        </w:rPr>
        <w:t> </w:t>
      </w:r>
      <w:r>
        <w:rPr>
          <w:sz w:val="24"/>
        </w:rPr>
        <w:t>numéricamente</w:t>
      </w:r>
      <w:r>
        <w:rPr>
          <w:spacing w:val="49"/>
          <w:sz w:val="24"/>
        </w:rPr>
        <w:t> </w:t>
      </w:r>
      <w:r>
        <w:rPr>
          <w:sz w:val="24"/>
        </w:rPr>
        <w:t>la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condición o estado en que el pez se encuentra, pudiendo asociarse a una valoración de</w:t>
      </w:r>
      <w:r>
        <w:rPr>
          <w:spacing w:val="-7"/>
          <w:sz w:val="24"/>
        </w:rPr>
        <w:t> </w:t>
      </w:r>
      <w:r>
        <w:rPr>
          <w:sz w:val="24"/>
        </w:rPr>
        <w:t>la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contextura o estado de delgadez o gordura; en este contexto, en el día 105, los  </w:t>
      </w:r>
      <w:r>
        <w:rPr>
          <w:spacing w:val="53"/>
          <w:sz w:val="24"/>
        </w:rPr>
        <w:t> </w:t>
      </w:r>
      <w:r>
        <w:rPr>
          <w:sz w:val="24"/>
        </w:rPr>
        <w:t>acociles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alimentados</w:t>
      </w:r>
      <w:r>
        <w:rPr>
          <w:spacing w:val="-11"/>
          <w:sz w:val="24"/>
        </w:rPr>
        <w:t> </w:t>
      </w:r>
      <w:r>
        <w:rPr>
          <w:sz w:val="24"/>
        </w:rPr>
        <w:t>con</w:t>
      </w:r>
      <w:r>
        <w:rPr>
          <w:spacing w:val="-10"/>
          <w:sz w:val="24"/>
        </w:rPr>
        <w:t> </w:t>
      </w:r>
      <w:r>
        <w:rPr>
          <w:sz w:val="24"/>
        </w:rPr>
        <w:t>TS</w:t>
      </w:r>
      <w:r>
        <w:rPr>
          <w:spacing w:val="-10"/>
          <w:sz w:val="24"/>
        </w:rPr>
        <w:t> </w:t>
      </w:r>
      <w:r>
        <w:rPr>
          <w:sz w:val="24"/>
        </w:rPr>
        <w:t>presentan</w:t>
      </w:r>
      <w:r>
        <w:rPr>
          <w:spacing w:val="-10"/>
          <w:sz w:val="24"/>
        </w:rPr>
        <w:t> </w:t>
      </w:r>
      <w:r>
        <w:rPr>
          <w:sz w:val="24"/>
        </w:rPr>
        <w:t>un</w:t>
      </w:r>
      <w:r>
        <w:rPr>
          <w:spacing w:val="-10"/>
          <w:sz w:val="24"/>
        </w:rPr>
        <w:t> </w:t>
      </w:r>
      <w:r>
        <w:rPr>
          <w:sz w:val="24"/>
        </w:rPr>
        <w:t>buen</w:t>
      </w:r>
      <w:r>
        <w:rPr>
          <w:spacing w:val="-10"/>
          <w:sz w:val="24"/>
        </w:rPr>
        <w:t> </w:t>
      </w:r>
      <w:r>
        <w:rPr>
          <w:sz w:val="24"/>
        </w:rPr>
        <w:t>estado</w:t>
      </w:r>
      <w:r>
        <w:rPr>
          <w:spacing w:val="-10"/>
          <w:sz w:val="24"/>
        </w:rPr>
        <w:t> </w:t>
      </w:r>
      <w:r>
        <w:rPr>
          <w:sz w:val="24"/>
        </w:rPr>
        <w:t>de</w:t>
      </w:r>
      <w:r>
        <w:rPr>
          <w:spacing w:val="-11"/>
          <w:sz w:val="24"/>
        </w:rPr>
        <w:t> </w:t>
      </w:r>
      <w:r>
        <w:rPr>
          <w:sz w:val="24"/>
        </w:rPr>
        <w:t>salud</w:t>
      </w:r>
      <w:r>
        <w:rPr>
          <w:spacing w:val="-10"/>
          <w:sz w:val="24"/>
        </w:rPr>
        <w:t> </w:t>
      </w:r>
      <w:r>
        <w:rPr>
          <w:sz w:val="24"/>
        </w:rPr>
        <w:t>ya</w:t>
      </w:r>
      <w:r>
        <w:rPr>
          <w:spacing w:val="-10"/>
          <w:sz w:val="24"/>
        </w:rPr>
        <w:t> </w:t>
      </w:r>
      <w:r>
        <w:rPr>
          <w:sz w:val="24"/>
        </w:rPr>
        <w:t>que</w:t>
      </w:r>
      <w:r>
        <w:rPr>
          <w:spacing w:val="-11"/>
          <w:sz w:val="24"/>
        </w:rPr>
        <w:t> </w:t>
      </w:r>
      <w:r>
        <w:rPr>
          <w:sz w:val="24"/>
        </w:rPr>
        <w:t>presentan</w:t>
      </w:r>
      <w:r>
        <w:rPr>
          <w:spacing w:val="-10"/>
          <w:sz w:val="24"/>
        </w:rPr>
        <w:t> </w:t>
      </w:r>
      <w:r>
        <w:rPr>
          <w:sz w:val="24"/>
        </w:rPr>
        <w:t>un</w:t>
      </w:r>
      <w:r>
        <w:rPr>
          <w:spacing w:val="-11"/>
          <w:sz w:val="24"/>
        </w:rPr>
        <w:t> </w:t>
      </w:r>
      <w:r>
        <w:rPr>
          <w:sz w:val="24"/>
        </w:rPr>
        <w:t>valor</w:t>
      </w:r>
      <w:r>
        <w:rPr>
          <w:spacing w:val="-9"/>
          <w:sz w:val="24"/>
        </w:rPr>
        <w:t> </w:t>
      </w:r>
      <w:r>
        <w:rPr>
          <w:sz w:val="24"/>
        </w:rPr>
        <w:t>más</w:t>
      </w:r>
      <w:r>
        <w:rPr>
          <w:spacing w:val="-10"/>
          <w:sz w:val="24"/>
        </w:rPr>
        <w:t> </w:t>
      </w:r>
      <w:r>
        <w:rPr>
          <w:sz w:val="24"/>
        </w:rPr>
        <w:t>alto</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de FCC respecto a TC y</w:t>
      </w:r>
      <w:r>
        <w:rPr>
          <w:spacing w:val="-10"/>
          <w:sz w:val="24"/>
        </w:rPr>
        <w:t> </w:t>
      </w:r>
      <w:r>
        <w:rPr>
          <w:sz w:val="24"/>
        </w:rPr>
        <w:t>TL.</w:t>
      </w:r>
    </w:p>
    <w:p>
      <w:pPr>
        <w:pStyle w:val="BodyText"/>
        <w:spacing w:before="7"/>
      </w:pPr>
    </w:p>
    <w:p>
      <w:pPr>
        <w:pStyle w:val="ListParagraph"/>
        <w:numPr>
          <w:ilvl w:val="0"/>
          <w:numId w:val="21"/>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21"/>
        </w:numPr>
        <w:tabs>
          <w:tab w:pos="1509" w:val="left" w:leader="none"/>
          <w:tab w:pos="1510" w:val="left" w:leader="none"/>
        </w:tabs>
        <w:spacing w:line="240" w:lineRule="auto" w:before="69" w:after="0"/>
        <w:ind w:left="1509" w:right="0" w:hanging="1403"/>
        <w:jc w:val="left"/>
        <w:rPr>
          <w:i/>
          <w:sz w:val="24"/>
        </w:rPr>
      </w:pPr>
      <w:r>
        <w:rPr>
          <w:sz w:val="24"/>
        </w:rPr>
        <w:t>Sánchez </w:t>
      </w:r>
      <w:r>
        <w:rPr>
          <w:i/>
          <w:sz w:val="24"/>
        </w:rPr>
        <w:t>et al</w:t>
      </w:r>
      <w:r>
        <w:rPr>
          <w:sz w:val="24"/>
        </w:rPr>
        <w:t>. (2011) en su estudio encuentra que el crecimiento del camarón </w:t>
      </w:r>
      <w:r>
        <w:rPr>
          <w:spacing w:val="31"/>
          <w:sz w:val="24"/>
        </w:rPr>
        <w:t> </w:t>
      </w:r>
      <w:r>
        <w:rPr>
          <w:i/>
          <w:sz w:val="24"/>
        </w:rPr>
        <w:t>A.</w:t>
      </w:r>
    </w:p>
    <w:p>
      <w:pPr>
        <w:pStyle w:val="BodyText"/>
        <w:rPr>
          <w:i/>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i/>
          <w:sz w:val="24"/>
        </w:rPr>
        <w:t>magaritacea</w:t>
      </w:r>
      <w:r>
        <w:rPr>
          <w:i/>
          <w:spacing w:val="29"/>
          <w:sz w:val="24"/>
        </w:rPr>
        <w:t> </w:t>
      </w:r>
      <w:r>
        <w:rPr>
          <w:sz w:val="24"/>
        </w:rPr>
        <w:t>es</w:t>
      </w:r>
      <w:r>
        <w:rPr>
          <w:spacing w:val="30"/>
          <w:sz w:val="24"/>
        </w:rPr>
        <w:t> </w:t>
      </w:r>
      <w:r>
        <w:rPr>
          <w:sz w:val="24"/>
        </w:rPr>
        <w:t>de</w:t>
      </w:r>
      <w:r>
        <w:rPr>
          <w:spacing w:val="30"/>
          <w:sz w:val="24"/>
        </w:rPr>
        <w:t> </w:t>
      </w:r>
      <w:r>
        <w:rPr>
          <w:sz w:val="24"/>
        </w:rPr>
        <w:t>tipo</w:t>
      </w:r>
      <w:r>
        <w:rPr>
          <w:spacing w:val="30"/>
          <w:sz w:val="24"/>
        </w:rPr>
        <w:t> </w:t>
      </w:r>
      <w:r>
        <w:rPr>
          <w:sz w:val="24"/>
        </w:rPr>
        <w:t>alométrico</w:t>
      </w:r>
      <w:r>
        <w:rPr>
          <w:spacing w:val="29"/>
          <w:sz w:val="24"/>
        </w:rPr>
        <w:t> </w:t>
      </w:r>
      <w:r>
        <w:rPr>
          <w:sz w:val="24"/>
        </w:rPr>
        <w:t>de</w:t>
      </w:r>
      <w:r>
        <w:rPr>
          <w:spacing w:val="30"/>
          <w:sz w:val="24"/>
        </w:rPr>
        <w:t> </w:t>
      </w:r>
      <w:r>
        <w:rPr>
          <w:sz w:val="24"/>
        </w:rPr>
        <w:t>acuerdo</w:t>
      </w:r>
      <w:r>
        <w:rPr>
          <w:spacing w:val="29"/>
          <w:sz w:val="24"/>
        </w:rPr>
        <w:t> </w:t>
      </w:r>
      <w:r>
        <w:rPr>
          <w:sz w:val="24"/>
        </w:rPr>
        <w:t>con</w:t>
      </w:r>
      <w:r>
        <w:rPr>
          <w:spacing w:val="30"/>
          <w:sz w:val="24"/>
        </w:rPr>
        <w:t> </w:t>
      </w:r>
      <w:r>
        <w:rPr>
          <w:sz w:val="24"/>
        </w:rPr>
        <w:t>el</w:t>
      </w:r>
      <w:r>
        <w:rPr>
          <w:spacing w:val="30"/>
          <w:sz w:val="24"/>
        </w:rPr>
        <w:t> </w:t>
      </w:r>
      <w:r>
        <w:rPr>
          <w:sz w:val="24"/>
        </w:rPr>
        <w:t>valor</w:t>
      </w:r>
      <w:r>
        <w:rPr>
          <w:spacing w:val="29"/>
          <w:sz w:val="24"/>
        </w:rPr>
        <w:t> </w:t>
      </w:r>
      <w:r>
        <w:rPr>
          <w:sz w:val="24"/>
        </w:rPr>
        <w:t>de</w:t>
      </w:r>
      <w:r>
        <w:rPr>
          <w:spacing w:val="30"/>
          <w:sz w:val="24"/>
        </w:rPr>
        <w:t> </w:t>
      </w:r>
      <w:r>
        <w:rPr>
          <w:sz w:val="24"/>
        </w:rPr>
        <w:t>la</w:t>
      </w:r>
      <w:r>
        <w:rPr>
          <w:spacing w:val="30"/>
          <w:sz w:val="24"/>
        </w:rPr>
        <w:t> </w:t>
      </w:r>
      <w:r>
        <w:rPr>
          <w:sz w:val="24"/>
        </w:rPr>
        <w:t>constante</w:t>
      </w:r>
      <w:r>
        <w:rPr>
          <w:spacing w:val="30"/>
          <w:sz w:val="24"/>
        </w:rPr>
        <w:t> </w:t>
      </w:r>
      <w:r>
        <w:rPr>
          <w:sz w:val="24"/>
        </w:rPr>
        <w:t>b;</w:t>
      </w:r>
      <w:r>
        <w:rPr>
          <w:spacing w:val="30"/>
          <w:sz w:val="24"/>
        </w:rPr>
        <w:t> </w:t>
      </w:r>
      <w:r>
        <w:rPr>
          <w:sz w:val="24"/>
        </w:rPr>
        <w:t>en</w:t>
      </w:r>
      <w:r>
        <w:rPr>
          <w:spacing w:val="30"/>
          <w:sz w:val="24"/>
        </w:rPr>
        <w:t> </w:t>
      </w:r>
      <w:r>
        <w:rPr>
          <w:sz w:val="24"/>
        </w:rPr>
        <w:t>este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estudio</w:t>
      </w:r>
      <w:r>
        <w:rPr>
          <w:spacing w:val="12"/>
          <w:sz w:val="24"/>
        </w:rPr>
        <w:t> </w:t>
      </w:r>
      <w:r>
        <w:rPr>
          <w:sz w:val="24"/>
        </w:rPr>
        <w:t>encontramos</w:t>
      </w:r>
      <w:r>
        <w:rPr>
          <w:spacing w:val="12"/>
          <w:sz w:val="24"/>
        </w:rPr>
        <w:t> </w:t>
      </w:r>
      <w:r>
        <w:rPr>
          <w:sz w:val="24"/>
        </w:rPr>
        <w:t>que</w:t>
      </w:r>
      <w:r>
        <w:rPr>
          <w:spacing w:val="13"/>
          <w:sz w:val="24"/>
        </w:rPr>
        <w:t> </w:t>
      </w:r>
      <w:r>
        <w:rPr>
          <w:sz w:val="24"/>
        </w:rPr>
        <w:t>el</w:t>
      </w:r>
      <w:r>
        <w:rPr>
          <w:spacing w:val="12"/>
          <w:sz w:val="24"/>
        </w:rPr>
        <w:t> </w:t>
      </w:r>
      <w:r>
        <w:rPr>
          <w:sz w:val="24"/>
        </w:rPr>
        <w:t>valor</w:t>
      </w:r>
      <w:r>
        <w:rPr>
          <w:spacing w:val="12"/>
          <w:sz w:val="24"/>
        </w:rPr>
        <w:t> </w:t>
      </w:r>
      <w:r>
        <w:rPr>
          <w:sz w:val="24"/>
        </w:rPr>
        <w:t>de</w:t>
      </w:r>
      <w:r>
        <w:rPr>
          <w:spacing w:val="12"/>
          <w:sz w:val="24"/>
        </w:rPr>
        <w:t> </w:t>
      </w:r>
      <w:r>
        <w:rPr>
          <w:sz w:val="24"/>
        </w:rPr>
        <w:t>b</w:t>
      </w:r>
      <w:r>
        <w:rPr>
          <w:spacing w:val="12"/>
          <w:sz w:val="24"/>
        </w:rPr>
        <w:t> </w:t>
      </w:r>
      <w:r>
        <w:rPr>
          <w:sz w:val="24"/>
        </w:rPr>
        <w:t>para</w:t>
      </w:r>
      <w:r>
        <w:rPr>
          <w:spacing w:val="12"/>
          <w:sz w:val="24"/>
        </w:rPr>
        <w:t> </w:t>
      </w:r>
      <w:r>
        <w:rPr>
          <w:sz w:val="24"/>
        </w:rPr>
        <w:t>los</w:t>
      </w:r>
      <w:r>
        <w:rPr>
          <w:spacing w:val="12"/>
          <w:sz w:val="24"/>
        </w:rPr>
        <w:t> </w:t>
      </w:r>
      <w:r>
        <w:rPr>
          <w:sz w:val="24"/>
        </w:rPr>
        <w:t>tres</w:t>
      </w:r>
      <w:r>
        <w:rPr>
          <w:spacing w:val="12"/>
          <w:sz w:val="24"/>
        </w:rPr>
        <w:t> </w:t>
      </w:r>
      <w:r>
        <w:rPr>
          <w:sz w:val="24"/>
        </w:rPr>
        <w:t>tratamientos</w:t>
      </w:r>
      <w:r>
        <w:rPr>
          <w:spacing w:val="12"/>
          <w:sz w:val="24"/>
        </w:rPr>
        <w:t> </w:t>
      </w:r>
      <w:r>
        <w:rPr>
          <w:sz w:val="24"/>
        </w:rPr>
        <w:t>fue</w:t>
      </w:r>
      <w:r>
        <w:rPr>
          <w:spacing w:val="12"/>
          <w:sz w:val="24"/>
        </w:rPr>
        <w:t> </w:t>
      </w:r>
      <w:r>
        <w:rPr>
          <w:sz w:val="24"/>
        </w:rPr>
        <w:t>inferior</w:t>
      </w:r>
      <w:r>
        <w:rPr>
          <w:spacing w:val="12"/>
          <w:sz w:val="24"/>
        </w:rPr>
        <w:t> </w:t>
      </w:r>
      <w:r>
        <w:rPr>
          <w:sz w:val="24"/>
        </w:rPr>
        <w:t>a</w:t>
      </w:r>
      <w:r>
        <w:rPr>
          <w:spacing w:val="12"/>
          <w:sz w:val="24"/>
        </w:rPr>
        <w:t> </w:t>
      </w:r>
      <w:r>
        <w:rPr>
          <w:sz w:val="24"/>
        </w:rPr>
        <w:t>3,</w:t>
      </w:r>
      <w:r>
        <w:rPr>
          <w:spacing w:val="12"/>
          <w:sz w:val="24"/>
        </w:rPr>
        <w:t> </w:t>
      </w:r>
      <w:r>
        <w:rPr>
          <w:sz w:val="24"/>
        </w:rPr>
        <w:t>por</w:t>
      </w:r>
      <w:r>
        <w:rPr>
          <w:spacing w:val="12"/>
          <w:sz w:val="24"/>
        </w:rPr>
        <w:t> </w:t>
      </w:r>
      <w:r>
        <w:rPr>
          <w:sz w:val="24"/>
        </w:rPr>
        <w:t>lo</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que</w:t>
      </w:r>
      <w:r>
        <w:rPr>
          <w:spacing w:val="17"/>
          <w:sz w:val="24"/>
        </w:rPr>
        <w:t> </w:t>
      </w:r>
      <w:r>
        <w:rPr>
          <w:sz w:val="24"/>
        </w:rPr>
        <w:t>el</w:t>
      </w:r>
      <w:r>
        <w:rPr>
          <w:spacing w:val="16"/>
          <w:sz w:val="24"/>
        </w:rPr>
        <w:t> </w:t>
      </w:r>
      <w:r>
        <w:rPr>
          <w:sz w:val="24"/>
        </w:rPr>
        <w:t>crecimiento</w:t>
      </w:r>
      <w:r>
        <w:rPr>
          <w:spacing w:val="17"/>
          <w:sz w:val="24"/>
        </w:rPr>
        <w:t> </w:t>
      </w:r>
      <w:r>
        <w:rPr>
          <w:sz w:val="24"/>
        </w:rPr>
        <w:t>es</w:t>
      </w:r>
      <w:r>
        <w:rPr>
          <w:spacing w:val="17"/>
          <w:sz w:val="24"/>
        </w:rPr>
        <w:t> </w:t>
      </w:r>
      <w:r>
        <w:rPr>
          <w:sz w:val="24"/>
        </w:rPr>
        <w:t>de</w:t>
      </w:r>
      <w:r>
        <w:rPr>
          <w:spacing w:val="17"/>
          <w:sz w:val="24"/>
        </w:rPr>
        <w:t> </w:t>
      </w:r>
      <w:r>
        <w:rPr>
          <w:sz w:val="24"/>
        </w:rPr>
        <w:t>tipo</w:t>
      </w:r>
      <w:r>
        <w:rPr>
          <w:spacing w:val="17"/>
          <w:sz w:val="24"/>
        </w:rPr>
        <w:t> </w:t>
      </w:r>
      <w:r>
        <w:rPr>
          <w:sz w:val="24"/>
        </w:rPr>
        <w:t>alométrico</w:t>
      </w:r>
      <w:r>
        <w:rPr>
          <w:spacing w:val="17"/>
          <w:sz w:val="24"/>
        </w:rPr>
        <w:t> </w:t>
      </w:r>
      <w:r>
        <w:rPr>
          <w:sz w:val="24"/>
        </w:rPr>
        <w:t>negativo,</w:t>
      </w:r>
      <w:r>
        <w:rPr>
          <w:spacing w:val="17"/>
          <w:sz w:val="24"/>
        </w:rPr>
        <w:t> </w:t>
      </w:r>
      <w:r>
        <w:rPr>
          <w:sz w:val="24"/>
        </w:rPr>
        <w:t>éste</w:t>
      </w:r>
      <w:r>
        <w:rPr>
          <w:spacing w:val="17"/>
          <w:sz w:val="24"/>
        </w:rPr>
        <w:t> </w:t>
      </w:r>
      <w:r>
        <w:rPr>
          <w:sz w:val="24"/>
        </w:rPr>
        <w:t>crecimiento</w:t>
      </w:r>
      <w:r>
        <w:rPr>
          <w:spacing w:val="17"/>
          <w:sz w:val="24"/>
        </w:rPr>
        <w:t> </w:t>
      </w:r>
      <w:r>
        <w:rPr>
          <w:sz w:val="24"/>
        </w:rPr>
        <w:t>se</w:t>
      </w:r>
      <w:r>
        <w:rPr>
          <w:spacing w:val="17"/>
          <w:sz w:val="24"/>
        </w:rPr>
        <w:t> </w:t>
      </w:r>
      <w:r>
        <w:rPr>
          <w:sz w:val="24"/>
        </w:rPr>
        <w:t>asocia</w:t>
      </w:r>
      <w:r>
        <w:rPr>
          <w:spacing w:val="16"/>
          <w:sz w:val="24"/>
        </w:rPr>
        <w:t> </w:t>
      </w:r>
      <w:r>
        <w:rPr>
          <w:sz w:val="24"/>
        </w:rPr>
        <w:t>a</w:t>
      </w:r>
      <w:r>
        <w:rPr>
          <w:spacing w:val="17"/>
          <w:sz w:val="24"/>
        </w:rPr>
        <w:t> </w:t>
      </w:r>
      <w:r>
        <w:rPr>
          <w:sz w:val="24"/>
        </w:rPr>
        <w:t>que</w:t>
      </w:r>
      <w:r>
        <w:rPr>
          <w:spacing w:val="16"/>
          <w:sz w:val="24"/>
        </w:rPr>
        <w:t> </w:t>
      </w:r>
      <w:r>
        <w:rPr>
          <w:sz w:val="24"/>
        </w:rPr>
        <w:t>los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individuos de mayor talla son más elongados que los pequeños (Cifuentes </w:t>
      </w:r>
      <w:r>
        <w:rPr>
          <w:i/>
          <w:sz w:val="24"/>
        </w:rPr>
        <w:t>et al</w:t>
      </w:r>
      <w:r>
        <w:rPr>
          <w:sz w:val="24"/>
        </w:rPr>
        <w:t>.,</w:t>
      </w:r>
      <w:r>
        <w:rPr>
          <w:spacing w:val="-18"/>
          <w:sz w:val="24"/>
        </w:rPr>
        <w:t> </w:t>
      </w:r>
      <w:r>
        <w:rPr>
          <w:sz w:val="24"/>
        </w:rPr>
        <w:t>2012).</w:t>
      </w:r>
    </w:p>
    <w:p>
      <w:pPr>
        <w:pStyle w:val="BodyText"/>
        <w:spacing w:before="7"/>
      </w:pPr>
    </w:p>
    <w:p>
      <w:pPr>
        <w:pStyle w:val="ListParagraph"/>
        <w:numPr>
          <w:ilvl w:val="0"/>
          <w:numId w:val="21"/>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CONCLUSIÓN</w:t>
      </w:r>
    </w:p>
    <w:p>
      <w:pPr>
        <w:pStyle w:val="BodyText"/>
        <w:spacing w:before="7"/>
      </w:pPr>
    </w:p>
    <w:p>
      <w:pPr>
        <w:pStyle w:val="ListParagraph"/>
        <w:numPr>
          <w:ilvl w:val="0"/>
          <w:numId w:val="21"/>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Los</w:t>
      </w:r>
      <w:r>
        <w:rPr>
          <w:spacing w:val="37"/>
          <w:sz w:val="24"/>
        </w:rPr>
        <w:t> </w:t>
      </w:r>
      <w:r>
        <w:rPr>
          <w:sz w:val="24"/>
        </w:rPr>
        <w:t>aditivos</w:t>
      </w:r>
      <w:r>
        <w:rPr>
          <w:spacing w:val="36"/>
          <w:sz w:val="24"/>
        </w:rPr>
        <w:t> </w:t>
      </w:r>
      <w:r>
        <w:rPr>
          <w:sz w:val="24"/>
        </w:rPr>
        <w:t>empleados</w:t>
      </w:r>
      <w:r>
        <w:rPr>
          <w:spacing w:val="37"/>
          <w:sz w:val="24"/>
        </w:rPr>
        <w:t> </w:t>
      </w:r>
      <w:r>
        <w:rPr>
          <w:sz w:val="24"/>
        </w:rPr>
        <w:t>en</w:t>
      </w:r>
      <w:r>
        <w:rPr>
          <w:spacing w:val="37"/>
          <w:sz w:val="24"/>
        </w:rPr>
        <w:t> </w:t>
      </w:r>
      <w:r>
        <w:rPr>
          <w:sz w:val="24"/>
        </w:rPr>
        <w:t>este</w:t>
      </w:r>
      <w:r>
        <w:rPr>
          <w:spacing w:val="36"/>
          <w:sz w:val="24"/>
        </w:rPr>
        <w:t> </w:t>
      </w:r>
      <w:r>
        <w:rPr>
          <w:sz w:val="24"/>
        </w:rPr>
        <w:t>estudio,</w:t>
      </w:r>
      <w:r>
        <w:rPr>
          <w:spacing w:val="37"/>
          <w:sz w:val="24"/>
        </w:rPr>
        <w:t> </w:t>
      </w:r>
      <w:r>
        <w:rPr>
          <w:sz w:val="24"/>
        </w:rPr>
        <w:t>resultaron</w:t>
      </w:r>
      <w:r>
        <w:rPr>
          <w:spacing w:val="37"/>
          <w:sz w:val="24"/>
        </w:rPr>
        <w:t> </w:t>
      </w:r>
      <w:r>
        <w:rPr>
          <w:sz w:val="24"/>
        </w:rPr>
        <w:t>benéficos,</w:t>
      </w:r>
      <w:r>
        <w:rPr>
          <w:spacing w:val="37"/>
          <w:sz w:val="24"/>
        </w:rPr>
        <w:t> </w:t>
      </w:r>
      <w:r>
        <w:rPr>
          <w:sz w:val="24"/>
        </w:rPr>
        <w:t>ya</w:t>
      </w:r>
      <w:r>
        <w:rPr>
          <w:spacing w:val="37"/>
          <w:sz w:val="24"/>
        </w:rPr>
        <w:t> </w:t>
      </w:r>
      <w:r>
        <w:rPr>
          <w:sz w:val="24"/>
        </w:rPr>
        <w:t>que,</w:t>
      </w:r>
      <w:r>
        <w:rPr>
          <w:spacing w:val="37"/>
          <w:sz w:val="24"/>
        </w:rPr>
        <w:t> </w:t>
      </w:r>
      <w:r>
        <w:rPr>
          <w:sz w:val="24"/>
        </w:rPr>
        <w:t>al</w:t>
      </w:r>
      <w:r>
        <w:rPr>
          <w:spacing w:val="38"/>
          <w:sz w:val="24"/>
        </w:rPr>
        <w:t> </w:t>
      </w:r>
      <w:r>
        <w:rPr>
          <w:sz w:val="24"/>
        </w:rPr>
        <w:t>adicionar</w:t>
      </w:r>
      <w:r>
        <w:rPr>
          <w:spacing w:val="38"/>
          <w:sz w:val="24"/>
        </w:rPr>
        <w:t> </w:t>
      </w:r>
      <w:r>
        <w:rPr>
          <w:sz w:val="24"/>
        </w:rPr>
        <w:t>la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position w:val="1"/>
          <w:sz w:val="24"/>
        </w:rPr>
        <w:t>levadura,</w:t>
      </w:r>
      <w:r>
        <w:rPr>
          <w:spacing w:val="22"/>
          <w:position w:val="1"/>
          <w:sz w:val="24"/>
        </w:rPr>
        <w:t> </w:t>
      </w:r>
      <w:r>
        <w:rPr>
          <w:position w:val="1"/>
          <w:sz w:val="24"/>
        </w:rPr>
        <w:t>mejoraron</w:t>
      </w:r>
      <w:r>
        <w:rPr>
          <w:spacing w:val="22"/>
          <w:position w:val="1"/>
          <w:sz w:val="24"/>
        </w:rPr>
        <w:t> </w:t>
      </w:r>
      <w:r>
        <w:rPr>
          <w:position w:val="1"/>
          <w:sz w:val="24"/>
        </w:rPr>
        <w:t>el</w:t>
      </w:r>
      <w:r>
        <w:rPr>
          <w:spacing w:val="20"/>
          <w:position w:val="1"/>
          <w:sz w:val="24"/>
        </w:rPr>
        <w:t> </w:t>
      </w:r>
      <w:r>
        <w:rPr>
          <w:position w:val="1"/>
          <w:sz w:val="24"/>
        </w:rPr>
        <w:t>peso,</w:t>
      </w:r>
      <w:r>
        <w:rPr>
          <w:spacing w:val="22"/>
          <w:position w:val="1"/>
          <w:sz w:val="24"/>
        </w:rPr>
        <w:t> </w:t>
      </w:r>
      <w:r>
        <w:rPr>
          <w:position w:val="1"/>
          <w:sz w:val="24"/>
        </w:rPr>
        <w:t>la</w:t>
      </w:r>
      <w:r>
        <w:rPr>
          <w:spacing w:val="21"/>
          <w:position w:val="1"/>
          <w:sz w:val="24"/>
        </w:rPr>
        <w:t> </w:t>
      </w:r>
      <w:r>
        <w:rPr>
          <w:position w:val="1"/>
          <w:sz w:val="24"/>
        </w:rPr>
        <w:t>longitud,</w:t>
      </w:r>
      <w:r>
        <w:rPr>
          <w:spacing w:val="22"/>
          <w:position w:val="1"/>
          <w:sz w:val="24"/>
        </w:rPr>
        <w:t> </w:t>
      </w:r>
      <w:r>
        <w:rPr>
          <w:position w:val="1"/>
          <w:sz w:val="24"/>
        </w:rPr>
        <w:t>la</w:t>
      </w:r>
      <w:r>
        <w:rPr>
          <w:spacing w:val="22"/>
          <w:position w:val="1"/>
          <w:sz w:val="24"/>
        </w:rPr>
        <w:t> </w:t>
      </w:r>
      <w:r>
        <w:rPr>
          <w:position w:val="1"/>
          <w:sz w:val="24"/>
        </w:rPr>
        <w:t>biomasa,</w:t>
      </w:r>
      <w:r>
        <w:rPr>
          <w:spacing w:val="22"/>
          <w:position w:val="1"/>
          <w:sz w:val="24"/>
        </w:rPr>
        <w:t> </w:t>
      </w:r>
      <w:r>
        <w:rPr>
          <w:position w:val="1"/>
          <w:sz w:val="24"/>
        </w:rPr>
        <w:t>el</w:t>
      </w:r>
      <w:r>
        <w:rPr>
          <w:spacing w:val="22"/>
          <w:position w:val="1"/>
          <w:sz w:val="24"/>
        </w:rPr>
        <w:t> </w:t>
      </w:r>
      <w:r>
        <w:rPr>
          <w:position w:val="1"/>
          <w:sz w:val="24"/>
        </w:rPr>
        <w:t>IPAL,</w:t>
      </w:r>
      <w:r>
        <w:rPr>
          <w:spacing w:val="22"/>
          <w:position w:val="1"/>
          <w:sz w:val="24"/>
        </w:rPr>
        <w:t> </w:t>
      </w:r>
      <w:r>
        <w:rPr>
          <w:position w:val="1"/>
          <w:sz w:val="24"/>
        </w:rPr>
        <w:t>la</w:t>
      </w:r>
      <w:r>
        <w:rPr>
          <w:spacing w:val="22"/>
          <w:position w:val="1"/>
          <w:sz w:val="24"/>
        </w:rPr>
        <w:t> </w:t>
      </w:r>
      <w:r>
        <w:rPr>
          <w:position w:val="1"/>
          <w:sz w:val="24"/>
        </w:rPr>
        <w:t>TCR</w:t>
      </w:r>
      <w:r>
        <w:rPr>
          <w:sz w:val="16"/>
        </w:rPr>
        <w:t>L </w:t>
      </w:r>
      <w:r>
        <w:rPr>
          <w:spacing w:val="1"/>
          <w:sz w:val="16"/>
        </w:rPr>
        <w:t> </w:t>
      </w:r>
      <w:r>
        <w:rPr>
          <w:position w:val="1"/>
          <w:sz w:val="24"/>
        </w:rPr>
        <w:t>y</w:t>
      </w:r>
      <w:r>
        <w:rPr>
          <w:spacing w:val="22"/>
          <w:position w:val="1"/>
          <w:sz w:val="24"/>
        </w:rPr>
        <w:t> </w:t>
      </w:r>
      <w:r>
        <w:rPr>
          <w:position w:val="1"/>
          <w:sz w:val="24"/>
        </w:rPr>
        <w:t>hubo</w:t>
      </w:r>
      <w:r>
        <w:rPr>
          <w:spacing w:val="23"/>
          <w:position w:val="1"/>
          <w:sz w:val="24"/>
        </w:rPr>
        <w:t> </w:t>
      </w:r>
      <w:r>
        <w:rPr>
          <w:position w:val="1"/>
          <w:sz w:val="24"/>
        </w:rPr>
        <w:t>mayor</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número</w:t>
      </w:r>
      <w:r>
        <w:rPr>
          <w:spacing w:val="17"/>
          <w:sz w:val="24"/>
        </w:rPr>
        <w:t> </w:t>
      </w:r>
      <w:r>
        <w:rPr>
          <w:sz w:val="24"/>
        </w:rPr>
        <w:t>de</w:t>
      </w:r>
      <w:r>
        <w:rPr>
          <w:spacing w:val="16"/>
          <w:sz w:val="24"/>
        </w:rPr>
        <w:t> </w:t>
      </w:r>
      <w:r>
        <w:rPr>
          <w:sz w:val="24"/>
        </w:rPr>
        <w:t>mudas</w:t>
      </w:r>
      <w:r>
        <w:rPr>
          <w:spacing w:val="17"/>
          <w:sz w:val="24"/>
        </w:rPr>
        <w:t> </w:t>
      </w:r>
      <w:r>
        <w:rPr>
          <w:sz w:val="24"/>
        </w:rPr>
        <w:t>en</w:t>
      </w:r>
      <w:r>
        <w:rPr>
          <w:spacing w:val="17"/>
          <w:sz w:val="24"/>
        </w:rPr>
        <w:t> </w:t>
      </w:r>
      <w:r>
        <w:rPr>
          <w:sz w:val="24"/>
        </w:rPr>
        <w:t>comparación</w:t>
      </w:r>
      <w:r>
        <w:rPr>
          <w:spacing w:val="16"/>
          <w:sz w:val="24"/>
        </w:rPr>
        <w:t> </w:t>
      </w:r>
      <w:r>
        <w:rPr>
          <w:sz w:val="24"/>
        </w:rPr>
        <w:t>al</w:t>
      </w:r>
      <w:r>
        <w:rPr>
          <w:spacing w:val="17"/>
          <w:sz w:val="24"/>
        </w:rPr>
        <w:t> </w:t>
      </w:r>
      <w:r>
        <w:rPr>
          <w:sz w:val="24"/>
        </w:rPr>
        <w:t>tratamiento</w:t>
      </w:r>
      <w:r>
        <w:rPr>
          <w:spacing w:val="17"/>
          <w:sz w:val="24"/>
        </w:rPr>
        <w:t> </w:t>
      </w:r>
      <w:r>
        <w:rPr>
          <w:sz w:val="24"/>
        </w:rPr>
        <w:t>control.</w:t>
      </w:r>
      <w:r>
        <w:rPr>
          <w:spacing w:val="17"/>
          <w:sz w:val="24"/>
        </w:rPr>
        <w:t> </w:t>
      </w:r>
      <w:r>
        <w:rPr>
          <w:sz w:val="24"/>
        </w:rPr>
        <w:t>Por</w:t>
      </w:r>
      <w:r>
        <w:rPr>
          <w:spacing w:val="17"/>
          <w:sz w:val="24"/>
        </w:rPr>
        <w:t> </w:t>
      </w:r>
      <w:r>
        <w:rPr>
          <w:sz w:val="24"/>
        </w:rPr>
        <w:t>otra</w:t>
      </w:r>
      <w:r>
        <w:rPr>
          <w:spacing w:val="17"/>
          <w:sz w:val="24"/>
        </w:rPr>
        <w:t> </w:t>
      </w:r>
      <w:r>
        <w:rPr>
          <w:sz w:val="24"/>
        </w:rPr>
        <w:t>parte,</w:t>
      </w:r>
      <w:r>
        <w:rPr>
          <w:spacing w:val="17"/>
          <w:sz w:val="24"/>
        </w:rPr>
        <w:t> </w:t>
      </w:r>
      <w:r>
        <w:rPr>
          <w:sz w:val="24"/>
        </w:rPr>
        <w:t>el</w:t>
      </w:r>
      <w:r>
        <w:rPr>
          <w:spacing w:val="17"/>
          <w:sz w:val="24"/>
        </w:rPr>
        <w:t> </w:t>
      </w:r>
      <w:r>
        <w:rPr>
          <w:sz w:val="24"/>
        </w:rPr>
        <w:t>extracto</w:t>
      </w:r>
      <w:r>
        <w:rPr>
          <w:spacing w:val="16"/>
          <w:sz w:val="24"/>
        </w:rPr>
        <w:t> </w:t>
      </w:r>
      <w:r>
        <w:rPr>
          <w:sz w:val="24"/>
        </w:rPr>
        <w:t>de</w:t>
      </w:r>
    </w:p>
    <w:p>
      <w:pPr>
        <w:spacing w:after="0" w:line="240" w:lineRule="auto"/>
        <w:jc w:val="left"/>
        <w:rPr>
          <w:sz w:val="24"/>
        </w:rPr>
        <w:sectPr>
          <w:pgSz w:w="11910" w:h="16840"/>
          <w:pgMar w:header="0" w:footer="801" w:top="1580" w:bottom="1000" w:left="900" w:right="1480"/>
        </w:sectPr>
      </w:pPr>
    </w:p>
    <w:p>
      <w:pPr>
        <w:pStyle w:val="ListParagraph"/>
        <w:numPr>
          <w:ilvl w:val="0"/>
          <w:numId w:val="21"/>
        </w:numPr>
        <w:tabs>
          <w:tab w:pos="801" w:val="left" w:leader="none"/>
          <w:tab w:pos="802" w:val="left" w:leader="none"/>
        </w:tabs>
        <w:spacing w:line="240" w:lineRule="auto" w:before="100" w:after="0"/>
        <w:ind w:left="801" w:right="0" w:hanging="695"/>
        <w:jc w:val="left"/>
        <w:rPr>
          <w:sz w:val="24"/>
        </w:rPr>
      </w:pPr>
      <w:r>
        <w:rPr>
          <w:sz w:val="24"/>
        </w:rPr>
        <w:t>sauce también presentó mejoras en la sobrevivencia (medida en número de</w:t>
      </w:r>
      <w:r>
        <w:rPr>
          <w:spacing w:val="-10"/>
          <w:sz w:val="24"/>
        </w:rPr>
        <w:t> </w:t>
      </w:r>
      <w:r>
        <w:rPr>
          <w:sz w:val="24"/>
        </w:rPr>
        <w:t>organismos),</w:t>
      </w:r>
    </w:p>
    <w:p>
      <w:pPr>
        <w:pStyle w:val="BodyText"/>
        <w:spacing w:before="3"/>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en la biomasa, en el FCA y en el FCC en comparación al tratamiento</w:t>
      </w:r>
      <w:r>
        <w:rPr>
          <w:spacing w:val="-17"/>
          <w:sz w:val="24"/>
        </w:rPr>
        <w:t> </w:t>
      </w:r>
      <w:r>
        <w:rPr>
          <w:sz w:val="24"/>
        </w:rPr>
        <w:t>control.</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El</w:t>
      </w:r>
      <w:r>
        <w:rPr>
          <w:spacing w:val="42"/>
          <w:sz w:val="24"/>
        </w:rPr>
        <w:t> </w:t>
      </w:r>
      <w:r>
        <w:rPr>
          <w:sz w:val="24"/>
        </w:rPr>
        <w:t>uso</w:t>
      </w:r>
      <w:r>
        <w:rPr>
          <w:spacing w:val="42"/>
          <w:sz w:val="24"/>
        </w:rPr>
        <w:t> </w:t>
      </w:r>
      <w:r>
        <w:rPr>
          <w:sz w:val="24"/>
        </w:rPr>
        <w:t>del</w:t>
      </w:r>
      <w:r>
        <w:rPr>
          <w:spacing w:val="42"/>
          <w:sz w:val="24"/>
        </w:rPr>
        <w:t> </w:t>
      </w:r>
      <w:r>
        <w:rPr>
          <w:sz w:val="24"/>
        </w:rPr>
        <w:t>extracto</w:t>
      </w:r>
      <w:r>
        <w:rPr>
          <w:spacing w:val="42"/>
          <w:sz w:val="24"/>
        </w:rPr>
        <w:t> </w:t>
      </w:r>
      <w:r>
        <w:rPr>
          <w:sz w:val="24"/>
        </w:rPr>
        <w:t>de</w:t>
      </w:r>
      <w:r>
        <w:rPr>
          <w:spacing w:val="41"/>
          <w:sz w:val="24"/>
        </w:rPr>
        <w:t> </w:t>
      </w:r>
      <w:r>
        <w:rPr>
          <w:i/>
          <w:sz w:val="24"/>
        </w:rPr>
        <w:t>S.</w:t>
      </w:r>
      <w:r>
        <w:rPr>
          <w:i/>
          <w:spacing w:val="42"/>
          <w:sz w:val="24"/>
        </w:rPr>
        <w:t> </w:t>
      </w:r>
      <w:r>
        <w:rPr>
          <w:i/>
          <w:sz w:val="24"/>
        </w:rPr>
        <w:t>babylonica</w:t>
      </w:r>
      <w:r>
        <w:rPr>
          <w:i/>
          <w:spacing w:val="42"/>
          <w:sz w:val="24"/>
        </w:rPr>
        <w:t> </w:t>
      </w:r>
      <w:r>
        <w:rPr>
          <w:sz w:val="24"/>
        </w:rPr>
        <w:t>en</w:t>
      </w:r>
      <w:r>
        <w:rPr>
          <w:spacing w:val="42"/>
          <w:sz w:val="24"/>
        </w:rPr>
        <w:t> </w:t>
      </w:r>
      <w:r>
        <w:rPr>
          <w:sz w:val="24"/>
        </w:rPr>
        <w:t>la</w:t>
      </w:r>
      <w:r>
        <w:rPr>
          <w:spacing w:val="42"/>
          <w:sz w:val="24"/>
        </w:rPr>
        <w:t> </w:t>
      </w:r>
      <w:r>
        <w:rPr>
          <w:sz w:val="24"/>
        </w:rPr>
        <w:t>dieta</w:t>
      </w:r>
      <w:r>
        <w:rPr>
          <w:spacing w:val="42"/>
          <w:sz w:val="24"/>
        </w:rPr>
        <w:t> </w:t>
      </w:r>
      <w:r>
        <w:rPr>
          <w:sz w:val="24"/>
        </w:rPr>
        <w:t>del</w:t>
      </w:r>
      <w:r>
        <w:rPr>
          <w:spacing w:val="42"/>
          <w:sz w:val="24"/>
        </w:rPr>
        <w:t> </w:t>
      </w:r>
      <w:r>
        <w:rPr>
          <w:sz w:val="24"/>
        </w:rPr>
        <w:t>acocil</w:t>
      </w:r>
      <w:r>
        <w:rPr>
          <w:spacing w:val="42"/>
          <w:sz w:val="24"/>
        </w:rPr>
        <w:t> </w:t>
      </w:r>
      <w:r>
        <w:rPr>
          <w:sz w:val="24"/>
        </w:rPr>
        <w:t>es</w:t>
      </w:r>
      <w:r>
        <w:rPr>
          <w:spacing w:val="42"/>
          <w:sz w:val="24"/>
        </w:rPr>
        <w:t> </w:t>
      </w:r>
      <w:r>
        <w:rPr>
          <w:sz w:val="24"/>
        </w:rPr>
        <w:t>eficiente</w:t>
      </w:r>
      <w:r>
        <w:rPr>
          <w:spacing w:val="42"/>
          <w:sz w:val="24"/>
        </w:rPr>
        <w:t> </w:t>
      </w:r>
      <w:r>
        <w:rPr>
          <w:sz w:val="24"/>
        </w:rPr>
        <w:t>en</w:t>
      </w:r>
      <w:r>
        <w:rPr>
          <w:spacing w:val="42"/>
          <w:sz w:val="24"/>
        </w:rPr>
        <w:t> </w:t>
      </w:r>
      <w:r>
        <w:rPr>
          <w:sz w:val="24"/>
        </w:rPr>
        <w:t>la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producción</w:t>
      </w:r>
      <w:r>
        <w:rPr>
          <w:spacing w:val="-16"/>
          <w:sz w:val="24"/>
        </w:rPr>
        <w:t> </w:t>
      </w:r>
      <w:r>
        <w:rPr>
          <w:sz w:val="24"/>
        </w:rPr>
        <w:t>de</w:t>
      </w:r>
      <w:r>
        <w:rPr>
          <w:spacing w:val="-13"/>
          <w:sz w:val="24"/>
        </w:rPr>
        <w:t> </w:t>
      </w:r>
      <w:r>
        <w:rPr>
          <w:sz w:val="24"/>
        </w:rPr>
        <w:t>acociles</w:t>
      </w:r>
      <w:r>
        <w:rPr>
          <w:spacing w:val="-13"/>
          <w:sz w:val="24"/>
        </w:rPr>
        <w:t> </w:t>
      </w:r>
      <w:r>
        <w:rPr>
          <w:sz w:val="24"/>
        </w:rPr>
        <w:t>para</w:t>
      </w:r>
      <w:r>
        <w:rPr>
          <w:spacing w:val="-14"/>
          <w:sz w:val="24"/>
        </w:rPr>
        <w:t> </w:t>
      </w:r>
      <w:r>
        <w:rPr>
          <w:sz w:val="24"/>
        </w:rPr>
        <w:t>tener</w:t>
      </w:r>
      <w:r>
        <w:rPr>
          <w:spacing w:val="-13"/>
          <w:sz w:val="24"/>
        </w:rPr>
        <w:t> </w:t>
      </w:r>
      <w:r>
        <w:rPr>
          <w:sz w:val="24"/>
        </w:rPr>
        <w:t>menor</w:t>
      </w:r>
      <w:r>
        <w:rPr>
          <w:spacing w:val="-13"/>
          <w:sz w:val="24"/>
        </w:rPr>
        <w:t> </w:t>
      </w:r>
      <w:r>
        <w:rPr>
          <w:sz w:val="24"/>
        </w:rPr>
        <w:t>mortalidad</w:t>
      </w:r>
      <w:r>
        <w:rPr>
          <w:spacing w:val="-13"/>
          <w:sz w:val="24"/>
        </w:rPr>
        <w:t> </w:t>
      </w:r>
      <w:r>
        <w:rPr>
          <w:sz w:val="24"/>
        </w:rPr>
        <w:t>y</w:t>
      </w:r>
      <w:r>
        <w:rPr>
          <w:spacing w:val="-13"/>
          <w:sz w:val="24"/>
        </w:rPr>
        <w:t> </w:t>
      </w:r>
      <w:r>
        <w:rPr>
          <w:sz w:val="24"/>
        </w:rPr>
        <w:t>por</w:t>
      </w:r>
      <w:r>
        <w:rPr>
          <w:spacing w:val="-14"/>
          <w:sz w:val="24"/>
        </w:rPr>
        <w:t> </w:t>
      </w:r>
      <w:r>
        <w:rPr>
          <w:sz w:val="24"/>
        </w:rPr>
        <w:t>lo</w:t>
      </w:r>
      <w:r>
        <w:rPr>
          <w:spacing w:val="-13"/>
          <w:sz w:val="24"/>
        </w:rPr>
        <w:t> </w:t>
      </w:r>
      <w:r>
        <w:rPr>
          <w:sz w:val="24"/>
        </w:rPr>
        <w:t>tanto</w:t>
      </w:r>
      <w:r>
        <w:rPr>
          <w:spacing w:val="-13"/>
          <w:sz w:val="24"/>
        </w:rPr>
        <w:t> </w:t>
      </w:r>
      <w:r>
        <w:rPr>
          <w:sz w:val="24"/>
        </w:rPr>
        <w:t>mayor</w:t>
      </w:r>
      <w:r>
        <w:rPr>
          <w:spacing w:val="-13"/>
          <w:sz w:val="24"/>
        </w:rPr>
        <w:t> </w:t>
      </w:r>
      <w:r>
        <w:rPr>
          <w:sz w:val="24"/>
        </w:rPr>
        <w:t>biomasa</w:t>
      </w:r>
      <w:r>
        <w:rPr>
          <w:spacing w:val="-13"/>
          <w:sz w:val="24"/>
        </w:rPr>
        <w:t> </w:t>
      </w:r>
      <w:r>
        <w:rPr>
          <w:sz w:val="24"/>
        </w:rPr>
        <w:t>y</w:t>
      </w:r>
      <w:r>
        <w:rPr>
          <w:spacing w:val="-13"/>
          <w:sz w:val="24"/>
        </w:rPr>
        <w:t> </w:t>
      </w:r>
      <w:r>
        <w:rPr>
          <w:sz w:val="24"/>
        </w:rPr>
        <w:t>factor</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de</w:t>
      </w:r>
      <w:r>
        <w:rPr>
          <w:spacing w:val="33"/>
          <w:sz w:val="24"/>
        </w:rPr>
        <w:t> </w:t>
      </w:r>
      <w:r>
        <w:rPr>
          <w:sz w:val="24"/>
        </w:rPr>
        <w:t>crecimiento</w:t>
      </w:r>
      <w:r>
        <w:rPr>
          <w:spacing w:val="32"/>
          <w:sz w:val="24"/>
        </w:rPr>
        <w:t> </w:t>
      </w:r>
      <w:r>
        <w:rPr>
          <w:sz w:val="24"/>
        </w:rPr>
        <w:t>óptimo.</w:t>
      </w:r>
      <w:r>
        <w:rPr>
          <w:spacing w:val="32"/>
          <w:sz w:val="24"/>
        </w:rPr>
        <w:t> </w:t>
      </w:r>
      <w:r>
        <w:rPr>
          <w:sz w:val="24"/>
        </w:rPr>
        <w:t>El</w:t>
      </w:r>
      <w:r>
        <w:rPr>
          <w:spacing w:val="33"/>
          <w:sz w:val="24"/>
        </w:rPr>
        <w:t> </w:t>
      </w:r>
      <w:r>
        <w:rPr>
          <w:sz w:val="24"/>
        </w:rPr>
        <w:t>uso</w:t>
      </w:r>
      <w:r>
        <w:rPr>
          <w:spacing w:val="32"/>
          <w:sz w:val="24"/>
        </w:rPr>
        <w:t> </w:t>
      </w:r>
      <w:r>
        <w:rPr>
          <w:sz w:val="24"/>
        </w:rPr>
        <w:t>de</w:t>
      </w:r>
      <w:r>
        <w:rPr>
          <w:spacing w:val="33"/>
          <w:sz w:val="24"/>
        </w:rPr>
        <w:t> </w:t>
      </w:r>
      <w:r>
        <w:rPr>
          <w:sz w:val="24"/>
        </w:rPr>
        <w:t>levadura</w:t>
      </w:r>
      <w:r>
        <w:rPr>
          <w:spacing w:val="33"/>
          <w:sz w:val="24"/>
        </w:rPr>
        <w:t> </w:t>
      </w:r>
      <w:r>
        <w:rPr>
          <w:sz w:val="24"/>
        </w:rPr>
        <w:t>en</w:t>
      </w:r>
      <w:r>
        <w:rPr>
          <w:spacing w:val="31"/>
          <w:sz w:val="24"/>
        </w:rPr>
        <w:t> </w:t>
      </w:r>
      <w:r>
        <w:rPr>
          <w:sz w:val="24"/>
        </w:rPr>
        <w:t>la</w:t>
      </w:r>
      <w:r>
        <w:rPr>
          <w:spacing w:val="33"/>
          <w:sz w:val="24"/>
        </w:rPr>
        <w:t> </w:t>
      </w:r>
      <w:r>
        <w:rPr>
          <w:sz w:val="24"/>
        </w:rPr>
        <w:t>dieta</w:t>
      </w:r>
      <w:r>
        <w:rPr>
          <w:spacing w:val="33"/>
          <w:sz w:val="24"/>
        </w:rPr>
        <w:t> </w:t>
      </w:r>
      <w:r>
        <w:rPr>
          <w:sz w:val="24"/>
        </w:rPr>
        <w:t>permite</w:t>
      </w:r>
      <w:r>
        <w:rPr>
          <w:spacing w:val="33"/>
          <w:sz w:val="24"/>
        </w:rPr>
        <w:t> </w:t>
      </w:r>
      <w:r>
        <w:rPr>
          <w:sz w:val="24"/>
        </w:rPr>
        <w:t>que</w:t>
      </w:r>
      <w:r>
        <w:rPr>
          <w:spacing w:val="33"/>
          <w:sz w:val="24"/>
        </w:rPr>
        <w:t> </w:t>
      </w:r>
      <w:r>
        <w:rPr>
          <w:sz w:val="24"/>
        </w:rPr>
        <w:t>el</w:t>
      </w:r>
      <w:r>
        <w:rPr>
          <w:spacing w:val="33"/>
          <w:sz w:val="24"/>
        </w:rPr>
        <w:t> </w:t>
      </w:r>
      <w:r>
        <w:rPr>
          <w:sz w:val="24"/>
        </w:rPr>
        <w:t>crecimiento</w:t>
      </w:r>
      <w:r>
        <w:rPr>
          <w:spacing w:val="32"/>
          <w:sz w:val="24"/>
        </w:rPr>
        <w:t> </w:t>
      </w:r>
      <w:r>
        <w:rPr>
          <w:sz w:val="24"/>
        </w:rPr>
        <w:t>de</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acociles juveniles  sea mayor  empleando  menor  cantidad de  alimento  por  lo que  </w:t>
      </w:r>
      <w:r>
        <w:rPr>
          <w:spacing w:val="38"/>
          <w:sz w:val="24"/>
        </w:rPr>
        <w:t> </w:t>
      </w:r>
      <w:r>
        <w:rPr>
          <w:sz w:val="24"/>
        </w:rPr>
        <w:t>en</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términos de producción es mejor, que el uso del extracto de sauce. Son necesarios  </w:t>
      </w:r>
      <w:r>
        <w:rPr>
          <w:spacing w:val="56"/>
          <w:sz w:val="24"/>
        </w:rPr>
        <w:t> </w:t>
      </w:r>
      <w:r>
        <w:rPr>
          <w:sz w:val="24"/>
        </w:rPr>
        <w:t>más</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estudios para corroborar cuál de los dos aditivos es mejor en etapas adultas y de crías,</w:t>
      </w:r>
      <w:r>
        <w:rPr>
          <w:spacing w:val="-40"/>
          <w:sz w:val="24"/>
        </w:rPr>
        <w:t> </w:t>
      </w:r>
      <w:r>
        <w:rPr>
          <w:sz w:val="24"/>
        </w:rPr>
        <w:t>ya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que este estudio solo se enfoca en la fase</w:t>
      </w:r>
      <w:r>
        <w:rPr>
          <w:spacing w:val="-11"/>
          <w:sz w:val="24"/>
        </w:rPr>
        <w:t> </w:t>
      </w:r>
      <w:r>
        <w:rPr>
          <w:sz w:val="24"/>
        </w:rPr>
        <w:t>juvenil.</w:t>
      </w:r>
    </w:p>
    <w:p>
      <w:pPr>
        <w:pStyle w:val="BodyText"/>
        <w:rPr>
          <w:sz w:val="17"/>
        </w:rPr>
      </w:pPr>
    </w:p>
    <w:p>
      <w:pPr>
        <w:pStyle w:val="ListParagraph"/>
        <w:numPr>
          <w:ilvl w:val="0"/>
          <w:numId w:val="21"/>
        </w:numPr>
        <w:tabs>
          <w:tab w:pos="1509" w:val="left" w:leader="none"/>
          <w:tab w:pos="1510" w:val="left" w:leader="none"/>
        </w:tabs>
        <w:spacing w:line="240" w:lineRule="auto" w:before="69" w:after="0"/>
        <w:ind w:left="1509" w:right="0" w:hanging="1403"/>
        <w:jc w:val="left"/>
        <w:rPr>
          <w:sz w:val="24"/>
        </w:rPr>
      </w:pPr>
      <w:r>
        <w:rPr>
          <w:sz w:val="24"/>
        </w:rPr>
        <w:t>Los  resultados  sugieren  la  combinación  de  levadura  y  sauce  llorón      </w:t>
      </w:r>
      <w:r>
        <w:rPr>
          <w:spacing w:val="27"/>
          <w:sz w:val="24"/>
        </w:rPr>
        <w:t> </w:t>
      </w:r>
      <w:r>
        <w:rPr>
          <w:sz w:val="24"/>
        </w:rPr>
        <w:t>para</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complementar los beneficios de ambos, en futuros estudios sobre el crecimiento o en </w:t>
      </w:r>
      <w:r>
        <w:rPr>
          <w:spacing w:val="10"/>
          <w:sz w:val="24"/>
        </w:rPr>
        <w:t> </w:t>
      </w:r>
      <w:r>
        <w:rPr>
          <w:sz w:val="24"/>
        </w:rPr>
        <w:t>su</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producción a mediana/gran</w:t>
      </w:r>
      <w:r>
        <w:rPr>
          <w:spacing w:val="-5"/>
          <w:sz w:val="24"/>
        </w:rPr>
        <w:t> </w:t>
      </w:r>
      <w:r>
        <w:rPr>
          <w:sz w:val="24"/>
        </w:rPr>
        <w:t>escala.</w:t>
      </w:r>
    </w:p>
    <w:p>
      <w:pPr>
        <w:pStyle w:val="BodyText"/>
        <w:spacing w:before="7"/>
      </w:pPr>
    </w:p>
    <w:p>
      <w:pPr>
        <w:pStyle w:val="ListParagraph"/>
        <w:numPr>
          <w:ilvl w:val="0"/>
          <w:numId w:val="21"/>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AGRADECIMIENTOS</w:t>
      </w:r>
    </w:p>
    <w:p>
      <w:pPr>
        <w:pStyle w:val="BodyText"/>
        <w:spacing w:before="7"/>
      </w:pPr>
    </w:p>
    <w:p>
      <w:pPr>
        <w:pStyle w:val="ListParagraph"/>
        <w:numPr>
          <w:ilvl w:val="0"/>
          <w:numId w:val="21"/>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Al  posgrado  en  Ciencias  Agropecuarias  y  Recursos  Naturales  de  la    </w:t>
      </w:r>
      <w:r>
        <w:rPr>
          <w:spacing w:val="42"/>
          <w:sz w:val="24"/>
        </w:rPr>
        <w:t> </w:t>
      </w:r>
      <w:r>
        <w:rPr>
          <w:sz w:val="24"/>
        </w:rPr>
        <w:t>Universidad</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Autónoma</w:t>
      </w:r>
      <w:r>
        <w:rPr>
          <w:spacing w:val="18"/>
          <w:sz w:val="24"/>
        </w:rPr>
        <w:t> </w:t>
      </w:r>
      <w:r>
        <w:rPr>
          <w:sz w:val="24"/>
        </w:rPr>
        <w:t>del</w:t>
      </w:r>
      <w:r>
        <w:rPr>
          <w:spacing w:val="18"/>
          <w:sz w:val="24"/>
        </w:rPr>
        <w:t> </w:t>
      </w:r>
      <w:r>
        <w:rPr>
          <w:sz w:val="24"/>
        </w:rPr>
        <w:t>Estado</w:t>
      </w:r>
      <w:r>
        <w:rPr>
          <w:spacing w:val="18"/>
          <w:sz w:val="24"/>
        </w:rPr>
        <w:t> </w:t>
      </w:r>
      <w:r>
        <w:rPr>
          <w:sz w:val="24"/>
        </w:rPr>
        <w:t>de</w:t>
      </w:r>
      <w:r>
        <w:rPr>
          <w:spacing w:val="17"/>
          <w:sz w:val="24"/>
        </w:rPr>
        <w:t> </w:t>
      </w:r>
      <w:r>
        <w:rPr>
          <w:sz w:val="24"/>
        </w:rPr>
        <w:t>México,</w:t>
      </w:r>
      <w:r>
        <w:rPr>
          <w:spacing w:val="18"/>
          <w:sz w:val="24"/>
        </w:rPr>
        <w:t> </w:t>
      </w:r>
      <w:r>
        <w:rPr>
          <w:sz w:val="24"/>
        </w:rPr>
        <w:t>al</w:t>
      </w:r>
      <w:r>
        <w:rPr>
          <w:spacing w:val="17"/>
          <w:sz w:val="24"/>
        </w:rPr>
        <w:t> </w:t>
      </w:r>
      <w:r>
        <w:rPr>
          <w:sz w:val="24"/>
        </w:rPr>
        <w:t>Centro</w:t>
      </w:r>
      <w:r>
        <w:rPr>
          <w:spacing w:val="18"/>
          <w:sz w:val="24"/>
        </w:rPr>
        <w:t> </w:t>
      </w:r>
      <w:r>
        <w:rPr>
          <w:sz w:val="24"/>
        </w:rPr>
        <w:t>Interamericano</w:t>
      </w:r>
      <w:r>
        <w:rPr>
          <w:spacing w:val="18"/>
          <w:sz w:val="24"/>
        </w:rPr>
        <w:t> </w:t>
      </w:r>
      <w:r>
        <w:rPr>
          <w:sz w:val="24"/>
        </w:rPr>
        <w:t>de</w:t>
      </w:r>
      <w:r>
        <w:rPr>
          <w:spacing w:val="18"/>
          <w:sz w:val="24"/>
        </w:rPr>
        <w:t> </w:t>
      </w:r>
      <w:r>
        <w:rPr>
          <w:sz w:val="24"/>
        </w:rPr>
        <w:t>Recursos</w:t>
      </w:r>
      <w:r>
        <w:rPr>
          <w:spacing w:val="17"/>
          <w:sz w:val="24"/>
        </w:rPr>
        <w:t> </w:t>
      </w:r>
      <w:r>
        <w:rPr>
          <w:sz w:val="24"/>
        </w:rPr>
        <w:t>del</w:t>
      </w:r>
      <w:r>
        <w:rPr>
          <w:spacing w:val="18"/>
          <w:sz w:val="24"/>
        </w:rPr>
        <w:t> </w:t>
      </w:r>
      <w:r>
        <w:rPr>
          <w:sz w:val="24"/>
        </w:rPr>
        <w:t>Agua</w:t>
      </w:r>
      <w:r>
        <w:rPr>
          <w:spacing w:val="18"/>
          <w:sz w:val="24"/>
        </w:rPr>
        <w:t> </w:t>
      </w:r>
      <w:r>
        <w:rPr>
          <w:sz w:val="24"/>
        </w:rPr>
        <w:t>y</w:t>
      </w:r>
      <w:r>
        <w:rPr>
          <w:spacing w:val="18"/>
          <w:sz w:val="24"/>
        </w:rPr>
        <w:t> </w:t>
      </w:r>
      <w:r>
        <w:rPr>
          <w:sz w:val="24"/>
        </w:rPr>
        <w:t>al</w:t>
      </w:r>
    </w:p>
    <w:p>
      <w:pPr>
        <w:pStyle w:val="BodyText"/>
        <w:rPr>
          <w:sz w:val="17"/>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Consejo Nacional de Ciencia y</w:t>
      </w:r>
      <w:r>
        <w:rPr>
          <w:spacing w:val="-11"/>
          <w:sz w:val="24"/>
        </w:rPr>
        <w:t> </w:t>
      </w:r>
      <w:r>
        <w:rPr>
          <w:sz w:val="24"/>
        </w:rPr>
        <w:t>Tecnología.</w:t>
      </w:r>
    </w:p>
    <w:p>
      <w:pPr>
        <w:pStyle w:val="BodyText"/>
        <w:spacing w:before="7"/>
      </w:pPr>
    </w:p>
    <w:p>
      <w:pPr>
        <w:pStyle w:val="ListParagraph"/>
        <w:numPr>
          <w:ilvl w:val="0"/>
          <w:numId w:val="21"/>
        </w:numPr>
        <w:tabs>
          <w:tab w:pos="443" w:val="left" w:leader="none"/>
        </w:tabs>
        <w:spacing w:line="240" w:lineRule="auto" w:before="0" w:after="0"/>
        <w:ind w:left="442" w:right="0" w:hanging="336"/>
        <w:jc w:val="left"/>
        <w:rPr>
          <w:rFonts w:ascii="Calibri"/>
          <w:sz w:val="22"/>
        </w:rPr>
      </w:pPr>
    </w:p>
    <w:p>
      <w:pPr>
        <w:pStyle w:val="BodyText"/>
        <w:rPr>
          <w:rFonts w:ascii="Calibri"/>
          <w:sz w:val="16"/>
        </w:rPr>
      </w:pPr>
    </w:p>
    <w:p>
      <w:pPr>
        <w:pStyle w:val="ListParagraph"/>
        <w:numPr>
          <w:ilvl w:val="0"/>
          <w:numId w:val="21"/>
        </w:numPr>
        <w:tabs>
          <w:tab w:pos="801" w:val="left" w:leader="none"/>
          <w:tab w:pos="802" w:val="left" w:leader="none"/>
        </w:tabs>
        <w:spacing w:line="240" w:lineRule="auto" w:before="69" w:after="0"/>
        <w:ind w:left="801" w:right="0" w:hanging="695"/>
        <w:jc w:val="left"/>
        <w:rPr>
          <w:sz w:val="24"/>
        </w:rPr>
      </w:pPr>
      <w:r>
        <w:rPr>
          <w:sz w:val="24"/>
        </w:rPr>
        <w:t>REFERENCIAS</w:t>
      </w:r>
    </w:p>
    <w:p>
      <w:pPr>
        <w:pStyle w:val="BodyText"/>
        <w:spacing w:before="9"/>
      </w:pPr>
    </w:p>
    <w:p>
      <w:pPr>
        <w:pStyle w:val="ListParagraph"/>
        <w:numPr>
          <w:ilvl w:val="0"/>
          <w:numId w:val="21"/>
        </w:numPr>
        <w:tabs>
          <w:tab w:pos="443" w:val="left" w:leader="none"/>
        </w:tabs>
        <w:spacing w:line="240" w:lineRule="auto" w:before="1" w:after="0"/>
        <w:ind w:left="442" w:right="0" w:hanging="336"/>
        <w:jc w:val="left"/>
        <w:rPr>
          <w:rFonts w:ascii="Calibri"/>
          <w:sz w:val="22"/>
        </w:rPr>
      </w:pPr>
    </w:p>
    <w:p>
      <w:pPr>
        <w:pStyle w:val="BodyText"/>
        <w:spacing w:before="2"/>
        <w:rPr>
          <w:rFonts w:ascii="Calibri"/>
          <w:sz w:val="16"/>
        </w:rPr>
      </w:pPr>
    </w:p>
    <w:p>
      <w:pPr>
        <w:pStyle w:val="ListParagraph"/>
        <w:numPr>
          <w:ilvl w:val="0"/>
          <w:numId w:val="21"/>
        </w:numPr>
        <w:tabs>
          <w:tab w:pos="1161" w:val="left" w:leader="none"/>
          <w:tab w:pos="1162" w:val="left" w:leader="none"/>
        </w:tabs>
        <w:spacing w:line="240" w:lineRule="auto" w:before="69" w:after="0"/>
        <w:ind w:left="1161" w:right="0" w:hanging="1055"/>
        <w:jc w:val="left"/>
        <w:rPr>
          <w:i/>
          <w:sz w:val="24"/>
        </w:rPr>
      </w:pPr>
      <w:r>
        <w:rPr>
          <w:sz w:val="24"/>
        </w:rPr>
        <w:t>1.   Álvarez, F. A. y R. Rangel. (2007). Estudio poblacional del acocil   </w:t>
      </w:r>
      <w:r>
        <w:rPr>
          <w:i/>
          <w:sz w:val="24"/>
        </w:rPr>
        <w:t>Cambarellus</w:t>
      </w:r>
    </w:p>
    <w:p>
      <w:pPr>
        <w:pStyle w:val="BodyText"/>
        <w:rPr>
          <w:i/>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sz w:val="24"/>
        </w:rPr>
      </w:pPr>
      <w:r>
        <w:rPr>
          <w:i/>
          <w:sz w:val="24"/>
        </w:rPr>
        <w:t>montezumae   </w:t>
      </w:r>
      <w:r>
        <w:rPr>
          <w:sz w:val="24"/>
        </w:rPr>
        <w:t>(Crustácea:   Decápoda:   Cambaridae)   en   Xochimilco,</w:t>
      </w:r>
      <w:r>
        <w:rPr>
          <w:spacing w:val="36"/>
          <w:sz w:val="24"/>
        </w:rPr>
        <w:t> </w:t>
      </w:r>
      <w:r>
        <w:rPr>
          <w:sz w:val="24"/>
        </w:rPr>
        <w:t>México.</w:t>
      </w:r>
    </w:p>
    <w:p>
      <w:pPr>
        <w:pStyle w:val="BodyText"/>
        <w:rPr>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sz w:val="24"/>
        </w:rPr>
      </w:pPr>
      <w:r>
        <w:rPr>
          <w:sz w:val="24"/>
        </w:rPr>
        <w:t>Revista Mexicana de Biodiversidad. 78:</w:t>
      </w:r>
      <w:r>
        <w:rPr>
          <w:spacing w:val="-11"/>
          <w:sz w:val="24"/>
        </w:rPr>
        <w:t> </w:t>
      </w:r>
      <w:r>
        <w:rPr>
          <w:sz w:val="24"/>
        </w:rPr>
        <w:t>431-437.</w:t>
      </w:r>
    </w:p>
    <w:p>
      <w:pPr>
        <w:spacing w:after="0" w:line="240" w:lineRule="auto"/>
        <w:jc w:val="left"/>
        <w:rPr>
          <w:sz w:val="24"/>
        </w:rPr>
        <w:sectPr>
          <w:pgSz w:w="11910" w:h="16840"/>
          <w:pgMar w:header="0" w:footer="801" w:top="1580" w:bottom="1000" w:left="900" w:right="1480"/>
        </w:sectPr>
      </w:pPr>
    </w:p>
    <w:p>
      <w:pPr>
        <w:pStyle w:val="ListParagraph"/>
        <w:numPr>
          <w:ilvl w:val="0"/>
          <w:numId w:val="21"/>
        </w:numPr>
        <w:tabs>
          <w:tab w:pos="1161" w:val="left" w:leader="none"/>
          <w:tab w:pos="1162" w:val="left" w:leader="none"/>
        </w:tabs>
        <w:spacing w:line="240" w:lineRule="auto" w:before="100" w:after="0"/>
        <w:ind w:left="1161" w:right="0" w:hanging="1055"/>
        <w:jc w:val="left"/>
        <w:rPr>
          <w:sz w:val="24"/>
        </w:rPr>
      </w:pPr>
      <w:r>
        <w:rPr>
          <w:sz w:val="24"/>
        </w:rPr>
        <w:t>2. </w:t>
      </w:r>
      <w:r>
        <w:rPr>
          <w:spacing w:val="58"/>
          <w:sz w:val="24"/>
        </w:rPr>
        <w:t> </w:t>
      </w:r>
      <w:r>
        <w:rPr>
          <w:sz w:val="24"/>
        </w:rPr>
        <w:t>Arredondo,</w:t>
      </w:r>
      <w:r>
        <w:rPr>
          <w:spacing w:val="44"/>
          <w:sz w:val="24"/>
        </w:rPr>
        <w:t> </w:t>
      </w:r>
      <w:r>
        <w:rPr>
          <w:sz w:val="24"/>
        </w:rPr>
        <w:t>J.,</w:t>
      </w:r>
      <w:r>
        <w:rPr>
          <w:spacing w:val="44"/>
          <w:sz w:val="24"/>
        </w:rPr>
        <w:t> </w:t>
      </w:r>
      <w:r>
        <w:rPr>
          <w:sz w:val="24"/>
        </w:rPr>
        <w:t>Vásquez,</w:t>
      </w:r>
      <w:r>
        <w:rPr>
          <w:spacing w:val="44"/>
          <w:sz w:val="24"/>
        </w:rPr>
        <w:t> </w:t>
      </w:r>
      <w:r>
        <w:rPr>
          <w:sz w:val="24"/>
        </w:rPr>
        <w:t>A.,</w:t>
      </w:r>
      <w:r>
        <w:rPr>
          <w:spacing w:val="44"/>
          <w:sz w:val="24"/>
        </w:rPr>
        <w:t> </w:t>
      </w:r>
      <w:r>
        <w:rPr>
          <w:sz w:val="24"/>
        </w:rPr>
        <w:t>Barriga,</w:t>
      </w:r>
      <w:r>
        <w:rPr>
          <w:spacing w:val="44"/>
          <w:sz w:val="24"/>
        </w:rPr>
        <w:t> </w:t>
      </w:r>
      <w:r>
        <w:rPr>
          <w:sz w:val="24"/>
        </w:rPr>
        <w:t>I.,</w:t>
      </w:r>
      <w:r>
        <w:rPr>
          <w:spacing w:val="44"/>
          <w:sz w:val="24"/>
        </w:rPr>
        <w:t> </w:t>
      </w:r>
      <w:r>
        <w:rPr>
          <w:sz w:val="24"/>
        </w:rPr>
        <w:t>Carmona,</w:t>
      </w:r>
      <w:r>
        <w:rPr>
          <w:spacing w:val="44"/>
          <w:sz w:val="24"/>
        </w:rPr>
        <w:t> </w:t>
      </w:r>
      <w:r>
        <w:rPr>
          <w:sz w:val="24"/>
        </w:rPr>
        <w:t>C.,</w:t>
      </w:r>
      <w:r>
        <w:rPr>
          <w:spacing w:val="44"/>
          <w:sz w:val="24"/>
        </w:rPr>
        <w:t> </w:t>
      </w:r>
      <w:r>
        <w:rPr>
          <w:sz w:val="24"/>
        </w:rPr>
        <w:t>Rodríguez,</w:t>
      </w:r>
      <w:r>
        <w:rPr>
          <w:spacing w:val="44"/>
          <w:sz w:val="24"/>
        </w:rPr>
        <w:t> </w:t>
      </w:r>
      <w:r>
        <w:rPr>
          <w:sz w:val="24"/>
        </w:rPr>
        <w:t>M.</w:t>
      </w:r>
      <w:r>
        <w:rPr>
          <w:spacing w:val="44"/>
          <w:sz w:val="24"/>
        </w:rPr>
        <w:t> </w:t>
      </w:r>
      <w:r>
        <w:rPr>
          <w:sz w:val="24"/>
        </w:rPr>
        <w:t>(2010).</w:t>
      </w:r>
    </w:p>
    <w:p>
      <w:pPr>
        <w:pStyle w:val="BodyText"/>
        <w:spacing w:before="3"/>
        <w:rPr>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i/>
          <w:sz w:val="24"/>
        </w:rPr>
      </w:pPr>
      <w:r>
        <w:rPr>
          <w:sz w:val="24"/>
        </w:rPr>
        <w:t>Effect  of  Density  on  Growth  and  Feeding  of  the  Crayfish       </w:t>
      </w:r>
      <w:r>
        <w:rPr>
          <w:spacing w:val="20"/>
          <w:sz w:val="24"/>
        </w:rPr>
        <w:t> </w:t>
      </w:r>
      <w:r>
        <w:rPr>
          <w:i/>
          <w:sz w:val="24"/>
        </w:rPr>
        <w:t>Cambarellus</w:t>
      </w:r>
    </w:p>
    <w:p>
      <w:pPr>
        <w:pStyle w:val="BodyText"/>
        <w:rPr>
          <w:i/>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sz w:val="24"/>
        </w:rPr>
      </w:pPr>
      <w:r>
        <w:rPr>
          <w:i/>
          <w:sz w:val="24"/>
        </w:rPr>
        <w:t>montezumae </w:t>
      </w:r>
      <w:r>
        <w:rPr>
          <w:sz w:val="24"/>
        </w:rPr>
        <w:t>(Saussure, 1857). Journal of Applied Aquaculture. 22:</w:t>
      </w:r>
      <w:r>
        <w:rPr>
          <w:spacing w:val="-16"/>
          <w:sz w:val="24"/>
        </w:rPr>
        <w:t> </w:t>
      </w:r>
      <w:r>
        <w:rPr>
          <w:sz w:val="24"/>
        </w:rPr>
        <w:t>66–73.</w:t>
      </w:r>
    </w:p>
    <w:p>
      <w:pPr>
        <w:pStyle w:val="BodyText"/>
        <w:rPr>
          <w:sz w:val="17"/>
        </w:rPr>
      </w:pPr>
    </w:p>
    <w:p>
      <w:pPr>
        <w:pStyle w:val="ListParagraph"/>
        <w:numPr>
          <w:ilvl w:val="0"/>
          <w:numId w:val="21"/>
        </w:numPr>
        <w:tabs>
          <w:tab w:pos="1161" w:val="left" w:leader="none"/>
          <w:tab w:pos="1162" w:val="left" w:leader="none"/>
        </w:tabs>
        <w:spacing w:line="240" w:lineRule="auto" w:before="69" w:after="0"/>
        <w:ind w:left="1161" w:right="0" w:hanging="1055"/>
        <w:jc w:val="left"/>
        <w:rPr>
          <w:sz w:val="24"/>
        </w:rPr>
      </w:pPr>
      <w:r>
        <w:rPr>
          <w:sz w:val="24"/>
        </w:rPr>
        <w:t>3. </w:t>
      </w:r>
      <w:r>
        <w:rPr>
          <w:spacing w:val="58"/>
          <w:sz w:val="24"/>
        </w:rPr>
        <w:t> </w:t>
      </w:r>
      <w:r>
        <w:rPr>
          <w:sz w:val="24"/>
        </w:rPr>
        <w:t>Arredondo,</w:t>
      </w:r>
      <w:r>
        <w:rPr>
          <w:spacing w:val="43"/>
          <w:sz w:val="24"/>
        </w:rPr>
        <w:t> </w:t>
      </w:r>
      <w:r>
        <w:rPr>
          <w:sz w:val="24"/>
        </w:rPr>
        <w:t>J.,</w:t>
      </w:r>
      <w:r>
        <w:rPr>
          <w:spacing w:val="43"/>
          <w:sz w:val="24"/>
        </w:rPr>
        <w:t> </w:t>
      </w:r>
      <w:r>
        <w:rPr>
          <w:sz w:val="24"/>
        </w:rPr>
        <w:t>Vásquez,</w:t>
      </w:r>
      <w:r>
        <w:rPr>
          <w:spacing w:val="43"/>
          <w:sz w:val="24"/>
        </w:rPr>
        <w:t> </w:t>
      </w:r>
      <w:r>
        <w:rPr>
          <w:sz w:val="24"/>
        </w:rPr>
        <w:t>A.,</w:t>
      </w:r>
      <w:r>
        <w:rPr>
          <w:spacing w:val="43"/>
          <w:sz w:val="24"/>
        </w:rPr>
        <w:t> </w:t>
      </w:r>
      <w:r>
        <w:rPr>
          <w:sz w:val="24"/>
        </w:rPr>
        <w:t>Núñez,</w:t>
      </w:r>
      <w:r>
        <w:rPr>
          <w:spacing w:val="44"/>
          <w:sz w:val="24"/>
        </w:rPr>
        <w:t> </w:t>
      </w:r>
      <w:r>
        <w:rPr>
          <w:sz w:val="24"/>
        </w:rPr>
        <w:t>L.,</w:t>
      </w:r>
      <w:r>
        <w:rPr>
          <w:spacing w:val="43"/>
          <w:sz w:val="24"/>
        </w:rPr>
        <w:t> </w:t>
      </w:r>
      <w:r>
        <w:rPr>
          <w:sz w:val="24"/>
        </w:rPr>
        <w:t>Barriga,</w:t>
      </w:r>
      <w:r>
        <w:rPr>
          <w:spacing w:val="43"/>
          <w:sz w:val="24"/>
        </w:rPr>
        <w:t> </w:t>
      </w:r>
      <w:r>
        <w:rPr>
          <w:sz w:val="24"/>
        </w:rPr>
        <w:t>I.,</w:t>
      </w:r>
      <w:r>
        <w:rPr>
          <w:spacing w:val="43"/>
          <w:sz w:val="24"/>
        </w:rPr>
        <w:t> </w:t>
      </w:r>
      <w:r>
        <w:rPr>
          <w:sz w:val="24"/>
        </w:rPr>
        <w:t>Ponce-Palafox,</w:t>
      </w:r>
      <w:r>
        <w:rPr>
          <w:spacing w:val="43"/>
          <w:sz w:val="24"/>
        </w:rPr>
        <w:t> </w:t>
      </w:r>
      <w:r>
        <w:rPr>
          <w:sz w:val="24"/>
        </w:rPr>
        <w:t>J.</w:t>
      </w:r>
      <w:r>
        <w:rPr>
          <w:spacing w:val="43"/>
          <w:sz w:val="24"/>
        </w:rPr>
        <w:t> </w:t>
      </w:r>
      <w:r>
        <w:rPr>
          <w:sz w:val="24"/>
        </w:rPr>
        <w:t>(2011).</w:t>
      </w:r>
    </w:p>
    <w:p>
      <w:pPr>
        <w:pStyle w:val="BodyText"/>
        <w:rPr>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i/>
          <w:sz w:val="24"/>
        </w:rPr>
      </w:pPr>
      <w:r>
        <w:rPr>
          <w:sz w:val="24"/>
        </w:rPr>
        <w:t>Aspectos  reproductivos  del  acocil  </w:t>
      </w:r>
      <w:r>
        <w:rPr>
          <w:i/>
          <w:sz w:val="24"/>
        </w:rPr>
        <w:t>Cambarellus  </w:t>
      </w:r>
      <w:r>
        <w:rPr>
          <w:sz w:val="24"/>
        </w:rPr>
        <w:t>(</w:t>
      </w:r>
      <w:r>
        <w:rPr>
          <w:i/>
          <w:sz w:val="24"/>
        </w:rPr>
        <w:t>Cambarellus</w:t>
      </w:r>
      <w:r>
        <w:rPr>
          <w:sz w:val="24"/>
        </w:rPr>
        <w:t>)   </w:t>
      </w:r>
      <w:r>
        <w:rPr>
          <w:spacing w:val="21"/>
          <w:sz w:val="24"/>
        </w:rPr>
        <w:t> </w:t>
      </w:r>
      <w:r>
        <w:rPr>
          <w:i/>
          <w:sz w:val="24"/>
        </w:rPr>
        <w:t>montezumae</w:t>
      </w:r>
    </w:p>
    <w:p>
      <w:pPr>
        <w:pStyle w:val="BodyText"/>
        <w:rPr>
          <w:i/>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sz w:val="24"/>
        </w:rPr>
      </w:pPr>
      <w:r>
        <w:rPr>
          <w:sz w:val="24"/>
        </w:rPr>
        <w:t>(Crustacea:   Decápoda:   Cambaridae)   en   condiciones   controladas.   </w:t>
      </w:r>
      <w:r>
        <w:rPr>
          <w:spacing w:val="9"/>
          <w:sz w:val="24"/>
        </w:rPr>
        <w:t> </w:t>
      </w:r>
      <w:r>
        <w:rPr>
          <w:sz w:val="24"/>
        </w:rPr>
        <w:t>Revista</w:t>
      </w:r>
    </w:p>
    <w:p>
      <w:pPr>
        <w:pStyle w:val="BodyText"/>
        <w:rPr>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sz w:val="24"/>
        </w:rPr>
      </w:pPr>
      <w:r>
        <w:rPr>
          <w:sz w:val="24"/>
        </w:rPr>
        <w:t>Mexicana de Biodiversidad. 82:</w:t>
      </w:r>
      <w:r>
        <w:rPr>
          <w:spacing w:val="-10"/>
          <w:sz w:val="24"/>
        </w:rPr>
        <w:t> </w:t>
      </w:r>
      <w:r>
        <w:rPr>
          <w:sz w:val="24"/>
        </w:rPr>
        <w:t>169-178.</w:t>
      </w:r>
    </w:p>
    <w:p>
      <w:pPr>
        <w:pStyle w:val="BodyText"/>
        <w:rPr>
          <w:sz w:val="17"/>
        </w:rPr>
      </w:pPr>
    </w:p>
    <w:p>
      <w:pPr>
        <w:pStyle w:val="ListParagraph"/>
        <w:numPr>
          <w:ilvl w:val="0"/>
          <w:numId w:val="21"/>
        </w:numPr>
        <w:tabs>
          <w:tab w:pos="1161" w:val="left" w:leader="none"/>
          <w:tab w:pos="1162" w:val="left" w:leader="none"/>
        </w:tabs>
        <w:spacing w:line="240" w:lineRule="auto" w:before="69" w:after="0"/>
        <w:ind w:left="1161" w:right="0" w:hanging="1055"/>
        <w:jc w:val="left"/>
        <w:rPr>
          <w:i/>
          <w:sz w:val="24"/>
        </w:rPr>
      </w:pPr>
      <w:r>
        <w:rPr>
          <w:sz w:val="24"/>
        </w:rPr>
        <w:t>4.        </w:t>
      </w:r>
      <w:r>
        <w:rPr>
          <w:spacing w:val="49"/>
          <w:sz w:val="24"/>
        </w:rPr>
        <w:t> </w:t>
      </w:r>
      <w:r>
        <w:rPr>
          <w:sz w:val="24"/>
        </w:rPr>
        <w:t>Arreguín. F. (1981). Diagnosis de la pesquería de camarón de roca (</w:t>
      </w:r>
      <w:r>
        <w:rPr>
          <w:i/>
          <w:sz w:val="24"/>
        </w:rPr>
        <w:t>Sicyonia</w:t>
      </w:r>
    </w:p>
    <w:p>
      <w:pPr>
        <w:pStyle w:val="BodyText"/>
        <w:rPr>
          <w:i/>
          <w:sz w:val="17"/>
        </w:rPr>
      </w:pPr>
    </w:p>
    <w:p>
      <w:pPr>
        <w:pStyle w:val="ListParagraph"/>
        <w:numPr>
          <w:ilvl w:val="0"/>
          <w:numId w:val="21"/>
        </w:numPr>
        <w:tabs>
          <w:tab w:pos="1521" w:val="left" w:leader="none"/>
          <w:tab w:pos="1522" w:val="left" w:leader="none"/>
        </w:tabs>
        <w:spacing w:line="240" w:lineRule="auto" w:before="69" w:after="0"/>
        <w:ind w:left="1521" w:right="0" w:hanging="1415"/>
        <w:jc w:val="left"/>
        <w:rPr>
          <w:sz w:val="24"/>
        </w:rPr>
      </w:pPr>
      <w:r>
        <w:rPr>
          <w:i/>
          <w:sz w:val="24"/>
        </w:rPr>
        <w:t>brevirostris </w:t>
      </w:r>
      <w:r>
        <w:rPr>
          <w:sz w:val="24"/>
        </w:rPr>
        <w:t>Stimpson, 1871) de Contoy, Q. Roo, México. Ciencia Pesquera</w:t>
      </w:r>
      <w:r>
        <w:rPr>
          <w:spacing w:val="-27"/>
          <w:sz w:val="24"/>
        </w:rPr>
        <w:t> </w:t>
      </w:r>
      <w:r>
        <w:rPr>
          <w:sz w:val="24"/>
        </w:rPr>
        <w:t>1(2):</w:t>
      </w:r>
    </w:p>
    <w:p>
      <w:pPr>
        <w:pStyle w:val="BodyText"/>
        <w:rPr>
          <w:sz w:val="17"/>
        </w:rPr>
      </w:pPr>
    </w:p>
    <w:p>
      <w:pPr>
        <w:tabs>
          <w:tab w:pos="1521" w:val="left" w:leader="none"/>
        </w:tabs>
        <w:spacing w:before="69"/>
        <w:ind w:left="106" w:right="0" w:firstLine="0"/>
        <w:jc w:val="left"/>
        <w:rPr>
          <w:sz w:val="24"/>
        </w:rPr>
      </w:pPr>
      <w:r>
        <w:rPr>
          <w:rFonts w:ascii="Calibri"/>
          <w:sz w:val="22"/>
        </w:rPr>
        <w:t>308</w:t>
        <w:tab/>
      </w:r>
      <w:r>
        <w:rPr>
          <w:sz w:val="24"/>
        </w:rPr>
        <w:t>21-41.</w:t>
      </w:r>
    </w:p>
    <w:p>
      <w:pPr>
        <w:pStyle w:val="BodyText"/>
        <w:rPr>
          <w:sz w:val="17"/>
        </w:rPr>
      </w:pPr>
    </w:p>
    <w:p>
      <w:pPr>
        <w:pStyle w:val="ListParagraph"/>
        <w:numPr>
          <w:ilvl w:val="0"/>
          <w:numId w:val="22"/>
        </w:numPr>
        <w:tabs>
          <w:tab w:pos="1161" w:val="left" w:leader="none"/>
          <w:tab w:pos="1162" w:val="left" w:leader="none"/>
        </w:tabs>
        <w:spacing w:line="240" w:lineRule="auto" w:before="69" w:after="0"/>
        <w:ind w:left="1161" w:right="0" w:hanging="1055"/>
        <w:jc w:val="left"/>
        <w:rPr>
          <w:sz w:val="24"/>
        </w:rPr>
      </w:pPr>
      <w:r>
        <w:rPr>
          <w:sz w:val="24"/>
        </w:rPr>
        <w:t>5.  Casas, M., Portillo, G., Aguila, N., Rodríguez, S., Sánchez, I., Carrillo, S.</w:t>
      </w:r>
      <w:r>
        <w:rPr>
          <w:spacing w:val="-4"/>
          <w:sz w:val="24"/>
        </w:rPr>
        <w:t> </w:t>
      </w:r>
      <w:r>
        <w:rPr>
          <w:sz w:val="24"/>
        </w:rPr>
        <w:t>(2006).</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Efecto  del  alga  marina  </w:t>
      </w:r>
      <w:r>
        <w:rPr>
          <w:i/>
          <w:sz w:val="24"/>
        </w:rPr>
        <w:t>Sargassum  </w:t>
      </w:r>
      <w:r>
        <w:rPr>
          <w:sz w:val="24"/>
        </w:rPr>
        <w:t>spp.  sobre  las  variables  productivas  y</w:t>
      </w:r>
      <w:r>
        <w:rPr>
          <w:spacing w:val="4"/>
          <w:sz w:val="24"/>
        </w:rPr>
        <w:t> </w:t>
      </w:r>
      <w:r>
        <w:rPr>
          <w:sz w:val="24"/>
        </w:rPr>
        <w:t>la</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i/>
          <w:sz w:val="24"/>
        </w:rPr>
      </w:pPr>
      <w:r>
        <w:rPr>
          <w:sz w:val="24"/>
        </w:rPr>
        <w:t>concentración de colesterol en el camarón café, </w:t>
      </w:r>
      <w:r>
        <w:rPr>
          <w:i/>
          <w:sz w:val="24"/>
        </w:rPr>
        <w:t>Farfantepenaeus  </w:t>
      </w:r>
      <w:r>
        <w:rPr>
          <w:i/>
          <w:spacing w:val="42"/>
          <w:sz w:val="24"/>
        </w:rPr>
        <w:t> </w:t>
      </w:r>
      <w:r>
        <w:rPr>
          <w:i/>
          <w:sz w:val="24"/>
        </w:rPr>
        <w:t>californiensis</w:t>
      </w:r>
    </w:p>
    <w:p>
      <w:pPr>
        <w:pStyle w:val="BodyText"/>
        <w:rPr>
          <w:i/>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(Holmes, 1900). Revista de Biología Marina y Oceanografía. 41(1):</w:t>
      </w:r>
      <w:r>
        <w:rPr>
          <w:spacing w:val="-15"/>
          <w:sz w:val="24"/>
        </w:rPr>
        <w:t> </w:t>
      </w:r>
      <w:r>
        <w:rPr>
          <w:sz w:val="24"/>
        </w:rPr>
        <w:t>97–105.</w:t>
      </w:r>
    </w:p>
    <w:p>
      <w:pPr>
        <w:pStyle w:val="BodyText"/>
        <w:rPr>
          <w:sz w:val="17"/>
        </w:rPr>
      </w:pPr>
    </w:p>
    <w:p>
      <w:pPr>
        <w:pStyle w:val="ListParagraph"/>
        <w:numPr>
          <w:ilvl w:val="0"/>
          <w:numId w:val="22"/>
        </w:numPr>
        <w:tabs>
          <w:tab w:pos="1161" w:val="left" w:leader="none"/>
          <w:tab w:pos="1162" w:val="left" w:leader="none"/>
        </w:tabs>
        <w:spacing w:line="240" w:lineRule="auto" w:before="69" w:after="0"/>
        <w:ind w:left="1161" w:right="0" w:hanging="1055"/>
        <w:jc w:val="left"/>
        <w:rPr>
          <w:sz w:val="24"/>
        </w:rPr>
      </w:pPr>
      <w:r>
        <w:rPr>
          <w:sz w:val="24"/>
        </w:rPr>
        <w:t>6.     </w:t>
      </w:r>
      <w:r>
        <w:rPr>
          <w:spacing w:val="59"/>
          <w:sz w:val="24"/>
        </w:rPr>
        <w:t> </w:t>
      </w:r>
      <w:r>
        <w:rPr>
          <w:sz w:val="24"/>
        </w:rPr>
        <w:t>Castro, B.T., De Lara, A.R., Castro, M.G., Castro, M.J., Malpica, S.A. (2003).</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Alimento vivo en la acuicultura. Contactos. 48:</w:t>
      </w:r>
      <w:r>
        <w:rPr>
          <w:spacing w:val="-14"/>
          <w:sz w:val="24"/>
        </w:rPr>
        <w:t> </w:t>
      </w:r>
      <w:r>
        <w:rPr>
          <w:sz w:val="24"/>
        </w:rPr>
        <w:t>17-33.</w:t>
      </w:r>
    </w:p>
    <w:p>
      <w:pPr>
        <w:pStyle w:val="BodyText"/>
        <w:rPr>
          <w:sz w:val="17"/>
        </w:rPr>
      </w:pPr>
    </w:p>
    <w:p>
      <w:pPr>
        <w:pStyle w:val="ListParagraph"/>
        <w:numPr>
          <w:ilvl w:val="0"/>
          <w:numId w:val="22"/>
        </w:numPr>
        <w:tabs>
          <w:tab w:pos="1161" w:val="left" w:leader="none"/>
          <w:tab w:pos="1162" w:val="left" w:leader="none"/>
        </w:tabs>
        <w:spacing w:line="240" w:lineRule="auto" w:before="69" w:after="0"/>
        <w:ind w:left="1161" w:right="0" w:hanging="1055"/>
        <w:jc w:val="left"/>
        <w:rPr>
          <w:sz w:val="24"/>
        </w:rPr>
      </w:pPr>
      <w:r>
        <w:rPr>
          <w:sz w:val="24"/>
        </w:rPr>
        <w:t>7.        </w:t>
      </w:r>
      <w:r>
        <w:rPr>
          <w:spacing w:val="18"/>
          <w:sz w:val="24"/>
        </w:rPr>
        <w:t> </w:t>
      </w:r>
      <w:r>
        <w:rPr>
          <w:sz w:val="24"/>
        </w:rPr>
        <w:t>Castro, M.J., Castro, M.G., Alcántara, M.N., Pacheco, G.V., Rodríguez, E.E.</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(2011). Comparison of weight increase in </w:t>
      </w:r>
      <w:r>
        <w:rPr>
          <w:i/>
          <w:sz w:val="24"/>
        </w:rPr>
        <w:t>Cambarellus montezumae  </w:t>
      </w:r>
      <w:r>
        <w:rPr>
          <w:i/>
          <w:spacing w:val="30"/>
          <w:sz w:val="24"/>
        </w:rPr>
        <w:t> </w:t>
      </w:r>
      <w:r>
        <w:rPr>
          <w:sz w:val="24"/>
        </w:rPr>
        <w:t>(Saussure,</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1857) fed with a diet enriched with probiotic. E-BIOS. 1 (1):</w:t>
      </w:r>
      <w:r>
        <w:rPr>
          <w:spacing w:val="-15"/>
          <w:sz w:val="24"/>
        </w:rPr>
        <w:t> </w:t>
      </w:r>
      <w:r>
        <w:rPr>
          <w:sz w:val="24"/>
        </w:rPr>
        <w:t>20-26.</w:t>
      </w:r>
    </w:p>
    <w:p>
      <w:pPr>
        <w:pStyle w:val="BodyText"/>
        <w:rPr>
          <w:sz w:val="17"/>
        </w:rPr>
      </w:pPr>
    </w:p>
    <w:p>
      <w:pPr>
        <w:pStyle w:val="ListParagraph"/>
        <w:numPr>
          <w:ilvl w:val="0"/>
          <w:numId w:val="22"/>
        </w:numPr>
        <w:tabs>
          <w:tab w:pos="1161" w:val="left" w:leader="none"/>
          <w:tab w:pos="1162" w:val="left" w:leader="none"/>
        </w:tabs>
        <w:spacing w:line="240" w:lineRule="auto" w:before="69" w:after="0"/>
        <w:ind w:left="1161" w:right="0" w:hanging="1055"/>
        <w:jc w:val="left"/>
        <w:rPr>
          <w:sz w:val="24"/>
        </w:rPr>
      </w:pPr>
      <w:r>
        <w:rPr>
          <w:sz w:val="24"/>
        </w:rPr>
        <w:t>8.   Cifuentes, R., González J., Montoya, G., Jara, A., Ortíz, N., Piedra, P., Habit, </w:t>
      </w:r>
      <w:r>
        <w:rPr>
          <w:spacing w:val="14"/>
          <w:sz w:val="24"/>
        </w:rPr>
        <w:t> </w:t>
      </w:r>
      <w:r>
        <w:rPr>
          <w:sz w:val="24"/>
        </w:rPr>
        <w:t>E.</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(2012). Relación longitud-peso y factor de condición de los peces nativos del</w:t>
      </w:r>
      <w:r>
        <w:rPr>
          <w:spacing w:val="26"/>
          <w:sz w:val="24"/>
        </w:rPr>
        <w:t> </w:t>
      </w:r>
      <w:r>
        <w:rPr>
          <w:sz w:val="24"/>
        </w:rPr>
        <w:t>río</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sz w:val="24"/>
        </w:rPr>
      </w:pPr>
      <w:r>
        <w:rPr>
          <w:sz w:val="24"/>
        </w:rPr>
        <w:t>San Pedro (cuenca del río Valdivia, Chile). Gayana Especial.</w:t>
      </w:r>
      <w:r>
        <w:rPr>
          <w:spacing w:val="-16"/>
          <w:sz w:val="24"/>
        </w:rPr>
        <w:t> </w:t>
      </w:r>
      <w:r>
        <w:rPr>
          <w:sz w:val="24"/>
        </w:rPr>
        <w:t>101-110</w:t>
      </w:r>
    </w:p>
    <w:p>
      <w:pPr>
        <w:pStyle w:val="BodyText"/>
        <w:rPr>
          <w:sz w:val="17"/>
        </w:rPr>
      </w:pPr>
    </w:p>
    <w:p>
      <w:pPr>
        <w:pStyle w:val="ListParagraph"/>
        <w:numPr>
          <w:ilvl w:val="0"/>
          <w:numId w:val="22"/>
        </w:numPr>
        <w:tabs>
          <w:tab w:pos="1161" w:val="left" w:leader="none"/>
          <w:tab w:pos="1162" w:val="left" w:leader="none"/>
        </w:tabs>
        <w:spacing w:line="240" w:lineRule="auto" w:before="69" w:after="0"/>
        <w:ind w:left="1161" w:right="0" w:hanging="1055"/>
        <w:jc w:val="left"/>
        <w:rPr>
          <w:sz w:val="24"/>
        </w:rPr>
      </w:pPr>
      <w:r>
        <w:rPr>
          <w:sz w:val="24"/>
        </w:rPr>
        <w:t>9.   Cortés, J., Villareal, C., Rendón R. (2004). Efecto de la frecuencia alimenticia</w:t>
      </w:r>
      <w:r>
        <w:rPr>
          <w:spacing w:val="-19"/>
          <w:sz w:val="24"/>
        </w:rPr>
        <w:t> </w:t>
      </w:r>
      <w:r>
        <w:rPr>
          <w:sz w:val="24"/>
        </w:rPr>
        <w:t>en</w:t>
      </w:r>
    </w:p>
    <w:p>
      <w:pPr>
        <w:pStyle w:val="BodyText"/>
        <w:rPr>
          <w:sz w:val="17"/>
        </w:rPr>
      </w:pPr>
    </w:p>
    <w:p>
      <w:pPr>
        <w:pStyle w:val="ListParagraph"/>
        <w:numPr>
          <w:ilvl w:val="0"/>
          <w:numId w:val="22"/>
        </w:numPr>
        <w:tabs>
          <w:tab w:pos="1521" w:val="left" w:leader="none"/>
          <w:tab w:pos="1522" w:val="left" w:leader="none"/>
        </w:tabs>
        <w:spacing w:line="240" w:lineRule="auto" w:before="69" w:after="0"/>
        <w:ind w:left="1521" w:right="0" w:hanging="1415"/>
        <w:jc w:val="left"/>
        <w:rPr>
          <w:i/>
          <w:sz w:val="24"/>
        </w:rPr>
      </w:pPr>
      <w:r>
        <w:rPr>
          <w:sz w:val="24"/>
        </w:rPr>
        <w:t>el</w:t>
      </w:r>
      <w:r>
        <w:rPr>
          <w:spacing w:val="29"/>
          <w:sz w:val="24"/>
        </w:rPr>
        <w:t> </w:t>
      </w:r>
      <w:r>
        <w:rPr>
          <w:sz w:val="24"/>
        </w:rPr>
        <w:t>crecimiento</w:t>
      </w:r>
      <w:r>
        <w:rPr>
          <w:spacing w:val="29"/>
          <w:sz w:val="24"/>
        </w:rPr>
        <w:t> </w:t>
      </w:r>
      <w:r>
        <w:rPr>
          <w:sz w:val="24"/>
        </w:rPr>
        <w:t>y</w:t>
      </w:r>
      <w:r>
        <w:rPr>
          <w:spacing w:val="29"/>
          <w:sz w:val="24"/>
        </w:rPr>
        <w:t> </w:t>
      </w:r>
      <w:r>
        <w:rPr>
          <w:sz w:val="24"/>
        </w:rPr>
        <w:t>sobrevivencia</w:t>
      </w:r>
      <w:r>
        <w:rPr>
          <w:spacing w:val="29"/>
          <w:sz w:val="24"/>
        </w:rPr>
        <w:t> </w:t>
      </w:r>
      <w:r>
        <w:rPr>
          <w:sz w:val="24"/>
        </w:rPr>
        <w:t>de</w:t>
      </w:r>
      <w:r>
        <w:rPr>
          <w:spacing w:val="29"/>
          <w:sz w:val="24"/>
        </w:rPr>
        <w:t> </w:t>
      </w:r>
      <w:r>
        <w:rPr>
          <w:sz w:val="24"/>
        </w:rPr>
        <w:t>juveniles</w:t>
      </w:r>
      <w:r>
        <w:rPr>
          <w:spacing w:val="29"/>
          <w:sz w:val="24"/>
        </w:rPr>
        <w:t> </w:t>
      </w:r>
      <w:r>
        <w:rPr>
          <w:sz w:val="24"/>
        </w:rPr>
        <w:t>de</w:t>
      </w:r>
      <w:r>
        <w:rPr>
          <w:spacing w:val="28"/>
          <w:sz w:val="24"/>
        </w:rPr>
        <w:t> </w:t>
      </w:r>
      <w:r>
        <w:rPr>
          <w:sz w:val="24"/>
        </w:rPr>
        <w:t>langosta</w:t>
      </w:r>
      <w:r>
        <w:rPr>
          <w:spacing w:val="29"/>
          <w:sz w:val="24"/>
        </w:rPr>
        <w:t> </w:t>
      </w:r>
      <w:r>
        <w:rPr>
          <w:sz w:val="24"/>
        </w:rPr>
        <w:t>de</w:t>
      </w:r>
      <w:r>
        <w:rPr>
          <w:spacing w:val="28"/>
          <w:sz w:val="24"/>
        </w:rPr>
        <w:t> </w:t>
      </w:r>
      <w:r>
        <w:rPr>
          <w:sz w:val="24"/>
        </w:rPr>
        <w:t>agua</w:t>
      </w:r>
      <w:r>
        <w:rPr>
          <w:spacing w:val="29"/>
          <w:sz w:val="24"/>
        </w:rPr>
        <w:t> </w:t>
      </w:r>
      <w:r>
        <w:rPr>
          <w:sz w:val="24"/>
        </w:rPr>
        <w:t>dulce</w:t>
      </w:r>
      <w:r>
        <w:rPr>
          <w:spacing w:val="28"/>
          <w:sz w:val="24"/>
        </w:rPr>
        <w:t> </w:t>
      </w:r>
      <w:r>
        <w:rPr>
          <w:i/>
          <w:sz w:val="24"/>
        </w:rPr>
        <w:t>Cherax</w:t>
      </w:r>
    </w:p>
    <w:p>
      <w:pPr>
        <w:spacing w:after="0" w:line="240" w:lineRule="auto"/>
        <w:jc w:val="left"/>
        <w:rPr>
          <w:sz w:val="24"/>
        </w:rPr>
        <w:sectPr>
          <w:pgSz w:w="11910" w:h="16840"/>
          <w:pgMar w:header="0" w:footer="801" w:top="1580" w:bottom="1000" w:left="900" w:right="1480"/>
        </w:sectPr>
      </w:pPr>
    </w:p>
    <w:p>
      <w:pPr>
        <w:pStyle w:val="ListParagraph"/>
        <w:numPr>
          <w:ilvl w:val="0"/>
          <w:numId w:val="22"/>
        </w:numPr>
        <w:tabs>
          <w:tab w:pos="1521" w:val="left" w:leader="none"/>
          <w:tab w:pos="1522" w:val="left" w:leader="none"/>
        </w:tabs>
        <w:spacing w:line="240" w:lineRule="auto" w:before="100" w:after="0"/>
        <w:ind w:left="1521" w:right="0" w:hanging="1415"/>
        <w:jc w:val="left"/>
        <w:rPr>
          <w:sz w:val="24"/>
        </w:rPr>
      </w:pPr>
      <w:r>
        <w:rPr>
          <w:i/>
          <w:sz w:val="24"/>
        </w:rPr>
        <w:t>quadricarinatus </w:t>
      </w:r>
      <w:r>
        <w:rPr>
          <w:sz w:val="24"/>
        </w:rPr>
        <w:t>(Von Martens, 1868) (Decapoda:Parastacidae).</w:t>
      </w:r>
      <w:r>
        <w:rPr>
          <w:spacing w:val="59"/>
          <w:sz w:val="24"/>
        </w:rPr>
        <w:t> </w:t>
      </w:r>
      <w:r>
        <w:rPr>
          <w:sz w:val="24"/>
        </w:rPr>
        <w:t>Hidrobiológica.</w:t>
      </w:r>
    </w:p>
    <w:p>
      <w:pPr>
        <w:pStyle w:val="BodyText"/>
        <w:spacing w:before="3"/>
        <w:rPr>
          <w:sz w:val="17"/>
        </w:rPr>
      </w:pPr>
    </w:p>
    <w:p>
      <w:pPr>
        <w:pStyle w:val="BodyText"/>
        <w:tabs>
          <w:tab w:pos="1521" w:val="left" w:leader="none"/>
        </w:tabs>
        <w:spacing w:before="69"/>
        <w:ind w:left="106"/>
      </w:pPr>
      <w:r>
        <w:rPr>
          <w:rFonts w:ascii="Calibri"/>
          <w:sz w:val="22"/>
        </w:rPr>
        <w:t>324</w:t>
        <w:tab/>
      </w:r>
      <w:r>
        <w:rPr/>
        <w:t>13(002):</w:t>
      </w:r>
      <w:r>
        <w:rPr>
          <w:spacing w:val="-2"/>
        </w:rPr>
        <w:t> </w:t>
      </w:r>
      <w:r>
        <w:rPr/>
        <w:t>151-158.</w:t>
      </w:r>
    </w:p>
    <w:p>
      <w:pPr>
        <w:pStyle w:val="BodyText"/>
        <w:rPr>
          <w:sz w:val="17"/>
        </w:rPr>
      </w:pPr>
    </w:p>
    <w:p>
      <w:pPr>
        <w:pStyle w:val="ListParagraph"/>
        <w:numPr>
          <w:ilvl w:val="0"/>
          <w:numId w:val="23"/>
        </w:numPr>
        <w:tabs>
          <w:tab w:pos="1161" w:val="left" w:leader="none"/>
          <w:tab w:pos="1162" w:val="left" w:leader="none"/>
        </w:tabs>
        <w:spacing w:line="240" w:lineRule="auto" w:before="69" w:after="0"/>
        <w:ind w:left="1161" w:right="0" w:hanging="1055"/>
        <w:jc w:val="left"/>
        <w:rPr>
          <w:sz w:val="24"/>
        </w:rPr>
      </w:pPr>
      <w:r>
        <w:rPr>
          <w:sz w:val="24"/>
        </w:rPr>
        <w:t>10. Dimitroglou A., Reynolds, P., Ravnoy, B., Johnsen, F., Sweetman, J., </w:t>
      </w:r>
      <w:r>
        <w:rPr>
          <w:spacing w:val="17"/>
          <w:sz w:val="24"/>
        </w:rPr>
        <w:t> </w:t>
      </w:r>
      <w:r>
        <w:rPr>
          <w:sz w:val="24"/>
        </w:rPr>
        <w:t>Johansen,</w:t>
      </w:r>
    </w:p>
    <w:p>
      <w:pPr>
        <w:pStyle w:val="BodyText"/>
        <w:rPr>
          <w:sz w:val="17"/>
        </w:rPr>
      </w:pPr>
    </w:p>
    <w:p>
      <w:pPr>
        <w:pStyle w:val="ListParagraph"/>
        <w:numPr>
          <w:ilvl w:val="0"/>
          <w:numId w:val="23"/>
        </w:numPr>
        <w:tabs>
          <w:tab w:pos="1521" w:val="left" w:leader="none"/>
          <w:tab w:pos="1522" w:val="left" w:leader="none"/>
        </w:tabs>
        <w:spacing w:line="240" w:lineRule="auto" w:before="69" w:after="0"/>
        <w:ind w:left="1521" w:right="0" w:hanging="1415"/>
        <w:jc w:val="left"/>
        <w:rPr>
          <w:sz w:val="24"/>
        </w:rPr>
      </w:pPr>
      <w:r>
        <w:rPr>
          <w:sz w:val="24"/>
        </w:rPr>
        <w:t>J.,</w:t>
      </w:r>
      <w:r>
        <w:rPr>
          <w:spacing w:val="-16"/>
          <w:sz w:val="24"/>
        </w:rPr>
        <w:t> </w:t>
      </w:r>
      <w:r>
        <w:rPr>
          <w:sz w:val="24"/>
        </w:rPr>
        <w:t>and</w:t>
      </w:r>
      <w:r>
        <w:rPr>
          <w:spacing w:val="-16"/>
          <w:sz w:val="24"/>
        </w:rPr>
        <w:t> </w:t>
      </w:r>
      <w:r>
        <w:rPr>
          <w:sz w:val="24"/>
        </w:rPr>
        <w:t>Davies,</w:t>
      </w:r>
      <w:r>
        <w:rPr>
          <w:spacing w:val="-16"/>
          <w:sz w:val="24"/>
        </w:rPr>
        <w:t> </w:t>
      </w:r>
      <w:r>
        <w:rPr>
          <w:sz w:val="24"/>
        </w:rPr>
        <w:t>S.</w:t>
      </w:r>
      <w:r>
        <w:rPr>
          <w:spacing w:val="-16"/>
          <w:sz w:val="24"/>
        </w:rPr>
        <w:t> </w:t>
      </w:r>
      <w:r>
        <w:rPr>
          <w:sz w:val="24"/>
        </w:rPr>
        <w:t>(2011).</w:t>
      </w:r>
      <w:r>
        <w:rPr>
          <w:spacing w:val="-16"/>
          <w:sz w:val="24"/>
        </w:rPr>
        <w:t> </w:t>
      </w:r>
      <w:r>
        <w:rPr>
          <w:sz w:val="24"/>
        </w:rPr>
        <w:t>The</w:t>
      </w:r>
      <w:r>
        <w:rPr>
          <w:spacing w:val="-15"/>
          <w:sz w:val="24"/>
        </w:rPr>
        <w:t> </w:t>
      </w:r>
      <w:r>
        <w:rPr>
          <w:sz w:val="24"/>
        </w:rPr>
        <w:t>Effect</w:t>
      </w:r>
      <w:r>
        <w:rPr>
          <w:spacing w:val="-15"/>
          <w:sz w:val="24"/>
        </w:rPr>
        <w:t> </w:t>
      </w:r>
      <w:r>
        <w:rPr>
          <w:sz w:val="24"/>
        </w:rPr>
        <w:t>of</w:t>
      </w:r>
      <w:r>
        <w:rPr>
          <w:spacing w:val="-16"/>
          <w:sz w:val="24"/>
        </w:rPr>
        <w:t> </w:t>
      </w:r>
      <w:r>
        <w:rPr>
          <w:sz w:val="24"/>
        </w:rPr>
        <w:t>Mannan</w:t>
      </w:r>
      <w:r>
        <w:rPr>
          <w:spacing w:val="-16"/>
          <w:sz w:val="24"/>
        </w:rPr>
        <w:t> </w:t>
      </w:r>
      <w:r>
        <w:rPr>
          <w:sz w:val="24"/>
        </w:rPr>
        <w:t>Oligosaccharide</w:t>
      </w:r>
      <w:r>
        <w:rPr>
          <w:spacing w:val="-15"/>
          <w:sz w:val="24"/>
        </w:rPr>
        <w:t> </w:t>
      </w:r>
      <w:r>
        <w:rPr>
          <w:sz w:val="24"/>
        </w:rPr>
        <w:t>Supplementation</w:t>
      </w:r>
    </w:p>
    <w:p>
      <w:pPr>
        <w:pStyle w:val="BodyText"/>
        <w:rPr>
          <w:sz w:val="17"/>
        </w:rPr>
      </w:pPr>
    </w:p>
    <w:p>
      <w:pPr>
        <w:pStyle w:val="ListParagraph"/>
        <w:numPr>
          <w:ilvl w:val="0"/>
          <w:numId w:val="23"/>
        </w:numPr>
        <w:tabs>
          <w:tab w:pos="1521" w:val="left" w:leader="none"/>
          <w:tab w:pos="1522" w:val="left" w:leader="none"/>
        </w:tabs>
        <w:spacing w:line="240" w:lineRule="auto" w:before="69" w:after="0"/>
        <w:ind w:left="1521" w:right="0" w:hanging="1415"/>
        <w:jc w:val="left"/>
        <w:rPr>
          <w:sz w:val="24"/>
        </w:rPr>
      </w:pPr>
      <w:r>
        <w:rPr>
          <w:sz w:val="24"/>
        </w:rPr>
        <w:t>on Atlantic Salmon Smolts (</w:t>
      </w:r>
      <w:r>
        <w:rPr>
          <w:i/>
          <w:sz w:val="24"/>
        </w:rPr>
        <w:t>Salmo salar </w:t>
      </w:r>
      <w:r>
        <w:rPr>
          <w:sz w:val="24"/>
        </w:rPr>
        <w:t>L.) Fed Diets with High Levels of</w:t>
      </w:r>
      <w:r>
        <w:rPr>
          <w:spacing w:val="-1"/>
          <w:sz w:val="24"/>
        </w:rPr>
        <w:t> </w:t>
      </w:r>
      <w:r>
        <w:rPr>
          <w:sz w:val="24"/>
        </w:rPr>
        <w:t>Plant</w:t>
      </w:r>
    </w:p>
    <w:p>
      <w:pPr>
        <w:pStyle w:val="BodyText"/>
        <w:rPr>
          <w:sz w:val="17"/>
        </w:rPr>
      </w:pPr>
    </w:p>
    <w:p>
      <w:pPr>
        <w:pStyle w:val="ListParagraph"/>
        <w:numPr>
          <w:ilvl w:val="0"/>
          <w:numId w:val="23"/>
        </w:numPr>
        <w:tabs>
          <w:tab w:pos="1521" w:val="left" w:leader="none"/>
          <w:tab w:pos="1522" w:val="left" w:leader="none"/>
        </w:tabs>
        <w:spacing w:line="240" w:lineRule="auto" w:before="69" w:after="0"/>
        <w:ind w:left="1521" w:right="0" w:hanging="1415"/>
        <w:jc w:val="left"/>
        <w:rPr>
          <w:sz w:val="24"/>
        </w:rPr>
      </w:pPr>
      <w:r>
        <w:rPr>
          <w:sz w:val="24"/>
        </w:rPr>
        <w:t>Proteins. J Aquac Res</w:t>
      </w:r>
      <w:r>
        <w:rPr>
          <w:spacing w:val="-9"/>
          <w:sz w:val="24"/>
        </w:rPr>
        <w:t> </w:t>
      </w:r>
      <w:r>
        <w:rPr>
          <w:sz w:val="24"/>
        </w:rPr>
        <w:t>Development.</w:t>
      </w:r>
    </w:p>
    <w:p>
      <w:pPr>
        <w:pStyle w:val="BodyText"/>
        <w:rPr>
          <w:sz w:val="17"/>
        </w:rPr>
      </w:pPr>
    </w:p>
    <w:p>
      <w:pPr>
        <w:pStyle w:val="ListParagraph"/>
        <w:numPr>
          <w:ilvl w:val="0"/>
          <w:numId w:val="23"/>
        </w:numPr>
        <w:tabs>
          <w:tab w:pos="1161" w:val="left" w:leader="none"/>
          <w:tab w:pos="1162" w:val="left" w:leader="none"/>
        </w:tabs>
        <w:spacing w:line="240" w:lineRule="auto" w:before="69" w:after="0"/>
        <w:ind w:left="1161" w:right="0" w:hanging="1055"/>
        <w:jc w:val="left"/>
        <w:rPr>
          <w:sz w:val="24"/>
        </w:rPr>
      </w:pPr>
      <w:r>
        <w:rPr>
          <w:sz w:val="24"/>
        </w:rPr>
        <w:t>11.</w:t>
      </w:r>
      <w:r>
        <w:rPr>
          <w:spacing w:val="-2"/>
          <w:sz w:val="24"/>
        </w:rPr>
        <w:t> </w:t>
      </w:r>
      <w:r>
        <w:rPr>
          <w:sz w:val="24"/>
        </w:rPr>
        <w:t>Gatesoupe,</w:t>
      </w:r>
      <w:r>
        <w:rPr>
          <w:spacing w:val="-16"/>
          <w:sz w:val="24"/>
        </w:rPr>
        <w:t> </w:t>
      </w:r>
      <w:r>
        <w:rPr>
          <w:sz w:val="24"/>
        </w:rPr>
        <w:t>F.</w:t>
      </w:r>
      <w:r>
        <w:rPr>
          <w:spacing w:val="-14"/>
          <w:sz w:val="24"/>
        </w:rPr>
        <w:t> </w:t>
      </w:r>
      <w:r>
        <w:rPr>
          <w:sz w:val="24"/>
        </w:rPr>
        <w:t>J.</w:t>
      </w:r>
      <w:r>
        <w:rPr>
          <w:spacing w:val="-14"/>
          <w:sz w:val="24"/>
        </w:rPr>
        <w:t> </w:t>
      </w:r>
      <w:r>
        <w:rPr>
          <w:sz w:val="24"/>
        </w:rPr>
        <w:t>(2000).</w:t>
      </w:r>
      <w:r>
        <w:rPr>
          <w:spacing w:val="-16"/>
          <w:sz w:val="24"/>
        </w:rPr>
        <w:t> </w:t>
      </w:r>
      <w:r>
        <w:rPr>
          <w:sz w:val="24"/>
        </w:rPr>
        <w:t>Uso</w:t>
      </w:r>
      <w:r>
        <w:rPr>
          <w:spacing w:val="-14"/>
          <w:sz w:val="24"/>
        </w:rPr>
        <w:t> </w:t>
      </w:r>
      <w:r>
        <w:rPr>
          <w:sz w:val="24"/>
        </w:rPr>
        <w:t>de</w:t>
      </w:r>
      <w:r>
        <w:rPr>
          <w:spacing w:val="-14"/>
          <w:sz w:val="24"/>
        </w:rPr>
        <w:t> </w:t>
      </w:r>
      <w:r>
        <w:rPr>
          <w:sz w:val="24"/>
        </w:rPr>
        <w:t>probióticos</w:t>
      </w:r>
      <w:r>
        <w:rPr>
          <w:spacing w:val="-15"/>
          <w:sz w:val="24"/>
        </w:rPr>
        <w:t> </w:t>
      </w:r>
      <w:r>
        <w:rPr>
          <w:sz w:val="24"/>
        </w:rPr>
        <w:t>en</w:t>
      </w:r>
      <w:r>
        <w:rPr>
          <w:spacing w:val="-14"/>
          <w:sz w:val="24"/>
        </w:rPr>
        <w:t> </w:t>
      </w:r>
      <w:r>
        <w:rPr>
          <w:sz w:val="24"/>
        </w:rPr>
        <w:t>acuacultura.</w:t>
      </w:r>
      <w:r>
        <w:rPr>
          <w:spacing w:val="-14"/>
          <w:sz w:val="24"/>
        </w:rPr>
        <w:t> </w:t>
      </w:r>
      <w:r>
        <w:rPr>
          <w:sz w:val="24"/>
        </w:rPr>
        <w:t>Aquaculture</w:t>
      </w:r>
      <w:r>
        <w:rPr>
          <w:spacing w:val="-14"/>
          <w:sz w:val="24"/>
        </w:rPr>
        <w:t> </w:t>
      </w:r>
      <w:r>
        <w:rPr>
          <w:sz w:val="24"/>
        </w:rPr>
        <w:t>180:</w:t>
      </w:r>
      <w:r>
        <w:rPr>
          <w:spacing w:val="-14"/>
          <w:sz w:val="24"/>
        </w:rPr>
        <w:t> </w:t>
      </w:r>
      <w:r>
        <w:rPr>
          <w:sz w:val="24"/>
        </w:rPr>
        <w:t>147-</w:t>
      </w:r>
    </w:p>
    <w:p>
      <w:pPr>
        <w:pStyle w:val="BodyText"/>
        <w:rPr>
          <w:sz w:val="17"/>
        </w:rPr>
      </w:pPr>
    </w:p>
    <w:p>
      <w:pPr>
        <w:tabs>
          <w:tab w:pos="1521" w:val="left" w:leader="none"/>
        </w:tabs>
        <w:spacing w:before="69"/>
        <w:ind w:left="106" w:right="0" w:firstLine="0"/>
        <w:jc w:val="left"/>
        <w:rPr>
          <w:sz w:val="24"/>
        </w:rPr>
      </w:pPr>
      <w:r>
        <w:rPr>
          <w:rFonts w:ascii="Calibri"/>
          <w:sz w:val="22"/>
        </w:rPr>
        <w:t>330</w:t>
        <w:tab/>
      </w:r>
      <w:r>
        <w:rPr>
          <w:sz w:val="24"/>
        </w:rPr>
        <w:t>165.</w:t>
      </w:r>
    </w:p>
    <w:p>
      <w:pPr>
        <w:pStyle w:val="BodyText"/>
        <w:rPr>
          <w:sz w:val="17"/>
        </w:rPr>
      </w:pPr>
    </w:p>
    <w:p>
      <w:pPr>
        <w:pStyle w:val="ListParagraph"/>
        <w:numPr>
          <w:ilvl w:val="0"/>
          <w:numId w:val="24"/>
        </w:numPr>
        <w:tabs>
          <w:tab w:pos="1161" w:val="left" w:leader="none"/>
          <w:tab w:pos="1162" w:val="left" w:leader="none"/>
        </w:tabs>
        <w:spacing w:line="240" w:lineRule="auto" w:before="69" w:after="0"/>
        <w:ind w:left="1161" w:right="0" w:hanging="1055"/>
        <w:jc w:val="left"/>
        <w:rPr>
          <w:sz w:val="24"/>
        </w:rPr>
      </w:pPr>
      <w:r>
        <w:rPr>
          <w:sz w:val="24"/>
        </w:rPr>
        <w:t>12. Glova, G., Sagar, P. (1994). Comparison of fish and macroinvertebrate </w:t>
      </w:r>
      <w:r>
        <w:rPr>
          <w:spacing w:val="24"/>
          <w:sz w:val="24"/>
        </w:rPr>
        <w:t> </w:t>
      </w:r>
      <w:r>
        <w:rPr>
          <w:sz w:val="24"/>
        </w:rPr>
        <w:t>standing</w:t>
      </w:r>
    </w:p>
    <w:p>
      <w:pPr>
        <w:pStyle w:val="BodyText"/>
        <w:rPr>
          <w:sz w:val="17"/>
        </w:rPr>
      </w:pPr>
    </w:p>
    <w:p>
      <w:pPr>
        <w:pStyle w:val="ListParagraph"/>
        <w:numPr>
          <w:ilvl w:val="0"/>
          <w:numId w:val="24"/>
        </w:numPr>
        <w:tabs>
          <w:tab w:pos="1521" w:val="left" w:leader="none"/>
          <w:tab w:pos="1522" w:val="left" w:leader="none"/>
        </w:tabs>
        <w:spacing w:line="240" w:lineRule="auto" w:before="69" w:after="0"/>
        <w:ind w:left="1521" w:right="0" w:hanging="1415"/>
        <w:jc w:val="left"/>
        <w:rPr>
          <w:sz w:val="24"/>
        </w:rPr>
      </w:pPr>
      <w:r>
        <w:rPr>
          <w:sz w:val="24"/>
        </w:rPr>
        <w:t>stocks in relation to riparian willows (</w:t>
      </w:r>
      <w:r>
        <w:rPr>
          <w:i/>
          <w:sz w:val="24"/>
        </w:rPr>
        <w:t>Salix spp</w:t>
      </w:r>
      <w:r>
        <w:rPr>
          <w:sz w:val="24"/>
        </w:rPr>
        <w:t>.) in three New Zealand </w:t>
      </w:r>
      <w:r>
        <w:rPr>
          <w:spacing w:val="49"/>
          <w:sz w:val="24"/>
        </w:rPr>
        <w:t> </w:t>
      </w:r>
      <w:r>
        <w:rPr>
          <w:sz w:val="24"/>
        </w:rPr>
        <w:t>streams.</w:t>
      </w:r>
    </w:p>
    <w:p>
      <w:pPr>
        <w:pStyle w:val="BodyText"/>
        <w:rPr>
          <w:sz w:val="17"/>
        </w:rPr>
      </w:pPr>
    </w:p>
    <w:p>
      <w:pPr>
        <w:pStyle w:val="ListParagraph"/>
        <w:numPr>
          <w:ilvl w:val="0"/>
          <w:numId w:val="24"/>
        </w:numPr>
        <w:tabs>
          <w:tab w:pos="1521" w:val="left" w:leader="none"/>
          <w:tab w:pos="1522" w:val="left" w:leader="none"/>
        </w:tabs>
        <w:spacing w:line="240" w:lineRule="auto" w:before="69" w:after="0"/>
        <w:ind w:left="1521" w:right="0" w:hanging="1415"/>
        <w:jc w:val="left"/>
        <w:rPr>
          <w:sz w:val="24"/>
        </w:rPr>
      </w:pPr>
      <w:r>
        <w:rPr>
          <w:sz w:val="24"/>
        </w:rPr>
        <w:t>New Zealand Journal of Marine and Freshwater Research. 28 (3):</w:t>
      </w:r>
      <w:r>
        <w:rPr>
          <w:spacing w:val="-19"/>
          <w:sz w:val="24"/>
        </w:rPr>
        <w:t> </w:t>
      </w:r>
      <w:r>
        <w:rPr>
          <w:sz w:val="24"/>
        </w:rPr>
        <w:t>255-266.</w:t>
      </w:r>
    </w:p>
    <w:p>
      <w:pPr>
        <w:pStyle w:val="BodyText"/>
        <w:rPr>
          <w:sz w:val="17"/>
        </w:rPr>
      </w:pPr>
    </w:p>
    <w:p>
      <w:pPr>
        <w:pStyle w:val="ListParagraph"/>
        <w:numPr>
          <w:ilvl w:val="0"/>
          <w:numId w:val="24"/>
        </w:numPr>
        <w:tabs>
          <w:tab w:pos="1161" w:val="left" w:leader="none"/>
          <w:tab w:pos="1162" w:val="left" w:leader="none"/>
        </w:tabs>
        <w:spacing w:line="240" w:lineRule="auto" w:before="69" w:after="0"/>
        <w:ind w:left="1161" w:right="0" w:hanging="1055"/>
        <w:jc w:val="left"/>
        <w:rPr>
          <w:sz w:val="24"/>
        </w:rPr>
      </w:pPr>
      <w:r>
        <w:rPr>
          <w:sz w:val="24"/>
        </w:rPr>
        <w:t>13. Guillaume,  J.,  P.  Kaushik,  P.  Bergot  y  R.  Metailier.  (2004).  Nutrición     </w:t>
      </w:r>
      <w:r>
        <w:rPr>
          <w:spacing w:val="2"/>
          <w:sz w:val="24"/>
        </w:rPr>
        <w:t> </w:t>
      </w:r>
      <w:r>
        <w:rPr>
          <w:sz w:val="24"/>
        </w:rPr>
        <w:t>y</w:t>
      </w:r>
    </w:p>
    <w:p>
      <w:pPr>
        <w:pStyle w:val="BodyText"/>
        <w:rPr>
          <w:sz w:val="17"/>
        </w:rPr>
      </w:pPr>
    </w:p>
    <w:p>
      <w:pPr>
        <w:pStyle w:val="ListParagraph"/>
        <w:numPr>
          <w:ilvl w:val="0"/>
          <w:numId w:val="24"/>
        </w:numPr>
        <w:tabs>
          <w:tab w:pos="1521" w:val="left" w:leader="none"/>
          <w:tab w:pos="1522" w:val="left" w:leader="none"/>
        </w:tabs>
        <w:spacing w:line="240" w:lineRule="auto" w:before="69" w:after="0"/>
        <w:ind w:left="1521" w:right="0" w:hanging="1415"/>
        <w:jc w:val="left"/>
        <w:rPr>
          <w:sz w:val="24"/>
        </w:rPr>
      </w:pPr>
      <w:r>
        <w:rPr>
          <w:sz w:val="24"/>
        </w:rPr>
        <w:t>alimentación de peces y crustáceos. Mundi-Prensa, Madrid/Barcelona/  </w:t>
      </w:r>
      <w:r>
        <w:rPr>
          <w:spacing w:val="19"/>
          <w:sz w:val="24"/>
        </w:rPr>
        <w:t> </w:t>
      </w:r>
      <w:r>
        <w:rPr>
          <w:sz w:val="24"/>
        </w:rPr>
        <w:t>México,</w:t>
      </w:r>
    </w:p>
    <w:p>
      <w:pPr>
        <w:pStyle w:val="BodyText"/>
        <w:rPr>
          <w:sz w:val="17"/>
        </w:rPr>
      </w:pPr>
    </w:p>
    <w:p>
      <w:pPr>
        <w:tabs>
          <w:tab w:pos="1521" w:val="left" w:leader="none"/>
        </w:tabs>
        <w:spacing w:before="69"/>
        <w:ind w:left="106" w:right="0" w:firstLine="0"/>
        <w:jc w:val="left"/>
        <w:rPr>
          <w:sz w:val="24"/>
        </w:rPr>
      </w:pPr>
      <w:r>
        <w:rPr>
          <w:rFonts w:ascii="Calibri"/>
          <w:sz w:val="22"/>
        </w:rPr>
        <w:t>336</w:t>
        <w:tab/>
      </w:r>
      <w:r>
        <w:rPr>
          <w:sz w:val="24"/>
        </w:rPr>
        <w:t>D.F. 471</w:t>
      </w:r>
      <w:r>
        <w:rPr>
          <w:spacing w:val="-3"/>
          <w:sz w:val="24"/>
        </w:rPr>
        <w:t> </w:t>
      </w:r>
      <w:r>
        <w:rPr>
          <w:sz w:val="24"/>
        </w:rPr>
        <w:t>p.</w:t>
      </w:r>
    </w:p>
    <w:p>
      <w:pPr>
        <w:pStyle w:val="BodyText"/>
        <w:rPr>
          <w:sz w:val="17"/>
        </w:rPr>
      </w:pPr>
    </w:p>
    <w:p>
      <w:pPr>
        <w:pStyle w:val="ListParagraph"/>
        <w:numPr>
          <w:ilvl w:val="0"/>
          <w:numId w:val="25"/>
        </w:numPr>
        <w:tabs>
          <w:tab w:pos="1161" w:val="left" w:leader="none"/>
          <w:tab w:pos="1162" w:val="left" w:leader="none"/>
        </w:tabs>
        <w:spacing w:line="240" w:lineRule="auto" w:before="69" w:after="0"/>
        <w:ind w:left="1161" w:right="0" w:hanging="1055"/>
        <w:jc w:val="left"/>
        <w:rPr>
          <w:sz w:val="24"/>
        </w:rPr>
      </w:pPr>
      <w:r>
        <w:rPr>
          <w:sz w:val="24"/>
        </w:rPr>
        <w:t>14.</w:t>
      </w:r>
      <w:r>
        <w:rPr>
          <w:spacing w:val="-1"/>
          <w:sz w:val="24"/>
        </w:rPr>
        <w:t> </w:t>
      </w:r>
      <w:r>
        <w:rPr>
          <w:sz w:val="24"/>
        </w:rPr>
        <w:t>Günther,</w:t>
      </w:r>
      <w:r>
        <w:rPr>
          <w:spacing w:val="32"/>
          <w:sz w:val="24"/>
        </w:rPr>
        <w:t> </w:t>
      </w:r>
      <w:r>
        <w:rPr>
          <w:sz w:val="24"/>
        </w:rPr>
        <w:t>J.,</w:t>
      </w:r>
      <w:r>
        <w:rPr>
          <w:spacing w:val="31"/>
          <w:sz w:val="24"/>
        </w:rPr>
        <w:t> </w:t>
      </w:r>
      <w:r>
        <w:rPr>
          <w:sz w:val="24"/>
        </w:rPr>
        <w:t>Jiménez,</w:t>
      </w:r>
      <w:r>
        <w:rPr>
          <w:spacing w:val="32"/>
          <w:sz w:val="24"/>
        </w:rPr>
        <w:t> </w:t>
      </w:r>
      <w:r>
        <w:rPr>
          <w:sz w:val="24"/>
        </w:rPr>
        <w:t>R.</w:t>
      </w:r>
      <w:r>
        <w:rPr>
          <w:spacing w:val="32"/>
          <w:sz w:val="24"/>
        </w:rPr>
        <w:t> </w:t>
      </w:r>
      <w:r>
        <w:rPr>
          <w:sz w:val="24"/>
        </w:rPr>
        <w:t>2004.</w:t>
      </w:r>
      <w:r>
        <w:rPr>
          <w:spacing w:val="32"/>
          <w:sz w:val="24"/>
        </w:rPr>
        <w:t> </w:t>
      </w:r>
      <w:r>
        <w:rPr>
          <w:sz w:val="24"/>
        </w:rPr>
        <w:t>Efecto</w:t>
      </w:r>
      <w:r>
        <w:rPr>
          <w:spacing w:val="32"/>
          <w:sz w:val="24"/>
        </w:rPr>
        <w:t> </w:t>
      </w:r>
      <w:r>
        <w:rPr>
          <w:sz w:val="24"/>
        </w:rPr>
        <w:t>del</w:t>
      </w:r>
      <w:r>
        <w:rPr>
          <w:spacing w:val="33"/>
          <w:sz w:val="24"/>
        </w:rPr>
        <w:t> </w:t>
      </w:r>
      <w:r>
        <w:rPr>
          <w:sz w:val="24"/>
        </w:rPr>
        <w:t>probiótico</w:t>
      </w:r>
      <w:r>
        <w:rPr>
          <w:spacing w:val="32"/>
          <w:sz w:val="24"/>
        </w:rPr>
        <w:t> </w:t>
      </w:r>
      <w:r>
        <w:rPr>
          <w:i/>
          <w:sz w:val="24"/>
        </w:rPr>
        <w:t>Bacillus</w:t>
      </w:r>
      <w:r>
        <w:rPr>
          <w:i/>
          <w:spacing w:val="33"/>
          <w:sz w:val="24"/>
        </w:rPr>
        <w:t> </w:t>
      </w:r>
      <w:r>
        <w:rPr>
          <w:i/>
          <w:sz w:val="24"/>
        </w:rPr>
        <w:t>subtilis</w:t>
      </w:r>
      <w:r>
        <w:rPr>
          <w:i/>
          <w:spacing w:val="33"/>
          <w:sz w:val="24"/>
        </w:rPr>
        <w:t> </w:t>
      </w:r>
      <w:r>
        <w:rPr>
          <w:sz w:val="24"/>
        </w:rPr>
        <w:t>sobre</w:t>
      </w:r>
      <w:r>
        <w:rPr>
          <w:spacing w:val="33"/>
          <w:sz w:val="24"/>
        </w:rPr>
        <w:t> </w:t>
      </w:r>
      <w:r>
        <w:rPr>
          <w:sz w:val="24"/>
        </w:rPr>
        <w:t>el</w:t>
      </w:r>
    </w:p>
    <w:p>
      <w:pPr>
        <w:pStyle w:val="BodyText"/>
        <w:rPr>
          <w:sz w:val="17"/>
        </w:rPr>
      </w:pPr>
    </w:p>
    <w:p>
      <w:pPr>
        <w:pStyle w:val="ListParagraph"/>
        <w:numPr>
          <w:ilvl w:val="0"/>
          <w:numId w:val="25"/>
        </w:numPr>
        <w:tabs>
          <w:tab w:pos="1521" w:val="left" w:leader="none"/>
          <w:tab w:pos="1522" w:val="left" w:leader="none"/>
        </w:tabs>
        <w:spacing w:line="240" w:lineRule="auto" w:before="69" w:after="0"/>
        <w:ind w:left="1521" w:right="0" w:hanging="1415"/>
        <w:jc w:val="left"/>
        <w:rPr>
          <w:sz w:val="24"/>
        </w:rPr>
      </w:pPr>
      <w:r>
        <w:rPr>
          <w:sz w:val="24"/>
        </w:rPr>
        <w:t>crecimiento  y  alimentación  de  tilapia  (</w:t>
      </w:r>
      <w:r>
        <w:rPr>
          <w:i/>
          <w:sz w:val="24"/>
        </w:rPr>
        <w:t>Oreochromis  niloticus</w:t>
      </w:r>
      <w:r>
        <w:rPr>
          <w:sz w:val="24"/>
        </w:rPr>
        <w:t>)  y  </w:t>
      </w:r>
      <w:r>
        <w:rPr>
          <w:spacing w:val="52"/>
          <w:sz w:val="24"/>
        </w:rPr>
        <w:t> </w:t>
      </w:r>
      <w:r>
        <w:rPr>
          <w:sz w:val="24"/>
        </w:rPr>
        <w:t>langostino</w:t>
      </w:r>
    </w:p>
    <w:p>
      <w:pPr>
        <w:pStyle w:val="BodyText"/>
        <w:rPr>
          <w:sz w:val="17"/>
        </w:rPr>
      </w:pPr>
    </w:p>
    <w:p>
      <w:pPr>
        <w:pStyle w:val="ListParagraph"/>
        <w:numPr>
          <w:ilvl w:val="0"/>
          <w:numId w:val="25"/>
        </w:numPr>
        <w:tabs>
          <w:tab w:pos="1521" w:val="left" w:leader="none"/>
          <w:tab w:pos="1522" w:val="left" w:leader="none"/>
        </w:tabs>
        <w:spacing w:line="240" w:lineRule="auto" w:before="69" w:after="0"/>
        <w:ind w:left="1521" w:right="0" w:hanging="1415"/>
        <w:jc w:val="left"/>
        <w:rPr>
          <w:sz w:val="24"/>
        </w:rPr>
      </w:pPr>
      <w:r>
        <w:rPr>
          <w:sz w:val="24"/>
        </w:rPr>
        <w:t>(</w:t>
      </w:r>
      <w:r>
        <w:rPr>
          <w:i/>
          <w:sz w:val="24"/>
        </w:rPr>
        <w:t>Macrobrachium</w:t>
      </w:r>
      <w:r>
        <w:rPr>
          <w:i/>
          <w:spacing w:val="-8"/>
          <w:sz w:val="24"/>
        </w:rPr>
        <w:t> </w:t>
      </w:r>
      <w:r>
        <w:rPr>
          <w:i/>
          <w:sz w:val="24"/>
        </w:rPr>
        <w:t>rosenbergii</w:t>
      </w:r>
      <w:r>
        <w:rPr>
          <w:sz w:val="24"/>
        </w:rPr>
        <w:t>)</w:t>
      </w:r>
      <w:r>
        <w:rPr>
          <w:spacing w:val="-7"/>
          <w:sz w:val="24"/>
        </w:rPr>
        <w:t> </w:t>
      </w:r>
      <w:r>
        <w:rPr>
          <w:sz w:val="24"/>
        </w:rPr>
        <w:t>en</w:t>
      </w:r>
      <w:r>
        <w:rPr>
          <w:spacing w:val="-8"/>
          <w:sz w:val="24"/>
        </w:rPr>
        <w:t> </w:t>
      </w:r>
      <w:r>
        <w:rPr>
          <w:sz w:val="24"/>
        </w:rPr>
        <w:t>laboratorio.</w:t>
      </w:r>
      <w:r>
        <w:rPr>
          <w:spacing w:val="-7"/>
          <w:sz w:val="24"/>
        </w:rPr>
        <w:t> </w:t>
      </w:r>
      <w:r>
        <w:rPr>
          <w:sz w:val="24"/>
        </w:rPr>
        <w:t>Revista</w:t>
      </w:r>
      <w:r>
        <w:rPr>
          <w:spacing w:val="-7"/>
          <w:sz w:val="24"/>
        </w:rPr>
        <w:t> </w:t>
      </w:r>
      <w:r>
        <w:rPr>
          <w:sz w:val="24"/>
        </w:rPr>
        <w:t>de</w:t>
      </w:r>
      <w:r>
        <w:rPr>
          <w:spacing w:val="-7"/>
          <w:sz w:val="24"/>
        </w:rPr>
        <w:t> </w:t>
      </w:r>
      <w:r>
        <w:rPr>
          <w:sz w:val="24"/>
        </w:rPr>
        <w:t>biología</w:t>
      </w:r>
      <w:r>
        <w:rPr>
          <w:spacing w:val="-7"/>
          <w:sz w:val="24"/>
        </w:rPr>
        <w:t> </w:t>
      </w:r>
      <w:r>
        <w:rPr>
          <w:sz w:val="24"/>
        </w:rPr>
        <w:t>tropical.</w:t>
      </w:r>
      <w:r>
        <w:rPr>
          <w:spacing w:val="-7"/>
          <w:sz w:val="24"/>
        </w:rPr>
        <w:t> </w:t>
      </w:r>
      <w:r>
        <w:rPr>
          <w:sz w:val="24"/>
        </w:rPr>
        <w:t>52</w:t>
      </w:r>
      <w:r>
        <w:rPr>
          <w:spacing w:val="-7"/>
          <w:sz w:val="24"/>
        </w:rPr>
        <w:t> </w:t>
      </w:r>
      <w:r>
        <w:rPr>
          <w:sz w:val="24"/>
        </w:rPr>
        <w:t>(4):</w:t>
      </w:r>
    </w:p>
    <w:p>
      <w:pPr>
        <w:pStyle w:val="BodyText"/>
        <w:rPr>
          <w:sz w:val="17"/>
        </w:rPr>
      </w:pPr>
    </w:p>
    <w:p>
      <w:pPr>
        <w:tabs>
          <w:tab w:pos="1521" w:val="left" w:leader="none"/>
        </w:tabs>
        <w:spacing w:before="69"/>
        <w:ind w:left="106" w:right="0" w:firstLine="0"/>
        <w:jc w:val="left"/>
        <w:rPr>
          <w:sz w:val="24"/>
        </w:rPr>
      </w:pPr>
      <w:r>
        <w:rPr>
          <w:rFonts w:ascii="Calibri"/>
          <w:sz w:val="22"/>
        </w:rPr>
        <w:t>340</w:t>
        <w:tab/>
      </w:r>
      <w:r>
        <w:rPr>
          <w:sz w:val="24"/>
        </w:rPr>
        <w:t>937-943.</w:t>
      </w:r>
    </w:p>
    <w:p>
      <w:pPr>
        <w:pStyle w:val="BodyText"/>
        <w:rPr>
          <w:sz w:val="17"/>
        </w:rPr>
      </w:pPr>
    </w:p>
    <w:p>
      <w:pPr>
        <w:pStyle w:val="ListParagraph"/>
        <w:numPr>
          <w:ilvl w:val="0"/>
          <w:numId w:val="26"/>
        </w:numPr>
        <w:tabs>
          <w:tab w:pos="1161" w:val="left" w:leader="none"/>
          <w:tab w:pos="1162" w:val="left" w:leader="none"/>
        </w:tabs>
        <w:spacing w:line="240" w:lineRule="auto" w:before="69" w:after="0"/>
        <w:ind w:left="1161" w:right="0" w:hanging="1055"/>
        <w:jc w:val="left"/>
        <w:rPr>
          <w:sz w:val="24"/>
        </w:rPr>
      </w:pPr>
      <w:r>
        <w:rPr>
          <w:sz w:val="24"/>
        </w:rPr>
        <w:t>15.</w:t>
      </w:r>
      <w:r>
        <w:rPr>
          <w:spacing w:val="-2"/>
          <w:sz w:val="24"/>
        </w:rPr>
        <w:t> </w:t>
      </w:r>
      <w:r>
        <w:rPr>
          <w:sz w:val="24"/>
        </w:rPr>
        <w:t>Hernández-Vergara,</w:t>
      </w:r>
      <w:r>
        <w:rPr>
          <w:spacing w:val="-14"/>
          <w:sz w:val="24"/>
        </w:rPr>
        <w:t> </w:t>
      </w:r>
      <w:r>
        <w:rPr>
          <w:sz w:val="24"/>
        </w:rPr>
        <w:t>M.,</w:t>
      </w:r>
      <w:r>
        <w:rPr>
          <w:spacing w:val="-16"/>
          <w:sz w:val="24"/>
        </w:rPr>
        <w:t> </w:t>
      </w:r>
      <w:r>
        <w:rPr>
          <w:sz w:val="24"/>
        </w:rPr>
        <w:t>Pérez-Rostro,</w:t>
      </w:r>
      <w:r>
        <w:rPr>
          <w:spacing w:val="-14"/>
          <w:sz w:val="24"/>
        </w:rPr>
        <w:t> </w:t>
      </w:r>
      <w:r>
        <w:rPr>
          <w:sz w:val="24"/>
        </w:rPr>
        <w:t>C.</w:t>
      </w:r>
      <w:r>
        <w:rPr>
          <w:spacing w:val="-14"/>
          <w:sz w:val="24"/>
        </w:rPr>
        <w:t> </w:t>
      </w:r>
      <w:r>
        <w:rPr>
          <w:sz w:val="24"/>
        </w:rPr>
        <w:t>(2012).</w:t>
      </w:r>
      <w:r>
        <w:rPr>
          <w:spacing w:val="-14"/>
          <w:sz w:val="24"/>
        </w:rPr>
        <w:t> </w:t>
      </w:r>
      <w:r>
        <w:rPr>
          <w:sz w:val="24"/>
        </w:rPr>
        <w:t>Advances</w:t>
      </w:r>
      <w:r>
        <w:rPr>
          <w:spacing w:val="-14"/>
          <w:sz w:val="24"/>
        </w:rPr>
        <w:t> </w:t>
      </w:r>
      <w:r>
        <w:rPr>
          <w:sz w:val="24"/>
        </w:rPr>
        <w:t>in</w:t>
      </w:r>
      <w:r>
        <w:rPr>
          <w:spacing w:val="-14"/>
          <w:sz w:val="24"/>
        </w:rPr>
        <w:t> </w:t>
      </w:r>
      <w:r>
        <w:rPr>
          <w:sz w:val="24"/>
        </w:rPr>
        <w:t>Domestication</w:t>
      </w:r>
      <w:r>
        <w:rPr>
          <w:spacing w:val="-14"/>
          <w:sz w:val="24"/>
        </w:rPr>
        <w:t> </w:t>
      </w:r>
      <w:r>
        <w:rPr>
          <w:sz w:val="24"/>
        </w:rPr>
        <w:t>and</w:t>
      </w:r>
    </w:p>
    <w:p>
      <w:pPr>
        <w:pStyle w:val="BodyText"/>
        <w:rPr>
          <w:sz w:val="17"/>
        </w:rPr>
      </w:pPr>
    </w:p>
    <w:p>
      <w:pPr>
        <w:pStyle w:val="ListParagraph"/>
        <w:numPr>
          <w:ilvl w:val="0"/>
          <w:numId w:val="26"/>
        </w:numPr>
        <w:tabs>
          <w:tab w:pos="1521" w:val="left" w:leader="none"/>
          <w:tab w:pos="1522" w:val="left" w:leader="none"/>
        </w:tabs>
        <w:spacing w:line="240" w:lineRule="auto" w:before="69" w:after="0"/>
        <w:ind w:left="1521" w:right="0" w:hanging="1415"/>
        <w:jc w:val="left"/>
        <w:rPr>
          <w:sz w:val="24"/>
        </w:rPr>
      </w:pPr>
      <w:r>
        <w:rPr>
          <w:sz w:val="24"/>
        </w:rPr>
        <w:t>Culture</w:t>
      </w:r>
      <w:r>
        <w:rPr>
          <w:spacing w:val="-11"/>
          <w:sz w:val="24"/>
        </w:rPr>
        <w:t> </w:t>
      </w:r>
      <w:r>
        <w:rPr>
          <w:sz w:val="24"/>
        </w:rPr>
        <w:t>Techniques</w:t>
      </w:r>
      <w:r>
        <w:rPr>
          <w:spacing w:val="-11"/>
          <w:sz w:val="24"/>
        </w:rPr>
        <w:t> </w:t>
      </w:r>
      <w:r>
        <w:rPr>
          <w:sz w:val="24"/>
        </w:rPr>
        <w:t>for</w:t>
      </w:r>
      <w:r>
        <w:rPr>
          <w:spacing w:val="-12"/>
          <w:sz w:val="24"/>
        </w:rPr>
        <w:t> </w:t>
      </w:r>
      <w:r>
        <w:rPr>
          <w:sz w:val="24"/>
        </w:rPr>
        <w:t>Crayfish</w:t>
      </w:r>
      <w:r>
        <w:rPr>
          <w:spacing w:val="-11"/>
          <w:sz w:val="24"/>
        </w:rPr>
        <w:t> </w:t>
      </w:r>
      <w:r>
        <w:rPr>
          <w:i/>
          <w:sz w:val="24"/>
        </w:rPr>
        <w:t>Procambarus</w:t>
      </w:r>
      <w:r>
        <w:rPr>
          <w:i/>
          <w:spacing w:val="-11"/>
          <w:sz w:val="24"/>
        </w:rPr>
        <w:t> </w:t>
      </w:r>
      <w:r>
        <w:rPr>
          <w:i/>
          <w:sz w:val="24"/>
        </w:rPr>
        <w:t>acanthophorus</w:t>
      </w:r>
      <w:r>
        <w:rPr>
          <w:sz w:val="24"/>
        </w:rPr>
        <w:t>.</w:t>
      </w:r>
      <w:r>
        <w:rPr>
          <w:spacing w:val="-11"/>
          <w:sz w:val="24"/>
        </w:rPr>
        <w:t> </w:t>
      </w:r>
      <w:r>
        <w:rPr>
          <w:sz w:val="24"/>
        </w:rPr>
        <w:t>Aquaculture.</w:t>
      </w:r>
      <w:r>
        <w:rPr>
          <w:spacing w:val="-11"/>
          <w:sz w:val="24"/>
        </w:rPr>
        <w:t> </w:t>
      </w:r>
      <w:r>
        <w:rPr>
          <w:sz w:val="24"/>
        </w:rPr>
        <w:t>217-</w:t>
      </w:r>
    </w:p>
    <w:p>
      <w:pPr>
        <w:pStyle w:val="BodyText"/>
        <w:rPr>
          <w:sz w:val="17"/>
        </w:rPr>
      </w:pPr>
    </w:p>
    <w:p>
      <w:pPr>
        <w:tabs>
          <w:tab w:pos="1521" w:val="left" w:leader="none"/>
        </w:tabs>
        <w:spacing w:before="69"/>
        <w:ind w:left="106" w:right="0" w:firstLine="0"/>
        <w:jc w:val="left"/>
        <w:rPr>
          <w:sz w:val="24"/>
        </w:rPr>
      </w:pPr>
      <w:r>
        <w:rPr>
          <w:rFonts w:ascii="Calibri"/>
          <w:sz w:val="22"/>
        </w:rPr>
        <w:t>343</w:t>
        <w:tab/>
      </w:r>
      <w:r>
        <w:rPr>
          <w:sz w:val="24"/>
        </w:rPr>
        <w:t>240.</w:t>
      </w:r>
    </w:p>
    <w:p>
      <w:pPr>
        <w:pStyle w:val="BodyText"/>
        <w:rPr>
          <w:sz w:val="17"/>
        </w:rPr>
      </w:pPr>
    </w:p>
    <w:p>
      <w:pPr>
        <w:pStyle w:val="ListParagraph"/>
        <w:numPr>
          <w:ilvl w:val="0"/>
          <w:numId w:val="27"/>
        </w:numPr>
        <w:tabs>
          <w:tab w:pos="1161" w:val="left" w:leader="none"/>
          <w:tab w:pos="1162" w:val="left" w:leader="none"/>
        </w:tabs>
        <w:spacing w:line="240" w:lineRule="auto" w:before="69" w:after="0"/>
        <w:ind w:left="1161" w:right="0" w:hanging="1055"/>
        <w:jc w:val="left"/>
        <w:rPr>
          <w:sz w:val="24"/>
        </w:rPr>
      </w:pPr>
      <w:r>
        <w:rPr>
          <w:sz w:val="24"/>
        </w:rPr>
        <w:t>16.</w:t>
      </w:r>
      <w:r>
        <w:rPr>
          <w:spacing w:val="-1"/>
          <w:sz w:val="24"/>
        </w:rPr>
        <w:t> </w:t>
      </w:r>
      <w:r>
        <w:rPr>
          <w:sz w:val="24"/>
        </w:rPr>
        <w:t>Hobbs,</w:t>
      </w:r>
      <w:r>
        <w:rPr>
          <w:spacing w:val="19"/>
          <w:sz w:val="24"/>
        </w:rPr>
        <w:t> </w:t>
      </w:r>
      <w:r>
        <w:rPr>
          <w:sz w:val="24"/>
        </w:rPr>
        <w:t>H.,</w:t>
      </w:r>
      <w:r>
        <w:rPr>
          <w:spacing w:val="20"/>
          <w:sz w:val="24"/>
        </w:rPr>
        <w:t> </w:t>
      </w:r>
      <w:r>
        <w:rPr>
          <w:sz w:val="24"/>
        </w:rPr>
        <w:t>Jass,</w:t>
      </w:r>
      <w:r>
        <w:rPr>
          <w:spacing w:val="19"/>
          <w:sz w:val="24"/>
        </w:rPr>
        <w:t> </w:t>
      </w:r>
      <w:r>
        <w:rPr>
          <w:sz w:val="24"/>
        </w:rPr>
        <w:t>J.,</w:t>
      </w:r>
      <w:r>
        <w:rPr>
          <w:spacing w:val="19"/>
          <w:sz w:val="24"/>
        </w:rPr>
        <w:t> </w:t>
      </w:r>
      <w:r>
        <w:rPr>
          <w:sz w:val="24"/>
        </w:rPr>
        <w:t>Huner.</w:t>
      </w:r>
      <w:r>
        <w:rPr>
          <w:spacing w:val="19"/>
          <w:sz w:val="24"/>
        </w:rPr>
        <w:t> </w:t>
      </w:r>
      <w:r>
        <w:rPr>
          <w:sz w:val="24"/>
        </w:rPr>
        <w:t>J.</w:t>
      </w:r>
      <w:r>
        <w:rPr>
          <w:spacing w:val="19"/>
          <w:sz w:val="24"/>
        </w:rPr>
        <w:t> </w:t>
      </w:r>
      <w:r>
        <w:rPr>
          <w:sz w:val="24"/>
        </w:rPr>
        <w:t>(1989).</w:t>
      </w:r>
      <w:r>
        <w:rPr>
          <w:spacing w:val="19"/>
          <w:sz w:val="24"/>
        </w:rPr>
        <w:t> </w:t>
      </w:r>
      <w:r>
        <w:rPr>
          <w:sz w:val="24"/>
        </w:rPr>
        <w:t>A</w:t>
      </w:r>
      <w:r>
        <w:rPr>
          <w:spacing w:val="18"/>
          <w:sz w:val="24"/>
        </w:rPr>
        <w:t> </w:t>
      </w:r>
      <w:r>
        <w:rPr>
          <w:sz w:val="24"/>
        </w:rPr>
        <w:t>review</w:t>
      </w:r>
      <w:r>
        <w:rPr>
          <w:spacing w:val="18"/>
          <w:sz w:val="24"/>
        </w:rPr>
        <w:t> </w:t>
      </w:r>
      <w:r>
        <w:rPr>
          <w:sz w:val="24"/>
        </w:rPr>
        <w:t>of</w:t>
      </w:r>
      <w:r>
        <w:rPr>
          <w:spacing w:val="18"/>
          <w:sz w:val="24"/>
        </w:rPr>
        <w:t> </w:t>
      </w:r>
      <w:r>
        <w:rPr>
          <w:sz w:val="24"/>
        </w:rPr>
        <w:t>global</w:t>
      </w:r>
      <w:r>
        <w:rPr>
          <w:spacing w:val="19"/>
          <w:sz w:val="24"/>
        </w:rPr>
        <w:t> </w:t>
      </w:r>
      <w:r>
        <w:rPr>
          <w:sz w:val="24"/>
        </w:rPr>
        <w:t>crayfish</w:t>
      </w:r>
      <w:r>
        <w:rPr>
          <w:spacing w:val="19"/>
          <w:sz w:val="24"/>
        </w:rPr>
        <w:t> </w:t>
      </w:r>
      <w:r>
        <w:rPr>
          <w:sz w:val="24"/>
        </w:rPr>
        <w:t>introductions</w:t>
      </w:r>
    </w:p>
    <w:p>
      <w:pPr>
        <w:pStyle w:val="BodyText"/>
        <w:rPr>
          <w:sz w:val="17"/>
        </w:rPr>
      </w:pPr>
    </w:p>
    <w:p>
      <w:pPr>
        <w:pStyle w:val="ListParagraph"/>
        <w:numPr>
          <w:ilvl w:val="0"/>
          <w:numId w:val="27"/>
        </w:numPr>
        <w:tabs>
          <w:tab w:pos="1521" w:val="left" w:leader="none"/>
          <w:tab w:pos="1522" w:val="left" w:leader="none"/>
          <w:tab w:pos="2149" w:val="left" w:leader="none"/>
          <w:tab w:pos="3269" w:val="left" w:leader="none"/>
          <w:tab w:pos="4363" w:val="left" w:leader="none"/>
          <w:tab w:pos="4803" w:val="left" w:leader="none"/>
          <w:tab w:pos="5363" w:val="left" w:leader="none"/>
          <w:tab w:pos="6124" w:val="left" w:leader="none"/>
          <w:tab w:pos="7271" w:val="left" w:leader="none"/>
          <w:tab w:pos="8206" w:val="left" w:leader="none"/>
        </w:tabs>
        <w:spacing w:line="240" w:lineRule="auto" w:before="69" w:after="0"/>
        <w:ind w:left="1521" w:right="0" w:hanging="1415"/>
        <w:jc w:val="left"/>
        <w:rPr>
          <w:sz w:val="24"/>
        </w:rPr>
      </w:pPr>
      <w:r>
        <w:rPr>
          <w:sz w:val="24"/>
        </w:rPr>
        <w:t>with</w:t>
        <w:tab/>
        <w:t>particular</w:t>
        <w:tab/>
        <w:t>emphasis</w:t>
        <w:tab/>
        <w:t>on</w:t>
        <w:tab/>
        <w:t>two</w:t>
        <w:tab/>
        <w:t>North</w:t>
        <w:tab/>
        <w:t>American</w:t>
        <w:tab/>
        <w:t>Species</w:t>
        <w:tab/>
        <w:t>(Decapoda,</w:t>
      </w:r>
    </w:p>
    <w:p>
      <w:pPr>
        <w:pStyle w:val="BodyText"/>
        <w:rPr>
          <w:sz w:val="17"/>
        </w:rPr>
      </w:pPr>
    </w:p>
    <w:p>
      <w:pPr>
        <w:pStyle w:val="ListParagraph"/>
        <w:numPr>
          <w:ilvl w:val="0"/>
          <w:numId w:val="27"/>
        </w:numPr>
        <w:tabs>
          <w:tab w:pos="1521" w:val="left" w:leader="none"/>
          <w:tab w:pos="1522" w:val="left" w:leader="none"/>
        </w:tabs>
        <w:spacing w:line="240" w:lineRule="auto" w:before="69" w:after="0"/>
        <w:ind w:left="1521" w:right="0" w:hanging="1415"/>
        <w:jc w:val="left"/>
        <w:rPr>
          <w:sz w:val="24"/>
        </w:rPr>
      </w:pPr>
      <w:r>
        <w:rPr>
          <w:sz w:val="24"/>
        </w:rPr>
        <w:t>Cambaridae). Crustaceana, 56 (3),</w:t>
      </w:r>
      <w:r>
        <w:rPr>
          <w:spacing w:val="-8"/>
          <w:sz w:val="24"/>
        </w:rPr>
        <w:t> </w:t>
      </w:r>
      <w:r>
        <w:rPr>
          <w:sz w:val="24"/>
        </w:rPr>
        <w:t>299-316.</w:t>
      </w:r>
    </w:p>
    <w:p>
      <w:pPr>
        <w:spacing w:after="0" w:line="240" w:lineRule="auto"/>
        <w:jc w:val="left"/>
        <w:rPr>
          <w:sz w:val="24"/>
        </w:rPr>
        <w:sectPr>
          <w:pgSz w:w="11910" w:h="16840"/>
          <w:pgMar w:header="0" w:footer="801" w:top="1580" w:bottom="1000" w:left="900" w:right="1480"/>
        </w:sectPr>
      </w:pPr>
    </w:p>
    <w:p>
      <w:pPr>
        <w:pStyle w:val="ListParagraph"/>
        <w:numPr>
          <w:ilvl w:val="0"/>
          <w:numId w:val="27"/>
        </w:numPr>
        <w:tabs>
          <w:tab w:pos="1161" w:val="left" w:leader="none"/>
          <w:tab w:pos="1162" w:val="left" w:leader="none"/>
        </w:tabs>
        <w:spacing w:line="240" w:lineRule="auto" w:before="100" w:after="0"/>
        <w:ind w:left="1161" w:right="0" w:hanging="1055"/>
        <w:jc w:val="left"/>
        <w:rPr>
          <w:sz w:val="24"/>
        </w:rPr>
      </w:pPr>
      <w:r>
        <w:rPr>
          <w:sz w:val="24"/>
        </w:rPr>
        <w:t>17.</w:t>
      </w:r>
      <w:r>
        <w:rPr>
          <w:spacing w:val="-1"/>
          <w:sz w:val="24"/>
        </w:rPr>
        <w:t> </w:t>
      </w:r>
      <w:r>
        <w:rPr>
          <w:sz w:val="24"/>
        </w:rPr>
        <w:t>Holdich,</w:t>
      </w:r>
      <w:r>
        <w:rPr>
          <w:spacing w:val="37"/>
          <w:sz w:val="24"/>
        </w:rPr>
        <w:t> </w:t>
      </w:r>
      <w:r>
        <w:rPr>
          <w:sz w:val="24"/>
        </w:rPr>
        <w:t>D.M.</w:t>
      </w:r>
      <w:r>
        <w:rPr>
          <w:spacing w:val="37"/>
          <w:sz w:val="24"/>
        </w:rPr>
        <w:t> </w:t>
      </w:r>
      <w:r>
        <w:rPr>
          <w:sz w:val="24"/>
        </w:rPr>
        <w:t>(1993).</w:t>
      </w:r>
      <w:r>
        <w:rPr>
          <w:spacing w:val="37"/>
          <w:sz w:val="24"/>
        </w:rPr>
        <w:t> </w:t>
      </w:r>
      <w:r>
        <w:rPr>
          <w:sz w:val="24"/>
        </w:rPr>
        <w:t>A</w:t>
      </w:r>
      <w:r>
        <w:rPr>
          <w:spacing w:val="37"/>
          <w:sz w:val="24"/>
        </w:rPr>
        <w:t> </w:t>
      </w:r>
      <w:r>
        <w:rPr>
          <w:sz w:val="24"/>
        </w:rPr>
        <w:t>review</w:t>
      </w:r>
      <w:r>
        <w:rPr>
          <w:spacing w:val="37"/>
          <w:sz w:val="24"/>
        </w:rPr>
        <w:t> </w:t>
      </w:r>
      <w:r>
        <w:rPr>
          <w:sz w:val="24"/>
        </w:rPr>
        <w:t>of</w:t>
      </w:r>
      <w:r>
        <w:rPr>
          <w:spacing w:val="38"/>
          <w:sz w:val="24"/>
        </w:rPr>
        <w:t> </w:t>
      </w:r>
      <w:r>
        <w:rPr>
          <w:sz w:val="24"/>
        </w:rPr>
        <w:t>astaciculture</w:t>
      </w:r>
      <w:r>
        <w:rPr>
          <w:spacing w:val="37"/>
          <w:sz w:val="24"/>
        </w:rPr>
        <w:t> </w:t>
      </w:r>
      <w:r>
        <w:rPr>
          <w:sz w:val="24"/>
        </w:rPr>
        <w:t>freshwater</w:t>
      </w:r>
      <w:r>
        <w:rPr>
          <w:spacing w:val="36"/>
          <w:sz w:val="24"/>
        </w:rPr>
        <w:t> </w:t>
      </w:r>
      <w:r>
        <w:rPr>
          <w:sz w:val="24"/>
        </w:rPr>
        <w:t>crayfish</w:t>
      </w:r>
      <w:r>
        <w:rPr>
          <w:spacing w:val="37"/>
          <w:sz w:val="24"/>
        </w:rPr>
        <w:t> </w:t>
      </w:r>
      <w:r>
        <w:rPr>
          <w:sz w:val="24"/>
        </w:rPr>
        <w:t>farming.</w:t>
      </w:r>
    </w:p>
    <w:p>
      <w:pPr>
        <w:pStyle w:val="BodyText"/>
        <w:spacing w:before="3"/>
        <w:rPr>
          <w:sz w:val="17"/>
        </w:rPr>
      </w:pPr>
    </w:p>
    <w:p>
      <w:pPr>
        <w:pStyle w:val="ListParagraph"/>
        <w:numPr>
          <w:ilvl w:val="0"/>
          <w:numId w:val="27"/>
        </w:numPr>
        <w:tabs>
          <w:tab w:pos="1521" w:val="left" w:leader="none"/>
          <w:tab w:pos="1522" w:val="left" w:leader="none"/>
        </w:tabs>
        <w:spacing w:line="240" w:lineRule="auto" w:before="69" w:after="0"/>
        <w:ind w:left="1521" w:right="0" w:hanging="1415"/>
        <w:jc w:val="left"/>
        <w:rPr>
          <w:sz w:val="24"/>
        </w:rPr>
      </w:pPr>
      <w:r>
        <w:rPr>
          <w:sz w:val="24"/>
        </w:rPr>
        <w:t>Aquatic Living Resources. 6 (4):</w:t>
      </w:r>
      <w:r>
        <w:rPr>
          <w:spacing w:val="-10"/>
          <w:sz w:val="24"/>
        </w:rPr>
        <w:t> </w:t>
      </w:r>
      <w:r>
        <w:rPr>
          <w:sz w:val="24"/>
        </w:rPr>
        <w:t>307-317.</w:t>
      </w:r>
    </w:p>
    <w:p>
      <w:pPr>
        <w:pStyle w:val="BodyText"/>
        <w:rPr>
          <w:sz w:val="17"/>
        </w:rPr>
      </w:pPr>
    </w:p>
    <w:p>
      <w:pPr>
        <w:pStyle w:val="ListParagraph"/>
        <w:numPr>
          <w:ilvl w:val="0"/>
          <w:numId w:val="27"/>
        </w:numPr>
        <w:tabs>
          <w:tab w:pos="1161" w:val="left" w:leader="none"/>
          <w:tab w:pos="1162" w:val="left" w:leader="none"/>
        </w:tabs>
        <w:spacing w:line="240" w:lineRule="auto" w:before="69" w:after="0"/>
        <w:ind w:left="1161" w:right="0" w:hanging="1055"/>
        <w:jc w:val="left"/>
        <w:rPr>
          <w:sz w:val="24"/>
        </w:rPr>
      </w:pPr>
      <w:r>
        <w:rPr>
          <w:sz w:val="24"/>
        </w:rPr>
        <w:t>18.</w:t>
      </w:r>
      <w:r>
        <w:rPr>
          <w:spacing w:val="-2"/>
          <w:sz w:val="24"/>
        </w:rPr>
        <w:t> </w:t>
      </w:r>
      <w:r>
        <w:rPr>
          <w:sz w:val="24"/>
        </w:rPr>
        <w:t>Huner,</w:t>
      </w:r>
      <w:r>
        <w:rPr>
          <w:spacing w:val="-17"/>
          <w:sz w:val="24"/>
        </w:rPr>
        <w:t> </w:t>
      </w:r>
      <w:r>
        <w:rPr>
          <w:sz w:val="24"/>
        </w:rPr>
        <w:t>J.V.,</w:t>
      </w:r>
      <w:r>
        <w:rPr>
          <w:spacing w:val="-16"/>
          <w:sz w:val="24"/>
        </w:rPr>
        <w:t> </w:t>
      </w:r>
      <w:r>
        <w:rPr>
          <w:sz w:val="24"/>
        </w:rPr>
        <w:t>Gaudé</w:t>
      </w:r>
      <w:r>
        <w:rPr>
          <w:spacing w:val="-17"/>
          <w:sz w:val="24"/>
        </w:rPr>
        <w:t> </w:t>
      </w:r>
      <w:r>
        <w:rPr>
          <w:sz w:val="24"/>
        </w:rPr>
        <w:t>III.,</w:t>
      </w:r>
      <w:r>
        <w:rPr>
          <w:spacing w:val="-18"/>
          <w:sz w:val="24"/>
        </w:rPr>
        <w:t> </w:t>
      </w:r>
      <w:r>
        <w:rPr>
          <w:sz w:val="24"/>
        </w:rPr>
        <w:t>A.P.</w:t>
      </w:r>
      <w:r>
        <w:rPr>
          <w:spacing w:val="-17"/>
          <w:sz w:val="24"/>
        </w:rPr>
        <w:t> </w:t>
      </w:r>
      <w:r>
        <w:rPr>
          <w:sz w:val="24"/>
        </w:rPr>
        <w:t>(2001).</w:t>
      </w:r>
      <w:r>
        <w:rPr>
          <w:spacing w:val="-16"/>
          <w:sz w:val="24"/>
        </w:rPr>
        <w:t> </w:t>
      </w:r>
      <w:r>
        <w:rPr>
          <w:sz w:val="24"/>
        </w:rPr>
        <w:t>Hatcheries</w:t>
      </w:r>
      <w:r>
        <w:rPr>
          <w:spacing w:val="-17"/>
          <w:sz w:val="24"/>
        </w:rPr>
        <w:t> </w:t>
      </w:r>
      <w:r>
        <w:rPr>
          <w:sz w:val="24"/>
        </w:rPr>
        <w:t>for</w:t>
      </w:r>
      <w:r>
        <w:rPr>
          <w:spacing w:val="-16"/>
          <w:sz w:val="24"/>
        </w:rPr>
        <w:t> </w:t>
      </w:r>
      <w:r>
        <w:rPr>
          <w:sz w:val="24"/>
        </w:rPr>
        <w:t>red</w:t>
      </w:r>
      <w:r>
        <w:rPr>
          <w:spacing w:val="-17"/>
          <w:sz w:val="24"/>
        </w:rPr>
        <w:t> </w:t>
      </w:r>
      <w:r>
        <w:rPr>
          <w:sz w:val="24"/>
        </w:rPr>
        <w:t>swamp</w:t>
      </w:r>
      <w:r>
        <w:rPr>
          <w:spacing w:val="-17"/>
          <w:sz w:val="24"/>
        </w:rPr>
        <w:t> </w:t>
      </w:r>
      <w:r>
        <w:rPr>
          <w:sz w:val="24"/>
        </w:rPr>
        <w:t>crawfish.</w:t>
      </w:r>
      <w:r>
        <w:rPr>
          <w:spacing w:val="-17"/>
          <w:sz w:val="24"/>
        </w:rPr>
        <w:t> </w:t>
      </w:r>
      <w:r>
        <w:rPr>
          <w:sz w:val="24"/>
        </w:rPr>
        <w:t>Crawfish</w:t>
      </w:r>
    </w:p>
    <w:p>
      <w:pPr>
        <w:pStyle w:val="BodyText"/>
        <w:rPr>
          <w:sz w:val="17"/>
        </w:rPr>
      </w:pPr>
    </w:p>
    <w:p>
      <w:pPr>
        <w:pStyle w:val="BodyText"/>
        <w:tabs>
          <w:tab w:pos="1521" w:val="left" w:leader="none"/>
        </w:tabs>
        <w:spacing w:before="69"/>
        <w:ind w:left="106"/>
      </w:pPr>
      <w:r>
        <w:rPr>
          <w:rFonts w:ascii="Calibri"/>
          <w:sz w:val="22"/>
        </w:rPr>
        <w:t>350</w:t>
        <w:tab/>
      </w:r>
      <w:r>
        <w:rPr/>
        <w:t>Tales. 8 (1):</w:t>
      </w:r>
      <w:r>
        <w:rPr>
          <w:spacing w:val="-5"/>
        </w:rPr>
        <w:t> </w:t>
      </w:r>
      <w:r>
        <w:rPr/>
        <w:t>23-25.</w:t>
      </w:r>
    </w:p>
    <w:p>
      <w:pPr>
        <w:pStyle w:val="BodyText"/>
        <w:rPr>
          <w:sz w:val="17"/>
        </w:rPr>
      </w:pPr>
    </w:p>
    <w:p>
      <w:pPr>
        <w:pStyle w:val="ListParagraph"/>
        <w:numPr>
          <w:ilvl w:val="0"/>
          <w:numId w:val="28"/>
        </w:numPr>
        <w:tabs>
          <w:tab w:pos="1161" w:val="left" w:leader="none"/>
          <w:tab w:pos="1162" w:val="left" w:leader="none"/>
        </w:tabs>
        <w:spacing w:line="240" w:lineRule="auto" w:before="69" w:after="0"/>
        <w:ind w:left="1161" w:right="0" w:hanging="1055"/>
        <w:jc w:val="left"/>
        <w:rPr>
          <w:sz w:val="24"/>
        </w:rPr>
      </w:pPr>
      <w:r>
        <w:rPr>
          <w:sz w:val="24"/>
        </w:rPr>
        <w:t>19.</w:t>
      </w:r>
      <w:r>
        <w:rPr>
          <w:spacing w:val="-2"/>
          <w:sz w:val="24"/>
        </w:rPr>
        <w:t> </w:t>
      </w:r>
      <w:r>
        <w:rPr>
          <w:sz w:val="24"/>
        </w:rPr>
        <w:t>Jalali</w:t>
      </w:r>
      <w:r>
        <w:rPr>
          <w:spacing w:val="-11"/>
          <w:sz w:val="24"/>
        </w:rPr>
        <w:t> </w:t>
      </w:r>
      <w:r>
        <w:rPr>
          <w:sz w:val="24"/>
        </w:rPr>
        <w:t>MA,</w:t>
      </w:r>
      <w:r>
        <w:rPr>
          <w:spacing w:val="-11"/>
          <w:sz w:val="24"/>
        </w:rPr>
        <w:t> </w:t>
      </w:r>
      <w:r>
        <w:rPr>
          <w:sz w:val="24"/>
        </w:rPr>
        <w:t>E</w:t>
      </w:r>
      <w:r>
        <w:rPr>
          <w:spacing w:val="-11"/>
          <w:sz w:val="24"/>
        </w:rPr>
        <w:t> </w:t>
      </w:r>
      <w:r>
        <w:rPr>
          <w:sz w:val="24"/>
        </w:rPr>
        <w:t>Ahmadifar,</w:t>
      </w:r>
      <w:r>
        <w:rPr>
          <w:spacing w:val="-11"/>
          <w:sz w:val="24"/>
        </w:rPr>
        <w:t> </w:t>
      </w:r>
      <w:r>
        <w:rPr>
          <w:sz w:val="24"/>
        </w:rPr>
        <w:t>M</w:t>
      </w:r>
      <w:r>
        <w:rPr>
          <w:spacing w:val="-11"/>
          <w:sz w:val="24"/>
        </w:rPr>
        <w:t> </w:t>
      </w:r>
      <w:r>
        <w:rPr>
          <w:sz w:val="24"/>
        </w:rPr>
        <w:t>Sudagar</w:t>
      </w:r>
      <w:r>
        <w:rPr>
          <w:spacing w:val="-12"/>
          <w:sz w:val="24"/>
        </w:rPr>
        <w:t> </w:t>
      </w:r>
      <w:r>
        <w:rPr>
          <w:sz w:val="24"/>
        </w:rPr>
        <w:t>&amp;</w:t>
      </w:r>
      <w:r>
        <w:rPr>
          <w:spacing w:val="-11"/>
          <w:sz w:val="24"/>
        </w:rPr>
        <w:t> </w:t>
      </w:r>
      <w:r>
        <w:rPr>
          <w:sz w:val="24"/>
        </w:rPr>
        <w:t>G</w:t>
      </w:r>
      <w:r>
        <w:rPr>
          <w:spacing w:val="-12"/>
          <w:sz w:val="24"/>
        </w:rPr>
        <w:t> </w:t>
      </w:r>
      <w:r>
        <w:rPr>
          <w:sz w:val="24"/>
        </w:rPr>
        <w:t>Azari</w:t>
      </w:r>
      <w:r>
        <w:rPr>
          <w:spacing w:val="-11"/>
          <w:sz w:val="24"/>
        </w:rPr>
        <w:t> </w:t>
      </w:r>
      <w:r>
        <w:rPr>
          <w:sz w:val="24"/>
        </w:rPr>
        <w:t>Takami.</w:t>
      </w:r>
      <w:r>
        <w:rPr>
          <w:spacing w:val="-11"/>
          <w:sz w:val="24"/>
        </w:rPr>
        <w:t> </w:t>
      </w:r>
      <w:r>
        <w:rPr>
          <w:sz w:val="24"/>
        </w:rPr>
        <w:t>2009.</w:t>
      </w:r>
      <w:r>
        <w:rPr>
          <w:spacing w:val="-11"/>
          <w:sz w:val="24"/>
        </w:rPr>
        <w:t> </w:t>
      </w:r>
      <w:r>
        <w:rPr>
          <w:sz w:val="24"/>
        </w:rPr>
        <w:t>Growth</w:t>
      </w:r>
      <w:r>
        <w:rPr>
          <w:spacing w:val="-11"/>
          <w:sz w:val="24"/>
        </w:rPr>
        <w:t> </w:t>
      </w:r>
      <w:r>
        <w:rPr>
          <w:sz w:val="24"/>
        </w:rPr>
        <w:t>efficiency,</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i/>
          <w:sz w:val="24"/>
        </w:rPr>
      </w:pPr>
      <w:r>
        <w:rPr>
          <w:sz w:val="24"/>
        </w:rPr>
        <w:t>body composition, survival and haematological changes in great sturgeon</w:t>
      </w:r>
      <w:r>
        <w:rPr>
          <w:spacing w:val="58"/>
          <w:sz w:val="24"/>
        </w:rPr>
        <w:t> </w:t>
      </w:r>
      <w:r>
        <w:rPr>
          <w:sz w:val="24"/>
        </w:rPr>
        <w:t>(</w:t>
      </w:r>
      <w:r>
        <w:rPr>
          <w:i/>
          <w:sz w:val="24"/>
        </w:rPr>
        <w:t>Huso</w:t>
      </w:r>
    </w:p>
    <w:p>
      <w:pPr>
        <w:pStyle w:val="BodyText"/>
        <w:rPr>
          <w:i/>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Linnaeus,</w:t>
      </w:r>
      <w:r>
        <w:rPr>
          <w:spacing w:val="-16"/>
          <w:sz w:val="24"/>
        </w:rPr>
        <w:t> </w:t>
      </w:r>
      <w:r>
        <w:rPr>
          <w:sz w:val="24"/>
        </w:rPr>
        <w:t>1758)</w:t>
      </w:r>
      <w:r>
        <w:rPr>
          <w:spacing w:val="-15"/>
          <w:sz w:val="24"/>
        </w:rPr>
        <w:t> </w:t>
      </w:r>
      <w:r>
        <w:rPr>
          <w:sz w:val="24"/>
        </w:rPr>
        <w:t>juveniles</w:t>
      </w:r>
      <w:r>
        <w:rPr>
          <w:spacing w:val="-15"/>
          <w:sz w:val="24"/>
        </w:rPr>
        <w:t> </w:t>
      </w:r>
      <w:r>
        <w:rPr>
          <w:sz w:val="24"/>
        </w:rPr>
        <w:t>fed</w:t>
      </w:r>
      <w:r>
        <w:rPr>
          <w:spacing w:val="-16"/>
          <w:sz w:val="24"/>
        </w:rPr>
        <w:t> </w:t>
      </w:r>
      <w:r>
        <w:rPr>
          <w:sz w:val="24"/>
        </w:rPr>
        <w:t>diets</w:t>
      </w:r>
      <w:r>
        <w:rPr>
          <w:spacing w:val="-17"/>
          <w:sz w:val="24"/>
        </w:rPr>
        <w:t> </w:t>
      </w:r>
      <w:r>
        <w:rPr>
          <w:sz w:val="24"/>
        </w:rPr>
        <w:t>supplemented</w:t>
      </w:r>
      <w:r>
        <w:rPr>
          <w:spacing w:val="-16"/>
          <w:sz w:val="24"/>
        </w:rPr>
        <w:t> </w:t>
      </w:r>
      <w:r>
        <w:rPr>
          <w:sz w:val="24"/>
        </w:rPr>
        <w:t>with</w:t>
      </w:r>
      <w:r>
        <w:rPr>
          <w:spacing w:val="-16"/>
          <w:sz w:val="24"/>
        </w:rPr>
        <w:t> </w:t>
      </w:r>
      <w:r>
        <w:rPr>
          <w:sz w:val="24"/>
        </w:rPr>
        <w:t>different</w:t>
      </w:r>
      <w:r>
        <w:rPr>
          <w:spacing w:val="-15"/>
          <w:sz w:val="24"/>
        </w:rPr>
        <w:t> </w:t>
      </w:r>
      <w:r>
        <w:rPr>
          <w:sz w:val="24"/>
        </w:rPr>
        <w:t>levels</w:t>
      </w:r>
      <w:r>
        <w:rPr>
          <w:spacing w:val="-15"/>
          <w:sz w:val="24"/>
        </w:rPr>
        <w:t> </w:t>
      </w:r>
      <w:r>
        <w:rPr>
          <w:sz w:val="24"/>
        </w:rPr>
        <w:t>of</w:t>
      </w:r>
      <w:r>
        <w:rPr>
          <w:spacing w:val="-18"/>
          <w:sz w:val="24"/>
        </w:rPr>
        <w:t> </w:t>
      </w:r>
      <w:r>
        <w:rPr>
          <w:sz w:val="24"/>
        </w:rPr>
        <w:t>Ergosan.</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Aquaculture Research 40:</w:t>
      </w:r>
      <w:r>
        <w:rPr>
          <w:spacing w:val="-7"/>
          <w:sz w:val="24"/>
        </w:rPr>
        <w:t> </w:t>
      </w:r>
      <w:r>
        <w:rPr>
          <w:sz w:val="24"/>
        </w:rPr>
        <w:t>804-809.</w:t>
      </w:r>
    </w:p>
    <w:p>
      <w:pPr>
        <w:pStyle w:val="BodyText"/>
        <w:rPr>
          <w:sz w:val="17"/>
        </w:rPr>
      </w:pPr>
    </w:p>
    <w:p>
      <w:pPr>
        <w:pStyle w:val="ListParagraph"/>
        <w:numPr>
          <w:ilvl w:val="0"/>
          <w:numId w:val="28"/>
        </w:numPr>
        <w:tabs>
          <w:tab w:pos="1161" w:val="left" w:leader="none"/>
          <w:tab w:pos="1162" w:val="left" w:leader="none"/>
        </w:tabs>
        <w:spacing w:line="240" w:lineRule="auto" w:before="69" w:after="0"/>
        <w:ind w:left="1161" w:right="0" w:hanging="1055"/>
        <w:jc w:val="left"/>
        <w:rPr>
          <w:sz w:val="24"/>
        </w:rPr>
      </w:pPr>
      <w:r>
        <w:rPr>
          <w:sz w:val="24"/>
        </w:rPr>
        <w:t>20.</w:t>
      </w:r>
      <w:r>
        <w:rPr>
          <w:spacing w:val="-1"/>
          <w:sz w:val="24"/>
        </w:rPr>
        <w:t> </w:t>
      </w:r>
      <w:r>
        <w:rPr>
          <w:sz w:val="24"/>
        </w:rPr>
        <w:t>Jones,</w:t>
      </w:r>
      <w:r>
        <w:rPr>
          <w:spacing w:val="26"/>
          <w:sz w:val="24"/>
        </w:rPr>
        <w:t> </w:t>
      </w:r>
      <w:r>
        <w:rPr>
          <w:sz w:val="24"/>
        </w:rPr>
        <w:t>P.,</w:t>
      </w:r>
      <w:r>
        <w:rPr>
          <w:spacing w:val="26"/>
          <w:sz w:val="24"/>
        </w:rPr>
        <w:t> </w:t>
      </w:r>
      <w:r>
        <w:rPr>
          <w:sz w:val="24"/>
        </w:rPr>
        <w:t>Chavez,</w:t>
      </w:r>
      <w:r>
        <w:rPr>
          <w:spacing w:val="26"/>
          <w:sz w:val="24"/>
        </w:rPr>
        <w:t> </w:t>
      </w:r>
      <w:r>
        <w:rPr>
          <w:sz w:val="24"/>
        </w:rPr>
        <w:t>J.,</w:t>
      </w:r>
      <w:r>
        <w:rPr>
          <w:spacing w:val="25"/>
          <w:sz w:val="24"/>
        </w:rPr>
        <w:t> </w:t>
      </w:r>
      <w:r>
        <w:rPr>
          <w:sz w:val="24"/>
        </w:rPr>
        <w:t>Mitchell,</w:t>
      </w:r>
      <w:r>
        <w:rPr>
          <w:spacing w:val="26"/>
          <w:sz w:val="24"/>
        </w:rPr>
        <w:t> </w:t>
      </w:r>
      <w:r>
        <w:rPr>
          <w:sz w:val="24"/>
        </w:rPr>
        <w:t>B.</w:t>
      </w:r>
      <w:r>
        <w:rPr>
          <w:spacing w:val="25"/>
          <w:sz w:val="24"/>
        </w:rPr>
        <w:t> </w:t>
      </w:r>
      <w:r>
        <w:rPr>
          <w:sz w:val="24"/>
        </w:rPr>
        <w:t>(2002).</w:t>
      </w:r>
      <w:r>
        <w:rPr>
          <w:spacing w:val="26"/>
          <w:sz w:val="24"/>
        </w:rPr>
        <w:t> </w:t>
      </w:r>
      <w:r>
        <w:rPr>
          <w:sz w:val="24"/>
        </w:rPr>
        <w:t>Production</w:t>
      </w:r>
      <w:r>
        <w:rPr>
          <w:spacing w:val="26"/>
          <w:sz w:val="24"/>
        </w:rPr>
        <w:t> </w:t>
      </w:r>
      <w:r>
        <w:rPr>
          <w:sz w:val="24"/>
        </w:rPr>
        <w:t>of</w:t>
      </w:r>
      <w:r>
        <w:rPr>
          <w:spacing w:val="26"/>
          <w:sz w:val="24"/>
        </w:rPr>
        <w:t> </w:t>
      </w:r>
      <w:r>
        <w:rPr>
          <w:sz w:val="24"/>
        </w:rPr>
        <w:t>Australian</w:t>
      </w:r>
      <w:r>
        <w:rPr>
          <w:spacing w:val="25"/>
          <w:sz w:val="24"/>
        </w:rPr>
        <w:t> </w:t>
      </w:r>
      <w:r>
        <w:rPr>
          <w:sz w:val="24"/>
        </w:rPr>
        <w:t>freshwater</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crayfish in earthen-based systems using pelleted diets and forage crops as  </w:t>
      </w:r>
      <w:r>
        <w:rPr>
          <w:spacing w:val="17"/>
          <w:sz w:val="24"/>
        </w:rPr>
        <w:t> </w:t>
      </w:r>
      <w:r>
        <w:rPr>
          <w:sz w:val="24"/>
        </w:rPr>
        <w:t>food.</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Aquaculture International 10:</w:t>
      </w:r>
      <w:r>
        <w:rPr>
          <w:spacing w:val="-11"/>
          <w:sz w:val="24"/>
        </w:rPr>
        <w:t> </w:t>
      </w:r>
      <w:r>
        <w:rPr>
          <w:sz w:val="24"/>
        </w:rPr>
        <w:t>157-175</w:t>
      </w:r>
    </w:p>
    <w:p>
      <w:pPr>
        <w:pStyle w:val="BodyText"/>
        <w:rPr>
          <w:sz w:val="17"/>
        </w:rPr>
      </w:pPr>
    </w:p>
    <w:p>
      <w:pPr>
        <w:pStyle w:val="ListParagraph"/>
        <w:numPr>
          <w:ilvl w:val="0"/>
          <w:numId w:val="28"/>
        </w:numPr>
        <w:tabs>
          <w:tab w:pos="1161" w:val="left" w:leader="none"/>
          <w:tab w:pos="1162" w:val="left" w:leader="none"/>
          <w:tab w:pos="3754" w:val="left" w:leader="none"/>
          <w:tab w:pos="4549" w:val="left" w:leader="none"/>
          <w:tab w:pos="5276" w:val="left" w:leader="none"/>
          <w:tab w:pos="7063" w:val="left" w:leader="none"/>
          <w:tab w:pos="8096" w:val="left" w:leader="none"/>
          <w:tab w:pos="8605" w:val="left" w:leader="none"/>
        </w:tabs>
        <w:spacing w:line="240" w:lineRule="auto" w:before="69" w:after="0"/>
        <w:ind w:left="1161" w:right="0" w:hanging="1055"/>
        <w:jc w:val="left"/>
        <w:rPr>
          <w:sz w:val="24"/>
        </w:rPr>
      </w:pPr>
      <w:r>
        <w:rPr>
          <w:sz w:val="24"/>
        </w:rPr>
        <w:t>21.</w:t>
      </w:r>
      <w:r>
        <w:rPr>
          <w:spacing w:val="-1"/>
          <w:sz w:val="24"/>
        </w:rPr>
        <w:t> </w:t>
      </w:r>
      <w:r>
        <w:rPr>
          <w:sz w:val="24"/>
        </w:rPr>
        <w:t>Latournerié,  </w:t>
      </w:r>
      <w:r>
        <w:rPr>
          <w:spacing w:val="16"/>
          <w:sz w:val="24"/>
        </w:rPr>
        <w:t> </w:t>
      </w:r>
      <w:r>
        <w:rPr>
          <w:sz w:val="24"/>
        </w:rPr>
        <w:t>C.J.R.,</w:t>
        <w:tab/>
        <w:t>Nacif,</w:t>
        <w:tab/>
        <w:t>O.Y.,</w:t>
        <w:tab/>
        <w:t>Cárdenas,  </w:t>
      </w:r>
      <w:r>
        <w:rPr>
          <w:spacing w:val="17"/>
          <w:sz w:val="24"/>
        </w:rPr>
        <w:t> </w:t>
      </w:r>
      <w:r>
        <w:rPr>
          <w:sz w:val="24"/>
        </w:rPr>
        <w:t>R.J.,</w:t>
        <w:tab/>
        <w:t>Romero,</w:t>
        <w:tab/>
        <w:t>J.J.</w:t>
        <w:tab/>
        <w:t>(2006).</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i/>
          <w:sz w:val="24"/>
        </w:rPr>
      </w:pPr>
      <w:r>
        <w:rPr>
          <w:sz w:val="24"/>
        </w:rPr>
        <w:t>Crecimiento,</w:t>
      </w:r>
      <w:r>
        <w:rPr>
          <w:spacing w:val="-8"/>
          <w:sz w:val="24"/>
        </w:rPr>
        <w:t> </w:t>
      </w:r>
      <w:r>
        <w:rPr>
          <w:sz w:val="24"/>
        </w:rPr>
        <w:t>Producción</w:t>
      </w:r>
      <w:r>
        <w:rPr>
          <w:spacing w:val="-10"/>
          <w:sz w:val="24"/>
        </w:rPr>
        <w:t> </w:t>
      </w:r>
      <w:r>
        <w:rPr>
          <w:sz w:val="24"/>
        </w:rPr>
        <w:t>y</w:t>
      </w:r>
      <w:r>
        <w:rPr>
          <w:spacing w:val="-8"/>
          <w:sz w:val="24"/>
        </w:rPr>
        <w:t> </w:t>
      </w:r>
      <w:r>
        <w:rPr>
          <w:sz w:val="24"/>
        </w:rPr>
        <w:t>Eficiencia</w:t>
      </w:r>
      <w:r>
        <w:rPr>
          <w:spacing w:val="-9"/>
          <w:sz w:val="24"/>
        </w:rPr>
        <w:t> </w:t>
      </w:r>
      <w:r>
        <w:rPr>
          <w:sz w:val="24"/>
        </w:rPr>
        <w:t>de</w:t>
      </w:r>
      <w:r>
        <w:rPr>
          <w:spacing w:val="-8"/>
          <w:sz w:val="24"/>
        </w:rPr>
        <w:t> </w:t>
      </w:r>
      <w:r>
        <w:rPr>
          <w:sz w:val="24"/>
        </w:rPr>
        <w:t>Energía</w:t>
      </w:r>
      <w:r>
        <w:rPr>
          <w:spacing w:val="-9"/>
          <w:sz w:val="24"/>
        </w:rPr>
        <w:t> </w:t>
      </w:r>
      <w:r>
        <w:rPr>
          <w:sz w:val="24"/>
        </w:rPr>
        <w:t>de</w:t>
      </w:r>
      <w:r>
        <w:rPr>
          <w:spacing w:val="-8"/>
          <w:sz w:val="24"/>
        </w:rPr>
        <w:t> </w:t>
      </w:r>
      <w:r>
        <w:rPr>
          <w:sz w:val="24"/>
        </w:rPr>
        <w:t>Crías</w:t>
      </w:r>
      <w:r>
        <w:rPr>
          <w:spacing w:val="-8"/>
          <w:sz w:val="24"/>
        </w:rPr>
        <w:t> </w:t>
      </w:r>
      <w:r>
        <w:rPr>
          <w:sz w:val="24"/>
        </w:rPr>
        <w:t>de</w:t>
      </w:r>
      <w:r>
        <w:rPr>
          <w:spacing w:val="-9"/>
          <w:sz w:val="24"/>
        </w:rPr>
        <w:t> </w:t>
      </w:r>
      <w:r>
        <w:rPr>
          <w:sz w:val="24"/>
        </w:rPr>
        <w:t>Acocil</w:t>
      </w:r>
      <w:r>
        <w:rPr>
          <w:spacing w:val="-8"/>
          <w:sz w:val="24"/>
        </w:rPr>
        <w:t> </w:t>
      </w:r>
      <w:r>
        <w:rPr>
          <w:i/>
          <w:sz w:val="24"/>
        </w:rPr>
        <w:t>Cambarellus</w:t>
      </w:r>
    </w:p>
    <w:p>
      <w:pPr>
        <w:pStyle w:val="BodyText"/>
        <w:rPr>
          <w:i/>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i/>
          <w:sz w:val="24"/>
        </w:rPr>
        <w:t>montezumae  </w:t>
      </w:r>
      <w:r>
        <w:rPr>
          <w:sz w:val="24"/>
        </w:rPr>
        <w:t>(Saussure)  Alimentas  con  Detritus  de  </w:t>
      </w:r>
      <w:r>
        <w:rPr>
          <w:i/>
          <w:sz w:val="24"/>
        </w:rPr>
        <w:t>Energía  densa  </w:t>
      </w:r>
      <w:r>
        <w:rPr>
          <w:i/>
          <w:spacing w:val="20"/>
          <w:sz w:val="24"/>
        </w:rPr>
        <w:t> </w:t>
      </w:r>
      <w:r>
        <w:rPr>
          <w:sz w:val="24"/>
        </w:rPr>
        <w:t>EDVET.</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Revista electrónica de veterinaria. 7 (12):</w:t>
      </w:r>
      <w:r>
        <w:rPr>
          <w:spacing w:val="-13"/>
          <w:sz w:val="24"/>
        </w:rPr>
        <w:t> </w:t>
      </w:r>
      <w:r>
        <w:rPr>
          <w:sz w:val="24"/>
        </w:rPr>
        <w:t>1-11.</w:t>
      </w:r>
    </w:p>
    <w:p>
      <w:pPr>
        <w:pStyle w:val="BodyText"/>
        <w:rPr>
          <w:sz w:val="17"/>
        </w:rPr>
      </w:pPr>
    </w:p>
    <w:p>
      <w:pPr>
        <w:pStyle w:val="ListParagraph"/>
        <w:numPr>
          <w:ilvl w:val="0"/>
          <w:numId w:val="28"/>
        </w:numPr>
        <w:tabs>
          <w:tab w:pos="1161" w:val="left" w:leader="none"/>
          <w:tab w:pos="1162" w:val="left" w:leader="none"/>
        </w:tabs>
        <w:spacing w:line="240" w:lineRule="auto" w:before="69" w:after="0"/>
        <w:ind w:left="1161" w:right="0" w:hanging="1055"/>
        <w:jc w:val="left"/>
        <w:rPr>
          <w:sz w:val="24"/>
        </w:rPr>
      </w:pPr>
      <w:r>
        <w:rPr>
          <w:sz w:val="24"/>
        </w:rPr>
        <w:t>22. Moctezuma, M. A. (1996). Bases biológicas y técnicas para el cultivo del </w:t>
      </w:r>
      <w:r>
        <w:rPr>
          <w:spacing w:val="26"/>
          <w:sz w:val="24"/>
        </w:rPr>
        <w:t> </w:t>
      </w:r>
      <w:r>
        <w:rPr>
          <w:sz w:val="24"/>
        </w:rPr>
        <w:t>acocil</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i/>
          <w:sz w:val="24"/>
        </w:rPr>
        <w:t>Cambarellus montezumae</w:t>
      </w:r>
      <w:r>
        <w:rPr>
          <w:sz w:val="24"/>
        </w:rPr>
        <w:t>. Tesis, Facultad de Ciencias Marinas, Universidad </w:t>
      </w:r>
      <w:r>
        <w:rPr>
          <w:spacing w:val="33"/>
          <w:sz w:val="24"/>
        </w:rPr>
        <w:t> </w:t>
      </w:r>
      <w:r>
        <w:rPr>
          <w:sz w:val="24"/>
        </w:rPr>
        <w:t>de</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Colima, Colima. 85</w:t>
      </w:r>
      <w:r>
        <w:rPr>
          <w:spacing w:val="-5"/>
          <w:sz w:val="24"/>
        </w:rPr>
        <w:t> </w:t>
      </w:r>
      <w:r>
        <w:rPr>
          <w:sz w:val="24"/>
        </w:rPr>
        <w:t>p.</w:t>
      </w:r>
    </w:p>
    <w:p>
      <w:pPr>
        <w:pStyle w:val="BodyText"/>
        <w:rPr>
          <w:sz w:val="17"/>
        </w:rPr>
      </w:pPr>
    </w:p>
    <w:p>
      <w:pPr>
        <w:pStyle w:val="ListParagraph"/>
        <w:numPr>
          <w:ilvl w:val="0"/>
          <w:numId w:val="28"/>
        </w:numPr>
        <w:tabs>
          <w:tab w:pos="1161" w:val="left" w:leader="none"/>
          <w:tab w:pos="1162" w:val="left" w:leader="none"/>
        </w:tabs>
        <w:spacing w:line="240" w:lineRule="auto" w:before="69" w:after="0"/>
        <w:ind w:left="1161" w:right="0" w:hanging="1055"/>
        <w:jc w:val="left"/>
        <w:rPr>
          <w:sz w:val="24"/>
        </w:rPr>
      </w:pPr>
      <w:r>
        <w:rPr>
          <w:sz w:val="24"/>
        </w:rPr>
        <w:t>23. Minh, H., Fotedar, R. (2010). Prebiotic Mannan Oligosaccharide Diet </w:t>
      </w:r>
      <w:r>
        <w:rPr>
          <w:spacing w:val="43"/>
          <w:sz w:val="24"/>
        </w:rPr>
        <w:t> </w:t>
      </w:r>
      <w:r>
        <w:rPr>
          <w:sz w:val="24"/>
        </w:rPr>
        <w:t>Improves</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Health</w:t>
      </w:r>
      <w:r>
        <w:rPr>
          <w:spacing w:val="37"/>
          <w:sz w:val="24"/>
        </w:rPr>
        <w:t> </w:t>
      </w:r>
      <w:r>
        <w:rPr>
          <w:sz w:val="24"/>
        </w:rPr>
        <w:t>Status</w:t>
      </w:r>
      <w:r>
        <w:rPr>
          <w:spacing w:val="37"/>
          <w:sz w:val="24"/>
        </w:rPr>
        <w:t> </w:t>
      </w:r>
      <w:r>
        <w:rPr>
          <w:sz w:val="24"/>
        </w:rPr>
        <w:t>of</w:t>
      </w:r>
      <w:r>
        <w:rPr>
          <w:spacing w:val="36"/>
          <w:sz w:val="24"/>
        </w:rPr>
        <w:t> </w:t>
      </w:r>
      <w:r>
        <w:rPr>
          <w:sz w:val="24"/>
        </w:rPr>
        <w:t>the</w:t>
      </w:r>
      <w:r>
        <w:rPr>
          <w:spacing w:val="37"/>
          <w:sz w:val="24"/>
        </w:rPr>
        <w:t> </w:t>
      </w:r>
      <w:r>
        <w:rPr>
          <w:sz w:val="24"/>
        </w:rPr>
        <w:t>Digestive</w:t>
      </w:r>
      <w:r>
        <w:rPr>
          <w:spacing w:val="37"/>
          <w:sz w:val="24"/>
        </w:rPr>
        <w:t> </w:t>
      </w:r>
      <w:r>
        <w:rPr>
          <w:sz w:val="24"/>
        </w:rPr>
        <w:t>System</w:t>
      </w:r>
      <w:r>
        <w:rPr>
          <w:spacing w:val="35"/>
          <w:sz w:val="24"/>
        </w:rPr>
        <w:t> </w:t>
      </w:r>
      <w:r>
        <w:rPr>
          <w:sz w:val="24"/>
        </w:rPr>
        <w:t>of</w:t>
      </w:r>
      <w:r>
        <w:rPr>
          <w:spacing w:val="36"/>
          <w:sz w:val="24"/>
        </w:rPr>
        <w:t> </w:t>
      </w:r>
      <w:r>
        <w:rPr>
          <w:sz w:val="24"/>
        </w:rPr>
        <w:t>Marron,</w:t>
      </w:r>
      <w:r>
        <w:rPr>
          <w:spacing w:val="37"/>
          <w:sz w:val="24"/>
        </w:rPr>
        <w:t> </w:t>
      </w:r>
      <w:r>
        <w:rPr>
          <w:i/>
          <w:sz w:val="24"/>
        </w:rPr>
        <w:t>Cherax</w:t>
      </w:r>
      <w:r>
        <w:rPr>
          <w:i/>
          <w:spacing w:val="36"/>
          <w:sz w:val="24"/>
        </w:rPr>
        <w:t> </w:t>
      </w:r>
      <w:r>
        <w:rPr>
          <w:i/>
          <w:sz w:val="24"/>
        </w:rPr>
        <w:t>tenuimanus</w:t>
      </w:r>
      <w:r>
        <w:rPr>
          <w:i/>
          <w:spacing w:val="36"/>
          <w:sz w:val="24"/>
        </w:rPr>
        <w:t> </w:t>
      </w:r>
      <w:r>
        <w:rPr>
          <w:sz w:val="24"/>
        </w:rPr>
        <w:t>(Smith</w:t>
      </w:r>
    </w:p>
    <w:p>
      <w:pPr>
        <w:pStyle w:val="BodyText"/>
        <w:rPr>
          <w:sz w:val="17"/>
        </w:rPr>
      </w:pPr>
    </w:p>
    <w:p>
      <w:pPr>
        <w:pStyle w:val="ListParagraph"/>
        <w:numPr>
          <w:ilvl w:val="0"/>
          <w:numId w:val="28"/>
        </w:numPr>
        <w:tabs>
          <w:tab w:pos="1521" w:val="left" w:leader="none"/>
          <w:tab w:pos="1522" w:val="left" w:leader="none"/>
        </w:tabs>
        <w:spacing w:line="240" w:lineRule="auto" w:before="69" w:after="0"/>
        <w:ind w:left="1521" w:right="0" w:hanging="1415"/>
        <w:jc w:val="left"/>
        <w:rPr>
          <w:sz w:val="24"/>
        </w:rPr>
      </w:pPr>
      <w:r>
        <w:rPr>
          <w:sz w:val="24"/>
        </w:rPr>
        <w:t>1912), Journal of Applied Aquaculture, 22:3,</w:t>
      </w:r>
      <w:r>
        <w:rPr>
          <w:spacing w:val="-11"/>
          <w:sz w:val="24"/>
        </w:rPr>
        <w:t> </w:t>
      </w:r>
      <w:r>
        <w:rPr>
          <w:sz w:val="24"/>
        </w:rPr>
        <w:t>240-250.</w:t>
      </w:r>
    </w:p>
    <w:p>
      <w:pPr>
        <w:pStyle w:val="BodyText"/>
        <w:rPr>
          <w:sz w:val="17"/>
        </w:rPr>
      </w:pPr>
    </w:p>
    <w:p>
      <w:pPr>
        <w:pStyle w:val="ListParagraph"/>
        <w:numPr>
          <w:ilvl w:val="0"/>
          <w:numId w:val="28"/>
        </w:numPr>
        <w:tabs>
          <w:tab w:pos="1161" w:val="left" w:leader="none"/>
          <w:tab w:pos="1162" w:val="left" w:leader="none"/>
        </w:tabs>
        <w:spacing w:line="240" w:lineRule="auto" w:before="69" w:after="0"/>
        <w:ind w:left="1161" w:right="0" w:hanging="1055"/>
        <w:jc w:val="left"/>
        <w:rPr>
          <w:sz w:val="24"/>
        </w:rPr>
      </w:pPr>
      <w:r>
        <w:rPr>
          <w:sz w:val="24"/>
        </w:rPr>
        <w:t>24. Nayak  SK.  2010.  Role  of  gastrointestinal  microbiota  in  fish.    </w:t>
      </w:r>
      <w:r>
        <w:rPr>
          <w:spacing w:val="21"/>
          <w:sz w:val="24"/>
        </w:rPr>
        <w:t> </w:t>
      </w:r>
      <w:r>
        <w:rPr>
          <w:sz w:val="24"/>
        </w:rPr>
        <w:t>Aquaculture</w:t>
      </w:r>
    </w:p>
    <w:p>
      <w:pPr>
        <w:pStyle w:val="BodyText"/>
        <w:rPr>
          <w:sz w:val="17"/>
        </w:rPr>
      </w:pPr>
    </w:p>
    <w:p>
      <w:pPr>
        <w:pStyle w:val="BodyText"/>
        <w:tabs>
          <w:tab w:pos="1521" w:val="left" w:leader="none"/>
        </w:tabs>
        <w:spacing w:before="69"/>
        <w:ind w:left="106"/>
      </w:pPr>
      <w:r>
        <w:rPr>
          <w:rFonts w:ascii="Calibri"/>
          <w:sz w:val="22"/>
        </w:rPr>
        <w:t>369</w:t>
        <w:tab/>
      </w:r>
      <w:r>
        <w:rPr/>
        <w:t>Research 41:</w:t>
      </w:r>
      <w:r>
        <w:rPr>
          <w:spacing w:val="-4"/>
        </w:rPr>
        <w:t> </w:t>
      </w:r>
      <w:r>
        <w:rPr/>
        <w:t>1553-1573.</w:t>
      </w:r>
    </w:p>
    <w:p>
      <w:pPr>
        <w:spacing w:after="0"/>
        <w:sectPr>
          <w:pgSz w:w="11910" w:h="16840"/>
          <w:pgMar w:header="0" w:footer="801" w:top="1580" w:bottom="1000" w:left="900" w:right="1480"/>
        </w:sectPr>
      </w:pPr>
    </w:p>
    <w:p>
      <w:pPr>
        <w:pStyle w:val="ListParagraph"/>
        <w:numPr>
          <w:ilvl w:val="0"/>
          <w:numId w:val="29"/>
        </w:numPr>
        <w:tabs>
          <w:tab w:pos="1161" w:val="left" w:leader="none"/>
          <w:tab w:pos="1162" w:val="left" w:leader="none"/>
        </w:tabs>
        <w:spacing w:line="240" w:lineRule="auto" w:before="100" w:after="0"/>
        <w:ind w:left="1161" w:right="0" w:hanging="1055"/>
        <w:jc w:val="left"/>
        <w:rPr>
          <w:sz w:val="24"/>
        </w:rPr>
      </w:pPr>
      <w:r>
        <w:rPr>
          <w:sz w:val="24"/>
        </w:rPr>
        <w:t>25. Pérez-Rodríguez,  R.  A.,  A.  Malpica-Sánchez  y  F.  Arana-Magallón. </w:t>
      </w:r>
      <w:r>
        <w:rPr>
          <w:spacing w:val="59"/>
          <w:sz w:val="24"/>
        </w:rPr>
        <w:t> </w:t>
      </w:r>
      <w:r>
        <w:rPr>
          <w:sz w:val="24"/>
        </w:rPr>
        <w:t>(1998).</w:t>
      </w:r>
    </w:p>
    <w:p>
      <w:pPr>
        <w:pStyle w:val="BodyText"/>
        <w:spacing w:before="3"/>
        <w:rPr>
          <w:sz w:val="17"/>
        </w:rPr>
      </w:pPr>
    </w:p>
    <w:p>
      <w:pPr>
        <w:pStyle w:val="ListParagraph"/>
        <w:numPr>
          <w:ilvl w:val="0"/>
          <w:numId w:val="29"/>
        </w:numPr>
        <w:tabs>
          <w:tab w:pos="1521" w:val="left" w:leader="none"/>
          <w:tab w:pos="1522" w:val="left" w:leader="none"/>
        </w:tabs>
        <w:spacing w:line="240" w:lineRule="auto" w:before="69" w:after="0"/>
        <w:ind w:left="1521" w:right="0" w:hanging="1415"/>
        <w:jc w:val="left"/>
        <w:rPr>
          <w:sz w:val="24"/>
        </w:rPr>
      </w:pPr>
      <w:r>
        <w:rPr>
          <w:sz w:val="24"/>
        </w:rPr>
        <w:t>Cambáridos  de  tres  embalses  del  Estado  de  Tlaxcala,  México    </w:t>
      </w:r>
      <w:r>
        <w:rPr>
          <w:spacing w:val="7"/>
          <w:sz w:val="24"/>
        </w:rPr>
        <w:t> </w:t>
      </w:r>
      <w:r>
        <w:rPr>
          <w:sz w:val="24"/>
        </w:rPr>
        <w:t>(Crustacea:</w:t>
      </w:r>
    </w:p>
    <w:p>
      <w:pPr>
        <w:pStyle w:val="BodyText"/>
        <w:rPr>
          <w:sz w:val="17"/>
        </w:rPr>
      </w:pPr>
    </w:p>
    <w:p>
      <w:pPr>
        <w:pStyle w:val="ListParagraph"/>
        <w:numPr>
          <w:ilvl w:val="0"/>
          <w:numId w:val="29"/>
        </w:numPr>
        <w:tabs>
          <w:tab w:pos="1521" w:val="left" w:leader="none"/>
          <w:tab w:pos="1522" w:val="left" w:leader="none"/>
        </w:tabs>
        <w:spacing w:line="240" w:lineRule="auto" w:before="69" w:after="0"/>
        <w:ind w:left="1521" w:right="0" w:hanging="1415"/>
        <w:jc w:val="left"/>
        <w:rPr>
          <w:sz w:val="24"/>
        </w:rPr>
      </w:pPr>
      <w:r>
        <w:rPr>
          <w:sz w:val="24"/>
        </w:rPr>
        <w:t>Decapoda). Revista de la Sociedad Mexicana de Historia Natural. 48:</w:t>
      </w:r>
      <w:r>
        <w:rPr>
          <w:spacing w:val="-20"/>
          <w:sz w:val="24"/>
        </w:rPr>
        <w:t> </w:t>
      </w:r>
      <w:r>
        <w:rPr>
          <w:sz w:val="24"/>
        </w:rPr>
        <w:t>1-13.</w:t>
      </w:r>
    </w:p>
    <w:p>
      <w:pPr>
        <w:pStyle w:val="BodyText"/>
        <w:rPr>
          <w:sz w:val="17"/>
        </w:rPr>
      </w:pPr>
    </w:p>
    <w:p>
      <w:pPr>
        <w:pStyle w:val="ListParagraph"/>
        <w:numPr>
          <w:ilvl w:val="0"/>
          <w:numId w:val="29"/>
        </w:numPr>
        <w:tabs>
          <w:tab w:pos="1161" w:val="left" w:leader="none"/>
          <w:tab w:pos="1162" w:val="left" w:leader="none"/>
        </w:tabs>
        <w:spacing w:line="240" w:lineRule="auto" w:before="69" w:after="0"/>
        <w:ind w:left="1161" w:right="0" w:hanging="1055"/>
        <w:jc w:val="left"/>
        <w:rPr>
          <w:sz w:val="24"/>
        </w:rPr>
      </w:pPr>
      <w:r>
        <w:rPr>
          <w:sz w:val="24"/>
        </w:rPr>
        <w:t>26. Peso, P., Frontela, C., González, C., Ros, G., Martínez, C. (2012). </w:t>
      </w:r>
      <w:r>
        <w:rPr>
          <w:spacing w:val="34"/>
          <w:sz w:val="24"/>
        </w:rPr>
        <w:t> </w:t>
      </w:r>
      <w:r>
        <w:rPr>
          <w:sz w:val="24"/>
        </w:rPr>
        <w:t>Polisacáridos</w:t>
      </w:r>
    </w:p>
    <w:p>
      <w:pPr>
        <w:pStyle w:val="BodyText"/>
        <w:rPr>
          <w:sz w:val="17"/>
        </w:rPr>
      </w:pPr>
    </w:p>
    <w:p>
      <w:pPr>
        <w:pStyle w:val="ListParagraph"/>
        <w:numPr>
          <w:ilvl w:val="0"/>
          <w:numId w:val="29"/>
        </w:numPr>
        <w:tabs>
          <w:tab w:pos="1521" w:val="left" w:leader="none"/>
          <w:tab w:pos="1522" w:val="left" w:leader="none"/>
        </w:tabs>
        <w:spacing w:line="240" w:lineRule="auto" w:before="69" w:after="0"/>
        <w:ind w:left="1521" w:right="0" w:hanging="1415"/>
        <w:jc w:val="left"/>
        <w:rPr>
          <w:sz w:val="24"/>
        </w:rPr>
      </w:pPr>
      <w:r>
        <w:rPr>
          <w:sz w:val="24"/>
        </w:rPr>
        <w:t>de   algas   como   ingredientes   funcionales   en   acuicultura   marina:</w:t>
      </w:r>
      <w:r>
        <w:rPr>
          <w:spacing w:val="58"/>
          <w:sz w:val="24"/>
        </w:rPr>
        <w:t> </w:t>
      </w:r>
      <w:r>
        <w:rPr>
          <w:sz w:val="24"/>
        </w:rPr>
        <w:t>alginato,</w:t>
      </w:r>
    </w:p>
    <w:p>
      <w:pPr>
        <w:pStyle w:val="BodyText"/>
        <w:rPr>
          <w:sz w:val="17"/>
        </w:rPr>
      </w:pPr>
    </w:p>
    <w:p>
      <w:pPr>
        <w:pStyle w:val="ListParagraph"/>
        <w:numPr>
          <w:ilvl w:val="0"/>
          <w:numId w:val="29"/>
        </w:numPr>
        <w:tabs>
          <w:tab w:pos="1521" w:val="left" w:leader="none"/>
          <w:tab w:pos="1522" w:val="left" w:leader="none"/>
        </w:tabs>
        <w:spacing w:line="240" w:lineRule="auto" w:before="69" w:after="0"/>
        <w:ind w:left="1521" w:right="0" w:hanging="1415"/>
        <w:jc w:val="left"/>
        <w:rPr>
          <w:sz w:val="24"/>
        </w:rPr>
      </w:pPr>
      <w:r>
        <w:rPr>
          <w:sz w:val="24"/>
        </w:rPr>
        <w:t>carragenato y ulvano. Revista de Biología Marina y Oceanografía. 47 (3):   </w:t>
      </w:r>
      <w:r>
        <w:rPr>
          <w:spacing w:val="8"/>
          <w:sz w:val="24"/>
        </w:rPr>
        <w:t> </w:t>
      </w:r>
      <w:r>
        <w:rPr>
          <w:sz w:val="24"/>
        </w:rPr>
        <w:t>373-</w:t>
      </w:r>
    </w:p>
    <w:p>
      <w:pPr>
        <w:pStyle w:val="BodyText"/>
        <w:rPr>
          <w:sz w:val="17"/>
        </w:rPr>
      </w:pPr>
    </w:p>
    <w:p>
      <w:pPr>
        <w:tabs>
          <w:tab w:pos="1521" w:val="left" w:leader="none"/>
        </w:tabs>
        <w:spacing w:before="69"/>
        <w:ind w:left="106" w:right="0" w:firstLine="0"/>
        <w:jc w:val="left"/>
        <w:rPr>
          <w:sz w:val="24"/>
        </w:rPr>
      </w:pPr>
      <w:r>
        <w:rPr>
          <w:rFonts w:ascii="Calibri"/>
          <w:sz w:val="22"/>
        </w:rPr>
        <w:t>376</w:t>
        <w:tab/>
      </w:r>
      <w:r>
        <w:rPr>
          <w:sz w:val="24"/>
        </w:rPr>
        <w:t>381.</w:t>
      </w:r>
    </w:p>
    <w:p>
      <w:pPr>
        <w:pStyle w:val="BodyText"/>
        <w:rPr>
          <w:sz w:val="17"/>
        </w:rPr>
      </w:pPr>
    </w:p>
    <w:p>
      <w:pPr>
        <w:pStyle w:val="ListParagraph"/>
        <w:numPr>
          <w:ilvl w:val="0"/>
          <w:numId w:val="30"/>
        </w:numPr>
        <w:tabs>
          <w:tab w:pos="1161" w:val="left" w:leader="none"/>
          <w:tab w:pos="1162" w:val="left" w:leader="none"/>
        </w:tabs>
        <w:spacing w:line="240" w:lineRule="auto" w:before="69" w:after="0"/>
        <w:ind w:left="1161" w:right="0" w:hanging="1055"/>
        <w:jc w:val="left"/>
        <w:rPr>
          <w:sz w:val="24"/>
        </w:rPr>
      </w:pPr>
      <w:r>
        <w:rPr>
          <w:sz w:val="24"/>
        </w:rPr>
        <w:t>27. Rengpipat,  P.,  Phianphak  W.,  Piyatiratitivorakul,  S.,  Menasveta,  P.  </w:t>
      </w:r>
      <w:r>
        <w:rPr>
          <w:spacing w:val="32"/>
          <w:sz w:val="24"/>
        </w:rPr>
        <w:t> </w:t>
      </w:r>
      <w:r>
        <w:rPr>
          <w:sz w:val="24"/>
        </w:rPr>
        <w:t>(1998).</w:t>
      </w:r>
    </w:p>
    <w:p>
      <w:pPr>
        <w:pStyle w:val="BodyText"/>
        <w:rPr>
          <w:sz w:val="17"/>
        </w:rPr>
      </w:pPr>
    </w:p>
    <w:p>
      <w:pPr>
        <w:pStyle w:val="ListParagraph"/>
        <w:numPr>
          <w:ilvl w:val="0"/>
          <w:numId w:val="30"/>
        </w:numPr>
        <w:tabs>
          <w:tab w:pos="1521" w:val="left" w:leader="none"/>
          <w:tab w:pos="1522" w:val="left" w:leader="none"/>
        </w:tabs>
        <w:spacing w:line="240" w:lineRule="auto" w:before="69" w:after="0"/>
        <w:ind w:left="1521" w:right="0" w:hanging="1415"/>
        <w:jc w:val="left"/>
        <w:rPr>
          <w:sz w:val="24"/>
        </w:rPr>
      </w:pPr>
      <w:r>
        <w:rPr>
          <w:sz w:val="24"/>
        </w:rPr>
        <w:t>Effects</w:t>
      </w:r>
      <w:r>
        <w:rPr>
          <w:spacing w:val="-6"/>
          <w:sz w:val="24"/>
        </w:rPr>
        <w:t> </w:t>
      </w:r>
      <w:r>
        <w:rPr>
          <w:sz w:val="24"/>
        </w:rPr>
        <w:t>of</w:t>
      </w:r>
      <w:r>
        <w:rPr>
          <w:spacing w:val="-6"/>
          <w:sz w:val="24"/>
        </w:rPr>
        <w:t> </w:t>
      </w:r>
      <w:r>
        <w:rPr>
          <w:sz w:val="24"/>
        </w:rPr>
        <w:t>a</w:t>
      </w:r>
      <w:r>
        <w:rPr>
          <w:spacing w:val="-5"/>
          <w:sz w:val="24"/>
        </w:rPr>
        <w:t> </w:t>
      </w:r>
      <w:r>
        <w:rPr>
          <w:sz w:val="24"/>
        </w:rPr>
        <w:t>probiotic</w:t>
      </w:r>
      <w:r>
        <w:rPr>
          <w:spacing w:val="-6"/>
          <w:sz w:val="24"/>
        </w:rPr>
        <w:t> </w:t>
      </w:r>
      <w:r>
        <w:rPr>
          <w:sz w:val="24"/>
        </w:rPr>
        <w:t>bacterium</w:t>
      </w:r>
      <w:r>
        <w:rPr>
          <w:spacing w:val="-8"/>
          <w:sz w:val="24"/>
        </w:rPr>
        <w:t> </w:t>
      </w:r>
      <w:r>
        <w:rPr>
          <w:sz w:val="24"/>
        </w:rPr>
        <w:t>on</w:t>
      </w:r>
      <w:r>
        <w:rPr>
          <w:spacing w:val="-5"/>
          <w:sz w:val="24"/>
        </w:rPr>
        <w:t> </w:t>
      </w:r>
      <w:r>
        <w:rPr>
          <w:sz w:val="24"/>
        </w:rPr>
        <w:t>black</w:t>
      </w:r>
      <w:r>
        <w:rPr>
          <w:spacing w:val="-6"/>
          <w:sz w:val="24"/>
        </w:rPr>
        <w:t> </w:t>
      </w:r>
      <w:r>
        <w:rPr>
          <w:sz w:val="24"/>
        </w:rPr>
        <w:t>tiger</w:t>
      </w:r>
      <w:r>
        <w:rPr>
          <w:spacing w:val="-6"/>
          <w:sz w:val="24"/>
        </w:rPr>
        <w:t> </w:t>
      </w:r>
      <w:r>
        <w:rPr>
          <w:sz w:val="24"/>
        </w:rPr>
        <w:t>shrimp</w:t>
      </w:r>
      <w:r>
        <w:rPr>
          <w:spacing w:val="-6"/>
          <w:sz w:val="24"/>
        </w:rPr>
        <w:t> </w:t>
      </w:r>
      <w:r>
        <w:rPr>
          <w:i/>
          <w:sz w:val="24"/>
        </w:rPr>
        <w:t>Penaeus</w:t>
      </w:r>
      <w:r>
        <w:rPr>
          <w:i/>
          <w:spacing w:val="-6"/>
          <w:sz w:val="24"/>
        </w:rPr>
        <w:t> </w:t>
      </w:r>
      <w:r>
        <w:rPr>
          <w:i/>
          <w:sz w:val="24"/>
        </w:rPr>
        <w:t>monodon</w:t>
      </w:r>
      <w:r>
        <w:rPr>
          <w:i/>
          <w:spacing w:val="-5"/>
          <w:sz w:val="24"/>
        </w:rPr>
        <w:t> </w:t>
      </w:r>
      <w:r>
        <w:rPr>
          <w:sz w:val="24"/>
        </w:rPr>
        <w:t>survival</w:t>
      </w:r>
    </w:p>
    <w:p>
      <w:pPr>
        <w:pStyle w:val="BodyText"/>
        <w:rPr>
          <w:sz w:val="17"/>
        </w:rPr>
      </w:pPr>
    </w:p>
    <w:p>
      <w:pPr>
        <w:pStyle w:val="ListParagraph"/>
        <w:numPr>
          <w:ilvl w:val="0"/>
          <w:numId w:val="30"/>
        </w:numPr>
        <w:tabs>
          <w:tab w:pos="1521" w:val="left" w:leader="none"/>
          <w:tab w:pos="1522" w:val="left" w:leader="none"/>
        </w:tabs>
        <w:spacing w:line="240" w:lineRule="auto" w:before="69" w:after="0"/>
        <w:ind w:left="1521" w:right="0" w:hanging="1415"/>
        <w:jc w:val="left"/>
        <w:rPr>
          <w:sz w:val="24"/>
        </w:rPr>
      </w:pPr>
      <w:r>
        <w:rPr>
          <w:sz w:val="24"/>
        </w:rPr>
        <w:t>and growth. Aquaculture. 167:</w:t>
      </w:r>
      <w:r>
        <w:rPr>
          <w:spacing w:val="-9"/>
          <w:sz w:val="24"/>
        </w:rPr>
        <w:t> </w:t>
      </w:r>
      <w:r>
        <w:rPr>
          <w:sz w:val="24"/>
        </w:rPr>
        <w:t>301-313.</w:t>
      </w:r>
    </w:p>
    <w:p>
      <w:pPr>
        <w:pStyle w:val="BodyText"/>
        <w:rPr>
          <w:sz w:val="17"/>
        </w:rPr>
      </w:pPr>
    </w:p>
    <w:p>
      <w:pPr>
        <w:pStyle w:val="ListParagraph"/>
        <w:numPr>
          <w:ilvl w:val="0"/>
          <w:numId w:val="30"/>
        </w:numPr>
        <w:tabs>
          <w:tab w:pos="1161" w:val="left" w:leader="none"/>
          <w:tab w:pos="1162" w:val="left" w:leader="none"/>
        </w:tabs>
        <w:spacing w:line="240" w:lineRule="auto" w:before="69" w:after="0"/>
        <w:ind w:left="1161" w:right="0" w:hanging="1055"/>
        <w:jc w:val="left"/>
        <w:rPr>
          <w:sz w:val="24"/>
        </w:rPr>
      </w:pPr>
      <w:r>
        <w:rPr>
          <w:sz w:val="24"/>
        </w:rPr>
        <w:t>28. Rodriguez M., Carmona C., y Arredondo J. (2010). Growth of Juvenile</w:t>
      </w:r>
      <w:r>
        <w:rPr>
          <w:spacing w:val="40"/>
          <w:sz w:val="24"/>
        </w:rPr>
        <w:t> </w:t>
      </w:r>
      <w:r>
        <w:rPr>
          <w:sz w:val="24"/>
        </w:rPr>
        <w:t>Crayfish</w:t>
      </w:r>
    </w:p>
    <w:p>
      <w:pPr>
        <w:pStyle w:val="BodyText"/>
        <w:rPr>
          <w:sz w:val="17"/>
        </w:rPr>
      </w:pPr>
    </w:p>
    <w:p>
      <w:pPr>
        <w:pStyle w:val="ListParagraph"/>
        <w:numPr>
          <w:ilvl w:val="0"/>
          <w:numId w:val="30"/>
        </w:numPr>
        <w:tabs>
          <w:tab w:pos="1521" w:val="left" w:leader="none"/>
          <w:tab w:pos="1522" w:val="left" w:leader="none"/>
        </w:tabs>
        <w:spacing w:line="240" w:lineRule="auto" w:before="69" w:after="0"/>
        <w:ind w:left="1521" w:right="0" w:hanging="1415"/>
        <w:jc w:val="left"/>
        <w:rPr>
          <w:sz w:val="24"/>
        </w:rPr>
      </w:pPr>
      <w:r>
        <w:rPr>
          <w:i/>
          <w:sz w:val="24"/>
        </w:rPr>
        <w:t>Procambarus  llamasi  </w:t>
      </w:r>
      <w:r>
        <w:rPr>
          <w:sz w:val="24"/>
        </w:rPr>
        <w:t>(Villalobos  1955)  Fed  Different  Farm and</w:t>
      </w:r>
      <w:r>
        <w:rPr>
          <w:spacing w:val="-8"/>
          <w:sz w:val="24"/>
        </w:rPr>
        <w:t> </w:t>
      </w:r>
      <w:r>
        <w:rPr>
          <w:sz w:val="24"/>
        </w:rPr>
        <w:t>Aquaculture</w:t>
      </w:r>
    </w:p>
    <w:p>
      <w:pPr>
        <w:pStyle w:val="BodyText"/>
        <w:rPr>
          <w:sz w:val="17"/>
        </w:rPr>
      </w:pPr>
    </w:p>
    <w:p>
      <w:pPr>
        <w:pStyle w:val="ListParagraph"/>
        <w:numPr>
          <w:ilvl w:val="0"/>
          <w:numId w:val="30"/>
        </w:numPr>
        <w:tabs>
          <w:tab w:pos="1521" w:val="left" w:leader="none"/>
          <w:tab w:pos="1522" w:val="left" w:leader="none"/>
        </w:tabs>
        <w:spacing w:line="240" w:lineRule="auto" w:before="69" w:after="0"/>
        <w:ind w:left="1521" w:right="0" w:hanging="1415"/>
        <w:jc w:val="left"/>
        <w:rPr>
          <w:sz w:val="24"/>
        </w:rPr>
      </w:pPr>
      <w:r>
        <w:rPr>
          <w:sz w:val="24"/>
        </w:rPr>
        <w:t>Commercial Foods. Journal of Applied Aquaculture. 22:2,</w:t>
      </w:r>
      <w:r>
        <w:rPr>
          <w:spacing w:val="-13"/>
          <w:sz w:val="24"/>
        </w:rPr>
        <w:t> </w:t>
      </w:r>
      <w:r>
        <w:rPr>
          <w:sz w:val="24"/>
        </w:rPr>
        <w:t>140-148,</w:t>
      </w:r>
    </w:p>
    <w:p>
      <w:pPr>
        <w:pStyle w:val="BodyText"/>
        <w:rPr>
          <w:sz w:val="17"/>
        </w:rPr>
      </w:pPr>
    </w:p>
    <w:p>
      <w:pPr>
        <w:pStyle w:val="ListParagraph"/>
        <w:numPr>
          <w:ilvl w:val="0"/>
          <w:numId w:val="30"/>
        </w:numPr>
        <w:tabs>
          <w:tab w:pos="1161" w:val="left" w:leader="none"/>
          <w:tab w:pos="1162" w:val="left" w:leader="none"/>
        </w:tabs>
        <w:spacing w:line="240" w:lineRule="auto" w:before="69" w:after="0"/>
        <w:ind w:left="1161" w:right="0" w:hanging="1055"/>
        <w:jc w:val="left"/>
        <w:rPr>
          <w:sz w:val="24"/>
        </w:rPr>
      </w:pPr>
      <w:r>
        <w:rPr>
          <w:sz w:val="24"/>
        </w:rPr>
        <w:t>29. Sánchez,   P.,   Romero,   J.,   Negrete,   P.,   López,   R.,   Malpica,   A.  </w:t>
      </w:r>
      <w:r>
        <w:rPr>
          <w:spacing w:val="13"/>
          <w:sz w:val="24"/>
        </w:rPr>
        <w:t> </w:t>
      </w:r>
      <w:r>
        <w:rPr>
          <w:sz w:val="24"/>
        </w:rPr>
        <w:t>(2009).</w:t>
      </w:r>
    </w:p>
    <w:p>
      <w:pPr>
        <w:pStyle w:val="BodyText"/>
        <w:rPr>
          <w:sz w:val="17"/>
        </w:rPr>
      </w:pPr>
    </w:p>
    <w:p>
      <w:pPr>
        <w:pStyle w:val="ListParagraph"/>
        <w:numPr>
          <w:ilvl w:val="0"/>
          <w:numId w:val="30"/>
        </w:numPr>
        <w:tabs>
          <w:tab w:pos="1521" w:val="left" w:leader="none"/>
          <w:tab w:pos="1522" w:val="left" w:leader="none"/>
        </w:tabs>
        <w:spacing w:line="240" w:lineRule="auto" w:before="69" w:after="0"/>
        <w:ind w:left="1521" w:right="0" w:hanging="1415"/>
        <w:jc w:val="left"/>
        <w:rPr>
          <w:sz w:val="24"/>
        </w:rPr>
      </w:pPr>
      <w:r>
        <w:rPr>
          <w:sz w:val="24"/>
        </w:rPr>
        <w:t>Aprovechamiento de los ambientes reducidos para la producción de </w:t>
      </w:r>
      <w:r>
        <w:rPr>
          <w:spacing w:val="35"/>
          <w:sz w:val="24"/>
        </w:rPr>
        <w:t> </w:t>
      </w:r>
      <w:r>
        <w:rPr>
          <w:sz w:val="24"/>
        </w:rPr>
        <w:t>organismos</w:t>
      </w:r>
    </w:p>
    <w:p>
      <w:pPr>
        <w:pStyle w:val="BodyText"/>
        <w:rPr>
          <w:sz w:val="17"/>
        </w:rPr>
      </w:pPr>
    </w:p>
    <w:p>
      <w:pPr>
        <w:pStyle w:val="ListParagraph"/>
        <w:numPr>
          <w:ilvl w:val="0"/>
          <w:numId w:val="30"/>
        </w:numPr>
        <w:tabs>
          <w:tab w:pos="1521" w:val="left" w:leader="none"/>
          <w:tab w:pos="1522" w:val="left" w:leader="none"/>
        </w:tabs>
        <w:spacing w:line="240" w:lineRule="auto" w:before="69" w:after="0"/>
        <w:ind w:left="1521" w:right="0" w:hanging="1415"/>
        <w:jc w:val="left"/>
        <w:rPr>
          <w:sz w:val="24"/>
        </w:rPr>
      </w:pPr>
      <w:r>
        <w:rPr>
          <w:sz w:val="24"/>
        </w:rPr>
        <w:t>acuáticos susceptibles a cultivo, para el consumo humano. Vet. Méx.   </w:t>
      </w:r>
      <w:r>
        <w:rPr>
          <w:spacing w:val="3"/>
          <w:sz w:val="24"/>
        </w:rPr>
        <w:t> </w:t>
      </w:r>
      <w:r>
        <w:rPr>
          <w:sz w:val="24"/>
        </w:rPr>
        <w:t>40(1):55-</w:t>
      </w:r>
    </w:p>
    <w:p>
      <w:pPr>
        <w:pStyle w:val="BodyText"/>
        <w:rPr>
          <w:sz w:val="17"/>
        </w:rPr>
      </w:pPr>
    </w:p>
    <w:p>
      <w:pPr>
        <w:tabs>
          <w:tab w:pos="1521" w:val="left" w:leader="none"/>
        </w:tabs>
        <w:spacing w:before="69"/>
        <w:ind w:left="106" w:right="0" w:firstLine="0"/>
        <w:jc w:val="left"/>
        <w:rPr>
          <w:sz w:val="24"/>
        </w:rPr>
      </w:pPr>
      <w:r>
        <w:rPr>
          <w:rFonts w:ascii="Calibri"/>
          <w:sz w:val="22"/>
        </w:rPr>
        <w:t>386</w:t>
        <w:tab/>
      </w:r>
      <w:r>
        <w:rPr>
          <w:sz w:val="24"/>
        </w:rPr>
        <w:t>67.</w:t>
      </w:r>
    </w:p>
    <w:p>
      <w:pPr>
        <w:pStyle w:val="BodyText"/>
        <w:rPr>
          <w:sz w:val="17"/>
        </w:rPr>
      </w:pPr>
    </w:p>
    <w:p>
      <w:pPr>
        <w:pStyle w:val="ListParagraph"/>
        <w:numPr>
          <w:ilvl w:val="0"/>
          <w:numId w:val="31"/>
        </w:numPr>
        <w:tabs>
          <w:tab w:pos="1161" w:val="left" w:leader="none"/>
          <w:tab w:pos="1162" w:val="left" w:leader="none"/>
        </w:tabs>
        <w:spacing w:line="240" w:lineRule="auto" w:before="69" w:after="0"/>
        <w:ind w:left="1161" w:right="0" w:hanging="1055"/>
        <w:jc w:val="left"/>
        <w:rPr>
          <w:sz w:val="24"/>
        </w:rPr>
      </w:pPr>
      <w:r>
        <w:rPr>
          <w:sz w:val="24"/>
        </w:rPr>
        <w:t>30.</w:t>
      </w:r>
      <w:r>
        <w:rPr>
          <w:spacing w:val="-1"/>
          <w:sz w:val="24"/>
        </w:rPr>
        <w:t> </w:t>
      </w:r>
      <w:r>
        <w:rPr>
          <w:sz w:val="24"/>
        </w:rPr>
        <w:t>Sagar,</w:t>
      </w:r>
      <w:r>
        <w:rPr>
          <w:spacing w:val="35"/>
          <w:sz w:val="24"/>
        </w:rPr>
        <w:t> </w:t>
      </w:r>
      <w:r>
        <w:rPr>
          <w:sz w:val="24"/>
        </w:rPr>
        <w:t>P.,</w:t>
      </w:r>
      <w:r>
        <w:rPr>
          <w:spacing w:val="35"/>
          <w:sz w:val="24"/>
        </w:rPr>
        <w:t> </w:t>
      </w:r>
      <w:r>
        <w:rPr>
          <w:sz w:val="24"/>
        </w:rPr>
        <w:t>Glova,</w:t>
      </w:r>
      <w:r>
        <w:rPr>
          <w:spacing w:val="35"/>
          <w:sz w:val="24"/>
        </w:rPr>
        <w:t> </w:t>
      </w:r>
      <w:r>
        <w:rPr>
          <w:sz w:val="24"/>
        </w:rPr>
        <w:t>J.</w:t>
      </w:r>
      <w:r>
        <w:rPr>
          <w:spacing w:val="35"/>
          <w:sz w:val="24"/>
        </w:rPr>
        <w:t> </w:t>
      </w:r>
      <w:r>
        <w:rPr>
          <w:sz w:val="24"/>
        </w:rPr>
        <w:t>(2010).</w:t>
      </w:r>
      <w:r>
        <w:rPr>
          <w:spacing w:val="35"/>
          <w:sz w:val="24"/>
        </w:rPr>
        <w:t> </w:t>
      </w:r>
      <w:r>
        <w:rPr>
          <w:sz w:val="24"/>
        </w:rPr>
        <w:t>Prey</w:t>
      </w:r>
      <w:r>
        <w:rPr>
          <w:spacing w:val="35"/>
          <w:sz w:val="24"/>
        </w:rPr>
        <w:t> </w:t>
      </w:r>
      <w:r>
        <w:rPr>
          <w:sz w:val="24"/>
        </w:rPr>
        <w:t>availability</w:t>
      </w:r>
      <w:r>
        <w:rPr>
          <w:spacing w:val="35"/>
          <w:sz w:val="24"/>
        </w:rPr>
        <w:t> </w:t>
      </w:r>
      <w:r>
        <w:rPr>
          <w:sz w:val="24"/>
        </w:rPr>
        <w:t>and</w:t>
      </w:r>
      <w:r>
        <w:rPr>
          <w:spacing w:val="35"/>
          <w:sz w:val="24"/>
        </w:rPr>
        <w:t> </w:t>
      </w:r>
      <w:r>
        <w:rPr>
          <w:sz w:val="24"/>
        </w:rPr>
        <w:t>diet</w:t>
      </w:r>
      <w:r>
        <w:rPr>
          <w:spacing w:val="35"/>
          <w:sz w:val="24"/>
        </w:rPr>
        <w:t> </w:t>
      </w:r>
      <w:r>
        <w:rPr>
          <w:sz w:val="24"/>
        </w:rPr>
        <w:t>of</w:t>
      </w:r>
      <w:r>
        <w:rPr>
          <w:spacing w:val="34"/>
          <w:sz w:val="24"/>
        </w:rPr>
        <w:t> </w:t>
      </w:r>
      <w:r>
        <w:rPr>
          <w:sz w:val="24"/>
        </w:rPr>
        <w:t>juvenile</w:t>
      </w:r>
      <w:r>
        <w:rPr>
          <w:spacing w:val="35"/>
          <w:sz w:val="24"/>
        </w:rPr>
        <w:t> </w:t>
      </w:r>
      <w:r>
        <w:rPr>
          <w:sz w:val="24"/>
        </w:rPr>
        <w:t>brown</w:t>
      </w:r>
      <w:r>
        <w:rPr>
          <w:spacing w:val="35"/>
          <w:sz w:val="24"/>
        </w:rPr>
        <w:t> </w:t>
      </w:r>
      <w:r>
        <w:rPr>
          <w:sz w:val="24"/>
        </w:rPr>
        <w:t>trout</w:t>
      </w:r>
    </w:p>
    <w:p>
      <w:pPr>
        <w:pStyle w:val="BodyText"/>
        <w:spacing w:before="10"/>
        <w:rPr>
          <w:sz w:val="17"/>
        </w:rPr>
      </w:pPr>
    </w:p>
    <w:p>
      <w:pPr>
        <w:pStyle w:val="ListParagraph"/>
        <w:numPr>
          <w:ilvl w:val="0"/>
          <w:numId w:val="31"/>
        </w:numPr>
        <w:tabs>
          <w:tab w:pos="1521" w:val="left" w:leader="none"/>
          <w:tab w:pos="1522" w:val="left" w:leader="none"/>
        </w:tabs>
        <w:spacing w:line="240" w:lineRule="auto" w:before="65" w:after="0"/>
        <w:ind w:left="1521" w:right="0" w:hanging="1415"/>
        <w:jc w:val="left"/>
        <w:rPr>
          <w:sz w:val="24"/>
        </w:rPr>
      </w:pPr>
      <w:r>
        <w:rPr>
          <w:sz w:val="24"/>
        </w:rPr>
        <w:t>(</w:t>
      </w:r>
      <w:r>
        <w:rPr>
          <w:i/>
          <w:sz w:val="24"/>
        </w:rPr>
        <w:t>Salmo trutta</w:t>
      </w:r>
      <w:r>
        <w:rPr>
          <w:sz w:val="24"/>
        </w:rPr>
        <w:t>) in relation to riparian willows (Salix</w:t>
      </w:r>
      <w:r>
        <w:rPr>
          <w:rFonts w:ascii="Cambria Math" w:hAnsi="Cambria Math"/>
          <w:sz w:val="24"/>
        </w:rPr>
        <w:t>‐</w:t>
      </w:r>
      <w:r>
        <w:rPr>
          <w:sz w:val="24"/>
        </w:rPr>
        <w:t>spp.) in three New  </w:t>
      </w:r>
      <w:r>
        <w:rPr>
          <w:spacing w:val="56"/>
          <w:sz w:val="24"/>
        </w:rPr>
        <w:t> </w:t>
      </w:r>
      <w:r>
        <w:rPr>
          <w:sz w:val="24"/>
        </w:rPr>
        <w:t>Zealand</w:t>
      </w:r>
    </w:p>
    <w:p>
      <w:pPr>
        <w:pStyle w:val="BodyText"/>
        <w:spacing w:before="9"/>
        <w:rPr>
          <w:sz w:val="17"/>
        </w:rPr>
      </w:pPr>
    </w:p>
    <w:p>
      <w:pPr>
        <w:pStyle w:val="ListParagraph"/>
        <w:numPr>
          <w:ilvl w:val="0"/>
          <w:numId w:val="31"/>
        </w:numPr>
        <w:tabs>
          <w:tab w:pos="1521" w:val="left" w:leader="none"/>
          <w:tab w:pos="1522" w:val="left" w:leader="none"/>
        </w:tabs>
        <w:spacing w:line="240" w:lineRule="auto" w:before="69" w:after="0"/>
        <w:ind w:left="1521" w:right="0" w:hanging="1415"/>
        <w:jc w:val="left"/>
        <w:rPr>
          <w:sz w:val="24"/>
        </w:rPr>
      </w:pPr>
      <w:r>
        <w:rPr>
          <w:sz w:val="24"/>
        </w:rPr>
        <w:t>streams. New Zealand Journal of Marine and Freshwater Research. 29:</w:t>
      </w:r>
      <w:r>
        <w:rPr>
          <w:spacing w:val="-20"/>
          <w:sz w:val="24"/>
        </w:rPr>
        <w:t> </w:t>
      </w:r>
      <w:r>
        <w:rPr>
          <w:sz w:val="24"/>
        </w:rPr>
        <w:t>527-237.</w:t>
      </w:r>
    </w:p>
    <w:p>
      <w:pPr>
        <w:pStyle w:val="BodyText"/>
        <w:rPr>
          <w:sz w:val="17"/>
        </w:rPr>
      </w:pPr>
    </w:p>
    <w:p>
      <w:pPr>
        <w:pStyle w:val="ListParagraph"/>
        <w:numPr>
          <w:ilvl w:val="0"/>
          <w:numId w:val="31"/>
        </w:numPr>
        <w:tabs>
          <w:tab w:pos="1161" w:val="left" w:leader="none"/>
          <w:tab w:pos="1162" w:val="left" w:leader="none"/>
        </w:tabs>
        <w:spacing w:line="240" w:lineRule="auto" w:before="69" w:after="0"/>
        <w:ind w:left="1161" w:right="0" w:hanging="1055"/>
        <w:jc w:val="left"/>
        <w:rPr>
          <w:sz w:val="24"/>
        </w:rPr>
      </w:pPr>
      <w:r>
        <w:rPr>
          <w:sz w:val="24"/>
        </w:rPr>
        <w:t>31.</w:t>
      </w:r>
      <w:r>
        <w:rPr>
          <w:spacing w:val="-2"/>
          <w:sz w:val="24"/>
        </w:rPr>
        <w:t> </w:t>
      </w:r>
      <w:r>
        <w:rPr>
          <w:sz w:val="24"/>
        </w:rPr>
        <w:t>Salem,</w:t>
      </w:r>
      <w:r>
        <w:rPr>
          <w:spacing w:val="-14"/>
          <w:sz w:val="24"/>
        </w:rPr>
        <w:t> </w:t>
      </w:r>
      <w:r>
        <w:rPr>
          <w:sz w:val="24"/>
        </w:rPr>
        <w:t>A.,</w:t>
      </w:r>
      <w:r>
        <w:rPr>
          <w:spacing w:val="-15"/>
          <w:sz w:val="24"/>
        </w:rPr>
        <w:t> </w:t>
      </w:r>
      <w:r>
        <w:rPr>
          <w:sz w:val="24"/>
        </w:rPr>
        <w:t>Olivares,</w:t>
      </w:r>
      <w:r>
        <w:rPr>
          <w:spacing w:val="-15"/>
          <w:sz w:val="24"/>
        </w:rPr>
        <w:t> </w:t>
      </w:r>
      <w:r>
        <w:rPr>
          <w:sz w:val="24"/>
        </w:rPr>
        <w:t>M.,</w:t>
      </w:r>
      <w:r>
        <w:rPr>
          <w:spacing w:val="-16"/>
          <w:sz w:val="24"/>
        </w:rPr>
        <w:t> </w:t>
      </w:r>
      <w:r>
        <w:rPr>
          <w:sz w:val="24"/>
        </w:rPr>
        <w:t>López,</w:t>
      </w:r>
      <w:r>
        <w:rPr>
          <w:spacing w:val="-15"/>
          <w:sz w:val="24"/>
        </w:rPr>
        <w:t> </w:t>
      </w:r>
      <w:r>
        <w:rPr>
          <w:sz w:val="24"/>
        </w:rPr>
        <w:t>S.,</w:t>
      </w:r>
      <w:r>
        <w:rPr>
          <w:spacing w:val="-15"/>
          <w:sz w:val="24"/>
        </w:rPr>
        <w:t> </w:t>
      </w:r>
      <w:r>
        <w:rPr>
          <w:sz w:val="24"/>
        </w:rPr>
        <w:t>González,</w:t>
      </w:r>
      <w:r>
        <w:rPr>
          <w:spacing w:val="-15"/>
          <w:sz w:val="24"/>
        </w:rPr>
        <w:t> </w:t>
      </w:r>
      <w:r>
        <w:rPr>
          <w:sz w:val="24"/>
        </w:rPr>
        <w:t>M.,</w:t>
      </w:r>
      <w:r>
        <w:rPr>
          <w:spacing w:val="-16"/>
          <w:sz w:val="24"/>
        </w:rPr>
        <w:t> </w:t>
      </w:r>
      <w:r>
        <w:rPr>
          <w:sz w:val="24"/>
        </w:rPr>
        <w:t>Rojo,</w:t>
      </w:r>
      <w:r>
        <w:rPr>
          <w:spacing w:val="-15"/>
          <w:sz w:val="24"/>
        </w:rPr>
        <w:t> </w:t>
      </w:r>
      <w:r>
        <w:rPr>
          <w:sz w:val="24"/>
        </w:rPr>
        <w:t>R.,</w:t>
      </w:r>
      <w:r>
        <w:rPr>
          <w:spacing w:val="-15"/>
          <w:sz w:val="24"/>
        </w:rPr>
        <w:t> </w:t>
      </w:r>
      <w:r>
        <w:rPr>
          <w:sz w:val="24"/>
        </w:rPr>
        <w:t>Camacho,</w:t>
      </w:r>
      <w:r>
        <w:rPr>
          <w:spacing w:val="-14"/>
          <w:sz w:val="24"/>
        </w:rPr>
        <w:t> </w:t>
      </w:r>
      <w:r>
        <w:rPr>
          <w:sz w:val="24"/>
        </w:rPr>
        <w:t>L.,</w:t>
      </w:r>
      <w:r>
        <w:rPr>
          <w:spacing w:val="-15"/>
          <w:sz w:val="24"/>
        </w:rPr>
        <w:t> </w:t>
      </w:r>
      <w:r>
        <w:rPr>
          <w:sz w:val="24"/>
        </w:rPr>
        <w:t>Cerrillo,</w:t>
      </w:r>
    </w:p>
    <w:p>
      <w:pPr>
        <w:pStyle w:val="BodyText"/>
        <w:rPr>
          <w:sz w:val="17"/>
        </w:rPr>
      </w:pPr>
    </w:p>
    <w:p>
      <w:pPr>
        <w:pStyle w:val="ListParagraph"/>
        <w:numPr>
          <w:ilvl w:val="0"/>
          <w:numId w:val="31"/>
        </w:numPr>
        <w:tabs>
          <w:tab w:pos="1521" w:val="left" w:leader="none"/>
          <w:tab w:pos="1522" w:val="left" w:leader="none"/>
        </w:tabs>
        <w:spacing w:line="240" w:lineRule="auto" w:before="69" w:after="0"/>
        <w:ind w:left="1521" w:right="0" w:hanging="1415"/>
        <w:jc w:val="left"/>
        <w:rPr>
          <w:i/>
          <w:sz w:val="24"/>
        </w:rPr>
      </w:pPr>
      <w:r>
        <w:rPr>
          <w:sz w:val="24"/>
        </w:rPr>
        <w:t>S., Mejía, H. (2011). Effect of natural extracts of </w:t>
      </w:r>
      <w:r>
        <w:rPr>
          <w:i/>
          <w:sz w:val="24"/>
        </w:rPr>
        <w:t>Salix babylonica </w:t>
      </w:r>
      <w:r>
        <w:rPr>
          <w:sz w:val="24"/>
        </w:rPr>
        <w:t>and</w:t>
      </w:r>
      <w:r>
        <w:rPr>
          <w:spacing w:val="11"/>
          <w:sz w:val="24"/>
        </w:rPr>
        <w:t> </w:t>
      </w:r>
      <w:r>
        <w:rPr>
          <w:i/>
          <w:sz w:val="24"/>
        </w:rPr>
        <w:t>Leucaena</w:t>
      </w:r>
    </w:p>
    <w:p>
      <w:pPr>
        <w:pStyle w:val="BodyText"/>
        <w:rPr>
          <w:i/>
          <w:sz w:val="17"/>
        </w:rPr>
      </w:pPr>
    </w:p>
    <w:p>
      <w:pPr>
        <w:pStyle w:val="ListParagraph"/>
        <w:numPr>
          <w:ilvl w:val="0"/>
          <w:numId w:val="31"/>
        </w:numPr>
        <w:tabs>
          <w:tab w:pos="1521" w:val="left" w:leader="none"/>
          <w:tab w:pos="1522" w:val="left" w:leader="none"/>
        </w:tabs>
        <w:spacing w:line="240" w:lineRule="auto" w:before="69" w:after="0"/>
        <w:ind w:left="1521" w:right="0" w:hanging="1415"/>
        <w:jc w:val="left"/>
        <w:rPr>
          <w:sz w:val="24"/>
        </w:rPr>
      </w:pPr>
      <w:r>
        <w:rPr>
          <w:i/>
          <w:sz w:val="24"/>
        </w:rPr>
        <w:t>leucocephala </w:t>
      </w:r>
      <w:r>
        <w:rPr>
          <w:sz w:val="24"/>
        </w:rPr>
        <w:t>on nutrient digestibility and growth performance of lambs.</w:t>
      </w:r>
      <w:r>
        <w:rPr>
          <w:spacing w:val="18"/>
          <w:sz w:val="24"/>
        </w:rPr>
        <w:t> </w:t>
      </w:r>
      <w:r>
        <w:rPr>
          <w:sz w:val="24"/>
        </w:rPr>
        <w:t>Animal</w:t>
      </w:r>
    </w:p>
    <w:p>
      <w:pPr>
        <w:pStyle w:val="BodyText"/>
        <w:rPr>
          <w:sz w:val="17"/>
        </w:rPr>
      </w:pPr>
    </w:p>
    <w:p>
      <w:pPr>
        <w:pStyle w:val="ListParagraph"/>
        <w:numPr>
          <w:ilvl w:val="0"/>
          <w:numId w:val="31"/>
        </w:numPr>
        <w:tabs>
          <w:tab w:pos="1521" w:val="left" w:leader="none"/>
          <w:tab w:pos="1522" w:val="left" w:leader="none"/>
        </w:tabs>
        <w:spacing w:line="240" w:lineRule="auto" w:before="69" w:after="0"/>
        <w:ind w:left="1521" w:right="0" w:hanging="1415"/>
        <w:jc w:val="left"/>
        <w:rPr>
          <w:sz w:val="24"/>
        </w:rPr>
      </w:pPr>
      <w:r>
        <w:rPr>
          <w:sz w:val="24"/>
        </w:rPr>
        <w:t>Feed Science and Technology. 170:</w:t>
      </w:r>
      <w:r>
        <w:rPr>
          <w:spacing w:val="-8"/>
          <w:sz w:val="24"/>
        </w:rPr>
        <w:t> </w:t>
      </w:r>
      <w:r>
        <w:rPr>
          <w:sz w:val="24"/>
        </w:rPr>
        <w:t>27-34.</w:t>
      </w:r>
    </w:p>
    <w:p>
      <w:pPr>
        <w:spacing w:after="0" w:line="240" w:lineRule="auto"/>
        <w:jc w:val="left"/>
        <w:rPr>
          <w:sz w:val="24"/>
        </w:rPr>
        <w:sectPr>
          <w:pgSz w:w="11910" w:h="16840"/>
          <w:pgMar w:header="0" w:footer="801" w:top="1580" w:bottom="1000" w:left="900" w:right="1480"/>
        </w:sectPr>
      </w:pPr>
    </w:p>
    <w:p>
      <w:pPr>
        <w:pStyle w:val="ListParagraph"/>
        <w:numPr>
          <w:ilvl w:val="0"/>
          <w:numId w:val="31"/>
        </w:numPr>
        <w:tabs>
          <w:tab w:pos="1161" w:val="left" w:leader="none"/>
          <w:tab w:pos="1162" w:val="left" w:leader="none"/>
        </w:tabs>
        <w:spacing w:line="240" w:lineRule="auto" w:before="100" w:after="0"/>
        <w:ind w:left="1161" w:right="0" w:hanging="1055"/>
        <w:jc w:val="left"/>
        <w:rPr>
          <w:sz w:val="24"/>
        </w:rPr>
      </w:pPr>
      <w:r>
        <w:rPr>
          <w:sz w:val="24"/>
        </w:rPr>
        <w:t>32. Sánchez-Saavedra, M., Re-Araujo, A., Voltolina, D. (1993). Tasa de</w:t>
      </w:r>
      <w:r>
        <w:rPr>
          <w:spacing w:val="-8"/>
          <w:sz w:val="24"/>
        </w:rPr>
        <w:t> </w:t>
      </w:r>
      <w:r>
        <w:rPr>
          <w:sz w:val="24"/>
        </w:rPr>
        <w:t>crecimiento</w:t>
      </w:r>
    </w:p>
    <w:p>
      <w:pPr>
        <w:pStyle w:val="BodyText"/>
        <w:spacing w:before="3"/>
        <w:rPr>
          <w:sz w:val="17"/>
        </w:rPr>
      </w:pPr>
    </w:p>
    <w:p>
      <w:pPr>
        <w:pStyle w:val="ListParagraph"/>
        <w:numPr>
          <w:ilvl w:val="0"/>
          <w:numId w:val="31"/>
        </w:numPr>
        <w:tabs>
          <w:tab w:pos="1521" w:val="left" w:leader="none"/>
          <w:tab w:pos="1522" w:val="left" w:leader="none"/>
        </w:tabs>
        <w:spacing w:line="240" w:lineRule="auto" w:before="69" w:after="0"/>
        <w:ind w:left="1521" w:right="0" w:hanging="1415"/>
        <w:jc w:val="left"/>
        <w:rPr>
          <w:sz w:val="24"/>
        </w:rPr>
      </w:pPr>
      <w:r>
        <w:rPr>
          <w:sz w:val="24"/>
        </w:rPr>
        <w:t>y   contenido   estomacal   en   una  población  natural   de  Procambarus  </w:t>
      </w:r>
      <w:r>
        <w:rPr>
          <w:spacing w:val="22"/>
          <w:sz w:val="24"/>
        </w:rPr>
        <w:t> </w:t>
      </w:r>
      <w:r>
        <w:rPr>
          <w:sz w:val="24"/>
        </w:rPr>
        <w:t>clarkii</w:t>
      </w:r>
    </w:p>
    <w:p>
      <w:pPr>
        <w:pStyle w:val="BodyText"/>
        <w:rPr>
          <w:sz w:val="17"/>
        </w:rPr>
      </w:pPr>
    </w:p>
    <w:p>
      <w:pPr>
        <w:pStyle w:val="ListParagraph"/>
        <w:numPr>
          <w:ilvl w:val="0"/>
          <w:numId w:val="31"/>
        </w:numPr>
        <w:tabs>
          <w:tab w:pos="1521" w:val="left" w:leader="none"/>
          <w:tab w:pos="1522" w:val="left" w:leader="none"/>
        </w:tabs>
        <w:spacing w:line="240" w:lineRule="auto" w:before="69" w:after="0"/>
        <w:ind w:left="1521" w:right="0" w:hanging="1415"/>
        <w:jc w:val="left"/>
        <w:rPr>
          <w:sz w:val="24"/>
        </w:rPr>
      </w:pPr>
      <w:r>
        <w:rPr>
          <w:sz w:val="24"/>
        </w:rPr>
        <w:t>(Crustacea:</w:t>
      </w:r>
      <w:r>
        <w:rPr>
          <w:spacing w:val="-9"/>
          <w:sz w:val="24"/>
        </w:rPr>
        <w:t> </w:t>
      </w:r>
      <w:r>
        <w:rPr>
          <w:sz w:val="24"/>
        </w:rPr>
        <w:t>Cambaridae)</w:t>
      </w:r>
      <w:r>
        <w:rPr>
          <w:spacing w:val="-8"/>
          <w:sz w:val="24"/>
        </w:rPr>
        <w:t> </w:t>
      </w:r>
      <w:r>
        <w:rPr>
          <w:sz w:val="24"/>
        </w:rPr>
        <w:t>de</w:t>
      </w:r>
      <w:r>
        <w:rPr>
          <w:spacing w:val="-8"/>
          <w:sz w:val="24"/>
        </w:rPr>
        <w:t> </w:t>
      </w:r>
      <w:r>
        <w:rPr>
          <w:sz w:val="24"/>
        </w:rPr>
        <w:t>Baja</w:t>
      </w:r>
      <w:r>
        <w:rPr>
          <w:spacing w:val="-8"/>
          <w:sz w:val="24"/>
        </w:rPr>
        <w:t> </w:t>
      </w:r>
      <w:r>
        <w:rPr>
          <w:sz w:val="24"/>
        </w:rPr>
        <w:t>California,</w:t>
      </w:r>
      <w:r>
        <w:rPr>
          <w:spacing w:val="-8"/>
          <w:sz w:val="24"/>
        </w:rPr>
        <w:t> </w:t>
      </w:r>
      <w:r>
        <w:rPr>
          <w:sz w:val="24"/>
        </w:rPr>
        <w:t>México.</w:t>
      </w:r>
      <w:r>
        <w:rPr>
          <w:spacing w:val="-8"/>
          <w:sz w:val="24"/>
        </w:rPr>
        <w:t> </w:t>
      </w:r>
      <w:r>
        <w:rPr>
          <w:sz w:val="24"/>
        </w:rPr>
        <w:t>Revista</w:t>
      </w:r>
      <w:r>
        <w:rPr>
          <w:spacing w:val="-8"/>
          <w:sz w:val="24"/>
        </w:rPr>
        <w:t> </w:t>
      </w:r>
      <w:r>
        <w:rPr>
          <w:sz w:val="24"/>
        </w:rPr>
        <w:t>Biológica</w:t>
      </w:r>
      <w:r>
        <w:rPr>
          <w:spacing w:val="-9"/>
          <w:sz w:val="24"/>
        </w:rPr>
        <w:t> </w:t>
      </w:r>
      <w:r>
        <w:rPr>
          <w:sz w:val="24"/>
        </w:rPr>
        <w:t>Tropical.</w:t>
      </w:r>
    </w:p>
    <w:p>
      <w:pPr>
        <w:pStyle w:val="BodyText"/>
        <w:rPr>
          <w:sz w:val="17"/>
        </w:rPr>
      </w:pPr>
    </w:p>
    <w:p>
      <w:pPr>
        <w:tabs>
          <w:tab w:pos="1521" w:val="left" w:leader="none"/>
        </w:tabs>
        <w:spacing w:before="69"/>
        <w:ind w:left="106" w:right="0" w:firstLine="0"/>
        <w:jc w:val="left"/>
        <w:rPr>
          <w:sz w:val="24"/>
        </w:rPr>
      </w:pPr>
      <w:r>
        <w:rPr>
          <w:rFonts w:ascii="Calibri"/>
          <w:sz w:val="22"/>
        </w:rPr>
        <w:t>397</w:t>
        <w:tab/>
      </w:r>
      <w:r>
        <w:rPr>
          <w:sz w:val="24"/>
        </w:rPr>
        <w:t>41(3):</w:t>
      </w:r>
      <w:r>
        <w:rPr>
          <w:spacing w:val="-4"/>
          <w:sz w:val="24"/>
        </w:rPr>
        <w:t> </w:t>
      </w:r>
      <w:r>
        <w:rPr>
          <w:sz w:val="24"/>
        </w:rPr>
        <w:t>591-597.</w:t>
      </w:r>
    </w:p>
    <w:p>
      <w:pPr>
        <w:pStyle w:val="BodyText"/>
        <w:rPr>
          <w:sz w:val="17"/>
        </w:rPr>
      </w:pPr>
    </w:p>
    <w:p>
      <w:pPr>
        <w:pStyle w:val="ListParagraph"/>
        <w:numPr>
          <w:ilvl w:val="0"/>
          <w:numId w:val="32"/>
        </w:numPr>
        <w:tabs>
          <w:tab w:pos="1161" w:val="left" w:leader="none"/>
          <w:tab w:pos="1162" w:val="left" w:leader="none"/>
        </w:tabs>
        <w:spacing w:line="240" w:lineRule="auto" w:before="69" w:after="0"/>
        <w:ind w:left="1161" w:right="0" w:hanging="1055"/>
        <w:jc w:val="left"/>
        <w:rPr>
          <w:sz w:val="24"/>
        </w:rPr>
      </w:pPr>
      <w:r>
        <w:rPr>
          <w:sz w:val="24"/>
        </w:rPr>
        <w:t>33. Saoud, I., Garza de Yta, A., Ghanawi, J. (2012). A review of nutritional </w:t>
      </w:r>
      <w:r>
        <w:rPr>
          <w:spacing w:val="23"/>
          <w:sz w:val="24"/>
        </w:rPr>
        <w:t> </w:t>
      </w:r>
      <w:r>
        <w:rPr>
          <w:sz w:val="24"/>
        </w:rPr>
        <w:t>biology</w:t>
      </w:r>
    </w:p>
    <w:p>
      <w:pPr>
        <w:pStyle w:val="BodyText"/>
        <w:rPr>
          <w:sz w:val="17"/>
        </w:rPr>
      </w:pPr>
    </w:p>
    <w:p>
      <w:pPr>
        <w:pStyle w:val="ListParagraph"/>
        <w:numPr>
          <w:ilvl w:val="0"/>
          <w:numId w:val="32"/>
        </w:numPr>
        <w:tabs>
          <w:tab w:pos="1521" w:val="left" w:leader="none"/>
          <w:tab w:pos="1522" w:val="left" w:leader="none"/>
        </w:tabs>
        <w:spacing w:line="240" w:lineRule="auto" w:before="69" w:after="0"/>
        <w:ind w:left="1521" w:right="0" w:hanging="1415"/>
        <w:jc w:val="left"/>
        <w:rPr>
          <w:sz w:val="24"/>
        </w:rPr>
      </w:pPr>
      <w:r>
        <w:rPr>
          <w:sz w:val="24"/>
        </w:rPr>
        <w:t>and  dietary  requirements  of  redclaw  crayfish  </w:t>
      </w:r>
      <w:r>
        <w:rPr>
          <w:i/>
          <w:sz w:val="24"/>
        </w:rPr>
        <w:t>Cherax  quadricarinatus  </w:t>
      </w:r>
      <w:r>
        <w:rPr>
          <w:i/>
          <w:spacing w:val="56"/>
          <w:sz w:val="24"/>
        </w:rPr>
        <w:t> </w:t>
      </w:r>
      <w:r>
        <w:rPr>
          <w:sz w:val="24"/>
        </w:rPr>
        <w:t>(von</w:t>
      </w:r>
    </w:p>
    <w:p>
      <w:pPr>
        <w:pStyle w:val="BodyText"/>
        <w:rPr>
          <w:sz w:val="17"/>
        </w:rPr>
      </w:pPr>
    </w:p>
    <w:p>
      <w:pPr>
        <w:pStyle w:val="ListParagraph"/>
        <w:numPr>
          <w:ilvl w:val="0"/>
          <w:numId w:val="32"/>
        </w:numPr>
        <w:tabs>
          <w:tab w:pos="1521" w:val="left" w:leader="none"/>
          <w:tab w:pos="1522" w:val="left" w:leader="none"/>
        </w:tabs>
        <w:spacing w:line="240" w:lineRule="auto" w:before="69" w:after="0"/>
        <w:ind w:left="1521" w:right="0" w:hanging="1415"/>
        <w:jc w:val="left"/>
        <w:rPr>
          <w:sz w:val="24"/>
        </w:rPr>
      </w:pPr>
      <w:r>
        <w:rPr>
          <w:sz w:val="24"/>
        </w:rPr>
        <w:t>Martens, 1868). Aquaculture Nutrition. 18:</w:t>
      </w:r>
      <w:r>
        <w:rPr>
          <w:spacing w:val="-11"/>
          <w:sz w:val="24"/>
        </w:rPr>
        <w:t> </w:t>
      </w:r>
      <w:r>
        <w:rPr>
          <w:sz w:val="24"/>
        </w:rPr>
        <w:t>349-368.</w:t>
      </w:r>
    </w:p>
    <w:p>
      <w:pPr>
        <w:pStyle w:val="BodyText"/>
        <w:rPr>
          <w:sz w:val="17"/>
        </w:rPr>
      </w:pPr>
    </w:p>
    <w:p>
      <w:pPr>
        <w:pStyle w:val="ListParagraph"/>
        <w:numPr>
          <w:ilvl w:val="0"/>
          <w:numId w:val="32"/>
        </w:numPr>
        <w:tabs>
          <w:tab w:pos="1161" w:val="left" w:leader="none"/>
          <w:tab w:pos="1162" w:val="left" w:leader="none"/>
        </w:tabs>
        <w:spacing w:line="240" w:lineRule="auto" w:before="69" w:after="0"/>
        <w:ind w:left="1161" w:right="0" w:hanging="1055"/>
        <w:jc w:val="left"/>
        <w:rPr>
          <w:sz w:val="24"/>
        </w:rPr>
      </w:pPr>
      <w:r>
        <w:rPr>
          <w:sz w:val="24"/>
        </w:rPr>
        <w:t>34. Trichet VV. 2010. Nutrition and immunity: an update. Aquaculture Research 41:</w:t>
      </w:r>
    </w:p>
    <w:p>
      <w:pPr>
        <w:pStyle w:val="BodyText"/>
        <w:rPr>
          <w:sz w:val="17"/>
        </w:rPr>
      </w:pPr>
    </w:p>
    <w:p>
      <w:pPr>
        <w:tabs>
          <w:tab w:pos="1521" w:val="left" w:leader="none"/>
        </w:tabs>
        <w:spacing w:before="69"/>
        <w:ind w:left="106" w:right="0" w:firstLine="0"/>
        <w:jc w:val="left"/>
        <w:rPr>
          <w:sz w:val="24"/>
        </w:rPr>
      </w:pPr>
      <w:r>
        <w:rPr>
          <w:rFonts w:ascii="Calibri"/>
          <w:sz w:val="22"/>
        </w:rPr>
        <w:t>402</w:t>
        <w:tab/>
      </w:r>
      <w:r>
        <w:rPr>
          <w:sz w:val="24"/>
        </w:rPr>
        <w:t>356-372.</w:t>
      </w:r>
    </w:p>
    <w:p>
      <w:pPr>
        <w:pStyle w:val="BodyText"/>
        <w:rPr>
          <w:sz w:val="17"/>
        </w:rPr>
      </w:pPr>
    </w:p>
    <w:p>
      <w:pPr>
        <w:pStyle w:val="ListParagraph"/>
        <w:numPr>
          <w:ilvl w:val="0"/>
          <w:numId w:val="33"/>
        </w:numPr>
        <w:tabs>
          <w:tab w:pos="1161" w:val="left" w:leader="none"/>
          <w:tab w:pos="1162" w:val="left" w:leader="none"/>
        </w:tabs>
        <w:spacing w:line="240" w:lineRule="auto" w:before="69" w:after="0"/>
        <w:ind w:left="1161" w:right="0" w:hanging="1055"/>
        <w:jc w:val="left"/>
        <w:rPr>
          <w:sz w:val="24"/>
        </w:rPr>
      </w:pPr>
      <w:r>
        <w:rPr>
          <w:sz w:val="24"/>
        </w:rPr>
        <w:t>35. Valipour,   A.,   Ozorio,   R.,   Shariatmadari,   F.,   Abedian,   A.,   Seyfabadi,</w:t>
      </w:r>
      <w:r>
        <w:rPr>
          <w:spacing w:val="-4"/>
          <w:sz w:val="24"/>
        </w:rPr>
        <w:t> </w:t>
      </w:r>
      <w:r>
        <w:rPr>
          <w:sz w:val="24"/>
        </w:rPr>
        <w:t>J.,</w:t>
      </w:r>
    </w:p>
    <w:p>
      <w:pPr>
        <w:pStyle w:val="BodyText"/>
        <w:rPr>
          <w:sz w:val="17"/>
        </w:rPr>
      </w:pPr>
    </w:p>
    <w:p>
      <w:pPr>
        <w:pStyle w:val="ListParagraph"/>
        <w:numPr>
          <w:ilvl w:val="0"/>
          <w:numId w:val="33"/>
        </w:numPr>
        <w:tabs>
          <w:tab w:pos="1521" w:val="left" w:leader="none"/>
          <w:tab w:pos="1522" w:val="left" w:leader="none"/>
        </w:tabs>
        <w:spacing w:line="240" w:lineRule="auto" w:before="69" w:after="0"/>
        <w:ind w:left="1521" w:right="0" w:hanging="1415"/>
        <w:jc w:val="left"/>
        <w:rPr>
          <w:sz w:val="24"/>
        </w:rPr>
      </w:pPr>
      <w:r>
        <w:rPr>
          <w:sz w:val="24"/>
        </w:rPr>
        <w:t>Zahmatkesh,</w:t>
      </w:r>
      <w:r>
        <w:rPr>
          <w:spacing w:val="-7"/>
          <w:sz w:val="24"/>
        </w:rPr>
        <w:t> </w:t>
      </w:r>
      <w:r>
        <w:rPr>
          <w:sz w:val="24"/>
        </w:rPr>
        <w:t>A.</w:t>
      </w:r>
      <w:r>
        <w:rPr>
          <w:spacing w:val="-7"/>
          <w:sz w:val="24"/>
        </w:rPr>
        <w:t> </w:t>
      </w:r>
      <w:r>
        <w:rPr>
          <w:sz w:val="24"/>
        </w:rPr>
        <w:t>(2012).</w:t>
      </w:r>
      <w:r>
        <w:rPr>
          <w:spacing w:val="-8"/>
          <w:sz w:val="24"/>
        </w:rPr>
        <w:t> </w:t>
      </w:r>
      <w:r>
        <w:rPr>
          <w:sz w:val="24"/>
        </w:rPr>
        <w:t>Effects</w:t>
      </w:r>
      <w:r>
        <w:rPr>
          <w:spacing w:val="-7"/>
          <w:sz w:val="24"/>
        </w:rPr>
        <w:t> </w:t>
      </w:r>
      <w:r>
        <w:rPr>
          <w:sz w:val="24"/>
        </w:rPr>
        <w:t>of</w:t>
      </w:r>
      <w:r>
        <w:rPr>
          <w:spacing w:val="-8"/>
          <w:sz w:val="24"/>
        </w:rPr>
        <w:t> </w:t>
      </w:r>
      <w:r>
        <w:rPr>
          <w:sz w:val="24"/>
        </w:rPr>
        <w:t>Dietary</w:t>
      </w:r>
      <w:r>
        <w:rPr>
          <w:spacing w:val="-7"/>
          <w:sz w:val="24"/>
        </w:rPr>
        <w:t> </w:t>
      </w:r>
      <w:r>
        <w:rPr>
          <w:sz w:val="24"/>
        </w:rPr>
        <w:t>Lipid</w:t>
      </w:r>
      <w:r>
        <w:rPr>
          <w:spacing w:val="-8"/>
          <w:sz w:val="24"/>
        </w:rPr>
        <w:t> </w:t>
      </w:r>
      <w:r>
        <w:rPr>
          <w:sz w:val="24"/>
        </w:rPr>
        <w:t>Levels</w:t>
      </w:r>
      <w:r>
        <w:rPr>
          <w:spacing w:val="-7"/>
          <w:sz w:val="24"/>
        </w:rPr>
        <w:t> </w:t>
      </w:r>
      <w:r>
        <w:rPr>
          <w:sz w:val="24"/>
        </w:rPr>
        <w:t>on</w:t>
      </w:r>
      <w:r>
        <w:rPr>
          <w:spacing w:val="-7"/>
          <w:sz w:val="24"/>
        </w:rPr>
        <w:t> </w:t>
      </w:r>
      <w:r>
        <w:rPr>
          <w:sz w:val="24"/>
        </w:rPr>
        <w:t>Growth,</w:t>
      </w:r>
      <w:r>
        <w:rPr>
          <w:spacing w:val="-7"/>
          <w:sz w:val="24"/>
        </w:rPr>
        <w:t> </w:t>
      </w:r>
      <w:r>
        <w:rPr>
          <w:sz w:val="24"/>
        </w:rPr>
        <w:t>Survival,</w:t>
      </w:r>
      <w:r>
        <w:rPr>
          <w:spacing w:val="-7"/>
          <w:sz w:val="24"/>
        </w:rPr>
        <w:t> </w:t>
      </w:r>
      <w:r>
        <w:rPr>
          <w:sz w:val="24"/>
        </w:rPr>
        <w:t>and</w:t>
      </w:r>
    </w:p>
    <w:p>
      <w:pPr>
        <w:pStyle w:val="BodyText"/>
        <w:rPr>
          <w:sz w:val="17"/>
        </w:rPr>
      </w:pPr>
    </w:p>
    <w:p>
      <w:pPr>
        <w:pStyle w:val="ListParagraph"/>
        <w:numPr>
          <w:ilvl w:val="0"/>
          <w:numId w:val="33"/>
        </w:numPr>
        <w:tabs>
          <w:tab w:pos="1521" w:val="left" w:leader="none"/>
          <w:tab w:pos="1522" w:val="left" w:leader="none"/>
        </w:tabs>
        <w:spacing w:line="240" w:lineRule="auto" w:before="69" w:after="0"/>
        <w:ind w:left="1521" w:right="0" w:hanging="1415"/>
        <w:jc w:val="left"/>
        <w:rPr>
          <w:sz w:val="24"/>
        </w:rPr>
      </w:pPr>
      <w:r>
        <w:rPr>
          <w:sz w:val="24"/>
        </w:rPr>
        <w:t>Molting of Yearling Narrow Clawed Crayfish, </w:t>
      </w:r>
      <w:r>
        <w:rPr>
          <w:i/>
          <w:sz w:val="24"/>
        </w:rPr>
        <w:t>Astacus leptodactylus</w:t>
      </w:r>
      <w:r>
        <w:rPr>
          <w:sz w:val="24"/>
        </w:rPr>
        <w:t>. Journal </w:t>
      </w:r>
      <w:r>
        <w:rPr>
          <w:spacing w:val="5"/>
          <w:sz w:val="24"/>
        </w:rPr>
        <w:t> </w:t>
      </w:r>
      <w:r>
        <w:rPr>
          <w:sz w:val="24"/>
        </w:rPr>
        <w:t>of</w:t>
      </w:r>
    </w:p>
    <w:p>
      <w:pPr>
        <w:pStyle w:val="BodyText"/>
        <w:rPr>
          <w:sz w:val="17"/>
        </w:rPr>
      </w:pPr>
    </w:p>
    <w:p>
      <w:pPr>
        <w:pStyle w:val="ListParagraph"/>
        <w:numPr>
          <w:ilvl w:val="0"/>
          <w:numId w:val="33"/>
        </w:numPr>
        <w:tabs>
          <w:tab w:pos="1521" w:val="left" w:leader="none"/>
          <w:tab w:pos="1522" w:val="left" w:leader="none"/>
        </w:tabs>
        <w:spacing w:line="240" w:lineRule="auto" w:before="69" w:after="0"/>
        <w:ind w:left="1521" w:right="0" w:hanging="1415"/>
        <w:jc w:val="left"/>
        <w:rPr>
          <w:sz w:val="24"/>
        </w:rPr>
      </w:pPr>
      <w:r>
        <w:rPr>
          <w:sz w:val="24"/>
        </w:rPr>
        <w:t>Applied Aquaculture. 24:</w:t>
      </w:r>
      <w:r>
        <w:rPr>
          <w:spacing w:val="-7"/>
          <w:sz w:val="24"/>
        </w:rPr>
        <w:t> </w:t>
      </w:r>
      <w:r>
        <w:rPr>
          <w:sz w:val="24"/>
        </w:rPr>
        <w:t>316–325.</w:t>
      </w:r>
    </w:p>
    <w:p>
      <w:pPr>
        <w:pStyle w:val="BodyText"/>
        <w:rPr>
          <w:sz w:val="17"/>
        </w:rPr>
      </w:pPr>
    </w:p>
    <w:p>
      <w:pPr>
        <w:pStyle w:val="ListParagraph"/>
        <w:numPr>
          <w:ilvl w:val="0"/>
          <w:numId w:val="33"/>
        </w:numPr>
        <w:tabs>
          <w:tab w:pos="1161" w:val="left" w:leader="none"/>
          <w:tab w:pos="1162" w:val="left" w:leader="none"/>
        </w:tabs>
        <w:spacing w:line="240" w:lineRule="auto" w:before="69" w:after="0"/>
        <w:ind w:left="1161" w:right="0" w:hanging="1055"/>
        <w:jc w:val="left"/>
        <w:rPr>
          <w:sz w:val="24"/>
        </w:rPr>
      </w:pPr>
      <w:r>
        <w:rPr>
          <w:sz w:val="24"/>
        </w:rPr>
        <w:t>36. Xu, WN., Liu, WB., Shen, MF., Li, GF., Wang, Y., Zhang, WW. (2013). </w:t>
      </w:r>
      <w:r>
        <w:rPr>
          <w:spacing w:val="40"/>
          <w:sz w:val="24"/>
        </w:rPr>
        <w:t> </w:t>
      </w:r>
      <w:r>
        <w:rPr>
          <w:sz w:val="24"/>
        </w:rPr>
        <w:t>Effect</w:t>
      </w:r>
    </w:p>
    <w:p>
      <w:pPr>
        <w:pStyle w:val="BodyText"/>
        <w:rPr>
          <w:sz w:val="17"/>
        </w:rPr>
      </w:pPr>
    </w:p>
    <w:p>
      <w:pPr>
        <w:pStyle w:val="ListParagraph"/>
        <w:numPr>
          <w:ilvl w:val="0"/>
          <w:numId w:val="33"/>
        </w:numPr>
        <w:tabs>
          <w:tab w:pos="1521" w:val="left" w:leader="none"/>
          <w:tab w:pos="1522" w:val="left" w:leader="none"/>
        </w:tabs>
        <w:spacing w:line="240" w:lineRule="auto" w:before="69" w:after="0"/>
        <w:ind w:left="1521" w:right="0" w:hanging="1415"/>
        <w:jc w:val="left"/>
        <w:rPr>
          <w:sz w:val="24"/>
        </w:rPr>
      </w:pPr>
      <w:r>
        <w:rPr>
          <w:sz w:val="24"/>
        </w:rPr>
        <w:t>of  different  dietary  protein  and  lipid  levels  on  growth  performance,   </w:t>
      </w:r>
      <w:r>
        <w:rPr>
          <w:spacing w:val="55"/>
          <w:sz w:val="24"/>
        </w:rPr>
        <w:t> </w:t>
      </w:r>
      <w:r>
        <w:rPr>
          <w:sz w:val="24"/>
        </w:rPr>
        <w:t>body</w:t>
      </w:r>
    </w:p>
    <w:p>
      <w:pPr>
        <w:pStyle w:val="BodyText"/>
        <w:rPr>
          <w:sz w:val="17"/>
        </w:rPr>
      </w:pPr>
    </w:p>
    <w:p>
      <w:pPr>
        <w:pStyle w:val="ListParagraph"/>
        <w:numPr>
          <w:ilvl w:val="0"/>
          <w:numId w:val="33"/>
        </w:numPr>
        <w:tabs>
          <w:tab w:pos="1521" w:val="left" w:leader="none"/>
          <w:tab w:pos="1522" w:val="left" w:leader="none"/>
        </w:tabs>
        <w:spacing w:line="240" w:lineRule="auto" w:before="69" w:after="0"/>
        <w:ind w:left="1521" w:right="0" w:hanging="1415"/>
        <w:jc w:val="left"/>
        <w:rPr>
          <w:sz w:val="24"/>
        </w:rPr>
      </w:pPr>
      <w:r>
        <w:rPr>
          <w:sz w:val="24"/>
        </w:rPr>
        <w:t>composition of juvenile red swamp crayfish (</w:t>
      </w:r>
      <w:r>
        <w:rPr>
          <w:i/>
          <w:sz w:val="24"/>
        </w:rPr>
        <w:t>Procambarus clarkii</w:t>
      </w:r>
      <w:r>
        <w:rPr>
          <w:sz w:val="24"/>
        </w:rPr>
        <w:t>).</w:t>
      </w:r>
      <w:r>
        <w:rPr>
          <w:spacing w:val="27"/>
          <w:sz w:val="24"/>
        </w:rPr>
        <w:t> </w:t>
      </w:r>
      <w:r>
        <w:rPr>
          <w:sz w:val="24"/>
        </w:rPr>
        <w:t>Aquaculture</w:t>
      </w:r>
    </w:p>
    <w:p>
      <w:pPr>
        <w:pStyle w:val="BodyText"/>
        <w:rPr>
          <w:sz w:val="17"/>
        </w:rPr>
      </w:pPr>
    </w:p>
    <w:p>
      <w:pPr>
        <w:pStyle w:val="BodyText"/>
        <w:tabs>
          <w:tab w:pos="1521" w:val="left" w:leader="none"/>
        </w:tabs>
        <w:spacing w:before="69"/>
        <w:ind w:left="106"/>
      </w:pPr>
      <w:r>
        <w:rPr>
          <w:rFonts w:ascii="Calibri"/>
          <w:sz w:val="22"/>
        </w:rPr>
        <w:t>410</w:t>
        <w:tab/>
      </w:r>
      <w:r>
        <w:rPr/>
        <w:t>Int. 21:</w:t>
      </w:r>
      <w:r>
        <w:rPr>
          <w:spacing w:val="-3"/>
        </w:rPr>
        <w:t> </w:t>
      </w:r>
      <w:r>
        <w:rPr/>
        <w:t>687-697.</w:t>
      </w:r>
    </w:p>
    <w:p>
      <w:pPr>
        <w:pStyle w:val="BodyText"/>
        <w:spacing w:before="7"/>
      </w:pPr>
    </w:p>
    <w:p>
      <w:pPr>
        <w:spacing w:before="0"/>
        <w:ind w:left="106" w:right="0" w:firstLine="0"/>
        <w:jc w:val="left"/>
        <w:rPr>
          <w:rFonts w:ascii="Calibri"/>
          <w:sz w:val="22"/>
        </w:rPr>
      </w:pPr>
      <w:r>
        <w:rPr>
          <w:rFonts w:ascii="Calibri"/>
          <w:sz w:val="22"/>
        </w:rPr>
        <w:t>411</w:t>
      </w:r>
    </w:p>
    <w:p>
      <w:pPr>
        <w:pStyle w:val="BodyText"/>
        <w:spacing w:before="2"/>
        <w:rPr>
          <w:rFonts w:ascii="Calibri"/>
          <w:sz w:val="23"/>
        </w:rPr>
      </w:pPr>
    </w:p>
    <w:p>
      <w:pPr>
        <w:spacing w:before="0"/>
        <w:ind w:left="106" w:right="0" w:firstLine="0"/>
        <w:jc w:val="left"/>
        <w:rPr>
          <w:rFonts w:ascii="Calibri"/>
          <w:sz w:val="22"/>
        </w:rPr>
      </w:pPr>
      <w:r>
        <w:rPr>
          <w:rFonts w:ascii="Calibri"/>
          <w:sz w:val="22"/>
        </w:rPr>
        <w:t>412</w:t>
      </w:r>
    </w:p>
    <w:p>
      <w:pPr>
        <w:pStyle w:val="BodyText"/>
        <w:spacing w:before="2"/>
        <w:rPr>
          <w:rFonts w:ascii="Calibri"/>
          <w:sz w:val="23"/>
        </w:rPr>
      </w:pPr>
    </w:p>
    <w:p>
      <w:pPr>
        <w:spacing w:before="0"/>
        <w:ind w:left="106" w:right="0" w:firstLine="0"/>
        <w:jc w:val="left"/>
        <w:rPr>
          <w:rFonts w:ascii="Calibri"/>
          <w:sz w:val="22"/>
        </w:rPr>
      </w:pPr>
      <w:r>
        <w:rPr>
          <w:rFonts w:ascii="Calibri"/>
          <w:sz w:val="22"/>
        </w:rPr>
        <w:t>413</w:t>
      </w:r>
    </w:p>
    <w:p>
      <w:pPr>
        <w:pStyle w:val="BodyText"/>
        <w:spacing w:before="2"/>
        <w:rPr>
          <w:rFonts w:ascii="Calibri"/>
          <w:sz w:val="23"/>
        </w:rPr>
      </w:pPr>
    </w:p>
    <w:p>
      <w:pPr>
        <w:spacing w:before="0"/>
        <w:ind w:left="106" w:right="0" w:firstLine="0"/>
        <w:jc w:val="left"/>
        <w:rPr>
          <w:rFonts w:ascii="Calibri"/>
          <w:sz w:val="22"/>
        </w:rPr>
      </w:pPr>
      <w:r>
        <w:rPr>
          <w:rFonts w:ascii="Calibri"/>
          <w:sz w:val="22"/>
        </w:rPr>
        <w:t>414</w:t>
      </w:r>
    </w:p>
    <w:p>
      <w:pPr>
        <w:pStyle w:val="BodyText"/>
        <w:spacing w:before="2"/>
        <w:rPr>
          <w:rFonts w:ascii="Calibri"/>
          <w:sz w:val="23"/>
        </w:rPr>
      </w:pPr>
    </w:p>
    <w:p>
      <w:pPr>
        <w:spacing w:before="0"/>
        <w:ind w:left="106" w:right="0" w:firstLine="0"/>
        <w:jc w:val="left"/>
        <w:rPr>
          <w:rFonts w:ascii="Calibri"/>
          <w:sz w:val="22"/>
        </w:rPr>
      </w:pPr>
      <w:r>
        <w:rPr>
          <w:rFonts w:ascii="Calibri"/>
          <w:sz w:val="22"/>
        </w:rPr>
        <w:t>415</w:t>
      </w:r>
    </w:p>
    <w:p>
      <w:pPr>
        <w:pStyle w:val="BodyText"/>
        <w:spacing w:before="2"/>
        <w:rPr>
          <w:rFonts w:ascii="Calibri"/>
          <w:sz w:val="23"/>
        </w:rPr>
      </w:pPr>
    </w:p>
    <w:p>
      <w:pPr>
        <w:spacing w:before="0"/>
        <w:ind w:left="106" w:right="0" w:firstLine="0"/>
        <w:jc w:val="left"/>
        <w:rPr>
          <w:rFonts w:ascii="Calibri"/>
          <w:sz w:val="22"/>
        </w:rPr>
      </w:pPr>
      <w:r>
        <w:rPr>
          <w:rFonts w:ascii="Calibri"/>
          <w:sz w:val="22"/>
        </w:rPr>
        <w:t>416</w:t>
      </w:r>
    </w:p>
    <w:p>
      <w:pPr>
        <w:pStyle w:val="BodyText"/>
        <w:spacing w:before="2"/>
        <w:rPr>
          <w:rFonts w:ascii="Calibri"/>
          <w:sz w:val="23"/>
        </w:rPr>
      </w:pPr>
    </w:p>
    <w:p>
      <w:pPr>
        <w:spacing w:before="0"/>
        <w:ind w:left="106" w:right="0" w:firstLine="0"/>
        <w:jc w:val="left"/>
        <w:rPr>
          <w:rFonts w:ascii="Calibri"/>
          <w:sz w:val="22"/>
        </w:rPr>
      </w:pPr>
      <w:r>
        <w:rPr>
          <w:rFonts w:ascii="Calibri"/>
          <w:sz w:val="22"/>
        </w:rPr>
        <w:t>417</w:t>
      </w:r>
    </w:p>
    <w:p>
      <w:pPr>
        <w:spacing w:after="0"/>
        <w:jc w:val="left"/>
        <w:rPr>
          <w:rFonts w:ascii="Calibri"/>
          <w:sz w:val="22"/>
        </w:rPr>
        <w:sectPr>
          <w:footerReference w:type="default" r:id="rId47"/>
          <w:pgSz w:w="11910" w:h="16840"/>
          <w:pgMar w:footer="801" w:header="0" w:top="1580" w:bottom="1000" w:left="900" w:right="1480"/>
        </w:sectPr>
      </w:pPr>
    </w:p>
    <w:p>
      <w:pPr>
        <w:tabs>
          <w:tab w:pos="841" w:val="left" w:leader="none"/>
        </w:tabs>
        <w:spacing w:before="100"/>
        <w:ind w:left="146" w:right="0" w:firstLine="0"/>
        <w:jc w:val="left"/>
        <w:rPr>
          <w:sz w:val="24"/>
        </w:rPr>
      </w:pPr>
      <w:r>
        <w:rPr>
          <w:rFonts w:ascii="Calibri"/>
          <w:sz w:val="22"/>
        </w:rPr>
        <w:t>418</w:t>
        <w:tab/>
      </w:r>
      <w:r>
        <w:rPr>
          <w:sz w:val="24"/>
        </w:rPr>
        <w:t>TABLAS</w:t>
      </w:r>
    </w:p>
    <w:p>
      <w:pPr>
        <w:pStyle w:val="BodyText"/>
        <w:spacing w:before="5"/>
        <w:rPr>
          <w:sz w:val="23"/>
        </w:rPr>
      </w:pPr>
    </w:p>
    <w:p>
      <w:pPr>
        <w:spacing w:before="1"/>
        <w:ind w:left="146" w:right="0" w:firstLine="0"/>
        <w:jc w:val="left"/>
        <w:rPr>
          <w:rFonts w:ascii="Calibri"/>
          <w:sz w:val="22"/>
        </w:rPr>
      </w:pPr>
      <w:r>
        <w:rPr>
          <w:rFonts w:ascii="Calibri"/>
          <w:sz w:val="22"/>
        </w:rPr>
        <w:t>419</w:t>
      </w:r>
    </w:p>
    <w:p>
      <w:pPr>
        <w:tabs>
          <w:tab w:pos="841" w:val="left" w:leader="none"/>
        </w:tabs>
        <w:spacing w:before="29"/>
        <w:ind w:left="146" w:right="0" w:firstLine="0"/>
        <w:jc w:val="left"/>
        <w:rPr>
          <w:rFonts w:ascii="Cambria" w:hAnsi="Cambria"/>
          <w:sz w:val="22"/>
        </w:rPr>
      </w:pPr>
      <w:r>
        <w:rPr>
          <w:rFonts w:ascii="Calibri" w:hAnsi="Calibri"/>
          <w:sz w:val="22"/>
        </w:rPr>
        <w:t>420</w:t>
        <w:tab/>
      </w:r>
      <w:r>
        <w:rPr>
          <w:rFonts w:ascii="Cambria" w:hAnsi="Cambria"/>
          <w:sz w:val="22"/>
        </w:rPr>
        <w:t>Tabla</w:t>
      </w:r>
      <w:r>
        <w:rPr>
          <w:rFonts w:ascii="Cambria" w:hAnsi="Cambria"/>
          <w:spacing w:val="-3"/>
          <w:sz w:val="22"/>
        </w:rPr>
        <w:t> </w:t>
      </w:r>
      <w:r>
        <w:rPr>
          <w:rFonts w:ascii="Cambria" w:hAnsi="Cambria"/>
          <w:sz w:val="22"/>
        </w:rPr>
        <w:t>1.</w:t>
      </w:r>
      <w:r>
        <w:rPr>
          <w:rFonts w:ascii="Cambria" w:hAnsi="Cambria"/>
          <w:spacing w:val="-3"/>
          <w:sz w:val="22"/>
        </w:rPr>
        <w:t> </w:t>
      </w:r>
      <w:r>
        <w:rPr>
          <w:rFonts w:ascii="Cambria" w:hAnsi="Cambria"/>
          <w:sz w:val="22"/>
        </w:rPr>
        <w:t>Biométrico</w:t>
      </w:r>
      <w:r>
        <w:rPr>
          <w:rFonts w:ascii="Cambria" w:hAnsi="Cambria"/>
          <w:spacing w:val="-4"/>
          <w:sz w:val="22"/>
        </w:rPr>
        <w:t> </w:t>
      </w:r>
      <w:r>
        <w:rPr>
          <w:rFonts w:ascii="Cambria" w:hAnsi="Cambria"/>
          <w:sz w:val="22"/>
        </w:rPr>
        <w:t>inicial</w:t>
      </w:r>
      <w:r>
        <w:rPr>
          <w:rFonts w:ascii="Cambria" w:hAnsi="Cambria"/>
          <w:spacing w:val="-4"/>
          <w:sz w:val="22"/>
        </w:rPr>
        <w:t> </w:t>
      </w:r>
      <w:r>
        <w:rPr>
          <w:rFonts w:ascii="Cambria" w:hAnsi="Cambria"/>
          <w:sz w:val="22"/>
        </w:rPr>
        <w:t>(día</w:t>
      </w:r>
      <w:r>
        <w:rPr>
          <w:rFonts w:ascii="Cambria" w:hAnsi="Cambria"/>
          <w:spacing w:val="-3"/>
          <w:sz w:val="22"/>
        </w:rPr>
        <w:t> </w:t>
      </w:r>
      <w:r>
        <w:rPr>
          <w:rFonts w:ascii="Cambria" w:hAnsi="Cambria"/>
          <w:sz w:val="22"/>
        </w:rPr>
        <w:t>0).</w:t>
      </w:r>
      <w:r>
        <w:rPr>
          <w:rFonts w:ascii="Cambria" w:hAnsi="Cambria"/>
          <w:spacing w:val="-3"/>
          <w:sz w:val="22"/>
        </w:rPr>
        <w:t> </w:t>
      </w:r>
      <w:r>
        <w:rPr>
          <w:rFonts w:ascii="Cambria" w:hAnsi="Cambria"/>
          <w:sz w:val="22"/>
        </w:rPr>
        <w:t>Se</w:t>
      </w:r>
      <w:r>
        <w:rPr>
          <w:rFonts w:ascii="Cambria" w:hAnsi="Cambria"/>
          <w:spacing w:val="-3"/>
          <w:sz w:val="22"/>
        </w:rPr>
        <w:t> </w:t>
      </w:r>
      <w:r>
        <w:rPr>
          <w:rFonts w:ascii="Cambria" w:hAnsi="Cambria"/>
          <w:sz w:val="22"/>
        </w:rPr>
        <w:t>muestran</w:t>
      </w:r>
      <w:r>
        <w:rPr>
          <w:rFonts w:ascii="Cambria" w:hAnsi="Cambria"/>
          <w:spacing w:val="-4"/>
          <w:sz w:val="22"/>
        </w:rPr>
        <w:t> </w:t>
      </w:r>
      <w:r>
        <w:rPr>
          <w:rFonts w:ascii="Cambria" w:hAnsi="Cambria"/>
          <w:sz w:val="22"/>
        </w:rPr>
        <w:t>los</w:t>
      </w:r>
      <w:r>
        <w:rPr>
          <w:rFonts w:ascii="Cambria" w:hAnsi="Cambria"/>
          <w:spacing w:val="-2"/>
          <w:sz w:val="22"/>
        </w:rPr>
        <w:t> </w:t>
      </w:r>
      <w:r>
        <w:rPr>
          <w:rFonts w:ascii="Cambria" w:hAnsi="Cambria"/>
          <w:sz w:val="22"/>
        </w:rPr>
        <w:t>valores</w:t>
      </w:r>
      <w:r>
        <w:rPr>
          <w:rFonts w:ascii="Cambria" w:hAnsi="Cambria"/>
          <w:spacing w:val="-3"/>
          <w:sz w:val="22"/>
        </w:rPr>
        <w:t> </w:t>
      </w:r>
      <w:r>
        <w:rPr>
          <w:rFonts w:ascii="Cambria" w:hAnsi="Cambria"/>
          <w:sz w:val="22"/>
        </w:rPr>
        <w:t>de</w:t>
      </w:r>
      <w:r>
        <w:rPr>
          <w:rFonts w:ascii="Cambria" w:hAnsi="Cambria"/>
          <w:spacing w:val="-4"/>
          <w:sz w:val="22"/>
        </w:rPr>
        <w:t> </w:t>
      </w:r>
      <w:r>
        <w:rPr>
          <w:rFonts w:ascii="Cambria" w:hAnsi="Cambria"/>
          <w:sz w:val="22"/>
        </w:rPr>
        <w:t>la</w:t>
      </w:r>
      <w:r>
        <w:rPr>
          <w:rFonts w:ascii="Cambria" w:hAnsi="Cambria"/>
          <w:spacing w:val="-4"/>
          <w:sz w:val="22"/>
        </w:rPr>
        <w:t> </w:t>
      </w:r>
      <w:r>
        <w:rPr>
          <w:rFonts w:ascii="Cambria" w:hAnsi="Cambria"/>
          <w:sz w:val="22"/>
        </w:rPr>
        <w:t>media</w:t>
      </w:r>
      <w:r>
        <w:rPr>
          <w:rFonts w:ascii="Cambria" w:hAnsi="Cambria"/>
          <w:spacing w:val="-3"/>
          <w:sz w:val="22"/>
        </w:rPr>
        <w:t> </w:t>
      </w:r>
      <w:r>
        <w:rPr>
          <w:rFonts w:ascii="Cambria" w:hAnsi="Cambria"/>
          <w:sz w:val="22"/>
        </w:rPr>
        <w:t>obtenidos</w:t>
      </w:r>
      <w:r>
        <w:rPr>
          <w:rFonts w:ascii="Cambria" w:hAnsi="Cambria"/>
          <w:spacing w:val="-3"/>
          <w:sz w:val="22"/>
        </w:rPr>
        <w:t> </w:t>
      </w:r>
      <w:r>
        <w:rPr>
          <w:rFonts w:ascii="Cambria" w:hAnsi="Cambria"/>
          <w:sz w:val="22"/>
        </w:rPr>
        <w:t>de</w:t>
      </w:r>
      <w:r>
        <w:rPr>
          <w:rFonts w:ascii="Cambria" w:hAnsi="Cambria"/>
          <w:spacing w:val="-4"/>
          <w:sz w:val="22"/>
        </w:rPr>
        <w:t> </w:t>
      </w:r>
      <w:r>
        <w:rPr>
          <w:rFonts w:ascii="Cambria" w:hAnsi="Cambria"/>
          <w:sz w:val="22"/>
        </w:rPr>
        <w:t>las</w:t>
      </w:r>
    </w:p>
    <w:p>
      <w:pPr>
        <w:tabs>
          <w:tab w:pos="841" w:val="left" w:leader="none"/>
        </w:tabs>
        <w:spacing w:before="28"/>
        <w:ind w:left="146" w:right="0" w:firstLine="0"/>
        <w:jc w:val="left"/>
        <w:rPr>
          <w:rFonts w:ascii="Cambria" w:hAnsi="Cambria"/>
          <w:sz w:val="22"/>
        </w:rPr>
      </w:pPr>
      <w:r>
        <w:rPr>
          <w:rFonts w:ascii="Calibri" w:hAnsi="Calibri"/>
          <w:sz w:val="22"/>
        </w:rPr>
        <w:t>421</w:t>
        <w:tab/>
      </w:r>
      <w:r>
        <w:rPr>
          <w:rFonts w:ascii="Cambria" w:hAnsi="Cambria"/>
          <w:sz w:val="22"/>
        </w:rPr>
        <w:t>repeticiones</w:t>
      </w:r>
      <w:r>
        <w:rPr>
          <w:rFonts w:ascii="Cambria" w:hAnsi="Cambria"/>
          <w:spacing w:val="-1"/>
          <w:sz w:val="22"/>
        </w:rPr>
        <w:t> </w:t>
      </w:r>
      <w:r>
        <w:rPr>
          <w:rFonts w:ascii="Cambria" w:hAnsi="Cambria"/>
          <w:sz w:val="22"/>
        </w:rPr>
        <w:t>de</w:t>
      </w:r>
      <w:r>
        <w:rPr>
          <w:rFonts w:ascii="Cambria" w:hAnsi="Cambria"/>
          <w:spacing w:val="-4"/>
          <w:sz w:val="22"/>
        </w:rPr>
        <w:t> </w:t>
      </w:r>
      <w:r>
        <w:rPr>
          <w:rFonts w:ascii="Cambria" w:hAnsi="Cambria"/>
          <w:sz w:val="22"/>
        </w:rPr>
        <w:t>cada</w:t>
      </w:r>
      <w:r>
        <w:rPr>
          <w:rFonts w:ascii="Cambria" w:hAnsi="Cambria"/>
          <w:spacing w:val="-4"/>
          <w:sz w:val="22"/>
        </w:rPr>
        <w:t> </w:t>
      </w:r>
      <w:r>
        <w:rPr>
          <w:rFonts w:ascii="Cambria" w:hAnsi="Cambria"/>
          <w:sz w:val="22"/>
        </w:rPr>
        <w:t>tratamiento</w:t>
      </w:r>
      <w:r>
        <w:rPr>
          <w:rFonts w:ascii="Cambria" w:hAnsi="Cambria"/>
          <w:spacing w:val="-4"/>
          <w:sz w:val="22"/>
        </w:rPr>
        <w:t> </w:t>
      </w:r>
      <w:r>
        <w:rPr>
          <w:rFonts w:ascii="Cambria" w:hAnsi="Cambria"/>
          <w:sz w:val="22"/>
        </w:rPr>
        <w:t>y</w:t>
      </w:r>
      <w:r>
        <w:rPr>
          <w:rFonts w:ascii="Cambria" w:hAnsi="Cambria"/>
          <w:spacing w:val="-3"/>
          <w:sz w:val="22"/>
        </w:rPr>
        <w:t> </w:t>
      </w:r>
      <w:r>
        <w:rPr>
          <w:rFonts w:ascii="Cambria" w:hAnsi="Cambria"/>
          <w:sz w:val="22"/>
        </w:rPr>
        <w:t>su</w:t>
      </w:r>
      <w:r>
        <w:rPr>
          <w:rFonts w:ascii="Cambria" w:hAnsi="Cambria"/>
          <w:spacing w:val="-3"/>
          <w:sz w:val="22"/>
        </w:rPr>
        <w:t> </w:t>
      </w:r>
      <w:r>
        <w:rPr>
          <w:rFonts w:ascii="Cambria" w:hAnsi="Cambria"/>
          <w:sz w:val="22"/>
        </w:rPr>
        <w:t>valor</w:t>
      </w:r>
      <w:r>
        <w:rPr>
          <w:rFonts w:ascii="Cambria" w:hAnsi="Cambria"/>
          <w:spacing w:val="-4"/>
          <w:sz w:val="22"/>
        </w:rPr>
        <w:t> </w:t>
      </w:r>
      <w:r>
        <w:rPr>
          <w:rFonts w:ascii="Cambria" w:hAnsi="Cambria"/>
          <w:sz w:val="22"/>
        </w:rPr>
        <w:t>de</w:t>
      </w:r>
      <w:r>
        <w:rPr>
          <w:rFonts w:ascii="Cambria" w:hAnsi="Cambria"/>
          <w:spacing w:val="-3"/>
          <w:sz w:val="22"/>
        </w:rPr>
        <w:t> </w:t>
      </w:r>
      <w:r>
        <w:rPr>
          <w:rFonts w:ascii="Cambria" w:hAnsi="Cambria"/>
          <w:i/>
          <w:sz w:val="22"/>
        </w:rPr>
        <w:t>P</w:t>
      </w:r>
      <w:r>
        <w:rPr>
          <w:rFonts w:ascii="Cambria" w:hAnsi="Cambria"/>
          <w:i/>
          <w:spacing w:val="-3"/>
          <w:sz w:val="22"/>
        </w:rPr>
        <w:t> </w:t>
      </w:r>
      <w:r>
        <w:rPr>
          <w:rFonts w:ascii="Cambria" w:hAnsi="Cambria"/>
          <w:sz w:val="22"/>
        </w:rPr>
        <w:t>para</w:t>
      </w:r>
      <w:r>
        <w:rPr>
          <w:rFonts w:ascii="Cambria" w:hAnsi="Cambria"/>
          <w:spacing w:val="-4"/>
          <w:sz w:val="22"/>
        </w:rPr>
        <w:t> </w:t>
      </w:r>
      <w:r>
        <w:rPr>
          <w:rFonts w:ascii="Cambria" w:hAnsi="Cambria"/>
          <w:sz w:val="22"/>
        </w:rPr>
        <w:t>el</w:t>
      </w:r>
      <w:r>
        <w:rPr>
          <w:rFonts w:ascii="Cambria" w:hAnsi="Cambria"/>
          <w:spacing w:val="-2"/>
          <w:sz w:val="22"/>
        </w:rPr>
        <w:t> </w:t>
      </w:r>
      <w:r>
        <w:rPr>
          <w:rFonts w:ascii="Cambria" w:hAnsi="Cambria"/>
          <w:sz w:val="22"/>
        </w:rPr>
        <w:t>análisis</w:t>
      </w:r>
      <w:r>
        <w:rPr>
          <w:rFonts w:ascii="Cambria" w:hAnsi="Cambria"/>
          <w:spacing w:val="-3"/>
          <w:sz w:val="22"/>
        </w:rPr>
        <w:t> </w:t>
      </w:r>
      <w:r>
        <w:rPr>
          <w:rFonts w:ascii="Cambria" w:hAnsi="Cambria"/>
          <w:sz w:val="22"/>
        </w:rPr>
        <w:t>de</w:t>
      </w:r>
      <w:r>
        <w:rPr>
          <w:rFonts w:ascii="Cambria" w:hAnsi="Cambria"/>
          <w:spacing w:val="-4"/>
          <w:sz w:val="22"/>
        </w:rPr>
        <w:t> </w:t>
      </w:r>
      <w:r>
        <w:rPr>
          <w:rFonts w:ascii="Cambria" w:hAnsi="Cambria"/>
          <w:sz w:val="22"/>
        </w:rPr>
        <w:t>varianza</w:t>
      </w:r>
      <w:r>
        <w:rPr>
          <w:rFonts w:ascii="Cambria" w:hAnsi="Cambria"/>
          <w:spacing w:val="-4"/>
          <w:sz w:val="22"/>
        </w:rPr>
        <w:t> </w:t>
      </w:r>
      <w:r>
        <w:rPr>
          <w:rFonts w:ascii="Cambria" w:hAnsi="Cambria"/>
          <w:sz w:val="22"/>
        </w:rPr>
        <w:t>(±</w:t>
      </w:r>
      <w:r>
        <w:rPr>
          <w:rFonts w:ascii="Cambria" w:hAnsi="Cambria"/>
          <w:spacing w:val="-4"/>
          <w:sz w:val="22"/>
        </w:rPr>
        <w:t> </w:t>
      </w:r>
      <w:r>
        <w:rPr>
          <w:rFonts w:ascii="Cambria" w:hAnsi="Cambria"/>
          <w:sz w:val="22"/>
        </w:rPr>
        <w:t>desviación</w:t>
      </w:r>
    </w:p>
    <w:p>
      <w:pPr>
        <w:tabs>
          <w:tab w:pos="841" w:val="left" w:leader="none"/>
        </w:tabs>
        <w:spacing w:before="28" w:after="33"/>
        <w:ind w:left="146" w:right="0" w:firstLine="0"/>
        <w:jc w:val="left"/>
        <w:rPr>
          <w:rFonts w:ascii="Cambria" w:hAnsi="Cambria"/>
          <w:sz w:val="22"/>
        </w:rPr>
      </w:pPr>
      <w:r>
        <w:rPr>
          <w:rFonts w:ascii="Calibri" w:hAnsi="Calibri"/>
          <w:sz w:val="22"/>
        </w:rPr>
        <w:t>422</w:t>
        <w:tab/>
      </w:r>
      <w:r>
        <w:rPr>
          <w:rFonts w:ascii="Cambria" w:hAnsi="Cambria"/>
          <w:sz w:val="22"/>
        </w:rPr>
        <w:t>estándar)</w:t>
      </w:r>
      <w:r>
        <w:rPr>
          <w:rFonts w:ascii="Cambria" w:hAnsi="Cambria"/>
          <w:spacing w:val="-4"/>
          <w:sz w:val="22"/>
        </w:rPr>
        <w:t> </w:t>
      </w:r>
      <w:r>
        <w:rPr>
          <w:rFonts w:ascii="Cambria" w:hAnsi="Cambria"/>
          <w:sz w:val="22"/>
        </w:rPr>
        <w:t>*diferencias</w:t>
      </w:r>
      <w:r>
        <w:rPr>
          <w:rFonts w:ascii="Cambria" w:hAnsi="Cambria"/>
          <w:spacing w:val="-4"/>
          <w:sz w:val="22"/>
        </w:rPr>
        <w:t> </w:t>
      </w:r>
      <w:r>
        <w:rPr>
          <w:rFonts w:ascii="Cambria" w:hAnsi="Cambria"/>
          <w:sz w:val="22"/>
        </w:rPr>
        <w:t>significativas,</w:t>
      </w:r>
      <w:r>
        <w:rPr>
          <w:rFonts w:ascii="Cambria" w:hAnsi="Cambria"/>
          <w:spacing w:val="-4"/>
          <w:sz w:val="22"/>
        </w:rPr>
        <w:t> </w:t>
      </w:r>
      <w:r>
        <w:rPr>
          <w:rFonts w:ascii="Cambria" w:hAnsi="Cambria"/>
          <w:sz w:val="22"/>
        </w:rPr>
        <w:t>las</w:t>
      </w:r>
      <w:r>
        <w:rPr>
          <w:rFonts w:ascii="Cambria" w:hAnsi="Cambria"/>
          <w:spacing w:val="-5"/>
          <w:sz w:val="22"/>
        </w:rPr>
        <w:t> </w:t>
      </w:r>
      <w:r>
        <w:rPr>
          <w:rFonts w:ascii="Cambria" w:hAnsi="Cambria"/>
          <w:sz w:val="22"/>
        </w:rPr>
        <w:t>literales</w:t>
      </w:r>
      <w:r>
        <w:rPr>
          <w:rFonts w:ascii="Cambria" w:hAnsi="Cambria"/>
          <w:spacing w:val="-4"/>
          <w:sz w:val="22"/>
        </w:rPr>
        <w:t> </w:t>
      </w:r>
      <w:r>
        <w:rPr>
          <w:rFonts w:ascii="Cambria" w:hAnsi="Cambria"/>
          <w:sz w:val="22"/>
        </w:rPr>
        <w:t>representan</w:t>
      </w:r>
      <w:r>
        <w:rPr>
          <w:rFonts w:ascii="Cambria" w:hAnsi="Cambria"/>
          <w:spacing w:val="-4"/>
          <w:sz w:val="22"/>
        </w:rPr>
        <w:t> </w:t>
      </w:r>
      <w:r>
        <w:rPr>
          <w:rFonts w:ascii="Cambria" w:hAnsi="Cambria"/>
          <w:sz w:val="22"/>
        </w:rPr>
        <w:t>el</w:t>
      </w:r>
      <w:r>
        <w:rPr>
          <w:rFonts w:ascii="Cambria" w:hAnsi="Cambria"/>
          <w:spacing w:val="-5"/>
          <w:sz w:val="22"/>
        </w:rPr>
        <w:t> </w:t>
      </w:r>
      <w:r>
        <w:rPr>
          <w:rFonts w:ascii="Cambria" w:hAnsi="Cambria"/>
          <w:sz w:val="22"/>
        </w:rPr>
        <w:t>post</w:t>
      </w:r>
      <w:r>
        <w:rPr>
          <w:rFonts w:ascii="Cambria" w:hAnsi="Cambria"/>
          <w:spacing w:val="-5"/>
          <w:sz w:val="22"/>
        </w:rPr>
        <w:t> </w:t>
      </w:r>
      <w:r>
        <w:rPr>
          <w:rFonts w:ascii="Cambria" w:hAnsi="Cambria"/>
          <w:sz w:val="22"/>
        </w:rPr>
        <w:t>hoc</w:t>
      </w:r>
      <w:r>
        <w:rPr>
          <w:rFonts w:ascii="Cambria" w:hAnsi="Cambria"/>
          <w:spacing w:val="-5"/>
          <w:sz w:val="22"/>
        </w:rPr>
        <w:t> </w:t>
      </w:r>
      <w:r>
        <w:rPr>
          <w:rFonts w:ascii="Cambria" w:hAnsi="Cambria"/>
          <w:sz w:val="22"/>
        </w:rPr>
        <w:t>de</w:t>
      </w:r>
      <w:r>
        <w:rPr>
          <w:rFonts w:ascii="Cambria" w:hAnsi="Cambria"/>
          <w:spacing w:val="-3"/>
          <w:sz w:val="22"/>
        </w:rPr>
        <w:t> </w:t>
      </w:r>
      <w:r>
        <w:rPr>
          <w:rFonts w:ascii="Cambria" w:hAnsi="Cambria"/>
          <w:sz w:val="22"/>
        </w:rPr>
        <w:t>Tukey.</w:t>
      </w: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1"/>
        <w:gridCol w:w="2365"/>
        <w:gridCol w:w="1837"/>
        <w:gridCol w:w="1800"/>
        <w:gridCol w:w="1941"/>
        <w:gridCol w:w="1057"/>
      </w:tblGrid>
      <w:tr>
        <w:trPr>
          <w:trHeight w:val="325" w:hRule="exact"/>
        </w:trPr>
        <w:tc>
          <w:tcPr>
            <w:tcW w:w="481" w:type="dxa"/>
            <w:vMerge w:val="restart"/>
          </w:tcPr>
          <w:p>
            <w:pPr/>
          </w:p>
        </w:tc>
        <w:tc>
          <w:tcPr>
            <w:tcW w:w="2365" w:type="dxa"/>
            <w:tcBorders>
              <w:top w:val="single" w:sz="4" w:space="0" w:color="808080"/>
              <w:bottom w:val="single" w:sz="4" w:space="0" w:color="808080"/>
            </w:tcBorders>
          </w:tcPr>
          <w:p>
            <w:pPr>
              <w:pStyle w:val="TableParagraph"/>
              <w:spacing w:line="234" w:lineRule="exact" w:before="0"/>
              <w:rPr>
                <w:sz w:val="20"/>
              </w:rPr>
            </w:pPr>
            <w:r>
              <w:rPr>
                <w:sz w:val="20"/>
              </w:rPr>
              <w:t>Tratamiento</w:t>
            </w:r>
          </w:p>
        </w:tc>
        <w:tc>
          <w:tcPr>
            <w:tcW w:w="1837" w:type="dxa"/>
            <w:tcBorders>
              <w:top w:val="single" w:sz="4" w:space="0" w:color="808080"/>
              <w:bottom w:val="single" w:sz="4" w:space="0" w:color="808080"/>
            </w:tcBorders>
          </w:tcPr>
          <w:p>
            <w:pPr>
              <w:pStyle w:val="TableParagraph"/>
              <w:spacing w:line="234" w:lineRule="exact" w:before="0"/>
              <w:ind w:left="263"/>
              <w:rPr>
                <w:sz w:val="20"/>
              </w:rPr>
            </w:pPr>
            <w:r>
              <w:rPr>
                <w:sz w:val="20"/>
              </w:rPr>
              <w:t>Control</w:t>
            </w:r>
          </w:p>
        </w:tc>
        <w:tc>
          <w:tcPr>
            <w:tcW w:w="1800" w:type="dxa"/>
            <w:tcBorders>
              <w:top w:val="single" w:sz="4" w:space="0" w:color="808080"/>
              <w:bottom w:val="single" w:sz="4" w:space="0" w:color="808080"/>
            </w:tcBorders>
          </w:tcPr>
          <w:p>
            <w:pPr>
              <w:pStyle w:val="TableParagraph"/>
              <w:spacing w:line="234" w:lineRule="exact" w:before="0"/>
              <w:ind w:left="226"/>
              <w:rPr>
                <w:sz w:val="20"/>
              </w:rPr>
            </w:pPr>
            <w:r>
              <w:rPr>
                <w:sz w:val="20"/>
              </w:rPr>
              <w:t>Levadura</w:t>
            </w:r>
          </w:p>
        </w:tc>
        <w:tc>
          <w:tcPr>
            <w:tcW w:w="1941" w:type="dxa"/>
            <w:tcBorders>
              <w:top w:val="single" w:sz="4" w:space="0" w:color="808080"/>
              <w:bottom w:val="single" w:sz="4" w:space="0" w:color="808080"/>
            </w:tcBorders>
          </w:tcPr>
          <w:p>
            <w:pPr>
              <w:pStyle w:val="TableParagraph"/>
              <w:spacing w:line="234" w:lineRule="exact" w:before="0"/>
              <w:ind w:left="226"/>
              <w:rPr>
                <w:sz w:val="20"/>
              </w:rPr>
            </w:pPr>
            <w:r>
              <w:rPr>
                <w:sz w:val="20"/>
              </w:rPr>
              <w:t>Sálix</w:t>
            </w:r>
          </w:p>
        </w:tc>
        <w:tc>
          <w:tcPr>
            <w:tcW w:w="1057" w:type="dxa"/>
            <w:tcBorders>
              <w:top w:val="single" w:sz="4" w:space="0" w:color="808080"/>
              <w:bottom w:val="single" w:sz="4" w:space="0" w:color="808080"/>
            </w:tcBorders>
          </w:tcPr>
          <w:p>
            <w:pPr>
              <w:pStyle w:val="TableParagraph"/>
              <w:spacing w:line="234" w:lineRule="exact" w:before="0"/>
              <w:ind w:left="264"/>
              <w:rPr>
                <w:sz w:val="20"/>
              </w:rPr>
            </w:pPr>
            <w:r>
              <w:rPr>
                <w:w w:val="100"/>
                <w:sz w:val="20"/>
              </w:rPr>
              <w:t>P</w:t>
            </w:r>
          </w:p>
        </w:tc>
      </w:tr>
      <w:tr>
        <w:trPr>
          <w:trHeight w:val="290" w:hRule="exact"/>
        </w:trPr>
        <w:tc>
          <w:tcPr>
            <w:tcW w:w="481" w:type="dxa"/>
            <w:vMerge/>
          </w:tcPr>
          <w:p>
            <w:pPr/>
          </w:p>
        </w:tc>
        <w:tc>
          <w:tcPr>
            <w:tcW w:w="2365" w:type="dxa"/>
            <w:tcBorders>
              <w:top w:val="single" w:sz="4" w:space="0" w:color="808080"/>
            </w:tcBorders>
          </w:tcPr>
          <w:p>
            <w:pPr>
              <w:pStyle w:val="TableParagraph"/>
              <w:spacing w:line="234" w:lineRule="exact" w:before="0"/>
              <w:rPr>
                <w:sz w:val="20"/>
              </w:rPr>
            </w:pPr>
            <w:r>
              <w:rPr>
                <w:sz w:val="20"/>
              </w:rPr>
              <w:t>Numero de organismos</w:t>
            </w:r>
          </w:p>
        </w:tc>
        <w:tc>
          <w:tcPr>
            <w:tcW w:w="1837" w:type="dxa"/>
            <w:tcBorders>
              <w:top w:val="single" w:sz="4" w:space="0" w:color="808080"/>
            </w:tcBorders>
          </w:tcPr>
          <w:p>
            <w:pPr>
              <w:pStyle w:val="TableParagraph"/>
              <w:spacing w:line="234" w:lineRule="exact" w:before="0"/>
              <w:ind w:left="263"/>
              <w:rPr>
                <w:sz w:val="20"/>
              </w:rPr>
            </w:pPr>
            <w:r>
              <w:rPr>
                <w:sz w:val="20"/>
              </w:rPr>
              <w:t>70</w:t>
            </w:r>
          </w:p>
        </w:tc>
        <w:tc>
          <w:tcPr>
            <w:tcW w:w="1800" w:type="dxa"/>
            <w:tcBorders>
              <w:top w:val="single" w:sz="4" w:space="0" w:color="808080"/>
            </w:tcBorders>
          </w:tcPr>
          <w:p>
            <w:pPr>
              <w:pStyle w:val="TableParagraph"/>
              <w:spacing w:line="234" w:lineRule="exact" w:before="0"/>
              <w:ind w:left="226"/>
              <w:rPr>
                <w:sz w:val="20"/>
              </w:rPr>
            </w:pPr>
            <w:r>
              <w:rPr>
                <w:sz w:val="20"/>
              </w:rPr>
              <w:t>70</w:t>
            </w:r>
          </w:p>
        </w:tc>
        <w:tc>
          <w:tcPr>
            <w:tcW w:w="1941" w:type="dxa"/>
            <w:tcBorders>
              <w:top w:val="single" w:sz="4" w:space="0" w:color="808080"/>
            </w:tcBorders>
          </w:tcPr>
          <w:p>
            <w:pPr>
              <w:pStyle w:val="TableParagraph"/>
              <w:spacing w:line="234" w:lineRule="exact" w:before="0"/>
              <w:ind w:left="226"/>
              <w:rPr>
                <w:sz w:val="20"/>
              </w:rPr>
            </w:pPr>
            <w:r>
              <w:rPr>
                <w:sz w:val="20"/>
              </w:rPr>
              <w:t>70</w:t>
            </w:r>
          </w:p>
        </w:tc>
        <w:tc>
          <w:tcPr>
            <w:tcW w:w="1057" w:type="dxa"/>
            <w:tcBorders>
              <w:top w:val="single" w:sz="4" w:space="0" w:color="808080"/>
            </w:tcBorders>
          </w:tcPr>
          <w:p>
            <w:pPr>
              <w:pStyle w:val="TableParagraph"/>
              <w:spacing w:line="234" w:lineRule="exact" w:before="0"/>
              <w:ind w:left="264"/>
              <w:rPr>
                <w:sz w:val="20"/>
              </w:rPr>
            </w:pPr>
            <w:r>
              <w:rPr>
                <w:w w:val="100"/>
                <w:sz w:val="20"/>
              </w:rPr>
              <w:t>1</w:t>
            </w:r>
          </w:p>
        </w:tc>
      </w:tr>
      <w:tr>
        <w:trPr>
          <w:trHeight w:val="315" w:hRule="exact"/>
        </w:trPr>
        <w:tc>
          <w:tcPr>
            <w:tcW w:w="481" w:type="dxa"/>
            <w:vMerge/>
          </w:tcPr>
          <w:p>
            <w:pPr/>
          </w:p>
        </w:tc>
        <w:tc>
          <w:tcPr>
            <w:tcW w:w="2365" w:type="dxa"/>
          </w:tcPr>
          <w:p>
            <w:pPr>
              <w:pStyle w:val="TableParagraph"/>
              <w:spacing w:before="30"/>
              <w:rPr>
                <w:sz w:val="20"/>
              </w:rPr>
            </w:pPr>
            <w:r>
              <w:rPr>
                <w:sz w:val="20"/>
              </w:rPr>
              <w:t>Peso (gr)</w:t>
            </w:r>
          </w:p>
        </w:tc>
        <w:tc>
          <w:tcPr>
            <w:tcW w:w="1837" w:type="dxa"/>
          </w:tcPr>
          <w:p>
            <w:pPr>
              <w:pStyle w:val="TableParagraph"/>
              <w:spacing w:before="30"/>
              <w:ind w:left="263"/>
              <w:rPr>
                <w:sz w:val="20"/>
              </w:rPr>
            </w:pPr>
            <w:r>
              <w:rPr>
                <w:sz w:val="20"/>
              </w:rPr>
              <w:t>0.545 ± 0.106</w:t>
            </w:r>
          </w:p>
        </w:tc>
        <w:tc>
          <w:tcPr>
            <w:tcW w:w="1800" w:type="dxa"/>
          </w:tcPr>
          <w:p>
            <w:pPr>
              <w:pStyle w:val="TableParagraph"/>
              <w:spacing w:before="30"/>
              <w:ind w:left="226"/>
              <w:rPr>
                <w:sz w:val="20"/>
              </w:rPr>
            </w:pPr>
            <w:r>
              <w:rPr>
                <w:sz w:val="20"/>
              </w:rPr>
              <w:t>0.572 ± 0.116</w:t>
            </w:r>
          </w:p>
        </w:tc>
        <w:tc>
          <w:tcPr>
            <w:tcW w:w="1941" w:type="dxa"/>
          </w:tcPr>
          <w:p>
            <w:pPr>
              <w:pStyle w:val="TableParagraph"/>
              <w:spacing w:before="30"/>
              <w:ind w:left="226"/>
              <w:rPr>
                <w:sz w:val="20"/>
              </w:rPr>
            </w:pPr>
            <w:r>
              <w:rPr>
                <w:sz w:val="20"/>
              </w:rPr>
              <w:t>0.589 ± 0.195</w:t>
            </w:r>
          </w:p>
        </w:tc>
        <w:tc>
          <w:tcPr>
            <w:tcW w:w="1057" w:type="dxa"/>
          </w:tcPr>
          <w:p>
            <w:pPr>
              <w:pStyle w:val="TableParagraph"/>
              <w:spacing w:before="30"/>
              <w:ind w:left="264"/>
              <w:rPr>
                <w:sz w:val="20"/>
              </w:rPr>
            </w:pPr>
            <w:r>
              <w:rPr>
                <w:sz w:val="20"/>
              </w:rPr>
              <w:t>0.348</w:t>
            </w:r>
          </w:p>
        </w:tc>
      </w:tr>
      <w:tr>
        <w:trPr>
          <w:trHeight w:val="315" w:hRule="exact"/>
        </w:trPr>
        <w:tc>
          <w:tcPr>
            <w:tcW w:w="481" w:type="dxa"/>
            <w:vMerge/>
          </w:tcPr>
          <w:p>
            <w:pPr/>
          </w:p>
        </w:tc>
        <w:tc>
          <w:tcPr>
            <w:tcW w:w="2365" w:type="dxa"/>
          </w:tcPr>
          <w:p>
            <w:pPr>
              <w:pStyle w:val="TableParagraph"/>
              <w:rPr>
                <w:sz w:val="20"/>
              </w:rPr>
            </w:pPr>
            <w:r>
              <w:rPr>
                <w:sz w:val="20"/>
              </w:rPr>
              <w:t>Longitud (mm)</w:t>
            </w:r>
          </w:p>
        </w:tc>
        <w:tc>
          <w:tcPr>
            <w:tcW w:w="1837" w:type="dxa"/>
          </w:tcPr>
          <w:p>
            <w:pPr>
              <w:pStyle w:val="TableParagraph"/>
              <w:ind w:left="263"/>
              <w:rPr>
                <w:sz w:val="20"/>
              </w:rPr>
            </w:pPr>
            <w:r>
              <w:rPr>
                <w:sz w:val="20"/>
              </w:rPr>
              <w:t>27.096 ± 1.602</w:t>
            </w:r>
          </w:p>
        </w:tc>
        <w:tc>
          <w:tcPr>
            <w:tcW w:w="1800" w:type="dxa"/>
          </w:tcPr>
          <w:p>
            <w:pPr>
              <w:pStyle w:val="TableParagraph"/>
              <w:ind w:left="226"/>
              <w:rPr>
                <w:sz w:val="20"/>
              </w:rPr>
            </w:pPr>
            <w:r>
              <w:rPr>
                <w:sz w:val="20"/>
              </w:rPr>
              <w:t>27.085 ± 1.972</w:t>
            </w:r>
          </w:p>
        </w:tc>
        <w:tc>
          <w:tcPr>
            <w:tcW w:w="1941" w:type="dxa"/>
          </w:tcPr>
          <w:p>
            <w:pPr>
              <w:pStyle w:val="TableParagraph"/>
              <w:ind w:left="226"/>
              <w:rPr>
                <w:sz w:val="20"/>
              </w:rPr>
            </w:pPr>
            <w:r>
              <w:rPr>
                <w:sz w:val="20"/>
              </w:rPr>
              <w:t>27.280 ± 2.982</w:t>
            </w:r>
          </w:p>
        </w:tc>
        <w:tc>
          <w:tcPr>
            <w:tcW w:w="1057" w:type="dxa"/>
          </w:tcPr>
          <w:p>
            <w:pPr>
              <w:pStyle w:val="TableParagraph"/>
              <w:ind w:left="264"/>
              <w:rPr>
                <w:sz w:val="20"/>
              </w:rPr>
            </w:pPr>
            <w:r>
              <w:rPr>
                <w:sz w:val="20"/>
              </w:rPr>
              <w:t>0.9</w:t>
            </w:r>
          </w:p>
        </w:tc>
      </w:tr>
      <w:tr>
        <w:trPr>
          <w:trHeight w:val="351" w:hRule="exact"/>
        </w:trPr>
        <w:tc>
          <w:tcPr>
            <w:tcW w:w="481" w:type="dxa"/>
            <w:vMerge/>
          </w:tcPr>
          <w:p>
            <w:pPr/>
          </w:p>
        </w:tc>
        <w:tc>
          <w:tcPr>
            <w:tcW w:w="2365" w:type="dxa"/>
            <w:tcBorders>
              <w:bottom w:val="single" w:sz="4" w:space="0" w:color="808080"/>
            </w:tcBorders>
          </w:tcPr>
          <w:p>
            <w:pPr>
              <w:pStyle w:val="TableParagraph"/>
              <w:spacing w:before="30"/>
              <w:rPr>
                <w:sz w:val="20"/>
              </w:rPr>
            </w:pPr>
            <w:r>
              <w:rPr>
                <w:sz w:val="20"/>
              </w:rPr>
              <w:t>Biomasa (gr)</w:t>
            </w:r>
          </w:p>
        </w:tc>
        <w:tc>
          <w:tcPr>
            <w:tcW w:w="1837" w:type="dxa"/>
            <w:tcBorders>
              <w:bottom w:val="single" w:sz="4" w:space="0" w:color="808080"/>
            </w:tcBorders>
          </w:tcPr>
          <w:p>
            <w:pPr>
              <w:pStyle w:val="TableParagraph"/>
              <w:spacing w:before="30"/>
              <w:ind w:left="263"/>
              <w:rPr>
                <w:sz w:val="13"/>
              </w:rPr>
            </w:pPr>
            <w:r>
              <w:rPr>
                <w:sz w:val="20"/>
              </w:rPr>
              <w:t>38.146 ± 7.441</w:t>
            </w:r>
            <w:r>
              <w:rPr>
                <w:position w:val="5"/>
                <w:sz w:val="13"/>
              </w:rPr>
              <w:t>b</w:t>
            </w:r>
          </w:p>
        </w:tc>
        <w:tc>
          <w:tcPr>
            <w:tcW w:w="1800" w:type="dxa"/>
            <w:tcBorders>
              <w:bottom w:val="single" w:sz="4" w:space="0" w:color="808080"/>
            </w:tcBorders>
          </w:tcPr>
          <w:p>
            <w:pPr>
              <w:pStyle w:val="TableParagraph"/>
              <w:spacing w:before="30"/>
              <w:ind w:left="226"/>
              <w:rPr>
                <w:sz w:val="13"/>
              </w:rPr>
            </w:pPr>
            <w:r>
              <w:rPr>
                <w:sz w:val="20"/>
              </w:rPr>
              <w:t>40.026 ± 8.116</w:t>
            </w:r>
            <w:r>
              <w:rPr>
                <w:position w:val="5"/>
                <w:sz w:val="13"/>
              </w:rPr>
              <w:t>b</w:t>
            </w:r>
          </w:p>
        </w:tc>
        <w:tc>
          <w:tcPr>
            <w:tcW w:w="1941" w:type="dxa"/>
            <w:tcBorders>
              <w:bottom w:val="single" w:sz="4" w:space="0" w:color="808080"/>
            </w:tcBorders>
          </w:tcPr>
          <w:p>
            <w:pPr>
              <w:pStyle w:val="TableParagraph"/>
              <w:spacing w:before="30"/>
              <w:ind w:left="226"/>
              <w:rPr>
                <w:sz w:val="13"/>
              </w:rPr>
            </w:pPr>
            <w:r>
              <w:rPr>
                <w:sz w:val="20"/>
              </w:rPr>
              <w:t>42.555 ± 13.582</w:t>
            </w:r>
            <w:r>
              <w:rPr>
                <w:position w:val="5"/>
                <w:sz w:val="13"/>
              </w:rPr>
              <w:t>a</w:t>
            </w:r>
          </w:p>
        </w:tc>
        <w:tc>
          <w:tcPr>
            <w:tcW w:w="1057" w:type="dxa"/>
            <w:tcBorders>
              <w:bottom w:val="single" w:sz="4" w:space="0" w:color="808080"/>
            </w:tcBorders>
          </w:tcPr>
          <w:p>
            <w:pPr>
              <w:pStyle w:val="TableParagraph"/>
              <w:spacing w:before="30"/>
              <w:ind w:left="264"/>
              <w:rPr>
                <w:sz w:val="20"/>
              </w:rPr>
            </w:pPr>
            <w:r>
              <w:rPr>
                <w:sz w:val="20"/>
              </w:rPr>
              <w:t>&lt;0.001*</w:t>
            </w:r>
          </w:p>
        </w:tc>
      </w:tr>
      <w:tr>
        <w:trPr>
          <w:trHeight w:val="307" w:hRule="exact"/>
        </w:trPr>
        <w:tc>
          <w:tcPr>
            <w:tcW w:w="481" w:type="dxa"/>
          </w:tcPr>
          <w:p>
            <w:pPr>
              <w:pStyle w:val="TableParagraph"/>
              <w:spacing w:before="4"/>
              <w:ind w:left="16" w:right="90"/>
              <w:jc w:val="center"/>
              <w:rPr>
                <w:rFonts w:ascii="Calibri"/>
                <w:sz w:val="22"/>
              </w:rPr>
            </w:pPr>
            <w:r>
              <w:rPr>
                <w:rFonts w:ascii="Calibri"/>
                <w:sz w:val="22"/>
              </w:rPr>
              <w:t>423</w:t>
            </w:r>
          </w:p>
        </w:tc>
        <w:tc>
          <w:tcPr>
            <w:tcW w:w="2365" w:type="dxa"/>
            <w:tcBorders>
              <w:top w:val="single" w:sz="4" w:space="0" w:color="808080"/>
            </w:tcBorders>
          </w:tcPr>
          <w:p>
            <w:pPr/>
          </w:p>
        </w:tc>
        <w:tc>
          <w:tcPr>
            <w:tcW w:w="1837" w:type="dxa"/>
            <w:tcBorders>
              <w:top w:val="single" w:sz="4" w:space="0" w:color="808080"/>
            </w:tcBorders>
          </w:tcPr>
          <w:p>
            <w:pPr/>
          </w:p>
        </w:tc>
        <w:tc>
          <w:tcPr>
            <w:tcW w:w="1800" w:type="dxa"/>
            <w:tcBorders>
              <w:top w:val="single" w:sz="4" w:space="0" w:color="808080"/>
            </w:tcBorders>
          </w:tcPr>
          <w:p>
            <w:pPr/>
          </w:p>
        </w:tc>
        <w:tc>
          <w:tcPr>
            <w:tcW w:w="1941" w:type="dxa"/>
            <w:tcBorders>
              <w:top w:val="single" w:sz="4" w:space="0" w:color="808080"/>
            </w:tcBorders>
          </w:tcPr>
          <w:p>
            <w:pPr/>
          </w:p>
        </w:tc>
        <w:tc>
          <w:tcPr>
            <w:tcW w:w="1057" w:type="dxa"/>
            <w:tcBorders>
              <w:top w:val="single" w:sz="4" w:space="0" w:color="808080"/>
            </w:tcBorders>
          </w:tcPr>
          <w:p>
            <w:pPr/>
          </w:p>
        </w:tc>
      </w:tr>
      <w:tr>
        <w:trPr>
          <w:trHeight w:val="296" w:hRule="exact"/>
        </w:trPr>
        <w:tc>
          <w:tcPr>
            <w:tcW w:w="481" w:type="dxa"/>
          </w:tcPr>
          <w:p>
            <w:pPr>
              <w:pStyle w:val="TableParagraph"/>
              <w:spacing w:line="262" w:lineRule="exact" w:before="0"/>
              <w:ind w:left="16" w:right="90"/>
              <w:jc w:val="center"/>
              <w:rPr>
                <w:rFonts w:ascii="Calibri"/>
                <w:sz w:val="22"/>
              </w:rPr>
            </w:pPr>
            <w:r>
              <w:rPr>
                <w:rFonts w:ascii="Calibri"/>
                <w:sz w:val="22"/>
              </w:rPr>
              <w:t>424</w:t>
            </w:r>
          </w:p>
        </w:tc>
        <w:tc>
          <w:tcPr>
            <w:tcW w:w="2365" w:type="dxa"/>
          </w:tcPr>
          <w:p>
            <w:pPr/>
          </w:p>
        </w:tc>
        <w:tc>
          <w:tcPr>
            <w:tcW w:w="1837" w:type="dxa"/>
          </w:tcPr>
          <w:p>
            <w:pPr/>
          </w:p>
        </w:tc>
        <w:tc>
          <w:tcPr>
            <w:tcW w:w="1800" w:type="dxa"/>
          </w:tcPr>
          <w:p>
            <w:pPr/>
          </w:p>
        </w:tc>
        <w:tc>
          <w:tcPr>
            <w:tcW w:w="1941" w:type="dxa"/>
          </w:tcPr>
          <w:p>
            <w:pPr/>
          </w:p>
        </w:tc>
        <w:tc>
          <w:tcPr>
            <w:tcW w:w="1057" w:type="dxa"/>
          </w:tcPr>
          <w:p>
            <w:pPr/>
          </w:p>
        </w:tc>
      </w:tr>
      <w:tr>
        <w:trPr>
          <w:trHeight w:val="282" w:hRule="exact"/>
        </w:trPr>
        <w:tc>
          <w:tcPr>
            <w:tcW w:w="481" w:type="dxa"/>
          </w:tcPr>
          <w:p>
            <w:pPr>
              <w:pStyle w:val="TableParagraph"/>
              <w:spacing w:line="262" w:lineRule="exact" w:before="0"/>
              <w:ind w:left="16" w:right="90"/>
              <w:jc w:val="center"/>
              <w:rPr>
                <w:rFonts w:ascii="Calibri"/>
                <w:sz w:val="22"/>
              </w:rPr>
            </w:pPr>
            <w:r>
              <w:rPr>
                <w:rFonts w:ascii="Calibri"/>
                <w:sz w:val="22"/>
              </w:rPr>
              <w:t>425</w:t>
            </w:r>
          </w:p>
        </w:tc>
        <w:tc>
          <w:tcPr>
            <w:tcW w:w="2365" w:type="dxa"/>
          </w:tcPr>
          <w:p>
            <w:pPr/>
          </w:p>
        </w:tc>
        <w:tc>
          <w:tcPr>
            <w:tcW w:w="1837" w:type="dxa"/>
          </w:tcPr>
          <w:p>
            <w:pPr/>
          </w:p>
        </w:tc>
        <w:tc>
          <w:tcPr>
            <w:tcW w:w="1800" w:type="dxa"/>
          </w:tcPr>
          <w:p>
            <w:pPr/>
          </w:p>
        </w:tc>
        <w:tc>
          <w:tcPr>
            <w:tcW w:w="1941" w:type="dxa"/>
          </w:tcPr>
          <w:p>
            <w:pPr/>
          </w:p>
        </w:tc>
        <w:tc>
          <w:tcPr>
            <w:tcW w:w="1057" w:type="dxa"/>
          </w:tcPr>
          <w:p>
            <w:pPr/>
          </w:p>
        </w:tc>
      </w:tr>
    </w:tbl>
    <w:p>
      <w:pPr>
        <w:tabs>
          <w:tab w:pos="841" w:val="left" w:leader="none"/>
        </w:tabs>
        <w:spacing w:before="8"/>
        <w:ind w:left="146" w:right="0" w:firstLine="0"/>
        <w:jc w:val="left"/>
        <w:rPr>
          <w:rFonts w:ascii="Cambria" w:hAnsi="Cambria"/>
          <w:sz w:val="22"/>
        </w:rPr>
      </w:pPr>
      <w:r>
        <w:rPr>
          <w:rFonts w:ascii="Calibri" w:hAnsi="Calibri"/>
          <w:sz w:val="22"/>
        </w:rPr>
        <w:t>426</w:t>
        <w:tab/>
      </w:r>
      <w:r>
        <w:rPr>
          <w:rFonts w:ascii="Cambria" w:hAnsi="Cambria"/>
          <w:sz w:val="22"/>
        </w:rPr>
        <w:t>Tabla 2. Biométrico día 84. Se muestran los valores de la media obtenidos de</w:t>
      </w:r>
      <w:r>
        <w:rPr>
          <w:rFonts w:ascii="Cambria" w:hAnsi="Cambria"/>
          <w:spacing w:val="-32"/>
          <w:sz w:val="22"/>
        </w:rPr>
        <w:t> </w:t>
      </w:r>
      <w:r>
        <w:rPr>
          <w:rFonts w:ascii="Cambria" w:hAnsi="Cambria"/>
          <w:sz w:val="22"/>
        </w:rPr>
        <w:t>las</w:t>
      </w:r>
    </w:p>
    <w:p>
      <w:pPr>
        <w:tabs>
          <w:tab w:pos="841" w:val="left" w:leader="none"/>
        </w:tabs>
        <w:spacing w:before="28"/>
        <w:ind w:left="146" w:right="0" w:firstLine="0"/>
        <w:jc w:val="left"/>
        <w:rPr>
          <w:rFonts w:ascii="Cambria" w:hAnsi="Cambria"/>
          <w:sz w:val="22"/>
        </w:rPr>
      </w:pPr>
      <w:r>
        <w:rPr>
          <w:rFonts w:ascii="Calibri" w:hAnsi="Calibri"/>
          <w:sz w:val="22"/>
        </w:rPr>
        <w:t>427</w:t>
        <w:tab/>
      </w:r>
      <w:r>
        <w:rPr>
          <w:rFonts w:ascii="Cambria" w:hAnsi="Cambria"/>
          <w:sz w:val="22"/>
        </w:rPr>
        <w:t>repeticiones</w:t>
      </w:r>
      <w:r>
        <w:rPr>
          <w:rFonts w:ascii="Cambria" w:hAnsi="Cambria"/>
          <w:spacing w:val="-1"/>
          <w:sz w:val="22"/>
        </w:rPr>
        <w:t> </w:t>
      </w:r>
      <w:r>
        <w:rPr>
          <w:rFonts w:ascii="Cambria" w:hAnsi="Cambria"/>
          <w:sz w:val="22"/>
        </w:rPr>
        <w:t>de</w:t>
      </w:r>
      <w:r>
        <w:rPr>
          <w:rFonts w:ascii="Cambria" w:hAnsi="Cambria"/>
          <w:spacing w:val="-4"/>
          <w:sz w:val="22"/>
        </w:rPr>
        <w:t> </w:t>
      </w:r>
      <w:r>
        <w:rPr>
          <w:rFonts w:ascii="Cambria" w:hAnsi="Cambria"/>
          <w:sz w:val="22"/>
        </w:rPr>
        <w:t>cada</w:t>
      </w:r>
      <w:r>
        <w:rPr>
          <w:rFonts w:ascii="Cambria" w:hAnsi="Cambria"/>
          <w:spacing w:val="-4"/>
          <w:sz w:val="22"/>
        </w:rPr>
        <w:t> </w:t>
      </w:r>
      <w:r>
        <w:rPr>
          <w:rFonts w:ascii="Cambria" w:hAnsi="Cambria"/>
          <w:sz w:val="22"/>
        </w:rPr>
        <w:t>tratamiento</w:t>
      </w:r>
      <w:r>
        <w:rPr>
          <w:rFonts w:ascii="Cambria" w:hAnsi="Cambria"/>
          <w:spacing w:val="-4"/>
          <w:sz w:val="22"/>
        </w:rPr>
        <w:t> </w:t>
      </w:r>
      <w:r>
        <w:rPr>
          <w:rFonts w:ascii="Cambria" w:hAnsi="Cambria"/>
          <w:sz w:val="22"/>
        </w:rPr>
        <w:t>y</w:t>
      </w:r>
      <w:r>
        <w:rPr>
          <w:rFonts w:ascii="Cambria" w:hAnsi="Cambria"/>
          <w:spacing w:val="-3"/>
          <w:sz w:val="22"/>
        </w:rPr>
        <w:t> </w:t>
      </w:r>
      <w:r>
        <w:rPr>
          <w:rFonts w:ascii="Cambria" w:hAnsi="Cambria"/>
          <w:sz w:val="22"/>
        </w:rPr>
        <w:t>su</w:t>
      </w:r>
      <w:r>
        <w:rPr>
          <w:rFonts w:ascii="Cambria" w:hAnsi="Cambria"/>
          <w:spacing w:val="-3"/>
          <w:sz w:val="22"/>
        </w:rPr>
        <w:t> </w:t>
      </w:r>
      <w:r>
        <w:rPr>
          <w:rFonts w:ascii="Cambria" w:hAnsi="Cambria"/>
          <w:sz w:val="22"/>
        </w:rPr>
        <w:t>valor</w:t>
      </w:r>
      <w:r>
        <w:rPr>
          <w:rFonts w:ascii="Cambria" w:hAnsi="Cambria"/>
          <w:spacing w:val="-4"/>
          <w:sz w:val="22"/>
        </w:rPr>
        <w:t> </w:t>
      </w:r>
      <w:r>
        <w:rPr>
          <w:rFonts w:ascii="Cambria" w:hAnsi="Cambria"/>
          <w:sz w:val="22"/>
        </w:rPr>
        <w:t>de</w:t>
      </w:r>
      <w:r>
        <w:rPr>
          <w:rFonts w:ascii="Cambria" w:hAnsi="Cambria"/>
          <w:spacing w:val="-3"/>
          <w:sz w:val="22"/>
        </w:rPr>
        <w:t> </w:t>
      </w:r>
      <w:r>
        <w:rPr>
          <w:rFonts w:ascii="Cambria" w:hAnsi="Cambria"/>
          <w:i/>
          <w:sz w:val="22"/>
        </w:rPr>
        <w:t>P</w:t>
      </w:r>
      <w:r>
        <w:rPr>
          <w:rFonts w:ascii="Cambria" w:hAnsi="Cambria"/>
          <w:i/>
          <w:spacing w:val="-3"/>
          <w:sz w:val="22"/>
        </w:rPr>
        <w:t> </w:t>
      </w:r>
      <w:r>
        <w:rPr>
          <w:rFonts w:ascii="Cambria" w:hAnsi="Cambria"/>
          <w:sz w:val="22"/>
        </w:rPr>
        <w:t>para</w:t>
      </w:r>
      <w:r>
        <w:rPr>
          <w:rFonts w:ascii="Cambria" w:hAnsi="Cambria"/>
          <w:spacing w:val="-4"/>
          <w:sz w:val="22"/>
        </w:rPr>
        <w:t> </w:t>
      </w:r>
      <w:r>
        <w:rPr>
          <w:rFonts w:ascii="Cambria" w:hAnsi="Cambria"/>
          <w:sz w:val="22"/>
        </w:rPr>
        <w:t>el</w:t>
      </w:r>
      <w:r>
        <w:rPr>
          <w:rFonts w:ascii="Cambria" w:hAnsi="Cambria"/>
          <w:spacing w:val="-2"/>
          <w:sz w:val="22"/>
        </w:rPr>
        <w:t> </w:t>
      </w:r>
      <w:r>
        <w:rPr>
          <w:rFonts w:ascii="Cambria" w:hAnsi="Cambria"/>
          <w:sz w:val="22"/>
        </w:rPr>
        <w:t>análisis</w:t>
      </w:r>
      <w:r>
        <w:rPr>
          <w:rFonts w:ascii="Cambria" w:hAnsi="Cambria"/>
          <w:spacing w:val="-3"/>
          <w:sz w:val="22"/>
        </w:rPr>
        <w:t> </w:t>
      </w:r>
      <w:r>
        <w:rPr>
          <w:rFonts w:ascii="Cambria" w:hAnsi="Cambria"/>
          <w:sz w:val="22"/>
        </w:rPr>
        <w:t>de</w:t>
      </w:r>
      <w:r>
        <w:rPr>
          <w:rFonts w:ascii="Cambria" w:hAnsi="Cambria"/>
          <w:spacing w:val="-4"/>
          <w:sz w:val="22"/>
        </w:rPr>
        <w:t> </w:t>
      </w:r>
      <w:r>
        <w:rPr>
          <w:rFonts w:ascii="Cambria" w:hAnsi="Cambria"/>
          <w:sz w:val="22"/>
        </w:rPr>
        <w:t>varianza</w:t>
      </w:r>
      <w:r>
        <w:rPr>
          <w:rFonts w:ascii="Cambria" w:hAnsi="Cambria"/>
          <w:spacing w:val="-5"/>
          <w:sz w:val="22"/>
        </w:rPr>
        <w:t> </w:t>
      </w:r>
      <w:r>
        <w:rPr>
          <w:rFonts w:ascii="Cambria" w:hAnsi="Cambria"/>
          <w:sz w:val="22"/>
        </w:rPr>
        <w:t>(±</w:t>
      </w:r>
      <w:r>
        <w:rPr>
          <w:rFonts w:ascii="Cambria" w:hAnsi="Cambria"/>
          <w:spacing w:val="-4"/>
          <w:sz w:val="22"/>
        </w:rPr>
        <w:t> </w:t>
      </w:r>
      <w:r>
        <w:rPr>
          <w:rFonts w:ascii="Cambria" w:hAnsi="Cambria"/>
          <w:sz w:val="22"/>
        </w:rPr>
        <w:t>desviación</w:t>
      </w:r>
    </w:p>
    <w:p>
      <w:pPr>
        <w:tabs>
          <w:tab w:pos="841" w:val="left" w:leader="none"/>
        </w:tabs>
        <w:spacing w:before="29" w:after="33"/>
        <w:ind w:left="146" w:right="0" w:firstLine="0"/>
        <w:jc w:val="left"/>
        <w:rPr>
          <w:rFonts w:ascii="Cambria" w:hAnsi="Cambria"/>
          <w:sz w:val="22"/>
        </w:rPr>
      </w:pPr>
      <w:r>
        <w:rPr>
          <w:rFonts w:ascii="Calibri" w:hAnsi="Calibri"/>
          <w:sz w:val="22"/>
        </w:rPr>
        <w:t>428</w:t>
        <w:tab/>
      </w:r>
      <w:r>
        <w:rPr>
          <w:rFonts w:ascii="Cambria" w:hAnsi="Cambria"/>
          <w:sz w:val="22"/>
        </w:rPr>
        <w:t>estándar)</w:t>
      </w:r>
      <w:r>
        <w:rPr>
          <w:rFonts w:ascii="Cambria" w:hAnsi="Cambria"/>
          <w:spacing w:val="-4"/>
          <w:sz w:val="22"/>
        </w:rPr>
        <w:t> </w:t>
      </w:r>
      <w:r>
        <w:rPr>
          <w:rFonts w:ascii="Cambria" w:hAnsi="Cambria"/>
          <w:sz w:val="22"/>
        </w:rPr>
        <w:t>*diferencias</w:t>
      </w:r>
      <w:r>
        <w:rPr>
          <w:rFonts w:ascii="Cambria" w:hAnsi="Cambria"/>
          <w:spacing w:val="-4"/>
          <w:sz w:val="22"/>
        </w:rPr>
        <w:t> </w:t>
      </w:r>
      <w:r>
        <w:rPr>
          <w:rFonts w:ascii="Cambria" w:hAnsi="Cambria"/>
          <w:sz w:val="22"/>
        </w:rPr>
        <w:t>significativas,</w:t>
      </w:r>
      <w:r>
        <w:rPr>
          <w:rFonts w:ascii="Cambria" w:hAnsi="Cambria"/>
          <w:spacing w:val="-4"/>
          <w:sz w:val="22"/>
        </w:rPr>
        <w:t> </w:t>
      </w:r>
      <w:r>
        <w:rPr>
          <w:rFonts w:ascii="Cambria" w:hAnsi="Cambria"/>
          <w:sz w:val="22"/>
        </w:rPr>
        <w:t>las</w:t>
      </w:r>
      <w:r>
        <w:rPr>
          <w:rFonts w:ascii="Cambria" w:hAnsi="Cambria"/>
          <w:spacing w:val="-5"/>
          <w:sz w:val="22"/>
        </w:rPr>
        <w:t> </w:t>
      </w:r>
      <w:r>
        <w:rPr>
          <w:rFonts w:ascii="Cambria" w:hAnsi="Cambria"/>
          <w:sz w:val="22"/>
        </w:rPr>
        <w:t>literales</w:t>
      </w:r>
      <w:r>
        <w:rPr>
          <w:rFonts w:ascii="Cambria" w:hAnsi="Cambria"/>
          <w:spacing w:val="-4"/>
          <w:sz w:val="22"/>
        </w:rPr>
        <w:t> </w:t>
      </w:r>
      <w:r>
        <w:rPr>
          <w:rFonts w:ascii="Cambria" w:hAnsi="Cambria"/>
          <w:sz w:val="22"/>
        </w:rPr>
        <w:t>representan</w:t>
      </w:r>
      <w:r>
        <w:rPr>
          <w:rFonts w:ascii="Cambria" w:hAnsi="Cambria"/>
          <w:spacing w:val="-4"/>
          <w:sz w:val="22"/>
        </w:rPr>
        <w:t> </w:t>
      </w:r>
      <w:r>
        <w:rPr>
          <w:rFonts w:ascii="Cambria" w:hAnsi="Cambria"/>
          <w:sz w:val="22"/>
        </w:rPr>
        <w:t>el</w:t>
      </w:r>
      <w:r>
        <w:rPr>
          <w:rFonts w:ascii="Cambria" w:hAnsi="Cambria"/>
          <w:spacing w:val="-5"/>
          <w:sz w:val="22"/>
        </w:rPr>
        <w:t> </w:t>
      </w:r>
      <w:r>
        <w:rPr>
          <w:rFonts w:ascii="Cambria" w:hAnsi="Cambria"/>
          <w:sz w:val="22"/>
        </w:rPr>
        <w:t>post</w:t>
      </w:r>
      <w:r>
        <w:rPr>
          <w:rFonts w:ascii="Cambria" w:hAnsi="Cambria"/>
          <w:spacing w:val="-5"/>
          <w:sz w:val="22"/>
        </w:rPr>
        <w:t> </w:t>
      </w:r>
      <w:r>
        <w:rPr>
          <w:rFonts w:ascii="Cambria" w:hAnsi="Cambria"/>
          <w:sz w:val="22"/>
        </w:rPr>
        <w:t>hoc</w:t>
      </w:r>
      <w:r>
        <w:rPr>
          <w:rFonts w:ascii="Cambria" w:hAnsi="Cambria"/>
          <w:spacing w:val="-5"/>
          <w:sz w:val="22"/>
        </w:rPr>
        <w:t> </w:t>
      </w:r>
      <w:r>
        <w:rPr>
          <w:rFonts w:ascii="Cambria" w:hAnsi="Cambria"/>
          <w:sz w:val="22"/>
        </w:rPr>
        <w:t>de</w:t>
      </w:r>
      <w:r>
        <w:rPr>
          <w:rFonts w:ascii="Cambria" w:hAnsi="Cambria"/>
          <w:spacing w:val="-3"/>
          <w:sz w:val="22"/>
        </w:rPr>
        <w:t> </w:t>
      </w:r>
      <w:r>
        <w:rPr>
          <w:rFonts w:ascii="Cambria" w:hAnsi="Cambria"/>
          <w:sz w:val="22"/>
        </w:rPr>
        <w:t>Tukey.</w:t>
      </w: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1"/>
        <w:gridCol w:w="2222"/>
        <w:gridCol w:w="1688"/>
        <w:gridCol w:w="1890"/>
        <w:gridCol w:w="1900"/>
        <w:gridCol w:w="1119"/>
      </w:tblGrid>
      <w:tr>
        <w:trPr>
          <w:trHeight w:val="325" w:hRule="exact"/>
        </w:trPr>
        <w:tc>
          <w:tcPr>
            <w:tcW w:w="571" w:type="dxa"/>
            <w:vMerge w:val="restart"/>
          </w:tcPr>
          <w:p>
            <w:pPr/>
          </w:p>
        </w:tc>
        <w:tc>
          <w:tcPr>
            <w:tcW w:w="2222" w:type="dxa"/>
            <w:tcBorders>
              <w:top w:val="single" w:sz="4" w:space="0" w:color="808080"/>
              <w:bottom w:val="single" w:sz="4" w:space="0" w:color="808080"/>
            </w:tcBorders>
          </w:tcPr>
          <w:p>
            <w:pPr>
              <w:pStyle w:val="TableParagraph"/>
              <w:spacing w:line="234" w:lineRule="exact" w:before="0"/>
              <w:rPr>
                <w:sz w:val="20"/>
              </w:rPr>
            </w:pPr>
            <w:r>
              <w:rPr>
                <w:sz w:val="20"/>
              </w:rPr>
              <w:t>Tratamiento</w:t>
            </w:r>
          </w:p>
        </w:tc>
        <w:tc>
          <w:tcPr>
            <w:tcW w:w="1688" w:type="dxa"/>
            <w:tcBorders>
              <w:top w:val="single" w:sz="4" w:space="0" w:color="808080"/>
              <w:bottom w:val="single" w:sz="4" w:space="0" w:color="808080"/>
            </w:tcBorders>
          </w:tcPr>
          <w:p>
            <w:pPr>
              <w:pStyle w:val="TableParagraph"/>
              <w:spacing w:line="234" w:lineRule="exact" w:before="0"/>
              <w:ind w:left="121"/>
              <w:rPr>
                <w:sz w:val="20"/>
              </w:rPr>
            </w:pPr>
            <w:r>
              <w:rPr>
                <w:sz w:val="20"/>
              </w:rPr>
              <w:t>Control</w:t>
            </w:r>
          </w:p>
        </w:tc>
        <w:tc>
          <w:tcPr>
            <w:tcW w:w="1890" w:type="dxa"/>
            <w:tcBorders>
              <w:top w:val="single" w:sz="4" w:space="0" w:color="808080"/>
              <w:bottom w:val="single" w:sz="4" w:space="0" w:color="808080"/>
            </w:tcBorders>
          </w:tcPr>
          <w:p>
            <w:pPr>
              <w:pStyle w:val="TableParagraph"/>
              <w:spacing w:line="234" w:lineRule="exact" w:before="0"/>
              <w:ind w:left="233"/>
              <w:rPr>
                <w:sz w:val="20"/>
              </w:rPr>
            </w:pPr>
            <w:r>
              <w:rPr>
                <w:sz w:val="20"/>
              </w:rPr>
              <w:t>Levadura</w:t>
            </w:r>
          </w:p>
        </w:tc>
        <w:tc>
          <w:tcPr>
            <w:tcW w:w="1900" w:type="dxa"/>
            <w:tcBorders>
              <w:top w:val="single" w:sz="4" w:space="0" w:color="808080"/>
              <w:bottom w:val="single" w:sz="4" w:space="0" w:color="808080"/>
            </w:tcBorders>
          </w:tcPr>
          <w:p>
            <w:pPr>
              <w:pStyle w:val="TableParagraph"/>
              <w:spacing w:line="234" w:lineRule="exact" w:before="0"/>
              <w:ind w:left="323"/>
              <w:rPr>
                <w:sz w:val="20"/>
              </w:rPr>
            </w:pPr>
            <w:r>
              <w:rPr>
                <w:sz w:val="20"/>
              </w:rPr>
              <w:t>Sálix</w:t>
            </w:r>
          </w:p>
        </w:tc>
        <w:tc>
          <w:tcPr>
            <w:tcW w:w="1119" w:type="dxa"/>
            <w:tcBorders>
              <w:top w:val="single" w:sz="4" w:space="0" w:color="808080"/>
              <w:bottom w:val="single" w:sz="4" w:space="0" w:color="808080"/>
            </w:tcBorders>
          </w:tcPr>
          <w:p>
            <w:pPr>
              <w:pStyle w:val="TableParagraph"/>
              <w:spacing w:line="234" w:lineRule="exact" w:before="0"/>
              <w:ind w:left="229"/>
              <w:rPr>
                <w:sz w:val="20"/>
              </w:rPr>
            </w:pPr>
            <w:r>
              <w:rPr>
                <w:w w:val="100"/>
                <w:sz w:val="20"/>
              </w:rPr>
              <w:t>P</w:t>
            </w:r>
          </w:p>
        </w:tc>
      </w:tr>
      <w:tr>
        <w:trPr>
          <w:trHeight w:val="289" w:hRule="exact"/>
        </w:trPr>
        <w:tc>
          <w:tcPr>
            <w:tcW w:w="571" w:type="dxa"/>
            <w:vMerge/>
          </w:tcPr>
          <w:p>
            <w:pPr/>
          </w:p>
        </w:tc>
        <w:tc>
          <w:tcPr>
            <w:tcW w:w="2222" w:type="dxa"/>
            <w:tcBorders>
              <w:top w:val="single" w:sz="4" w:space="0" w:color="808080"/>
            </w:tcBorders>
          </w:tcPr>
          <w:p>
            <w:pPr>
              <w:pStyle w:val="TableParagraph"/>
              <w:spacing w:line="234" w:lineRule="exact" w:before="0"/>
              <w:rPr>
                <w:sz w:val="20"/>
              </w:rPr>
            </w:pPr>
            <w:r>
              <w:rPr>
                <w:sz w:val="20"/>
              </w:rPr>
              <w:t>Mudas</w:t>
            </w:r>
          </w:p>
        </w:tc>
        <w:tc>
          <w:tcPr>
            <w:tcW w:w="1688" w:type="dxa"/>
            <w:tcBorders>
              <w:top w:val="single" w:sz="4" w:space="0" w:color="808080"/>
            </w:tcBorders>
          </w:tcPr>
          <w:p>
            <w:pPr>
              <w:pStyle w:val="TableParagraph"/>
              <w:spacing w:line="234" w:lineRule="exact" w:before="0"/>
              <w:ind w:left="121"/>
              <w:rPr>
                <w:sz w:val="13"/>
              </w:rPr>
            </w:pPr>
            <w:r>
              <w:rPr>
                <w:sz w:val="20"/>
              </w:rPr>
              <w:t>3 ± 3</w:t>
            </w:r>
            <w:r>
              <w:rPr>
                <w:position w:val="5"/>
                <w:sz w:val="13"/>
              </w:rPr>
              <w:t>b</w:t>
            </w:r>
          </w:p>
        </w:tc>
        <w:tc>
          <w:tcPr>
            <w:tcW w:w="1890" w:type="dxa"/>
            <w:tcBorders>
              <w:top w:val="single" w:sz="4" w:space="0" w:color="808080"/>
            </w:tcBorders>
          </w:tcPr>
          <w:p>
            <w:pPr>
              <w:pStyle w:val="TableParagraph"/>
              <w:spacing w:line="234" w:lineRule="exact" w:before="0"/>
              <w:ind w:left="233"/>
              <w:rPr>
                <w:sz w:val="13"/>
              </w:rPr>
            </w:pPr>
            <w:r>
              <w:rPr>
                <w:sz w:val="20"/>
              </w:rPr>
              <w:t>4 ± 3</w:t>
            </w:r>
            <w:r>
              <w:rPr>
                <w:position w:val="5"/>
                <w:sz w:val="13"/>
              </w:rPr>
              <w:t>a</w:t>
            </w:r>
          </w:p>
        </w:tc>
        <w:tc>
          <w:tcPr>
            <w:tcW w:w="1900" w:type="dxa"/>
            <w:tcBorders>
              <w:top w:val="single" w:sz="4" w:space="0" w:color="808080"/>
            </w:tcBorders>
          </w:tcPr>
          <w:p>
            <w:pPr>
              <w:pStyle w:val="TableParagraph"/>
              <w:spacing w:line="234" w:lineRule="exact" w:before="0"/>
              <w:ind w:left="323"/>
              <w:rPr>
                <w:sz w:val="13"/>
              </w:rPr>
            </w:pPr>
            <w:r>
              <w:rPr>
                <w:sz w:val="20"/>
              </w:rPr>
              <w:t>2.667 ± 2.309</w:t>
            </w:r>
            <w:r>
              <w:rPr>
                <w:position w:val="5"/>
                <w:sz w:val="13"/>
              </w:rPr>
              <w:t>b</w:t>
            </w:r>
          </w:p>
        </w:tc>
        <w:tc>
          <w:tcPr>
            <w:tcW w:w="1119" w:type="dxa"/>
            <w:tcBorders>
              <w:top w:val="single" w:sz="4" w:space="0" w:color="808080"/>
            </w:tcBorders>
          </w:tcPr>
          <w:p>
            <w:pPr>
              <w:pStyle w:val="TableParagraph"/>
              <w:spacing w:line="234" w:lineRule="exact" w:before="0"/>
              <w:ind w:left="229"/>
              <w:rPr>
                <w:sz w:val="20"/>
              </w:rPr>
            </w:pPr>
            <w:r>
              <w:rPr>
                <w:sz w:val="20"/>
              </w:rPr>
              <w:t>&lt;0.001*</w:t>
            </w:r>
          </w:p>
        </w:tc>
      </w:tr>
      <w:tr>
        <w:trPr>
          <w:trHeight w:val="315" w:hRule="exact"/>
        </w:trPr>
        <w:tc>
          <w:tcPr>
            <w:tcW w:w="571" w:type="dxa"/>
            <w:vMerge/>
          </w:tcPr>
          <w:p>
            <w:pPr/>
          </w:p>
        </w:tc>
        <w:tc>
          <w:tcPr>
            <w:tcW w:w="2222" w:type="dxa"/>
          </w:tcPr>
          <w:p>
            <w:pPr>
              <w:pStyle w:val="TableParagraph"/>
              <w:rPr>
                <w:sz w:val="20"/>
              </w:rPr>
            </w:pPr>
            <w:r>
              <w:rPr>
                <w:sz w:val="20"/>
              </w:rPr>
              <w:t>Numero de organismos</w:t>
            </w:r>
          </w:p>
        </w:tc>
        <w:tc>
          <w:tcPr>
            <w:tcW w:w="1688" w:type="dxa"/>
          </w:tcPr>
          <w:p>
            <w:pPr>
              <w:pStyle w:val="TableParagraph"/>
              <w:ind w:left="121"/>
              <w:rPr>
                <w:sz w:val="13"/>
              </w:rPr>
            </w:pPr>
            <w:r>
              <w:rPr>
                <w:sz w:val="20"/>
              </w:rPr>
              <w:t>65.33 ± 2.309</w:t>
            </w:r>
            <w:r>
              <w:rPr>
                <w:position w:val="5"/>
                <w:sz w:val="13"/>
              </w:rPr>
              <w:t>b</w:t>
            </w:r>
          </w:p>
        </w:tc>
        <w:tc>
          <w:tcPr>
            <w:tcW w:w="1890" w:type="dxa"/>
          </w:tcPr>
          <w:p>
            <w:pPr>
              <w:pStyle w:val="TableParagraph"/>
              <w:ind w:left="233"/>
              <w:rPr>
                <w:sz w:val="13"/>
              </w:rPr>
            </w:pPr>
            <w:r>
              <w:rPr>
                <w:sz w:val="20"/>
              </w:rPr>
              <w:t>63.667 ± 4.163</w:t>
            </w:r>
            <w:r>
              <w:rPr>
                <w:position w:val="5"/>
                <w:sz w:val="13"/>
              </w:rPr>
              <w:t>c</w:t>
            </w:r>
          </w:p>
        </w:tc>
        <w:tc>
          <w:tcPr>
            <w:tcW w:w="1900" w:type="dxa"/>
          </w:tcPr>
          <w:p>
            <w:pPr>
              <w:pStyle w:val="TableParagraph"/>
              <w:ind w:left="323"/>
              <w:rPr>
                <w:sz w:val="13"/>
              </w:rPr>
            </w:pPr>
            <w:r>
              <w:rPr>
                <w:sz w:val="20"/>
              </w:rPr>
              <w:t>66.667 ± 1.155</w:t>
            </w:r>
            <w:r>
              <w:rPr>
                <w:position w:val="5"/>
                <w:sz w:val="13"/>
              </w:rPr>
              <w:t>a</w:t>
            </w:r>
          </w:p>
        </w:tc>
        <w:tc>
          <w:tcPr>
            <w:tcW w:w="1119" w:type="dxa"/>
          </w:tcPr>
          <w:p>
            <w:pPr>
              <w:pStyle w:val="TableParagraph"/>
              <w:ind w:left="229"/>
              <w:rPr>
                <w:sz w:val="20"/>
              </w:rPr>
            </w:pPr>
            <w:r>
              <w:rPr>
                <w:sz w:val="20"/>
              </w:rPr>
              <w:t>&lt;0.001*</w:t>
            </w:r>
          </w:p>
        </w:tc>
      </w:tr>
      <w:tr>
        <w:trPr>
          <w:trHeight w:val="315" w:hRule="exact"/>
        </w:trPr>
        <w:tc>
          <w:tcPr>
            <w:tcW w:w="571" w:type="dxa"/>
            <w:vMerge/>
          </w:tcPr>
          <w:p>
            <w:pPr/>
          </w:p>
        </w:tc>
        <w:tc>
          <w:tcPr>
            <w:tcW w:w="2222" w:type="dxa"/>
          </w:tcPr>
          <w:p>
            <w:pPr>
              <w:pStyle w:val="TableParagraph"/>
              <w:spacing w:before="30"/>
              <w:rPr>
                <w:sz w:val="20"/>
              </w:rPr>
            </w:pPr>
            <w:r>
              <w:rPr>
                <w:sz w:val="20"/>
              </w:rPr>
              <w:t>Peso (gr)</w:t>
            </w:r>
          </w:p>
        </w:tc>
        <w:tc>
          <w:tcPr>
            <w:tcW w:w="1688" w:type="dxa"/>
          </w:tcPr>
          <w:p>
            <w:pPr>
              <w:pStyle w:val="TableParagraph"/>
              <w:spacing w:before="30"/>
              <w:ind w:left="121"/>
              <w:rPr>
                <w:sz w:val="13"/>
              </w:rPr>
            </w:pPr>
            <w:r>
              <w:rPr>
                <w:sz w:val="20"/>
              </w:rPr>
              <w:t>0.765 ± 0.124</w:t>
            </w:r>
            <w:r>
              <w:rPr>
                <w:position w:val="5"/>
                <w:sz w:val="13"/>
              </w:rPr>
              <w:t>b</w:t>
            </w:r>
          </w:p>
        </w:tc>
        <w:tc>
          <w:tcPr>
            <w:tcW w:w="1890" w:type="dxa"/>
          </w:tcPr>
          <w:p>
            <w:pPr>
              <w:pStyle w:val="TableParagraph"/>
              <w:spacing w:before="30"/>
              <w:ind w:left="233"/>
              <w:rPr>
                <w:sz w:val="13"/>
              </w:rPr>
            </w:pPr>
            <w:r>
              <w:rPr>
                <w:sz w:val="20"/>
              </w:rPr>
              <w:t>0.857 ± 0.734</w:t>
            </w:r>
            <w:r>
              <w:rPr>
                <w:position w:val="5"/>
                <w:sz w:val="13"/>
              </w:rPr>
              <w:t>a</w:t>
            </w:r>
          </w:p>
        </w:tc>
        <w:tc>
          <w:tcPr>
            <w:tcW w:w="1900" w:type="dxa"/>
          </w:tcPr>
          <w:p>
            <w:pPr>
              <w:pStyle w:val="TableParagraph"/>
              <w:spacing w:before="30"/>
              <w:ind w:left="323"/>
              <w:rPr>
                <w:sz w:val="13"/>
              </w:rPr>
            </w:pPr>
            <w:r>
              <w:rPr>
                <w:sz w:val="20"/>
              </w:rPr>
              <w:t>0.797 ± 0.0426</w:t>
            </w:r>
            <w:r>
              <w:rPr>
                <w:position w:val="5"/>
                <w:sz w:val="13"/>
              </w:rPr>
              <w:t>b</w:t>
            </w:r>
          </w:p>
        </w:tc>
        <w:tc>
          <w:tcPr>
            <w:tcW w:w="1119" w:type="dxa"/>
          </w:tcPr>
          <w:p>
            <w:pPr>
              <w:pStyle w:val="TableParagraph"/>
              <w:spacing w:before="30"/>
              <w:ind w:left="229"/>
              <w:rPr>
                <w:sz w:val="20"/>
              </w:rPr>
            </w:pPr>
            <w:r>
              <w:rPr>
                <w:sz w:val="20"/>
              </w:rPr>
              <w:t>&lt;0.001*</w:t>
            </w:r>
          </w:p>
        </w:tc>
      </w:tr>
      <w:tr>
        <w:trPr>
          <w:trHeight w:val="315" w:hRule="exact"/>
        </w:trPr>
        <w:tc>
          <w:tcPr>
            <w:tcW w:w="571" w:type="dxa"/>
            <w:vMerge/>
          </w:tcPr>
          <w:p>
            <w:pPr/>
          </w:p>
        </w:tc>
        <w:tc>
          <w:tcPr>
            <w:tcW w:w="2222" w:type="dxa"/>
          </w:tcPr>
          <w:p>
            <w:pPr>
              <w:pStyle w:val="TableParagraph"/>
              <w:rPr>
                <w:sz w:val="20"/>
              </w:rPr>
            </w:pPr>
            <w:r>
              <w:rPr>
                <w:sz w:val="20"/>
              </w:rPr>
              <w:t>Longitud (mm)</w:t>
            </w:r>
          </w:p>
        </w:tc>
        <w:tc>
          <w:tcPr>
            <w:tcW w:w="1688" w:type="dxa"/>
          </w:tcPr>
          <w:p>
            <w:pPr>
              <w:pStyle w:val="TableParagraph"/>
              <w:ind w:left="121"/>
              <w:rPr>
                <w:sz w:val="13"/>
              </w:rPr>
            </w:pPr>
            <w:r>
              <w:rPr>
                <w:sz w:val="20"/>
              </w:rPr>
              <w:t>31.57 ± 1.957</w:t>
            </w:r>
            <w:r>
              <w:rPr>
                <w:position w:val="5"/>
                <w:sz w:val="13"/>
              </w:rPr>
              <w:t>b</w:t>
            </w:r>
          </w:p>
        </w:tc>
        <w:tc>
          <w:tcPr>
            <w:tcW w:w="1890" w:type="dxa"/>
          </w:tcPr>
          <w:p>
            <w:pPr>
              <w:pStyle w:val="TableParagraph"/>
              <w:ind w:left="233"/>
              <w:rPr>
                <w:sz w:val="13"/>
              </w:rPr>
            </w:pPr>
            <w:r>
              <w:rPr>
                <w:sz w:val="20"/>
              </w:rPr>
              <w:t>32.158 ± 0.52</w:t>
            </w:r>
            <w:r>
              <w:rPr>
                <w:position w:val="5"/>
                <w:sz w:val="13"/>
              </w:rPr>
              <w:t>a</w:t>
            </w:r>
          </w:p>
        </w:tc>
        <w:tc>
          <w:tcPr>
            <w:tcW w:w="1900" w:type="dxa"/>
          </w:tcPr>
          <w:p>
            <w:pPr>
              <w:pStyle w:val="TableParagraph"/>
              <w:ind w:left="323"/>
              <w:rPr>
                <w:sz w:val="13"/>
              </w:rPr>
            </w:pPr>
            <w:r>
              <w:rPr>
                <w:sz w:val="20"/>
              </w:rPr>
              <w:t>31.404 ± 0.113</w:t>
            </w:r>
            <w:r>
              <w:rPr>
                <w:position w:val="5"/>
                <w:sz w:val="13"/>
              </w:rPr>
              <w:t>b</w:t>
            </w:r>
          </w:p>
        </w:tc>
        <w:tc>
          <w:tcPr>
            <w:tcW w:w="1119" w:type="dxa"/>
          </w:tcPr>
          <w:p>
            <w:pPr>
              <w:pStyle w:val="TableParagraph"/>
              <w:ind w:left="229"/>
              <w:rPr>
                <w:sz w:val="20"/>
              </w:rPr>
            </w:pPr>
            <w:r>
              <w:rPr>
                <w:sz w:val="20"/>
              </w:rPr>
              <w:t>&lt;0.001*</w:t>
            </w:r>
          </w:p>
        </w:tc>
      </w:tr>
      <w:tr>
        <w:trPr>
          <w:trHeight w:val="315" w:hRule="exact"/>
        </w:trPr>
        <w:tc>
          <w:tcPr>
            <w:tcW w:w="571" w:type="dxa"/>
            <w:vMerge/>
          </w:tcPr>
          <w:p>
            <w:pPr/>
          </w:p>
        </w:tc>
        <w:tc>
          <w:tcPr>
            <w:tcW w:w="2222" w:type="dxa"/>
          </w:tcPr>
          <w:p>
            <w:pPr>
              <w:pStyle w:val="TableParagraph"/>
              <w:spacing w:before="30"/>
              <w:rPr>
                <w:sz w:val="20"/>
              </w:rPr>
            </w:pPr>
            <w:r>
              <w:rPr>
                <w:sz w:val="20"/>
              </w:rPr>
              <w:t>Biomasa (gr)</w:t>
            </w:r>
          </w:p>
        </w:tc>
        <w:tc>
          <w:tcPr>
            <w:tcW w:w="1688" w:type="dxa"/>
          </w:tcPr>
          <w:p>
            <w:pPr>
              <w:pStyle w:val="TableParagraph"/>
              <w:spacing w:before="30"/>
              <w:ind w:left="121"/>
              <w:rPr>
                <w:sz w:val="13"/>
              </w:rPr>
            </w:pPr>
            <w:r>
              <w:rPr>
                <w:sz w:val="20"/>
              </w:rPr>
              <w:t>49.984 ± 7.891</w:t>
            </w:r>
            <w:r>
              <w:rPr>
                <w:position w:val="5"/>
                <w:sz w:val="13"/>
              </w:rPr>
              <w:t>c</w:t>
            </w:r>
          </w:p>
        </w:tc>
        <w:tc>
          <w:tcPr>
            <w:tcW w:w="1890" w:type="dxa"/>
          </w:tcPr>
          <w:p>
            <w:pPr>
              <w:pStyle w:val="TableParagraph"/>
              <w:spacing w:before="30"/>
              <w:ind w:left="233"/>
              <w:rPr>
                <w:sz w:val="13"/>
              </w:rPr>
            </w:pPr>
            <w:r>
              <w:rPr>
                <w:sz w:val="20"/>
              </w:rPr>
              <w:t>54.445± 4.269</w:t>
            </w:r>
            <w:r>
              <w:rPr>
                <w:position w:val="5"/>
                <w:sz w:val="13"/>
              </w:rPr>
              <w:t>a</w:t>
            </w:r>
          </w:p>
        </w:tc>
        <w:tc>
          <w:tcPr>
            <w:tcW w:w="1900" w:type="dxa"/>
          </w:tcPr>
          <w:p>
            <w:pPr>
              <w:pStyle w:val="TableParagraph"/>
              <w:spacing w:before="30"/>
              <w:ind w:left="323"/>
              <w:rPr>
                <w:sz w:val="13"/>
              </w:rPr>
            </w:pPr>
            <w:r>
              <w:rPr>
                <w:sz w:val="20"/>
              </w:rPr>
              <w:t>52.599 ± 2.812</w:t>
            </w:r>
            <w:r>
              <w:rPr>
                <w:position w:val="5"/>
                <w:sz w:val="13"/>
              </w:rPr>
              <w:t>b</w:t>
            </w:r>
          </w:p>
        </w:tc>
        <w:tc>
          <w:tcPr>
            <w:tcW w:w="1119" w:type="dxa"/>
          </w:tcPr>
          <w:p>
            <w:pPr>
              <w:pStyle w:val="TableParagraph"/>
              <w:spacing w:before="30"/>
              <w:ind w:left="229"/>
              <w:rPr>
                <w:sz w:val="20"/>
              </w:rPr>
            </w:pPr>
            <w:r>
              <w:rPr>
                <w:sz w:val="20"/>
              </w:rPr>
              <w:t>&lt;0.001*</w:t>
            </w:r>
          </w:p>
        </w:tc>
      </w:tr>
      <w:tr>
        <w:trPr>
          <w:trHeight w:val="315" w:hRule="exact"/>
        </w:trPr>
        <w:tc>
          <w:tcPr>
            <w:tcW w:w="571" w:type="dxa"/>
            <w:vMerge/>
          </w:tcPr>
          <w:p>
            <w:pPr/>
          </w:p>
        </w:tc>
        <w:tc>
          <w:tcPr>
            <w:tcW w:w="2222" w:type="dxa"/>
          </w:tcPr>
          <w:p>
            <w:pPr>
              <w:pStyle w:val="TableParagraph"/>
              <w:rPr>
                <w:sz w:val="20"/>
              </w:rPr>
            </w:pPr>
            <w:r>
              <w:rPr>
                <w:position w:val="1"/>
                <w:sz w:val="20"/>
              </w:rPr>
              <w:t>IPA</w:t>
            </w:r>
            <w:r>
              <w:rPr>
                <w:sz w:val="13"/>
              </w:rPr>
              <w:t>P </w:t>
            </w:r>
            <w:r>
              <w:rPr>
                <w:position w:val="1"/>
                <w:sz w:val="20"/>
              </w:rPr>
              <w:t>(gr)</w:t>
            </w:r>
          </w:p>
        </w:tc>
        <w:tc>
          <w:tcPr>
            <w:tcW w:w="1688" w:type="dxa"/>
          </w:tcPr>
          <w:p>
            <w:pPr>
              <w:pStyle w:val="TableParagraph"/>
              <w:ind w:left="121"/>
              <w:rPr>
                <w:sz w:val="20"/>
              </w:rPr>
            </w:pPr>
            <w:r>
              <w:rPr>
                <w:sz w:val="20"/>
              </w:rPr>
              <w:t>0.221 ± 0.195</w:t>
            </w:r>
          </w:p>
        </w:tc>
        <w:tc>
          <w:tcPr>
            <w:tcW w:w="1890" w:type="dxa"/>
          </w:tcPr>
          <w:p>
            <w:pPr>
              <w:pStyle w:val="TableParagraph"/>
              <w:ind w:left="233"/>
              <w:rPr>
                <w:sz w:val="20"/>
              </w:rPr>
            </w:pPr>
            <w:r>
              <w:rPr>
                <w:sz w:val="20"/>
              </w:rPr>
              <w:t>0.285 ± 0.154</w:t>
            </w:r>
          </w:p>
        </w:tc>
        <w:tc>
          <w:tcPr>
            <w:tcW w:w="1900" w:type="dxa"/>
          </w:tcPr>
          <w:p>
            <w:pPr>
              <w:pStyle w:val="TableParagraph"/>
              <w:ind w:left="323"/>
              <w:rPr>
                <w:sz w:val="20"/>
              </w:rPr>
            </w:pPr>
            <w:r>
              <w:rPr>
                <w:sz w:val="20"/>
              </w:rPr>
              <w:t>0.208 ± 0.184</w:t>
            </w:r>
          </w:p>
        </w:tc>
        <w:tc>
          <w:tcPr>
            <w:tcW w:w="1119" w:type="dxa"/>
          </w:tcPr>
          <w:p>
            <w:pPr>
              <w:pStyle w:val="TableParagraph"/>
              <w:ind w:left="229"/>
              <w:rPr>
                <w:sz w:val="20"/>
              </w:rPr>
            </w:pPr>
            <w:r>
              <w:rPr>
                <w:sz w:val="20"/>
              </w:rPr>
              <w:t>0.094</w:t>
            </w:r>
          </w:p>
        </w:tc>
      </w:tr>
      <w:tr>
        <w:trPr>
          <w:trHeight w:val="315" w:hRule="exact"/>
        </w:trPr>
        <w:tc>
          <w:tcPr>
            <w:tcW w:w="571" w:type="dxa"/>
            <w:vMerge/>
          </w:tcPr>
          <w:p>
            <w:pPr/>
          </w:p>
        </w:tc>
        <w:tc>
          <w:tcPr>
            <w:tcW w:w="2222" w:type="dxa"/>
          </w:tcPr>
          <w:p>
            <w:pPr>
              <w:pStyle w:val="TableParagraph"/>
              <w:rPr>
                <w:sz w:val="20"/>
              </w:rPr>
            </w:pPr>
            <w:r>
              <w:rPr>
                <w:position w:val="1"/>
                <w:sz w:val="20"/>
              </w:rPr>
              <w:t>IPA</w:t>
            </w:r>
            <w:r>
              <w:rPr>
                <w:sz w:val="13"/>
              </w:rPr>
              <w:t>L </w:t>
            </w:r>
            <w:r>
              <w:rPr>
                <w:position w:val="1"/>
                <w:sz w:val="20"/>
              </w:rPr>
              <w:t>(mm)</w:t>
            </w:r>
          </w:p>
        </w:tc>
        <w:tc>
          <w:tcPr>
            <w:tcW w:w="1688" w:type="dxa"/>
          </w:tcPr>
          <w:p>
            <w:pPr>
              <w:pStyle w:val="TableParagraph"/>
              <w:spacing w:before="30"/>
              <w:ind w:left="121"/>
              <w:rPr>
                <w:sz w:val="20"/>
              </w:rPr>
            </w:pPr>
            <w:r>
              <w:rPr>
                <w:sz w:val="20"/>
              </w:rPr>
              <w:t>4.474 ± 2.962</w:t>
            </w:r>
          </w:p>
        </w:tc>
        <w:tc>
          <w:tcPr>
            <w:tcW w:w="1890" w:type="dxa"/>
          </w:tcPr>
          <w:p>
            <w:pPr>
              <w:pStyle w:val="TableParagraph"/>
              <w:spacing w:before="30"/>
              <w:ind w:left="233"/>
              <w:rPr>
                <w:sz w:val="20"/>
              </w:rPr>
            </w:pPr>
            <w:r>
              <w:rPr>
                <w:sz w:val="20"/>
              </w:rPr>
              <w:t>5.072 ± 2.474</w:t>
            </w:r>
          </w:p>
        </w:tc>
        <w:tc>
          <w:tcPr>
            <w:tcW w:w="1900" w:type="dxa"/>
          </w:tcPr>
          <w:p>
            <w:pPr>
              <w:pStyle w:val="TableParagraph"/>
              <w:spacing w:before="30"/>
              <w:ind w:left="323"/>
              <w:rPr>
                <w:sz w:val="20"/>
              </w:rPr>
            </w:pPr>
            <w:r>
              <w:rPr>
                <w:sz w:val="20"/>
              </w:rPr>
              <w:t>4.123 ± 3.02</w:t>
            </w:r>
          </w:p>
        </w:tc>
        <w:tc>
          <w:tcPr>
            <w:tcW w:w="1119" w:type="dxa"/>
          </w:tcPr>
          <w:p>
            <w:pPr>
              <w:pStyle w:val="TableParagraph"/>
              <w:spacing w:before="30"/>
              <w:ind w:left="229"/>
              <w:rPr>
                <w:sz w:val="20"/>
              </w:rPr>
            </w:pPr>
            <w:r>
              <w:rPr>
                <w:sz w:val="20"/>
              </w:rPr>
              <w:t>0.277</w:t>
            </w:r>
          </w:p>
        </w:tc>
      </w:tr>
      <w:tr>
        <w:trPr>
          <w:trHeight w:val="315" w:hRule="exact"/>
        </w:trPr>
        <w:tc>
          <w:tcPr>
            <w:tcW w:w="571" w:type="dxa"/>
            <w:vMerge/>
          </w:tcPr>
          <w:p>
            <w:pPr/>
          </w:p>
        </w:tc>
        <w:tc>
          <w:tcPr>
            <w:tcW w:w="2222" w:type="dxa"/>
          </w:tcPr>
          <w:p>
            <w:pPr>
              <w:pStyle w:val="TableParagraph"/>
              <w:rPr>
                <w:sz w:val="20"/>
              </w:rPr>
            </w:pPr>
            <w:r>
              <w:rPr>
                <w:position w:val="1"/>
                <w:sz w:val="20"/>
              </w:rPr>
              <w:t>TCR</w:t>
            </w:r>
            <w:r>
              <w:rPr>
                <w:sz w:val="13"/>
              </w:rPr>
              <w:t>P </w:t>
            </w:r>
            <w:r>
              <w:rPr>
                <w:position w:val="1"/>
                <w:sz w:val="20"/>
              </w:rPr>
              <w:t>(gr)</w:t>
            </w:r>
          </w:p>
        </w:tc>
        <w:tc>
          <w:tcPr>
            <w:tcW w:w="1688" w:type="dxa"/>
          </w:tcPr>
          <w:p>
            <w:pPr>
              <w:pStyle w:val="TableParagraph"/>
              <w:ind w:left="121"/>
              <w:rPr>
                <w:sz w:val="20"/>
              </w:rPr>
            </w:pPr>
            <w:r>
              <w:rPr>
                <w:sz w:val="20"/>
              </w:rPr>
              <w:t>0.454 ± 0.46</w:t>
            </w:r>
          </w:p>
        </w:tc>
        <w:tc>
          <w:tcPr>
            <w:tcW w:w="1890" w:type="dxa"/>
          </w:tcPr>
          <w:p>
            <w:pPr>
              <w:pStyle w:val="TableParagraph"/>
              <w:ind w:left="233"/>
              <w:rPr>
                <w:sz w:val="20"/>
              </w:rPr>
            </w:pPr>
            <w:r>
              <w:rPr>
                <w:sz w:val="20"/>
              </w:rPr>
              <w:t>0.549 ± 0.41</w:t>
            </w:r>
          </w:p>
        </w:tc>
        <w:tc>
          <w:tcPr>
            <w:tcW w:w="1900" w:type="dxa"/>
          </w:tcPr>
          <w:p>
            <w:pPr>
              <w:pStyle w:val="TableParagraph"/>
              <w:ind w:left="323"/>
              <w:rPr>
                <w:sz w:val="20"/>
              </w:rPr>
            </w:pPr>
            <w:r>
              <w:rPr>
                <w:sz w:val="20"/>
              </w:rPr>
              <w:t>0.448 ± 0.431</w:t>
            </w:r>
          </w:p>
        </w:tc>
        <w:tc>
          <w:tcPr>
            <w:tcW w:w="1119" w:type="dxa"/>
          </w:tcPr>
          <w:p>
            <w:pPr>
              <w:pStyle w:val="TableParagraph"/>
              <w:ind w:left="229"/>
              <w:rPr>
                <w:sz w:val="20"/>
              </w:rPr>
            </w:pPr>
            <w:r>
              <w:rPr>
                <w:sz w:val="20"/>
              </w:rPr>
              <w:t>0.465</w:t>
            </w:r>
          </w:p>
        </w:tc>
      </w:tr>
      <w:tr>
        <w:trPr>
          <w:trHeight w:val="315" w:hRule="exact"/>
        </w:trPr>
        <w:tc>
          <w:tcPr>
            <w:tcW w:w="571" w:type="dxa"/>
            <w:vMerge/>
          </w:tcPr>
          <w:p>
            <w:pPr/>
          </w:p>
        </w:tc>
        <w:tc>
          <w:tcPr>
            <w:tcW w:w="2222" w:type="dxa"/>
          </w:tcPr>
          <w:p>
            <w:pPr>
              <w:pStyle w:val="TableParagraph"/>
              <w:rPr>
                <w:sz w:val="20"/>
              </w:rPr>
            </w:pPr>
            <w:r>
              <w:rPr>
                <w:position w:val="1"/>
                <w:sz w:val="20"/>
              </w:rPr>
              <w:t>TCR</w:t>
            </w:r>
            <w:r>
              <w:rPr>
                <w:sz w:val="13"/>
              </w:rPr>
              <w:t>L </w:t>
            </w:r>
            <w:r>
              <w:rPr>
                <w:position w:val="1"/>
                <w:sz w:val="20"/>
              </w:rPr>
              <w:t>(mm)</w:t>
            </w:r>
          </w:p>
        </w:tc>
        <w:tc>
          <w:tcPr>
            <w:tcW w:w="1688" w:type="dxa"/>
          </w:tcPr>
          <w:p>
            <w:pPr>
              <w:pStyle w:val="TableParagraph"/>
              <w:spacing w:before="30"/>
              <w:ind w:left="121"/>
              <w:rPr>
                <w:sz w:val="20"/>
              </w:rPr>
            </w:pPr>
            <w:r>
              <w:rPr>
                <w:sz w:val="20"/>
              </w:rPr>
              <w:t>0.169 ± 0.121</w:t>
            </w:r>
          </w:p>
        </w:tc>
        <w:tc>
          <w:tcPr>
            <w:tcW w:w="1890" w:type="dxa"/>
          </w:tcPr>
          <w:p>
            <w:pPr>
              <w:pStyle w:val="TableParagraph"/>
              <w:spacing w:before="30"/>
              <w:ind w:left="233"/>
              <w:rPr>
                <w:sz w:val="20"/>
              </w:rPr>
            </w:pPr>
            <w:r>
              <w:rPr>
                <w:sz w:val="20"/>
              </w:rPr>
              <w:t>0.193 ± 0.11</w:t>
            </w:r>
          </w:p>
        </w:tc>
        <w:tc>
          <w:tcPr>
            <w:tcW w:w="1900" w:type="dxa"/>
          </w:tcPr>
          <w:p>
            <w:pPr>
              <w:pStyle w:val="TableParagraph"/>
              <w:spacing w:before="30"/>
              <w:ind w:left="323"/>
              <w:rPr>
                <w:sz w:val="20"/>
              </w:rPr>
            </w:pPr>
            <w:r>
              <w:rPr>
                <w:sz w:val="20"/>
              </w:rPr>
              <w:t>0.16 ± 0.127</w:t>
            </w:r>
          </w:p>
        </w:tc>
        <w:tc>
          <w:tcPr>
            <w:tcW w:w="1119" w:type="dxa"/>
          </w:tcPr>
          <w:p>
            <w:pPr>
              <w:pStyle w:val="TableParagraph"/>
              <w:spacing w:before="30"/>
              <w:ind w:left="229"/>
              <w:rPr>
                <w:sz w:val="20"/>
              </w:rPr>
            </w:pPr>
            <w:r>
              <w:rPr>
                <w:sz w:val="20"/>
              </w:rPr>
              <w:t>0.418</w:t>
            </w:r>
          </w:p>
        </w:tc>
      </w:tr>
      <w:tr>
        <w:trPr>
          <w:trHeight w:val="315" w:hRule="exact"/>
        </w:trPr>
        <w:tc>
          <w:tcPr>
            <w:tcW w:w="571" w:type="dxa"/>
            <w:vMerge/>
          </w:tcPr>
          <w:p>
            <w:pPr/>
          </w:p>
        </w:tc>
        <w:tc>
          <w:tcPr>
            <w:tcW w:w="2222" w:type="dxa"/>
          </w:tcPr>
          <w:p>
            <w:pPr>
              <w:pStyle w:val="TableParagraph"/>
              <w:rPr>
                <w:sz w:val="20"/>
              </w:rPr>
            </w:pPr>
            <w:r>
              <w:rPr>
                <w:sz w:val="20"/>
              </w:rPr>
              <w:t>TIC (gr)</w:t>
            </w:r>
          </w:p>
        </w:tc>
        <w:tc>
          <w:tcPr>
            <w:tcW w:w="1688" w:type="dxa"/>
          </w:tcPr>
          <w:p>
            <w:pPr>
              <w:pStyle w:val="TableParagraph"/>
              <w:ind w:left="121"/>
              <w:rPr>
                <w:sz w:val="20"/>
              </w:rPr>
            </w:pPr>
            <w:r>
              <w:rPr>
                <w:sz w:val="20"/>
              </w:rPr>
              <w:t>0.0044 ± 0.003</w:t>
            </w:r>
          </w:p>
        </w:tc>
        <w:tc>
          <w:tcPr>
            <w:tcW w:w="1890" w:type="dxa"/>
          </w:tcPr>
          <w:p>
            <w:pPr>
              <w:pStyle w:val="TableParagraph"/>
              <w:ind w:left="233"/>
              <w:rPr>
                <w:sz w:val="20"/>
              </w:rPr>
            </w:pPr>
            <w:r>
              <w:rPr>
                <w:sz w:val="20"/>
              </w:rPr>
              <w:t>0.005 ± 0.003</w:t>
            </w:r>
          </w:p>
        </w:tc>
        <w:tc>
          <w:tcPr>
            <w:tcW w:w="1900" w:type="dxa"/>
          </w:tcPr>
          <w:p>
            <w:pPr>
              <w:pStyle w:val="TableParagraph"/>
              <w:ind w:left="323"/>
              <w:rPr>
                <w:sz w:val="20"/>
              </w:rPr>
            </w:pPr>
            <w:r>
              <w:rPr>
                <w:sz w:val="20"/>
              </w:rPr>
              <w:t>0.0043 ± 0.004</w:t>
            </w:r>
          </w:p>
        </w:tc>
        <w:tc>
          <w:tcPr>
            <w:tcW w:w="1119" w:type="dxa"/>
          </w:tcPr>
          <w:p>
            <w:pPr>
              <w:pStyle w:val="TableParagraph"/>
              <w:ind w:left="229"/>
              <w:rPr>
                <w:sz w:val="20"/>
              </w:rPr>
            </w:pPr>
            <w:r>
              <w:rPr>
                <w:sz w:val="20"/>
              </w:rPr>
              <w:t>0.364</w:t>
            </w:r>
          </w:p>
        </w:tc>
      </w:tr>
      <w:tr>
        <w:trPr>
          <w:trHeight w:val="315" w:hRule="exact"/>
        </w:trPr>
        <w:tc>
          <w:tcPr>
            <w:tcW w:w="571" w:type="dxa"/>
            <w:vMerge/>
          </w:tcPr>
          <w:p>
            <w:pPr/>
          </w:p>
        </w:tc>
        <w:tc>
          <w:tcPr>
            <w:tcW w:w="2222" w:type="dxa"/>
          </w:tcPr>
          <w:p>
            <w:pPr>
              <w:pStyle w:val="TableParagraph"/>
              <w:spacing w:before="30"/>
              <w:rPr>
                <w:sz w:val="20"/>
              </w:rPr>
            </w:pPr>
            <w:r>
              <w:rPr>
                <w:sz w:val="20"/>
              </w:rPr>
              <w:t>TEC (gr)</w:t>
            </w:r>
          </w:p>
        </w:tc>
        <w:tc>
          <w:tcPr>
            <w:tcW w:w="1688" w:type="dxa"/>
          </w:tcPr>
          <w:p>
            <w:pPr>
              <w:pStyle w:val="TableParagraph"/>
              <w:spacing w:before="30"/>
              <w:ind w:left="121"/>
              <w:rPr>
                <w:sz w:val="20"/>
              </w:rPr>
            </w:pPr>
            <w:r>
              <w:rPr>
                <w:sz w:val="20"/>
              </w:rPr>
              <w:t>0.446 ± 0.388</w:t>
            </w:r>
          </w:p>
        </w:tc>
        <w:tc>
          <w:tcPr>
            <w:tcW w:w="1890" w:type="dxa"/>
          </w:tcPr>
          <w:p>
            <w:pPr>
              <w:pStyle w:val="TableParagraph"/>
              <w:spacing w:before="30"/>
              <w:ind w:left="233"/>
              <w:rPr>
                <w:sz w:val="20"/>
              </w:rPr>
            </w:pPr>
            <w:r>
              <w:rPr>
                <w:sz w:val="20"/>
              </w:rPr>
              <w:t>0.54 ± 0.325</w:t>
            </w:r>
          </w:p>
        </w:tc>
        <w:tc>
          <w:tcPr>
            <w:tcW w:w="1900" w:type="dxa"/>
          </w:tcPr>
          <w:p>
            <w:pPr>
              <w:pStyle w:val="TableParagraph"/>
              <w:spacing w:before="30"/>
              <w:ind w:left="323"/>
              <w:rPr>
                <w:sz w:val="20"/>
              </w:rPr>
            </w:pPr>
            <w:r>
              <w:rPr>
                <w:sz w:val="20"/>
              </w:rPr>
              <w:t>0.439 ± 0.408</w:t>
            </w:r>
          </w:p>
        </w:tc>
        <w:tc>
          <w:tcPr>
            <w:tcW w:w="1119" w:type="dxa"/>
          </w:tcPr>
          <w:p>
            <w:pPr>
              <w:pStyle w:val="TableParagraph"/>
              <w:spacing w:before="30"/>
              <w:ind w:left="229"/>
              <w:rPr>
                <w:sz w:val="20"/>
              </w:rPr>
            </w:pPr>
            <w:r>
              <w:rPr>
                <w:sz w:val="20"/>
              </w:rPr>
              <w:t>0.364</w:t>
            </w:r>
          </w:p>
        </w:tc>
      </w:tr>
      <w:tr>
        <w:trPr>
          <w:trHeight w:val="315" w:hRule="exact"/>
        </w:trPr>
        <w:tc>
          <w:tcPr>
            <w:tcW w:w="571" w:type="dxa"/>
            <w:vMerge/>
          </w:tcPr>
          <w:p>
            <w:pPr/>
          </w:p>
        </w:tc>
        <w:tc>
          <w:tcPr>
            <w:tcW w:w="2222" w:type="dxa"/>
          </w:tcPr>
          <w:p>
            <w:pPr>
              <w:pStyle w:val="TableParagraph"/>
              <w:rPr>
                <w:sz w:val="20"/>
              </w:rPr>
            </w:pPr>
            <w:r>
              <w:rPr>
                <w:sz w:val="20"/>
              </w:rPr>
              <w:t>FCA</w:t>
            </w:r>
          </w:p>
        </w:tc>
        <w:tc>
          <w:tcPr>
            <w:tcW w:w="1688" w:type="dxa"/>
          </w:tcPr>
          <w:p>
            <w:pPr>
              <w:pStyle w:val="TableParagraph"/>
              <w:ind w:left="121"/>
              <w:rPr>
                <w:sz w:val="13"/>
              </w:rPr>
            </w:pPr>
            <w:r>
              <w:rPr>
                <w:sz w:val="20"/>
              </w:rPr>
              <w:t>0.715 ± 0.461</w:t>
            </w:r>
            <w:r>
              <w:rPr>
                <w:position w:val="5"/>
                <w:sz w:val="13"/>
              </w:rPr>
              <w:t>a</w:t>
            </w:r>
          </w:p>
        </w:tc>
        <w:tc>
          <w:tcPr>
            <w:tcW w:w="1890" w:type="dxa"/>
          </w:tcPr>
          <w:p>
            <w:pPr>
              <w:pStyle w:val="TableParagraph"/>
              <w:ind w:left="233"/>
              <w:rPr>
                <w:sz w:val="13"/>
              </w:rPr>
            </w:pPr>
            <w:r>
              <w:rPr>
                <w:sz w:val="20"/>
              </w:rPr>
              <w:t>0.428 ± 0.162</w:t>
            </w:r>
            <w:r>
              <w:rPr>
                <w:position w:val="5"/>
                <w:sz w:val="13"/>
              </w:rPr>
              <w:t>b</w:t>
            </w:r>
          </w:p>
        </w:tc>
        <w:tc>
          <w:tcPr>
            <w:tcW w:w="1900" w:type="dxa"/>
          </w:tcPr>
          <w:p>
            <w:pPr>
              <w:pStyle w:val="TableParagraph"/>
              <w:ind w:left="323"/>
              <w:rPr>
                <w:sz w:val="13"/>
              </w:rPr>
            </w:pPr>
            <w:r>
              <w:rPr>
                <w:sz w:val="20"/>
              </w:rPr>
              <w:t>- 0.317 ± 1.161</w:t>
            </w:r>
            <w:r>
              <w:rPr>
                <w:position w:val="5"/>
                <w:sz w:val="13"/>
              </w:rPr>
              <w:t>c</w:t>
            </w:r>
          </w:p>
        </w:tc>
        <w:tc>
          <w:tcPr>
            <w:tcW w:w="1119" w:type="dxa"/>
          </w:tcPr>
          <w:p>
            <w:pPr>
              <w:pStyle w:val="TableParagraph"/>
              <w:ind w:left="229"/>
              <w:rPr>
                <w:sz w:val="20"/>
              </w:rPr>
            </w:pPr>
            <w:r>
              <w:rPr>
                <w:sz w:val="20"/>
              </w:rPr>
              <w:t>&lt;0.001*</w:t>
            </w:r>
          </w:p>
        </w:tc>
      </w:tr>
      <w:tr>
        <w:trPr>
          <w:trHeight w:val="844" w:hRule="exact"/>
        </w:trPr>
        <w:tc>
          <w:tcPr>
            <w:tcW w:w="571" w:type="dxa"/>
            <w:vMerge/>
          </w:tcPr>
          <w:p>
            <w:pPr/>
          </w:p>
        </w:tc>
        <w:tc>
          <w:tcPr>
            <w:tcW w:w="2222" w:type="dxa"/>
            <w:tcBorders>
              <w:bottom w:val="single" w:sz="4" w:space="0" w:color="808080"/>
            </w:tcBorders>
          </w:tcPr>
          <w:p>
            <w:pPr>
              <w:pStyle w:val="TableParagraph"/>
              <w:spacing w:before="30"/>
              <w:rPr>
                <w:sz w:val="20"/>
              </w:rPr>
            </w:pPr>
            <w:r>
              <w:rPr>
                <w:sz w:val="20"/>
              </w:rPr>
              <w:t>FCC (gr/mm</w:t>
            </w:r>
            <w:r>
              <w:rPr>
                <w:position w:val="5"/>
                <w:sz w:val="13"/>
              </w:rPr>
              <w:t>3</w:t>
            </w:r>
            <w:r>
              <w:rPr>
                <w:sz w:val="20"/>
              </w:rPr>
              <w:t>)</w:t>
            </w:r>
          </w:p>
        </w:tc>
        <w:tc>
          <w:tcPr>
            <w:tcW w:w="1688" w:type="dxa"/>
            <w:tcBorders>
              <w:bottom w:val="single" w:sz="4" w:space="0" w:color="808080"/>
            </w:tcBorders>
          </w:tcPr>
          <w:p>
            <w:pPr>
              <w:pStyle w:val="TableParagraph"/>
              <w:spacing w:before="30"/>
              <w:ind w:left="121"/>
              <w:rPr>
                <w:sz w:val="20"/>
              </w:rPr>
            </w:pPr>
            <w:r>
              <w:rPr>
                <w:sz w:val="20"/>
              </w:rPr>
              <w:t>2.242e-05 ±</w:t>
            </w:r>
          </w:p>
          <w:p>
            <w:pPr>
              <w:pStyle w:val="TableParagraph"/>
              <w:spacing w:before="35"/>
              <w:ind w:left="121"/>
              <w:rPr>
                <w:sz w:val="13"/>
              </w:rPr>
            </w:pPr>
            <w:r>
              <w:rPr>
                <w:sz w:val="20"/>
              </w:rPr>
              <w:t>9.57e-07</w:t>
            </w:r>
            <w:r>
              <w:rPr>
                <w:position w:val="5"/>
                <w:sz w:val="13"/>
              </w:rPr>
              <w:t>b</w:t>
            </w:r>
          </w:p>
        </w:tc>
        <w:tc>
          <w:tcPr>
            <w:tcW w:w="1890" w:type="dxa"/>
            <w:tcBorders>
              <w:bottom w:val="single" w:sz="4" w:space="0" w:color="808080"/>
            </w:tcBorders>
          </w:tcPr>
          <w:p>
            <w:pPr>
              <w:pStyle w:val="TableParagraph"/>
              <w:spacing w:before="30"/>
              <w:ind w:left="233"/>
              <w:rPr>
                <w:sz w:val="20"/>
              </w:rPr>
            </w:pPr>
            <w:r>
              <w:rPr>
                <w:sz w:val="20"/>
              </w:rPr>
              <w:t>2.57e-05 ±</w:t>
            </w:r>
          </w:p>
          <w:p>
            <w:pPr>
              <w:pStyle w:val="TableParagraph"/>
              <w:spacing w:before="35"/>
              <w:ind w:left="233"/>
              <w:rPr>
                <w:sz w:val="13"/>
              </w:rPr>
            </w:pPr>
            <w:r>
              <w:rPr>
                <w:sz w:val="20"/>
              </w:rPr>
              <w:t>1.22e-06</w:t>
            </w:r>
            <w:r>
              <w:rPr>
                <w:position w:val="5"/>
                <w:sz w:val="13"/>
              </w:rPr>
              <w:t>a</w:t>
            </w:r>
          </w:p>
        </w:tc>
        <w:tc>
          <w:tcPr>
            <w:tcW w:w="1900" w:type="dxa"/>
            <w:tcBorders>
              <w:bottom w:val="single" w:sz="4" w:space="0" w:color="808080"/>
            </w:tcBorders>
          </w:tcPr>
          <w:p>
            <w:pPr>
              <w:pStyle w:val="TableParagraph"/>
              <w:spacing w:before="30"/>
              <w:ind w:left="323"/>
              <w:rPr>
                <w:sz w:val="20"/>
              </w:rPr>
            </w:pPr>
            <w:r>
              <w:rPr>
                <w:sz w:val="20"/>
              </w:rPr>
              <w:t>2.57e-05 ±</w:t>
            </w:r>
          </w:p>
          <w:p>
            <w:pPr>
              <w:pStyle w:val="TableParagraph"/>
              <w:spacing w:before="35"/>
              <w:ind w:left="323"/>
              <w:rPr>
                <w:sz w:val="13"/>
              </w:rPr>
            </w:pPr>
            <w:r>
              <w:rPr>
                <w:sz w:val="20"/>
              </w:rPr>
              <w:t>1.18e-06</w:t>
            </w:r>
            <w:r>
              <w:rPr>
                <w:position w:val="5"/>
                <w:sz w:val="13"/>
              </w:rPr>
              <w:t>a</w:t>
            </w:r>
          </w:p>
        </w:tc>
        <w:tc>
          <w:tcPr>
            <w:tcW w:w="1119" w:type="dxa"/>
            <w:tcBorders>
              <w:bottom w:val="single" w:sz="4" w:space="0" w:color="808080"/>
            </w:tcBorders>
          </w:tcPr>
          <w:p>
            <w:pPr>
              <w:pStyle w:val="TableParagraph"/>
              <w:spacing w:before="30"/>
              <w:ind w:left="229"/>
              <w:rPr>
                <w:sz w:val="20"/>
              </w:rPr>
            </w:pPr>
            <w:r>
              <w:rPr>
                <w:sz w:val="20"/>
              </w:rPr>
              <w:t>&lt;0.001*</w:t>
            </w:r>
          </w:p>
        </w:tc>
      </w:tr>
      <w:tr>
        <w:trPr>
          <w:trHeight w:val="284" w:hRule="exact"/>
        </w:trPr>
        <w:tc>
          <w:tcPr>
            <w:tcW w:w="571" w:type="dxa"/>
          </w:tcPr>
          <w:p>
            <w:pPr>
              <w:pStyle w:val="TableParagraph"/>
              <w:spacing w:line="253" w:lineRule="exact" w:before="0"/>
              <w:ind w:left="35"/>
              <w:rPr>
                <w:rFonts w:ascii="Calibri"/>
                <w:sz w:val="22"/>
              </w:rPr>
            </w:pPr>
            <w:r>
              <w:rPr>
                <w:rFonts w:ascii="Calibri"/>
                <w:sz w:val="22"/>
              </w:rPr>
              <w:t>429</w:t>
            </w:r>
          </w:p>
        </w:tc>
        <w:tc>
          <w:tcPr>
            <w:tcW w:w="8820" w:type="dxa"/>
            <w:gridSpan w:val="5"/>
            <w:vMerge w:val="restart"/>
            <w:tcBorders>
              <w:top w:val="single" w:sz="4" w:space="0" w:color="808080"/>
            </w:tcBorders>
          </w:tcPr>
          <w:p>
            <w:pPr/>
          </w:p>
        </w:tc>
      </w:tr>
      <w:tr>
        <w:trPr>
          <w:trHeight w:val="293" w:hRule="exact"/>
        </w:trPr>
        <w:tc>
          <w:tcPr>
            <w:tcW w:w="571" w:type="dxa"/>
          </w:tcPr>
          <w:p>
            <w:pPr>
              <w:pStyle w:val="TableParagraph"/>
              <w:spacing w:line="259" w:lineRule="exact" w:before="0"/>
              <w:ind w:left="35"/>
              <w:rPr>
                <w:rFonts w:ascii="Calibri"/>
                <w:sz w:val="22"/>
              </w:rPr>
            </w:pPr>
            <w:r>
              <w:rPr>
                <w:rFonts w:ascii="Calibri"/>
                <w:sz w:val="22"/>
              </w:rPr>
              <w:t>430</w:t>
            </w:r>
          </w:p>
        </w:tc>
        <w:tc>
          <w:tcPr>
            <w:tcW w:w="8820" w:type="dxa"/>
            <w:gridSpan w:val="5"/>
            <w:vMerge/>
          </w:tcPr>
          <w:p>
            <w:pPr/>
          </w:p>
        </w:tc>
      </w:tr>
      <w:tr>
        <w:trPr>
          <w:trHeight w:val="296" w:hRule="exact"/>
        </w:trPr>
        <w:tc>
          <w:tcPr>
            <w:tcW w:w="571" w:type="dxa"/>
          </w:tcPr>
          <w:p>
            <w:pPr>
              <w:pStyle w:val="TableParagraph"/>
              <w:spacing w:line="262" w:lineRule="exact" w:before="0"/>
              <w:ind w:left="35"/>
              <w:rPr>
                <w:rFonts w:ascii="Calibri"/>
                <w:sz w:val="22"/>
              </w:rPr>
            </w:pPr>
            <w:r>
              <w:rPr>
                <w:rFonts w:ascii="Calibri"/>
                <w:sz w:val="22"/>
              </w:rPr>
              <w:t>431</w:t>
            </w:r>
          </w:p>
        </w:tc>
        <w:tc>
          <w:tcPr>
            <w:tcW w:w="8820" w:type="dxa"/>
            <w:gridSpan w:val="5"/>
            <w:vMerge/>
          </w:tcPr>
          <w:p>
            <w:pPr/>
          </w:p>
        </w:tc>
      </w:tr>
      <w:tr>
        <w:trPr>
          <w:trHeight w:val="297" w:hRule="exact"/>
        </w:trPr>
        <w:tc>
          <w:tcPr>
            <w:tcW w:w="571" w:type="dxa"/>
          </w:tcPr>
          <w:p>
            <w:pPr>
              <w:pStyle w:val="TableParagraph"/>
              <w:spacing w:line="262" w:lineRule="exact" w:before="0"/>
              <w:ind w:left="35"/>
              <w:rPr>
                <w:rFonts w:ascii="Calibri"/>
                <w:sz w:val="22"/>
              </w:rPr>
            </w:pPr>
            <w:r>
              <w:rPr>
                <w:rFonts w:ascii="Calibri"/>
                <w:sz w:val="22"/>
              </w:rPr>
              <w:t>432</w:t>
            </w:r>
          </w:p>
        </w:tc>
        <w:tc>
          <w:tcPr>
            <w:tcW w:w="8820" w:type="dxa"/>
            <w:gridSpan w:val="5"/>
            <w:vMerge/>
          </w:tcPr>
          <w:p>
            <w:pPr/>
          </w:p>
        </w:tc>
      </w:tr>
      <w:tr>
        <w:trPr>
          <w:trHeight w:val="297" w:hRule="exact"/>
        </w:trPr>
        <w:tc>
          <w:tcPr>
            <w:tcW w:w="571" w:type="dxa"/>
          </w:tcPr>
          <w:p>
            <w:pPr>
              <w:pStyle w:val="TableParagraph"/>
              <w:spacing w:line="263" w:lineRule="exact" w:before="0"/>
              <w:ind w:left="35"/>
              <w:rPr>
                <w:rFonts w:ascii="Calibri"/>
                <w:sz w:val="22"/>
              </w:rPr>
            </w:pPr>
            <w:r>
              <w:rPr>
                <w:rFonts w:ascii="Calibri"/>
                <w:sz w:val="22"/>
              </w:rPr>
              <w:t>433</w:t>
            </w:r>
          </w:p>
        </w:tc>
        <w:tc>
          <w:tcPr>
            <w:tcW w:w="8820" w:type="dxa"/>
            <w:gridSpan w:val="5"/>
            <w:vMerge/>
          </w:tcPr>
          <w:p>
            <w:pPr/>
          </w:p>
        </w:tc>
      </w:tr>
      <w:tr>
        <w:trPr>
          <w:trHeight w:val="296" w:hRule="exact"/>
        </w:trPr>
        <w:tc>
          <w:tcPr>
            <w:tcW w:w="571" w:type="dxa"/>
          </w:tcPr>
          <w:p>
            <w:pPr>
              <w:pStyle w:val="TableParagraph"/>
              <w:spacing w:line="262" w:lineRule="exact" w:before="0"/>
              <w:ind w:left="35"/>
              <w:rPr>
                <w:rFonts w:ascii="Calibri"/>
                <w:sz w:val="22"/>
              </w:rPr>
            </w:pPr>
            <w:r>
              <w:rPr>
                <w:rFonts w:ascii="Calibri"/>
                <w:sz w:val="22"/>
              </w:rPr>
              <w:t>434</w:t>
            </w:r>
          </w:p>
        </w:tc>
        <w:tc>
          <w:tcPr>
            <w:tcW w:w="8820" w:type="dxa"/>
            <w:gridSpan w:val="5"/>
            <w:vMerge/>
          </w:tcPr>
          <w:p>
            <w:pPr/>
          </w:p>
        </w:tc>
      </w:tr>
      <w:tr>
        <w:trPr>
          <w:trHeight w:val="296" w:hRule="exact"/>
        </w:trPr>
        <w:tc>
          <w:tcPr>
            <w:tcW w:w="571" w:type="dxa"/>
          </w:tcPr>
          <w:p>
            <w:pPr>
              <w:pStyle w:val="TableParagraph"/>
              <w:spacing w:line="262" w:lineRule="exact" w:before="0"/>
              <w:ind w:left="35"/>
              <w:rPr>
                <w:rFonts w:ascii="Calibri"/>
                <w:sz w:val="22"/>
              </w:rPr>
            </w:pPr>
            <w:r>
              <w:rPr>
                <w:rFonts w:ascii="Calibri"/>
                <w:sz w:val="22"/>
              </w:rPr>
              <w:t>435</w:t>
            </w:r>
          </w:p>
        </w:tc>
        <w:tc>
          <w:tcPr>
            <w:tcW w:w="8820" w:type="dxa"/>
            <w:gridSpan w:val="5"/>
            <w:vMerge/>
          </w:tcPr>
          <w:p>
            <w:pPr/>
          </w:p>
        </w:tc>
      </w:tr>
      <w:tr>
        <w:trPr>
          <w:trHeight w:val="296" w:hRule="exact"/>
        </w:trPr>
        <w:tc>
          <w:tcPr>
            <w:tcW w:w="571" w:type="dxa"/>
          </w:tcPr>
          <w:p>
            <w:pPr>
              <w:pStyle w:val="TableParagraph"/>
              <w:spacing w:line="262" w:lineRule="exact" w:before="0"/>
              <w:ind w:left="35"/>
              <w:rPr>
                <w:rFonts w:ascii="Calibri"/>
                <w:sz w:val="22"/>
              </w:rPr>
            </w:pPr>
            <w:r>
              <w:rPr>
                <w:rFonts w:ascii="Calibri"/>
                <w:sz w:val="22"/>
              </w:rPr>
              <w:t>436</w:t>
            </w:r>
          </w:p>
        </w:tc>
        <w:tc>
          <w:tcPr>
            <w:tcW w:w="8820" w:type="dxa"/>
            <w:gridSpan w:val="5"/>
            <w:vMerge/>
          </w:tcPr>
          <w:p>
            <w:pPr/>
          </w:p>
        </w:tc>
      </w:tr>
      <w:tr>
        <w:trPr>
          <w:trHeight w:val="296" w:hRule="exact"/>
        </w:trPr>
        <w:tc>
          <w:tcPr>
            <w:tcW w:w="571" w:type="dxa"/>
          </w:tcPr>
          <w:p>
            <w:pPr>
              <w:pStyle w:val="TableParagraph"/>
              <w:spacing w:line="262" w:lineRule="exact" w:before="0"/>
              <w:ind w:left="35"/>
              <w:rPr>
                <w:rFonts w:ascii="Calibri"/>
                <w:sz w:val="22"/>
              </w:rPr>
            </w:pPr>
            <w:r>
              <w:rPr>
                <w:rFonts w:ascii="Calibri"/>
                <w:sz w:val="22"/>
              </w:rPr>
              <w:t>437</w:t>
            </w:r>
          </w:p>
        </w:tc>
        <w:tc>
          <w:tcPr>
            <w:tcW w:w="8820" w:type="dxa"/>
            <w:gridSpan w:val="5"/>
            <w:vMerge/>
          </w:tcPr>
          <w:p>
            <w:pPr/>
          </w:p>
        </w:tc>
      </w:tr>
      <w:tr>
        <w:trPr>
          <w:trHeight w:val="358" w:hRule="exact"/>
        </w:trPr>
        <w:tc>
          <w:tcPr>
            <w:tcW w:w="571" w:type="dxa"/>
          </w:tcPr>
          <w:p>
            <w:pPr>
              <w:pStyle w:val="TableParagraph"/>
              <w:spacing w:line="262" w:lineRule="exact" w:before="0"/>
              <w:ind w:left="35"/>
              <w:rPr>
                <w:rFonts w:ascii="Calibri"/>
                <w:sz w:val="22"/>
              </w:rPr>
            </w:pPr>
            <w:r>
              <w:rPr>
                <w:rFonts w:ascii="Calibri"/>
                <w:sz w:val="22"/>
              </w:rPr>
              <w:t>438</w:t>
            </w:r>
          </w:p>
        </w:tc>
        <w:tc>
          <w:tcPr>
            <w:tcW w:w="8820" w:type="dxa"/>
            <w:gridSpan w:val="5"/>
            <w:vMerge/>
          </w:tcPr>
          <w:p>
            <w:pPr/>
          </w:p>
        </w:tc>
      </w:tr>
    </w:tbl>
    <w:p>
      <w:pPr>
        <w:spacing w:after="0"/>
        <w:sectPr>
          <w:footerReference w:type="default" r:id="rId48"/>
          <w:pgSz w:w="11910" w:h="16840"/>
          <w:pgMar w:footer="801" w:header="0" w:top="1580" w:bottom="1000" w:left="860" w:right="1340"/>
          <w:pgNumType w:start="41"/>
        </w:sectPr>
      </w:pPr>
    </w:p>
    <w:p>
      <w:pPr>
        <w:tabs>
          <w:tab w:pos="841" w:val="left" w:leader="none"/>
        </w:tabs>
        <w:spacing w:before="102"/>
        <w:ind w:left="146" w:right="0" w:firstLine="0"/>
        <w:jc w:val="left"/>
        <w:rPr>
          <w:rFonts w:ascii="Cambria" w:hAnsi="Cambria"/>
          <w:sz w:val="22"/>
        </w:rPr>
      </w:pPr>
      <w:r>
        <w:rPr>
          <w:rFonts w:ascii="Calibri" w:hAnsi="Calibri"/>
          <w:sz w:val="22"/>
        </w:rPr>
        <w:t>439</w:t>
        <w:tab/>
      </w:r>
      <w:r>
        <w:rPr>
          <w:rFonts w:ascii="Cambria" w:hAnsi="Cambria"/>
          <w:sz w:val="22"/>
        </w:rPr>
        <w:t>Tabla</w:t>
      </w:r>
      <w:r>
        <w:rPr>
          <w:rFonts w:ascii="Cambria" w:hAnsi="Cambria"/>
          <w:spacing w:val="-3"/>
          <w:sz w:val="22"/>
        </w:rPr>
        <w:t> </w:t>
      </w:r>
      <w:r>
        <w:rPr>
          <w:rFonts w:ascii="Cambria" w:hAnsi="Cambria"/>
          <w:sz w:val="22"/>
        </w:rPr>
        <w:t>3.</w:t>
      </w:r>
      <w:r>
        <w:rPr>
          <w:rFonts w:ascii="Cambria" w:hAnsi="Cambria"/>
          <w:spacing w:val="-3"/>
          <w:sz w:val="22"/>
        </w:rPr>
        <w:t> </w:t>
      </w:r>
      <w:r>
        <w:rPr>
          <w:rFonts w:ascii="Cambria" w:hAnsi="Cambria"/>
          <w:sz w:val="22"/>
        </w:rPr>
        <w:t>Biométrico</w:t>
      </w:r>
      <w:r>
        <w:rPr>
          <w:rFonts w:ascii="Cambria" w:hAnsi="Cambria"/>
          <w:spacing w:val="-3"/>
          <w:sz w:val="22"/>
        </w:rPr>
        <w:t> </w:t>
      </w:r>
      <w:r>
        <w:rPr>
          <w:rFonts w:ascii="Cambria" w:hAnsi="Cambria"/>
          <w:sz w:val="22"/>
        </w:rPr>
        <w:t>final</w:t>
      </w:r>
      <w:r>
        <w:rPr>
          <w:rFonts w:ascii="Cambria" w:hAnsi="Cambria"/>
          <w:spacing w:val="-4"/>
          <w:sz w:val="22"/>
        </w:rPr>
        <w:t> </w:t>
      </w:r>
      <w:r>
        <w:rPr>
          <w:rFonts w:ascii="Cambria" w:hAnsi="Cambria"/>
          <w:sz w:val="22"/>
        </w:rPr>
        <w:t>(día</w:t>
      </w:r>
      <w:r>
        <w:rPr>
          <w:rFonts w:ascii="Cambria" w:hAnsi="Cambria"/>
          <w:spacing w:val="-4"/>
          <w:sz w:val="22"/>
        </w:rPr>
        <w:t> </w:t>
      </w:r>
      <w:r>
        <w:rPr>
          <w:rFonts w:ascii="Cambria" w:hAnsi="Cambria"/>
          <w:sz w:val="22"/>
        </w:rPr>
        <w:t>105).</w:t>
      </w:r>
      <w:r>
        <w:rPr>
          <w:rFonts w:ascii="Cambria" w:hAnsi="Cambria"/>
          <w:spacing w:val="-3"/>
          <w:sz w:val="22"/>
        </w:rPr>
        <w:t> </w:t>
      </w:r>
      <w:r>
        <w:rPr>
          <w:rFonts w:ascii="Cambria" w:hAnsi="Cambria"/>
          <w:sz w:val="22"/>
        </w:rPr>
        <w:t>Se</w:t>
      </w:r>
      <w:r>
        <w:rPr>
          <w:rFonts w:ascii="Cambria" w:hAnsi="Cambria"/>
          <w:spacing w:val="-4"/>
          <w:sz w:val="22"/>
        </w:rPr>
        <w:t> </w:t>
      </w:r>
      <w:r>
        <w:rPr>
          <w:rFonts w:ascii="Cambria" w:hAnsi="Cambria"/>
          <w:sz w:val="22"/>
        </w:rPr>
        <w:t>muestran</w:t>
      </w:r>
      <w:r>
        <w:rPr>
          <w:rFonts w:ascii="Cambria" w:hAnsi="Cambria"/>
          <w:spacing w:val="-3"/>
          <w:sz w:val="22"/>
        </w:rPr>
        <w:t> </w:t>
      </w:r>
      <w:r>
        <w:rPr>
          <w:rFonts w:ascii="Cambria" w:hAnsi="Cambria"/>
          <w:sz w:val="22"/>
        </w:rPr>
        <w:t>los</w:t>
      </w:r>
      <w:r>
        <w:rPr>
          <w:rFonts w:ascii="Cambria" w:hAnsi="Cambria"/>
          <w:spacing w:val="-3"/>
          <w:sz w:val="22"/>
        </w:rPr>
        <w:t> </w:t>
      </w:r>
      <w:r>
        <w:rPr>
          <w:rFonts w:ascii="Cambria" w:hAnsi="Cambria"/>
          <w:sz w:val="22"/>
        </w:rPr>
        <w:t>valores</w:t>
      </w:r>
      <w:r>
        <w:rPr>
          <w:rFonts w:ascii="Cambria" w:hAnsi="Cambria"/>
          <w:spacing w:val="-3"/>
          <w:sz w:val="22"/>
        </w:rPr>
        <w:t> </w:t>
      </w:r>
      <w:r>
        <w:rPr>
          <w:rFonts w:ascii="Cambria" w:hAnsi="Cambria"/>
          <w:sz w:val="22"/>
        </w:rPr>
        <w:t>de</w:t>
      </w:r>
      <w:r>
        <w:rPr>
          <w:rFonts w:ascii="Cambria" w:hAnsi="Cambria"/>
          <w:spacing w:val="-3"/>
          <w:sz w:val="22"/>
        </w:rPr>
        <w:t> </w:t>
      </w:r>
      <w:r>
        <w:rPr>
          <w:rFonts w:ascii="Cambria" w:hAnsi="Cambria"/>
          <w:sz w:val="22"/>
        </w:rPr>
        <w:t>la</w:t>
      </w:r>
      <w:r>
        <w:rPr>
          <w:rFonts w:ascii="Cambria" w:hAnsi="Cambria"/>
          <w:spacing w:val="-3"/>
          <w:sz w:val="22"/>
        </w:rPr>
        <w:t> </w:t>
      </w:r>
      <w:r>
        <w:rPr>
          <w:rFonts w:ascii="Cambria" w:hAnsi="Cambria"/>
          <w:sz w:val="22"/>
        </w:rPr>
        <w:t>media</w:t>
      </w:r>
      <w:r>
        <w:rPr>
          <w:rFonts w:ascii="Cambria" w:hAnsi="Cambria"/>
          <w:spacing w:val="-3"/>
          <w:sz w:val="22"/>
        </w:rPr>
        <w:t> </w:t>
      </w:r>
      <w:r>
        <w:rPr>
          <w:rFonts w:ascii="Cambria" w:hAnsi="Cambria"/>
          <w:sz w:val="22"/>
        </w:rPr>
        <w:t>obtenidos</w:t>
      </w:r>
      <w:r>
        <w:rPr>
          <w:rFonts w:ascii="Cambria" w:hAnsi="Cambria"/>
          <w:spacing w:val="-3"/>
          <w:sz w:val="22"/>
        </w:rPr>
        <w:t> </w:t>
      </w:r>
      <w:r>
        <w:rPr>
          <w:rFonts w:ascii="Cambria" w:hAnsi="Cambria"/>
          <w:sz w:val="22"/>
        </w:rPr>
        <w:t>de</w:t>
      </w:r>
      <w:r>
        <w:rPr>
          <w:rFonts w:ascii="Cambria" w:hAnsi="Cambria"/>
          <w:spacing w:val="-4"/>
          <w:sz w:val="22"/>
        </w:rPr>
        <w:t> </w:t>
      </w:r>
      <w:r>
        <w:rPr>
          <w:rFonts w:ascii="Cambria" w:hAnsi="Cambria"/>
          <w:sz w:val="22"/>
        </w:rPr>
        <w:t>las</w:t>
      </w:r>
    </w:p>
    <w:p>
      <w:pPr>
        <w:tabs>
          <w:tab w:pos="841" w:val="left" w:leader="none"/>
        </w:tabs>
        <w:spacing w:before="28"/>
        <w:ind w:left="146" w:right="0" w:firstLine="0"/>
        <w:jc w:val="left"/>
        <w:rPr>
          <w:rFonts w:ascii="Cambria" w:hAnsi="Cambria"/>
          <w:sz w:val="22"/>
        </w:rPr>
      </w:pPr>
      <w:r>
        <w:rPr>
          <w:rFonts w:ascii="Calibri" w:hAnsi="Calibri"/>
          <w:sz w:val="22"/>
        </w:rPr>
        <w:t>440</w:t>
        <w:tab/>
      </w:r>
      <w:r>
        <w:rPr>
          <w:rFonts w:ascii="Cambria" w:hAnsi="Cambria"/>
          <w:sz w:val="22"/>
        </w:rPr>
        <w:t>repeticiones</w:t>
      </w:r>
      <w:r>
        <w:rPr>
          <w:rFonts w:ascii="Cambria" w:hAnsi="Cambria"/>
          <w:spacing w:val="-1"/>
          <w:sz w:val="22"/>
        </w:rPr>
        <w:t> </w:t>
      </w:r>
      <w:r>
        <w:rPr>
          <w:rFonts w:ascii="Cambria" w:hAnsi="Cambria"/>
          <w:sz w:val="22"/>
        </w:rPr>
        <w:t>de</w:t>
      </w:r>
      <w:r>
        <w:rPr>
          <w:rFonts w:ascii="Cambria" w:hAnsi="Cambria"/>
          <w:spacing w:val="-4"/>
          <w:sz w:val="22"/>
        </w:rPr>
        <w:t> </w:t>
      </w:r>
      <w:r>
        <w:rPr>
          <w:rFonts w:ascii="Cambria" w:hAnsi="Cambria"/>
          <w:sz w:val="22"/>
        </w:rPr>
        <w:t>cada</w:t>
      </w:r>
      <w:r>
        <w:rPr>
          <w:rFonts w:ascii="Cambria" w:hAnsi="Cambria"/>
          <w:spacing w:val="-4"/>
          <w:sz w:val="22"/>
        </w:rPr>
        <w:t> </w:t>
      </w:r>
      <w:r>
        <w:rPr>
          <w:rFonts w:ascii="Cambria" w:hAnsi="Cambria"/>
          <w:sz w:val="22"/>
        </w:rPr>
        <w:t>tratamiento</w:t>
      </w:r>
      <w:r>
        <w:rPr>
          <w:rFonts w:ascii="Cambria" w:hAnsi="Cambria"/>
          <w:spacing w:val="-4"/>
          <w:sz w:val="22"/>
        </w:rPr>
        <w:t> </w:t>
      </w:r>
      <w:r>
        <w:rPr>
          <w:rFonts w:ascii="Cambria" w:hAnsi="Cambria"/>
          <w:sz w:val="22"/>
        </w:rPr>
        <w:t>y</w:t>
      </w:r>
      <w:r>
        <w:rPr>
          <w:rFonts w:ascii="Cambria" w:hAnsi="Cambria"/>
          <w:spacing w:val="-3"/>
          <w:sz w:val="22"/>
        </w:rPr>
        <w:t> </w:t>
      </w:r>
      <w:r>
        <w:rPr>
          <w:rFonts w:ascii="Cambria" w:hAnsi="Cambria"/>
          <w:sz w:val="22"/>
        </w:rPr>
        <w:t>su</w:t>
      </w:r>
      <w:r>
        <w:rPr>
          <w:rFonts w:ascii="Cambria" w:hAnsi="Cambria"/>
          <w:spacing w:val="-3"/>
          <w:sz w:val="22"/>
        </w:rPr>
        <w:t> </w:t>
      </w:r>
      <w:r>
        <w:rPr>
          <w:rFonts w:ascii="Cambria" w:hAnsi="Cambria"/>
          <w:sz w:val="22"/>
        </w:rPr>
        <w:t>valor</w:t>
      </w:r>
      <w:r>
        <w:rPr>
          <w:rFonts w:ascii="Cambria" w:hAnsi="Cambria"/>
          <w:spacing w:val="-4"/>
          <w:sz w:val="22"/>
        </w:rPr>
        <w:t> </w:t>
      </w:r>
      <w:r>
        <w:rPr>
          <w:rFonts w:ascii="Cambria" w:hAnsi="Cambria"/>
          <w:sz w:val="22"/>
        </w:rPr>
        <w:t>de</w:t>
      </w:r>
      <w:r>
        <w:rPr>
          <w:rFonts w:ascii="Cambria" w:hAnsi="Cambria"/>
          <w:spacing w:val="-3"/>
          <w:sz w:val="22"/>
        </w:rPr>
        <w:t> </w:t>
      </w:r>
      <w:r>
        <w:rPr>
          <w:rFonts w:ascii="Cambria" w:hAnsi="Cambria"/>
          <w:i/>
          <w:sz w:val="22"/>
        </w:rPr>
        <w:t>P</w:t>
      </w:r>
      <w:r>
        <w:rPr>
          <w:rFonts w:ascii="Cambria" w:hAnsi="Cambria"/>
          <w:i/>
          <w:spacing w:val="-3"/>
          <w:sz w:val="22"/>
        </w:rPr>
        <w:t> </w:t>
      </w:r>
      <w:r>
        <w:rPr>
          <w:rFonts w:ascii="Cambria" w:hAnsi="Cambria"/>
          <w:sz w:val="22"/>
        </w:rPr>
        <w:t>para</w:t>
      </w:r>
      <w:r>
        <w:rPr>
          <w:rFonts w:ascii="Cambria" w:hAnsi="Cambria"/>
          <w:spacing w:val="-4"/>
          <w:sz w:val="22"/>
        </w:rPr>
        <w:t> </w:t>
      </w:r>
      <w:r>
        <w:rPr>
          <w:rFonts w:ascii="Cambria" w:hAnsi="Cambria"/>
          <w:sz w:val="22"/>
        </w:rPr>
        <w:t>el</w:t>
      </w:r>
      <w:r>
        <w:rPr>
          <w:rFonts w:ascii="Cambria" w:hAnsi="Cambria"/>
          <w:spacing w:val="-2"/>
          <w:sz w:val="22"/>
        </w:rPr>
        <w:t> </w:t>
      </w:r>
      <w:r>
        <w:rPr>
          <w:rFonts w:ascii="Cambria" w:hAnsi="Cambria"/>
          <w:sz w:val="22"/>
        </w:rPr>
        <w:t>análisis</w:t>
      </w:r>
      <w:r>
        <w:rPr>
          <w:rFonts w:ascii="Cambria" w:hAnsi="Cambria"/>
          <w:spacing w:val="-3"/>
          <w:sz w:val="22"/>
        </w:rPr>
        <w:t> </w:t>
      </w:r>
      <w:r>
        <w:rPr>
          <w:rFonts w:ascii="Cambria" w:hAnsi="Cambria"/>
          <w:sz w:val="22"/>
        </w:rPr>
        <w:t>de</w:t>
      </w:r>
      <w:r>
        <w:rPr>
          <w:rFonts w:ascii="Cambria" w:hAnsi="Cambria"/>
          <w:spacing w:val="-4"/>
          <w:sz w:val="22"/>
        </w:rPr>
        <w:t> </w:t>
      </w:r>
      <w:r>
        <w:rPr>
          <w:rFonts w:ascii="Cambria" w:hAnsi="Cambria"/>
          <w:sz w:val="22"/>
        </w:rPr>
        <w:t>varianza</w:t>
      </w:r>
      <w:r>
        <w:rPr>
          <w:rFonts w:ascii="Cambria" w:hAnsi="Cambria"/>
          <w:spacing w:val="-5"/>
          <w:sz w:val="22"/>
        </w:rPr>
        <w:t> </w:t>
      </w:r>
      <w:r>
        <w:rPr>
          <w:rFonts w:ascii="Cambria" w:hAnsi="Cambria"/>
          <w:sz w:val="22"/>
        </w:rPr>
        <w:t>(±</w:t>
      </w:r>
      <w:r>
        <w:rPr>
          <w:rFonts w:ascii="Cambria" w:hAnsi="Cambria"/>
          <w:spacing w:val="-4"/>
          <w:sz w:val="22"/>
        </w:rPr>
        <w:t> </w:t>
      </w:r>
      <w:r>
        <w:rPr>
          <w:rFonts w:ascii="Cambria" w:hAnsi="Cambria"/>
          <w:sz w:val="22"/>
        </w:rPr>
        <w:t>desviación</w:t>
      </w:r>
    </w:p>
    <w:p>
      <w:pPr>
        <w:tabs>
          <w:tab w:pos="841" w:val="left" w:leader="none"/>
        </w:tabs>
        <w:spacing w:before="28" w:after="33"/>
        <w:ind w:left="146" w:right="0" w:firstLine="0"/>
        <w:jc w:val="left"/>
        <w:rPr>
          <w:rFonts w:ascii="Cambria" w:hAnsi="Cambria"/>
          <w:sz w:val="22"/>
        </w:rPr>
      </w:pPr>
      <w:r>
        <w:rPr>
          <w:rFonts w:ascii="Calibri" w:hAnsi="Calibri"/>
          <w:sz w:val="22"/>
        </w:rPr>
        <w:t>441</w:t>
        <w:tab/>
      </w:r>
      <w:r>
        <w:rPr>
          <w:rFonts w:ascii="Cambria" w:hAnsi="Cambria"/>
          <w:sz w:val="22"/>
        </w:rPr>
        <w:t>estándar)</w:t>
      </w:r>
      <w:r>
        <w:rPr>
          <w:rFonts w:ascii="Cambria" w:hAnsi="Cambria"/>
          <w:spacing w:val="-4"/>
          <w:sz w:val="22"/>
        </w:rPr>
        <w:t> </w:t>
      </w:r>
      <w:r>
        <w:rPr>
          <w:rFonts w:ascii="Cambria" w:hAnsi="Cambria"/>
          <w:sz w:val="22"/>
        </w:rPr>
        <w:t>*diferencias</w:t>
      </w:r>
      <w:r>
        <w:rPr>
          <w:rFonts w:ascii="Cambria" w:hAnsi="Cambria"/>
          <w:spacing w:val="-5"/>
          <w:sz w:val="22"/>
        </w:rPr>
        <w:t> </w:t>
      </w:r>
      <w:r>
        <w:rPr>
          <w:rFonts w:ascii="Cambria" w:hAnsi="Cambria"/>
          <w:sz w:val="22"/>
        </w:rPr>
        <w:t>significativas,</w:t>
      </w:r>
      <w:r>
        <w:rPr>
          <w:rFonts w:ascii="Cambria" w:hAnsi="Cambria"/>
          <w:spacing w:val="-4"/>
          <w:sz w:val="22"/>
        </w:rPr>
        <w:t> </w:t>
      </w:r>
      <w:r>
        <w:rPr>
          <w:rFonts w:ascii="Cambria" w:hAnsi="Cambria"/>
          <w:sz w:val="22"/>
        </w:rPr>
        <w:t>las</w:t>
      </w:r>
      <w:r>
        <w:rPr>
          <w:rFonts w:ascii="Cambria" w:hAnsi="Cambria"/>
          <w:spacing w:val="-4"/>
          <w:sz w:val="22"/>
        </w:rPr>
        <w:t> </w:t>
      </w:r>
      <w:r>
        <w:rPr>
          <w:rFonts w:ascii="Cambria" w:hAnsi="Cambria"/>
          <w:sz w:val="22"/>
        </w:rPr>
        <w:t>literales</w:t>
      </w:r>
      <w:r>
        <w:rPr>
          <w:rFonts w:ascii="Cambria" w:hAnsi="Cambria"/>
          <w:spacing w:val="-4"/>
          <w:sz w:val="22"/>
        </w:rPr>
        <w:t> </w:t>
      </w:r>
      <w:r>
        <w:rPr>
          <w:rFonts w:ascii="Cambria" w:hAnsi="Cambria"/>
          <w:sz w:val="22"/>
        </w:rPr>
        <w:t>representan</w:t>
      </w:r>
      <w:r>
        <w:rPr>
          <w:rFonts w:ascii="Cambria" w:hAnsi="Cambria"/>
          <w:spacing w:val="-4"/>
          <w:sz w:val="22"/>
        </w:rPr>
        <w:t> </w:t>
      </w:r>
      <w:r>
        <w:rPr>
          <w:rFonts w:ascii="Cambria" w:hAnsi="Cambria"/>
          <w:sz w:val="22"/>
        </w:rPr>
        <w:t>el</w:t>
      </w:r>
      <w:r>
        <w:rPr>
          <w:rFonts w:ascii="Cambria" w:hAnsi="Cambria"/>
          <w:spacing w:val="-5"/>
          <w:sz w:val="22"/>
        </w:rPr>
        <w:t> </w:t>
      </w:r>
      <w:r>
        <w:rPr>
          <w:rFonts w:ascii="Cambria" w:hAnsi="Cambria"/>
          <w:sz w:val="22"/>
        </w:rPr>
        <w:t>post</w:t>
      </w:r>
      <w:r>
        <w:rPr>
          <w:rFonts w:ascii="Cambria" w:hAnsi="Cambria"/>
          <w:spacing w:val="-5"/>
          <w:sz w:val="22"/>
        </w:rPr>
        <w:t> </w:t>
      </w:r>
      <w:r>
        <w:rPr>
          <w:rFonts w:ascii="Cambria" w:hAnsi="Cambria"/>
          <w:sz w:val="22"/>
        </w:rPr>
        <w:t>hoc</w:t>
      </w:r>
      <w:r>
        <w:rPr>
          <w:rFonts w:ascii="Cambria" w:hAnsi="Cambria"/>
          <w:spacing w:val="-5"/>
          <w:sz w:val="22"/>
        </w:rPr>
        <w:t> </w:t>
      </w:r>
      <w:r>
        <w:rPr>
          <w:rFonts w:ascii="Cambria" w:hAnsi="Cambria"/>
          <w:sz w:val="22"/>
        </w:rPr>
        <w:t>de</w:t>
      </w:r>
      <w:r>
        <w:rPr>
          <w:rFonts w:ascii="Cambria" w:hAnsi="Cambria"/>
          <w:spacing w:val="-3"/>
          <w:sz w:val="22"/>
        </w:rPr>
        <w:t> </w:t>
      </w:r>
      <w:r>
        <w:rPr>
          <w:rFonts w:ascii="Cambria" w:hAnsi="Cambria"/>
          <w:sz w:val="22"/>
        </w:rPr>
        <w:t>Tukey).</w:t>
      </w: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7"/>
        <w:gridCol w:w="2236"/>
        <w:gridCol w:w="1709"/>
        <w:gridCol w:w="1886"/>
        <w:gridCol w:w="1894"/>
        <w:gridCol w:w="1064"/>
      </w:tblGrid>
      <w:tr>
        <w:trPr>
          <w:trHeight w:val="325" w:hRule="exact"/>
        </w:trPr>
        <w:tc>
          <w:tcPr>
            <w:tcW w:w="587" w:type="dxa"/>
            <w:vMerge w:val="restart"/>
          </w:tcPr>
          <w:p>
            <w:pPr/>
          </w:p>
        </w:tc>
        <w:tc>
          <w:tcPr>
            <w:tcW w:w="2236" w:type="dxa"/>
            <w:tcBorders>
              <w:top w:val="single" w:sz="4" w:space="0" w:color="808080"/>
              <w:bottom w:val="single" w:sz="4" w:space="0" w:color="808080"/>
            </w:tcBorders>
          </w:tcPr>
          <w:p>
            <w:pPr>
              <w:pStyle w:val="TableParagraph"/>
              <w:spacing w:line="234" w:lineRule="exact" w:before="0"/>
              <w:rPr>
                <w:sz w:val="20"/>
              </w:rPr>
            </w:pPr>
            <w:r>
              <w:rPr>
                <w:sz w:val="20"/>
              </w:rPr>
              <w:t>Tratamiento</w:t>
            </w:r>
          </w:p>
        </w:tc>
        <w:tc>
          <w:tcPr>
            <w:tcW w:w="1709" w:type="dxa"/>
            <w:tcBorders>
              <w:top w:val="single" w:sz="4" w:space="0" w:color="808080"/>
              <w:bottom w:val="single" w:sz="4" w:space="0" w:color="808080"/>
            </w:tcBorders>
          </w:tcPr>
          <w:p>
            <w:pPr>
              <w:pStyle w:val="TableParagraph"/>
              <w:spacing w:line="234" w:lineRule="exact" w:before="0"/>
              <w:ind w:left="135"/>
              <w:rPr>
                <w:sz w:val="20"/>
              </w:rPr>
            </w:pPr>
            <w:r>
              <w:rPr>
                <w:sz w:val="20"/>
              </w:rPr>
              <w:t>Control</w:t>
            </w:r>
          </w:p>
        </w:tc>
        <w:tc>
          <w:tcPr>
            <w:tcW w:w="1886" w:type="dxa"/>
            <w:tcBorders>
              <w:top w:val="single" w:sz="4" w:space="0" w:color="808080"/>
              <w:bottom w:val="single" w:sz="4" w:space="0" w:color="808080"/>
            </w:tcBorders>
          </w:tcPr>
          <w:p>
            <w:pPr>
              <w:pStyle w:val="TableParagraph"/>
              <w:spacing w:line="234" w:lineRule="exact" w:before="0"/>
              <w:ind w:left="226"/>
              <w:rPr>
                <w:sz w:val="20"/>
              </w:rPr>
            </w:pPr>
            <w:r>
              <w:rPr>
                <w:sz w:val="20"/>
              </w:rPr>
              <w:t>Levadura</w:t>
            </w:r>
          </w:p>
        </w:tc>
        <w:tc>
          <w:tcPr>
            <w:tcW w:w="1894" w:type="dxa"/>
            <w:tcBorders>
              <w:top w:val="single" w:sz="4" w:space="0" w:color="808080"/>
              <w:bottom w:val="single" w:sz="4" w:space="0" w:color="808080"/>
            </w:tcBorders>
          </w:tcPr>
          <w:p>
            <w:pPr>
              <w:pStyle w:val="TableParagraph"/>
              <w:spacing w:line="234" w:lineRule="exact" w:before="0"/>
              <w:ind w:left="319"/>
              <w:rPr>
                <w:sz w:val="20"/>
              </w:rPr>
            </w:pPr>
            <w:r>
              <w:rPr>
                <w:sz w:val="20"/>
              </w:rPr>
              <w:t>Sálix</w:t>
            </w:r>
          </w:p>
        </w:tc>
        <w:tc>
          <w:tcPr>
            <w:tcW w:w="1064" w:type="dxa"/>
            <w:tcBorders>
              <w:top w:val="single" w:sz="4" w:space="0" w:color="808080"/>
              <w:bottom w:val="single" w:sz="4" w:space="0" w:color="808080"/>
            </w:tcBorders>
          </w:tcPr>
          <w:p>
            <w:pPr>
              <w:pStyle w:val="TableParagraph"/>
              <w:spacing w:line="234" w:lineRule="exact" w:before="0"/>
              <w:ind w:left="233"/>
              <w:rPr>
                <w:sz w:val="20"/>
              </w:rPr>
            </w:pPr>
            <w:r>
              <w:rPr>
                <w:w w:val="100"/>
                <w:sz w:val="20"/>
              </w:rPr>
              <w:t>P</w:t>
            </w:r>
          </w:p>
        </w:tc>
      </w:tr>
      <w:tr>
        <w:trPr>
          <w:trHeight w:val="290" w:hRule="exact"/>
        </w:trPr>
        <w:tc>
          <w:tcPr>
            <w:tcW w:w="587" w:type="dxa"/>
            <w:vMerge/>
          </w:tcPr>
          <w:p>
            <w:pPr/>
          </w:p>
        </w:tc>
        <w:tc>
          <w:tcPr>
            <w:tcW w:w="2236" w:type="dxa"/>
            <w:tcBorders>
              <w:top w:val="single" w:sz="4" w:space="0" w:color="808080"/>
            </w:tcBorders>
          </w:tcPr>
          <w:p>
            <w:pPr>
              <w:pStyle w:val="TableParagraph"/>
              <w:spacing w:line="234" w:lineRule="exact" w:before="0"/>
              <w:rPr>
                <w:sz w:val="20"/>
              </w:rPr>
            </w:pPr>
            <w:r>
              <w:rPr>
                <w:sz w:val="20"/>
              </w:rPr>
              <w:t>Mudas</w:t>
            </w:r>
          </w:p>
        </w:tc>
        <w:tc>
          <w:tcPr>
            <w:tcW w:w="1709" w:type="dxa"/>
            <w:tcBorders>
              <w:top w:val="single" w:sz="4" w:space="0" w:color="808080"/>
            </w:tcBorders>
          </w:tcPr>
          <w:p>
            <w:pPr>
              <w:pStyle w:val="TableParagraph"/>
              <w:spacing w:line="234" w:lineRule="exact" w:before="0"/>
              <w:ind w:left="135"/>
              <w:rPr>
                <w:sz w:val="13"/>
              </w:rPr>
            </w:pPr>
            <w:r>
              <w:rPr>
                <w:sz w:val="20"/>
              </w:rPr>
              <w:t>14.667 ± 2.517</w:t>
            </w:r>
            <w:r>
              <w:rPr>
                <w:position w:val="5"/>
                <w:sz w:val="13"/>
              </w:rPr>
              <w:t>b</w:t>
            </w:r>
          </w:p>
        </w:tc>
        <w:tc>
          <w:tcPr>
            <w:tcW w:w="1886" w:type="dxa"/>
            <w:tcBorders>
              <w:top w:val="single" w:sz="4" w:space="0" w:color="808080"/>
            </w:tcBorders>
          </w:tcPr>
          <w:p>
            <w:pPr>
              <w:pStyle w:val="TableParagraph"/>
              <w:spacing w:line="234" w:lineRule="exact" w:before="0"/>
              <w:ind w:left="226"/>
              <w:rPr>
                <w:sz w:val="13"/>
              </w:rPr>
            </w:pPr>
            <w:r>
              <w:rPr>
                <w:sz w:val="20"/>
              </w:rPr>
              <w:t>16.333 ± 3.055</w:t>
            </w:r>
            <w:r>
              <w:rPr>
                <w:position w:val="5"/>
                <w:sz w:val="13"/>
              </w:rPr>
              <w:t>a</w:t>
            </w:r>
          </w:p>
        </w:tc>
        <w:tc>
          <w:tcPr>
            <w:tcW w:w="1894" w:type="dxa"/>
            <w:tcBorders>
              <w:top w:val="single" w:sz="4" w:space="0" w:color="808080"/>
            </w:tcBorders>
          </w:tcPr>
          <w:p>
            <w:pPr>
              <w:pStyle w:val="TableParagraph"/>
              <w:spacing w:line="234" w:lineRule="exact" w:before="0"/>
              <w:ind w:left="319"/>
              <w:rPr>
                <w:sz w:val="13"/>
              </w:rPr>
            </w:pPr>
            <w:r>
              <w:rPr>
                <w:sz w:val="20"/>
              </w:rPr>
              <w:t>12.667 ± 4.933</w:t>
            </w:r>
            <w:r>
              <w:rPr>
                <w:position w:val="5"/>
                <w:sz w:val="13"/>
              </w:rPr>
              <w:t>c</w:t>
            </w:r>
          </w:p>
        </w:tc>
        <w:tc>
          <w:tcPr>
            <w:tcW w:w="1064" w:type="dxa"/>
            <w:tcBorders>
              <w:top w:val="single" w:sz="4" w:space="0" w:color="808080"/>
            </w:tcBorders>
          </w:tcPr>
          <w:p>
            <w:pPr>
              <w:pStyle w:val="TableParagraph"/>
              <w:spacing w:line="234" w:lineRule="exact" w:before="0"/>
              <w:ind w:left="233"/>
              <w:rPr>
                <w:sz w:val="20"/>
              </w:rPr>
            </w:pPr>
            <w:r>
              <w:rPr>
                <w:sz w:val="20"/>
              </w:rPr>
              <w:t>&lt;0.001*</w:t>
            </w:r>
          </w:p>
        </w:tc>
      </w:tr>
      <w:tr>
        <w:trPr>
          <w:trHeight w:val="315" w:hRule="exact"/>
        </w:trPr>
        <w:tc>
          <w:tcPr>
            <w:tcW w:w="587" w:type="dxa"/>
            <w:vMerge/>
          </w:tcPr>
          <w:p>
            <w:pPr/>
          </w:p>
        </w:tc>
        <w:tc>
          <w:tcPr>
            <w:tcW w:w="2236" w:type="dxa"/>
          </w:tcPr>
          <w:p>
            <w:pPr>
              <w:pStyle w:val="TableParagraph"/>
              <w:spacing w:before="30"/>
              <w:rPr>
                <w:sz w:val="20"/>
              </w:rPr>
            </w:pPr>
            <w:r>
              <w:rPr>
                <w:sz w:val="20"/>
              </w:rPr>
              <w:t>Numero de organismos</w:t>
            </w:r>
          </w:p>
        </w:tc>
        <w:tc>
          <w:tcPr>
            <w:tcW w:w="1709" w:type="dxa"/>
          </w:tcPr>
          <w:p>
            <w:pPr>
              <w:pStyle w:val="TableParagraph"/>
              <w:spacing w:before="30"/>
              <w:ind w:left="135"/>
              <w:rPr>
                <w:sz w:val="13"/>
              </w:rPr>
            </w:pPr>
            <w:r>
              <w:rPr>
                <w:sz w:val="20"/>
              </w:rPr>
              <w:t>64.667 ± 2.082</w:t>
            </w:r>
            <w:r>
              <w:rPr>
                <w:position w:val="5"/>
                <w:sz w:val="13"/>
              </w:rPr>
              <w:t>b</w:t>
            </w:r>
          </w:p>
        </w:tc>
        <w:tc>
          <w:tcPr>
            <w:tcW w:w="1886" w:type="dxa"/>
          </w:tcPr>
          <w:p>
            <w:pPr>
              <w:pStyle w:val="TableParagraph"/>
              <w:spacing w:before="30"/>
              <w:ind w:left="226"/>
              <w:rPr>
                <w:sz w:val="13"/>
              </w:rPr>
            </w:pPr>
            <w:r>
              <w:rPr>
                <w:sz w:val="20"/>
              </w:rPr>
              <w:t>62.667 ± 3.215</w:t>
            </w:r>
            <w:r>
              <w:rPr>
                <w:position w:val="5"/>
                <w:sz w:val="13"/>
              </w:rPr>
              <w:t>c</w:t>
            </w:r>
          </w:p>
        </w:tc>
        <w:tc>
          <w:tcPr>
            <w:tcW w:w="1894" w:type="dxa"/>
          </w:tcPr>
          <w:p>
            <w:pPr>
              <w:pStyle w:val="TableParagraph"/>
              <w:spacing w:before="30"/>
              <w:ind w:left="319"/>
              <w:rPr>
                <w:sz w:val="13"/>
              </w:rPr>
            </w:pPr>
            <w:r>
              <w:rPr>
                <w:sz w:val="20"/>
              </w:rPr>
              <w:t>66.333 ± 0.577</w:t>
            </w:r>
            <w:r>
              <w:rPr>
                <w:position w:val="5"/>
                <w:sz w:val="13"/>
              </w:rPr>
              <w:t>a</w:t>
            </w:r>
          </w:p>
        </w:tc>
        <w:tc>
          <w:tcPr>
            <w:tcW w:w="1064" w:type="dxa"/>
          </w:tcPr>
          <w:p>
            <w:pPr>
              <w:pStyle w:val="TableParagraph"/>
              <w:spacing w:before="30"/>
              <w:ind w:left="233"/>
              <w:rPr>
                <w:sz w:val="20"/>
              </w:rPr>
            </w:pPr>
            <w:r>
              <w:rPr>
                <w:sz w:val="20"/>
              </w:rPr>
              <w:t>&lt;0.001*</w:t>
            </w:r>
          </w:p>
        </w:tc>
      </w:tr>
      <w:tr>
        <w:trPr>
          <w:trHeight w:val="315" w:hRule="exact"/>
        </w:trPr>
        <w:tc>
          <w:tcPr>
            <w:tcW w:w="587" w:type="dxa"/>
            <w:vMerge/>
          </w:tcPr>
          <w:p>
            <w:pPr/>
          </w:p>
        </w:tc>
        <w:tc>
          <w:tcPr>
            <w:tcW w:w="2236" w:type="dxa"/>
          </w:tcPr>
          <w:p>
            <w:pPr>
              <w:pStyle w:val="TableParagraph"/>
              <w:rPr>
                <w:sz w:val="20"/>
              </w:rPr>
            </w:pPr>
            <w:r>
              <w:rPr>
                <w:sz w:val="20"/>
              </w:rPr>
              <w:t>Peso (gr)</w:t>
            </w:r>
          </w:p>
        </w:tc>
        <w:tc>
          <w:tcPr>
            <w:tcW w:w="1709" w:type="dxa"/>
          </w:tcPr>
          <w:p>
            <w:pPr>
              <w:pStyle w:val="TableParagraph"/>
              <w:ind w:left="135"/>
              <w:rPr>
                <w:sz w:val="20"/>
              </w:rPr>
            </w:pPr>
            <w:r>
              <w:rPr>
                <w:sz w:val="20"/>
              </w:rPr>
              <w:t>0.951 ± 0.106</w:t>
            </w:r>
          </w:p>
        </w:tc>
        <w:tc>
          <w:tcPr>
            <w:tcW w:w="1886" w:type="dxa"/>
          </w:tcPr>
          <w:p>
            <w:pPr>
              <w:pStyle w:val="TableParagraph"/>
              <w:ind w:left="226"/>
              <w:rPr>
                <w:sz w:val="20"/>
              </w:rPr>
            </w:pPr>
            <w:r>
              <w:rPr>
                <w:sz w:val="20"/>
              </w:rPr>
              <w:t>0.954 ± 0.016</w:t>
            </w:r>
          </w:p>
        </w:tc>
        <w:tc>
          <w:tcPr>
            <w:tcW w:w="1894" w:type="dxa"/>
          </w:tcPr>
          <w:p>
            <w:pPr>
              <w:pStyle w:val="TableParagraph"/>
              <w:ind w:left="319"/>
              <w:rPr>
                <w:sz w:val="20"/>
              </w:rPr>
            </w:pPr>
            <w:r>
              <w:rPr>
                <w:sz w:val="20"/>
              </w:rPr>
              <w:t>0.936 ± 0.05</w:t>
            </w:r>
          </w:p>
        </w:tc>
        <w:tc>
          <w:tcPr>
            <w:tcW w:w="1064" w:type="dxa"/>
          </w:tcPr>
          <w:p>
            <w:pPr>
              <w:pStyle w:val="TableParagraph"/>
              <w:ind w:left="233"/>
              <w:rPr>
                <w:sz w:val="20"/>
              </w:rPr>
            </w:pPr>
            <w:r>
              <w:rPr>
                <w:sz w:val="20"/>
              </w:rPr>
              <w:t>0.376</w:t>
            </w:r>
          </w:p>
        </w:tc>
      </w:tr>
      <w:tr>
        <w:trPr>
          <w:trHeight w:val="315" w:hRule="exact"/>
        </w:trPr>
        <w:tc>
          <w:tcPr>
            <w:tcW w:w="587" w:type="dxa"/>
            <w:vMerge/>
          </w:tcPr>
          <w:p>
            <w:pPr/>
          </w:p>
        </w:tc>
        <w:tc>
          <w:tcPr>
            <w:tcW w:w="2236" w:type="dxa"/>
          </w:tcPr>
          <w:p>
            <w:pPr>
              <w:pStyle w:val="TableParagraph"/>
              <w:spacing w:before="30"/>
              <w:rPr>
                <w:sz w:val="20"/>
              </w:rPr>
            </w:pPr>
            <w:r>
              <w:rPr>
                <w:sz w:val="20"/>
              </w:rPr>
              <w:t>Longitud (mm)</w:t>
            </w:r>
          </w:p>
        </w:tc>
        <w:tc>
          <w:tcPr>
            <w:tcW w:w="1709" w:type="dxa"/>
          </w:tcPr>
          <w:p>
            <w:pPr>
              <w:pStyle w:val="TableParagraph"/>
              <w:spacing w:before="30"/>
              <w:ind w:left="135"/>
              <w:rPr>
                <w:sz w:val="13"/>
              </w:rPr>
            </w:pPr>
            <w:r>
              <w:rPr>
                <w:sz w:val="20"/>
              </w:rPr>
              <w:t>32.766 ± 1.219</w:t>
            </w:r>
            <w:r>
              <w:rPr>
                <w:position w:val="5"/>
                <w:sz w:val="13"/>
              </w:rPr>
              <w:t>b</w:t>
            </w:r>
          </w:p>
        </w:tc>
        <w:tc>
          <w:tcPr>
            <w:tcW w:w="1886" w:type="dxa"/>
          </w:tcPr>
          <w:p>
            <w:pPr>
              <w:pStyle w:val="TableParagraph"/>
              <w:spacing w:before="30"/>
              <w:ind w:left="226"/>
              <w:rPr>
                <w:sz w:val="13"/>
              </w:rPr>
            </w:pPr>
            <w:r>
              <w:rPr>
                <w:sz w:val="20"/>
              </w:rPr>
              <w:t>33.680 ± 0.707</w:t>
            </w:r>
            <w:r>
              <w:rPr>
                <w:position w:val="5"/>
                <w:sz w:val="13"/>
              </w:rPr>
              <w:t>a</w:t>
            </w:r>
          </w:p>
        </w:tc>
        <w:tc>
          <w:tcPr>
            <w:tcW w:w="1894" w:type="dxa"/>
          </w:tcPr>
          <w:p>
            <w:pPr>
              <w:pStyle w:val="TableParagraph"/>
              <w:spacing w:before="30"/>
              <w:ind w:left="319"/>
              <w:rPr>
                <w:sz w:val="13"/>
              </w:rPr>
            </w:pPr>
            <w:r>
              <w:rPr>
                <w:sz w:val="20"/>
              </w:rPr>
              <w:t>31.418 ± 0.816</w:t>
            </w:r>
            <w:r>
              <w:rPr>
                <w:position w:val="5"/>
                <w:sz w:val="13"/>
              </w:rPr>
              <w:t>c</w:t>
            </w:r>
          </w:p>
        </w:tc>
        <w:tc>
          <w:tcPr>
            <w:tcW w:w="1064" w:type="dxa"/>
          </w:tcPr>
          <w:p>
            <w:pPr>
              <w:pStyle w:val="TableParagraph"/>
              <w:spacing w:before="30"/>
              <w:ind w:left="233"/>
              <w:rPr>
                <w:sz w:val="20"/>
              </w:rPr>
            </w:pPr>
            <w:r>
              <w:rPr>
                <w:sz w:val="20"/>
              </w:rPr>
              <w:t>&lt;0.001*</w:t>
            </w:r>
          </w:p>
        </w:tc>
      </w:tr>
      <w:tr>
        <w:trPr>
          <w:trHeight w:val="315" w:hRule="exact"/>
        </w:trPr>
        <w:tc>
          <w:tcPr>
            <w:tcW w:w="587" w:type="dxa"/>
            <w:vMerge/>
          </w:tcPr>
          <w:p>
            <w:pPr/>
          </w:p>
        </w:tc>
        <w:tc>
          <w:tcPr>
            <w:tcW w:w="2236" w:type="dxa"/>
          </w:tcPr>
          <w:p>
            <w:pPr>
              <w:pStyle w:val="TableParagraph"/>
              <w:rPr>
                <w:sz w:val="20"/>
              </w:rPr>
            </w:pPr>
            <w:r>
              <w:rPr>
                <w:sz w:val="20"/>
              </w:rPr>
              <w:t>Biomasa (gr)</w:t>
            </w:r>
          </w:p>
        </w:tc>
        <w:tc>
          <w:tcPr>
            <w:tcW w:w="1709" w:type="dxa"/>
          </w:tcPr>
          <w:p>
            <w:pPr>
              <w:pStyle w:val="TableParagraph"/>
              <w:ind w:left="135"/>
              <w:rPr>
                <w:sz w:val="13"/>
              </w:rPr>
            </w:pPr>
            <w:r>
              <w:rPr>
                <w:sz w:val="20"/>
              </w:rPr>
              <w:t>61.387 ± 5.165</w:t>
            </w:r>
            <w:r>
              <w:rPr>
                <w:position w:val="5"/>
                <w:sz w:val="13"/>
              </w:rPr>
              <w:t>a</w:t>
            </w:r>
          </w:p>
        </w:tc>
        <w:tc>
          <w:tcPr>
            <w:tcW w:w="1886" w:type="dxa"/>
          </w:tcPr>
          <w:p>
            <w:pPr>
              <w:pStyle w:val="TableParagraph"/>
              <w:ind w:left="226"/>
              <w:rPr>
                <w:sz w:val="13"/>
              </w:rPr>
            </w:pPr>
            <w:r>
              <w:rPr>
                <w:sz w:val="20"/>
              </w:rPr>
              <w:t>59.847 ± 4.055</w:t>
            </w:r>
            <w:r>
              <w:rPr>
                <w:position w:val="5"/>
                <w:sz w:val="13"/>
              </w:rPr>
              <w:t>c</w:t>
            </w:r>
          </w:p>
        </w:tc>
        <w:tc>
          <w:tcPr>
            <w:tcW w:w="1894" w:type="dxa"/>
          </w:tcPr>
          <w:p>
            <w:pPr>
              <w:pStyle w:val="TableParagraph"/>
              <w:ind w:left="319"/>
              <w:rPr>
                <w:sz w:val="13"/>
              </w:rPr>
            </w:pPr>
            <w:r>
              <w:rPr>
                <w:sz w:val="20"/>
              </w:rPr>
              <w:t>62.046 ± 2.987</w:t>
            </w:r>
            <w:r>
              <w:rPr>
                <w:position w:val="5"/>
                <w:sz w:val="13"/>
              </w:rPr>
              <w:t>a</w:t>
            </w:r>
          </w:p>
        </w:tc>
        <w:tc>
          <w:tcPr>
            <w:tcW w:w="1064" w:type="dxa"/>
          </w:tcPr>
          <w:p>
            <w:pPr>
              <w:pStyle w:val="TableParagraph"/>
              <w:ind w:left="233"/>
              <w:rPr>
                <w:sz w:val="20"/>
              </w:rPr>
            </w:pPr>
            <w:r>
              <w:rPr>
                <w:sz w:val="20"/>
              </w:rPr>
              <w:t>&lt;0.001*</w:t>
            </w:r>
          </w:p>
        </w:tc>
      </w:tr>
      <w:tr>
        <w:trPr>
          <w:trHeight w:val="315" w:hRule="exact"/>
        </w:trPr>
        <w:tc>
          <w:tcPr>
            <w:tcW w:w="587" w:type="dxa"/>
            <w:vMerge/>
          </w:tcPr>
          <w:p>
            <w:pPr/>
          </w:p>
        </w:tc>
        <w:tc>
          <w:tcPr>
            <w:tcW w:w="2236" w:type="dxa"/>
          </w:tcPr>
          <w:p>
            <w:pPr>
              <w:pStyle w:val="TableParagraph"/>
              <w:rPr>
                <w:sz w:val="20"/>
              </w:rPr>
            </w:pPr>
            <w:r>
              <w:rPr>
                <w:position w:val="1"/>
                <w:sz w:val="20"/>
              </w:rPr>
              <w:t>IPA</w:t>
            </w:r>
            <w:r>
              <w:rPr>
                <w:sz w:val="13"/>
              </w:rPr>
              <w:t>P </w:t>
            </w:r>
            <w:r>
              <w:rPr>
                <w:position w:val="1"/>
                <w:sz w:val="20"/>
              </w:rPr>
              <w:t>(gr)</w:t>
            </w:r>
          </w:p>
        </w:tc>
        <w:tc>
          <w:tcPr>
            <w:tcW w:w="1709" w:type="dxa"/>
          </w:tcPr>
          <w:p>
            <w:pPr>
              <w:pStyle w:val="TableParagraph"/>
              <w:spacing w:before="30"/>
              <w:ind w:left="135"/>
              <w:rPr>
                <w:sz w:val="20"/>
              </w:rPr>
            </w:pPr>
            <w:r>
              <w:rPr>
                <w:sz w:val="20"/>
              </w:rPr>
              <w:t>0.406 ± 0.208</w:t>
            </w:r>
          </w:p>
        </w:tc>
        <w:tc>
          <w:tcPr>
            <w:tcW w:w="1886" w:type="dxa"/>
          </w:tcPr>
          <w:p>
            <w:pPr>
              <w:pStyle w:val="TableParagraph"/>
              <w:spacing w:before="30"/>
              <w:ind w:left="226"/>
              <w:rPr>
                <w:sz w:val="20"/>
              </w:rPr>
            </w:pPr>
            <w:r>
              <w:rPr>
                <w:sz w:val="20"/>
              </w:rPr>
              <w:t>0.383 ± 0.102</w:t>
            </w:r>
          </w:p>
        </w:tc>
        <w:tc>
          <w:tcPr>
            <w:tcW w:w="1894" w:type="dxa"/>
          </w:tcPr>
          <w:p>
            <w:pPr>
              <w:pStyle w:val="TableParagraph"/>
              <w:spacing w:before="30"/>
              <w:ind w:left="319"/>
              <w:rPr>
                <w:sz w:val="20"/>
              </w:rPr>
            </w:pPr>
            <w:r>
              <w:rPr>
                <w:sz w:val="20"/>
              </w:rPr>
              <w:t>0.347 ± 0.196</w:t>
            </w:r>
          </w:p>
        </w:tc>
        <w:tc>
          <w:tcPr>
            <w:tcW w:w="1064" w:type="dxa"/>
          </w:tcPr>
          <w:p>
            <w:pPr>
              <w:pStyle w:val="TableParagraph"/>
              <w:spacing w:before="30"/>
              <w:ind w:left="233"/>
              <w:rPr>
                <w:sz w:val="20"/>
              </w:rPr>
            </w:pPr>
            <w:r>
              <w:rPr>
                <w:sz w:val="20"/>
              </w:rPr>
              <w:t>0.268</w:t>
            </w:r>
          </w:p>
        </w:tc>
      </w:tr>
      <w:tr>
        <w:trPr>
          <w:trHeight w:val="315" w:hRule="exact"/>
        </w:trPr>
        <w:tc>
          <w:tcPr>
            <w:tcW w:w="587" w:type="dxa"/>
            <w:vMerge/>
          </w:tcPr>
          <w:p>
            <w:pPr/>
          </w:p>
        </w:tc>
        <w:tc>
          <w:tcPr>
            <w:tcW w:w="2236" w:type="dxa"/>
          </w:tcPr>
          <w:p>
            <w:pPr>
              <w:pStyle w:val="TableParagraph"/>
              <w:rPr>
                <w:sz w:val="20"/>
              </w:rPr>
            </w:pPr>
            <w:r>
              <w:rPr>
                <w:position w:val="1"/>
                <w:sz w:val="20"/>
              </w:rPr>
              <w:t>IPA</w:t>
            </w:r>
            <w:r>
              <w:rPr>
                <w:sz w:val="13"/>
              </w:rPr>
              <w:t>L </w:t>
            </w:r>
            <w:r>
              <w:rPr>
                <w:position w:val="1"/>
                <w:sz w:val="20"/>
              </w:rPr>
              <w:t>(mm)</w:t>
            </w:r>
          </w:p>
        </w:tc>
        <w:tc>
          <w:tcPr>
            <w:tcW w:w="1709" w:type="dxa"/>
          </w:tcPr>
          <w:p>
            <w:pPr>
              <w:pStyle w:val="TableParagraph"/>
              <w:ind w:left="135"/>
              <w:rPr>
                <w:sz w:val="13"/>
              </w:rPr>
            </w:pPr>
            <w:r>
              <w:rPr>
                <w:sz w:val="20"/>
              </w:rPr>
              <w:t>5.670 ± 2.783</w:t>
            </w:r>
            <w:r>
              <w:rPr>
                <w:position w:val="5"/>
                <w:sz w:val="13"/>
              </w:rPr>
              <w:t>a</w:t>
            </w:r>
          </w:p>
        </w:tc>
        <w:tc>
          <w:tcPr>
            <w:tcW w:w="1886" w:type="dxa"/>
          </w:tcPr>
          <w:p>
            <w:pPr>
              <w:pStyle w:val="TableParagraph"/>
              <w:ind w:left="226"/>
              <w:rPr>
                <w:sz w:val="13"/>
              </w:rPr>
            </w:pPr>
            <w:r>
              <w:rPr>
                <w:sz w:val="20"/>
              </w:rPr>
              <w:t>6.595 ± 1.707</w:t>
            </w:r>
            <w:r>
              <w:rPr>
                <w:position w:val="5"/>
                <w:sz w:val="13"/>
              </w:rPr>
              <w:t>a</w:t>
            </w:r>
          </w:p>
        </w:tc>
        <w:tc>
          <w:tcPr>
            <w:tcW w:w="1894" w:type="dxa"/>
          </w:tcPr>
          <w:p>
            <w:pPr>
              <w:pStyle w:val="TableParagraph"/>
              <w:ind w:left="319"/>
              <w:rPr>
                <w:sz w:val="13"/>
              </w:rPr>
            </w:pPr>
            <w:r>
              <w:rPr>
                <w:sz w:val="20"/>
              </w:rPr>
              <w:t>4.137 ± 3.676</w:t>
            </w:r>
            <w:r>
              <w:rPr>
                <w:position w:val="5"/>
                <w:sz w:val="13"/>
              </w:rPr>
              <w:t>b</w:t>
            </w:r>
          </w:p>
        </w:tc>
        <w:tc>
          <w:tcPr>
            <w:tcW w:w="1064" w:type="dxa"/>
          </w:tcPr>
          <w:p>
            <w:pPr>
              <w:pStyle w:val="TableParagraph"/>
              <w:ind w:left="233"/>
              <w:rPr>
                <w:sz w:val="20"/>
              </w:rPr>
            </w:pPr>
            <w:r>
              <w:rPr>
                <w:sz w:val="20"/>
              </w:rPr>
              <w:t>&lt;0.001*</w:t>
            </w:r>
          </w:p>
        </w:tc>
      </w:tr>
      <w:tr>
        <w:trPr>
          <w:trHeight w:val="315" w:hRule="exact"/>
        </w:trPr>
        <w:tc>
          <w:tcPr>
            <w:tcW w:w="587" w:type="dxa"/>
            <w:vMerge/>
          </w:tcPr>
          <w:p>
            <w:pPr/>
          </w:p>
        </w:tc>
        <w:tc>
          <w:tcPr>
            <w:tcW w:w="2236" w:type="dxa"/>
          </w:tcPr>
          <w:p>
            <w:pPr>
              <w:pStyle w:val="TableParagraph"/>
              <w:rPr>
                <w:sz w:val="20"/>
              </w:rPr>
            </w:pPr>
            <w:r>
              <w:rPr>
                <w:position w:val="1"/>
                <w:sz w:val="20"/>
              </w:rPr>
              <w:t>TCR</w:t>
            </w:r>
            <w:r>
              <w:rPr>
                <w:sz w:val="13"/>
              </w:rPr>
              <w:t>P </w:t>
            </w:r>
            <w:r>
              <w:rPr>
                <w:position w:val="1"/>
                <w:sz w:val="20"/>
              </w:rPr>
              <w:t>(gr)</w:t>
            </w:r>
          </w:p>
        </w:tc>
        <w:tc>
          <w:tcPr>
            <w:tcW w:w="1709" w:type="dxa"/>
          </w:tcPr>
          <w:p>
            <w:pPr>
              <w:pStyle w:val="TableParagraph"/>
              <w:spacing w:before="30"/>
              <w:ind w:left="135"/>
              <w:rPr>
                <w:sz w:val="20"/>
              </w:rPr>
            </w:pPr>
            <w:r>
              <w:rPr>
                <w:sz w:val="20"/>
              </w:rPr>
              <w:t>0.812 ± 0.528</w:t>
            </w:r>
          </w:p>
        </w:tc>
        <w:tc>
          <w:tcPr>
            <w:tcW w:w="1886" w:type="dxa"/>
          </w:tcPr>
          <w:p>
            <w:pPr>
              <w:pStyle w:val="TableParagraph"/>
              <w:spacing w:before="30"/>
              <w:ind w:left="226"/>
              <w:rPr>
                <w:sz w:val="20"/>
              </w:rPr>
            </w:pPr>
            <w:r>
              <w:rPr>
                <w:sz w:val="20"/>
              </w:rPr>
              <w:t>0.714 ± 0.33</w:t>
            </w:r>
          </w:p>
        </w:tc>
        <w:tc>
          <w:tcPr>
            <w:tcW w:w="1894" w:type="dxa"/>
          </w:tcPr>
          <w:p>
            <w:pPr>
              <w:pStyle w:val="TableParagraph"/>
              <w:spacing w:before="30"/>
              <w:ind w:left="319"/>
              <w:rPr>
                <w:sz w:val="20"/>
              </w:rPr>
            </w:pPr>
            <w:r>
              <w:rPr>
                <w:sz w:val="20"/>
              </w:rPr>
              <w:t>0.704 ± 0.528</w:t>
            </w:r>
          </w:p>
        </w:tc>
        <w:tc>
          <w:tcPr>
            <w:tcW w:w="1064" w:type="dxa"/>
          </w:tcPr>
          <w:p>
            <w:pPr>
              <w:pStyle w:val="TableParagraph"/>
              <w:spacing w:before="30"/>
              <w:ind w:left="233"/>
              <w:rPr>
                <w:sz w:val="20"/>
              </w:rPr>
            </w:pPr>
            <w:r>
              <w:rPr>
                <w:sz w:val="20"/>
              </w:rPr>
              <w:t>0.488</w:t>
            </w:r>
          </w:p>
        </w:tc>
      </w:tr>
      <w:tr>
        <w:trPr>
          <w:trHeight w:val="315" w:hRule="exact"/>
        </w:trPr>
        <w:tc>
          <w:tcPr>
            <w:tcW w:w="587" w:type="dxa"/>
            <w:vMerge/>
          </w:tcPr>
          <w:p>
            <w:pPr/>
          </w:p>
        </w:tc>
        <w:tc>
          <w:tcPr>
            <w:tcW w:w="2236" w:type="dxa"/>
          </w:tcPr>
          <w:p>
            <w:pPr>
              <w:pStyle w:val="TableParagraph"/>
              <w:rPr>
                <w:sz w:val="20"/>
              </w:rPr>
            </w:pPr>
            <w:r>
              <w:rPr>
                <w:position w:val="1"/>
                <w:sz w:val="20"/>
              </w:rPr>
              <w:t>TCR</w:t>
            </w:r>
            <w:r>
              <w:rPr>
                <w:sz w:val="13"/>
              </w:rPr>
              <w:t>L </w:t>
            </w:r>
            <w:r>
              <w:rPr>
                <w:position w:val="1"/>
                <w:sz w:val="20"/>
              </w:rPr>
              <w:t>(mm)</w:t>
            </w:r>
          </w:p>
        </w:tc>
        <w:tc>
          <w:tcPr>
            <w:tcW w:w="1709" w:type="dxa"/>
          </w:tcPr>
          <w:p>
            <w:pPr>
              <w:pStyle w:val="TableParagraph"/>
              <w:ind w:left="135"/>
              <w:rPr>
                <w:sz w:val="13"/>
              </w:rPr>
            </w:pPr>
            <w:r>
              <w:rPr>
                <w:sz w:val="20"/>
              </w:rPr>
              <w:t>0.214 ± 0.116</w:t>
            </w:r>
            <w:r>
              <w:rPr>
                <w:position w:val="5"/>
                <w:sz w:val="13"/>
              </w:rPr>
              <w:t>ab</w:t>
            </w:r>
          </w:p>
        </w:tc>
        <w:tc>
          <w:tcPr>
            <w:tcW w:w="1886" w:type="dxa"/>
          </w:tcPr>
          <w:p>
            <w:pPr>
              <w:pStyle w:val="TableParagraph"/>
              <w:ind w:left="226"/>
              <w:rPr>
                <w:sz w:val="13"/>
              </w:rPr>
            </w:pPr>
            <w:r>
              <w:rPr>
                <w:sz w:val="20"/>
              </w:rPr>
              <w:t>0.247 ± 0.083</w:t>
            </w:r>
            <w:r>
              <w:rPr>
                <w:position w:val="5"/>
                <w:sz w:val="13"/>
              </w:rPr>
              <w:t>a</w:t>
            </w:r>
          </w:p>
        </w:tc>
        <w:tc>
          <w:tcPr>
            <w:tcW w:w="1894" w:type="dxa"/>
          </w:tcPr>
          <w:p>
            <w:pPr>
              <w:pStyle w:val="TableParagraph"/>
              <w:ind w:left="319"/>
              <w:rPr>
                <w:sz w:val="13"/>
              </w:rPr>
            </w:pPr>
            <w:r>
              <w:rPr>
                <w:sz w:val="20"/>
              </w:rPr>
              <w:t>0.163 ± 0.149</w:t>
            </w:r>
            <w:r>
              <w:rPr>
                <w:position w:val="5"/>
                <w:sz w:val="13"/>
              </w:rPr>
              <w:t>b</w:t>
            </w:r>
          </w:p>
        </w:tc>
        <w:tc>
          <w:tcPr>
            <w:tcW w:w="1064" w:type="dxa"/>
          </w:tcPr>
          <w:p>
            <w:pPr>
              <w:pStyle w:val="TableParagraph"/>
              <w:ind w:left="233"/>
              <w:rPr>
                <w:sz w:val="20"/>
              </w:rPr>
            </w:pPr>
            <w:r>
              <w:rPr>
                <w:sz w:val="20"/>
              </w:rPr>
              <w:t>0.004*</w:t>
            </w:r>
          </w:p>
        </w:tc>
      </w:tr>
      <w:tr>
        <w:trPr>
          <w:trHeight w:val="315" w:hRule="exact"/>
        </w:trPr>
        <w:tc>
          <w:tcPr>
            <w:tcW w:w="587" w:type="dxa"/>
            <w:vMerge/>
          </w:tcPr>
          <w:p>
            <w:pPr/>
          </w:p>
        </w:tc>
        <w:tc>
          <w:tcPr>
            <w:tcW w:w="2236" w:type="dxa"/>
          </w:tcPr>
          <w:p>
            <w:pPr>
              <w:pStyle w:val="TableParagraph"/>
              <w:spacing w:before="30"/>
              <w:rPr>
                <w:sz w:val="20"/>
              </w:rPr>
            </w:pPr>
            <w:r>
              <w:rPr>
                <w:sz w:val="20"/>
              </w:rPr>
              <w:t>TIC (gr)</w:t>
            </w:r>
          </w:p>
        </w:tc>
        <w:tc>
          <w:tcPr>
            <w:tcW w:w="1709" w:type="dxa"/>
          </w:tcPr>
          <w:p>
            <w:pPr>
              <w:pStyle w:val="TableParagraph"/>
              <w:spacing w:before="30"/>
              <w:ind w:left="135"/>
              <w:rPr>
                <w:sz w:val="20"/>
              </w:rPr>
            </w:pPr>
            <w:r>
              <w:rPr>
                <w:sz w:val="20"/>
              </w:rPr>
              <w:t>0.005 ± 0.003</w:t>
            </w:r>
          </w:p>
        </w:tc>
        <w:tc>
          <w:tcPr>
            <w:tcW w:w="1886" w:type="dxa"/>
          </w:tcPr>
          <w:p>
            <w:pPr>
              <w:pStyle w:val="TableParagraph"/>
              <w:spacing w:before="30"/>
              <w:ind w:left="226"/>
              <w:rPr>
                <w:sz w:val="20"/>
              </w:rPr>
            </w:pPr>
            <w:r>
              <w:rPr>
                <w:sz w:val="20"/>
              </w:rPr>
              <w:t>0.005 ± 0.002</w:t>
            </w:r>
          </w:p>
        </w:tc>
        <w:tc>
          <w:tcPr>
            <w:tcW w:w="1894" w:type="dxa"/>
          </w:tcPr>
          <w:p>
            <w:pPr>
              <w:pStyle w:val="TableParagraph"/>
              <w:spacing w:before="30"/>
              <w:ind w:left="319"/>
              <w:rPr>
                <w:sz w:val="20"/>
              </w:rPr>
            </w:pPr>
            <w:r>
              <w:rPr>
                <w:sz w:val="20"/>
              </w:rPr>
              <w:t>0.005 ± 0.003</w:t>
            </w:r>
          </w:p>
        </w:tc>
        <w:tc>
          <w:tcPr>
            <w:tcW w:w="1064" w:type="dxa"/>
          </w:tcPr>
          <w:p>
            <w:pPr>
              <w:pStyle w:val="TableParagraph"/>
              <w:spacing w:before="30"/>
              <w:ind w:left="233"/>
              <w:rPr>
                <w:sz w:val="20"/>
              </w:rPr>
            </w:pPr>
            <w:r>
              <w:rPr>
                <w:sz w:val="20"/>
              </w:rPr>
              <w:t>0.523</w:t>
            </w:r>
          </w:p>
        </w:tc>
      </w:tr>
      <w:tr>
        <w:trPr>
          <w:trHeight w:val="315" w:hRule="exact"/>
        </w:trPr>
        <w:tc>
          <w:tcPr>
            <w:tcW w:w="587" w:type="dxa"/>
            <w:vMerge/>
          </w:tcPr>
          <w:p>
            <w:pPr/>
          </w:p>
        </w:tc>
        <w:tc>
          <w:tcPr>
            <w:tcW w:w="2236" w:type="dxa"/>
          </w:tcPr>
          <w:p>
            <w:pPr>
              <w:pStyle w:val="TableParagraph"/>
              <w:rPr>
                <w:sz w:val="20"/>
              </w:rPr>
            </w:pPr>
            <w:r>
              <w:rPr>
                <w:sz w:val="20"/>
              </w:rPr>
              <w:t>TEC (gr)</w:t>
            </w:r>
          </w:p>
        </w:tc>
        <w:tc>
          <w:tcPr>
            <w:tcW w:w="1709" w:type="dxa"/>
          </w:tcPr>
          <w:p>
            <w:pPr>
              <w:pStyle w:val="TableParagraph"/>
              <w:ind w:left="135"/>
              <w:rPr>
                <w:sz w:val="20"/>
              </w:rPr>
            </w:pPr>
            <w:r>
              <w:rPr>
                <w:sz w:val="20"/>
              </w:rPr>
              <w:t>0.539 ± 0.203</w:t>
            </w:r>
          </w:p>
        </w:tc>
        <w:tc>
          <w:tcPr>
            <w:tcW w:w="1886" w:type="dxa"/>
          </w:tcPr>
          <w:p>
            <w:pPr>
              <w:pStyle w:val="TableParagraph"/>
              <w:ind w:left="226"/>
              <w:rPr>
                <w:sz w:val="20"/>
              </w:rPr>
            </w:pPr>
            <w:r>
              <w:rPr>
                <w:sz w:val="20"/>
              </w:rPr>
              <w:t>0.501 ± 0.183</w:t>
            </w:r>
          </w:p>
        </w:tc>
        <w:tc>
          <w:tcPr>
            <w:tcW w:w="1894" w:type="dxa"/>
          </w:tcPr>
          <w:p>
            <w:pPr>
              <w:pStyle w:val="TableParagraph"/>
              <w:ind w:left="319"/>
              <w:rPr>
                <w:sz w:val="20"/>
              </w:rPr>
            </w:pPr>
            <w:r>
              <w:rPr>
                <w:sz w:val="20"/>
              </w:rPr>
              <w:t>0.475 ± 0.313</w:t>
            </w:r>
          </w:p>
        </w:tc>
        <w:tc>
          <w:tcPr>
            <w:tcW w:w="1064" w:type="dxa"/>
          </w:tcPr>
          <w:p>
            <w:pPr>
              <w:pStyle w:val="TableParagraph"/>
              <w:ind w:left="233"/>
              <w:rPr>
                <w:sz w:val="20"/>
              </w:rPr>
            </w:pPr>
            <w:r>
              <w:rPr>
                <w:sz w:val="20"/>
              </w:rPr>
              <w:t>0.523</w:t>
            </w:r>
          </w:p>
        </w:tc>
      </w:tr>
      <w:tr>
        <w:trPr>
          <w:trHeight w:val="315" w:hRule="exact"/>
        </w:trPr>
        <w:tc>
          <w:tcPr>
            <w:tcW w:w="587" w:type="dxa"/>
            <w:vMerge/>
          </w:tcPr>
          <w:p>
            <w:pPr/>
          </w:p>
        </w:tc>
        <w:tc>
          <w:tcPr>
            <w:tcW w:w="2236" w:type="dxa"/>
          </w:tcPr>
          <w:p>
            <w:pPr>
              <w:pStyle w:val="TableParagraph"/>
              <w:spacing w:before="30"/>
              <w:rPr>
                <w:sz w:val="20"/>
              </w:rPr>
            </w:pPr>
            <w:r>
              <w:rPr>
                <w:sz w:val="20"/>
              </w:rPr>
              <w:t>FCA</w:t>
            </w:r>
          </w:p>
        </w:tc>
        <w:tc>
          <w:tcPr>
            <w:tcW w:w="1709" w:type="dxa"/>
          </w:tcPr>
          <w:p>
            <w:pPr>
              <w:pStyle w:val="TableParagraph"/>
              <w:spacing w:before="30"/>
              <w:ind w:left="135"/>
              <w:rPr>
                <w:sz w:val="13"/>
              </w:rPr>
            </w:pPr>
            <w:r>
              <w:rPr>
                <w:sz w:val="20"/>
              </w:rPr>
              <w:t>0.319 ± 0.168</w:t>
            </w:r>
            <w:r>
              <w:rPr>
                <w:position w:val="5"/>
                <w:sz w:val="13"/>
              </w:rPr>
              <w:t>b</w:t>
            </w:r>
          </w:p>
        </w:tc>
        <w:tc>
          <w:tcPr>
            <w:tcW w:w="1886" w:type="dxa"/>
          </w:tcPr>
          <w:p>
            <w:pPr>
              <w:pStyle w:val="TableParagraph"/>
              <w:spacing w:before="30"/>
              <w:ind w:left="226"/>
              <w:rPr>
                <w:sz w:val="13"/>
              </w:rPr>
            </w:pPr>
            <w:r>
              <w:rPr>
                <w:sz w:val="20"/>
              </w:rPr>
              <w:t>0.317 ± 0.099</w:t>
            </w:r>
            <w:r>
              <w:rPr>
                <w:position w:val="5"/>
                <w:sz w:val="13"/>
              </w:rPr>
              <w:t>b</w:t>
            </w:r>
          </w:p>
        </w:tc>
        <w:tc>
          <w:tcPr>
            <w:tcW w:w="1894" w:type="dxa"/>
          </w:tcPr>
          <w:p>
            <w:pPr>
              <w:pStyle w:val="TableParagraph"/>
              <w:spacing w:before="30"/>
              <w:ind w:left="319"/>
              <w:rPr>
                <w:sz w:val="13"/>
              </w:rPr>
            </w:pPr>
            <w:r>
              <w:rPr>
                <w:sz w:val="20"/>
              </w:rPr>
              <w:t>0.572 ± 0.569</w:t>
            </w:r>
            <w:r>
              <w:rPr>
                <w:position w:val="5"/>
                <w:sz w:val="13"/>
              </w:rPr>
              <w:t>a</w:t>
            </w:r>
          </w:p>
        </w:tc>
        <w:tc>
          <w:tcPr>
            <w:tcW w:w="1064" w:type="dxa"/>
          </w:tcPr>
          <w:p>
            <w:pPr>
              <w:pStyle w:val="TableParagraph"/>
              <w:spacing w:before="30"/>
              <w:ind w:left="233"/>
              <w:rPr>
                <w:sz w:val="20"/>
              </w:rPr>
            </w:pPr>
            <w:r>
              <w:rPr>
                <w:sz w:val="20"/>
              </w:rPr>
              <w:t>&lt;0.001*</w:t>
            </w:r>
          </w:p>
        </w:tc>
      </w:tr>
      <w:tr>
        <w:trPr>
          <w:trHeight w:val="845" w:hRule="exact"/>
        </w:trPr>
        <w:tc>
          <w:tcPr>
            <w:tcW w:w="587" w:type="dxa"/>
            <w:vMerge/>
          </w:tcPr>
          <w:p>
            <w:pPr/>
          </w:p>
        </w:tc>
        <w:tc>
          <w:tcPr>
            <w:tcW w:w="2236" w:type="dxa"/>
            <w:tcBorders>
              <w:bottom w:val="single" w:sz="4" w:space="0" w:color="808080"/>
            </w:tcBorders>
          </w:tcPr>
          <w:p>
            <w:pPr>
              <w:pStyle w:val="TableParagraph"/>
              <w:rPr>
                <w:sz w:val="20"/>
              </w:rPr>
            </w:pPr>
            <w:r>
              <w:rPr>
                <w:sz w:val="20"/>
              </w:rPr>
              <w:t>FCC (gr/mm</w:t>
            </w:r>
            <w:r>
              <w:rPr>
                <w:position w:val="5"/>
                <w:sz w:val="13"/>
              </w:rPr>
              <w:t>3</w:t>
            </w:r>
            <w:r>
              <w:rPr>
                <w:sz w:val="20"/>
              </w:rPr>
              <w:t>)</w:t>
            </w:r>
          </w:p>
        </w:tc>
        <w:tc>
          <w:tcPr>
            <w:tcW w:w="1709" w:type="dxa"/>
            <w:tcBorders>
              <w:bottom w:val="single" w:sz="4" w:space="0" w:color="808080"/>
            </w:tcBorders>
          </w:tcPr>
          <w:p>
            <w:pPr>
              <w:pStyle w:val="TableParagraph"/>
              <w:ind w:left="135"/>
              <w:rPr>
                <w:sz w:val="20"/>
              </w:rPr>
            </w:pPr>
            <w:r>
              <w:rPr>
                <w:sz w:val="20"/>
              </w:rPr>
              <w:t>2.6969e-05 ±</w:t>
            </w:r>
          </w:p>
          <w:p>
            <w:pPr>
              <w:pStyle w:val="TableParagraph"/>
              <w:spacing w:before="35"/>
              <w:ind w:left="135"/>
              <w:rPr>
                <w:sz w:val="13"/>
              </w:rPr>
            </w:pPr>
            <w:r>
              <w:rPr>
                <w:sz w:val="20"/>
              </w:rPr>
              <w:t>2.0977e-07</w:t>
            </w:r>
            <w:r>
              <w:rPr>
                <w:position w:val="5"/>
                <w:sz w:val="13"/>
              </w:rPr>
              <w:t>b</w:t>
            </w:r>
          </w:p>
        </w:tc>
        <w:tc>
          <w:tcPr>
            <w:tcW w:w="1886" w:type="dxa"/>
            <w:tcBorders>
              <w:bottom w:val="single" w:sz="4" w:space="0" w:color="808080"/>
            </w:tcBorders>
          </w:tcPr>
          <w:p>
            <w:pPr>
              <w:pStyle w:val="TableParagraph"/>
              <w:ind w:left="226"/>
              <w:rPr>
                <w:sz w:val="20"/>
              </w:rPr>
            </w:pPr>
            <w:r>
              <w:rPr>
                <w:sz w:val="20"/>
              </w:rPr>
              <w:t>2.5016e-05 ±</w:t>
            </w:r>
          </w:p>
          <w:p>
            <w:pPr>
              <w:pStyle w:val="TableParagraph"/>
              <w:spacing w:before="35"/>
              <w:ind w:left="226"/>
              <w:rPr>
                <w:sz w:val="13"/>
              </w:rPr>
            </w:pPr>
            <w:r>
              <w:rPr>
                <w:sz w:val="20"/>
              </w:rPr>
              <w:t>1.3381e-06</w:t>
            </w:r>
            <w:r>
              <w:rPr>
                <w:position w:val="5"/>
                <w:sz w:val="13"/>
              </w:rPr>
              <w:t>c</w:t>
            </w:r>
          </w:p>
        </w:tc>
        <w:tc>
          <w:tcPr>
            <w:tcW w:w="1894" w:type="dxa"/>
            <w:tcBorders>
              <w:bottom w:val="single" w:sz="4" w:space="0" w:color="808080"/>
            </w:tcBorders>
          </w:tcPr>
          <w:p>
            <w:pPr>
              <w:pStyle w:val="TableParagraph"/>
              <w:ind w:left="319"/>
              <w:rPr>
                <w:sz w:val="20"/>
              </w:rPr>
            </w:pPr>
            <w:r>
              <w:rPr>
                <w:sz w:val="20"/>
              </w:rPr>
              <w:t>3.0212e-05 ±</w:t>
            </w:r>
          </w:p>
          <w:p>
            <w:pPr>
              <w:pStyle w:val="TableParagraph"/>
              <w:spacing w:before="35"/>
              <w:ind w:left="319"/>
              <w:rPr>
                <w:sz w:val="13"/>
              </w:rPr>
            </w:pPr>
            <w:r>
              <w:rPr>
                <w:sz w:val="20"/>
              </w:rPr>
              <w:t>2.1554e-06</w:t>
            </w:r>
            <w:r>
              <w:rPr>
                <w:position w:val="5"/>
                <w:sz w:val="13"/>
              </w:rPr>
              <w:t>a</w:t>
            </w:r>
          </w:p>
        </w:tc>
        <w:tc>
          <w:tcPr>
            <w:tcW w:w="1064" w:type="dxa"/>
            <w:tcBorders>
              <w:bottom w:val="single" w:sz="4" w:space="0" w:color="808080"/>
            </w:tcBorders>
          </w:tcPr>
          <w:p>
            <w:pPr>
              <w:pStyle w:val="TableParagraph"/>
              <w:ind w:left="233"/>
              <w:rPr>
                <w:sz w:val="20"/>
              </w:rPr>
            </w:pPr>
            <w:r>
              <w:rPr>
                <w:sz w:val="20"/>
              </w:rPr>
              <w:t>&lt;0.001*</w:t>
            </w:r>
          </w:p>
        </w:tc>
      </w:tr>
      <w:tr>
        <w:trPr>
          <w:trHeight w:val="321" w:hRule="exact"/>
        </w:trPr>
        <w:tc>
          <w:tcPr>
            <w:tcW w:w="587" w:type="dxa"/>
          </w:tcPr>
          <w:p>
            <w:pPr>
              <w:pStyle w:val="TableParagraph"/>
              <w:spacing w:before="23"/>
              <w:ind w:left="35"/>
              <w:rPr>
                <w:rFonts w:ascii="Calibri"/>
                <w:sz w:val="22"/>
              </w:rPr>
            </w:pPr>
            <w:r>
              <w:rPr>
                <w:rFonts w:ascii="Calibri"/>
                <w:sz w:val="22"/>
              </w:rPr>
              <w:t>442</w:t>
            </w:r>
          </w:p>
        </w:tc>
        <w:tc>
          <w:tcPr>
            <w:tcW w:w="2236" w:type="dxa"/>
            <w:tcBorders>
              <w:top w:val="single" w:sz="4" w:space="0" w:color="808080"/>
            </w:tcBorders>
          </w:tcPr>
          <w:p>
            <w:pPr/>
          </w:p>
        </w:tc>
        <w:tc>
          <w:tcPr>
            <w:tcW w:w="1709" w:type="dxa"/>
            <w:tcBorders>
              <w:top w:val="single" w:sz="4" w:space="0" w:color="808080"/>
            </w:tcBorders>
          </w:tcPr>
          <w:p>
            <w:pPr/>
          </w:p>
        </w:tc>
        <w:tc>
          <w:tcPr>
            <w:tcW w:w="1886" w:type="dxa"/>
            <w:tcBorders>
              <w:top w:val="single" w:sz="4" w:space="0" w:color="808080"/>
            </w:tcBorders>
          </w:tcPr>
          <w:p>
            <w:pPr/>
          </w:p>
        </w:tc>
        <w:tc>
          <w:tcPr>
            <w:tcW w:w="1894" w:type="dxa"/>
            <w:tcBorders>
              <w:top w:val="single" w:sz="4" w:space="0" w:color="808080"/>
            </w:tcBorders>
          </w:tcPr>
          <w:p>
            <w:pPr/>
          </w:p>
        </w:tc>
        <w:tc>
          <w:tcPr>
            <w:tcW w:w="1064" w:type="dxa"/>
            <w:tcBorders>
              <w:top w:val="single" w:sz="4" w:space="0" w:color="808080"/>
            </w:tcBorders>
          </w:tcPr>
          <w:p>
            <w:pPr/>
          </w:p>
        </w:tc>
      </w:tr>
      <w:tr>
        <w:trPr>
          <w:trHeight w:val="382" w:hRule="exact"/>
        </w:trPr>
        <w:tc>
          <w:tcPr>
            <w:tcW w:w="587" w:type="dxa"/>
          </w:tcPr>
          <w:p>
            <w:pPr>
              <w:pStyle w:val="TableParagraph"/>
              <w:spacing w:before="17"/>
              <w:ind w:left="35"/>
              <w:rPr>
                <w:rFonts w:ascii="Calibri"/>
                <w:sz w:val="22"/>
              </w:rPr>
            </w:pPr>
            <w:r>
              <w:rPr>
                <w:rFonts w:ascii="Calibri"/>
                <w:sz w:val="22"/>
              </w:rPr>
              <w:t>443</w:t>
            </w:r>
          </w:p>
        </w:tc>
        <w:tc>
          <w:tcPr>
            <w:tcW w:w="2236" w:type="dxa"/>
          </w:tcPr>
          <w:p>
            <w:pPr>
              <w:pStyle w:val="TableParagraph"/>
              <w:spacing w:before="3"/>
              <w:ind w:left="142"/>
              <w:rPr>
                <w:rFonts w:ascii="Times New Roman"/>
                <w:sz w:val="24"/>
              </w:rPr>
            </w:pPr>
            <w:r>
              <w:rPr>
                <w:rFonts w:ascii="Times New Roman"/>
                <w:sz w:val="24"/>
              </w:rPr>
              <w:t>FIGURAS</w:t>
            </w:r>
          </w:p>
        </w:tc>
        <w:tc>
          <w:tcPr>
            <w:tcW w:w="1709" w:type="dxa"/>
          </w:tcPr>
          <w:p>
            <w:pPr/>
          </w:p>
        </w:tc>
        <w:tc>
          <w:tcPr>
            <w:tcW w:w="1886" w:type="dxa"/>
          </w:tcPr>
          <w:p>
            <w:pPr/>
          </w:p>
        </w:tc>
        <w:tc>
          <w:tcPr>
            <w:tcW w:w="1894" w:type="dxa"/>
          </w:tcPr>
          <w:p>
            <w:pPr/>
          </w:p>
        </w:tc>
        <w:tc>
          <w:tcPr>
            <w:tcW w:w="1064" w:type="dxa"/>
          </w:tcPr>
          <w:p>
            <w:pPr/>
          </w:p>
        </w:tc>
      </w:tr>
    </w:tbl>
    <w:p>
      <w:pPr>
        <w:pStyle w:val="BodyText"/>
        <w:spacing w:before="9"/>
        <w:rPr>
          <w:rFonts w:ascii="Cambria"/>
        </w:rPr>
      </w:pPr>
    </w:p>
    <w:p>
      <w:pPr>
        <w:spacing w:after="0"/>
        <w:rPr>
          <w:rFonts w:ascii="Cambria"/>
        </w:rPr>
        <w:sectPr>
          <w:pgSz w:w="11910" w:h="16840"/>
          <w:pgMar w:header="0" w:footer="801" w:top="1580" w:bottom="1000" w:left="860" w:right="1440"/>
        </w:sectPr>
      </w:pPr>
    </w:p>
    <w:p>
      <w:pPr>
        <w:pStyle w:val="Heading1"/>
        <w:spacing w:before="36"/>
        <w:ind w:left="4600" w:right="-8" w:hanging="473"/>
      </w:pPr>
      <w:r>
        <w:rPr>
          <w:color w:val="595958"/>
          <w:spacing w:val="-1"/>
        </w:rPr>
        <w:t>Peso/Longitud </w:t>
      </w:r>
      <w:r>
        <w:rPr>
          <w:color w:val="595958"/>
        </w:rPr>
        <w:t>Control</w:t>
      </w:r>
    </w:p>
    <w:p>
      <w:pPr>
        <w:spacing w:before="131"/>
        <w:ind w:left="1590" w:right="-8" w:firstLine="0"/>
        <w:jc w:val="left"/>
        <w:rPr>
          <w:rFonts w:ascii="Calibri"/>
          <w:sz w:val="18"/>
        </w:rPr>
      </w:pPr>
      <w:r>
        <w:rPr/>
        <w:pict>
          <v:group style="position:absolute;margin-left:134.759995pt;margin-top:12.141439pt;width:359.2pt;height:155.3pt;mso-position-horizontal-relative:page;mso-position-vertical-relative:paragraph;z-index:1696" coordorigin="2695,243" coordsize="7184,3106">
            <v:shape style="position:absolute;left:2792;top:243;width:7087;height:3105" type="#_x0000_t75" stroked="false">
              <v:imagedata r:id="rId49" o:title=""/>
            </v:shape>
            <v:shape style="position:absolute;left:5982;top:1768;width:317;height:317" type="#_x0000_t75" stroked="false">
              <v:imagedata r:id="rId50" o:title=""/>
            </v:shape>
            <v:shape style="position:absolute;left:4868;top:1754;width:317;height:317" type="#_x0000_t75" stroked="false">
              <v:imagedata r:id="rId50" o:title=""/>
            </v:shape>
            <v:shape style="position:absolute;left:5425;top:1693;width:317;height:320" type="#_x0000_t75" stroked="false">
              <v:imagedata r:id="rId51" o:title=""/>
            </v:shape>
            <v:shape style="position:absolute;left:5982;top:1535;width:317;height:317" type="#_x0000_t75" stroked="false">
              <v:imagedata r:id="rId50" o:title=""/>
            </v:shape>
            <v:shape style="position:absolute;left:5425;top:1574;width:317;height:317" type="#_x0000_t75" stroked="false">
              <v:imagedata r:id="rId50" o:title=""/>
            </v:shape>
            <v:shape style="position:absolute;left:5425;top:1627;width:317;height:317" type="#_x0000_t75" stroked="false">
              <v:imagedata r:id="rId50" o:title=""/>
            </v:shape>
            <v:shape style="position:absolute;left:5982;top:1656;width:317;height:317" type="#_x0000_t75" stroked="false">
              <v:imagedata r:id="rId50" o:title=""/>
            </v:shape>
            <v:shape style="position:absolute;left:5425;top:1687;width:317;height:341" type="#_x0000_t75" stroked="false">
              <v:imagedata r:id="rId52" o:title=""/>
            </v:shape>
            <v:shape style="position:absolute;left:4312;top:1800;width:317;height:623" type="#_x0000_t75" stroked="false">
              <v:imagedata r:id="rId53" o:title=""/>
            </v:shape>
            <v:shape style="position:absolute;left:4868;top:1813;width:317;height:329" type="#_x0000_t75" stroked="false">
              <v:imagedata r:id="rId54" o:title=""/>
            </v:shape>
            <v:shape style="position:absolute;left:4868;top:1708;width:317;height:317" type="#_x0000_t75" stroked="false">
              <v:imagedata r:id="rId50" o:title=""/>
            </v:shape>
            <v:shape style="position:absolute;left:5390;top:1607;width:317;height:317" type="#_x0000_t75" stroked="false">
              <v:imagedata r:id="rId50" o:title=""/>
            </v:shape>
            <v:shape style="position:absolute;left:4998;top:1751;width:317;height:317" type="#_x0000_t75" stroked="false">
              <v:imagedata r:id="rId50" o:title=""/>
            </v:shape>
            <v:shape style="position:absolute;left:4212;top:1870;width:317;height:317" type="#_x0000_t75" stroked="false">
              <v:imagedata r:id="rId50" o:title=""/>
            </v:shape>
            <v:shape style="position:absolute;left:5390;top:1554;width:317;height:317" type="#_x0000_t75" stroked="false">
              <v:imagedata r:id="rId50" o:title=""/>
            </v:shape>
            <v:shape style="position:absolute;left:4212;top:1964;width:317;height:317" type="#_x0000_t75" stroked="false">
              <v:imagedata r:id="rId50" o:title=""/>
            </v:shape>
            <v:shape style="position:absolute;left:4606;top:1794;width:317;height:317" type="#_x0000_t75" stroked="false">
              <v:imagedata r:id="rId50" o:title=""/>
            </v:shape>
            <v:shape style="position:absolute;left:3820;top:1951;width:317;height:317" type="#_x0000_t75" stroked="false">
              <v:imagedata r:id="rId50" o:title=""/>
            </v:shape>
            <v:shape style="position:absolute;left:3820;top:2105;width:317;height:317" type="#_x0000_t75" stroked="false">
              <v:imagedata r:id="rId50" o:title=""/>
            </v:shape>
            <v:shape style="position:absolute;left:4606;top:1889;width:317;height:317" type="#_x0000_t75" stroked="false">
              <v:imagedata r:id="rId50" o:title=""/>
            </v:shape>
            <v:shape style="position:absolute;left:3820;top:2068;width:317;height:317" type="#_x0000_t75" stroked="false">
              <v:imagedata r:id="rId50" o:title=""/>
            </v:shape>
            <v:shape style="position:absolute;left:4212;top:1982;width:317;height:331" type="#_x0000_t75" stroked="false">
              <v:imagedata r:id="rId55" o:title=""/>
            </v:shape>
            <v:shape style="position:absolute;left:3820;top:2117;width:317;height:344" type="#_x0000_t75" stroked="false">
              <v:imagedata r:id="rId56" o:title=""/>
            </v:shape>
            <v:shape style="position:absolute;left:5784;top:1616;width:317;height:317" type="#_x0000_t75" stroked="false">
              <v:imagedata r:id="rId50" o:title=""/>
            </v:shape>
            <v:shape style="position:absolute;left:7355;top:1387;width:317;height:317" type="#_x0000_t75" stroked="false">
              <v:imagedata r:id="rId50" o:title=""/>
            </v:shape>
            <v:shape style="position:absolute;left:5390;top:1626;width:317;height:318" type="#_x0000_t75" stroked="false">
              <v:imagedata r:id="rId51" o:title=""/>
            </v:shape>
            <v:shape style="position:absolute;left:4606;top:1960;width:317;height:317" type="#_x0000_t75" stroked="false">
              <v:imagedata r:id="rId50" o:title=""/>
            </v:shape>
            <v:shape style="position:absolute;left:4212;top:1918;width:317;height:317" type="#_x0000_t75" stroked="false">
              <v:imagedata r:id="rId50" o:title=""/>
            </v:shape>
            <v:shape style="position:absolute;left:3820;top:2042;width:317;height:331" type="#_x0000_t75" stroked="false">
              <v:imagedata r:id="rId55" o:title=""/>
            </v:shape>
            <v:shape style="position:absolute;left:4212;top:1835;width:317;height:317" type="#_x0000_t75" stroked="false">
              <v:imagedata r:id="rId50" o:title=""/>
            </v:shape>
            <v:shape style="position:absolute;left:5390;top:1685;width:317;height:317" type="#_x0000_t75" stroked="false">
              <v:imagedata r:id="rId50" o:title=""/>
            </v:shape>
            <v:shape style="position:absolute;left:4606;top:1846;width:317;height:317" type="#_x0000_t75" stroked="false">
              <v:imagedata r:id="rId50" o:title=""/>
            </v:shape>
            <v:shape style="position:absolute;left:4998;top:1663;width:317;height:317" type="#_x0000_t75" stroked="false">
              <v:imagedata r:id="rId50" o:title=""/>
            </v:shape>
            <v:shape style="position:absolute;left:4212;top:1864;width:317;height:318" type="#_x0000_t75" stroked="false">
              <v:imagedata r:id="rId51" o:title=""/>
            </v:shape>
            <v:shape style="position:absolute;left:3820;top:1978;width:317;height:341" type="#_x0000_t75" stroked="false">
              <v:imagedata r:id="rId56" o:title=""/>
            </v:shape>
            <v:shape style="position:absolute;left:6530;top:1548;width:317;height:317" type="#_x0000_t75" stroked="false">
              <v:imagedata r:id="rId50" o:title=""/>
            </v:shape>
            <v:shape style="position:absolute;left:4841;top:1835;width:317;height:317" type="#_x0000_t75" stroked="false">
              <v:imagedata r:id="rId50" o:title=""/>
            </v:shape>
            <v:shape style="position:absolute;left:8180;top:1459;width:317;height:317" type="#_x0000_t75" stroked="false">
              <v:imagedata r:id="rId50" o:title=""/>
            </v:shape>
            <v:shape style="position:absolute;left:5390;top:1613;width:317;height:317" type="#_x0000_t75" stroked="false">
              <v:imagedata r:id="rId50" o:title=""/>
            </v:shape>
            <v:shape style="position:absolute;left:4291;top:2020;width:317;height:317" type="#_x0000_t75" stroked="false">
              <v:imagedata r:id="rId50" o:title=""/>
            </v:shape>
            <v:shape style="position:absolute;left:4291;top:1870;width:317;height:317" type="#_x0000_t75" stroked="false">
              <v:imagedata r:id="rId50" o:title=""/>
            </v:shape>
            <v:shape style="position:absolute;left:4291;top:1924;width:317;height:317" type="#_x0000_t75" stroked="false">
              <v:imagedata r:id="rId50" o:title=""/>
            </v:shape>
            <v:shape style="position:absolute;left:4841;top:1973;width:317;height:317" type="#_x0000_t75" stroked="false">
              <v:imagedata r:id="rId50" o:title=""/>
            </v:shape>
            <v:shape style="position:absolute;left:4841;top:1849;width:317;height:317" type="#_x0000_t75" stroked="false">
              <v:imagedata r:id="rId50" o:title=""/>
            </v:shape>
            <v:shape style="position:absolute;left:3740;top:1966;width:317;height:317" type="#_x0000_t75" stroked="false">
              <v:imagedata r:id="rId50" o:title=""/>
            </v:shape>
            <v:shape style="position:absolute;left:3740;top:2006;width:317;height:317" type="#_x0000_t75" stroked="false">
              <v:imagedata r:id="rId50" o:title=""/>
            </v:shape>
            <v:shape style="position:absolute;left:5390;top:1714;width:317;height:317" type="#_x0000_t75" stroked="false">
              <v:imagedata r:id="rId50" o:title=""/>
            </v:shape>
            <v:shape style="position:absolute;left:5980;top:1508;width:317;height:317" type="#_x0000_t75" stroked="false">
              <v:imagedata r:id="rId50" o:title=""/>
            </v:shape>
            <v:shape style="position:absolute;left:5390;top:1644;width:317;height:317" type="#_x0000_t75" stroked="false">
              <v:imagedata r:id="rId50" o:title=""/>
            </v:shape>
            <v:shape style="position:absolute;left:5980;top:1652;width:317;height:317" type="#_x0000_t75" stroked="false">
              <v:imagedata r:id="rId50" o:title=""/>
            </v:shape>
            <v:shape style="position:absolute;left:4841;top:1948;width:317;height:317" type="#_x0000_t75" stroked="false">
              <v:imagedata r:id="rId50" o:title=""/>
            </v:shape>
            <v:shape style="position:absolute;left:5390;top:1705;width:317;height:342" type="#_x0000_t75" stroked="false">
              <v:imagedata r:id="rId56" o:title=""/>
            </v:shape>
            <v:shape style="position:absolute;left:7630;top:1433;width:317;height:317" type="#_x0000_t75" stroked="false">
              <v:imagedata r:id="rId50" o:title=""/>
            </v:shape>
            <v:shape style="position:absolute;left:4841;top:1800;width:317;height:346" type="#_x0000_t75" stroked="false">
              <v:imagedata r:id="rId57" o:title=""/>
            </v:shape>
            <v:shape style="position:absolute;left:4291;top:1850;width:317;height:317" type="#_x0000_t75" stroked="false">
              <v:imagedata r:id="rId50" o:title=""/>
            </v:shape>
            <v:shape style="position:absolute;left:5980;top:1529;width:317;height:317" type="#_x0000_t75" stroked="false">
              <v:imagedata r:id="rId50" o:title=""/>
            </v:shape>
            <v:shape style="position:absolute;left:3740;top:1969;width:317;height:317" type="#_x0000_t75" stroked="false">
              <v:imagedata r:id="rId50" o:title=""/>
            </v:shape>
            <v:shape style="position:absolute;left:3740;top:1873;width:317;height:317" type="#_x0000_t75" stroked="false">
              <v:imagedata r:id="rId50" o:title=""/>
            </v:shape>
            <v:shape style="position:absolute;left:3740;top:2014;width:317;height:332" type="#_x0000_t75" stroked="false">
              <v:imagedata r:id="rId58" o:title=""/>
            </v:shape>
            <v:shape style="position:absolute;left:3740;top:1997;width:317;height:317" type="#_x0000_t75" stroked="false">
              <v:imagedata r:id="rId50" o:title=""/>
            </v:shape>
            <v:shape style="position:absolute;left:5390;top:1812;width:317;height:317" type="#_x0000_t75" stroked="false">
              <v:imagedata r:id="rId50" o:title=""/>
            </v:shape>
            <v:shape style="position:absolute;left:3740;top:2064;width:317;height:317" type="#_x0000_t75" stroked="false">
              <v:imagedata r:id="rId50" o:title=""/>
            </v:shape>
            <v:shape style="position:absolute;left:5980;top:1633;width:317;height:317" type="#_x0000_t75" stroked="false">
              <v:imagedata r:id="rId50" o:title=""/>
            </v:shape>
            <v:shape style="position:absolute;left:3740;top:2020;width:317;height:317" type="#_x0000_t75" stroked="false">
              <v:imagedata r:id="rId50" o:title=""/>
            </v:shape>
            <v:shape style="position:absolute;left:5390;top:1624;width:317;height:317" type="#_x0000_t75" stroked="false">
              <v:imagedata r:id="rId50" o:title=""/>
            </v:shape>
            <v:shape style="position:absolute;left:3740;top:1966;width:317;height:317" type="#_x0000_t75" stroked="false">
              <v:imagedata r:id="rId50" o:title=""/>
            </v:shape>
            <v:shape style="position:absolute;left:4291;top:1933;width:317;height:341" type="#_x0000_t75" stroked="false">
              <v:imagedata r:id="rId59" o:title=""/>
            </v:shape>
            <v:shape style="position:absolute;left:2695;top:2120;width:317;height:342" type="#_x0000_t75" stroked="false">
              <v:imagedata r:id="rId60" o:title=""/>
            </v:shape>
            <v:shape style="position:absolute;left:3740;top:2075;width:317;height:318" type="#_x0000_t75" stroked="false">
              <v:imagedata r:id="rId51" o:title=""/>
            </v:shape>
            <v:shape style="position:absolute;left:4312;top:1849;width:317;height:317" type="#_x0000_t75" stroked="false">
              <v:imagedata r:id="rId50" o:title=""/>
            </v:shape>
            <v:shape style="position:absolute;left:5425;top:1658;width:317;height:317" type="#_x0000_t75" stroked="false">
              <v:imagedata r:id="rId50" o:title=""/>
            </v:shape>
            <v:shape style="position:absolute;left:4841;top:1764;width:344;height:325" type="#_x0000_t75" stroked="false">
              <v:imagedata r:id="rId61" o:title=""/>
            </v:shape>
            <v:shape style="position:absolute;left:5425;top:1541;width:317;height:317" type="#_x0000_t75" stroked="false">
              <v:imagedata r:id="rId50" o:title=""/>
            </v:shape>
            <v:shape style="position:absolute;left:4868;top:1811;width:317;height:317" type="#_x0000_t75" stroked="false">
              <v:imagedata r:id="rId50" o:title=""/>
            </v:shape>
            <v:shape style="position:absolute;left:5982;top:1597;width:317;height:320" type="#_x0000_t75" stroked="false">
              <v:imagedata r:id="rId51" o:title=""/>
            </v:shape>
            <v:shape style="position:absolute;left:5982;top:1638;width:317;height:317" type="#_x0000_t75" stroked="false">
              <v:imagedata r:id="rId50" o:title=""/>
            </v:shape>
            <v:shape style="position:absolute;left:3755;top:1944;width:317;height:317" type="#_x0000_t75" stroked="false">
              <v:imagedata r:id="rId50" o:title=""/>
            </v:shape>
            <v:shape style="position:absolute;left:4312;top:1973;width:317;height:317" type="#_x0000_t75" stroked="false">
              <v:imagedata r:id="rId50" o:title=""/>
            </v:shape>
            <v:shape style="position:absolute;left:4868;top:1874;width:317;height:317" type="#_x0000_t75" stroked="false">
              <v:imagedata r:id="rId50" o:title=""/>
            </v:shape>
            <v:shape style="position:absolute;left:5982;top:1558;width:317;height:599" type="#_x0000_t75" stroked="false">
              <v:imagedata r:id="rId62" o:title=""/>
            </v:shape>
            <v:shape style="position:absolute;left:4312;top:1865;width:317;height:317" type="#_x0000_t75" stroked="false">
              <v:imagedata r:id="rId50" o:title=""/>
            </v:shape>
            <v:shape style="position:absolute;left:4312;top:1732;width:317;height:317" type="#_x0000_t75" stroked="false">
              <v:imagedata r:id="rId50" o:title=""/>
            </v:shape>
            <v:shape style="position:absolute;left:4868;top:1798;width:317;height:334" type="#_x0000_t75" stroked="false">
              <v:imagedata r:id="rId63" o:title=""/>
            </v:shape>
            <v:shape style="position:absolute;left:5982;top:1669;width:317;height:331" type="#_x0000_t75" stroked="false">
              <v:imagedata r:id="rId63" o:title=""/>
            </v:shape>
            <v:shape style="position:absolute;left:5425;top:1789;width:317;height:325" type="#_x0000_t75" stroked="false">
              <v:imagedata r:id="rId64" o:title=""/>
            </v:shape>
            <v:shape style="position:absolute;left:3755;top:1976;width:317;height:320" type="#_x0000_t75" stroked="false">
              <v:imagedata r:id="rId65" o:title=""/>
            </v:shape>
            <v:shape style="position:absolute;left:5982;top:1568;width:317;height:317" type="#_x0000_t75" stroked="false">
              <v:imagedata r:id="rId50" o:title=""/>
            </v:shape>
            <v:shape style="position:absolute;left:4312;top:1853;width:317;height:317" type="#_x0000_t75" stroked="false">
              <v:imagedata r:id="rId66" o:title=""/>
            </v:shape>
            <v:shape style="position:absolute;left:4312;top:1999;width:317;height:317" type="#_x0000_t75" stroked="false">
              <v:imagedata r:id="rId50" o:title=""/>
            </v:shape>
            <v:shape style="position:absolute;left:3755;top:2011;width:317;height:317" type="#_x0000_t75" stroked="false">
              <v:imagedata r:id="rId50" o:title=""/>
            </v:shape>
            <v:shape style="position:absolute;left:3755;top:2065;width:317;height:317" type="#_x0000_t75" stroked="false">
              <v:imagedata r:id="rId50" o:title=""/>
            </v:shape>
            <v:shape style="position:absolute;left:4868;top:1781;width:317;height:317" type="#_x0000_t75" stroked="false">
              <v:imagedata r:id="rId50" o:title=""/>
            </v:shape>
            <v:shape style="position:absolute;left:4868;top:1648;width:317;height:317" type="#_x0000_t75" stroked="false">
              <v:imagedata r:id="rId50" o:title=""/>
            </v:shape>
            <v:shape style="position:absolute;left:5982;top:1747;width:317;height:317" type="#_x0000_t75" stroked="false">
              <v:imagedata r:id="rId50" o:title=""/>
            </v:shape>
            <v:shape style="position:absolute;left:4312;top:1843;width:317;height:322" type="#_x0000_t75" stroked="false">
              <v:imagedata r:id="rId51" o:title=""/>
            </v:shape>
            <v:shape style="position:absolute;left:4312;top:1962;width:317;height:317" type="#_x0000_t75" stroked="false">
              <v:imagedata r:id="rId50" o:title=""/>
            </v:shape>
            <v:shape style="position:absolute;left:4312;top:1828;width:317;height:317" type="#_x0000_t75" stroked="false">
              <v:imagedata r:id="rId50" o:title=""/>
            </v:shape>
            <v:shape style="position:absolute;left:4868;top:1774;width:317;height:342" type="#_x0000_t75" stroked="false">
              <v:imagedata r:id="rId56" o:title=""/>
            </v:shape>
            <v:shape style="position:absolute;left:3755;top:2143;width:317;height:317" type="#_x0000_t75" stroked="false">
              <v:imagedata r:id="rId50" o:title=""/>
            </v:shape>
            <v:shape style="position:absolute;left:3755;top:1949;width:317;height:317" type="#_x0000_t75" stroked="false">
              <v:imagedata r:id="rId50" o:title=""/>
            </v:shape>
            <v:shape style="position:absolute;left:3755;top:1990;width:317;height:332" type="#_x0000_t75" stroked="false">
              <v:imagedata r:id="rId67" o:title=""/>
            </v:shape>
            <v:shape style="position:absolute;left:4312;top:1946;width:317;height:317" type="#_x0000_t75" stroked="false">
              <v:imagedata r:id="rId50" o:title=""/>
            </v:shape>
            <v:shape style="position:absolute;left:5425;top:1758;width:317;height:317" type="#_x0000_t75" stroked="false">
              <v:imagedata r:id="rId50" o:title=""/>
            </v:shape>
            <v:shape style="position:absolute;left:5982;top:1523;width:317;height:317" type="#_x0000_t75" stroked="false">
              <v:imagedata r:id="rId50" o:title=""/>
            </v:shape>
            <v:shape style="position:absolute;left:4312;top:1817;width:317;height:317" type="#_x0000_t75" stroked="false">
              <v:imagedata r:id="rId50" o:title=""/>
            </v:shape>
            <v:shape style="position:absolute;left:3755;top:1940;width:317;height:317" type="#_x0000_t75" stroked="false">
              <v:imagedata r:id="rId50" o:title=""/>
            </v:shape>
            <v:shape style="position:absolute;left:4868;top:1697;width:317;height:317" type="#_x0000_t75" stroked="false">
              <v:imagedata r:id="rId50" o:title=""/>
            </v:shape>
            <v:shape style="position:absolute;left:5425;top:1576;width:317;height:336" type="#_x0000_t75" stroked="false">
              <v:imagedata r:id="rId68" o:title=""/>
            </v:shape>
            <v:shape style="position:absolute;left:4312;top:2023;width:317;height:317" type="#_x0000_t75" stroked="false">
              <v:imagedata r:id="rId50" o:title=""/>
            </v:shape>
            <v:shape style="position:absolute;left:4868;top:1746;width:317;height:317" type="#_x0000_t75" stroked="false">
              <v:imagedata r:id="rId50" o:title=""/>
            </v:shape>
            <v:shape style="position:absolute;left:6539;top:1409;width:317;height:317" type="#_x0000_t75" stroked="false">
              <v:imagedata r:id="rId50" o:title=""/>
            </v:shape>
            <v:shape style="position:absolute;left:4868;top:1660;width:317;height:317" type="#_x0000_t75" stroked="false">
              <v:imagedata r:id="rId50" o:title=""/>
            </v:shape>
            <v:shape style="position:absolute;left:3755;top:1974;width:317;height:325" type="#_x0000_t75" stroked="false">
              <v:imagedata r:id="rId69" o:title=""/>
            </v:shape>
            <v:shape style="position:absolute;left:5982;top:1630;width:317;height:332" type="#_x0000_t75" stroked="false">
              <v:imagedata r:id="rId58" o:title=""/>
            </v:shape>
            <v:shape style="position:absolute;left:4868;top:1800;width:317;height:317" type="#_x0000_t75" stroked="false">
              <v:imagedata r:id="rId50" o:title=""/>
            </v:shape>
            <v:shape style="position:absolute;left:4312;top:1992;width:317;height:317" type="#_x0000_t75" stroked="false">
              <v:imagedata r:id="rId50" o:title=""/>
            </v:shape>
            <v:shape style="position:absolute;left:5982;top:1423;width:317;height:577" type="#_x0000_t75" stroked="false">
              <v:imagedata r:id="rId70" o:title=""/>
            </v:shape>
            <v:shape style="position:absolute;left:3755;top:2070;width:317;height:320" type="#_x0000_t75" stroked="false">
              <v:imagedata r:id="rId65" o:title=""/>
            </v:shape>
            <v:shape style="position:absolute;left:4423;top:1813;width:317;height:317" type="#_x0000_t75" stroked="false">
              <v:imagedata r:id="rId50" o:title=""/>
            </v:shape>
            <v:shape style="position:absolute;left:4868;top:1822;width:317;height:338" type="#_x0000_t75" stroked="false">
              <v:imagedata r:id="rId71" o:title=""/>
            </v:shape>
            <v:shape style="position:absolute;left:4312;top:1882;width:317;height:320" type="#_x0000_t75" stroked="false">
              <v:imagedata r:id="rId51" o:title=""/>
            </v:shape>
            <v:shape style="position:absolute;left:4868;top:1696;width:317;height:329" type="#_x0000_t75" stroked="false">
              <v:imagedata r:id="rId55" o:title=""/>
            </v:shape>
            <v:shape style="position:absolute;left:4312;top:1939;width:317;height:342" type="#_x0000_t75" stroked="false">
              <v:imagedata r:id="rId52" o:title=""/>
            </v:shape>
            <v:shape style="position:absolute;left:4868;top:1729;width:317;height:324" type="#_x0000_t75" stroked="false">
              <v:imagedata r:id="rId64" o:title=""/>
            </v:shape>
            <v:shape style="position:absolute;left:4312;top:1978;width:317;height:317" type="#_x0000_t75" stroked="false">
              <v:imagedata r:id="rId50" o:title=""/>
            </v:shape>
            <v:shape style="position:absolute;left:5982;top:1543;width:317;height:317" type="#_x0000_t75" stroked="false">
              <v:imagedata r:id="rId50" o:title=""/>
            </v:shape>
            <v:shape style="position:absolute;left:4868;top:1826;width:317;height:317" type="#_x0000_t75" stroked="false">
              <v:imagedata r:id="rId50" o:title=""/>
            </v:shape>
            <v:shape style="position:absolute;left:4312;top:2041;width:317;height:317" type="#_x0000_t75" stroked="false">
              <v:imagedata r:id="rId50" o:title=""/>
            </v:shape>
            <v:shape style="position:absolute;left:4868;top:1751;width:317;height:317" type="#_x0000_t75" stroked="false">
              <v:imagedata r:id="rId50" o:title=""/>
            </v:shape>
            <v:shape style="position:absolute;left:3755;top:1968;width:317;height:317" type="#_x0000_t75" stroked="false">
              <v:imagedata r:id="rId50" o:title=""/>
            </v:shape>
            <v:shape style="position:absolute;left:3755;top:1936;width:317;height:317" type="#_x0000_t75" stroked="false">
              <v:imagedata r:id="rId50" o:title=""/>
            </v:shape>
            <v:shape style="position:absolute;left:4312;top:1802;width:317;height:317" type="#_x0000_t75" stroked="false">
              <v:imagedata r:id="rId50" o:title=""/>
            </v:shape>
            <v:shape style="position:absolute;left:4312;top:1840;width:317;height:317" type="#_x0000_t75" stroked="false">
              <v:imagedata r:id="rId50" o:title=""/>
            </v:shape>
            <v:shape style="position:absolute;left:5982;top:1482;width:317;height:317" type="#_x0000_t75" stroked="false">
              <v:imagedata r:id="rId50" o:title=""/>
            </v:shape>
            <v:shape style="position:absolute;left:5425;top:1661;width:317;height:340" type="#_x0000_t75" stroked="false">
              <v:imagedata r:id="rId72" o:title=""/>
            </v:shape>
            <v:shape style="position:absolute;left:4312;top:1903;width:317;height:317" type="#_x0000_t75" stroked="false">
              <v:imagedata r:id="rId50" o:title=""/>
            </v:shape>
            <v:shape style="position:absolute;left:4312;top:1738;width:317;height:317" type="#_x0000_t75" stroked="false">
              <v:imagedata r:id="rId50" o:title=""/>
            </v:shape>
            <v:shape style="position:absolute;left:7652;top:1380;width:317;height:317" type="#_x0000_t75" stroked="false">
              <v:imagedata r:id="rId50" o:title=""/>
            </v:shape>
            <v:shape style="position:absolute;left:5425;top:1710;width:317;height:337" type="#_x0000_t75" stroked="false">
              <v:imagedata r:id="rId72" o:title=""/>
            </v:shape>
            <v:shape style="position:absolute;left:5425;top:1622;width:317;height:317" type="#_x0000_t75" stroked="false">
              <v:imagedata r:id="rId50" o:title=""/>
            </v:shape>
            <v:shape style="position:absolute;left:4312;top:1768;width:317;height:317" type="#_x0000_t75" stroked="false">
              <v:imagedata r:id="rId50" o:title=""/>
            </v:shape>
            <v:shape style="position:absolute;left:4312;top:2020;width:317;height:317" type="#_x0000_t75" stroked="false">
              <v:imagedata r:id="rId50" o:title=""/>
            </v:shape>
            <v:shape style="position:absolute;left:5425;top:1549;width:317;height:317" type="#_x0000_t75" stroked="false">
              <v:imagedata r:id="rId50" o:title=""/>
            </v:shape>
            <v:shape style="position:absolute;left:5982;top:1681;width:317;height:317" type="#_x0000_t75" stroked="false">
              <v:imagedata r:id="rId50" o:title=""/>
            </v:shape>
            <v:shape style="position:absolute;left:5425;top:1705;width:317;height:317" type="#_x0000_t75" stroked="false">
              <v:imagedata r:id="rId50" o:title=""/>
            </v:shape>
            <v:shape style="position:absolute;left:4868;top:1817;width:317;height:317" type="#_x0000_t75" stroked="false">
              <v:imagedata r:id="rId50" o:title=""/>
            </v:shape>
            <v:shape style="position:absolute;left:4312;top:1850;width:317;height:317" type="#_x0000_t75" stroked="false">
              <v:imagedata r:id="rId50" o:title=""/>
            </v:shape>
            <v:shape style="position:absolute;left:7652;top:1411;width:317;height:317" type="#_x0000_t75" stroked="false">
              <v:imagedata r:id="rId50" o:title=""/>
            </v:shape>
            <v:shape style="position:absolute;left:5425;top:1735;width:317;height:317" type="#_x0000_t75" stroked="false">
              <v:imagedata r:id="rId50" o:title=""/>
            </v:shape>
            <v:shape style="position:absolute;left:5982;top:1597;width:317;height:317" type="#_x0000_t75" stroked="false">
              <v:imagedata r:id="rId50" o:title=""/>
            </v:shape>
            <v:shape style="position:absolute;left:3755;top:2071;width:317;height:317" type="#_x0000_t75" stroked="false">
              <v:imagedata r:id="rId66" o:title=""/>
            </v:shape>
            <v:shape style="position:absolute;left:5425;top:1634;width:317;height:317" type="#_x0000_t75" stroked="false">
              <v:imagedata r:id="rId50" o:title=""/>
            </v:shape>
            <v:shape style="position:absolute;left:4312;top:1780;width:317;height:317" type="#_x0000_t75" stroked="false">
              <v:imagedata r:id="rId50" o:title=""/>
            </v:shape>
            <v:shape style="position:absolute;left:4312;top:1930;width:317;height:317" type="#_x0000_t75" stroked="false">
              <v:imagedata r:id="rId50" o:title=""/>
            </v:shape>
            <v:shape style="position:absolute;left:5982;top:1640;width:317;height:317" type="#_x0000_t75" stroked="false">
              <v:imagedata r:id="rId50" o:title=""/>
            </v:shape>
            <v:shape style="position:absolute;left:4868;top:1780;width:317;height:317" type="#_x0000_t75" stroked="false">
              <v:imagedata r:id="rId50" o:title=""/>
            </v:shape>
            <v:shape style="position:absolute;left:5425;top:1680;width:317;height:317" type="#_x0000_t75" stroked="false">
              <v:imagedata r:id="rId50" o:title=""/>
            </v:shape>
            <v:shape style="position:absolute;left:4868;top:1685;width:317;height:317" type="#_x0000_t75" stroked="false">
              <v:imagedata r:id="rId50" o:title=""/>
            </v:shape>
            <v:shape style="position:absolute;left:3755;top:1973;width:317;height:317" type="#_x0000_t75" stroked="false">
              <v:imagedata r:id="rId50" o:title=""/>
            </v:shape>
            <v:shape style="position:absolute;left:6539;top:1562;width:317;height:317" type="#_x0000_t75" stroked="false">
              <v:imagedata r:id="rId50" o:title=""/>
            </v:shape>
            <v:shape style="position:absolute;left:4312;top:2026;width:317;height:317" type="#_x0000_t75" stroked="false">
              <v:imagedata r:id="rId50" o:title=""/>
            </v:shape>
            <v:shape style="position:absolute;left:5982;top:1496;width:317;height:322" type="#_x0000_t75" stroked="false">
              <v:imagedata r:id="rId51" o:title=""/>
            </v:shape>
            <v:shape style="position:absolute;left:4312;top:1907;width:317;height:317" type="#_x0000_t75" stroked="false">
              <v:imagedata r:id="rId50" o:title=""/>
            </v:shape>
            <v:shape style="position:absolute;left:4868;top:1600;width:317;height:317" type="#_x0000_t75" stroked="false">
              <v:imagedata r:id="rId50" o:title=""/>
            </v:shape>
            <v:shape style="position:absolute;left:4312;top:1733;width:317;height:317" type="#_x0000_t75" stroked="false">
              <v:imagedata r:id="rId50" o:title=""/>
            </v:shape>
            <v:shape style="position:absolute;left:4868;top:1669;width:317;height:344" type="#_x0000_t75" stroked="false">
              <v:imagedata r:id="rId52" o:title=""/>
            </v:shape>
            <v:shape style="position:absolute;left:4312;top:1913;width:317;height:332" type="#_x0000_t75" stroked="false">
              <v:imagedata r:id="rId63" o:title=""/>
            </v:shape>
            <v:shape style="position:absolute;left:4312;top:1813;width:317;height:317" type="#_x0000_t75" stroked="false">
              <v:imagedata r:id="rId50" o:title=""/>
            </v:shape>
            <v:shape style="position:absolute;left:5982;top:1682;width:317;height:317" type="#_x0000_t75" stroked="false">
              <v:imagedata r:id="rId50" o:title=""/>
            </v:shape>
            <v:shape style="position:absolute;left:3755;top:2010;width:317;height:317" type="#_x0000_t75" stroked="false">
              <v:imagedata r:id="rId50" o:title=""/>
            </v:shape>
            <v:shape style="position:absolute;left:3755;top:1922;width:317;height:342" type="#_x0000_t75" stroked="false">
              <v:imagedata r:id="rId52" o:title=""/>
            </v:shape>
            <v:shape style="position:absolute;left:4868;top:1739;width:317;height:317" type="#_x0000_t75" stroked="false">
              <v:imagedata r:id="rId50" o:title=""/>
            </v:shape>
            <v:shape style="position:absolute;left:3755;top:1987;width:317;height:317" type="#_x0000_t75" stroked="false">
              <v:imagedata r:id="rId50" o:title=""/>
            </v:shape>
            <v:shape style="position:absolute;left:6539;top:1447;width:317;height:317" type="#_x0000_t75" stroked="false">
              <v:imagedata r:id="rId50" o:title=""/>
            </v:shape>
            <v:shape style="position:absolute;left:7652;top:1472;width:317;height:317" type="#_x0000_t75" stroked="false">
              <v:imagedata r:id="rId50" o:title=""/>
            </v:shape>
            <v:shape style="position:absolute;left:5982;top:1511;width:317;height:317" type="#_x0000_t75" stroked="false">
              <v:imagedata r:id="rId50" o:title=""/>
            </v:shape>
            <v:shape style="position:absolute;left:5982;top:1712;width:317;height:317" type="#_x0000_t75" stroked="false">
              <v:imagedata r:id="rId50" o:title=""/>
            </v:shape>
            <v:shape style="position:absolute;left:5425;top:1868;width:317;height:317" type="#_x0000_t75" stroked="false">
              <v:imagedata r:id="rId50" o:title=""/>
            </v:shape>
            <v:shape style="position:absolute;left:5425;top:1520;width:317;height:317" type="#_x0000_t75" stroked="false">
              <v:imagedata r:id="rId50" o:title=""/>
            </v:shape>
            <v:shape style="position:absolute;left:4868;top:1660;width:317;height:323" type="#_x0000_t75" stroked="false">
              <v:imagedata r:id="rId64" o:title=""/>
            </v:shape>
            <v:shape style="position:absolute;left:4312;top:1775;width:317;height:317" type="#_x0000_t75" stroked="false">
              <v:imagedata r:id="rId50" o:title=""/>
            </v:shape>
            <v:shape style="position:absolute;left:4868;top:1819;width:317;height:317" type="#_x0000_t75" stroked="false">
              <v:imagedata r:id="rId50" o:title=""/>
            </v:shape>
            <v:shape style="position:absolute;left:5425;top:1472;width:317;height:583" type="#_x0000_t75" stroked="false">
              <v:imagedata r:id="rId73" o:title=""/>
            </v:shape>
            <v:shape style="position:absolute;left:4868;top:1735;width:317;height:317" type="#_x0000_t75" stroked="false">
              <v:imagedata r:id="rId50" o:title=""/>
            </v:shape>
            <v:shape style="position:absolute;left:5982;top:1507;width:317;height:317" type="#_x0000_t75" stroked="false">
              <v:imagedata r:id="rId50" o:title=""/>
            </v:shape>
            <v:shape style="position:absolute;left:5982;top:1602;width:317;height:317" type="#_x0000_t75" stroked="false">
              <v:imagedata r:id="rId50" o:title=""/>
            </v:shape>
            <v:shape style="position:absolute;left:4868;top:1686;width:317;height:317" type="#_x0000_t75" stroked="false">
              <v:imagedata r:id="rId50" o:title=""/>
            </v:shape>
            <v:shape style="position:absolute;left:4312;top:1858;width:317;height:342" type="#_x0000_t75" stroked="false">
              <v:imagedata r:id="rId52" o:title=""/>
            </v:shape>
            <v:shape style="position:absolute;left:5982;top:1514;width:317;height:317" type="#_x0000_t75" stroked="false">
              <v:imagedata r:id="rId50" o:title=""/>
            </v:shape>
            <v:shape style="position:absolute;left:4868;top:1820;width:317;height:317" type="#_x0000_t75" stroked="false">
              <v:imagedata r:id="rId50" o:title=""/>
            </v:shape>
            <v:shape style="position:absolute;left:6539;top:1398;width:317;height:323" type="#_x0000_t75" stroked="false">
              <v:imagedata r:id="rId69" o:title=""/>
            </v:shape>
            <v:shape style="position:absolute;left:6539;top:1457;width:317;height:317" type="#_x0000_t75" stroked="false">
              <v:imagedata r:id="rId50" o:title=""/>
            </v:shape>
            <v:shape style="position:absolute;left:4312;top:1896;width:317;height:317" type="#_x0000_t75" stroked="false">
              <v:imagedata r:id="rId50" o:title=""/>
            </v:shape>
            <v:shape style="position:absolute;left:5982;top:1366;width:317;height:317" type="#_x0000_t75" stroked="false">
              <v:imagedata r:id="rId50" o:title=""/>
            </v:shape>
            <v:shape style="position:absolute;left:5982;top:1427;width:317;height:317" type="#_x0000_t75" stroked="false">
              <v:imagedata r:id="rId50" o:title=""/>
            </v:shape>
            <v:shape style="position:absolute;left:5425;top:1776;width:317;height:317" type="#_x0000_t75" stroked="false">
              <v:imagedata r:id="rId50" o:title=""/>
            </v:shape>
            <v:shape style="position:absolute;left:5982;top:1588;width:317;height:317" type="#_x0000_t75" stroked="false">
              <v:imagedata r:id="rId50" o:title=""/>
            </v:shape>
            <v:shape style="position:absolute;left:3755;top:1930;width:317;height:317" type="#_x0000_t75" stroked="false">
              <v:imagedata r:id="rId50" o:title=""/>
            </v:shape>
            <v:shape style="position:absolute;left:5982;top:1512;width:317;height:319" type="#_x0000_t75" stroked="false">
              <v:imagedata r:id="rId51" o:title=""/>
            </v:shape>
            <v:shape style="position:absolute;left:4312;top:1777;width:317;height:317" type="#_x0000_t75" stroked="false">
              <v:imagedata r:id="rId50" o:title=""/>
            </v:shape>
            <v:shape style="position:absolute;left:4868;top:1765;width:317;height:317" type="#_x0000_t75" stroked="false">
              <v:imagedata r:id="rId50" o:title=""/>
            </v:shape>
            <v:shape style="position:absolute;left:4868;top:1729;width:317;height:317" type="#_x0000_t75" stroked="false">
              <v:imagedata r:id="rId50" o:title=""/>
            </v:shape>
            <v:shape style="position:absolute;left:4868;top:1673;width:317;height:317" type="#_x0000_t75" stroked="false">
              <v:imagedata r:id="rId50" o:title=""/>
            </v:shape>
            <v:shape style="position:absolute;left:5425;top:1622;width:317;height:317" type="#_x0000_t75" stroked="false">
              <v:imagedata r:id="rId50" o:title=""/>
            </v:shape>
            <v:shape style="position:absolute;left:6539;top:1386;width:317;height:317" type="#_x0000_t75" stroked="false">
              <v:imagedata r:id="rId50" o:title=""/>
            </v:shape>
            <v:shape style="position:absolute;left:5982;top:1583;width:317;height:317" type="#_x0000_t75" stroked="false">
              <v:imagedata r:id="rId50" o:title=""/>
            </v:shape>
            <v:shape style="position:absolute;left:4312;top:1897;width:317;height:317" type="#_x0000_t75" stroked="false">
              <v:imagedata r:id="rId50" o:title=""/>
            </v:shape>
            <v:shape style="position:absolute;left:5425;top:1663;width:317;height:320" type="#_x0000_t75" stroked="false">
              <v:imagedata r:id="rId51" o:title=""/>
            </v:shape>
            <v:shape style="position:absolute;left:5425;top:1710;width:317;height:317" type="#_x0000_t75" stroked="false">
              <v:imagedata r:id="rId50" o:title=""/>
            </v:shape>
            <v:shape style="position:absolute;left:4312;top:1944;width:317;height:317" type="#_x0000_t75" stroked="false">
              <v:imagedata r:id="rId50" o:title=""/>
            </v:shape>
            <v:shape style="position:absolute;left:7080;top:1380;width:332;height:336" type="#_x0000_t75" stroked="false">
              <v:imagedata r:id="rId74" o:title=""/>
            </v:shape>
            <v:shape style="position:absolute;left:5982;top:1511;width:317;height:317" type="#_x0000_t75" stroked="false">
              <v:imagedata r:id="rId50" o:title=""/>
            </v:shape>
            <v:shape style="position:absolute;left:4868;top:1873;width:317;height:317" type="#_x0000_t75" stroked="false">
              <v:imagedata r:id="rId50" o:title=""/>
            </v:shape>
            <v:shape style="position:absolute;left:5425;top:1638;width:317;height:317" type="#_x0000_t75" stroked="false">
              <v:imagedata r:id="rId50" o:title=""/>
            </v:shape>
            <v:shape style="position:absolute;left:5982;top:1621;width:317;height:317" type="#_x0000_t75" stroked="false">
              <v:imagedata r:id="rId50" o:title=""/>
            </v:shape>
            <v:shape style="position:absolute;left:4312;top:1778;width:317;height:317" type="#_x0000_t75" stroked="false">
              <v:imagedata r:id="rId50" o:title=""/>
            </v:shape>
            <v:shape style="position:absolute;left:5425;top:1700;width:317;height:317" type="#_x0000_t75" stroked="false">
              <v:imagedata r:id="rId50" o:title=""/>
            </v:shape>
            <v:shape style="position:absolute;left:5982;top:1540;width:317;height:335" type="#_x0000_t75" stroked="false">
              <v:imagedata r:id="rId58" o:title=""/>
            </v:shape>
            <v:shape style="position:absolute;left:4312;top:1957;width:317;height:317" type="#_x0000_t75" stroked="false">
              <v:imagedata r:id="rId50" o:title=""/>
            </v:shape>
            <v:shape style="position:absolute;left:5425;top:1616;width:317;height:328" type="#_x0000_t75" stroked="false">
              <v:imagedata r:id="rId54" o:title=""/>
            </v:shape>
            <v:shape style="position:absolute;left:4312;top:1844;width:317;height:317" type="#_x0000_t75" stroked="false">
              <v:imagedata r:id="rId50" o:title=""/>
            </v:shape>
            <v:shape style="position:absolute;left:4312;top:1898;width:317;height:317" type="#_x0000_t75" stroked="false">
              <v:imagedata r:id="rId50" o:title=""/>
            </v:shape>
            <v:shape style="position:absolute;left:7652;top:1332;width:317;height:317" type="#_x0000_t75" stroked="false">
              <v:imagedata r:id="rId50" o:title=""/>
            </v:shape>
            <v:shape style="position:absolute;left:7096;top:1423;width:317;height:317" type="#_x0000_t75" stroked="false">
              <v:imagedata r:id="rId50" o:title=""/>
            </v:shape>
            <v:shape style="position:absolute;left:5425;top:1726;width:317;height:317" type="#_x0000_t75" stroked="false">
              <v:imagedata r:id="rId50" o:title=""/>
            </v:shape>
            <v:shape style="position:absolute;left:4868;top:1735;width:317;height:325" type="#_x0000_t75" stroked="false">
              <v:imagedata r:id="rId69" o:title=""/>
            </v:shape>
            <v:shape style="position:absolute;left:5982;top:1585;width:317;height:346" type="#_x0000_t75" stroked="false">
              <v:imagedata r:id="rId75" o:title=""/>
            </v:shape>
            <v:shape style="position:absolute;left:3755;top:1976;width:317;height:317" type="#_x0000_t75" stroked="false">
              <v:imagedata r:id="rId50" o:title=""/>
            </v:shape>
            <v:shape style="position:absolute;left:6539;top:1502;width:317;height:317" type="#_x0000_t75" stroked="false">
              <v:imagedata r:id="rId50" o:title=""/>
            </v:shape>
            <v:shape style="position:absolute;left:4868;top:1874;width:317;height:317" type="#_x0000_t75" stroked="false">
              <v:imagedata r:id="rId50" o:title=""/>
            </v:shape>
            <v:shape style="position:absolute;left:5982;top:1510;width:317;height:317" type="#_x0000_t75" stroked="false">
              <v:imagedata r:id="rId50" o:title=""/>
            </v:shape>
            <v:shape style="position:absolute;left:5425;top:1540;width:317;height:576" type="#_x0000_t75" stroked="false">
              <v:imagedata r:id="rId76" o:title=""/>
            </v:shape>
            <v:shape style="position:absolute;left:4868;top:1728;width:317;height:338" type="#_x0000_t75" stroked="false">
              <v:imagedata r:id="rId77" o:title=""/>
            </v:shape>
            <v:shape style="position:absolute;left:5982;top:1622;width:317;height:317" type="#_x0000_t75" stroked="false">
              <v:imagedata r:id="rId50" o:title=""/>
            </v:shape>
            <v:shape style="position:absolute;left:5425;top:1770;width:317;height:317" type="#_x0000_t75" stroked="false">
              <v:imagedata r:id="rId50" o:title=""/>
            </v:shape>
            <v:shape style="position:absolute;left:4312;top:1994;width:317;height:317" type="#_x0000_t75" stroked="false">
              <v:imagedata r:id="rId50" o:title=""/>
            </v:shape>
            <v:shape style="position:absolute;left:4868;top:1576;width:317;height:317" type="#_x0000_t75" stroked="false">
              <v:imagedata r:id="rId50" o:title=""/>
            </v:shape>
            <v:shape style="position:absolute;left:5425;top:1594;width:317;height:317" type="#_x0000_t75" stroked="false">
              <v:imagedata r:id="rId50" o:title=""/>
            </v:shape>
            <v:shape style="position:absolute;left:5425;top:1700;width:317;height:317" type="#_x0000_t75" stroked="false">
              <v:imagedata r:id="rId50" o:title=""/>
            </v:shape>
            <v:shape style="position:absolute;left:4312;top:1828;width:317;height:317" type="#_x0000_t75" stroked="false">
              <v:imagedata r:id="rId50" o:title=""/>
            </v:shape>
            <v:shape style="position:absolute;left:4868;top:1715;width:317;height:317" type="#_x0000_t75" stroked="false">
              <v:imagedata r:id="rId50" o:title=""/>
            </v:shape>
            <v:shape style="position:absolute;left:4312;top:2000;width:317;height:317" type="#_x0000_t75" stroked="false">
              <v:imagedata r:id="rId50" o:title=""/>
            </v:shape>
            <v:shape style="position:absolute;left:5982;top:1572;width:317;height:317" type="#_x0000_t75" stroked="false">
              <v:imagedata r:id="rId50" o:title=""/>
            </v:shape>
            <v:shape style="position:absolute;left:4868;top:1781;width:317;height:317" type="#_x0000_t75" stroked="false">
              <v:imagedata r:id="rId50" o:title=""/>
            </v:shape>
            <v:shape style="position:absolute;left:4868;top:1570;width:317;height:317" type="#_x0000_t75" stroked="false">
              <v:imagedata r:id="rId50" o:title=""/>
            </v:shape>
            <v:shape style="position:absolute;left:4868;top:1750;width:317;height:317" type="#_x0000_t75" stroked="false">
              <v:imagedata r:id="rId50" o:title=""/>
            </v:shape>
            <v:shape style="position:absolute;left:5982;top:1528;width:317;height:317" type="#_x0000_t75" stroked="false">
              <v:imagedata r:id="rId50" o:title=""/>
            </v:shape>
            <v:shape style="position:absolute;left:7652;top:1268;width:317;height:317" type="#_x0000_t75" stroked="false">
              <v:imagedata r:id="rId50" o:title=""/>
            </v:shape>
            <v:shape style="position:absolute;left:5982;top:1639;width:317;height:317" type="#_x0000_t75" stroked="false">
              <v:imagedata r:id="rId50" o:title=""/>
            </v:shape>
            <v:shape style="position:absolute;left:4312;top:1763;width:317;height:317" type="#_x0000_t75" stroked="false">
              <v:imagedata r:id="rId50" o:title=""/>
            </v:shape>
            <v:shape style="position:absolute;left:6539;top:1424;width:317;height:337" type="#_x0000_t75" stroked="false">
              <v:imagedata r:id="rId78" o:title=""/>
            </v:shape>
            <v:shape style="position:absolute;left:5425;top:1661;width:317;height:317" type="#_x0000_t75" stroked="false">
              <v:imagedata r:id="rId50" o:title=""/>
            </v:shape>
            <v:shape style="position:absolute;left:4868;top:1915;width:317;height:317" type="#_x0000_t75" stroked="false">
              <v:imagedata r:id="rId50" o:title=""/>
            </v:shape>
            <v:shape style="position:absolute;left:5425;top:1516;width:317;height:317" type="#_x0000_t75" stroked="false">
              <v:imagedata r:id="rId50" o:title=""/>
            </v:shape>
            <v:shape style="position:absolute;left:6539;top:1268;width:317;height:317" type="#_x0000_t75" stroked="false">
              <v:imagedata r:id="rId50" o:title=""/>
            </v:shape>
            <v:shape style="position:absolute;left:5425;top:1687;width:317;height:317" type="#_x0000_t75" stroked="false">
              <v:imagedata r:id="rId50" o:title=""/>
            </v:shape>
            <v:shape style="position:absolute;left:4312;top:1859;width:317;height:317" type="#_x0000_t75" stroked="false">
              <v:imagedata r:id="rId50" o:title=""/>
            </v:shape>
            <v:shape style="position:absolute;left:4312;top:1774;width:317;height:317" type="#_x0000_t75" stroked="false">
              <v:imagedata r:id="rId50" o:title=""/>
            </v:shape>
            <v:shape style="position:absolute;left:4868;top:1747;width:317;height:317" type="#_x0000_t75" stroked="false">
              <v:imagedata r:id="rId50" o:title=""/>
            </v:shape>
            <v:shape style="position:absolute;left:5982;top:1549;width:317;height:317" type="#_x0000_t75" stroked="false">
              <v:imagedata r:id="rId50" o:title=""/>
            </v:shape>
            <v:shape style="position:absolute;left:5982;top:1457;width:317;height:317" type="#_x0000_t75" stroked="false">
              <v:imagedata r:id="rId50" o:title=""/>
            </v:shape>
            <v:shape style="position:absolute;left:7652;top:1312;width:317;height:341" type="#_x0000_t75" stroked="false">
              <v:imagedata r:id="rId77" o:title=""/>
            </v:shape>
            <v:shape style="position:absolute;left:5425;top:1415;width:317;height:317" type="#_x0000_t75" stroked="false">
              <v:imagedata r:id="rId50" o:title=""/>
            </v:shape>
            <v:shape style="position:absolute;left:6539;top:1344;width:317;height:317" type="#_x0000_t75" stroked="false">
              <v:imagedata r:id="rId50" o:title=""/>
            </v:shape>
            <v:shape style="position:absolute;left:8209;top:1292;width:317;height:317" type="#_x0000_t75" stroked="false">
              <v:imagedata r:id="rId50" o:title=""/>
            </v:shape>
            <v:shape style="position:absolute;left:4312;top:1888;width:317;height:317" type="#_x0000_t75" stroked="false">
              <v:imagedata r:id="rId50" o:title=""/>
            </v:shape>
            <v:shape style="position:absolute;left:5425;top:1547;width:317;height:583" type="#_x0000_t75" stroked="false">
              <v:imagedata r:id="rId79" o:title=""/>
            </v:shape>
            <v:shape style="position:absolute;left:6539;top:1444;width:317;height:317" type="#_x0000_t75" stroked="false">
              <v:imagedata r:id="rId50" o:title=""/>
            </v:shape>
            <v:shape style="position:absolute;left:5425;top:1664;width:317;height:317" type="#_x0000_t75" stroked="false">
              <v:imagedata r:id="rId50" o:title=""/>
            </v:shape>
            <v:shape style="position:absolute;left:5982;top:1517;width:317;height:317" type="#_x0000_t75" stroked="false">
              <v:imagedata r:id="rId50" o:title=""/>
            </v:shape>
            <v:shape style="position:absolute;left:5425;top:1698;width:317;height:317" type="#_x0000_t75" stroked="false">
              <v:imagedata r:id="rId50" o:title=""/>
            </v:shape>
            <v:shape style="position:absolute;left:7096;top:1348;width:317;height:317" type="#_x0000_t75" stroked="false">
              <v:imagedata r:id="rId50" o:title=""/>
            </v:shape>
            <v:shape style="position:absolute;left:5982;top:1601;width:317;height:317" type="#_x0000_t75" stroked="false">
              <v:imagedata r:id="rId50" o:title=""/>
            </v:shape>
            <v:shape style="position:absolute;left:6539;top:1482;width:317;height:317" type="#_x0000_t75" stroked="false">
              <v:imagedata r:id="rId50" o:title=""/>
            </v:shape>
            <v:shape style="position:absolute;left:5425;top:1526;width:317;height:317" type="#_x0000_t75" stroked="false">
              <v:imagedata r:id="rId50" o:title=""/>
            </v:shape>
            <v:shape style="position:absolute;left:5982;top:1639;width:317;height:317" type="#_x0000_t75" stroked="false">
              <v:imagedata r:id="rId50" o:title=""/>
            </v:shape>
            <v:shape style="position:absolute;left:6539;top:1351;width:317;height:317" type="#_x0000_t75" stroked="false">
              <v:imagedata r:id="rId50" o:title=""/>
            </v:shape>
            <v:shape style="position:absolute;left:4868;top:1682;width:317;height:317" type="#_x0000_t75" stroked="false">
              <v:imagedata r:id="rId50" o:title=""/>
            </v:shape>
            <v:shape style="position:absolute;left:4868;top:1757;width:317;height:317" type="#_x0000_t75" stroked="false">
              <v:imagedata r:id="rId50" o:title=""/>
            </v:shape>
            <v:shape style="position:absolute;left:4868;top:1702;width:317;height:317" type="#_x0000_t75" stroked="false">
              <v:imagedata r:id="rId50" o:title=""/>
            </v:shape>
            <v:shape style="position:absolute;left:5425;top:1682;width:317;height:317" type="#_x0000_t75" stroked="false">
              <v:imagedata r:id="rId50" o:title=""/>
            </v:shape>
            <v:shape style="position:absolute;left:5982;top:1531;width:317;height:325" type="#_x0000_t75" stroked="false">
              <v:imagedata r:id="rId69" o:title=""/>
            </v:shape>
            <v:shape style="position:absolute;left:4868;top:1672;width:317;height:317" type="#_x0000_t75" stroked="false">
              <v:imagedata r:id="rId50" o:title=""/>
            </v:shape>
            <v:shape style="position:absolute;left:4868;top:1626;width:317;height:317" type="#_x0000_t75" stroked="false">
              <v:imagedata r:id="rId50" o:title=""/>
            </v:shape>
            <v:shape style="position:absolute;left:5425;top:1631;width:317;height:320" type="#_x0000_t75" stroked="false">
              <v:imagedata r:id="rId65" o:title=""/>
            </v:shape>
            <v:shape style="position:absolute;left:4868;top:1770;width:317;height:317" type="#_x0000_t75" stroked="false">
              <v:imagedata r:id="rId50" o:title=""/>
            </v:shape>
            <v:shape style="position:absolute;left:4868;top:1740;width:317;height:317" type="#_x0000_t75" stroked="false">
              <v:imagedata r:id="rId50" o:title=""/>
            </v:shape>
            <v:shape style="position:absolute;left:4868;top:1562;width:317;height:317" type="#_x0000_t75" stroked="false">
              <v:imagedata r:id="rId50" o:title=""/>
            </v:shape>
            <v:shape style="position:absolute;left:5425;top:1543;width:317;height:317" type="#_x0000_t75" stroked="false">
              <v:imagedata r:id="rId50" o:title=""/>
            </v:shape>
            <v:shape style="position:absolute;left:5425;top:1757;width:317;height:317" type="#_x0000_t75" stroked="false">
              <v:imagedata r:id="rId50" o:title=""/>
            </v:shape>
            <v:shape style="position:absolute;left:6539;top:1517;width:317;height:317" type="#_x0000_t75" stroked="false">
              <v:imagedata r:id="rId50" o:title=""/>
            </v:shape>
            <v:shape style="position:absolute;left:6539;top:1642;width:317;height:317" type="#_x0000_t75" stroked="false">
              <v:imagedata r:id="rId50" o:title=""/>
            </v:shape>
            <v:shape style="position:absolute;left:5982;top:1328;width:317;height:577" type="#_x0000_t75" stroked="false">
              <v:imagedata r:id="rId70" o:title=""/>
            </v:shape>
            <v:shape style="position:absolute;left:5425;top:1651;width:317;height:338" type="#_x0000_t75" stroked="false">
              <v:imagedata r:id="rId80" o:title=""/>
            </v:shape>
            <v:shape style="position:absolute;left:7096;top:1499;width:317;height:317" type="#_x0000_t75" stroked="false">
              <v:imagedata r:id="rId50" o:title=""/>
            </v:shape>
            <v:shape style="position:absolute;left:4868;top:1904;width:317;height:317" type="#_x0000_t75" stroked="false">
              <v:imagedata r:id="rId50" o:title=""/>
            </v:shape>
            <v:shape style="position:absolute;left:7096;top:1358;width:317;height:317" type="#_x0000_t75" stroked="false">
              <v:imagedata r:id="rId50" o:title=""/>
            </v:shape>
            <v:shape style="position:absolute;left:4312;top:1800;width:317;height:317" type="#_x0000_t75" stroked="false">
              <v:imagedata r:id="rId50" o:title=""/>
            </v:shape>
            <v:shape style="position:absolute;left:4868;top:1658;width:317;height:317" type="#_x0000_t75" stroked="false">
              <v:imagedata r:id="rId50" o:title=""/>
            </v:shape>
            <v:shape style="position:absolute;left:5425;top:1577;width:317;height:317" type="#_x0000_t75" stroked="false">
              <v:imagedata r:id="rId50" o:title=""/>
            </v:shape>
            <v:shape style="position:absolute;left:5982;top:1554;width:317;height:317" type="#_x0000_t75" stroked="false">
              <v:imagedata r:id="rId66" o:title=""/>
            </v:shape>
            <v:shape style="position:absolute;left:8209;top:1390;width:317;height:317" type="#_x0000_t75" stroked="false">
              <v:imagedata r:id="rId50" o:title=""/>
            </v:shape>
            <v:shape style="position:absolute;left:4868;top:1752;width:317;height:317" type="#_x0000_t75" stroked="false">
              <v:imagedata r:id="rId50" o:title=""/>
            </v:shape>
            <v:shape style="position:absolute;left:5982;top:1604;width:317;height:317" type="#_x0000_t75" stroked="false">
              <v:imagedata r:id="rId50" o:title=""/>
            </v:shape>
            <v:shape style="position:absolute;left:7652;top:1464;width:317;height:317" type="#_x0000_t75" stroked="false">
              <v:imagedata r:id="rId50" o:title=""/>
            </v:shape>
            <v:shape style="position:absolute;left:6539;top:1433;width:317;height:317" type="#_x0000_t75" stroked="false">
              <v:imagedata r:id="rId50" o:title=""/>
            </v:shape>
            <v:shape style="position:absolute;left:8209;top:1434;width:317;height:317" type="#_x0000_t75" stroked="false">
              <v:imagedata r:id="rId50" o:title=""/>
            </v:shape>
            <v:shape style="position:absolute;left:6539;top:1548;width:317;height:317" type="#_x0000_t75" stroked="false">
              <v:imagedata r:id="rId50" o:title=""/>
            </v:shape>
            <v:shape style="position:absolute;left:4312;top:1722;width:317;height:317" type="#_x0000_t75" stroked="false">
              <v:imagedata r:id="rId50" o:title=""/>
            </v:shape>
            <v:shape style="position:absolute;left:5982;top:1496;width:317;height:317" type="#_x0000_t75" stroked="false">
              <v:imagedata r:id="rId50" o:title=""/>
            </v:shape>
            <v:shape style="position:absolute;left:5982;top:1412;width:317;height:317" type="#_x0000_t75" stroked="false">
              <v:imagedata r:id="rId50" o:title=""/>
            </v:shape>
            <v:shape style="position:absolute;left:6539;top:1384;width:317;height:317" type="#_x0000_t75" stroked="false">
              <v:imagedata r:id="rId50" o:title=""/>
            </v:shape>
            <v:shape style="position:absolute;left:5982;top:1627;width:317;height:324" type="#_x0000_t75" stroked="false">
              <v:imagedata r:id="rId64" o:title=""/>
            </v:shape>
            <v:shape style="position:absolute;left:5982;top:1678;width:317;height:317" type="#_x0000_t75" stroked="false">
              <v:imagedata r:id="rId50" o:title=""/>
            </v:shape>
            <v:shape style="position:absolute;left:5982;top:1640;width:317;height:317" type="#_x0000_t75" stroked="false">
              <v:imagedata r:id="rId50" o:title=""/>
            </v:shape>
            <v:shape style="position:absolute;left:5982;top:1573;width:317;height:317" type="#_x0000_t75" stroked="false">
              <v:imagedata r:id="rId50" o:title=""/>
            </v:shape>
            <v:shape style="position:absolute;left:7096;top:1423;width:317;height:317" type="#_x0000_t75" stroked="false">
              <v:imagedata r:id="rId50" o:title=""/>
            </v:shape>
            <v:shape style="position:absolute;left:4312;top:1945;width:317;height:317" type="#_x0000_t75" stroked="false">
              <v:imagedata r:id="rId50" o:title=""/>
            </v:shape>
            <v:shape style="position:absolute;left:7096;top:1454;width:317;height:317" type="#_x0000_t75" stroked="false">
              <v:imagedata r:id="rId50" o:title=""/>
            </v:shape>
            <v:shape style="position:absolute;left:5982;top:1603;width:317;height:317" type="#_x0000_t75" stroked="false">
              <v:imagedata r:id="rId50" o:title=""/>
            </v:shape>
            <v:shape style="position:absolute;left:5982;top:1649;width:317;height:317" type="#_x0000_t75" stroked="false">
              <v:imagedata r:id="rId50" o:title=""/>
            </v:shape>
            <v:shape style="position:absolute;left:4868;top:1718;width:317;height:317" type="#_x0000_t75" stroked="false">
              <v:imagedata r:id="rId50" o:title=""/>
            </v:shape>
            <v:shape style="position:absolute;left:5425;top:1636;width:317;height:343" type="#_x0000_t75" stroked="false">
              <v:imagedata r:id="rId81" o:title=""/>
            </v:shape>
            <v:shape style="position:absolute;left:4868;top:1870;width:317;height:317" type="#_x0000_t75" stroked="false">
              <v:imagedata r:id="rId50" o:title=""/>
            </v:shape>
            <v:shape style="position:absolute;left:7652;top:1279;width:317;height:317" type="#_x0000_t75" stroked="false">
              <v:imagedata r:id="rId50" o:title=""/>
            </v:shape>
            <v:shape style="position:absolute;left:5982;top:466;width:317;height:317" type="#_x0000_t75" stroked="false">
              <v:imagedata r:id="rId50" o:title=""/>
            </v:shape>
            <v:shape style="position:absolute;left:6539;top:1439;width:317;height:317" type="#_x0000_t75" stroked="false">
              <v:imagedata r:id="rId50" o:title=""/>
            </v:shape>
            <v:shape style="position:absolute;left:5982;top:1580;width:317;height:317" type="#_x0000_t75" stroked="false">
              <v:imagedata r:id="rId50" o:title=""/>
            </v:shape>
            <v:shape style="position:absolute;left:5982;top:1612;width:317;height:317" type="#_x0000_t75" stroked="false">
              <v:imagedata r:id="rId50" o:title=""/>
            </v:shape>
            <v:shape style="position:absolute;left:5982;top:1559;width:317;height:317" type="#_x0000_t75" stroked="false">
              <v:imagedata r:id="rId50" o:title=""/>
            </v:shape>
            <v:shape style="position:absolute;left:5425;top:1604;width:317;height:317" type="#_x0000_t75" stroked="false">
              <v:imagedata r:id="rId50" o:title=""/>
            </v:shape>
            <v:shape style="position:absolute;left:6539;top:1543;width:317;height:317" type="#_x0000_t75" stroked="false">
              <v:imagedata r:id="rId50" o:title=""/>
            </v:shape>
            <v:shape style="position:absolute;left:7096;top:1534;width:317;height:317" type="#_x0000_t75" stroked="false">
              <v:imagedata r:id="rId50" o:title=""/>
            </v:shape>
            <v:shape style="position:absolute;left:5982;top:1610;width:317;height:317" type="#_x0000_t75" stroked="false">
              <v:imagedata r:id="rId50" o:title=""/>
            </v:shape>
            <v:shape style="position:absolute;left:4868;top:1670;width:317;height:317" type="#_x0000_t75" stroked="false">
              <v:imagedata r:id="rId50" o:title=""/>
            </v:shape>
            <v:shape style="position:absolute;left:5425;top:1676;width:317;height:319" type="#_x0000_t75" stroked="false">
              <v:imagedata r:id="rId51" o:title=""/>
            </v:shape>
            <v:shape style="position:absolute;left:4868;top:1751;width:317;height:317" type="#_x0000_t75" stroked="false">
              <v:imagedata r:id="rId50" o:title=""/>
            </v:shape>
            <v:shape style="position:absolute;left:4868;top:1702;width:317;height:317" type="#_x0000_t75" stroked="false">
              <v:imagedata r:id="rId50" o:title=""/>
            </v:shape>
            <v:shape style="position:absolute;left:6539;top:1384;width:317;height:317" type="#_x0000_t75" stroked="false">
              <v:imagedata r:id="rId50" o:title=""/>
            </v:shape>
            <v:shape style="position:absolute;left:6539;top:1436;width:317;height:317" type="#_x0000_t75" stroked="false">
              <v:imagedata r:id="rId50" o:title=""/>
            </v:shape>
            <v:shape style="position:absolute;left:6539;top:1626;width:317;height:317" type="#_x0000_t75" stroked="false">
              <v:imagedata r:id="rId50" o:title=""/>
            </v:shape>
            <v:shape style="position:absolute;left:6539;top:1502;width:317;height:317" type="#_x0000_t75" stroked="false">
              <v:imagedata r:id="rId50" o:title=""/>
            </v:shape>
            <v:shape style="position:absolute;left:5425;top:1829;width:317;height:317" type="#_x0000_t75" stroked="false">
              <v:imagedata r:id="rId50" o:title=""/>
            </v:shape>
            <v:shape style="position:absolute;left:5982;top:1546;width:317;height:335" type="#_x0000_t75" stroked="false">
              <v:imagedata r:id="rId58" o:title=""/>
            </v:shape>
            <v:shape style="position:absolute;left:4868;top:1874;width:317;height:317" type="#_x0000_t75" stroked="false">
              <v:imagedata r:id="rId50" o:title=""/>
            </v:shape>
            <v:shape style="position:absolute;left:6539;top:1634;width:317;height:317" type="#_x0000_t75" stroked="false">
              <v:imagedata r:id="rId50" o:title=""/>
            </v:shape>
            <v:shape style="position:absolute;left:4868;top:1757;width:317;height:340" type="#_x0000_t75" stroked="false">
              <v:imagedata r:id="rId72" o:title=""/>
            </v:shape>
            <v:shape style="position:absolute;left:5982;top:1627;width:317;height:317" type="#_x0000_t75" stroked="false">
              <v:imagedata r:id="rId50" o:title=""/>
            </v:shape>
            <v:shape style="position:absolute;left:7096;top:1339;width:317;height:317" type="#_x0000_t75" stroked="false">
              <v:imagedata r:id="rId50" o:title=""/>
            </v:shape>
            <v:shape style="position:absolute;left:5982;top:1660;width:317;height:317" type="#_x0000_t75" stroked="false">
              <v:imagedata r:id="rId50" o:title=""/>
            </v:shape>
            <v:shape style="position:absolute;left:5982;top:1756;width:317;height:317" type="#_x0000_t75" stroked="false">
              <v:imagedata r:id="rId50" o:title=""/>
            </v:shape>
            <v:shape style="position:absolute;left:4868;top:1525;width:317;height:317" type="#_x0000_t75" stroked="false">
              <v:imagedata r:id="rId50" o:title=""/>
            </v:shape>
            <v:shape style="position:absolute;left:5982;top:1531;width:317;height:331" type="#_x0000_t75" stroked="false">
              <v:imagedata r:id="rId54" o:title=""/>
            </v:shape>
            <v:shape style="position:absolute;left:5425;top:1573;width:317;height:344" type="#_x0000_t75" stroked="false">
              <v:imagedata r:id="rId52" o:title=""/>
            </v:shape>
            <v:shape style="position:absolute;left:6539;top:1507;width:317;height:317" type="#_x0000_t75" stroked="false">
              <v:imagedata r:id="rId50" o:title=""/>
            </v:shape>
            <v:shape style="position:absolute;left:4868;top:1705;width:317;height:317" type="#_x0000_t75" stroked="false">
              <v:imagedata r:id="rId50" o:title=""/>
            </v:shape>
            <v:shape style="position:absolute;left:5425;top:1615;width:317;height:317" type="#_x0000_t75" stroked="false">
              <v:imagedata r:id="rId50" o:title=""/>
            </v:shape>
            <v:shape style="position:absolute;left:6539;top:1417;width:317;height:317" type="#_x0000_t75" stroked="false">
              <v:imagedata r:id="rId50" o:title=""/>
            </v:shape>
            <v:shape style="position:absolute;left:6539;top:1447;width:317;height:317" type="#_x0000_t75" stroked="false">
              <v:imagedata r:id="rId50" o:title=""/>
            </v:shape>
            <v:shape style="position:absolute;left:4868;top:1625;width:317;height:317" type="#_x0000_t75" stroked="false">
              <v:imagedata r:id="rId50" o:title=""/>
            </v:shape>
            <v:shape style="position:absolute;left:6539;top:1498;width:317;height:317" type="#_x0000_t75" stroked="false">
              <v:imagedata r:id="rId50" o:title=""/>
            </v:shape>
            <v:shape style="position:absolute;left:5425;top:1804;width:317;height:317" type="#_x0000_t75" stroked="false">
              <v:imagedata r:id="rId50" o:title=""/>
            </v:shape>
            <v:shape style="position:absolute;left:7096;top:1397;width:317;height:317" type="#_x0000_t75" stroked="false">
              <v:imagedata r:id="rId50" o:title=""/>
            </v:shape>
            <v:shape style="position:absolute;left:6539;top:1386;width:317;height:317" type="#_x0000_t75" stroked="false">
              <v:imagedata r:id="rId50" o:title=""/>
            </v:shape>
            <v:shape style="position:absolute;left:5425;top:1628;width:317;height:317" type="#_x0000_t75" stroked="false">
              <v:imagedata r:id="rId50" o:title=""/>
            </v:shape>
            <v:shape style="position:absolute;left:5425;top:1547;width:317;height:584" type="#_x0000_t75" stroked="false">
              <v:imagedata r:id="rId73" o:title=""/>
            </v:shape>
            <v:shape style="position:absolute;left:5425;top:1694;width:317;height:317" type="#_x0000_t75" stroked="false">
              <v:imagedata r:id="rId50" o:title=""/>
            </v:shape>
            <v:shape style="position:absolute;left:5425;top:1488;width:317;height:317" type="#_x0000_t75" stroked="false">
              <v:imagedata r:id="rId50" o:title=""/>
            </v:shape>
            <v:shape style="position:absolute;left:5425;top:1600;width:317;height:317" type="#_x0000_t75" stroked="false">
              <v:imagedata r:id="rId50" o:title=""/>
            </v:shape>
            <v:shape style="position:absolute;left:6539;top:1456;width:317;height:317" type="#_x0000_t75" stroked="false">
              <v:imagedata r:id="rId50" o:title=""/>
            </v:shape>
            <v:shape style="position:absolute;left:4868;top:1693;width:317;height:317" type="#_x0000_t75" stroked="false">
              <v:imagedata r:id="rId50" o:title=""/>
            </v:shape>
            <v:shape style="position:absolute;left:5425;top:1540;width:317;height:336" type="#_x0000_t75" stroked="false">
              <v:imagedata r:id="rId82" o:title=""/>
            </v:shape>
            <v:shape style="position:absolute;left:6539;top:1325;width:317;height:317" type="#_x0000_t75" stroked="false">
              <v:imagedata r:id="rId50" o:title=""/>
            </v:shape>
            <v:shape style="position:absolute;left:6539;top:1540;width:317;height:317" type="#_x0000_t75" stroked="false">
              <v:imagedata r:id="rId50" o:title=""/>
            </v:shape>
            <v:shape style="position:absolute;left:5982;top:1608;width:317;height:332" type="#_x0000_t75" stroked="false">
              <v:imagedata r:id="rId63" o:title=""/>
            </v:shape>
            <v:shape style="position:absolute;left:4868;top:1771;width:317;height:317" type="#_x0000_t75" stroked="false">
              <v:imagedata r:id="rId50" o:title=""/>
            </v:shape>
            <v:shape style="position:absolute;left:6539;top:1500;width:317;height:317" type="#_x0000_t75" stroked="false">
              <v:imagedata r:id="rId50" o:title=""/>
            </v:shape>
            <v:shape style="position:absolute;left:5425;top:1673;width:317;height:317" type="#_x0000_t75" stroked="false">
              <v:imagedata r:id="rId50" o:title=""/>
            </v:shape>
            <v:shape style="position:absolute;left:4868;top:1633;width:317;height:317" type="#_x0000_t75" stroked="false">
              <v:imagedata r:id="rId50" o:title=""/>
            </v:shape>
            <v:shape style="position:absolute;left:7096;top:1301;width:317;height:317" type="#_x0000_t75" stroked="false">
              <v:imagedata r:id="rId50" o:title=""/>
            </v:shape>
            <v:shape style="position:absolute;left:8209;top:1206;width:317;height:334" type="#_x0000_t75" stroked="false">
              <v:imagedata r:id="rId58" o:title=""/>
            </v:shape>
            <v:shape style="position:absolute;left:7096;top:1408;width:317;height:317" type="#_x0000_t75" stroked="false">
              <v:imagedata r:id="rId50" o:title=""/>
            </v:shape>
            <v:shape style="position:absolute;left:5425;top:1609;width:317;height:322" type="#_x0000_t75" stroked="false">
              <v:imagedata r:id="rId64" o:title=""/>
            </v:shape>
            <v:shape style="position:absolute;left:5982;top:1495;width:317;height:340" type="#_x0000_t75" stroked="false">
              <v:imagedata r:id="rId72" o:title=""/>
            </v:shape>
            <v:shape style="position:absolute;left:5982;top:1466;width:317;height:317" type="#_x0000_t75" stroked="false">
              <v:imagedata r:id="rId50" o:title=""/>
            </v:shape>
            <v:shape style="position:absolute;left:7652;top:1367;width:317;height:323" type="#_x0000_t75" stroked="false">
              <v:imagedata r:id="rId83" o:title=""/>
            </v:shape>
            <v:shape style="position:absolute;left:6539;top:1351;width:317;height:317" type="#_x0000_t75" stroked="false">
              <v:imagedata r:id="rId50" o:title=""/>
            </v:shape>
            <v:shape style="position:absolute;left:4312;top:1824;width:317;height:317" type="#_x0000_t75" stroked="false">
              <v:imagedata r:id="rId50" o:title=""/>
            </v:shape>
            <v:shape style="position:absolute;left:5425;top:1733;width:317;height:317" type="#_x0000_t75" stroked="false">
              <v:imagedata r:id="rId50" o:title=""/>
            </v:shape>
            <v:shape style="position:absolute;left:5982;top:1530;width:317;height:317" type="#_x0000_t75" stroked="false">
              <v:imagedata r:id="rId50" o:title=""/>
            </v:shape>
            <v:shape style="position:absolute;left:4312;top:1855;width:317;height:317" type="#_x0000_t75" stroked="false">
              <v:imagedata r:id="rId50" o:title=""/>
            </v:shape>
            <v:shape style="position:absolute;left:4868;top:1709;width:317;height:342" type="#_x0000_t75" stroked="false">
              <v:imagedata r:id="rId52" o:title=""/>
            </v:shape>
            <v:shape style="position:absolute;left:4868;top:1758;width:317;height:317" type="#_x0000_t75" stroked="false">
              <v:imagedata r:id="rId50" o:title=""/>
            </v:shape>
            <v:shape style="position:absolute;left:5982;top:1622;width:317;height:330" type="#_x0000_t75" stroked="false">
              <v:imagedata r:id="rId84" o:title=""/>
            </v:shape>
            <v:shape style="position:absolute;left:5982;top:1558;width:317;height:317" type="#_x0000_t75" stroked="false">
              <v:imagedata r:id="rId50" o:title=""/>
            </v:shape>
            <v:shape style="position:absolute;left:4312;top:1793;width:317;height:317" type="#_x0000_t75" stroked="false">
              <v:imagedata r:id="rId50" o:title=""/>
            </v:shape>
            <v:shape style="position:absolute;left:4868;top:1814;width:317;height:317" type="#_x0000_t75" stroked="false">
              <v:imagedata r:id="rId50" o:title=""/>
            </v:shape>
            <v:shape style="position:absolute;left:4868;top:1628;width:317;height:317" type="#_x0000_t75" stroked="false">
              <v:imagedata r:id="rId50" o:title=""/>
            </v:shape>
            <v:shape style="position:absolute;left:5425;top:1541;width:317;height:317" type="#_x0000_t75" stroked="false">
              <v:imagedata r:id="rId50" o:title=""/>
            </v:shape>
            <v:shape style="position:absolute;left:5982;top:1382;width:317;height:317" type="#_x0000_t75" stroked="false">
              <v:imagedata r:id="rId50" o:title=""/>
            </v:shape>
            <v:shape style="position:absolute;left:5425;top:1636;width:317;height:336" type="#_x0000_t75" stroked="false">
              <v:imagedata r:id="rId85" o:title=""/>
            </v:shape>
            <v:shape style="position:absolute;left:4868;top:1718;width:317;height:319" type="#_x0000_t75" stroked="false">
              <v:imagedata r:id="rId65" o:title=""/>
            </v:shape>
            <v:shape style="position:absolute;left:5982;top:1474;width:317;height:317" type="#_x0000_t75" stroked="false">
              <v:imagedata r:id="rId50" o:title=""/>
            </v:shape>
            <v:shape style="position:absolute;left:4868;top:1537;width:317;height:317" type="#_x0000_t75" stroked="false">
              <v:imagedata r:id="rId50" o:title=""/>
            </v:shape>
            <v:shape style="position:absolute;left:4312;top:1874;width:317;height:317" type="#_x0000_t75" stroked="false">
              <v:imagedata r:id="rId50" o:title=""/>
            </v:shape>
            <v:shape style="position:absolute;left:5982;top:1580;width:317;height:317" type="#_x0000_t75" stroked="false">
              <v:imagedata r:id="rId50" o:title=""/>
            </v:shape>
            <v:shape style="position:absolute;left:8209;top:1238;width:317;height:326" type="#_x0000_t75" stroked="false">
              <v:imagedata r:id="rId86" o:title=""/>
            </v:shape>
            <v:shape style="position:absolute;left:5982;top:1507;width:317;height:317" type="#_x0000_t75" stroked="false">
              <v:imagedata r:id="rId50" o:title=""/>
            </v:shape>
            <v:shape style="position:absolute;left:5982;top:1618;width:317;height:317" type="#_x0000_t75" stroked="false">
              <v:imagedata r:id="rId50" o:title=""/>
            </v:shape>
            <v:shape style="position:absolute;left:5982;top:1416;width:317;height:317" type="#_x0000_t75" stroked="false">
              <v:imagedata r:id="rId50" o:title=""/>
            </v:shape>
            <v:shape style="position:absolute;left:7096;top:1488;width:317;height:317" type="#_x0000_t75" stroked="false">
              <v:imagedata r:id="rId50" o:title=""/>
            </v:shape>
            <v:shape style="position:absolute;left:5982;top:1530;width:317;height:317" type="#_x0000_t75" stroked="false">
              <v:imagedata r:id="rId50" o:title=""/>
            </v:shape>
            <v:shape style="position:absolute;left:5425;top:1586;width:317;height:337" type="#_x0000_t75" stroked="false">
              <v:imagedata r:id="rId87" o:title=""/>
            </v:shape>
            <v:shape style="position:absolute;left:5982;top:1399;width:317;height:317" type="#_x0000_t75" stroked="false">
              <v:imagedata r:id="rId50" o:title=""/>
            </v:shape>
            <v:shape style="position:absolute;left:5982;top:1488;width:317;height:317" type="#_x0000_t75" stroked="false">
              <v:imagedata r:id="rId50" o:title=""/>
            </v:shape>
            <v:shape style="position:absolute;left:5982;top:1420;width:317;height:317" type="#_x0000_t75" stroked="false">
              <v:imagedata r:id="rId50" o:title=""/>
            </v:shape>
            <v:shape style="position:absolute;left:8209;top:1277;width:317;height:317" type="#_x0000_t75" stroked="false">
              <v:imagedata r:id="rId50" o:title=""/>
            </v:shape>
            <v:shape style="position:absolute;left:5425;top:1464;width:317;height:317" type="#_x0000_t75" stroked="false">
              <v:imagedata r:id="rId50" o:title=""/>
            </v:shape>
            <v:shape style="position:absolute;left:4868;top:1681;width:317;height:335" type="#_x0000_t75" stroked="false">
              <v:imagedata r:id="rId63" o:title=""/>
            </v:shape>
            <v:shape style="position:absolute;left:5982;top:1568;width:317;height:320" type="#_x0000_t75" stroked="false">
              <v:imagedata r:id="rId51" o:title=""/>
            </v:shape>
            <v:shape style="position:absolute;left:5425;top:1652;width:317;height:317" type="#_x0000_t75" stroked="false">
              <v:imagedata r:id="rId50" o:title=""/>
            </v:shape>
            <v:shape style="position:absolute;left:5425;top:1807;width:317;height:317" type="#_x0000_t75" stroked="false">
              <v:imagedata r:id="rId50" o:title=""/>
            </v:shape>
            <v:shape style="position:absolute;left:4868;top:1730;width:317;height:317" type="#_x0000_t75" stroked="false">
              <v:imagedata r:id="rId50" o:title=""/>
            </v:shape>
            <v:shape style="position:absolute;left:4868;top:1692;width:317;height:317" type="#_x0000_t75" stroked="false">
              <v:imagedata r:id="rId50" o:title=""/>
            </v:shape>
            <v:shape style="position:absolute;left:4868;top:1907;width:317;height:317" type="#_x0000_t75" stroked="false">
              <v:imagedata r:id="rId50" o:title=""/>
            </v:shape>
            <v:shape style="position:absolute;left:4868;top:1667;width:317;height:317" type="#_x0000_t75" stroked="false">
              <v:imagedata r:id="rId50" o:title=""/>
            </v:shape>
            <v:shape style="position:absolute;left:4312;top:1747;width:317;height:330" type="#_x0000_t75" stroked="false">
              <v:imagedata r:id="rId54" o:title=""/>
            </v:shape>
            <v:shape style="position:absolute;left:4312;top:1853;width:317;height:317" type="#_x0000_t75" stroked="false">
              <v:imagedata r:id="rId50" o:title=""/>
            </v:shape>
            <v:shape style="position:absolute;left:5982;top:1484;width:317;height:317" type="#_x0000_t75" stroked="false">
              <v:imagedata r:id="rId50" o:title=""/>
            </v:shape>
            <v:shape style="position:absolute;left:4868;top:1714;width:317;height:317" type="#_x0000_t75" stroked="false">
              <v:imagedata r:id="rId50" o:title=""/>
            </v:shape>
            <v:shape style="position:absolute;left:6539;top:1488;width:317;height:325" type="#_x0000_t75" stroked="false">
              <v:imagedata r:id="rId83" o:title=""/>
            </v:shape>
            <v:shape style="position:absolute;left:8209;top:1201;width:317;height:317" type="#_x0000_t75" stroked="false">
              <v:imagedata r:id="rId50" o:title=""/>
            </v:shape>
            <v:shape style="position:absolute;left:5982;top:1574;width:317;height:317" type="#_x0000_t75" stroked="false">
              <v:imagedata r:id="rId50" o:title=""/>
            </v:shape>
            <v:shape style="position:absolute;left:6539;top:1577;width:317;height:317" type="#_x0000_t75" stroked="false">
              <v:imagedata r:id="rId50" o:title=""/>
            </v:shape>
            <v:shape style="position:absolute;left:4868;top:1633;width:317;height:317" type="#_x0000_t75" stroked="false">
              <v:imagedata r:id="rId50" o:title=""/>
            </v:shape>
            <v:shape style="position:absolute;left:5425;top:1417;width:317;height:602" type="#_x0000_t75" stroked="false">
              <v:imagedata r:id="rId88" o:title=""/>
            </v:shape>
            <v:shape style="position:absolute;left:4868;top:1691;width:317;height:317" type="#_x0000_t75" stroked="false">
              <v:imagedata r:id="rId50" o:title=""/>
            </v:shape>
            <v:shape style="position:absolute;left:5425;top:1572;width:317;height:317" type="#_x0000_t75" stroked="false">
              <v:imagedata r:id="rId50" o:title=""/>
            </v:shape>
            <v:shape style="position:absolute;left:5425;top:1454;width:317;height:317" type="#_x0000_t75" stroked="false">
              <v:imagedata r:id="rId50" o:title=""/>
            </v:shape>
            <v:shape style="position:absolute;left:5425;top:1590;width:317;height:317" type="#_x0000_t75" stroked="false">
              <v:imagedata r:id="rId50" o:title=""/>
            </v:shape>
            <v:shape style="position:absolute;left:7096;top:1441;width:317;height:317" type="#_x0000_t75" stroked="false">
              <v:imagedata r:id="rId50" o:title=""/>
            </v:shape>
            <v:shape style="position:absolute;left:5982;top:1520;width:317;height:317" type="#_x0000_t75" stroked="false">
              <v:imagedata r:id="rId50" o:title=""/>
            </v:shape>
            <v:shape style="position:absolute;left:5982;top:1776;width:317;height:317" type="#_x0000_t75" stroked="false">
              <v:imagedata r:id="rId50" o:title=""/>
            </v:shape>
            <v:shape style="position:absolute;left:5982;top:1586;width:317;height:317" type="#_x0000_t75" stroked="false">
              <v:imagedata r:id="rId50" o:title=""/>
            </v:shape>
            <v:shape style="position:absolute;left:4868;top:1622;width:317;height:322" type="#_x0000_t75" stroked="false">
              <v:imagedata r:id="rId65" o:title=""/>
            </v:shape>
            <v:shape style="position:absolute;left:5982;top:1453;width:317;height:317" type="#_x0000_t75" stroked="false">
              <v:imagedata r:id="rId50" o:title=""/>
            </v:shape>
            <v:shape style="position:absolute;left:4868;top:1757;width:317;height:317" type="#_x0000_t75" stroked="false">
              <v:imagedata r:id="rId50" o:title=""/>
            </v:shape>
            <v:shape style="position:absolute;left:6539;top:1409;width:317;height:340" type="#_x0000_t75" stroked="false">
              <v:imagedata r:id="rId80" o:title=""/>
            </v:shape>
            <v:shape style="position:absolute;left:7096;top:1284;width:317;height:317" type="#_x0000_t75" stroked="false">
              <v:imagedata r:id="rId50" o:title=""/>
            </v:shape>
            <v:shape style="position:absolute;left:5982;top:1530;width:317;height:343" type="#_x0000_t75" stroked="false">
              <v:imagedata r:id="rId56" o:title=""/>
            </v:shape>
            <v:shape style="position:absolute;left:5425;top:1642;width:317;height:317" type="#_x0000_t75" stroked="false">
              <v:imagedata r:id="rId50" o:title=""/>
            </v:shape>
            <v:shape style="position:absolute;left:6539;top:1525;width:317;height:317" type="#_x0000_t75" stroked="false">
              <v:imagedata r:id="rId50" o:title=""/>
            </v:shape>
            <v:shape style="position:absolute;left:6539;top:1640;width:317;height:317" type="#_x0000_t75" stroked="false">
              <v:imagedata r:id="rId50" o:title=""/>
            </v:shape>
            <v:shape style="position:absolute;left:4868;top:1691;width:317;height:317" type="#_x0000_t75" stroked="false">
              <v:imagedata r:id="rId50" o:title=""/>
            </v:shape>
            <v:shape style="position:absolute;left:8209;top:1010;width:317;height:595" type="#_x0000_t75" stroked="false">
              <v:imagedata r:id="rId89" o:title=""/>
            </v:shape>
            <v:shape style="position:absolute;left:5982;top:1592;width:317;height:317" type="#_x0000_t75" stroked="false">
              <v:imagedata r:id="rId50" o:title=""/>
            </v:shape>
            <v:shape style="position:absolute;left:8209;top:1237;width:317;height:317" type="#_x0000_t75" stroked="false">
              <v:imagedata r:id="rId50" o:title=""/>
            </v:shape>
            <v:shape style="position:absolute;left:5982;top:1482;width:317;height:317" type="#_x0000_t75" stroked="false">
              <v:imagedata r:id="rId50" o:title=""/>
            </v:shape>
            <v:shape style="position:absolute;left:6539;top:1462;width:317;height:317" type="#_x0000_t75" stroked="false">
              <v:imagedata r:id="rId50" o:title=""/>
            </v:shape>
            <v:shape style="position:absolute;left:4868;top:1660;width:317;height:317" type="#_x0000_t75" stroked="false">
              <v:imagedata r:id="rId50" o:title=""/>
            </v:shape>
            <v:shape style="position:absolute;left:5425;top:1482;width:317;height:595" type="#_x0000_t75" stroked="false">
              <v:imagedata r:id="rId90" o:title=""/>
            </v:shape>
            <v:shape style="position:absolute;left:6539;top:1321;width:317;height:317" type="#_x0000_t75" stroked="false">
              <v:imagedata r:id="rId50" o:title=""/>
            </v:shape>
            <v:shape style="position:absolute;left:5982;top:1427;width:317;height:317" type="#_x0000_t75" stroked="false">
              <v:imagedata r:id="rId50" o:title=""/>
            </v:shape>
            <v:shape style="position:absolute;left:6539;top:1384;width:317;height:317" type="#_x0000_t75" stroked="false">
              <v:imagedata r:id="rId50" o:title=""/>
            </v:shape>
            <v:shape style="position:absolute;left:4868;top:1696;width:317;height:317" type="#_x0000_t75" stroked="false">
              <v:imagedata r:id="rId50" o:title=""/>
            </v:shape>
            <v:shape style="position:absolute;left:7652;top:1337;width:317;height:338" type="#_x0000_t75" stroked="false">
              <v:imagedata r:id="rId72" o:title=""/>
            </v:shape>
            <v:shape style="position:absolute;left:5425;top:1620;width:317;height:331" type="#_x0000_t75" stroked="false">
              <v:imagedata r:id="rId91" o:title=""/>
            </v:shape>
            <v:shape style="position:absolute;left:6650;top:1469;width:317;height:317" type="#_x0000_t75" stroked="false">
              <v:imagedata r:id="rId50" o:title=""/>
            </v:shape>
            <v:shape style="position:absolute;left:5982;top:1504;width:317;height:317" type="#_x0000_t75" stroked="false">
              <v:imagedata r:id="rId50" o:title=""/>
            </v:shape>
            <v:shape style="position:absolute;left:8209;top:1409;width:317;height:317" type="#_x0000_t75" stroked="false">
              <v:imagedata r:id="rId50" o:title=""/>
            </v:shape>
            <v:shape style="position:absolute;left:5425;top:1684;width:317;height:328" type="#_x0000_t75" stroked="false">
              <v:imagedata r:id="rId55" o:title=""/>
            </v:shape>
            <v:shape style="position:absolute;left:5982;top:1717;width:317;height:317" type="#_x0000_t75" stroked="false">
              <v:imagedata r:id="rId50" o:title=""/>
            </v:shape>
            <v:shape style="position:absolute;left:6539;top:1556;width:317;height:319" type="#_x0000_t75" stroked="false">
              <v:imagedata r:id="rId65" o:title=""/>
            </v:shape>
            <v:shape style="position:absolute;left:5982;top:1550;width:317;height:317" type="#_x0000_t75" stroked="false">
              <v:imagedata r:id="rId50" o:title=""/>
            </v:shape>
            <v:shape style="position:absolute;left:5425;top:1728;width:317;height:341" type="#_x0000_t75" stroked="false">
              <v:imagedata r:id="rId52" o:title=""/>
            </v:shape>
            <v:shape style="position:absolute;left:5982;top:1646;width:317;height:317" type="#_x0000_t75" stroked="false">
              <v:imagedata r:id="rId50" o:title=""/>
            </v:shape>
            <v:shape style="position:absolute;left:5982;top:1538;width:317;height:332" type="#_x0000_t75" stroked="false">
              <v:imagedata r:id="rId63" o:title=""/>
            </v:shape>
            <v:shape style="position:absolute;left:4868;top:1757;width:317;height:332" type="#_x0000_t75" stroked="false">
              <v:imagedata r:id="rId63" o:title=""/>
            </v:shape>
            <v:shape style="position:absolute;left:4868;top:1724;width:317;height:317" type="#_x0000_t75" stroked="false">
              <v:imagedata r:id="rId50" o:title=""/>
            </v:shape>
            <v:shape style="position:absolute;left:6539;top:1435;width:317;height:317" type="#_x0000_t75" stroked="false">
              <v:imagedata r:id="rId50" o:title=""/>
            </v:shape>
            <v:shape style="position:absolute;left:5425;top:1705;width:317;height:322" type="#_x0000_t75" stroked="false">
              <v:imagedata r:id="rId65" o:title=""/>
            </v:shape>
            <v:shape style="position:absolute;left:5425;top:1526;width:317;height:317" type="#_x0000_t75" stroked="false">
              <v:imagedata r:id="rId50" o:title=""/>
            </v:shape>
            <v:shape style="position:absolute;left:7096;top:1404;width:317;height:317" type="#_x0000_t75" stroked="false">
              <v:imagedata r:id="rId66" o:title=""/>
            </v:shape>
            <v:shape style="position:absolute;left:8766;top:1091;width:317;height:317" type="#_x0000_t75" stroked="false">
              <v:imagedata r:id="rId50" o:title=""/>
            </v:shape>
            <v:shape style="position:absolute;left:5425;top:1583;width:317;height:317" type="#_x0000_t75" stroked="false">
              <v:imagedata r:id="rId50" o:title=""/>
            </v:shape>
            <v:shape style="position:absolute;left:5982;top:1418;width:317;height:317" type="#_x0000_t75" stroked="false">
              <v:imagedata r:id="rId50" o:title=""/>
            </v:shape>
            <v:shape style="position:absolute;left:6539;top:1376;width:317;height:317" type="#_x0000_t75" stroked="false">
              <v:imagedata r:id="rId50" o:title=""/>
            </v:shape>
            <v:shape style="position:absolute;left:5982;top:1512;width:317;height:320" type="#_x0000_t75" stroked="false">
              <v:imagedata r:id="rId65" o:title=""/>
            </v:shape>
            <v:shape style="position:absolute;left:6539;top:1344;width:317;height:317" type="#_x0000_t75" stroked="false">
              <v:imagedata r:id="rId50" o:title=""/>
            </v:shape>
            <v:shape style="position:absolute;left:5425;top:1670;width:317;height:317" type="#_x0000_t75" stroked="false">
              <v:imagedata r:id="rId50" o:title=""/>
            </v:shape>
            <v:shape style="position:absolute;left:5982;top:1532;width:317;height:342" type="#_x0000_t75" stroked="false">
              <v:imagedata r:id="rId52" o:title=""/>
            </v:shape>
            <v:shape style="position:absolute;left:5982;top:1450;width:317;height:317" type="#_x0000_t75" stroked="false">
              <v:imagedata r:id="rId50" o:title=""/>
            </v:shape>
            <v:shape style="position:absolute;left:4868;top:1650;width:317;height:317" type="#_x0000_t75" stroked="false">
              <v:imagedata r:id="rId50" o:title=""/>
            </v:shape>
            <v:shape style="position:absolute;left:6539;top:1387;width:317;height:317" type="#_x0000_t75" stroked="false">
              <v:imagedata r:id="rId50" o:title=""/>
            </v:shape>
            <v:shape style="position:absolute;left:5982;top:1417;width:317;height:317" type="#_x0000_t75" stroked="false">
              <v:imagedata r:id="rId50" o:title=""/>
            </v:shape>
            <v:shape style="position:absolute;left:5425;top:1624;width:317;height:317" type="#_x0000_t75" stroked="false">
              <v:imagedata r:id="rId50" o:title=""/>
            </v:shape>
            <v:shape style="position:absolute;left:5425;top:1758;width:317;height:317" type="#_x0000_t75" stroked="false">
              <v:imagedata r:id="rId50" o:title=""/>
            </v:shape>
            <v:shape style="position:absolute;left:5425;top:1896;width:317;height:317" type="#_x0000_t75" stroked="false">
              <v:imagedata r:id="rId50" o:title=""/>
            </v:shape>
            <v:shape style="position:absolute;left:6539;top:1566;width:317;height:317" type="#_x0000_t75" stroked="false">
              <v:imagedata r:id="rId50" o:title=""/>
            </v:shape>
            <v:shape style="position:absolute;left:6539;top:1447;width:317;height:322" type="#_x0000_t75" stroked="false">
              <v:imagedata r:id="rId65" o:title=""/>
            </v:shape>
            <v:shape style="position:absolute;left:6539;top:1486;width:317;height:317" type="#_x0000_t75" stroked="false">
              <v:imagedata r:id="rId50" o:title=""/>
            </v:shape>
            <v:shape style="position:absolute;left:5982;top:1492;width:317;height:336" type="#_x0000_t75" stroked="false">
              <v:imagedata r:id="rId85" o:title=""/>
            </v:shape>
            <v:shape style="position:absolute;left:5425;top:1674;width:317;height:317" type="#_x0000_t75" stroked="false">
              <v:imagedata r:id="rId50" o:title=""/>
            </v:shape>
            <v:shape style="position:absolute;left:6539;top:1666;width:317;height:317" type="#_x0000_t75" stroked="false">
              <v:imagedata r:id="rId50" o:title=""/>
            </v:shape>
            <v:shape style="position:absolute;left:4868;top:1700;width:317;height:317" type="#_x0000_t75" stroked="false">
              <v:imagedata r:id="rId50" o:title=""/>
            </v:shape>
            <v:shape style="position:absolute;left:6539;top:1484;width:317;height:317" type="#_x0000_t75" stroked="false">
              <v:imagedata r:id="rId50" o:title=""/>
            </v:shape>
            <v:shape style="position:absolute;left:7096;top:1508;width:317;height:317" type="#_x0000_t75" stroked="false">
              <v:imagedata r:id="rId50" o:title=""/>
            </v:shape>
            <v:shape style="position:absolute;left:5425;top:1583;width:317;height:341" type="#_x0000_t75" stroked="false">
              <v:imagedata r:id="rId72" o:title=""/>
            </v:shape>
            <v:shape style="position:absolute;left:5425;top:1729;width:317;height:317" type="#_x0000_t75" stroked="false">
              <v:imagedata r:id="rId50" o:title=""/>
            </v:shape>
            <v:shape style="position:absolute;left:5425;top:1674;width:317;height:317" type="#_x0000_t75" stroked="false">
              <v:imagedata r:id="rId50" o:title=""/>
            </v:shape>
            <v:shape style="position:absolute;left:5982;top:1573;width:317;height:317" type="#_x0000_t75" stroked="false">
              <v:imagedata r:id="rId50" o:title=""/>
            </v:shape>
            <v:shape style="position:absolute;left:6539;top:1535;width:317;height:317" type="#_x0000_t75" stroked="false">
              <v:imagedata r:id="rId50" o:title=""/>
            </v:shape>
            <v:shape style="position:absolute;left:8766;top:1278;width:317;height:317" type="#_x0000_t75" stroked="false">
              <v:imagedata r:id="rId50" o:title=""/>
            </v:shape>
            <v:shape style="position:absolute;left:7096;top:1466;width:317;height:317" type="#_x0000_t75" stroked="false">
              <v:imagedata r:id="rId50" o:title=""/>
            </v:shape>
            <v:shape style="position:absolute;left:8209;top:1232;width:317;height:337" type="#_x0000_t75" stroked="false">
              <v:imagedata r:id="rId77" o:title=""/>
            </v:shape>
            <v:shape style="position:absolute;left:7652;top:1366;width:317;height:331" type="#_x0000_t75" stroked="false">
              <v:imagedata r:id="rId63" o:title=""/>
            </v:shape>
            <v:shape style="position:absolute;left:8209;top:1288;width:317;height:636" type="#_x0000_t75" stroked="false">
              <v:imagedata r:id="rId92" o:title=""/>
            </v:shape>
            <v:shape style="position:absolute;left:5425;top:1535;width:317;height:317" type="#_x0000_t75" stroked="false">
              <v:imagedata r:id="rId50" o:title=""/>
            </v:shape>
            <v:shape style="position:absolute;left:4868;top:1801;width:317;height:317" type="#_x0000_t75" stroked="false">
              <v:imagedata r:id="rId50" o:title=""/>
            </v:shape>
            <v:shape style="position:absolute;left:5982;top:1488;width:317;height:317" type="#_x0000_t75" stroked="false">
              <v:imagedata r:id="rId50" o:title=""/>
            </v:shape>
            <v:shape style="position:absolute;left:6539;top:1602;width:317;height:317" type="#_x0000_t75" stroked="false">
              <v:imagedata r:id="rId50" o:title=""/>
            </v:shape>
            <v:shape style="position:absolute;left:8766;top:1128;width:317;height:317" type="#_x0000_t75" stroked="false">
              <v:imagedata r:id="rId50" o:title=""/>
            </v:shape>
            <v:shape style="position:absolute;left:5425;top:1459;width:317;height:317" type="#_x0000_t75" stroked="false">
              <v:imagedata r:id="rId50" o:title=""/>
            </v:shape>
            <v:shape style="position:absolute;left:5982;top:1391;width:317;height:317" type="#_x0000_t75" stroked="false">
              <v:imagedata r:id="rId50" o:title=""/>
            </v:shape>
            <v:shape style="position:absolute;left:5982;top:1511;width:317;height:317" type="#_x0000_t75" stroked="false">
              <v:imagedata r:id="rId50" o:title=""/>
            </v:shape>
            <v:shape style="position:absolute;left:5982;top:1441;width:317;height:317" type="#_x0000_t75" stroked="false">
              <v:imagedata r:id="rId50" o:title=""/>
            </v:shape>
            <v:shape style="position:absolute;left:4868;top:1702;width:317;height:323" type="#_x0000_t75" stroked="false">
              <v:imagedata r:id="rId64" o:title=""/>
            </v:shape>
            <v:shape style="position:absolute;left:7096;top:1399;width:317;height:317" type="#_x0000_t75" stroked="false">
              <v:imagedata r:id="rId50" o:title=""/>
            </v:shape>
            <v:shape style="position:absolute;left:5982;top:1512;width:317;height:317" type="#_x0000_t75" stroked="false">
              <v:imagedata r:id="rId50" o:title=""/>
            </v:shape>
            <v:shape style="position:absolute;left:7096;top:1469;width:317;height:317" type="#_x0000_t75" stroked="false">
              <v:imagedata r:id="rId66" o:title=""/>
            </v:shape>
            <v:shape style="position:absolute;left:7096;top:1410;width:317;height:317" type="#_x0000_t75" stroked="false">
              <v:imagedata r:id="rId50" o:title=""/>
            </v:shape>
            <v:shape style="position:absolute;left:5982;top:1649;width:317;height:317" type="#_x0000_t75" stroked="false">
              <v:imagedata r:id="rId50" o:title=""/>
            </v:shape>
            <v:shape style="position:absolute;left:5982;top:1721;width:317;height:317" type="#_x0000_t75" stroked="false">
              <v:imagedata r:id="rId50" o:title=""/>
            </v:shape>
            <v:shape style="position:absolute;left:6539;top:1451;width:317;height:335" type="#_x0000_t75" stroked="false">
              <v:imagedata r:id="rId93" o:title=""/>
            </v:shape>
            <v:shape style="position:absolute;left:7652;top:1424;width:317;height:317" type="#_x0000_t75" stroked="false">
              <v:imagedata r:id="rId50" o:title=""/>
            </v:shape>
            <v:shape style="position:absolute;left:5425;top:1667;width:317;height:317" type="#_x0000_t75" stroked="false">
              <v:imagedata r:id="rId50" o:title=""/>
            </v:shape>
            <v:shape style="position:absolute;left:4868;top:1842;width:317;height:317" type="#_x0000_t75" stroked="false">
              <v:imagedata r:id="rId50" o:title=""/>
            </v:shape>
            <v:shape style="position:absolute;left:6540;top:1434;width:316;height:316" type="#_x0000_t75" stroked="false">
              <v:imagedata r:id="rId94" o:title=""/>
            </v:shape>
            <v:shape style="position:absolute;left:5426;top:1846;width:316;height:316" type="#_x0000_t75" stroked="false">
              <v:imagedata r:id="rId94" o:title=""/>
            </v:shape>
            <v:shape style="position:absolute;left:4958;top:1814;width:137;height:137" type="#_x0000_t75" stroked="false">
              <v:imagedata r:id="rId95" o:title=""/>
            </v:shape>
            <v:shape style="position:absolute;left:5515;top:1634;width:137;height:259" type="#_x0000_t75" stroked="false">
              <v:imagedata r:id="rId96" o:title=""/>
            </v:shape>
            <v:shape style="position:absolute;left:4402;top:1860;width:137;height:137" type="#_x0000_t75" stroked="false">
              <v:imagedata r:id="rId95" o:title=""/>
            </v:shape>
            <v:shape style="position:absolute;left:5515;top:1687;width:137;height:221" type="#_x0000_t75" stroked="false">
              <v:imagedata r:id="rId97" o:title=""/>
            </v:shape>
            <v:shape style="position:absolute;left:6072;top:1595;width:137;height:370" type="#_x0000_t75" stroked="false">
              <v:imagedata r:id="rId98" o:title=""/>
            </v:shape>
            <v:shape style="position:absolute;left:5515;top:1747;width:137;height:137" type="#_x0000_t75" stroked="false">
              <v:imagedata r:id="rId95" o:title=""/>
            </v:shape>
            <v:shape style="position:absolute;left:4402;top:2166;width:137;height:137" type="#_x0000_t75" stroked="false">
              <v:imagedata r:id="rId95" o:title=""/>
            </v:shape>
            <v:shape style="position:absolute;left:4958;top:1768;width:137;height:254" type="#_x0000_t75" stroked="false">
              <v:imagedata r:id="rId99" o:title=""/>
            </v:shape>
            <v:shape style="position:absolute;left:5480;top:1667;width:137;height:137" type="#_x0000_t75" stroked="false">
              <v:imagedata r:id="rId95" o:title=""/>
            </v:shape>
            <v:shape style="position:absolute;left:5480;top:1614;width:137;height:137" type="#_x0000_t75" stroked="false">
              <v:imagedata r:id="rId95" o:title=""/>
            </v:shape>
            <v:shape style="position:absolute;left:4302;top:1930;width:137;height:232" type="#_x0000_t75" stroked="false">
              <v:imagedata r:id="rId100" o:title=""/>
            </v:shape>
            <v:shape style="position:absolute;left:3910;top:2011;width:137;height:137" type="#_x0000_t75" stroked="false">
              <v:imagedata r:id="rId95" o:title=""/>
            </v:shape>
            <v:shape style="position:absolute;left:3910;top:2165;width:137;height:137" type="#_x0000_t75" stroked="false">
              <v:imagedata r:id="rId95" o:title=""/>
            </v:shape>
            <v:shape style="position:absolute;left:4696;top:1854;width:137;height:232" type="#_x0000_t75" stroked="false">
              <v:imagedata r:id="rId100" o:title=""/>
            </v:shape>
            <v:shape style="position:absolute;left:3910;top:2128;width:137;height:137" type="#_x0000_t75" stroked="false">
              <v:imagedata r:id="rId95" o:title=""/>
            </v:shape>
            <v:shape style="position:absolute;left:4302;top:2042;width:137;height:151" type="#_x0000_t75" stroked="false">
              <v:imagedata r:id="rId101" o:title=""/>
            </v:shape>
            <v:shape style="position:absolute;left:3910;top:2177;width:137;height:164" type="#_x0000_t75" stroked="false">
              <v:imagedata r:id="rId102" o:title=""/>
            </v:shape>
            <v:shape style="position:absolute;left:5874;top:1676;width:137;height:137" type="#_x0000_t75" stroked="false">
              <v:imagedata r:id="rId95" o:title=""/>
            </v:shape>
            <v:shape style="position:absolute;left:7445;top:1447;width:137;height:137" type="#_x0000_t75" stroked="false">
              <v:imagedata r:id="rId95" o:title=""/>
            </v:shape>
            <v:shape style="position:absolute;left:5480;top:1686;width:137;height:138" type="#_x0000_t75" stroked="false">
              <v:imagedata r:id="rId103" o:title=""/>
            </v:shape>
            <v:shape style="position:absolute;left:3910;top:2102;width:137;height:151" type="#_x0000_t75" stroked="false">
              <v:imagedata r:id="rId101" o:title=""/>
            </v:shape>
            <v:shape style="position:absolute;left:4302;top:1895;width:137;height:220" type="#_x0000_t75" stroked="false">
              <v:imagedata r:id="rId104" o:title=""/>
            </v:shape>
            <v:shape style="position:absolute;left:5480;top:1745;width:137;height:137" type="#_x0000_t75" stroked="false">
              <v:imagedata r:id="rId95" o:title=""/>
            </v:shape>
            <v:shape style="position:absolute;left:4696;top:1906;width:137;height:251" type="#_x0000_t75" stroked="false">
              <v:imagedata r:id="rId105" o:title=""/>
            </v:shape>
            <v:shape style="position:absolute;left:5088;top:1723;width:137;height:224" type="#_x0000_t75" stroked="false">
              <v:imagedata r:id="rId106" o:title=""/>
            </v:shape>
            <v:shape style="position:absolute;left:4302;top:1924;width:137;height:138" type="#_x0000_t75" stroked="false">
              <v:imagedata r:id="rId103" o:title=""/>
            </v:shape>
            <v:shape style="position:absolute;left:3910;top:2038;width:137;height:161" type="#_x0000_t75" stroked="false">
              <v:imagedata r:id="rId107" o:title=""/>
            </v:shape>
            <v:shape style="position:absolute;left:6620;top:1608;width:137;height:137" type="#_x0000_t75" stroked="false">
              <v:imagedata r:id="rId95" o:title=""/>
            </v:shape>
            <v:shape style="position:absolute;left:8270;top:1519;width:137;height:137" type="#_x0000_t75" stroked="false">
              <v:imagedata r:id="rId95" o:title=""/>
            </v:shape>
            <v:shape style="position:absolute;left:4381;top:2080;width:137;height:137" type="#_x0000_t75" stroked="false">
              <v:imagedata r:id="rId95" o:title=""/>
            </v:shape>
            <v:shape style="position:absolute;left:4381;top:1930;width:137;height:137" type="#_x0000_t75" stroked="false">
              <v:imagedata r:id="rId95" o:title=""/>
            </v:shape>
            <v:shape style="position:absolute;left:4381;top:1984;width:137;height:137" type="#_x0000_t75" stroked="false">
              <v:imagedata r:id="rId95" o:title=""/>
            </v:shape>
            <v:shape style="position:absolute;left:4931;top:1895;width:137;height:275" type="#_x0000_t75" stroked="false">
              <v:imagedata r:id="rId108" o:title=""/>
            </v:shape>
            <v:shape style="position:absolute;left:3830;top:2026;width:137;height:137" type="#_x0000_t75" stroked="false">
              <v:imagedata r:id="rId95" o:title=""/>
            </v:shape>
            <v:shape style="position:absolute;left:3830;top:2066;width:137;height:137" type="#_x0000_t75" stroked="false">
              <v:imagedata r:id="rId95" o:title=""/>
            </v:shape>
            <v:shape style="position:absolute;left:5480;top:1673;width:137;height:238" type="#_x0000_t75" stroked="false">
              <v:imagedata r:id="rId109" o:title=""/>
            </v:shape>
            <v:shape style="position:absolute;left:6070;top:1568;width:137;height:137" type="#_x0000_t75" stroked="false">
              <v:imagedata r:id="rId95" o:title=""/>
            </v:shape>
            <v:shape style="position:absolute;left:5480;top:1704;width:137;height:137" type="#_x0000_t75" stroked="false">
              <v:imagedata r:id="rId95" o:title=""/>
            </v:shape>
            <v:shape style="position:absolute;left:4931;top:1909;width:137;height:235" type="#_x0000_t75" stroked="false">
              <v:imagedata r:id="rId110" o:title=""/>
            </v:shape>
            <v:shape style="position:absolute;left:7720;top:1493;width:137;height:137" type="#_x0000_t75" stroked="false">
              <v:imagedata r:id="rId95" o:title=""/>
            </v:shape>
            <v:shape style="position:absolute;left:4931;top:1860;width:137;height:166" type="#_x0000_t75" stroked="false">
              <v:imagedata r:id="rId111" o:title=""/>
            </v:shape>
            <v:shape style="position:absolute;left:6070;top:1589;width:137;height:260" type="#_x0000_t75" stroked="false">
              <v:imagedata r:id="rId112" o:title=""/>
            </v:shape>
            <v:shape style="position:absolute;left:3830;top:1933;width:137;height:233" type="#_x0000_t75" stroked="false">
              <v:imagedata r:id="rId113" o:title=""/>
            </v:shape>
            <v:shape style="position:absolute;left:3830;top:2074;width:137;height:152" type="#_x0000_t75" stroked="false">
              <v:imagedata r:id="rId114" o:title=""/>
            </v:shape>
            <v:shape style="position:absolute;left:3830;top:2057;width:137;height:137" type="#_x0000_t75" stroked="false">
              <v:imagedata r:id="rId95" o:title=""/>
            </v:shape>
            <v:shape style="position:absolute;left:4381;top:1910;width:137;height:233" type="#_x0000_t75" stroked="false">
              <v:imagedata r:id="rId110" o:title=""/>
            </v:shape>
            <v:shape style="position:absolute;left:3830;top:2124;width:137;height:137" type="#_x0000_t75" stroked="false">
              <v:imagedata r:id="rId95" o:title=""/>
            </v:shape>
            <v:shape style="position:absolute;left:6070;top:1693;width:137;height:137" type="#_x0000_t75" stroked="false">
              <v:imagedata r:id="rId95" o:title=""/>
            </v:shape>
            <v:shape style="position:absolute;left:3830;top:2080;width:137;height:137" type="#_x0000_t75" stroked="false">
              <v:imagedata r:id="rId95" o:title=""/>
            </v:shape>
            <v:shape style="position:absolute;left:5480;top:1684;width:137;height:325" type="#_x0000_t75" stroked="false">
              <v:imagedata r:id="rId115" o:title=""/>
            </v:shape>
            <v:shape style="position:absolute;left:4381;top:1993;width:137;height:161" type="#_x0000_t75" stroked="false">
              <v:imagedata r:id="rId116" o:title=""/>
            </v:shape>
            <v:shape style="position:absolute;left:2785;top:2180;width:137;height:162" type="#_x0000_t75" stroked="false">
              <v:imagedata r:id="rId117" o:title=""/>
            </v:shape>
            <v:shape style="position:absolute;left:3830;top:2026;width:137;height:247" type="#_x0000_t75" stroked="false">
              <v:imagedata r:id="rId118" o:title=""/>
            </v:shape>
            <v:shape style="position:absolute;left:3830;top:2135;width:137;height:137" type="#_x0000_t75" stroked="false">
              <v:imagedata r:id="rId95" o:title=""/>
            </v:shape>
            <v:shape style="position:absolute;left:4931;top:1824;width:164;height:145" type="#_x0000_t75" stroked="false">
              <v:imagedata r:id="rId119" o:title=""/>
            </v:shape>
            <v:shape style="position:absolute;left:4958;top:1871;width:137;height:137" type="#_x0000_t75" stroked="false">
              <v:imagedata r:id="rId95" o:title=""/>
            </v:shape>
            <v:shape style="position:absolute;left:6072;top:1657;width:137;height:140" type="#_x0000_t75" stroked="false">
              <v:imagedata r:id="rId103" o:title=""/>
            </v:shape>
            <v:shape style="position:absolute;left:3845;top:2004;width:137;height:137" type="#_x0000_t75" stroked="false">
              <v:imagedata r:id="rId95" o:title=""/>
            </v:shape>
            <v:shape style="position:absolute;left:4402;top:1909;width:137;height:260" type="#_x0000_t75" stroked="false">
              <v:imagedata r:id="rId120" o:title=""/>
            </v:shape>
            <v:shape style="position:absolute;left:4958;top:1934;width:137;height:137" type="#_x0000_t75" stroked="false">
              <v:imagedata r:id="rId95" o:title=""/>
            </v:shape>
            <v:shape style="position:absolute;left:6072;top:1618;width:137;height:217" type="#_x0000_t75" stroked="false">
              <v:imagedata r:id="rId121" o:title=""/>
            </v:shape>
            <v:shape style="position:absolute;left:6072;top:1900;width:137;height:137" type="#_x0000_t75" stroked="false">
              <v:imagedata r:id="rId95" o:title=""/>
            </v:shape>
            <v:shape style="position:absolute;left:4402;top:1792;width:137;height:270" type="#_x0000_t75" stroked="false">
              <v:imagedata r:id="rId122" o:title=""/>
            </v:shape>
            <v:shape style="position:absolute;left:4958;top:1858;width:137;height:154" type="#_x0000_t75" stroked="false">
              <v:imagedata r:id="rId101" o:title=""/>
            </v:shape>
            <v:shape style="position:absolute;left:5515;top:1601;width:137;height:385" type="#_x0000_t75" stroked="false">
              <v:imagedata r:id="rId123" o:title=""/>
            </v:shape>
            <v:shape style="position:absolute;left:5515;top:1858;width:137;height:137" type="#_x0000_t75" stroked="false">
              <v:imagedata r:id="rId95" o:title=""/>
            </v:shape>
            <v:shape style="position:absolute;left:3845;top:2036;width:137;height:140" type="#_x0000_t75" stroked="false">
              <v:imagedata r:id="rId124" o:title=""/>
            </v:shape>
            <v:shape style="position:absolute;left:6072;top:1628;width:137;height:252" type="#_x0000_t75" stroked="false">
              <v:imagedata r:id="rId125" o:title=""/>
            </v:shape>
            <v:shape style="position:absolute;left:4402;top:1913;width:137;height:137" type="#_x0000_t75" stroked="false">
              <v:imagedata r:id="rId126" o:title=""/>
            </v:shape>
            <v:shape style="position:absolute;left:4402;top:2059;width:137;height:137" type="#_x0000_t75" stroked="false">
              <v:imagedata r:id="rId95" o:title=""/>
            </v:shape>
            <v:shape style="position:absolute;left:3845;top:2071;width:137;height:137" type="#_x0000_t75" stroked="false">
              <v:imagedata r:id="rId95" o:title=""/>
            </v:shape>
            <v:shape style="position:absolute;left:4958;top:1708;width:137;height:270" type="#_x0000_t75" stroked="false">
              <v:imagedata r:id="rId122" o:title=""/>
            </v:shape>
            <v:shape style="position:absolute;left:4402;top:1903;width:137;height:256" type="#_x0000_t75" stroked="false">
              <v:imagedata r:id="rId127" o:title=""/>
            </v:shape>
            <v:shape style="position:absolute;left:3845;top:2009;width:137;height:331" type="#_x0000_t75" stroked="false">
              <v:imagedata r:id="rId128" o:title=""/>
            </v:shape>
            <v:shape style="position:absolute;left:3845;top:2050;width:137;height:152" type="#_x0000_t75" stroked="false">
              <v:imagedata r:id="rId129" o:title=""/>
            </v:shape>
            <v:shape style="position:absolute;left:4402;top:1888;width:137;height:256" type="#_x0000_t75" stroked="false">
              <v:imagedata r:id="rId130" o:title=""/>
            </v:shape>
            <v:shape style="position:absolute;left:5515;top:1818;width:137;height:137" type="#_x0000_t75" stroked="false">
              <v:imagedata r:id="rId95" o:title=""/>
            </v:shape>
            <v:shape style="position:absolute;left:4402;top:1877;width:137;height:137" type="#_x0000_t75" stroked="false">
              <v:imagedata r:id="rId95" o:title=""/>
            </v:shape>
            <v:shape style="position:absolute;left:3845;top:2000;width:137;height:137" type="#_x0000_t75" stroked="false">
              <v:imagedata r:id="rId95" o:title=""/>
            </v:shape>
            <v:shape style="position:absolute;left:4958;top:1757;width:137;height:239" type="#_x0000_t75" stroked="false">
              <v:imagedata r:id="rId131" o:title=""/>
            </v:shape>
            <v:shape style="position:absolute;left:5515;top:1636;width:137;height:156" type="#_x0000_t75" stroked="false">
              <v:imagedata r:id="rId132" o:title=""/>
            </v:shape>
            <v:shape style="position:absolute;left:6072;top:1583;width:137;height:361" type="#_x0000_t75" stroked="false">
              <v:imagedata r:id="rId133" o:title=""/>
            </v:shape>
            <v:shape style="position:absolute;left:4402;top:2083;width:137;height:137" type="#_x0000_t75" stroked="false">
              <v:imagedata r:id="rId95" o:title=""/>
            </v:shape>
            <v:shape style="position:absolute;left:6629;top:1469;width:137;height:137" type="#_x0000_t75" stroked="false">
              <v:imagedata r:id="rId95" o:title=""/>
            </v:shape>
            <v:shape style="position:absolute;left:4958;top:1720;width:137;height:223" type="#_x0000_t75" stroked="false">
              <v:imagedata r:id="rId104" o:title=""/>
            </v:shape>
            <v:shape style="position:absolute;left:6072;top:1705;width:137;height:137" type="#_x0000_t75" stroked="false">
              <v:imagedata r:id="rId95" o:title=""/>
            </v:shape>
            <v:shape style="position:absolute;left:4958;top:1860;width:137;height:137" type="#_x0000_t75" stroked="false">
              <v:imagedata r:id="rId95" o:title=""/>
            </v:shape>
            <v:shape style="position:absolute;left:3845;top:2034;width:137;height:233" type="#_x0000_t75" stroked="false">
              <v:imagedata r:id="rId134" o:title=""/>
            </v:shape>
            <v:shape style="position:absolute;left:6072;top:1744;width:137;height:137" type="#_x0000_t75" stroked="false">
              <v:imagedata r:id="rId95" o:title=""/>
            </v:shape>
            <v:shape style="position:absolute;left:4513;top:1873;width:137;height:137" type="#_x0000_t75" stroked="false">
              <v:imagedata r:id="rId95" o:title=""/>
            </v:shape>
            <v:shape style="position:absolute;left:4402;top:1945;width:137;height:244" type="#_x0000_t75" stroked="false">
              <v:imagedata r:id="rId135" o:title=""/>
            </v:shape>
            <v:shape style="position:absolute;left:4958;top:1768;width:137;height:272" type="#_x0000_t75" stroked="false">
              <v:imagedata r:id="rId136" o:title=""/>
            </v:shape>
            <v:shape style="position:absolute;left:4402;top:1942;width:137;height:220" type="#_x0000_t75" stroked="false">
              <v:imagedata r:id="rId97" o:title=""/>
            </v:shape>
            <v:shape style="position:absolute;left:4958;top:1756;width:137;height:137" type="#_x0000_t75" stroked="false">
              <v:imagedata r:id="rId95" o:title=""/>
            </v:shape>
            <v:shape style="position:absolute;left:4402;top:1999;width:137;height:137" type="#_x0000_t75" stroked="false">
              <v:imagedata r:id="rId95" o:title=""/>
            </v:shape>
            <v:shape style="position:absolute;left:4402;top:2038;width:137;height:137" type="#_x0000_t75" stroked="false">
              <v:imagedata r:id="rId95" o:title=""/>
            </v:shape>
            <v:shape style="position:absolute;left:6072;top:1483;width:137;height:257" type="#_x0000_t75" stroked="false">
              <v:imagedata r:id="rId130" o:title=""/>
            </v:shape>
            <v:shape style="position:absolute;left:4958;top:1789;width:137;height:234" type="#_x0000_t75" stroked="false">
              <v:imagedata r:id="rId137" o:title=""/>
            </v:shape>
            <v:shape style="position:absolute;left:4958;top:1811;width:137;height:137" type="#_x0000_t75" stroked="false">
              <v:imagedata r:id="rId95" o:title=""/>
            </v:shape>
            <v:shape style="position:absolute;left:3845;top:2028;width:137;height:242" type="#_x0000_t75" stroked="false">
              <v:imagedata r:id="rId135" o:title=""/>
            </v:shape>
            <v:shape style="position:absolute;left:4402;top:1862;width:137;height:137" type="#_x0000_t75" stroked="false">
              <v:imagedata r:id="rId95" o:title=""/>
            </v:shape>
            <v:shape style="position:absolute;left:3845;top:1996;width:137;height:272" type="#_x0000_t75" stroked="false">
              <v:imagedata r:id="rId138" o:title=""/>
            </v:shape>
            <v:shape style="position:absolute;left:4402;top:1900;width:137;height:137" type="#_x0000_t75" stroked="false">
              <v:imagedata r:id="rId95" o:title=""/>
            </v:shape>
            <v:shape style="position:absolute;left:5515;top:1721;width:137;height:160" type="#_x0000_t75" stroked="false">
              <v:imagedata r:id="rId107" o:title=""/>
            </v:shape>
            <v:shape style="position:absolute;left:4402;top:1963;width:137;height:275" type="#_x0000_t75" stroked="false">
              <v:imagedata r:id="rId108" o:title=""/>
            </v:shape>
            <v:shape style="position:absolute;left:4402;top:1798;width:137;height:137" type="#_x0000_t75" stroked="false">
              <v:imagedata r:id="rId95" o:title=""/>
            </v:shape>
            <v:shape style="position:absolute;left:7742;top:1440;width:137;height:137" type="#_x0000_t75" stroked="false">
              <v:imagedata r:id="rId95" o:title=""/>
            </v:shape>
            <v:shape style="position:absolute;left:5515;top:1682;width:137;height:245" type="#_x0000_t75" stroked="false">
              <v:imagedata r:id="rId139" o:title=""/>
            </v:shape>
            <v:shape style="position:absolute;left:5515;top:1609;width:137;height:137" type="#_x0000_t75" stroked="false">
              <v:imagedata r:id="rId95" o:title=""/>
            </v:shape>
            <v:shape style="position:absolute;left:5515;top:1765;width:137;height:137" type="#_x0000_t75" stroked="false">
              <v:imagedata r:id="rId95" o:title=""/>
            </v:shape>
            <v:shape style="position:absolute;left:4958;top:1877;width:137;height:137" type="#_x0000_t75" stroked="false">
              <v:imagedata r:id="rId95" o:title=""/>
            </v:shape>
            <v:shape style="position:absolute;left:4402;top:1828;width:137;height:220" type="#_x0000_t75" stroked="false">
              <v:imagedata r:id="rId97" o:title=""/>
            </v:shape>
            <v:shape style="position:absolute;left:7742;top:1471;width:137;height:137" type="#_x0000_t75" stroked="false">
              <v:imagedata r:id="rId95" o:title=""/>
            </v:shape>
            <v:shape style="position:absolute;left:6072;top:1542;width:137;height:336" type="#_x0000_t75" stroked="false">
              <v:imagedata r:id="rId140" o:title=""/>
            </v:shape>
            <v:shape style="position:absolute;left:5515;top:1694;width:137;height:238" type="#_x0000_t75" stroked="false">
              <v:imagedata r:id="rId141" o:title=""/>
            </v:shape>
            <v:shape style="position:absolute;left:4402;top:1840;width:137;height:137" type="#_x0000_t75" stroked="false">
              <v:imagedata r:id="rId95" o:title=""/>
            </v:shape>
            <v:shape style="position:absolute;left:4402;top:1990;width:137;height:227" type="#_x0000_t75" stroked="false">
              <v:imagedata r:id="rId106" o:title=""/>
            </v:shape>
            <v:shape style="position:absolute;left:5515;top:1740;width:137;height:137" type="#_x0000_t75" stroked="false">
              <v:imagedata r:id="rId95" o:title=""/>
            </v:shape>
            <v:shape style="position:absolute;left:6072;top:1561;width:137;height:276" type="#_x0000_t75" stroked="false">
              <v:imagedata r:id="rId108" o:title=""/>
            </v:shape>
            <v:shape style="position:absolute;left:3845;top:2033;width:137;height:235" type="#_x0000_t75" stroked="false">
              <v:imagedata r:id="rId113" o:title=""/>
            </v:shape>
            <v:shape style="position:absolute;left:4402;top:1967;width:137;height:256" type="#_x0000_t75" stroked="false">
              <v:imagedata r:id="rId142" o:title=""/>
            </v:shape>
            <v:shape style="position:absolute;left:4958;top:1660;width:137;height:317" type="#_x0000_t75" stroked="false">
              <v:imagedata r:id="rId143" o:title=""/>
            </v:shape>
            <v:shape style="position:absolute;left:4958;top:1729;width:137;height:164" type="#_x0000_t75" stroked="false">
              <v:imagedata r:id="rId111" o:title=""/>
            </v:shape>
            <v:shape style="position:absolute;left:4402;top:1793;width:137;height:332" type="#_x0000_t75" stroked="false">
              <v:imagedata r:id="rId144" o:title=""/>
            </v:shape>
            <v:shape style="position:absolute;left:6072;top:1742;width:137;height:137" type="#_x0000_t75" stroked="false">
              <v:imagedata r:id="rId95" o:title=""/>
            </v:shape>
            <v:shape style="position:absolute;left:3845;top:2070;width:137;height:137" type="#_x0000_t75" stroked="false">
              <v:imagedata r:id="rId95" o:title=""/>
            </v:shape>
            <v:shape style="position:absolute;left:3845;top:1982;width:137;height:162" type="#_x0000_t75" stroked="false">
              <v:imagedata r:id="rId145" o:title=""/>
            </v:shape>
            <v:shape style="position:absolute;left:3845;top:2047;width:137;height:137" type="#_x0000_t75" stroked="false">
              <v:imagedata r:id="rId95" o:title=""/>
            </v:shape>
            <v:shape style="position:absolute;left:6629;top:1507;width:137;height:252" type="#_x0000_t75" stroked="false">
              <v:imagedata r:id="rId105" o:title=""/>
            </v:shape>
            <v:shape style="position:absolute;left:7742;top:1532;width:137;height:137" type="#_x0000_t75" stroked="false">
              <v:imagedata r:id="rId95" o:title=""/>
            </v:shape>
            <v:shape style="position:absolute;left:4958;top:1720;width:137;height:216" type="#_x0000_t75" stroked="false">
              <v:imagedata r:id="rId121" o:title=""/>
            </v:shape>
            <v:shape style="position:absolute;left:5515;top:1580;width:137;height:137" type="#_x0000_t75" stroked="false">
              <v:imagedata r:id="rId95" o:title=""/>
            </v:shape>
            <v:shape style="position:absolute;left:5515;top:1532;width:137;height:137" type="#_x0000_t75" stroked="false">
              <v:imagedata r:id="rId95" o:title=""/>
            </v:shape>
            <v:shape style="position:absolute;left:4958;top:1726;width:137;height:137" type="#_x0000_t75" stroked="false">
              <v:imagedata r:id="rId95" o:title=""/>
            </v:shape>
            <v:shape style="position:absolute;left:5515;top:1799;width:137;height:266" type="#_x0000_t75" stroked="false">
              <v:imagedata r:id="rId146" o:title=""/>
            </v:shape>
            <v:shape style="position:absolute;left:4958;top:1795;width:137;height:221" type="#_x0000_t75" stroked="false">
              <v:imagedata r:id="rId104" o:title=""/>
            </v:shape>
            <v:shape style="position:absolute;left:4402;top:1835;width:137;height:245" type="#_x0000_t75" stroked="false">
              <v:imagedata r:id="rId147" o:title=""/>
            </v:shape>
            <v:shape style="position:absolute;left:6072;top:1556;width:137;height:353" type="#_x0000_t75" stroked="false">
              <v:imagedata r:id="rId148" o:title=""/>
            </v:shape>
            <v:shape style="position:absolute;left:4402;top:1918;width:137;height:137" type="#_x0000_t75" stroked="false">
              <v:imagedata r:id="rId95" o:title=""/>
            </v:shape>
            <v:shape style="position:absolute;left:6072;top:1574;width:137;height:137" type="#_x0000_t75" stroked="false">
              <v:imagedata r:id="rId95" o:title=""/>
            </v:shape>
            <v:shape style="position:absolute;left:4958;top:1746;width:137;height:271" type="#_x0000_t75" stroked="false">
              <v:imagedata r:id="rId138" o:title=""/>
            </v:shape>
            <v:shape style="position:absolute;left:6629;top:1458;width:137;height:143" type="#_x0000_t75" stroked="false">
              <v:imagedata r:id="rId149" o:title=""/>
            </v:shape>
            <v:shape style="position:absolute;left:6629;top:1517;width:137;height:137" type="#_x0000_t75" stroked="false">
              <v:imagedata r:id="rId95" o:title=""/>
            </v:shape>
            <v:shape style="position:absolute;left:6072;top:1426;width:137;height:137" type="#_x0000_t75" stroked="false">
              <v:imagedata r:id="rId95" o:title=""/>
            </v:shape>
            <v:shape style="position:absolute;left:6072;top:1487;width:137;height:137" type="#_x0000_t75" stroked="false">
              <v:imagedata r:id="rId95" o:title=""/>
            </v:shape>
            <v:shape style="position:absolute;left:5515;top:1836;width:137;height:137" type="#_x0000_t75" stroked="false">
              <v:imagedata r:id="rId95" o:title=""/>
            </v:shape>
            <v:shape style="position:absolute;left:6072;top:1648;width:137;height:137" type="#_x0000_t75" stroked="false">
              <v:imagedata r:id="rId95" o:title=""/>
            </v:shape>
            <v:shape style="position:absolute;left:3845;top:1990;width:137;height:137" type="#_x0000_t75" stroked="false">
              <v:imagedata r:id="rId95" o:title=""/>
            </v:shape>
            <v:shape style="position:absolute;left:6072;top:1572;width:137;height:139" type="#_x0000_t75" stroked="false">
              <v:imagedata r:id="rId103" o:title=""/>
            </v:shape>
            <v:shape style="position:absolute;left:4402;top:1837;width:137;height:256" type="#_x0000_t75" stroked="false">
              <v:imagedata r:id="rId142" o:title=""/>
            </v:shape>
            <v:shape style="position:absolute;left:4958;top:1825;width:137;height:137" type="#_x0000_t75" stroked="false">
              <v:imagedata r:id="rId95" o:title=""/>
            </v:shape>
            <v:shape style="position:absolute;left:4958;top:1789;width:137;height:137" type="#_x0000_t75" stroked="false">
              <v:imagedata r:id="rId95" o:title=""/>
            </v:shape>
            <v:shape style="position:absolute;left:4958;top:1733;width:137;height:137" type="#_x0000_t75" stroked="false">
              <v:imagedata r:id="rId95" o:title=""/>
            </v:shape>
            <v:shape style="position:absolute;left:5515;top:1682;width:137;height:137" type="#_x0000_t75" stroked="false">
              <v:imagedata r:id="rId95" o:title=""/>
            </v:shape>
            <v:shape style="position:absolute;left:6072;top:1643;width:137;height:137" type="#_x0000_t75" stroked="false">
              <v:imagedata r:id="rId95" o:title=""/>
            </v:shape>
            <v:shape style="position:absolute;left:4402;top:1957;width:137;height:137" type="#_x0000_t75" stroked="false">
              <v:imagedata r:id="rId95" o:title=""/>
            </v:shape>
            <v:shape style="position:absolute;left:5515;top:1723;width:137;height:140" type="#_x0000_t75" stroked="false">
              <v:imagedata r:id="rId103" o:title=""/>
            </v:shape>
            <v:shape style="position:absolute;left:5515;top:1770;width:137;height:137" type="#_x0000_t75" stroked="false">
              <v:imagedata r:id="rId95" o:title=""/>
            </v:shape>
            <v:shape style="position:absolute;left:4402;top:2004;width:137;height:137" type="#_x0000_t75" stroked="false">
              <v:imagedata r:id="rId95" o:title=""/>
            </v:shape>
            <v:shape style="position:absolute;left:7170;top:1440;width:152;height:156" type="#_x0000_t75" stroked="false">
              <v:imagedata r:id="rId150" o:title=""/>
            </v:shape>
            <v:shape style="position:absolute;left:5515;top:1698;width:137;height:137" type="#_x0000_t75" stroked="false">
              <v:imagedata r:id="rId95" o:title=""/>
            </v:shape>
            <v:shape style="position:absolute;left:6072;top:1571;width:137;height:247" type="#_x0000_t75" stroked="false">
              <v:imagedata r:id="rId118" o:title=""/>
            </v:shape>
            <v:shape style="position:absolute;left:4402;top:1838;width:137;height:137" type="#_x0000_t75" stroked="false">
              <v:imagedata r:id="rId95" o:title=""/>
            </v:shape>
            <v:shape style="position:absolute;left:6072;top:1600;width:137;height:155" type="#_x0000_t75" stroked="false">
              <v:imagedata r:id="rId114" o:title=""/>
            </v:shape>
            <v:shape style="position:absolute;left:5515;top:1676;width:137;height:221" type="#_x0000_t75" stroked="false">
              <v:imagedata r:id="rId104" o:title=""/>
            </v:shape>
            <v:shape style="position:absolute;left:4402;top:1904;width:137;height:250" type="#_x0000_t75" stroked="false">
              <v:imagedata r:id="rId151" o:title=""/>
            </v:shape>
            <v:shape style="position:absolute;left:7742;top:1392;width:137;height:137" type="#_x0000_t75" stroked="false">
              <v:imagedata r:id="rId95" o:title=""/>
            </v:shape>
            <v:shape style="position:absolute;left:7186;top:1483;width:137;height:137" type="#_x0000_t75" stroked="false">
              <v:imagedata r:id="rId95" o:title=""/>
            </v:shape>
            <v:shape style="position:absolute;left:5515;top:1687;width:137;height:235" type="#_x0000_t75" stroked="false">
              <v:imagedata r:id="rId110" o:title=""/>
            </v:shape>
            <v:shape style="position:absolute;left:4958;top:1804;width:137;height:266" type="#_x0000_t75" stroked="false">
              <v:imagedata r:id="rId146" o:title=""/>
            </v:shape>
            <v:shape style="position:absolute;left:6072;top:1645;width:137;height:166" type="#_x0000_t75" stroked="false">
              <v:imagedata r:id="rId102" o:title=""/>
            </v:shape>
            <v:shape style="position:absolute;left:3845;top:2036;width:137;height:137" type="#_x0000_t75" stroked="false">
              <v:imagedata r:id="rId95" o:title=""/>
            </v:shape>
            <v:shape style="position:absolute;left:6629;top:1446;width:137;height:253" type="#_x0000_t75" stroked="false">
              <v:imagedata r:id="rId152" o:title=""/>
            </v:shape>
            <v:shape style="position:absolute;left:4958;top:1795;width:137;height:276" type="#_x0000_t75" stroked="false">
              <v:imagedata r:id="rId108" o:title=""/>
            </v:shape>
            <v:shape style="position:absolute;left:5515;top:1600;width:137;height:137" type="#_x0000_t75" stroked="false">
              <v:imagedata r:id="rId95" o:title=""/>
            </v:shape>
            <v:shape style="position:absolute;left:4958;top:1788;width:137;height:158" type="#_x0000_t75" stroked="false">
              <v:imagedata r:id="rId153" o:title=""/>
            </v:shape>
            <v:shape style="position:absolute;left:6072;top:1570;width:137;height:250" type="#_x0000_t75" stroked="false">
              <v:imagedata r:id="rId118" o:title=""/>
            </v:shape>
            <v:shape style="position:absolute;left:5515;top:1830;width:137;height:166" type="#_x0000_t75" stroked="false">
              <v:imagedata r:id="rId111" o:title=""/>
            </v:shape>
            <v:shape style="position:absolute;left:4402;top:1958;width:137;height:233" type="#_x0000_t75" stroked="false">
              <v:imagedata r:id="rId110" o:title=""/>
            </v:shape>
            <v:shape style="position:absolute;left:5515;top:1654;width:137;height:244" type="#_x0000_t75" stroked="false">
              <v:imagedata r:id="rId147" o:title=""/>
            </v:shape>
            <v:shape style="position:absolute;left:4402;top:1888;width:137;height:137" type="#_x0000_t75" stroked="false">
              <v:imagedata r:id="rId95" o:title=""/>
            </v:shape>
            <v:shape style="position:absolute;left:4958;top:1636;width:137;height:276" type="#_x0000_t75" stroked="false">
              <v:imagedata r:id="rId108" o:title=""/>
            </v:shape>
            <v:shape style="position:absolute;left:4402;top:2060;width:137;height:137" type="#_x0000_t75" stroked="false">
              <v:imagedata r:id="rId95" o:title=""/>
            </v:shape>
            <v:shape style="position:absolute;left:6072;top:1632;width:137;height:137" type="#_x0000_t75" stroked="false">
              <v:imagedata r:id="rId95" o:title=""/>
            </v:shape>
            <v:shape style="position:absolute;left:4958;top:1841;width:137;height:137" type="#_x0000_t75" stroked="false">
              <v:imagedata r:id="rId95" o:title=""/>
            </v:shape>
            <v:shape style="position:absolute;left:4958;top:1810;width:137;height:137" type="#_x0000_t75" stroked="false">
              <v:imagedata r:id="rId95" o:title=""/>
            </v:shape>
            <v:shape style="position:absolute;left:7742;top:1328;width:137;height:137" type="#_x0000_t75" stroked="false">
              <v:imagedata r:id="rId95" o:title=""/>
            </v:shape>
            <v:shape style="position:absolute;left:6072;top:1588;width:137;height:248" type="#_x0000_t75" stroked="false">
              <v:imagedata r:id="rId118" o:title=""/>
            </v:shape>
            <v:shape style="position:absolute;left:6629;top:1484;width:137;height:157" type="#_x0000_t75" stroked="false">
              <v:imagedata r:id="rId154" o:title=""/>
            </v:shape>
            <v:shape style="position:absolute;left:5515;top:1721;width:137;height:137" type="#_x0000_t75" stroked="false">
              <v:imagedata r:id="rId95" o:title=""/>
            </v:shape>
            <v:shape style="position:absolute;left:4958;top:1975;width:137;height:137" type="#_x0000_t75" stroked="false">
              <v:imagedata r:id="rId95" o:title=""/>
            </v:shape>
            <v:shape style="position:absolute;left:6629;top:1328;width:137;height:137" type="#_x0000_t75" stroked="false">
              <v:imagedata r:id="rId95" o:title=""/>
            </v:shape>
            <v:shape style="position:absolute;left:5515;top:1747;width:137;height:263" type="#_x0000_t75" stroked="false">
              <v:imagedata r:id="rId120" o:title=""/>
            </v:shape>
            <v:shape style="position:absolute;left:4402;top:1823;width:137;height:233" type="#_x0000_t75" stroked="false">
              <v:imagedata r:id="rId110" o:title=""/>
            </v:shape>
            <v:shape style="position:absolute;left:4958;top:1807;width:137;height:137" type="#_x0000_t75" stroked="false">
              <v:imagedata r:id="rId95" o:title=""/>
            </v:shape>
            <v:shape style="position:absolute;left:6072;top:1517;width:137;height:229" type="#_x0000_t75" stroked="false">
              <v:imagedata r:id="rId155" o:title=""/>
            </v:shape>
            <v:shape style="position:absolute;left:5515;top:1475;width:137;height:238" type="#_x0000_t75" stroked="false">
              <v:imagedata r:id="rId141" o:title=""/>
            </v:shape>
            <v:shape style="position:absolute;left:4402;top:1834;width:137;height:251" type="#_x0000_t75" stroked="false">
              <v:imagedata r:id="rId152" o:title=""/>
            </v:shape>
            <v:shape style="position:absolute;left:6629;top:1404;width:137;height:236" type="#_x0000_t75" stroked="false">
              <v:imagedata r:id="rId110" o:title=""/>
            </v:shape>
            <v:shape style="position:absolute;left:5515;top:1607;width:137;height:254" type="#_x0000_t75" stroked="false">
              <v:imagedata r:id="rId152" o:title=""/>
            </v:shape>
            <v:shape style="position:absolute;left:7186;top:1408;width:137;height:137" type="#_x0000_t75" stroked="false">
              <v:imagedata r:id="rId95" o:title=""/>
            </v:shape>
            <v:shape style="position:absolute;left:6072;top:1577;width:137;height:221" type="#_x0000_t75" stroked="false">
              <v:imagedata r:id="rId97" o:title=""/>
            </v:shape>
            <v:shape style="position:absolute;left:5515;top:1586;width:137;height:137" type="#_x0000_t75" stroked="false">
              <v:imagedata r:id="rId95" o:title=""/>
            </v:shape>
            <v:shape style="position:absolute;left:6072;top:1600;width:137;height:236" type="#_x0000_t75" stroked="false">
              <v:imagedata r:id="rId113" o:title=""/>
            </v:shape>
            <v:shape style="position:absolute;left:6629;top:1411;width:137;height:268" type="#_x0000_t75" stroked="false">
              <v:imagedata r:id="rId146" o:title=""/>
            </v:shape>
            <v:shape style="position:absolute;left:4958;top:1630;width:137;height:250" type="#_x0000_t75" stroked="false">
              <v:imagedata r:id="rId118" o:title=""/>
            </v:shape>
            <v:shape style="position:absolute;left:4958;top:1817;width:137;height:137" type="#_x0000_t75" stroked="false">
              <v:imagedata r:id="rId95" o:title=""/>
            </v:shape>
            <v:shape style="position:absolute;left:4958;top:1762;width:137;height:137" type="#_x0000_t75" stroked="false">
              <v:imagedata r:id="rId95" o:title=""/>
            </v:shape>
            <v:shape style="position:absolute;left:5515;top:1742;width:137;height:152" type="#_x0000_t75" stroked="false">
              <v:imagedata r:id="rId101" o:title=""/>
            </v:shape>
            <v:shape style="position:absolute;left:6072;top:1591;width:137;height:137" type="#_x0000_t75" stroked="false">
              <v:imagedata r:id="rId95" o:title=""/>
            </v:shape>
            <v:shape style="position:absolute;left:4958;top:1732;width:137;height:137" type="#_x0000_t75" stroked="false">
              <v:imagedata r:id="rId95" o:title=""/>
            </v:shape>
            <v:shape style="position:absolute;left:4958;top:1686;width:137;height:137" type="#_x0000_t75" stroked="false">
              <v:imagedata r:id="rId95" o:title=""/>
            </v:shape>
            <v:shape style="position:absolute;left:4958;top:1830;width:137;height:137" type="#_x0000_t75" stroked="false">
              <v:imagedata r:id="rId95" o:title=""/>
            </v:shape>
            <v:shape style="position:absolute;left:4958;top:1800;width:137;height:137" type="#_x0000_t75" stroked="false">
              <v:imagedata r:id="rId95" o:title=""/>
            </v:shape>
            <v:shape style="position:absolute;left:5515;top:1603;width:137;height:350" type="#_x0000_t75" stroked="false">
              <v:imagedata r:id="rId156" o:title=""/>
            </v:shape>
            <v:shape style="position:absolute;left:6072;top:1649;width:137;height:137" type="#_x0000_t75" stroked="false">
              <v:imagedata r:id="rId95" o:title=""/>
            </v:shape>
            <v:shape style="position:absolute;left:5515;top:1711;width:137;height:158" type="#_x0000_t75" stroked="false">
              <v:imagedata r:id="rId157" o:title=""/>
            </v:shape>
            <v:shape style="position:absolute;left:7186;top:1559;width:137;height:137" type="#_x0000_t75" stroked="false">
              <v:imagedata r:id="rId95" o:title=""/>
            </v:shape>
            <v:shape style="position:absolute;left:4958;top:1964;width:137;height:137" type="#_x0000_t75" stroked="false">
              <v:imagedata r:id="rId95" o:title=""/>
            </v:shape>
            <v:shape style="position:absolute;left:7186;top:1418;width:137;height:137" type="#_x0000_t75" stroked="false">
              <v:imagedata r:id="rId95" o:title=""/>
            </v:shape>
            <v:shape style="position:absolute;left:6072;top:1614;width:137;height:137" type="#_x0000_t75" stroked="false">
              <v:imagedata r:id="rId126" o:title=""/>
            </v:shape>
            <v:shape style="position:absolute;left:8299;top:1352;width:137;height:234" type="#_x0000_t75" stroked="false">
              <v:imagedata r:id="rId110" o:title=""/>
            </v:shape>
            <v:shape style="position:absolute;left:4958;top:1622;width:137;height:326" type="#_x0000_t75" stroked="false">
              <v:imagedata r:id="rId158" o:title=""/>
            </v:shape>
            <v:shape style="position:absolute;left:7742;top:1372;width:137;height:289" type="#_x0000_t75" stroked="false">
              <v:imagedata r:id="rId159" o:title=""/>
            </v:shape>
            <v:shape style="position:absolute;left:5515;top:1637;width:137;height:216" type="#_x0000_t75" stroked="false">
              <v:imagedata r:id="rId160" o:title=""/>
            </v:shape>
            <v:shape style="position:absolute;left:6629;top:1493;width:137;height:346" type="#_x0000_t75" stroked="false">
              <v:imagedata r:id="rId161" o:title=""/>
            </v:shape>
            <v:shape style="position:absolute;left:8299;top:1494;width:137;height:137" type="#_x0000_t75" stroked="false">
              <v:imagedata r:id="rId95" o:title=""/>
            </v:shape>
            <v:shape style="position:absolute;left:6629;top:1608;width:137;height:137" type="#_x0000_t75" stroked="false">
              <v:imagedata r:id="rId95" o:title=""/>
            </v:shape>
            <v:shape style="position:absolute;left:4402;top:1782;width:137;height:215" type="#_x0000_t75" stroked="false">
              <v:imagedata r:id="rId121" o:title=""/>
            </v:shape>
            <v:shape style="position:absolute;left:6072;top:1388;width:137;height:413" type="#_x0000_t75" stroked="false">
              <v:imagedata r:id="rId162" o:title=""/>
            </v:shape>
            <v:shape style="position:absolute;left:6629;top:1444;width:137;height:137" type="#_x0000_t75" stroked="false">
              <v:imagedata r:id="rId95" o:title=""/>
            </v:shape>
            <v:shape style="position:absolute;left:6072;top:1687;width:137;height:144" type="#_x0000_t75" stroked="false">
              <v:imagedata r:id="rId163" o:title=""/>
            </v:shape>
            <v:shape style="position:absolute;left:6072;top:1738;width:137;height:137" type="#_x0000_t75" stroked="false">
              <v:imagedata r:id="rId95" o:title=""/>
            </v:shape>
            <v:shape style="position:absolute;left:6072;top:1700;width:137;height:137" type="#_x0000_t75" stroked="false">
              <v:imagedata r:id="rId95" o:title=""/>
            </v:shape>
            <v:shape style="position:absolute;left:6072;top:1633;width:137;height:137" type="#_x0000_t75" stroked="false">
              <v:imagedata r:id="rId95" o:title=""/>
            </v:shape>
            <v:shape style="position:absolute;left:7186;top:1483;width:137;height:137" type="#_x0000_t75" stroked="false">
              <v:imagedata r:id="rId95" o:title=""/>
            </v:shape>
            <v:shape style="position:absolute;left:6072;top:1663;width:137;height:137" type="#_x0000_t75" stroked="false">
              <v:imagedata r:id="rId95" o:title=""/>
            </v:shape>
            <v:shape style="position:absolute;left:6072;top:1709;width:137;height:137" type="#_x0000_t75" stroked="false">
              <v:imagedata r:id="rId95" o:title=""/>
            </v:shape>
            <v:shape style="position:absolute;left:4958;top:1778;width:137;height:137" type="#_x0000_t75" stroked="false">
              <v:imagedata r:id="rId95" o:title=""/>
            </v:shape>
            <v:shape style="position:absolute;left:5515;top:1696;width:137;height:163" type="#_x0000_t75" stroked="false">
              <v:imagedata r:id="rId164" o:title=""/>
            </v:shape>
            <v:shape style="position:absolute;left:6072;top:526;width:137;height:137" type="#_x0000_t75" stroked="false">
              <v:imagedata r:id="rId95" o:title=""/>
            </v:shape>
            <v:shape style="position:absolute;left:6072;top:1640;width:137;height:137" type="#_x0000_t75" stroked="false">
              <v:imagedata r:id="rId95" o:title=""/>
            </v:shape>
            <v:shape style="position:absolute;left:6072;top:1672;width:137;height:137" type="#_x0000_t75" stroked="false">
              <v:imagedata r:id="rId95" o:title=""/>
            </v:shape>
            <v:shape style="position:absolute;left:6072;top:1619;width:137;height:137" type="#_x0000_t75" stroked="false">
              <v:imagedata r:id="rId95" o:title=""/>
            </v:shape>
            <v:shape style="position:absolute;left:5515;top:1664;width:137;height:137" type="#_x0000_t75" stroked="false">
              <v:imagedata r:id="rId95" o:title=""/>
            </v:shape>
            <v:shape style="position:absolute;left:6629;top:1499;width:137;height:241" type="#_x0000_t75" stroked="false">
              <v:imagedata r:id="rId109" o:title=""/>
            </v:shape>
            <v:shape style="position:absolute;left:6072;top:1670;width:137;height:137" type="#_x0000_t75" stroked="false">
              <v:imagedata r:id="rId95" o:title=""/>
            </v:shape>
            <v:shape style="position:absolute;left:5515;top:1736;width:137;height:139" type="#_x0000_t75" stroked="false">
              <v:imagedata r:id="rId103" o:title=""/>
            </v:shape>
            <v:shape style="position:absolute;left:4958;top:1730;width:137;height:336" type="#_x0000_t75" stroked="false">
              <v:imagedata r:id="rId165" o:title=""/>
            </v:shape>
            <v:shape style="position:absolute;left:4958;top:1762;width:137;height:137" type="#_x0000_t75" stroked="false">
              <v:imagedata r:id="rId95" o:title=""/>
            </v:shape>
            <v:shape style="position:absolute;left:6629;top:1444;width:137;height:137" type="#_x0000_t75" stroked="false">
              <v:imagedata r:id="rId95" o:title=""/>
            </v:shape>
            <v:shape style="position:absolute;left:6629;top:1496;width:137;height:137" type="#_x0000_t75" stroked="false">
              <v:imagedata r:id="rId95" o:title=""/>
            </v:shape>
            <v:shape style="position:absolute;left:6629;top:1562;width:137;height:260" type="#_x0000_t75" stroked="false">
              <v:imagedata r:id="rId112" o:title=""/>
            </v:shape>
            <v:shape style="position:absolute;left:6072;top:1606;width:137;height:155" type="#_x0000_t75" stroked="false">
              <v:imagedata r:id="rId114" o:title=""/>
            </v:shape>
            <v:shape style="position:absolute;left:4958;top:1817;width:137;height:254" type="#_x0000_t75" stroked="false">
              <v:imagedata r:id="rId105" o:title=""/>
            </v:shape>
            <v:shape style="position:absolute;left:4958;top:1840;width:137;height:137" type="#_x0000_t75" stroked="false">
              <v:imagedata r:id="rId95" o:title=""/>
            </v:shape>
            <v:shape style="position:absolute;left:6072;top:1687;width:137;height:137" type="#_x0000_t75" stroked="false">
              <v:imagedata r:id="rId95" o:title=""/>
            </v:shape>
            <v:shape style="position:absolute;left:7742;top:1339;width:137;height:230" type="#_x0000_t75" stroked="false">
              <v:imagedata r:id="rId100" o:title=""/>
            </v:shape>
            <v:shape style="position:absolute;left:7186;top:1399;width:137;height:331" type="#_x0000_t75" stroked="false">
              <v:imagedata r:id="rId128" o:title=""/>
            </v:shape>
            <v:shape style="position:absolute;left:6072;top:1591;width:137;height:361" type="#_x0000_t75" stroked="false">
              <v:imagedata r:id="rId166" o:title=""/>
            </v:shape>
            <v:shape style="position:absolute;left:5515;top:1633;width:137;height:164" type="#_x0000_t75" stroked="false">
              <v:imagedata r:id="rId111" o:title=""/>
            </v:shape>
            <v:shape style="position:absolute;left:6072;top:1606;width:137;height:215" type="#_x0000_t75" stroked="false">
              <v:imagedata r:id="rId160" o:title=""/>
            </v:shape>
            <v:shape style="position:absolute;left:6629;top:1477;width:137;height:354" type="#_x0000_t75" stroked="false">
              <v:imagedata r:id="rId167" o:title=""/>
            </v:shape>
            <v:shape style="position:absolute;left:6629;top:1507;width:137;height:137" type="#_x0000_t75" stroked="false">
              <v:imagedata r:id="rId95" o:title=""/>
            </v:shape>
            <v:shape style="position:absolute;left:4958;top:1585;width:137;height:317" type="#_x0000_t75" stroked="false">
              <v:imagedata r:id="rId168" o:title=""/>
            </v:shape>
            <v:shape style="position:absolute;left:6629;top:1446;width:137;height:248" type="#_x0000_t75" stroked="false">
              <v:imagedata r:id="rId151" o:title=""/>
            </v:shape>
            <v:shape style="position:absolute;left:5515;top:1675;width:137;height:150" type="#_x0000_t75" stroked="false">
              <v:imagedata r:id="rId169" o:title=""/>
            </v:shape>
            <v:shape style="position:absolute;left:5515;top:1607;width:137;height:137" type="#_x0000_t75" stroked="false">
              <v:imagedata r:id="rId95" o:title=""/>
            </v:shape>
            <v:shape style="position:absolute;left:5515;top:1548;width:137;height:478" type="#_x0000_t75" stroked="false">
              <v:imagedata r:id="rId170" o:title=""/>
            </v:shape>
            <v:shape style="position:absolute;left:6629;top:1385;width:137;height:352" type="#_x0000_t75" stroked="false">
              <v:imagedata r:id="rId171" o:title=""/>
            </v:shape>
            <v:shape style="position:absolute;left:4958;top:1753;width:137;height:215" type="#_x0000_t75" stroked="false">
              <v:imagedata r:id="rId160" o:title=""/>
            </v:shape>
            <v:shape style="position:absolute;left:6629;top:1560;width:137;height:137" type="#_x0000_t75" stroked="false">
              <v:imagedata r:id="rId95" o:title=""/>
            </v:shape>
            <v:shape style="position:absolute;left:6072;top:1555;width:137;height:250" type="#_x0000_t75" stroked="false">
              <v:imagedata r:id="rId151" o:title=""/>
            </v:shape>
            <v:shape style="position:absolute;left:5515;top:1600;width:137;height:270" type="#_x0000_t75" stroked="false">
              <v:imagedata r:id="rId172" o:title=""/>
            </v:shape>
            <v:shape style="position:absolute;left:7186;top:1361;width:137;height:233" type="#_x0000_t75" stroked="false">
              <v:imagedata r:id="rId113" o:title=""/>
            </v:shape>
            <v:shape style="position:absolute;left:8299;top:1266;width:137;height:154" type="#_x0000_t75" stroked="false">
              <v:imagedata r:id="rId114" o:title=""/>
            </v:shape>
            <v:shape style="position:absolute;left:4958;top:1693;width:137;height:238" type="#_x0000_t75" stroked="false">
              <v:imagedata r:id="rId109" o:title=""/>
            </v:shape>
            <v:shape style="position:absolute;left:6072;top:1578;width:137;height:137" type="#_x0000_t75" stroked="false">
              <v:imagedata r:id="rId95" o:title=""/>
            </v:shape>
            <v:shape style="position:absolute;left:6072;top:1526;width:137;height:137" type="#_x0000_t75" stroked="false">
              <v:imagedata r:id="rId95" o:title=""/>
            </v:shape>
            <v:shape style="position:absolute;left:7742;top:1427;width:137;height:143" type="#_x0000_t75" stroked="false">
              <v:imagedata r:id="rId149" o:title=""/>
            </v:shape>
            <v:shape style="position:absolute;left:6629;top:1411;width:137;height:137" type="#_x0000_t75" stroked="false">
              <v:imagedata r:id="rId95" o:title=""/>
            </v:shape>
            <v:shape style="position:absolute;left:4402;top:1884;width:137;height:258" type="#_x0000_t75" stroked="false">
              <v:imagedata r:id="rId142" o:title=""/>
            </v:shape>
            <v:shape style="position:absolute;left:5515;top:1669;width:137;height:260" type="#_x0000_t75" stroked="false">
              <v:imagedata r:id="rId173" o:title=""/>
            </v:shape>
            <v:shape style="position:absolute;left:4402;top:1915;width:137;height:137" type="#_x0000_t75" stroked="false">
              <v:imagedata r:id="rId95" o:title=""/>
            </v:shape>
            <v:shape style="position:absolute;left:4958;top:1769;width:137;height:137" type="#_x0000_t75" stroked="false">
              <v:imagedata r:id="rId95" o:title=""/>
            </v:shape>
            <v:shape style="position:absolute;left:6072;top:1590;width:137;height:242" type="#_x0000_t75" stroked="false">
              <v:imagedata r:id="rId147" o:title=""/>
            </v:shape>
            <v:shape style="position:absolute;left:4958;top:1818;width:137;height:137" type="#_x0000_t75" stroked="false">
              <v:imagedata r:id="rId95" o:title=""/>
            </v:shape>
            <v:shape style="position:absolute;left:6072;top:1682;width:137;height:143" type="#_x0000_t75" stroked="false">
              <v:imagedata r:id="rId149" o:title=""/>
            </v:shape>
            <v:shape style="position:absolute;left:5515;top:1601;width:137;height:232" type="#_x0000_t75" stroked="false">
              <v:imagedata r:id="rId100" o:title=""/>
            </v:shape>
            <v:shape style="position:absolute;left:5515;top:1715;width:137;height:137" type="#_x0000_t75" stroked="false">
              <v:imagedata r:id="rId95" o:title=""/>
            </v:shape>
            <v:shape style="position:absolute;left:4958;top:1688;width:137;height:323" type="#_x0000_t75" stroked="false">
              <v:imagedata r:id="rId174" o:title=""/>
            </v:shape>
            <v:shape style="position:absolute;left:6072;top:1442;width:137;height:312" type="#_x0000_t75" stroked="false">
              <v:imagedata r:id="rId175" o:title=""/>
            </v:shape>
            <v:shape style="position:absolute;left:4958;top:1597;width:137;height:137" type="#_x0000_t75" stroked="false">
              <v:imagedata r:id="rId95" o:title=""/>
            </v:shape>
            <v:shape style="position:absolute;left:4402;top:1853;width:137;height:218" type="#_x0000_t75" stroked="false">
              <v:imagedata r:id="rId160" o:title=""/>
            </v:shape>
            <v:shape style="position:absolute;left:6072;top:1640;width:137;height:137" type="#_x0000_t75" stroked="false">
              <v:imagedata r:id="rId95" o:title=""/>
            </v:shape>
            <v:shape style="position:absolute;left:8299;top:1298;width:137;height:146" type="#_x0000_t75" stroked="false">
              <v:imagedata r:id="rId176" o:title=""/>
            </v:shape>
            <v:shape style="position:absolute;left:6072;top:1476;width:137;height:338" type="#_x0000_t75" stroked="false">
              <v:imagedata r:id="rId177" o:title=""/>
            </v:shape>
            <v:shape style="position:absolute;left:4958;top:1759;width:137;height:158" type="#_x0000_t75" stroked="false">
              <v:imagedata r:id="rId153" o:title=""/>
            </v:shape>
            <v:shape style="position:absolute;left:7186;top:1468;width:137;height:217" type="#_x0000_t75" stroked="false">
              <v:imagedata r:id="rId160" o:title=""/>
            </v:shape>
            <v:shape style="position:absolute;left:6072;top:1459;width:137;height:268" type="#_x0000_t75" stroked="false">
              <v:imagedata r:id="rId146" o:title=""/>
            </v:shape>
            <v:shape style="position:absolute;left:6072;top:1548;width:137;height:137" type="#_x0000_t75" stroked="false">
              <v:imagedata r:id="rId95" o:title=""/>
            </v:shape>
            <v:shape style="position:absolute;left:6072;top:1480;width:137;height:137" type="#_x0000_t75" stroked="false">
              <v:imagedata r:id="rId95" o:title=""/>
            </v:shape>
            <v:shape style="position:absolute;left:8299;top:1337;width:137;height:137" type="#_x0000_t75" stroked="false">
              <v:imagedata r:id="rId95" o:title=""/>
            </v:shape>
            <v:shape style="position:absolute;left:5515;top:1524;width:137;height:280" type="#_x0000_t75" stroked="false">
              <v:imagedata r:id="rId178" o:title=""/>
            </v:shape>
            <v:shape style="position:absolute;left:4958;top:1741;width:137;height:137" type="#_x0000_t75" stroked="false">
              <v:imagedata r:id="rId95" o:title=""/>
            </v:shape>
            <v:shape style="position:absolute;left:5515;top:1712;width:137;height:137" type="#_x0000_t75" stroked="false">
              <v:imagedata r:id="rId95" o:title=""/>
            </v:shape>
            <v:shape style="position:absolute;left:4958;top:1790;width:137;height:137" type="#_x0000_t75" stroked="false">
              <v:imagedata r:id="rId95" o:title=""/>
            </v:shape>
            <v:shape style="position:absolute;left:4958;top:1967;width:137;height:137" type="#_x0000_t75" stroked="false">
              <v:imagedata r:id="rId95" o:title=""/>
            </v:shape>
            <v:shape style="position:absolute;left:4958;top:1727;width:137;height:162" type="#_x0000_t75" stroked="false">
              <v:imagedata r:id="rId145" o:title=""/>
            </v:shape>
            <v:shape style="position:absolute;left:4402;top:1807;width:137;height:242" type="#_x0000_t75" stroked="false">
              <v:imagedata r:id="rId179" o:title=""/>
            </v:shape>
            <v:shape style="position:absolute;left:6072;top:1544;width:137;height:224" type="#_x0000_t75" stroked="false">
              <v:imagedata r:id="rId180" o:title=""/>
            </v:shape>
            <v:shape style="position:absolute;left:6072;top:1634;width:137;height:137" type="#_x0000_t75" stroked="false">
              <v:imagedata r:id="rId95" o:title=""/>
            </v:shape>
            <v:shape style="position:absolute;left:4958;top:1693;width:137;height:217" type="#_x0000_t75" stroked="false">
              <v:imagedata r:id="rId121" o:title=""/>
            </v:shape>
            <v:shape style="position:absolute;left:5515;top:1477;width:137;height:137" type="#_x0000_t75" stroked="false">
              <v:imagedata r:id="rId95" o:title=""/>
            </v:shape>
            <v:shape style="position:absolute;left:4958;top:1751;width:137;height:137" type="#_x0000_t75" stroked="false">
              <v:imagedata r:id="rId95" o:title=""/>
            </v:shape>
            <v:shape style="position:absolute;left:6629;top:1469;width:137;height:305" type="#_x0000_t75" stroked="false">
              <v:imagedata r:id="rId181" o:title=""/>
            </v:shape>
            <v:shape style="position:absolute;left:5515;top:1514;width:137;height:490" type="#_x0000_t75" stroked="false">
              <v:imagedata r:id="rId182" o:title=""/>
            </v:shape>
            <v:shape style="position:absolute;left:5515;top:1650;width:137;height:137" type="#_x0000_t75" stroked="false">
              <v:imagedata r:id="rId95" o:title=""/>
            </v:shape>
            <v:shape style="position:absolute;left:7186;top:1501;width:137;height:137" type="#_x0000_t75" stroked="false">
              <v:imagedata r:id="rId95" o:title=""/>
            </v:shape>
            <v:shape style="position:absolute;left:6072;top:1580;width:137;height:137" type="#_x0000_t75" stroked="false">
              <v:imagedata r:id="rId95" o:title=""/>
            </v:shape>
            <v:shape style="position:absolute;left:6072;top:1836;width:137;height:137" type="#_x0000_t75" stroked="false">
              <v:imagedata r:id="rId95" o:title=""/>
            </v:shape>
            <v:shape style="position:absolute;left:6072;top:1513;width:137;height:270" type="#_x0000_t75" stroked="false">
              <v:imagedata r:id="rId122" o:title=""/>
            </v:shape>
            <v:shape style="position:absolute;left:4958;top:1682;width:137;height:271" type="#_x0000_t75" stroked="false">
              <v:imagedata r:id="rId183" o:title=""/>
            </v:shape>
            <v:shape style="position:absolute;left:8299;top:1070;width:137;height:137" type="#_x0000_t75" stroked="false">
              <v:imagedata r:id="rId95" o:title=""/>
            </v:shape>
            <v:shape style="position:absolute;left:6072;top:1590;width:137;height:163" type="#_x0000_t75" stroked="false">
              <v:imagedata r:id="rId107" o:title=""/>
            </v:shape>
            <v:shape style="position:absolute;left:6629;top:1478;width:137;height:359" type="#_x0000_t75" stroked="false">
              <v:imagedata r:id="rId184" o:title=""/>
            </v:shape>
            <v:shape style="position:absolute;left:4958;top:1751;width:137;height:137" type="#_x0000_t75" stroked="false">
              <v:imagedata r:id="rId95" o:title=""/>
            </v:shape>
            <v:shape style="position:absolute;left:8299;top:1261;width:137;height:224" type="#_x0000_t75" stroked="false">
              <v:imagedata r:id="rId185" o:title=""/>
            </v:shape>
            <v:shape style="position:absolute;left:5515;top:1702;width:137;height:256" type="#_x0000_t75" stroked="false">
              <v:imagedata r:id="rId130" o:title=""/>
            </v:shape>
            <v:shape style="position:absolute;left:6072;top:1542;width:137;height:247" type="#_x0000_t75" stroked="false">
              <v:imagedata r:id="rId151" o:title=""/>
            </v:shape>
            <v:shape style="position:absolute;left:6629;top:1522;width:137;height:137" type="#_x0000_t75" stroked="false">
              <v:imagedata r:id="rId95" o:title=""/>
            </v:shape>
            <v:shape style="position:absolute;left:4958;top:1720;width:137;height:137" type="#_x0000_t75" stroked="false">
              <v:imagedata r:id="rId95" o:title=""/>
            </v:shape>
            <v:shape style="position:absolute;left:5515;top:1542;width:137;height:137" type="#_x0000_t75" stroked="false">
              <v:imagedata r:id="rId95" o:title=""/>
            </v:shape>
            <v:shape style="position:absolute;left:6629;top:1381;width:137;height:137" type="#_x0000_t75" stroked="false">
              <v:imagedata r:id="rId95" o:title=""/>
            </v:shape>
            <v:shape style="position:absolute;left:6629;top:1444;width:137;height:137" type="#_x0000_t75" stroked="false">
              <v:imagedata r:id="rId95" o:title=""/>
            </v:shape>
            <v:shape style="position:absolute;left:4958;top:1756;width:137;height:214" type="#_x0000_t75" stroked="false">
              <v:imagedata r:id="rId186" o:title=""/>
            </v:shape>
            <v:shape style="position:absolute;left:7742;top:1397;width:137;height:158" type="#_x0000_t75" stroked="false">
              <v:imagedata r:id="rId187" o:title=""/>
            </v:shape>
            <v:shape style="position:absolute;left:5515;top:1680;width:137;height:151" type="#_x0000_t75" stroked="false">
              <v:imagedata r:id="rId188" o:title=""/>
            </v:shape>
            <v:shape style="position:absolute;left:6740;top:1529;width:137;height:137" type="#_x0000_t75" stroked="false">
              <v:imagedata r:id="rId95" o:title=""/>
            </v:shape>
            <v:shape style="position:absolute;left:6072;top:1487;width:137;height:214" type="#_x0000_t75" stroked="false">
              <v:imagedata r:id="rId186" o:title=""/>
            </v:shape>
            <v:shape style="position:absolute;left:8299;top:1469;width:137;height:137" type="#_x0000_t75" stroked="false">
              <v:imagedata r:id="rId95" o:title=""/>
            </v:shape>
            <v:shape style="position:absolute;left:5515;top:1744;width:137;height:148" type="#_x0000_t75" stroked="false">
              <v:imagedata r:id="rId176" o:title=""/>
            </v:shape>
            <v:shape style="position:absolute;left:6072;top:1777;width:137;height:137" type="#_x0000_t75" stroked="false">
              <v:imagedata r:id="rId95" o:title=""/>
            </v:shape>
            <v:shape style="position:absolute;left:7186;top:1344;width:137;height:257" type="#_x0000_t75" stroked="false">
              <v:imagedata r:id="rId130" o:title=""/>
            </v:shape>
            <v:shape style="position:absolute;left:5515;top:1788;width:137;height:161" type="#_x0000_t75" stroked="false">
              <v:imagedata r:id="rId145" o:title=""/>
            </v:shape>
            <v:shape style="position:absolute;left:6072;top:1610;width:137;height:233" type="#_x0000_t75" stroked="false">
              <v:imagedata r:id="rId110" o:title=""/>
            </v:shape>
            <v:shape style="position:absolute;left:4958;top:1817;width:137;height:137" type="#_x0000_t75" stroked="false">
              <v:imagedata r:id="rId95" o:title=""/>
            </v:shape>
            <v:shape style="position:absolute;left:4958;top:1784;width:137;height:137" type="#_x0000_t75" stroked="false">
              <v:imagedata r:id="rId95" o:title=""/>
            </v:shape>
            <v:shape style="position:absolute;left:6629;top:1495;width:137;height:260" type="#_x0000_t75" stroked="false">
              <v:imagedata r:id="rId189" o:title=""/>
            </v:shape>
            <v:shape style="position:absolute;left:5515;top:1586;width:137;height:137" type="#_x0000_t75" stroked="false">
              <v:imagedata r:id="rId95" o:title=""/>
            </v:shape>
            <v:shape style="position:absolute;left:8856;top:1151;width:137;height:137" type="#_x0000_t75" stroked="false">
              <v:imagedata r:id="rId95" o:title=""/>
            </v:shape>
            <v:shape style="position:absolute;left:5515;top:1643;width:137;height:264" type="#_x0000_t75" stroked="false">
              <v:imagedata r:id="rId189" o:title=""/>
            </v:shape>
            <v:shape style="position:absolute;left:6072;top:1478;width:137;height:272" type="#_x0000_t75" stroked="false">
              <v:imagedata r:id="rId190" o:title=""/>
            </v:shape>
            <v:shape style="position:absolute;left:6629;top:1436;width:137;height:137" type="#_x0000_t75" stroked="false">
              <v:imagedata r:id="rId95" o:title=""/>
            </v:shape>
            <v:shape style="position:absolute;left:6072;top:1572;width:137;height:140" type="#_x0000_t75" stroked="false">
              <v:imagedata r:id="rId124" o:title=""/>
            </v:shape>
            <v:shape style="position:absolute;left:6629;top:1404;width:137;height:137" type="#_x0000_t75" stroked="false">
              <v:imagedata r:id="rId95" o:title=""/>
            </v:shape>
            <v:shape style="position:absolute;left:5515;top:1730;width:137;height:137" type="#_x0000_t75" stroked="false">
              <v:imagedata r:id="rId95" o:title=""/>
            </v:shape>
            <v:shape style="position:absolute;left:6072;top:1510;width:137;height:245" type="#_x0000_t75" stroked="false">
              <v:imagedata r:id="rId191" o:title=""/>
            </v:shape>
            <v:shape style="position:absolute;left:4958;top:1710;width:137;height:137" type="#_x0000_t75" stroked="false">
              <v:imagedata r:id="rId95" o:title=""/>
            </v:shape>
            <v:shape style="position:absolute;left:6629;top:1447;width:137;height:137" type="#_x0000_t75" stroked="false">
              <v:imagedata r:id="rId95" o:title=""/>
            </v:shape>
            <v:shape style="position:absolute;left:6072;top:1477;width:137;height:137" type="#_x0000_t75" stroked="false">
              <v:imagedata r:id="rId95" o:title=""/>
            </v:shape>
            <v:shape style="position:absolute;left:5515;top:1684;width:137;height:409" type="#_x0000_t75" stroked="false">
              <v:imagedata r:id="rId192" o:title=""/>
            </v:shape>
            <v:shape style="position:absolute;left:6629;top:1507;width:137;height:256" type="#_x0000_t75" stroked="false">
              <v:imagedata r:id="rId142" o:title=""/>
            </v:shape>
            <v:shape style="position:absolute;left:6629;top:1512;width:137;height:137" type="#_x0000_t75" stroked="false">
              <v:imagedata r:id="rId95" o:title=""/>
            </v:shape>
            <v:shape style="position:absolute;left:6072;top:1552;width:137;height:156" type="#_x0000_t75" stroked="false">
              <v:imagedata r:id="rId187" o:title=""/>
            </v:shape>
            <v:shape style="position:absolute;left:5515;top:1643;width:137;height:228" type="#_x0000_t75" stroked="false">
              <v:imagedata r:id="rId193" o:title=""/>
            </v:shape>
            <v:shape style="position:absolute;left:6629;top:1544;width:137;height:138" type="#_x0000_t75" stroked="false">
              <v:imagedata r:id="rId103" o:title=""/>
            </v:shape>
            <v:shape style="position:absolute;left:7186;top:1464;width:137;height:241" type="#_x0000_t75" stroked="false">
              <v:imagedata r:id="rId109" o:title=""/>
            </v:shape>
            <v:shape style="position:absolute;left:5515;top:1667;width:137;height:259" type="#_x0000_t75" stroked="false">
              <v:imagedata r:id="rId130" o:title=""/>
            </v:shape>
            <v:shape style="position:absolute;left:6629;top:1595;width:137;height:268" type="#_x0000_t75" stroked="false">
              <v:imagedata r:id="rId146" o:title=""/>
            </v:shape>
            <v:shape style="position:absolute;left:8856;top:1338;width:137;height:137" type="#_x0000_t75" stroked="false">
              <v:imagedata r:id="rId95" o:title=""/>
            </v:shape>
            <v:shape style="position:absolute;left:8299;top:1667;width:137;height:137" type="#_x0000_t75" stroked="false">
              <v:imagedata r:id="rId95" o:title=""/>
            </v:shape>
            <v:shape style="position:absolute;left:7186;top:1526;width:137;height:137" type="#_x0000_t75" stroked="false">
              <v:imagedata r:id="rId95" o:title=""/>
            </v:shape>
            <v:shape style="position:absolute;left:8299;top:1292;width:137;height:157" type="#_x0000_t75" stroked="false">
              <v:imagedata r:id="rId194" o:title=""/>
            </v:shape>
            <v:shape style="position:absolute;left:7742;top:1426;width:137;height:151" type="#_x0000_t75" stroked="false">
              <v:imagedata r:id="rId101" o:title=""/>
            </v:shape>
            <v:shape style="position:absolute;left:8299;top:1348;width:137;height:137" type="#_x0000_t75" stroked="false">
              <v:imagedata r:id="rId95" o:title=""/>
            </v:shape>
            <v:shape style="position:absolute;left:5515;top:1595;width:137;height:276" type="#_x0000_t75" stroked="false">
              <v:imagedata r:id="rId108" o:title=""/>
            </v:shape>
            <v:shape style="position:absolute;left:4958;top:1760;width:137;height:238" type="#_x0000_t75" stroked="false">
              <v:imagedata r:id="rId109" o:title=""/>
            </v:shape>
            <v:shape style="position:absolute;left:8856;top:1188;width:137;height:137" type="#_x0000_t75" stroked="false">
              <v:imagedata r:id="rId95" o:title=""/>
            </v:shape>
            <v:shape style="position:absolute;left:5515;top:1519;width:137;height:137" type="#_x0000_t75" stroked="false">
              <v:imagedata r:id="rId95" o:title=""/>
            </v:shape>
            <v:shape style="position:absolute;left:6072;top:1451;width:137;height:319" type="#_x0000_t75" stroked="false">
              <v:imagedata r:id="rId195" o:title=""/>
            </v:shape>
            <v:shape style="position:absolute;left:6629;top:1529;width:137;height:270" type="#_x0000_t75" stroked="false">
              <v:imagedata r:id="rId122" o:title=""/>
            </v:shape>
            <v:shape style="position:absolute;left:6072;top:1571;width:137;height:137" type="#_x0000_t75" stroked="false">
              <v:imagedata r:id="rId95" o:title=""/>
            </v:shape>
            <v:shape style="position:absolute;left:6072;top:1501;width:137;height:137" type="#_x0000_t75" stroked="false">
              <v:imagedata r:id="rId95" o:title=""/>
            </v:shape>
            <v:shape style="position:absolute;left:7186;top:1459;width:137;height:137" type="#_x0000_t75" stroked="false">
              <v:imagedata r:id="rId95" o:title=""/>
            </v:shape>
            <v:shape style="position:absolute;left:7186;top:1529;width:137;height:137" type="#_x0000_t75" stroked="false">
              <v:imagedata r:id="rId126" o:title=""/>
            </v:shape>
            <v:shape style="position:absolute;left:7186;top:1470;width:137;height:137" type="#_x0000_t75" stroked="false">
              <v:imagedata r:id="rId95" o:title=""/>
            </v:shape>
            <v:shape style="position:absolute;left:6072;top:1572;width:137;height:274" type="#_x0000_t75" stroked="false">
              <v:imagedata r:id="rId196" o:title=""/>
            </v:shape>
            <v:shape style="position:absolute;left:6072;top:1781;width:137;height:137" type="#_x0000_t75" stroked="false">
              <v:imagedata r:id="rId95" o:title=""/>
            </v:shape>
            <v:shape style="position:absolute;left:6629;top:1511;width:137;height:146" type="#_x0000_t75" stroked="false">
              <v:imagedata r:id="rId169" o:title=""/>
            </v:shape>
            <v:shape style="position:absolute;left:7742;top:1484;width:137;height:137" type="#_x0000_t75" stroked="false">
              <v:imagedata r:id="rId95" o:title=""/>
            </v:shape>
            <v:shape style="position:absolute;left:5515;top:1727;width:137;height:137" type="#_x0000_t75" stroked="false">
              <v:imagedata r:id="rId95" o:title=""/>
            </v:shape>
            <v:shape style="position:absolute;left:4958;top:1762;width:137;height:277" type="#_x0000_t75" stroked="false">
              <v:imagedata r:id="rId197" o:title=""/>
            </v:shape>
            <v:shape style="position:absolute;left:5525;top:1502;width:1233;height:531" coordorigin="5525,1502" coordsize="1233,531" path="m6638,1502l6757,1502,6757,1621,6638,1621,6638,1502xm5525,1914l5644,1914,5644,2033,5525,2033,5525,1914xe" filled="false" stroked="true" strokeweight=".75pt" strokecolor="#767171">
              <v:path arrowok="t"/>
            </v:shape>
            <v:shape style="position:absolute;left:2855;top:1457;width:6071;height:1266" coordorigin="2855,1457" coordsize="6071,1266" path="m2855,2722l2880,2663,2920,2598,2932,2579,2945,2562,2958,2546,2971,2532,2983,2518,2996,2504,3010,2491,3023,2479,3035,2468,3048,2458,3061,2447,3074,2436,3086,2426,3100,2417,3113,2407,3126,2399,3138,2390,3151,2382,3164,2374,3178,2365,3190,2358,3203,2350,3216,2342,3228,2335,3241,2328,3254,2322,3268,2315,3280,2308,3293,2302,3306,2296,3319,2290,3331,2282,3344,2276,3358,2272,3371,2266,3383,2260,3396,2254,3409,2249,3422,2243,3434,2238,3448,2232,3461,2227,3474,2222,3486,2218,3499,2213,3512,2207,3526,2202,3538,2198,3551,2194,3564,2189,3576,2184,3589,2179,3602,2174,3616,2171,3628,2166,3641,2162,3654,2158,3667,2154,3679,2149,3692,2146,3706,2141,3719,2137,3731,2134,3744,2129,3757,2125,3770,2122,3782,2118,3796,2114,3809,2111,3822,2106,3834,2102,3847,2099,3860,2095,3874,2092,3886,2089,3899,2086,3912,2082,3924,2078,3937,2075,3950,2071,3964,2068,3976,2065,3989,2062,4002,2058,4015,2054,4027,2052,4040,2048,4054,2046,4067,2042,4079,2039,4092,2036,4105,2033,4118,2030,4130,2027,4144,2024,4157,2021,4170,2018,4182,2015,4195,2012,4208,2009,4222,2006,4234,2004,4247,2000,4260,1998,4272,1996,4285,1992,4298,1990,4312,1987,4324,1985,4337,1981,4350,1979,4363,1976,4375,1974,4388,1970,4402,1968,4415,1966,4427,1963,4440,1961,4453,1958,4466,1956,4478,1952,4492,1950,4505,1948,4518,1945,4530,1943,4543,1940,4556,1938,4570,1936,4582,1933,4595,1931,4608,1928,4620,1926,4633,1924,4646,1921,4660,1919,4672,1916,4685,1914,4698,1912,4711,1909,4723,1908,4736,1906,4750,1903,4763,1901,4775,1898,4788,1896,4801,1894,4814,1892,4826,1890,4840,1888,4853,1885,4866,1883,4878,1882,4891,1879,4904,1877,4918,1874,4930,1873,4943,1871,4956,1868,4968,1866,4981,1865,4994,1862,5008,1860,5020,1858,5033,1856,5046,1854,5059,1852,5071,1850,5084,1848,5098,1846,5111,1844,5123,1842,5136,1841,5149,1838,5162,1836,5174,1835,5188,1832,5201,1830,5214,1829,5226,1826,5239,1825,5252,1823,5266,1822,5278,1819,5291,1817,5304,1816,5316,1813,5329,1812,5342,1810,5356,1808,5368,1806,5381,1805,5394,1802,5407,1801,5419,1799,5432,1798,5446,1795,5459,1794,5471,1792,5484,1790,5497,1788,5510,1787,5522,1784,5536,1783,5549,1782,5562,1780,5574,1778,5587,1776,5600,1775,5614,1772,5626,1771,5639,1770,5652,1768,5664,1766,5677,1764,5690,1763,5704,1762,5716,1759,5729,1758,5742,1757,5755,1754,5767,1753,5780,1751,5794,1750,5807,1748,5819,1746,5832,1745,5845,1744,5858,1741,5870,1740,5884,1739,5897,1736,5910,1735,5922,1734,5935,1733,5948,1730,5962,1729,5974,1728,5987,1726,6000,1724,6013,1723,6025,1721,6038,1720,6052,1718,6064,1717,6077,1715,6090,1714,6103,1712,6115,1711,6128,1709,6142,1708,6155,1706,6167,1705,6180,1703,6193,1702,6206,1700,6218,1699,6232,1698,6245,1696,6258,1694,6270,1693,6283,1692,6296,1691,6310,1688,6322,1687,6335,1686,6348,1685,6361,1684,6373,1681,6386,1680,6400,1679,6412,1678,6425,1676,6438,1675,6451,1673,6463,1672,6476,1670,6490,1669,6503,1668,6515,1667,6528,1666,6541,1663,6554,1662,6566,1661,6580,1660,6593,1658,6606,1657,6618,1656,6631,1654,6644,1652,6658,1651,6670,1650,6683,1649,6696,1648,6709,1646,6721,1645,6734,1644,6748,1643,6760,1640,6773,1639,6786,1638,6799,1637,6811,1636,6824,1634,6838,1633,6851,1632,6863,1631,6876,1630,6889,1628,6902,1627,6914,1626,6928,1625,6941,1622,6954,1621,6966,1620,6979,1619,6992,1618,7006,1616,7018,1615,7031,1614,7044,1613,7057,1612,7069,1610,7082,1609,7096,1608,7108,1607,7121,1606,7134,1604,7147,1603,7159,1602,7172,1601,7186,1600,7199,1598,7211,1597,7224,1596,7237,1595,7250,1594,7262,1592,7276,1591,7289,1590,7302,1589,7314,1588,7327,1586,7340,1585,7354,1584,7366,1583,7379,1582,7392,1580,7405,1579,7417,1578,7430,1577,7444,1576,7456,1574,7469,1573,7482,1572,7495,1571,7507,1570,7520,1568,7534,1567,7547,1567,7559,1566,7572,1565,7585,1564,7598,1562,7610,1561,7624,1560,7637,1559,7650,1558,7662,1556,7675,1555,7688,1554,7702,1553,7714,1552,7727,1550,7740,1550,7753,1549,7765,1548,7778,1547,7792,1546,7804,1544,7817,1543,7830,1542,7843,1541,7855,1540,7868,1538,7882,1538,7895,1537,7907,1536,7920,1535,7933,1534,7946,1532,7958,1531,7972,1530,7985,1529,7998,1528,8010,1528,8023,1526,8036,1525,8050,1524,8062,1523,8075,1522,8088,1520,8101,1519,8113,1519,8126,1518,8140,1517,8152,1516,8165,1514,8178,1513,8191,1512,8203,1512,8216,1511,8230,1510,8243,1508,8255,1507,8268,1506,8281,1505,8294,1505,8306,1504,8320,1502,8333,1501,8346,1500,8358,1499,8371,1498,8384,1498,8398,1496,8410,1495,8423,1494,8436,1493,8449,1492,8461,1492,8474,1490,8488,1489,8500,1488,8513,1487,8526,1487,8539,1486,8551,1484,8564,1483,8578,1482,8591,1481,8603,1481,8616,1480,8629,1478,8642,1477,8654,1476,8668,1476,8681,1475,8694,1474,8706,1472,8719,1471,8732,1471,8746,1470,8758,1469,8771,1468,8784,1466,8797,1466,8809,1465,8822,1464,8836,1463,8848,1462,8861,1462,8874,1460,8887,1459,8899,1458,8912,1457,8926,1457e" filled="false" stroked="true" strokeweight="1pt" strokecolor="#808080">
              <v:path arrowok="t"/>
            </v:shape>
            <w10:wrap type="none"/>
          </v:group>
        </w:pict>
      </w:r>
      <w:r>
        <w:rPr>
          <w:rFonts w:ascii="Calibri"/>
          <w:color w:val="595958"/>
          <w:sz w:val="18"/>
        </w:rPr>
        <w:t>60</w:t>
      </w:r>
    </w:p>
    <w:p>
      <w:pPr>
        <w:pStyle w:val="BodyText"/>
        <w:spacing w:before="0"/>
        <w:rPr>
          <w:rFonts w:ascii="Calibri"/>
          <w:sz w:val="18"/>
        </w:rPr>
      </w:pPr>
      <w:r>
        <w:rPr/>
        <w:br w:type="column"/>
      </w:r>
      <w:r>
        <w:rPr>
          <w:rFonts w:ascii="Calibri"/>
          <w:sz w:val="18"/>
        </w:rPr>
      </w:r>
    </w:p>
    <w:p>
      <w:pPr>
        <w:pStyle w:val="BodyText"/>
        <w:spacing w:before="3"/>
        <w:rPr>
          <w:rFonts w:ascii="Calibri"/>
          <w:sz w:val="20"/>
        </w:rPr>
      </w:pPr>
    </w:p>
    <w:p>
      <w:pPr>
        <w:spacing w:before="0"/>
        <w:ind w:left="1759" w:right="720" w:hanging="170"/>
        <w:jc w:val="left"/>
        <w:rPr>
          <w:rFonts w:ascii="Calibri" w:hAnsi="Calibri"/>
          <w:sz w:val="18"/>
        </w:rPr>
      </w:pPr>
      <w:r>
        <w:rPr>
          <w:rFonts w:ascii="Calibri" w:hAnsi="Calibri"/>
          <w:color w:val="595958"/>
          <w:sz w:val="18"/>
        </w:rPr>
        <w:t>y = 32,935x</w:t>
      </w:r>
      <w:r>
        <w:rPr>
          <w:rFonts w:ascii="Calibri" w:hAnsi="Calibri"/>
          <w:color w:val="595958"/>
          <w:position w:val="5"/>
          <w:sz w:val="12"/>
        </w:rPr>
        <w:t>0,2363 </w:t>
      </w:r>
      <w:r>
        <w:rPr>
          <w:rFonts w:ascii="Calibri" w:hAnsi="Calibri"/>
          <w:color w:val="595958"/>
          <w:sz w:val="18"/>
        </w:rPr>
        <w:t>R² = 0,6908</w:t>
      </w:r>
    </w:p>
    <w:p>
      <w:pPr>
        <w:spacing w:after="0"/>
        <w:jc w:val="left"/>
        <w:rPr>
          <w:rFonts w:ascii="Calibri" w:hAnsi="Calibri"/>
          <w:sz w:val="18"/>
        </w:rPr>
        <w:sectPr>
          <w:type w:val="continuous"/>
          <w:pgSz w:w="11910" w:h="16840"/>
          <w:pgMar w:top="1580" w:bottom="280" w:left="860" w:right="1440"/>
          <w:cols w:num="2" w:equalWidth="0">
            <w:col w:w="6059" w:space="56"/>
            <w:col w:w="3495"/>
          </w:cols>
        </w:sectPr>
      </w:pPr>
    </w:p>
    <w:p>
      <w:pPr>
        <w:pStyle w:val="BodyText"/>
        <w:spacing w:before="11"/>
        <w:rPr>
          <w:rFonts w:ascii="Calibri"/>
          <w:sz w:val="18"/>
        </w:rPr>
      </w:pPr>
    </w:p>
    <w:p>
      <w:pPr>
        <w:spacing w:before="64"/>
        <w:ind w:left="1590" w:right="0" w:firstLine="0"/>
        <w:jc w:val="left"/>
        <w:rPr>
          <w:rFonts w:ascii="Calibri"/>
          <w:sz w:val="18"/>
        </w:rPr>
      </w:pPr>
      <w:r>
        <w:rPr>
          <w:rFonts w:ascii="Calibri"/>
          <w:color w:val="595958"/>
          <w:sz w:val="18"/>
        </w:rPr>
        <w:t>50</w:t>
      </w:r>
    </w:p>
    <w:p>
      <w:pPr>
        <w:pStyle w:val="BodyText"/>
        <w:spacing w:before="11"/>
        <w:rPr>
          <w:rFonts w:ascii="Calibri"/>
          <w:sz w:val="18"/>
        </w:rPr>
      </w:pPr>
    </w:p>
    <w:p>
      <w:pPr>
        <w:spacing w:before="64"/>
        <w:ind w:left="1590" w:right="0" w:firstLine="0"/>
        <w:jc w:val="left"/>
        <w:rPr>
          <w:rFonts w:ascii="Calibri"/>
          <w:sz w:val="18"/>
        </w:rPr>
      </w:pPr>
      <w:r>
        <w:rPr/>
        <w:pict>
          <v:shape style="position:absolute;margin-left:98.380096pt;margin-top:6.98007pt;width:11pt;height:55.95pt;mso-position-horizontal-relative:page;mso-position-vertical-relative:paragraph;z-index:1720" type="#_x0000_t202" filled="false" stroked="false">
            <v:textbox inset="0,0,0,0" style="layout-flow:vertical;mso-layout-flow-alt:bottom-to-top">
              <w:txbxContent>
                <w:p>
                  <w:pPr>
                    <w:spacing w:line="203" w:lineRule="exact" w:before="0"/>
                    <w:ind w:left="20" w:right="-457" w:firstLine="0"/>
                    <w:jc w:val="left"/>
                    <w:rPr>
                      <w:rFonts w:ascii="Calibri"/>
                      <w:sz w:val="18"/>
                    </w:rPr>
                  </w:pPr>
                  <w:r>
                    <w:rPr>
                      <w:rFonts w:ascii="Calibri"/>
                      <w:color w:val="595958"/>
                      <w:spacing w:val="-1"/>
                      <w:sz w:val="18"/>
                    </w:rPr>
                    <w:t>Lo</w:t>
                  </w:r>
                  <w:r>
                    <w:rPr>
                      <w:rFonts w:ascii="Calibri"/>
                      <w:color w:val="595958"/>
                      <w:sz w:val="18"/>
                    </w:rPr>
                    <w:t>ng</w:t>
                  </w:r>
                  <w:r>
                    <w:rPr>
                      <w:rFonts w:ascii="Calibri"/>
                      <w:color w:val="595958"/>
                      <w:spacing w:val="-1"/>
                      <w:sz w:val="18"/>
                    </w:rPr>
                    <w:t>it</w:t>
                  </w:r>
                  <w:r>
                    <w:rPr>
                      <w:rFonts w:ascii="Calibri"/>
                      <w:color w:val="595958"/>
                      <w:sz w:val="18"/>
                    </w:rPr>
                    <w:t>ud </w:t>
                  </w:r>
                  <w:r>
                    <w:rPr>
                      <w:rFonts w:ascii="Calibri"/>
                      <w:color w:val="595958"/>
                      <w:spacing w:val="-1"/>
                      <w:sz w:val="18"/>
                    </w:rPr>
                    <w:t>(</w:t>
                  </w:r>
                  <w:r>
                    <w:rPr>
                      <w:rFonts w:ascii="Calibri"/>
                      <w:color w:val="595958"/>
                      <w:sz w:val="18"/>
                    </w:rPr>
                    <w:t>mm)</w:t>
                  </w:r>
                </w:p>
              </w:txbxContent>
            </v:textbox>
            <w10:wrap type="none"/>
          </v:shape>
        </w:pict>
      </w:r>
      <w:r>
        <w:rPr>
          <w:rFonts w:ascii="Calibri"/>
          <w:color w:val="595958"/>
          <w:sz w:val="18"/>
        </w:rPr>
        <w:t>40</w:t>
      </w:r>
    </w:p>
    <w:p>
      <w:pPr>
        <w:pStyle w:val="BodyText"/>
        <w:spacing w:before="11"/>
        <w:rPr>
          <w:rFonts w:ascii="Calibri"/>
          <w:sz w:val="18"/>
        </w:rPr>
      </w:pPr>
    </w:p>
    <w:p>
      <w:pPr>
        <w:spacing w:before="64"/>
        <w:ind w:left="1590" w:right="0" w:firstLine="0"/>
        <w:jc w:val="left"/>
        <w:rPr>
          <w:rFonts w:ascii="Calibri"/>
          <w:sz w:val="18"/>
        </w:rPr>
      </w:pPr>
      <w:r>
        <w:rPr>
          <w:rFonts w:ascii="Calibri"/>
          <w:color w:val="595958"/>
          <w:sz w:val="18"/>
        </w:rPr>
        <w:t>30</w:t>
      </w:r>
    </w:p>
    <w:p>
      <w:pPr>
        <w:pStyle w:val="BodyText"/>
        <w:spacing w:before="11"/>
        <w:rPr>
          <w:rFonts w:ascii="Calibri"/>
          <w:sz w:val="18"/>
        </w:rPr>
      </w:pPr>
    </w:p>
    <w:p>
      <w:pPr>
        <w:spacing w:before="64"/>
        <w:ind w:left="1590" w:right="0" w:firstLine="0"/>
        <w:jc w:val="left"/>
        <w:rPr>
          <w:rFonts w:ascii="Calibri"/>
          <w:sz w:val="18"/>
        </w:rPr>
      </w:pPr>
      <w:r>
        <w:rPr>
          <w:rFonts w:ascii="Calibri"/>
          <w:color w:val="595958"/>
          <w:sz w:val="18"/>
        </w:rPr>
        <w:t>20</w:t>
      </w:r>
    </w:p>
    <w:p>
      <w:pPr>
        <w:pStyle w:val="BodyText"/>
        <w:spacing w:before="11"/>
        <w:rPr>
          <w:rFonts w:ascii="Calibri"/>
          <w:sz w:val="18"/>
        </w:rPr>
      </w:pPr>
    </w:p>
    <w:p>
      <w:pPr>
        <w:spacing w:before="64"/>
        <w:ind w:left="1590" w:right="0" w:firstLine="0"/>
        <w:jc w:val="left"/>
        <w:rPr>
          <w:rFonts w:ascii="Calibri"/>
          <w:sz w:val="18"/>
        </w:rPr>
      </w:pPr>
      <w:r>
        <w:rPr>
          <w:rFonts w:ascii="Calibri"/>
          <w:color w:val="595958"/>
          <w:sz w:val="18"/>
        </w:rPr>
        <w:t>10</w:t>
      </w:r>
    </w:p>
    <w:p>
      <w:pPr>
        <w:pStyle w:val="BodyText"/>
        <w:spacing w:before="11"/>
        <w:rPr>
          <w:rFonts w:ascii="Calibri"/>
          <w:sz w:val="18"/>
        </w:rPr>
      </w:pPr>
    </w:p>
    <w:p>
      <w:pPr>
        <w:spacing w:after="0"/>
        <w:rPr>
          <w:rFonts w:ascii="Calibri"/>
          <w:sz w:val="18"/>
        </w:rPr>
        <w:sectPr>
          <w:type w:val="continuous"/>
          <w:pgSz w:w="11910" w:h="16840"/>
          <w:pgMar w:top="1580" w:bottom="280" w:left="860" w:right="1440"/>
        </w:sectPr>
      </w:pPr>
    </w:p>
    <w:p>
      <w:pPr>
        <w:spacing w:before="64"/>
        <w:ind w:left="0" w:right="0" w:firstLine="0"/>
        <w:jc w:val="right"/>
        <w:rPr>
          <w:rFonts w:ascii="Calibri"/>
          <w:sz w:val="18"/>
        </w:rPr>
      </w:pPr>
      <w:r>
        <w:rPr>
          <w:rFonts w:ascii="Calibri"/>
          <w:color w:val="595958"/>
          <w:sz w:val="18"/>
        </w:rPr>
        <w:t>0</w:t>
      </w:r>
    </w:p>
    <w:p>
      <w:pPr>
        <w:pStyle w:val="BodyText"/>
        <w:spacing w:before="0"/>
        <w:rPr>
          <w:rFonts w:ascii="Calibri"/>
          <w:sz w:val="18"/>
        </w:rPr>
      </w:pPr>
    </w:p>
    <w:p>
      <w:pPr>
        <w:pStyle w:val="BodyText"/>
        <w:spacing w:before="0"/>
        <w:rPr>
          <w:rFonts w:ascii="Calibri"/>
          <w:sz w:val="18"/>
        </w:rPr>
      </w:pPr>
    </w:p>
    <w:p>
      <w:pPr>
        <w:spacing w:before="113"/>
        <w:ind w:left="146" w:right="0" w:firstLine="0"/>
        <w:jc w:val="left"/>
        <w:rPr>
          <w:rFonts w:ascii="Calibri"/>
          <w:sz w:val="22"/>
        </w:rPr>
      </w:pPr>
      <w:r>
        <w:rPr>
          <w:rFonts w:ascii="Calibri"/>
          <w:sz w:val="22"/>
        </w:rPr>
        <w:t>444</w:t>
      </w:r>
    </w:p>
    <w:p>
      <w:pPr>
        <w:pStyle w:val="BodyText"/>
        <w:spacing w:before="5"/>
        <w:rPr>
          <w:rFonts w:ascii="Calibri"/>
        </w:rPr>
      </w:pPr>
      <w:r>
        <w:rPr/>
        <w:br w:type="column"/>
      </w:r>
      <w:r>
        <w:rPr>
          <w:rFonts w:ascii="Calibri"/>
        </w:rPr>
      </w:r>
    </w:p>
    <w:p>
      <w:pPr>
        <w:tabs>
          <w:tab w:pos="717" w:val="left" w:leader="none"/>
          <w:tab w:pos="1503" w:val="left" w:leader="none"/>
          <w:tab w:pos="2288" w:val="left" w:leader="none"/>
          <w:tab w:pos="3074" w:val="left" w:leader="none"/>
          <w:tab w:pos="3928" w:val="left" w:leader="none"/>
          <w:tab w:pos="4646" w:val="left" w:leader="none"/>
          <w:tab w:pos="5431" w:val="left" w:leader="none"/>
          <w:tab w:pos="6217" w:val="left" w:leader="none"/>
          <w:tab w:pos="7003" w:val="left" w:leader="none"/>
        </w:tabs>
        <w:spacing w:before="1"/>
        <w:ind w:left="0" w:right="399" w:firstLine="0"/>
        <w:jc w:val="center"/>
        <w:rPr>
          <w:rFonts w:ascii="Calibri"/>
          <w:sz w:val="18"/>
        </w:rPr>
      </w:pPr>
      <w:r>
        <w:rPr>
          <w:rFonts w:ascii="Calibri"/>
          <w:color w:val="595958"/>
          <w:sz w:val="18"/>
        </w:rPr>
        <w:t>0</w:t>
        <w:tab/>
        <w:t>0,2</w:t>
        <w:tab/>
        <w:t>0,4</w:t>
        <w:tab/>
        <w:t>0,6</w:t>
        <w:tab/>
        <w:t>0,8</w:t>
        <w:tab/>
        <w:t>1</w:t>
        <w:tab/>
        <w:t>1,2</w:t>
        <w:tab/>
        <w:t>1,4</w:t>
        <w:tab/>
        <w:t>1,6</w:t>
        <w:tab/>
        <w:t>1,8</w:t>
      </w:r>
    </w:p>
    <w:p>
      <w:pPr>
        <w:spacing w:before="59"/>
        <w:ind w:left="0" w:right="465" w:firstLine="0"/>
        <w:jc w:val="center"/>
        <w:rPr>
          <w:rFonts w:ascii="Calibri"/>
          <w:sz w:val="18"/>
        </w:rPr>
      </w:pPr>
      <w:r>
        <w:rPr>
          <w:rFonts w:ascii="Calibri"/>
          <w:color w:val="595958"/>
          <w:sz w:val="18"/>
        </w:rPr>
        <w:t>Peso (gr)</w:t>
      </w:r>
    </w:p>
    <w:p>
      <w:pPr>
        <w:spacing w:after="0"/>
        <w:jc w:val="center"/>
        <w:rPr>
          <w:rFonts w:ascii="Calibri"/>
          <w:sz w:val="18"/>
        </w:rPr>
        <w:sectPr>
          <w:type w:val="continuous"/>
          <w:pgSz w:w="11910" w:h="16840"/>
          <w:pgMar w:top="1580" w:bottom="280" w:left="860" w:right="1440"/>
          <w:cols w:num="2" w:equalWidth="0">
            <w:col w:w="1773" w:space="40"/>
            <w:col w:w="7797"/>
          </w:cols>
        </w:sectPr>
      </w:pPr>
    </w:p>
    <w:p>
      <w:pPr>
        <w:pStyle w:val="BodyText"/>
        <w:rPr>
          <w:rFonts w:ascii="Calibri"/>
          <w:sz w:val="11"/>
        </w:rPr>
      </w:pPr>
    </w:p>
    <w:p>
      <w:pPr>
        <w:pStyle w:val="BodyText"/>
        <w:tabs>
          <w:tab w:pos="841" w:val="left" w:leader="none"/>
        </w:tabs>
        <w:spacing w:before="69"/>
        <w:ind w:left="146"/>
      </w:pPr>
      <w:r>
        <w:rPr>
          <w:rFonts w:ascii="Calibri" w:hAnsi="Calibri"/>
          <w:sz w:val="22"/>
        </w:rPr>
        <w:t>445</w:t>
        <w:tab/>
      </w:r>
      <w:r>
        <w:rPr/>
        <w:t>Figura 1. Relación longitud/peso para el tratamiento control</w:t>
      </w:r>
      <w:r>
        <w:rPr>
          <w:spacing w:val="-18"/>
        </w:rPr>
        <w:t> </w:t>
      </w:r>
      <w:r>
        <w:rPr/>
        <w:t>(TC)</w:t>
      </w:r>
    </w:p>
    <w:p>
      <w:pPr>
        <w:spacing w:after="0"/>
        <w:sectPr>
          <w:type w:val="continuous"/>
          <w:pgSz w:w="11910" w:h="16840"/>
          <w:pgMar w:top="1580" w:bottom="280" w:left="860" w:right="1440"/>
        </w:sectPr>
      </w:pPr>
    </w:p>
    <w:p>
      <w:pPr>
        <w:pStyle w:val="BodyText"/>
        <w:spacing w:before="10"/>
        <w:rPr>
          <w:sz w:val="18"/>
        </w:rPr>
      </w:pPr>
    </w:p>
    <w:p>
      <w:pPr>
        <w:spacing w:after="0"/>
        <w:rPr>
          <w:sz w:val="18"/>
        </w:rPr>
        <w:sectPr>
          <w:pgSz w:w="11910" w:h="16840"/>
          <w:pgMar w:header="0" w:footer="801" w:top="1580" w:bottom="1000" w:left="900" w:right="0"/>
        </w:sectPr>
      </w:pPr>
    </w:p>
    <w:p>
      <w:pPr>
        <w:pStyle w:val="Heading1"/>
        <w:spacing w:before="35"/>
        <w:ind w:left="4448" w:hanging="362"/>
      </w:pPr>
      <w:r>
        <w:rPr>
          <w:color w:val="595958"/>
        </w:rPr>
        <w:t>Peso/Longitud Levadura</w:t>
      </w:r>
    </w:p>
    <w:p>
      <w:pPr>
        <w:spacing w:before="130"/>
        <w:ind w:left="1330" w:right="-20" w:firstLine="0"/>
        <w:jc w:val="left"/>
        <w:rPr>
          <w:rFonts w:ascii="Calibri"/>
          <w:sz w:val="18"/>
        </w:rPr>
      </w:pPr>
      <w:r>
        <w:rPr/>
        <w:pict>
          <v:group style="position:absolute;margin-left:128.629486pt;margin-top:12.114255pt;width:365.35pt;height:194.05pt;mso-position-horizontal-relative:page;mso-position-vertical-relative:paragraph;z-index:1744" coordorigin="2573,242" coordsize="7307,3881">
            <v:shape style="position:absolute;left:2573;top:242;width:7306;height:3880" type="#_x0000_t75" stroked="false">
              <v:imagedata r:id="rId198" o:title=""/>
            </v:shape>
            <v:shape style="position:absolute;left:3086;top:637;width:5878;height:1973" type="#_x0000_t75" stroked="false">
              <v:imagedata r:id="rId199" o:title=""/>
            </v:shape>
            <w10:wrap type="none"/>
          </v:group>
        </w:pict>
      </w:r>
      <w:r>
        <w:rPr>
          <w:rFonts w:ascii="Calibri"/>
          <w:color w:val="595958"/>
          <w:sz w:val="18"/>
        </w:rPr>
        <w:t>45</w:t>
      </w:r>
    </w:p>
    <w:p>
      <w:pPr>
        <w:pStyle w:val="BodyText"/>
        <w:spacing w:before="0"/>
        <w:rPr>
          <w:rFonts w:ascii="Calibri"/>
          <w:sz w:val="18"/>
        </w:rPr>
      </w:pPr>
      <w:r>
        <w:rPr/>
        <w:br w:type="column"/>
      </w:r>
      <w:r>
        <w:rPr>
          <w:rFonts w:ascii="Calibri"/>
          <w:sz w:val="18"/>
        </w:rPr>
      </w:r>
    </w:p>
    <w:p>
      <w:pPr>
        <w:pStyle w:val="BodyText"/>
        <w:spacing w:before="0"/>
        <w:rPr>
          <w:rFonts w:ascii="Calibri"/>
          <w:sz w:val="18"/>
        </w:rPr>
      </w:pPr>
    </w:p>
    <w:p>
      <w:pPr>
        <w:spacing w:before="159"/>
        <w:ind w:left="1407" w:right="2221" w:hanging="77"/>
        <w:jc w:val="left"/>
        <w:rPr>
          <w:rFonts w:ascii="Calibri" w:hAnsi="Calibri"/>
          <w:sz w:val="18"/>
        </w:rPr>
      </w:pPr>
      <w:r>
        <w:rPr>
          <w:rFonts w:ascii="Calibri" w:hAnsi="Calibri"/>
          <w:color w:val="595958"/>
          <w:sz w:val="18"/>
        </w:rPr>
        <w:t>y = 33,5x</w:t>
      </w:r>
      <w:r>
        <w:rPr>
          <w:rFonts w:ascii="Calibri" w:hAnsi="Calibri"/>
          <w:color w:val="595958"/>
          <w:position w:val="5"/>
          <w:sz w:val="12"/>
        </w:rPr>
        <w:t>0,3039 </w:t>
      </w:r>
      <w:r>
        <w:rPr>
          <w:rFonts w:ascii="Calibri" w:hAnsi="Calibri"/>
          <w:color w:val="595958"/>
          <w:sz w:val="18"/>
        </w:rPr>
        <w:t>R² = 0,7747</w:t>
      </w:r>
    </w:p>
    <w:p>
      <w:pPr>
        <w:spacing w:after="0"/>
        <w:jc w:val="left"/>
        <w:rPr>
          <w:rFonts w:ascii="Calibri" w:hAnsi="Calibri"/>
          <w:sz w:val="18"/>
        </w:rPr>
        <w:sectPr>
          <w:type w:val="continuous"/>
          <w:pgSz w:w="11910" w:h="16840"/>
          <w:pgMar w:top="1580" w:bottom="280" w:left="900" w:right="0"/>
          <w:cols w:num="2" w:equalWidth="0">
            <w:col w:w="6019" w:space="436"/>
            <w:col w:w="4555"/>
          </w:cols>
        </w:sectPr>
      </w:pPr>
    </w:p>
    <w:p>
      <w:pPr>
        <w:pStyle w:val="BodyText"/>
        <w:spacing w:before="11"/>
        <w:rPr>
          <w:rFonts w:ascii="Calibri"/>
          <w:sz w:val="11"/>
        </w:rPr>
      </w:pPr>
    </w:p>
    <w:p>
      <w:pPr>
        <w:spacing w:before="64"/>
        <w:ind w:left="1330" w:right="0" w:firstLine="0"/>
        <w:jc w:val="left"/>
        <w:rPr>
          <w:rFonts w:ascii="Calibri"/>
          <w:sz w:val="18"/>
        </w:rPr>
      </w:pPr>
      <w:r>
        <w:rPr>
          <w:rFonts w:ascii="Calibri"/>
          <w:color w:val="595958"/>
          <w:sz w:val="18"/>
        </w:rPr>
        <w:t>40</w:t>
      </w:r>
    </w:p>
    <w:p>
      <w:pPr>
        <w:pStyle w:val="BodyText"/>
        <w:spacing w:before="11"/>
        <w:rPr>
          <w:rFonts w:ascii="Calibri"/>
          <w:sz w:val="11"/>
        </w:rPr>
      </w:pPr>
    </w:p>
    <w:p>
      <w:pPr>
        <w:spacing w:before="64"/>
        <w:ind w:left="1330" w:right="0" w:firstLine="0"/>
        <w:jc w:val="left"/>
        <w:rPr>
          <w:rFonts w:ascii="Calibri"/>
          <w:sz w:val="18"/>
        </w:rPr>
      </w:pPr>
      <w:r>
        <w:rPr>
          <w:rFonts w:ascii="Calibri"/>
          <w:color w:val="595958"/>
          <w:sz w:val="18"/>
        </w:rPr>
        <w:t>35</w:t>
      </w:r>
    </w:p>
    <w:p>
      <w:pPr>
        <w:pStyle w:val="BodyText"/>
        <w:spacing w:before="11"/>
        <w:rPr>
          <w:rFonts w:ascii="Calibri"/>
          <w:sz w:val="11"/>
        </w:rPr>
      </w:pPr>
    </w:p>
    <w:p>
      <w:pPr>
        <w:spacing w:before="64"/>
        <w:ind w:left="1330" w:right="0" w:firstLine="0"/>
        <w:jc w:val="left"/>
        <w:rPr>
          <w:rFonts w:ascii="Calibri"/>
          <w:sz w:val="18"/>
        </w:rPr>
      </w:pPr>
      <w:r>
        <w:rPr/>
        <w:pict>
          <v:shape style="position:absolute;margin-left:98.380096pt;margin-top:13.414005pt;width:11pt;height:55.95pt;mso-position-horizontal-relative:page;mso-position-vertical-relative:paragraph;z-index:1816" type="#_x0000_t202" filled="false" stroked="false">
            <v:textbox inset="0,0,0,0" style="layout-flow:vertical;mso-layout-flow-alt:bottom-to-top">
              <w:txbxContent>
                <w:p>
                  <w:pPr>
                    <w:spacing w:line="203" w:lineRule="exact" w:before="0"/>
                    <w:ind w:left="20" w:right="-457" w:firstLine="0"/>
                    <w:jc w:val="left"/>
                    <w:rPr>
                      <w:rFonts w:ascii="Calibri"/>
                      <w:sz w:val="18"/>
                    </w:rPr>
                  </w:pPr>
                  <w:r>
                    <w:rPr>
                      <w:rFonts w:ascii="Calibri"/>
                      <w:color w:val="595958"/>
                      <w:spacing w:val="-1"/>
                      <w:sz w:val="18"/>
                    </w:rPr>
                    <w:t>Lo</w:t>
                  </w:r>
                  <w:r>
                    <w:rPr>
                      <w:rFonts w:ascii="Calibri"/>
                      <w:color w:val="595958"/>
                      <w:sz w:val="18"/>
                    </w:rPr>
                    <w:t>ng</w:t>
                  </w:r>
                  <w:r>
                    <w:rPr>
                      <w:rFonts w:ascii="Calibri"/>
                      <w:color w:val="595958"/>
                      <w:spacing w:val="-1"/>
                      <w:sz w:val="18"/>
                    </w:rPr>
                    <w:t>it</w:t>
                  </w:r>
                  <w:r>
                    <w:rPr>
                      <w:rFonts w:ascii="Calibri"/>
                      <w:color w:val="595958"/>
                      <w:sz w:val="18"/>
                    </w:rPr>
                    <w:t>ud </w:t>
                  </w:r>
                  <w:r>
                    <w:rPr>
                      <w:rFonts w:ascii="Calibri"/>
                      <w:color w:val="595958"/>
                      <w:spacing w:val="-1"/>
                      <w:sz w:val="18"/>
                    </w:rPr>
                    <w:t>(</w:t>
                  </w:r>
                  <w:r>
                    <w:rPr>
                      <w:rFonts w:ascii="Calibri"/>
                      <w:color w:val="595958"/>
                      <w:sz w:val="18"/>
                    </w:rPr>
                    <w:t>mm)</w:t>
                  </w:r>
                </w:p>
              </w:txbxContent>
            </v:textbox>
            <w10:wrap type="none"/>
          </v:shape>
        </w:pict>
      </w:r>
      <w:r>
        <w:rPr>
          <w:rFonts w:ascii="Calibri"/>
          <w:color w:val="595958"/>
          <w:sz w:val="18"/>
        </w:rPr>
        <w:t>30</w:t>
      </w:r>
    </w:p>
    <w:p>
      <w:pPr>
        <w:pStyle w:val="BodyText"/>
        <w:spacing w:before="11"/>
        <w:rPr>
          <w:rFonts w:ascii="Calibri"/>
          <w:sz w:val="11"/>
        </w:rPr>
      </w:pPr>
    </w:p>
    <w:p>
      <w:pPr>
        <w:spacing w:before="64"/>
        <w:ind w:left="1330" w:right="0" w:firstLine="0"/>
        <w:jc w:val="left"/>
        <w:rPr>
          <w:rFonts w:ascii="Calibri"/>
          <w:sz w:val="18"/>
        </w:rPr>
      </w:pPr>
      <w:r>
        <w:rPr>
          <w:rFonts w:ascii="Calibri"/>
          <w:color w:val="595958"/>
          <w:sz w:val="18"/>
        </w:rPr>
        <w:t>25</w:t>
      </w:r>
    </w:p>
    <w:p>
      <w:pPr>
        <w:pStyle w:val="BodyText"/>
        <w:spacing w:before="11"/>
        <w:rPr>
          <w:rFonts w:ascii="Calibri"/>
          <w:sz w:val="11"/>
        </w:rPr>
      </w:pPr>
    </w:p>
    <w:p>
      <w:pPr>
        <w:spacing w:before="64"/>
        <w:ind w:left="1330" w:right="0" w:firstLine="0"/>
        <w:jc w:val="left"/>
        <w:rPr>
          <w:rFonts w:ascii="Calibri"/>
          <w:sz w:val="18"/>
        </w:rPr>
      </w:pPr>
      <w:r>
        <w:rPr>
          <w:rFonts w:ascii="Calibri"/>
          <w:color w:val="595958"/>
          <w:sz w:val="18"/>
        </w:rPr>
        <w:t>20</w:t>
      </w:r>
    </w:p>
    <w:p>
      <w:pPr>
        <w:pStyle w:val="BodyText"/>
        <w:spacing w:before="11"/>
        <w:rPr>
          <w:rFonts w:ascii="Calibri"/>
          <w:sz w:val="11"/>
        </w:rPr>
      </w:pPr>
    </w:p>
    <w:p>
      <w:pPr>
        <w:spacing w:before="64"/>
        <w:ind w:left="1330" w:right="0" w:firstLine="0"/>
        <w:jc w:val="left"/>
        <w:rPr>
          <w:rFonts w:ascii="Calibri"/>
          <w:sz w:val="18"/>
        </w:rPr>
      </w:pPr>
      <w:r>
        <w:rPr>
          <w:rFonts w:ascii="Calibri"/>
          <w:color w:val="595958"/>
          <w:sz w:val="18"/>
        </w:rPr>
        <w:t>15</w:t>
      </w:r>
    </w:p>
    <w:p>
      <w:pPr>
        <w:pStyle w:val="BodyText"/>
        <w:spacing w:before="11"/>
        <w:rPr>
          <w:rFonts w:ascii="Calibri"/>
          <w:sz w:val="11"/>
        </w:rPr>
      </w:pPr>
    </w:p>
    <w:p>
      <w:pPr>
        <w:spacing w:before="64"/>
        <w:ind w:left="1330" w:right="0" w:firstLine="0"/>
        <w:jc w:val="left"/>
        <w:rPr>
          <w:rFonts w:ascii="Calibri"/>
          <w:sz w:val="18"/>
        </w:rPr>
      </w:pPr>
      <w:r>
        <w:rPr>
          <w:rFonts w:ascii="Calibri"/>
          <w:color w:val="595958"/>
          <w:sz w:val="18"/>
        </w:rPr>
        <w:t>10</w:t>
      </w:r>
    </w:p>
    <w:p>
      <w:pPr>
        <w:pStyle w:val="BodyText"/>
        <w:spacing w:before="11"/>
        <w:rPr>
          <w:rFonts w:ascii="Calibri"/>
          <w:sz w:val="11"/>
        </w:rPr>
      </w:pPr>
    </w:p>
    <w:p>
      <w:pPr>
        <w:spacing w:before="64"/>
        <w:ind w:left="1421" w:right="0" w:firstLine="0"/>
        <w:jc w:val="left"/>
        <w:rPr>
          <w:rFonts w:ascii="Calibri"/>
          <w:sz w:val="18"/>
        </w:rPr>
      </w:pPr>
      <w:r>
        <w:rPr>
          <w:rFonts w:ascii="Calibri"/>
          <w:color w:val="595958"/>
          <w:sz w:val="18"/>
        </w:rPr>
        <w:t>5</w:t>
      </w:r>
    </w:p>
    <w:p>
      <w:pPr>
        <w:pStyle w:val="BodyText"/>
        <w:spacing w:before="11"/>
        <w:rPr>
          <w:rFonts w:ascii="Calibri"/>
          <w:sz w:val="11"/>
        </w:rPr>
      </w:pPr>
    </w:p>
    <w:p>
      <w:pPr>
        <w:spacing w:after="0"/>
        <w:rPr>
          <w:rFonts w:ascii="Calibri"/>
          <w:sz w:val="11"/>
        </w:rPr>
        <w:sectPr>
          <w:type w:val="continuous"/>
          <w:pgSz w:w="11910" w:h="16840"/>
          <w:pgMar w:top="1580" w:bottom="280" w:left="900" w:right="0"/>
        </w:sectPr>
      </w:pPr>
    </w:p>
    <w:p>
      <w:pPr>
        <w:spacing w:before="64"/>
        <w:ind w:left="0" w:right="0" w:firstLine="0"/>
        <w:jc w:val="right"/>
        <w:rPr>
          <w:rFonts w:ascii="Calibri"/>
          <w:sz w:val="18"/>
        </w:rPr>
      </w:pPr>
      <w:r>
        <w:rPr>
          <w:rFonts w:ascii="Calibri"/>
          <w:color w:val="595958"/>
          <w:sz w:val="18"/>
        </w:rPr>
        <w:t>0</w:t>
      </w:r>
    </w:p>
    <w:p>
      <w:pPr>
        <w:pStyle w:val="BodyText"/>
        <w:spacing w:before="0"/>
        <w:rPr>
          <w:rFonts w:ascii="Calibri"/>
          <w:sz w:val="18"/>
        </w:rPr>
      </w:pPr>
    </w:p>
    <w:p>
      <w:pPr>
        <w:pStyle w:val="BodyText"/>
        <w:spacing w:before="0"/>
        <w:rPr>
          <w:rFonts w:ascii="Calibri"/>
          <w:sz w:val="18"/>
        </w:rPr>
      </w:pPr>
    </w:p>
    <w:p>
      <w:pPr>
        <w:spacing w:before="114"/>
        <w:ind w:left="106" w:right="0" w:firstLine="0"/>
        <w:jc w:val="left"/>
        <w:rPr>
          <w:rFonts w:ascii="Calibri"/>
          <w:sz w:val="22"/>
        </w:rPr>
      </w:pPr>
      <w:r>
        <w:rPr>
          <w:rFonts w:ascii="Calibri"/>
          <w:sz w:val="22"/>
        </w:rPr>
        <w:t>446</w:t>
      </w:r>
    </w:p>
    <w:p>
      <w:pPr>
        <w:pStyle w:val="BodyText"/>
        <w:spacing w:before="5"/>
        <w:rPr>
          <w:rFonts w:ascii="Calibri"/>
        </w:rPr>
      </w:pPr>
      <w:r>
        <w:rPr/>
        <w:br w:type="column"/>
      </w:r>
      <w:r>
        <w:rPr>
          <w:rFonts w:ascii="Calibri"/>
        </w:rPr>
      </w:r>
    </w:p>
    <w:p>
      <w:pPr>
        <w:tabs>
          <w:tab w:pos="742" w:val="left" w:leader="none"/>
          <w:tab w:pos="1552" w:val="left" w:leader="none"/>
          <w:tab w:pos="2362" w:val="left" w:leader="none"/>
          <w:tab w:pos="3172" w:val="left" w:leader="none"/>
          <w:tab w:pos="4050" w:val="left" w:leader="none"/>
          <w:tab w:pos="4792" w:val="left" w:leader="none"/>
          <w:tab w:pos="5603" w:val="left" w:leader="none"/>
          <w:tab w:pos="6413" w:val="left" w:leader="none"/>
          <w:tab w:pos="7223" w:val="left" w:leader="none"/>
        </w:tabs>
        <w:spacing w:before="0"/>
        <w:ind w:left="0" w:right="1838" w:firstLine="0"/>
        <w:jc w:val="center"/>
        <w:rPr>
          <w:rFonts w:ascii="Calibri"/>
          <w:sz w:val="18"/>
        </w:rPr>
      </w:pPr>
      <w:r>
        <w:rPr>
          <w:rFonts w:ascii="Calibri"/>
          <w:color w:val="595958"/>
          <w:sz w:val="18"/>
        </w:rPr>
        <w:t>0</w:t>
        <w:tab/>
        <w:t>0,2</w:t>
        <w:tab/>
        <w:t>0,4</w:t>
        <w:tab/>
        <w:t>0,6</w:t>
        <w:tab/>
        <w:t>0,8</w:t>
        <w:tab/>
        <w:t>1</w:t>
        <w:tab/>
        <w:t>1,2</w:t>
        <w:tab/>
        <w:t>1,4</w:t>
        <w:tab/>
        <w:t>1,6</w:t>
        <w:tab/>
        <w:t>1,8</w:t>
      </w:r>
    </w:p>
    <w:p>
      <w:pPr>
        <w:spacing w:before="60"/>
        <w:ind w:left="0" w:right="1906" w:firstLine="0"/>
        <w:jc w:val="center"/>
        <w:rPr>
          <w:rFonts w:ascii="Calibri"/>
          <w:sz w:val="18"/>
        </w:rPr>
      </w:pPr>
      <w:r>
        <w:rPr>
          <w:rFonts w:ascii="Calibri"/>
          <w:color w:val="595958"/>
          <w:sz w:val="18"/>
        </w:rPr>
        <w:t>Peso</w:t>
      </w:r>
      <w:r>
        <w:rPr>
          <w:rFonts w:ascii="Calibri"/>
          <w:color w:val="595958"/>
          <w:spacing w:val="-3"/>
          <w:sz w:val="18"/>
        </w:rPr>
        <w:t> </w:t>
      </w:r>
      <w:r>
        <w:rPr>
          <w:rFonts w:ascii="Calibri"/>
          <w:color w:val="595958"/>
          <w:sz w:val="18"/>
        </w:rPr>
        <w:t>(gr)</w:t>
      </w:r>
    </w:p>
    <w:p>
      <w:pPr>
        <w:spacing w:after="0"/>
        <w:jc w:val="center"/>
        <w:rPr>
          <w:rFonts w:ascii="Calibri"/>
          <w:sz w:val="18"/>
        </w:rPr>
        <w:sectPr>
          <w:type w:val="continuous"/>
          <w:pgSz w:w="11910" w:h="16840"/>
          <w:pgMar w:top="1580" w:bottom="280" w:left="900" w:right="0"/>
          <w:cols w:num="2" w:equalWidth="0">
            <w:col w:w="1514" w:space="40"/>
            <w:col w:w="9456"/>
          </w:cols>
        </w:sectPr>
      </w:pPr>
    </w:p>
    <w:p>
      <w:pPr>
        <w:pStyle w:val="BodyText"/>
        <w:spacing w:before="3"/>
        <w:rPr>
          <w:rFonts w:ascii="Calibri"/>
          <w:sz w:val="11"/>
        </w:rPr>
      </w:pPr>
    </w:p>
    <w:p>
      <w:pPr>
        <w:pStyle w:val="BodyText"/>
        <w:tabs>
          <w:tab w:pos="801" w:val="left" w:leader="none"/>
        </w:tabs>
        <w:spacing w:before="69"/>
        <w:ind w:left="106"/>
      </w:pPr>
      <w:r>
        <w:rPr>
          <w:rFonts w:ascii="Calibri" w:hAnsi="Calibri"/>
          <w:sz w:val="22"/>
        </w:rPr>
        <w:t>447</w:t>
        <w:tab/>
      </w:r>
      <w:r>
        <w:rPr/>
        <w:t>Figura 2. Relación longitud/peso para el tratamiento con levadura</w:t>
      </w:r>
      <w:r>
        <w:rPr>
          <w:spacing w:val="-20"/>
        </w:rPr>
        <w:t> </w:t>
      </w:r>
      <w:r>
        <w:rPr/>
        <w:t>(TL)</w:t>
      </w:r>
    </w:p>
    <w:p>
      <w:pPr>
        <w:pStyle w:val="BodyText"/>
        <w:spacing w:before="0"/>
        <w:rPr>
          <w:sz w:val="20"/>
        </w:rPr>
      </w:pPr>
    </w:p>
    <w:p>
      <w:pPr>
        <w:spacing w:after="0"/>
        <w:rPr>
          <w:sz w:val="20"/>
        </w:rPr>
        <w:sectPr>
          <w:type w:val="continuous"/>
          <w:pgSz w:w="11910" w:h="16840"/>
          <w:pgMar w:top="1580" w:bottom="280" w:left="900" w:right="0"/>
        </w:sectPr>
      </w:pPr>
    </w:p>
    <w:p>
      <w:pPr>
        <w:pStyle w:val="Heading1"/>
        <w:spacing w:before="192"/>
        <w:ind w:left="4744"/>
      </w:pPr>
      <w:r>
        <w:rPr>
          <w:color w:val="595958"/>
        </w:rPr>
        <w:t>Peso/Longitud Sálix</w:t>
      </w:r>
    </w:p>
    <w:p>
      <w:pPr>
        <w:spacing w:before="131"/>
        <w:ind w:left="1330" w:right="-20" w:firstLine="0"/>
        <w:jc w:val="left"/>
        <w:rPr>
          <w:rFonts w:ascii="Calibri"/>
          <w:sz w:val="18"/>
        </w:rPr>
      </w:pPr>
      <w:r>
        <w:rPr/>
        <w:pict>
          <v:group style="position:absolute;margin-left:128.430099pt;margin-top:12.131944pt;width:365.55pt;height:192.95pt;mso-position-horizontal-relative:page;mso-position-vertical-relative:paragraph;z-index:-113224" coordorigin="2569,243" coordsize="7311,3859">
            <v:shape style="position:absolute;left:2573;top:243;width:7306;height:3858" type="#_x0000_t75" stroked="false">
              <v:imagedata r:id="rId200" o:title=""/>
            </v:shape>
            <v:shape style="position:absolute;left:2569;top:648;width:6395;height:2596" type="#_x0000_t75" stroked="false">
              <v:imagedata r:id="rId201" o:title=""/>
            </v:shape>
            <w10:wrap type="none"/>
          </v:group>
        </w:pict>
      </w:r>
      <w:r>
        <w:rPr>
          <w:rFonts w:ascii="Calibri"/>
          <w:color w:val="595958"/>
          <w:sz w:val="18"/>
        </w:rPr>
        <w:t>45</w:t>
      </w:r>
    </w:p>
    <w:p>
      <w:pPr>
        <w:pStyle w:val="BodyText"/>
        <w:spacing w:before="0"/>
        <w:rPr>
          <w:rFonts w:ascii="Calibri"/>
          <w:sz w:val="18"/>
        </w:rPr>
      </w:pPr>
      <w:r>
        <w:rPr/>
        <w:br w:type="column"/>
      </w:r>
      <w:r>
        <w:rPr>
          <w:rFonts w:ascii="Calibri"/>
          <w:sz w:val="18"/>
        </w:rPr>
      </w:r>
    </w:p>
    <w:p>
      <w:pPr>
        <w:pStyle w:val="BodyText"/>
        <w:spacing w:before="0"/>
        <w:rPr>
          <w:rFonts w:ascii="Calibri"/>
          <w:sz w:val="18"/>
        </w:rPr>
      </w:pPr>
    </w:p>
    <w:p>
      <w:pPr>
        <w:pStyle w:val="BodyText"/>
        <w:spacing w:before="0"/>
        <w:rPr>
          <w:rFonts w:ascii="Calibri"/>
          <w:sz w:val="18"/>
        </w:rPr>
      </w:pPr>
    </w:p>
    <w:p>
      <w:pPr>
        <w:pStyle w:val="BodyText"/>
        <w:spacing w:before="5"/>
        <w:rPr>
          <w:rFonts w:ascii="Calibri"/>
          <w:sz w:val="19"/>
        </w:rPr>
      </w:pPr>
    </w:p>
    <w:p>
      <w:pPr>
        <w:spacing w:before="0"/>
        <w:ind w:left="1498" w:right="2207" w:hanging="168"/>
        <w:jc w:val="left"/>
        <w:rPr>
          <w:rFonts w:ascii="Calibri" w:hAnsi="Calibri"/>
          <w:sz w:val="18"/>
        </w:rPr>
      </w:pPr>
      <w:r>
        <w:rPr>
          <w:rFonts w:ascii="Calibri" w:hAnsi="Calibri"/>
          <w:color w:val="595958"/>
          <w:sz w:val="18"/>
        </w:rPr>
        <w:t>y = 33,211x</w:t>
      </w:r>
      <w:r>
        <w:rPr>
          <w:rFonts w:ascii="Calibri" w:hAnsi="Calibri"/>
          <w:color w:val="595958"/>
          <w:position w:val="5"/>
          <w:sz w:val="12"/>
        </w:rPr>
        <w:t>0,2797 </w:t>
      </w:r>
      <w:r>
        <w:rPr>
          <w:rFonts w:ascii="Calibri" w:hAnsi="Calibri"/>
          <w:color w:val="595958"/>
          <w:sz w:val="18"/>
        </w:rPr>
        <w:t>R² = 0,7589</w:t>
      </w:r>
    </w:p>
    <w:p>
      <w:pPr>
        <w:spacing w:after="0"/>
        <w:jc w:val="left"/>
        <w:rPr>
          <w:rFonts w:ascii="Calibri" w:hAnsi="Calibri"/>
          <w:sz w:val="18"/>
        </w:rPr>
        <w:sectPr>
          <w:type w:val="continuous"/>
          <w:pgSz w:w="11910" w:h="16840"/>
          <w:pgMar w:top="1580" w:bottom="280" w:left="900" w:right="0"/>
          <w:cols w:num="2" w:equalWidth="0">
            <w:col w:w="6019" w:space="268"/>
            <w:col w:w="4723"/>
          </w:cols>
        </w:sectPr>
      </w:pPr>
    </w:p>
    <w:p>
      <w:pPr>
        <w:pStyle w:val="BodyText"/>
        <w:spacing w:before="9"/>
        <w:rPr>
          <w:rFonts w:ascii="Calibri"/>
          <w:sz w:val="10"/>
        </w:rPr>
      </w:pPr>
    </w:p>
    <w:p>
      <w:pPr>
        <w:spacing w:before="64"/>
        <w:ind w:left="1330" w:right="0" w:firstLine="0"/>
        <w:jc w:val="left"/>
        <w:rPr>
          <w:rFonts w:ascii="Calibri"/>
          <w:sz w:val="18"/>
        </w:rPr>
      </w:pPr>
      <w:r>
        <w:rPr>
          <w:rFonts w:ascii="Calibri"/>
          <w:color w:val="595958"/>
          <w:sz w:val="18"/>
        </w:rPr>
        <w:t>40</w:t>
      </w:r>
    </w:p>
    <w:p>
      <w:pPr>
        <w:pStyle w:val="BodyText"/>
        <w:spacing w:before="9"/>
        <w:rPr>
          <w:rFonts w:ascii="Calibri"/>
          <w:sz w:val="11"/>
        </w:rPr>
      </w:pPr>
    </w:p>
    <w:p>
      <w:pPr>
        <w:spacing w:before="64"/>
        <w:ind w:left="1330" w:right="0" w:firstLine="0"/>
        <w:jc w:val="left"/>
        <w:rPr>
          <w:rFonts w:ascii="Calibri"/>
          <w:sz w:val="18"/>
        </w:rPr>
      </w:pPr>
      <w:r>
        <w:rPr>
          <w:rFonts w:ascii="Calibri"/>
          <w:color w:val="595958"/>
          <w:sz w:val="18"/>
        </w:rPr>
        <w:t>35</w:t>
      </w:r>
    </w:p>
    <w:p>
      <w:pPr>
        <w:pStyle w:val="BodyText"/>
        <w:spacing w:before="9"/>
        <w:rPr>
          <w:rFonts w:ascii="Calibri"/>
          <w:sz w:val="11"/>
        </w:rPr>
      </w:pPr>
    </w:p>
    <w:p>
      <w:pPr>
        <w:spacing w:before="64"/>
        <w:ind w:left="1330" w:right="0" w:firstLine="0"/>
        <w:jc w:val="left"/>
        <w:rPr>
          <w:rFonts w:ascii="Calibri"/>
          <w:sz w:val="18"/>
        </w:rPr>
      </w:pPr>
      <w:r>
        <w:rPr/>
        <w:pict>
          <v:shape style="position:absolute;margin-left:98.380096pt;margin-top:13.250084pt;width:11pt;height:55.95pt;mso-position-horizontal-relative:page;mso-position-vertical-relative:paragraph;z-index:1792" type="#_x0000_t202" filled="false" stroked="false">
            <v:textbox inset="0,0,0,0" style="layout-flow:vertical;mso-layout-flow-alt:bottom-to-top">
              <w:txbxContent>
                <w:p>
                  <w:pPr>
                    <w:spacing w:line="203" w:lineRule="exact" w:before="0"/>
                    <w:ind w:left="20" w:right="-457" w:firstLine="0"/>
                    <w:jc w:val="left"/>
                    <w:rPr>
                      <w:rFonts w:ascii="Calibri"/>
                      <w:sz w:val="18"/>
                    </w:rPr>
                  </w:pPr>
                  <w:r>
                    <w:rPr>
                      <w:rFonts w:ascii="Calibri"/>
                      <w:color w:val="595958"/>
                      <w:spacing w:val="-1"/>
                      <w:sz w:val="18"/>
                    </w:rPr>
                    <w:t>Lo</w:t>
                  </w:r>
                  <w:r>
                    <w:rPr>
                      <w:rFonts w:ascii="Calibri"/>
                      <w:color w:val="595958"/>
                      <w:sz w:val="18"/>
                    </w:rPr>
                    <w:t>ng</w:t>
                  </w:r>
                  <w:r>
                    <w:rPr>
                      <w:rFonts w:ascii="Calibri"/>
                      <w:color w:val="595958"/>
                      <w:spacing w:val="-1"/>
                      <w:sz w:val="18"/>
                    </w:rPr>
                    <w:t>it</w:t>
                  </w:r>
                  <w:r>
                    <w:rPr>
                      <w:rFonts w:ascii="Calibri"/>
                      <w:color w:val="595958"/>
                      <w:sz w:val="18"/>
                    </w:rPr>
                    <w:t>ud </w:t>
                  </w:r>
                  <w:r>
                    <w:rPr>
                      <w:rFonts w:ascii="Calibri"/>
                      <w:color w:val="595958"/>
                      <w:spacing w:val="-1"/>
                      <w:sz w:val="18"/>
                    </w:rPr>
                    <w:t>(</w:t>
                  </w:r>
                  <w:r>
                    <w:rPr>
                      <w:rFonts w:ascii="Calibri"/>
                      <w:color w:val="595958"/>
                      <w:sz w:val="18"/>
                    </w:rPr>
                    <w:t>mm)</w:t>
                  </w:r>
                </w:p>
              </w:txbxContent>
            </v:textbox>
            <w10:wrap type="none"/>
          </v:shape>
        </w:pict>
      </w:r>
      <w:r>
        <w:rPr>
          <w:rFonts w:ascii="Calibri"/>
          <w:color w:val="595958"/>
          <w:sz w:val="18"/>
        </w:rPr>
        <w:t>30</w:t>
      </w:r>
    </w:p>
    <w:p>
      <w:pPr>
        <w:pStyle w:val="BodyText"/>
        <w:spacing w:before="9"/>
        <w:rPr>
          <w:rFonts w:ascii="Calibri"/>
          <w:sz w:val="11"/>
        </w:rPr>
      </w:pPr>
    </w:p>
    <w:p>
      <w:pPr>
        <w:spacing w:before="64"/>
        <w:ind w:left="1330" w:right="0" w:firstLine="0"/>
        <w:jc w:val="left"/>
        <w:rPr>
          <w:rFonts w:ascii="Calibri"/>
          <w:sz w:val="18"/>
        </w:rPr>
      </w:pPr>
      <w:r>
        <w:rPr>
          <w:rFonts w:ascii="Calibri"/>
          <w:color w:val="595958"/>
          <w:sz w:val="18"/>
        </w:rPr>
        <w:t>25</w:t>
      </w:r>
    </w:p>
    <w:p>
      <w:pPr>
        <w:pStyle w:val="BodyText"/>
        <w:spacing w:before="9"/>
        <w:rPr>
          <w:rFonts w:ascii="Calibri"/>
          <w:sz w:val="11"/>
        </w:rPr>
      </w:pPr>
    </w:p>
    <w:p>
      <w:pPr>
        <w:spacing w:before="64"/>
        <w:ind w:left="1330" w:right="0" w:firstLine="0"/>
        <w:jc w:val="left"/>
        <w:rPr>
          <w:rFonts w:ascii="Calibri"/>
          <w:sz w:val="18"/>
        </w:rPr>
      </w:pPr>
      <w:r>
        <w:rPr>
          <w:rFonts w:ascii="Calibri"/>
          <w:color w:val="595958"/>
          <w:sz w:val="18"/>
        </w:rPr>
        <w:t>20</w:t>
      </w:r>
    </w:p>
    <w:p>
      <w:pPr>
        <w:pStyle w:val="BodyText"/>
        <w:spacing w:before="9"/>
        <w:rPr>
          <w:rFonts w:ascii="Calibri"/>
          <w:sz w:val="11"/>
        </w:rPr>
      </w:pPr>
    </w:p>
    <w:p>
      <w:pPr>
        <w:spacing w:before="64"/>
        <w:ind w:left="1330" w:right="0" w:firstLine="0"/>
        <w:jc w:val="left"/>
        <w:rPr>
          <w:rFonts w:ascii="Calibri"/>
          <w:sz w:val="18"/>
        </w:rPr>
      </w:pPr>
      <w:r>
        <w:rPr>
          <w:rFonts w:ascii="Calibri"/>
          <w:color w:val="595958"/>
          <w:sz w:val="18"/>
        </w:rPr>
        <w:t>15</w:t>
      </w:r>
    </w:p>
    <w:p>
      <w:pPr>
        <w:pStyle w:val="BodyText"/>
        <w:spacing w:before="9"/>
        <w:rPr>
          <w:rFonts w:ascii="Calibri"/>
          <w:sz w:val="11"/>
        </w:rPr>
      </w:pPr>
    </w:p>
    <w:p>
      <w:pPr>
        <w:spacing w:before="64"/>
        <w:ind w:left="1330" w:right="0" w:firstLine="0"/>
        <w:jc w:val="left"/>
        <w:rPr>
          <w:rFonts w:ascii="Calibri"/>
          <w:sz w:val="18"/>
        </w:rPr>
      </w:pPr>
      <w:r>
        <w:rPr>
          <w:rFonts w:ascii="Calibri"/>
          <w:color w:val="595958"/>
          <w:sz w:val="18"/>
        </w:rPr>
        <w:t>10</w:t>
      </w:r>
    </w:p>
    <w:p>
      <w:pPr>
        <w:pStyle w:val="BodyText"/>
        <w:spacing w:before="9"/>
        <w:rPr>
          <w:rFonts w:ascii="Calibri"/>
          <w:sz w:val="11"/>
        </w:rPr>
      </w:pPr>
    </w:p>
    <w:p>
      <w:pPr>
        <w:spacing w:before="64"/>
        <w:ind w:left="1421" w:right="0" w:firstLine="0"/>
        <w:jc w:val="left"/>
        <w:rPr>
          <w:rFonts w:ascii="Calibri"/>
          <w:sz w:val="18"/>
        </w:rPr>
      </w:pPr>
      <w:r>
        <w:rPr>
          <w:rFonts w:ascii="Calibri"/>
          <w:color w:val="595958"/>
          <w:sz w:val="18"/>
        </w:rPr>
        <w:t>5</w:t>
      </w:r>
    </w:p>
    <w:p>
      <w:pPr>
        <w:pStyle w:val="BodyText"/>
        <w:spacing w:before="9"/>
        <w:rPr>
          <w:rFonts w:ascii="Calibri"/>
          <w:sz w:val="11"/>
        </w:rPr>
      </w:pPr>
    </w:p>
    <w:p>
      <w:pPr>
        <w:spacing w:after="0"/>
        <w:rPr>
          <w:rFonts w:ascii="Calibri"/>
          <w:sz w:val="11"/>
        </w:rPr>
        <w:sectPr>
          <w:type w:val="continuous"/>
          <w:pgSz w:w="11910" w:h="16840"/>
          <w:pgMar w:top="1580" w:bottom="280" w:left="900" w:right="0"/>
        </w:sectPr>
      </w:pPr>
    </w:p>
    <w:p>
      <w:pPr>
        <w:spacing w:before="64"/>
        <w:ind w:left="0" w:right="0" w:firstLine="0"/>
        <w:jc w:val="right"/>
        <w:rPr>
          <w:rFonts w:ascii="Calibri"/>
          <w:sz w:val="18"/>
        </w:rPr>
      </w:pPr>
      <w:r>
        <w:rPr>
          <w:rFonts w:ascii="Calibri"/>
          <w:color w:val="595958"/>
          <w:sz w:val="18"/>
        </w:rPr>
        <w:t>0</w:t>
      </w:r>
    </w:p>
    <w:p>
      <w:pPr>
        <w:pStyle w:val="BodyText"/>
        <w:spacing w:before="0"/>
        <w:rPr>
          <w:rFonts w:ascii="Calibri"/>
          <w:sz w:val="18"/>
        </w:rPr>
      </w:pPr>
    </w:p>
    <w:p>
      <w:pPr>
        <w:pStyle w:val="BodyText"/>
        <w:spacing w:before="0"/>
        <w:rPr>
          <w:rFonts w:ascii="Calibri"/>
          <w:sz w:val="18"/>
        </w:rPr>
      </w:pPr>
    </w:p>
    <w:p>
      <w:pPr>
        <w:spacing w:before="113"/>
        <w:ind w:left="106" w:right="0" w:firstLine="0"/>
        <w:jc w:val="left"/>
        <w:rPr>
          <w:rFonts w:ascii="Calibri"/>
          <w:sz w:val="22"/>
        </w:rPr>
      </w:pPr>
      <w:r>
        <w:rPr>
          <w:rFonts w:ascii="Calibri"/>
          <w:sz w:val="22"/>
        </w:rPr>
        <w:t>448</w:t>
      </w:r>
    </w:p>
    <w:p>
      <w:pPr>
        <w:pStyle w:val="BodyText"/>
        <w:spacing w:before="5"/>
        <w:rPr>
          <w:rFonts w:ascii="Calibri"/>
        </w:rPr>
      </w:pPr>
      <w:r>
        <w:rPr/>
        <w:br w:type="column"/>
      </w:r>
      <w:r>
        <w:rPr>
          <w:rFonts w:ascii="Calibri"/>
        </w:rPr>
      </w:r>
    </w:p>
    <w:p>
      <w:pPr>
        <w:tabs>
          <w:tab w:pos="742" w:val="left" w:leader="none"/>
          <w:tab w:pos="1552" w:val="left" w:leader="none"/>
          <w:tab w:pos="2362" w:val="left" w:leader="none"/>
          <w:tab w:pos="3172" w:val="left" w:leader="none"/>
          <w:tab w:pos="4050" w:val="left" w:leader="none"/>
          <w:tab w:pos="4792" w:val="left" w:leader="none"/>
          <w:tab w:pos="5603" w:val="left" w:leader="none"/>
          <w:tab w:pos="6413" w:val="left" w:leader="none"/>
          <w:tab w:pos="7223" w:val="left" w:leader="none"/>
        </w:tabs>
        <w:spacing w:before="0"/>
        <w:ind w:left="0" w:right="1838" w:firstLine="0"/>
        <w:jc w:val="center"/>
        <w:rPr>
          <w:rFonts w:ascii="Calibri"/>
          <w:sz w:val="18"/>
        </w:rPr>
      </w:pPr>
      <w:r>
        <w:rPr>
          <w:rFonts w:ascii="Calibri"/>
          <w:color w:val="595958"/>
          <w:sz w:val="18"/>
        </w:rPr>
        <w:t>0</w:t>
        <w:tab/>
        <w:t>0,2</w:t>
        <w:tab/>
        <w:t>0,4</w:t>
        <w:tab/>
        <w:t>0,6</w:t>
        <w:tab/>
        <w:t>0,8</w:t>
        <w:tab/>
        <w:t>1</w:t>
        <w:tab/>
        <w:t>1,2</w:t>
        <w:tab/>
        <w:t>1,4</w:t>
        <w:tab/>
        <w:t>1,6</w:t>
        <w:tab/>
        <w:t>1,8</w:t>
      </w:r>
    </w:p>
    <w:p>
      <w:pPr>
        <w:spacing w:before="59"/>
        <w:ind w:left="0" w:right="1906" w:firstLine="0"/>
        <w:jc w:val="center"/>
        <w:rPr>
          <w:rFonts w:ascii="Calibri"/>
          <w:sz w:val="18"/>
        </w:rPr>
      </w:pPr>
      <w:r>
        <w:rPr>
          <w:rFonts w:ascii="Calibri"/>
          <w:color w:val="595958"/>
          <w:sz w:val="18"/>
        </w:rPr>
        <w:t>Peso</w:t>
      </w:r>
      <w:r>
        <w:rPr>
          <w:rFonts w:ascii="Calibri"/>
          <w:color w:val="595958"/>
          <w:spacing w:val="-3"/>
          <w:sz w:val="18"/>
        </w:rPr>
        <w:t> </w:t>
      </w:r>
      <w:r>
        <w:rPr>
          <w:rFonts w:ascii="Calibri"/>
          <w:color w:val="595958"/>
          <w:sz w:val="18"/>
        </w:rPr>
        <w:t>(gr)</w:t>
      </w:r>
    </w:p>
    <w:p>
      <w:pPr>
        <w:spacing w:after="0"/>
        <w:jc w:val="center"/>
        <w:rPr>
          <w:rFonts w:ascii="Calibri"/>
          <w:sz w:val="18"/>
        </w:rPr>
        <w:sectPr>
          <w:type w:val="continuous"/>
          <w:pgSz w:w="11910" w:h="16840"/>
          <w:pgMar w:top="1580" w:bottom="280" w:left="900" w:right="0"/>
          <w:cols w:num="2" w:equalWidth="0">
            <w:col w:w="1514" w:space="40"/>
            <w:col w:w="9456"/>
          </w:cols>
        </w:sectPr>
      </w:pPr>
    </w:p>
    <w:p>
      <w:pPr>
        <w:pStyle w:val="BodyText"/>
        <w:rPr>
          <w:rFonts w:ascii="Calibri"/>
          <w:sz w:val="11"/>
        </w:rPr>
      </w:pPr>
    </w:p>
    <w:p>
      <w:pPr>
        <w:pStyle w:val="BodyText"/>
        <w:tabs>
          <w:tab w:pos="801" w:val="left" w:leader="none"/>
        </w:tabs>
        <w:spacing w:before="69"/>
        <w:ind w:left="106"/>
      </w:pPr>
      <w:r>
        <w:rPr>
          <w:rFonts w:ascii="Calibri" w:hAnsi="Calibri"/>
          <w:sz w:val="22"/>
        </w:rPr>
        <w:t>449</w:t>
        <w:tab/>
      </w:r>
      <w:r>
        <w:rPr/>
        <w:t>Figura 3. Relación longitud/peso para el tratamiento con extracto de sauce llorón</w:t>
      </w:r>
      <w:r>
        <w:rPr>
          <w:spacing w:val="-24"/>
        </w:rPr>
        <w:t> </w:t>
      </w:r>
      <w:r>
        <w:rPr/>
        <w:t>(TS)</w:t>
      </w:r>
    </w:p>
    <w:p>
      <w:pPr>
        <w:spacing w:after="0"/>
        <w:sectPr>
          <w:type w:val="continuous"/>
          <w:pgSz w:w="11910" w:h="16840"/>
          <w:pgMar w:top="1580" w:bottom="280" w:left="900" w:right="0"/>
        </w:sectPr>
      </w:pPr>
    </w:p>
    <w:p>
      <w:pPr>
        <w:pStyle w:val="Heading2"/>
        <w:numPr>
          <w:ilvl w:val="0"/>
          <w:numId w:val="3"/>
        </w:numPr>
        <w:tabs>
          <w:tab w:pos="452" w:val="left" w:leader="none"/>
        </w:tabs>
        <w:spacing w:line="240" w:lineRule="auto" w:before="103" w:after="0"/>
        <w:ind w:left="451" w:right="0" w:hanging="250"/>
        <w:jc w:val="both"/>
      </w:pPr>
      <w:bookmarkStart w:name="8. CONCLUSIONES" w:id="83"/>
      <w:bookmarkEnd w:id="83"/>
      <w:r>
        <w:rPr>
          <w:b w:val="0"/>
        </w:rPr>
      </w:r>
      <w:bookmarkStart w:name="_bookmark26" w:id="84"/>
      <w:bookmarkEnd w:id="84"/>
      <w:r>
        <w:rPr>
          <w:b w:val="0"/>
        </w:rPr>
      </w:r>
      <w:bookmarkStart w:name="_bookmark26" w:id="85"/>
      <w:bookmarkEnd w:id="85"/>
      <w:r>
        <w:rPr/>
        <w:t>C</w:t>
      </w:r>
      <w:r>
        <w:rPr/>
        <w:t>ONCLUSIONES</w:t>
      </w:r>
    </w:p>
    <w:p>
      <w:pPr>
        <w:pStyle w:val="BodyText"/>
        <w:spacing w:before="0"/>
        <w:rPr>
          <w:rFonts w:ascii="Cambria"/>
          <w:b/>
        </w:rPr>
      </w:pPr>
    </w:p>
    <w:p>
      <w:pPr>
        <w:pStyle w:val="BodyText"/>
        <w:spacing w:before="0"/>
        <w:rPr>
          <w:rFonts w:ascii="Cambria"/>
          <w:b/>
        </w:rPr>
      </w:pPr>
    </w:p>
    <w:p>
      <w:pPr>
        <w:pStyle w:val="BodyText"/>
        <w:spacing w:before="0"/>
        <w:rPr>
          <w:rFonts w:ascii="Cambria"/>
          <w:b/>
        </w:rPr>
      </w:pPr>
    </w:p>
    <w:p>
      <w:pPr>
        <w:pStyle w:val="BodyText"/>
        <w:spacing w:line="480" w:lineRule="auto" w:before="193"/>
        <w:ind w:left="201" w:right="217"/>
        <w:jc w:val="both"/>
      </w:pPr>
      <w:r>
        <w:rPr/>
        <w:t>Los aditivos empleados en este estudio resultaron benéficos ya que, al adicionarlos en el </w:t>
      </w:r>
      <w:r>
        <w:rPr>
          <w:position w:val="1"/>
        </w:rPr>
        <w:t>alimento de los acociles, mejoraron el peso, la longitud, la biomasa, el IPA</w:t>
      </w:r>
      <w:r>
        <w:rPr>
          <w:sz w:val="16"/>
        </w:rPr>
        <w:t>L </w:t>
      </w:r>
      <w:r>
        <w:rPr>
          <w:position w:val="1"/>
        </w:rPr>
        <w:t>y la TCR</w:t>
      </w:r>
      <w:r>
        <w:rPr>
          <w:sz w:val="16"/>
        </w:rPr>
        <w:t>L</w:t>
      </w:r>
      <w:r>
        <w:rPr>
          <w:position w:val="1"/>
        </w:rPr>
        <w:t>. </w:t>
      </w:r>
      <w:r>
        <w:rPr/>
        <w:t>Así mismo, el extracto de sauce también presentó mejoras en la sobrevivencia (medida en número de organismos), en la biomasa, en el FCA y en el FCC en comparación al tratamiento control.</w:t>
      </w:r>
    </w:p>
    <w:p>
      <w:pPr>
        <w:pStyle w:val="BodyText"/>
        <w:spacing w:line="480" w:lineRule="auto" w:before="10"/>
        <w:ind w:left="201" w:right="218" w:firstLine="708"/>
        <w:jc w:val="both"/>
      </w:pPr>
      <w:r>
        <w:rPr/>
        <w:t>El uso del extracto de </w:t>
      </w:r>
      <w:r>
        <w:rPr>
          <w:i/>
        </w:rPr>
        <w:t>S. babylonica </w:t>
      </w:r>
      <w:r>
        <w:rPr/>
        <w:t>en la dieta del acocil es eficiente en la producción</w:t>
      </w:r>
      <w:r>
        <w:rPr>
          <w:spacing w:val="-16"/>
        </w:rPr>
        <w:t> </w:t>
      </w:r>
      <w:r>
        <w:rPr/>
        <w:t>de</w:t>
      </w:r>
      <w:r>
        <w:rPr>
          <w:spacing w:val="-13"/>
        </w:rPr>
        <w:t> </w:t>
      </w:r>
      <w:r>
        <w:rPr/>
        <w:t>acociles</w:t>
      </w:r>
      <w:r>
        <w:rPr>
          <w:spacing w:val="-13"/>
        </w:rPr>
        <w:t> </w:t>
      </w:r>
      <w:r>
        <w:rPr/>
        <w:t>para</w:t>
      </w:r>
      <w:r>
        <w:rPr>
          <w:spacing w:val="-14"/>
        </w:rPr>
        <w:t> </w:t>
      </w:r>
      <w:r>
        <w:rPr/>
        <w:t>tener</w:t>
      </w:r>
      <w:r>
        <w:rPr>
          <w:spacing w:val="-13"/>
        </w:rPr>
        <w:t> </w:t>
      </w:r>
      <w:r>
        <w:rPr/>
        <w:t>menor</w:t>
      </w:r>
      <w:r>
        <w:rPr>
          <w:spacing w:val="-13"/>
        </w:rPr>
        <w:t> </w:t>
      </w:r>
      <w:r>
        <w:rPr/>
        <w:t>mortalidad</w:t>
      </w:r>
      <w:r>
        <w:rPr>
          <w:spacing w:val="-13"/>
        </w:rPr>
        <w:t> </w:t>
      </w:r>
      <w:r>
        <w:rPr/>
        <w:t>y</w:t>
      </w:r>
      <w:r>
        <w:rPr>
          <w:spacing w:val="-13"/>
        </w:rPr>
        <w:t> </w:t>
      </w:r>
      <w:r>
        <w:rPr/>
        <w:t>por</w:t>
      </w:r>
      <w:r>
        <w:rPr>
          <w:spacing w:val="-14"/>
        </w:rPr>
        <w:t> </w:t>
      </w:r>
      <w:r>
        <w:rPr/>
        <w:t>lo</w:t>
      </w:r>
      <w:r>
        <w:rPr>
          <w:spacing w:val="-13"/>
        </w:rPr>
        <w:t> </w:t>
      </w:r>
      <w:r>
        <w:rPr/>
        <w:t>tanto</w:t>
      </w:r>
      <w:r>
        <w:rPr>
          <w:spacing w:val="-13"/>
        </w:rPr>
        <w:t> </w:t>
      </w:r>
      <w:r>
        <w:rPr/>
        <w:t>mayor</w:t>
      </w:r>
      <w:r>
        <w:rPr>
          <w:spacing w:val="-13"/>
        </w:rPr>
        <w:t> </w:t>
      </w:r>
      <w:r>
        <w:rPr/>
        <w:t>biomasa</w:t>
      </w:r>
      <w:r>
        <w:rPr>
          <w:spacing w:val="-13"/>
        </w:rPr>
        <w:t> </w:t>
      </w:r>
      <w:r>
        <w:rPr/>
        <w:t>y</w:t>
      </w:r>
      <w:r>
        <w:rPr>
          <w:spacing w:val="-13"/>
        </w:rPr>
        <w:t> </w:t>
      </w:r>
      <w:r>
        <w:rPr/>
        <w:t>factor de crecimiento óptimo. El uso de levadura en la dieta permite que el crecimiento de acociles juveniles sea mayor empleando menor cantidad de alimento por lo que en términos de producción es mejor, que el uso del extracto de</w:t>
      </w:r>
      <w:r>
        <w:rPr>
          <w:spacing w:val="-11"/>
        </w:rPr>
        <w:t> </w:t>
      </w:r>
      <w:r>
        <w:rPr/>
        <w:t>sauce.</w:t>
      </w:r>
    </w:p>
    <w:p>
      <w:pPr>
        <w:pStyle w:val="BodyText"/>
        <w:spacing w:line="480" w:lineRule="auto" w:before="10"/>
        <w:ind w:left="201" w:right="217" w:firstLine="708"/>
        <w:jc w:val="both"/>
      </w:pPr>
      <w:r>
        <w:rPr/>
        <w:t>Son necesarios más estudios para corroborar cuál de los dos aditivos es mejor en etapas adultas y de crías, ya que este estudio solo se enfoca en la fase juvenil. Se sugiere la combinación de levadura y sauce llorón en el alimento de acociles y evaluar el efecto de ambos en los parámetros de crecimiento.</w:t>
      </w:r>
    </w:p>
    <w:p>
      <w:pPr>
        <w:spacing w:after="0" w:line="480" w:lineRule="auto"/>
        <w:jc w:val="both"/>
        <w:sectPr>
          <w:pgSz w:w="11910" w:h="16840"/>
          <w:pgMar w:header="0" w:footer="801" w:top="1580" w:bottom="1000" w:left="1500" w:right="1480"/>
        </w:sectPr>
      </w:pPr>
    </w:p>
    <w:p>
      <w:pPr>
        <w:pStyle w:val="Heading2"/>
        <w:numPr>
          <w:ilvl w:val="0"/>
          <w:numId w:val="3"/>
        </w:numPr>
        <w:tabs>
          <w:tab w:pos="452" w:val="left" w:leader="none"/>
        </w:tabs>
        <w:spacing w:line="240" w:lineRule="auto" w:before="103" w:after="0"/>
        <w:ind w:left="451" w:right="0" w:hanging="250"/>
        <w:jc w:val="left"/>
      </w:pPr>
      <w:bookmarkStart w:name="9. REFERENCIAS" w:id="86"/>
      <w:bookmarkEnd w:id="86"/>
      <w:r>
        <w:rPr>
          <w:b w:val="0"/>
        </w:rPr>
      </w:r>
      <w:bookmarkStart w:name="_bookmark27" w:id="87"/>
      <w:bookmarkEnd w:id="87"/>
      <w:r>
        <w:rPr>
          <w:b w:val="0"/>
        </w:rPr>
      </w:r>
      <w:bookmarkStart w:name="_bookmark27" w:id="88"/>
      <w:bookmarkEnd w:id="88"/>
      <w:r>
        <w:rPr/>
        <w:t>R</w:t>
      </w:r>
      <w:r>
        <w:rPr/>
        <w:t>EFERENCIAS</w:t>
      </w:r>
    </w:p>
    <w:p>
      <w:pPr>
        <w:pStyle w:val="BodyText"/>
        <w:spacing w:before="0"/>
        <w:rPr>
          <w:rFonts w:ascii="Cambria"/>
          <w:b/>
        </w:rPr>
      </w:pPr>
    </w:p>
    <w:p>
      <w:pPr>
        <w:pStyle w:val="BodyText"/>
        <w:spacing w:before="9"/>
        <w:rPr>
          <w:rFonts w:ascii="Cambria"/>
          <w:b/>
          <w:sz w:val="34"/>
        </w:rPr>
      </w:pPr>
    </w:p>
    <w:p>
      <w:pPr>
        <w:pStyle w:val="ListParagraph"/>
        <w:numPr>
          <w:ilvl w:val="0"/>
          <w:numId w:val="34"/>
        </w:numPr>
        <w:tabs>
          <w:tab w:pos="922" w:val="left" w:leader="none"/>
        </w:tabs>
        <w:spacing w:line="480" w:lineRule="auto" w:before="1" w:after="0"/>
        <w:ind w:left="921" w:right="217" w:hanging="360"/>
        <w:jc w:val="both"/>
        <w:rPr>
          <w:sz w:val="24"/>
        </w:rPr>
      </w:pPr>
      <w:r>
        <w:rPr>
          <w:sz w:val="24"/>
        </w:rPr>
        <w:t>Álvarez, F. A. y R. Rangel. (2007). Estudio poblacional del acocil </w:t>
      </w:r>
      <w:r>
        <w:rPr>
          <w:i/>
          <w:sz w:val="24"/>
        </w:rPr>
        <w:t>Cambarellus </w:t>
      </w:r>
      <w:r>
        <w:rPr>
          <w:i/>
          <w:sz w:val="24"/>
        </w:rPr>
        <w:t>montezumae </w:t>
      </w:r>
      <w:r>
        <w:rPr>
          <w:sz w:val="24"/>
        </w:rPr>
        <w:t>(Crustácea: Decápoda: Cambaridae) en Xochimilco, México. Revista Mexicana de Biodiversidad. 78:</w:t>
      </w:r>
      <w:r>
        <w:rPr>
          <w:spacing w:val="-11"/>
          <w:sz w:val="24"/>
        </w:rPr>
        <w:t> </w:t>
      </w:r>
      <w:r>
        <w:rPr>
          <w:sz w:val="24"/>
        </w:rPr>
        <w:t>431-437.</w:t>
      </w:r>
    </w:p>
    <w:p>
      <w:pPr>
        <w:pStyle w:val="ListParagraph"/>
        <w:numPr>
          <w:ilvl w:val="0"/>
          <w:numId w:val="34"/>
        </w:numPr>
        <w:tabs>
          <w:tab w:pos="922" w:val="left" w:leader="none"/>
        </w:tabs>
        <w:spacing w:line="240" w:lineRule="auto" w:before="10" w:after="0"/>
        <w:ind w:left="921" w:right="0" w:hanging="360"/>
        <w:jc w:val="left"/>
        <w:rPr>
          <w:sz w:val="24"/>
        </w:rPr>
      </w:pPr>
      <w:r>
        <w:rPr>
          <w:sz w:val="24"/>
        </w:rPr>
        <w:t>Arredondo,</w:t>
      </w:r>
      <w:r>
        <w:rPr>
          <w:spacing w:val="44"/>
          <w:sz w:val="24"/>
        </w:rPr>
        <w:t> </w:t>
      </w:r>
      <w:r>
        <w:rPr>
          <w:sz w:val="24"/>
        </w:rPr>
        <w:t>J.,</w:t>
      </w:r>
      <w:r>
        <w:rPr>
          <w:spacing w:val="44"/>
          <w:sz w:val="24"/>
        </w:rPr>
        <w:t> </w:t>
      </w:r>
      <w:r>
        <w:rPr>
          <w:sz w:val="24"/>
        </w:rPr>
        <w:t>Vásquez,</w:t>
      </w:r>
      <w:r>
        <w:rPr>
          <w:spacing w:val="44"/>
          <w:sz w:val="24"/>
        </w:rPr>
        <w:t> </w:t>
      </w:r>
      <w:r>
        <w:rPr>
          <w:sz w:val="24"/>
        </w:rPr>
        <w:t>A.,</w:t>
      </w:r>
      <w:r>
        <w:rPr>
          <w:spacing w:val="44"/>
          <w:sz w:val="24"/>
        </w:rPr>
        <w:t> </w:t>
      </w:r>
      <w:r>
        <w:rPr>
          <w:sz w:val="24"/>
        </w:rPr>
        <w:t>Barriga,</w:t>
      </w:r>
      <w:r>
        <w:rPr>
          <w:spacing w:val="44"/>
          <w:sz w:val="24"/>
        </w:rPr>
        <w:t> </w:t>
      </w:r>
      <w:r>
        <w:rPr>
          <w:sz w:val="24"/>
        </w:rPr>
        <w:t>I.,</w:t>
      </w:r>
      <w:r>
        <w:rPr>
          <w:spacing w:val="44"/>
          <w:sz w:val="24"/>
        </w:rPr>
        <w:t> </w:t>
      </w:r>
      <w:r>
        <w:rPr>
          <w:sz w:val="24"/>
        </w:rPr>
        <w:t>Carmona,</w:t>
      </w:r>
      <w:r>
        <w:rPr>
          <w:spacing w:val="44"/>
          <w:sz w:val="24"/>
        </w:rPr>
        <w:t> </w:t>
      </w:r>
      <w:r>
        <w:rPr>
          <w:sz w:val="24"/>
        </w:rPr>
        <w:t>C.,</w:t>
      </w:r>
      <w:r>
        <w:rPr>
          <w:spacing w:val="44"/>
          <w:sz w:val="24"/>
        </w:rPr>
        <w:t> </w:t>
      </w:r>
      <w:r>
        <w:rPr>
          <w:sz w:val="24"/>
        </w:rPr>
        <w:t>Rodríguez,</w:t>
      </w:r>
      <w:r>
        <w:rPr>
          <w:spacing w:val="44"/>
          <w:sz w:val="24"/>
        </w:rPr>
        <w:t> </w:t>
      </w:r>
      <w:r>
        <w:rPr>
          <w:sz w:val="24"/>
        </w:rPr>
        <w:t>M.</w:t>
      </w:r>
      <w:r>
        <w:rPr>
          <w:spacing w:val="44"/>
          <w:sz w:val="24"/>
        </w:rPr>
        <w:t> </w:t>
      </w:r>
      <w:r>
        <w:rPr>
          <w:sz w:val="24"/>
        </w:rPr>
        <w:t>(2010).</w:t>
      </w:r>
    </w:p>
    <w:p>
      <w:pPr>
        <w:pStyle w:val="BodyText"/>
        <w:spacing w:before="0"/>
      </w:pPr>
    </w:p>
    <w:p>
      <w:pPr>
        <w:pStyle w:val="BodyText"/>
        <w:spacing w:line="480" w:lineRule="auto" w:before="0"/>
        <w:ind w:left="921" w:right="217"/>
        <w:jc w:val="both"/>
      </w:pPr>
      <w:r>
        <w:rPr/>
        <w:t>Effect of Density on Growth and Feeding of the Crayfish </w:t>
      </w:r>
      <w:r>
        <w:rPr>
          <w:i/>
        </w:rPr>
        <w:t>Cambarellus </w:t>
      </w:r>
      <w:r>
        <w:rPr>
          <w:i/>
        </w:rPr>
        <w:t>montezumae </w:t>
      </w:r>
      <w:r>
        <w:rPr/>
        <w:t>(Saussure, 1857). Journal of Applied Aquaculture. 22: 66–73.</w:t>
      </w:r>
    </w:p>
    <w:p>
      <w:pPr>
        <w:pStyle w:val="ListParagraph"/>
        <w:numPr>
          <w:ilvl w:val="0"/>
          <w:numId w:val="34"/>
        </w:numPr>
        <w:tabs>
          <w:tab w:pos="922" w:val="left" w:leader="none"/>
        </w:tabs>
        <w:spacing w:line="240" w:lineRule="auto" w:before="10" w:after="0"/>
        <w:ind w:left="921" w:right="0" w:hanging="360"/>
        <w:jc w:val="left"/>
        <w:rPr>
          <w:sz w:val="24"/>
        </w:rPr>
      </w:pPr>
      <w:r>
        <w:rPr>
          <w:sz w:val="24"/>
        </w:rPr>
        <w:t>Arredondo,</w:t>
      </w:r>
      <w:r>
        <w:rPr>
          <w:spacing w:val="42"/>
          <w:sz w:val="24"/>
        </w:rPr>
        <w:t> </w:t>
      </w:r>
      <w:r>
        <w:rPr>
          <w:sz w:val="24"/>
        </w:rPr>
        <w:t>J.,</w:t>
      </w:r>
      <w:r>
        <w:rPr>
          <w:spacing w:val="42"/>
          <w:sz w:val="24"/>
        </w:rPr>
        <w:t> </w:t>
      </w:r>
      <w:r>
        <w:rPr>
          <w:sz w:val="24"/>
        </w:rPr>
        <w:t>Vásquez,</w:t>
      </w:r>
      <w:r>
        <w:rPr>
          <w:spacing w:val="42"/>
          <w:sz w:val="24"/>
        </w:rPr>
        <w:t> </w:t>
      </w:r>
      <w:r>
        <w:rPr>
          <w:sz w:val="24"/>
        </w:rPr>
        <w:t>A.,</w:t>
      </w:r>
      <w:r>
        <w:rPr>
          <w:spacing w:val="42"/>
          <w:sz w:val="24"/>
        </w:rPr>
        <w:t> </w:t>
      </w:r>
      <w:r>
        <w:rPr>
          <w:sz w:val="24"/>
        </w:rPr>
        <w:t>Núñez,</w:t>
      </w:r>
      <w:r>
        <w:rPr>
          <w:spacing w:val="43"/>
          <w:sz w:val="24"/>
        </w:rPr>
        <w:t> </w:t>
      </w:r>
      <w:r>
        <w:rPr>
          <w:sz w:val="24"/>
        </w:rPr>
        <w:t>L.,</w:t>
      </w:r>
      <w:r>
        <w:rPr>
          <w:spacing w:val="42"/>
          <w:sz w:val="24"/>
        </w:rPr>
        <w:t> </w:t>
      </w:r>
      <w:r>
        <w:rPr>
          <w:sz w:val="24"/>
        </w:rPr>
        <w:t>Barriga,</w:t>
      </w:r>
      <w:r>
        <w:rPr>
          <w:spacing w:val="42"/>
          <w:sz w:val="24"/>
        </w:rPr>
        <w:t> </w:t>
      </w:r>
      <w:r>
        <w:rPr>
          <w:sz w:val="24"/>
        </w:rPr>
        <w:t>I.,</w:t>
      </w:r>
      <w:r>
        <w:rPr>
          <w:spacing w:val="42"/>
          <w:sz w:val="24"/>
        </w:rPr>
        <w:t> </w:t>
      </w:r>
      <w:r>
        <w:rPr>
          <w:sz w:val="24"/>
        </w:rPr>
        <w:t>Ponce-Palafox,</w:t>
      </w:r>
      <w:r>
        <w:rPr>
          <w:spacing w:val="42"/>
          <w:sz w:val="24"/>
        </w:rPr>
        <w:t> </w:t>
      </w:r>
      <w:r>
        <w:rPr>
          <w:sz w:val="24"/>
        </w:rPr>
        <w:t>J.</w:t>
      </w:r>
      <w:r>
        <w:rPr>
          <w:spacing w:val="42"/>
          <w:sz w:val="24"/>
        </w:rPr>
        <w:t> </w:t>
      </w:r>
      <w:r>
        <w:rPr>
          <w:sz w:val="24"/>
        </w:rPr>
        <w:t>(2011).</w:t>
      </w:r>
    </w:p>
    <w:p>
      <w:pPr>
        <w:pStyle w:val="BodyText"/>
        <w:spacing w:before="0"/>
      </w:pPr>
    </w:p>
    <w:p>
      <w:pPr>
        <w:pStyle w:val="BodyText"/>
        <w:spacing w:line="480" w:lineRule="auto" w:before="0"/>
        <w:ind w:left="921" w:right="217"/>
        <w:jc w:val="both"/>
      </w:pPr>
      <w:r>
        <w:rPr/>
        <w:t>Aspectos reproductivos del acocil </w:t>
      </w:r>
      <w:r>
        <w:rPr>
          <w:i/>
        </w:rPr>
        <w:t>Cambarellus </w:t>
      </w:r>
      <w:r>
        <w:rPr/>
        <w:t>(</w:t>
      </w:r>
      <w:r>
        <w:rPr>
          <w:i/>
        </w:rPr>
        <w:t>Cambarellus</w:t>
      </w:r>
      <w:r>
        <w:rPr/>
        <w:t>) </w:t>
      </w:r>
      <w:r>
        <w:rPr>
          <w:i/>
        </w:rPr>
        <w:t>montezumae </w:t>
      </w:r>
      <w:r>
        <w:rPr/>
        <w:t>(Crustacea: Decápoda: Cambaridae) en condiciones controladas. Revista Mexicana de Biodiversidad. 82: 169-178.</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Arreguín. F. (1981). Diagnosis de la pesquería de camarón de roca (</w:t>
      </w:r>
      <w:r>
        <w:rPr>
          <w:i/>
          <w:sz w:val="24"/>
        </w:rPr>
        <w:t>Sicyonia </w:t>
      </w:r>
      <w:r>
        <w:rPr>
          <w:i/>
          <w:sz w:val="24"/>
        </w:rPr>
        <w:t>brevirostris </w:t>
      </w:r>
      <w:r>
        <w:rPr>
          <w:sz w:val="24"/>
        </w:rPr>
        <w:t>Stimpson, 1871) de Contoy, Q. Roo, México. Ciencia Pesquera</w:t>
      </w:r>
      <w:r>
        <w:rPr>
          <w:spacing w:val="-26"/>
          <w:sz w:val="24"/>
        </w:rPr>
        <w:t> </w:t>
      </w:r>
      <w:r>
        <w:rPr>
          <w:sz w:val="24"/>
        </w:rPr>
        <w:t>1(2): 21-41.</w:t>
      </w:r>
    </w:p>
    <w:p>
      <w:pPr>
        <w:pStyle w:val="ListParagraph"/>
        <w:numPr>
          <w:ilvl w:val="0"/>
          <w:numId w:val="34"/>
        </w:numPr>
        <w:tabs>
          <w:tab w:pos="922" w:val="left" w:leader="none"/>
        </w:tabs>
        <w:spacing w:line="240" w:lineRule="auto" w:before="10" w:after="0"/>
        <w:ind w:left="921" w:right="0" w:hanging="360"/>
        <w:jc w:val="left"/>
        <w:rPr>
          <w:sz w:val="24"/>
        </w:rPr>
      </w:pPr>
      <w:r>
        <w:rPr>
          <w:sz w:val="24"/>
        </w:rPr>
        <w:t>Casas,</w:t>
      </w:r>
      <w:r>
        <w:rPr>
          <w:spacing w:val="-6"/>
          <w:sz w:val="24"/>
        </w:rPr>
        <w:t> </w:t>
      </w:r>
      <w:r>
        <w:rPr>
          <w:sz w:val="24"/>
        </w:rPr>
        <w:t>M.,</w:t>
      </w:r>
      <w:r>
        <w:rPr>
          <w:spacing w:val="-6"/>
          <w:sz w:val="24"/>
        </w:rPr>
        <w:t> </w:t>
      </w:r>
      <w:r>
        <w:rPr>
          <w:sz w:val="24"/>
        </w:rPr>
        <w:t>Portillo,</w:t>
      </w:r>
      <w:r>
        <w:rPr>
          <w:spacing w:val="-6"/>
          <w:sz w:val="24"/>
        </w:rPr>
        <w:t> </w:t>
      </w:r>
      <w:r>
        <w:rPr>
          <w:sz w:val="24"/>
        </w:rPr>
        <w:t>G.,</w:t>
      </w:r>
      <w:r>
        <w:rPr>
          <w:spacing w:val="-6"/>
          <w:sz w:val="24"/>
        </w:rPr>
        <w:t> </w:t>
      </w:r>
      <w:r>
        <w:rPr>
          <w:sz w:val="24"/>
        </w:rPr>
        <w:t>Aguila,</w:t>
      </w:r>
      <w:r>
        <w:rPr>
          <w:spacing w:val="-6"/>
          <w:sz w:val="24"/>
        </w:rPr>
        <w:t> </w:t>
      </w:r>
      <w:r>
        <w:rPr>
          <w:sz w:val="24"/>
        </w:rPr>
        <w:t>N.,</w:t>
      </w:r>
      <w:r>
        <w:rPr>
          <w:spacing w:val="-6"/>
          <w:sz w:val="24"/>
        </w:rPr>
        <w:t> </w:t>
      </w:r>
      <w:r>
        <w:rPr>
          <w:sz w:val="24"/>
        </w:rPr>
        <w:t>Rodríguez,</w:t>
      </w:r>
      <w:r>
        <w:rPr>
          <w:spacing w:val="-6"/>
          <w:sz w:val="24"/>
        </w:rPr>
        <w:t> </w:t>
      </w:r>
      <w:r>
        <w:rPr>
          <w:sz w:val="24"/>
        </w:rPr>
        <w:t>S.,</w:t>
      </w:r>
      <w:r>
        <w:rPr>
          <w:spacing w:val="-7"/>
          <w:sz w:val="24"/>
        </w:rPr>
        <w:t> </w:t>
      </w:r>
      <w:r>
        <w:rPr>
          <w:sz w:val="24"/>
        </w:rPr>
        <w:t>Sánchez,</w:t>
      </w:r>
      <w:r>
        <w:rPr>
          <w:spacing w:val="-6"/>
          <w:sz w:val="24"/>
        </w:rPr>
        <w:t> </w:t>
      </w:r>
      <w:r>
        <w:rPr>
          <w:sz w:val="24"/>
        </w:rPr>
        <w:t>I.,</w:t>
      </w:r>
      <w:r>
        <w:rPr>
          <w:spacing w:val="-7"/>
          <w:sz w:val="24"/>
        </w:rPr>
        <w:t> </w:t>
      </w:r>
      <w:r>
        <w:rPr>
          <w:sz w:val="24"/>
        </w:rPr>
        <w:t>Carrillo,</w:t>
      </w:r>
      <w:r>
        <w:rPr>
          <w:spacing w:val="-6"/>
          <w:sz w:val="24"/>
        </w:rPr>
        <w:t> </w:t>
      </w:r>
      <w:r>
        <w:rPr>
          <w:sz w:val="24"/>
        </w:rPr>
        <w:t>S.</w:t>
      </w:r>
      <w:r>
        <w:rPr>
          <w:spacing w:val="-6"/>
          <w:sz w:val="24"/>
        </w:rPr>
        <w:t> </w:t>
      </w:r>
      <w:r>
        <w:rPr>
          <w:sz w:val="24"/>
        </w:rPr>
        <w:t>(2006).</w:t>
      </w:r>
    </w:p>
    <w:p>
      <w:pPr>
        <w:pStyle w:val="BodyText"/>
        <w:spacing w:before="0"/>
      </w:pPr>
    </w:p>
    <w:p>
      <w:pPr>
        <w:pStyle w:val="BodyText"/>
        <w:spacing w:line="480" w:lineRule="auto" w:before="0"/>
        <w:ind w:left="921" w:right="217"/>
        <w:jc w:val="both"/>
      </w:pPr>
      <w:r>
        <w:rPr/>
        <w:t>Efecto del alga marina </w:t>
      </w:r>
      <w:r>
        <w:rPr>
          <w:i/>
        </w:rPr>
        <w:t>Sargassum </w:t>
      </w:r>
      <w:r>
        <w:rPr/>
        <w:t>spp. sobre las variables productivas y la concentración de colesterol en el camarón café, </w:t>
      </w:r>
      <w:r>
        <w:rPr>
          <w:i/>
        </w:rPr>
        <w:t>Farfantepenaeus californiensis </w:t>
      </w:r>
      <w:r>
        <w:rPr/>
        <w:t>(Holmes, 1900). Revista de Biología Marina y Oceanografía. 41(1): 97–105.</w:t>
      </w:r>
    </w:p>
    <w:p>
      <w:pPr>
        <w:pStyle w:val="ListParagraph"/>
        <w:numPr>
          <w:ilvl w:val="0"/>
          <w:numId w:val="34"/>
        </w:numPr>
        <w:tabs>
          <w:tab w:pos="922" w:val="left" w:leader="none"/>
        </w:tabs>
        <w:spacing w:line="240" w:lineRule="auto" w:before="10" w:after="0"/>
        <w:ind w:left="921" w:right="0" w:hanging="360"/>
        <w:jc w:val="left"/>
        <w:rPr>
          <w:sz w:val="24"/>
        </w:rPr>
      </w:pPr>
      <w:r>
        <w:rPr>
          <w:sz w:val="24"/>
        </w:rPr>
        <w:t>Castro,</w:t>
      </w:r>
      <w:r>
        <w:rPr>
          <w:spacing w:val="22"/>
          <w:sz w:val="24"/>
        </w:rPr>
        <w:t> </w:t>
      </w:r>
      <w:r>
        <w:rPr>
          <w:sz w:val="24"/>
        </w:rPr>
        <w:t>B.T.,</w:t>
      </w:r>
      <w:r>
        <w:rPr>
          <w:spacing w:val="22"/>
          <w:sz w:val="24"/>
        </w:rPr>
        <w:t> </w:t>
      </w:r>
      <w:r>
        <w:rPr>
          <w:sz w:val="24"/>
        </w:rPr>
        <w:t>De</w:t>
      </w:r>
      <w:r>
        <w:rPr>
          <w:spacing w:val="22"/>
          <w:sz w:val="24"/>
        </w:rPr>
        <w:t> </w:t>
      </w:r>
      <w:r>
        <w:rPr>
          <w:sz w:val="24"/>
        </w:rPr>
        <w:t>Lara,</w:t>
      </w:r>
      <w:r>
        <w:rPr>
          <w:spacing w:val="19"/>
          <w:sz w:val="24"/>
        </w:rPr>
        <w:t> </w:t>
      </w:r>
      <w:r>
        <w:rPr>
          <w:sz w:val="24"/>
        </w:rPr>
        <w:t>A.R.,</w:t>
      </w:r>
      <w:r>
        <w:rPr>
          <w:spacing w:val="22"/>
          <w:sz w:val="24"/>
        </w:rPr>
        <w:t> </w:t>
      </w:r>
      <w:r>
        <w:rPr>
          <w:sz w:val="24"/>
        </w:rPr>
        <w:t>Castro,</w:t>
      </w:r>
      <w:r>
        <w:rPr>
          <w:spacing w:val="22"/>
          <w:sz w:val="24"/>
        </w:rPr>
        <w:t> </w:t>
      </w:r>
      <w:r>
        <w:rPr>
          <w:sz w:val="24"/>
        </w:rPr>
        <w:t>M.G.,</w:t>
      </w:r>
      <w:r>
        <w:rPr>
          <w:spacing w:val="22"/>
          <w:sz w:val="24"/>
        </w:rPr>
        <w:t> </w:t>
      </w:r>
      <w:r>
        <w:rPr>
          <w:sz w:val="24"/>
        </w:rPr>
        <w:t>Castro,</w:t>
      </w:r>
      <w:r>
        <w:rPr>
          <w:spacing w:val="22"/>
          <w:sz w:val="24"/>
        </w:rPr>
        <w:t> </w:t>
      </w:r>
      <w:r>
        <w:rPr>
          <w:sz w:val="24"/>
        </w:rPr>
        <w:t>M.J.,</w:t>
      </w:r>
      <w:r>
        <w:rPr>
          <w:spacing w:val="20"/>
          <w:sz w:val="24"/>
        </w:rPr>
        <w:t> </w:t>
      </w:r>
      <w:r>
        <w:rPr>
          <w:sz w:val="24"/>
        </w:rPr>
        <w:t>Malpica,</w:t>
      </w:r>
      <w:r>
        <w:rPr>
          <w:spacing w:val="22"/>
          <w:sz w:val="24"/>
        </w:rPr>
        <w:t> </w:t>
      </w:r>
      <w:r>
        <w:rPr>
          <w:sz w:val="24"/>
        </w:rPr>
        <w:t>S.A.</w:t>
      </w:r>
      <w:r>
        <w:rPr>
          <w:spacing w:val="20"/>
          <w:sz w:val="24"/>
        </w:rPr>
        <w:t> </w:t>
      </w:r>
      <w:r>
        <w:rPr>
          <w:sz w:val="24"/>
        </w:rPr>
        <w:t>(2003).</w:t>
      </w:r>
    </w:p>
    <w:p>
      <w:pPr>
        <w:pStyle w:val="BodyText"/>
        <w:spacing w:before="0"/>
      </w:pPr>
    </w:p>
    <w:p>
      <w:pPr>
        <w:pStyle w:val="BodyText"/>
        <w:spacing w:before="0"/>
        <w:ind w:left="921"/>
        <w:jc w:val="both"/>
      </w:pPr>
      <w:r>
        <w:rPr/>
        <w:t>Alimento vivo en la acuicultura. Contactos. 48: 17-33.</w:t>
      </w:r>
    </w:p>
    <w:p>
      <w:pPr>
        <w:pStyle w:val="BodyText"/>
        <w:spacing w:before="0"/>
      </w:pPr>
    </w:p>
    <w:p>
      <w:pPr>
        <w:pStyle w:val="ListParagraph"/>
        <w:numPr>
          <w:ilvl w:val="0"/>
          <w:numId w:val="34"/>
        </w:numPr>
        <w:tabs>
          <w:tab w:pos="922" w:val="left" w:leader="none"/>
        </w:tabs>
        <w:spacing w:line="480" w:lineRule="auto" w:before="0" w:after="0"/>
        <w:ind w:left="921" w:right="218" w:hanging="360"/>
        <w:jc w:val="both"/>
        <w:rPr>
          <w:sz w:val="24"/>
        </w:rPr>
      </w:pPr>
      <w:r>
        <w:rPr>
          <w:sz w:val="24"/>
        </w:rPr>
        <w:t>Castro, M.J., Castro, M.G., Alcántara, M.N., Pacheco, G.V., Rodríguez, E.E. (2011). Comparison of weight increase in </w:t>
      </w:r>
      <w:r>
        <w:rPr>
          <w:i/>
          <w:sz w:val="24"/>
        </w:rPr>
        <w:t>Cambarellus montezumae </w:t>
      </w:r>
      <w:r>
        <w:rPr>
          <w:sz w:val="24"/>
        </w:rPr>
        <w:t>(Saussure, 1857) fed with a diet enriched with probiotic. E-BIOS. 1 (1):</w:t>
      </w:r>
      <w:r>
        <w:rPr>
          <w:spacing w:val="-15"/>
          <w:sz w:val="24"/>
        </w:rPr>
        <w:t> </w:t>
      </w:r>
      <w:r>
        <w:rPr>
          <w:sz w:val="24"/>
        </w:rPr>
        <w:t>20-26.</w:t>
      </w:r>
    </w:p>
    <w:p>
      <w:pPr>
        <w:spacing w:after="0" w:line="480" w:lineRule="auto"/>
        <w:jc w:val="both"/>
        <w:rPr>
          <w:sz w:val="24"/>
        </w:rPr>
        <w:sectPr>
          <w:pgSz w:w="11910" w:h="16840"/>
          <w:pgMar w:header="0" w:footer="801" w:top="1580" w:bottom="1000" w:left="1500" w:right="1480"/>
        </w:sectPr>
      </w:pPr>
    </w:p>
    <w:p>
      <w:pPr>
        <w:pStyle w:val="ListParagraph"/>
        <w:numPr>
          <w:ilvl w:val="0"/>
          <w:numId w:val="34"/>
        </w:numPr>
        <w:tabs>
          <w:tab w:pos="922" w:val="left" w:leader="none"/>
        </w:tabs>
        <w:spacing w:line="480" w:lineRule="auto" w:before="100" w:after="0"/>
        <w:ind w:left="921" w:right="217" w:hanging="360"/>
        <w:jc w:val="both"/>
        <w:rPr>
          <w:sz w:val="24"/>
        </w:rPr>
      </w:pPr>
      <w:r>
        <w:rPr>
          <w:sz w:val="24"/>
        </w:rPr>
        <w:t>Cifuentes, R., González J., Montoya, G., Jara, A., Ortíz, N., Piedra, P., Habit, E. (2012). Relación longitud-peso y factor de condición de los peces nativos del río San Pedro (cuenca del río Valdivia, Chile). Gayana Especial.</w:t>
      </w:r>
      <w:r>
        <w:rPr>
          <w:spacing w:val="-16"/>
          <w:sz w:val="24"/>
        </w:rPr>
        <w:t> </w:t>
      </w:r>
      <w:r>
        <w:rPr>
          <w:sz w:val="24"/>
        </w:rPr>
        <w:t>101-110</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Cortés, J., Villareal, C., Rendón R. (2004). Efecto de la frecuencia alimenticia en el crecimiento y sobrevivencia de juveniles de langosta de agua dulce </w:t>
      </w:r>
      <w:r>
        <w:rPr>
          <w:i/>
          <w:sz w:val="24"/>
        </w:rPr>
        <w:t>Cherax </w:t>
      </w:r>
      <w:r>
        <w:rPr>
          <w:i/>
          <w:sz w:val="24"/>
        </w:rPr>
        <w:t>quadricarinatus </w:t>
      </w:r>
      <w:r>
        <w:rPr>
          <w:sz w:val="24"/>
        </w:rPr>
        <w:t>(Von Martens, 1868) (Decapoda:Parastacidae). Hidrobiológica. 13(002):</w:t>
      </w:r>
      <w:r>
        <w:rPr>
          <w:spacing w:val="-2"/>
          <w:sz w:val="24"/>
        </w:rPr>
        <w:t> </w:t>
      </w:r>
      <w:r>
        <w:rPr>
          <w:sz w:val="24"/>
        </w:rPr>
        <w:t>151-158.</w:t>
      </w:r>
    </w:p>
    <w:p>
      <w:pPr>
        <w:pStyle w:val="ListParagraph"/>
        <w:numPr>
          <w:ilvl w:val="0"/>
          <w:numId w:val="34"/>
        </w:numPr>
        <w:tabs>
          <w:tab w:pos="922" w:val="left" w:leader="none"/>
        </w:tabs>
        <w:spacing w:line="480" w:lineRule="auto" w:before="10" w:after="0"/>
        <w:ind w:left="921" w:right="218" w:hanging="360"/>
        <w:jc w:val="both"/>
        <w:rPr>
          <w:sz w:val="24"/>
        </w:rPr>
      </w:pPr>
      <w:r>
        <w:rPr>
          <w:sz w:val="24"/>
        </w:rPr>
        <w:t>Dimitroglou A., Reynolds, P., Ravnoy, B., Johnsen, F., Sweetman, J., Johansen, J.,</w:t>
      </w:r>
      <w:r>
        <w:rPr>
          <w:spacing w:val="-16"/>
          <w:sz w:val="24"/>
        </w:rPr>
        <w:t> </w:t>
      </w:r>
      <w:r>
        <w:rPr>
          <w:sz w:val="24"/>
        </w:rPr>
        <w:t>and</w:t>
      </w:r>
      <w:r>
        <w:rPr>
          <w:spacing w:val="-16"/>
          <w:sz w:val="24"/>
        </w:rPr>
        <w:t> </w:t>
      </w:r>
      <w:r>
        <w:rPr>
          <w:sz w:val="24"/>
        </w:rPr>
        <w:t>Davies,</w:t>
      </w:r>
      <w:r>
        <w:rPr>
          <w:spacing w:val="-16"/>
          <w:sz w:val="24"/>
        </w:rPr>
        <w:t> </w:t>
      </w:r>
      <w:r>
        <w:rPr>
          <w:sz w:val="24"/>
        </w:rPr>
        <w:t>S.</w:t>
      </w:r>
      <w:r>
        <w:rPr>
          <w:spacing w:val="-16"/>
          <w:sz w:val="24"/>
        </w:rPr>
        <w:t> </w:t>
      </w:r>
      <w:r>
        <w:rPr>
          <w:sz w:val="24"/>
        </w:rPr>
        <w:t>(2011).</w:t>
      </w:r>
      <w:r>
        <w:rPr>
          <w:spacing w:val="-16"/>
          <w:sz w:val="24"/>
        </w:rPr>
        <w:t> </w:t>
      </w:r>
      <w:r>
        <w:rPr>
          <w:sz w:val="24"/>
        </w:rPr>
        <w:t>The</w:t>
      </w:r>
      <w:r>
        <w:rPr>
          <w:spacing w:val="-15"/>
          <w:sz w:val="24"/>
        </w:rPr>
        <w:t> </w:t>
      </w:r>
      <w:r>
        <w:rPr>
          <w:sz w:val="24"/>
        </w:rPr>
        <w:t>Effect</w:t>
      </w:r>
      <w:r>
        <w:rPr>
          <w:spacing w:val="-15"/>
          <w:sz w:val="24"/>
        </w:rPr>
        <w:t> </w:t>
      </w:r>
      <w:r>
        <w:rPr>
          <w:sz w:val="24"/>
        </w:rPr>
        <w:t>of</w:t>
      </w:r>
      <w:r>
        <w:rPr>
          <w:spacing w:val="-16"/>
          <w:sz w:val="24"/>
        </w:rPr>
        <w:t> </w:t>
      </w:r>
      <w:r>
        <w:rPr>
          <w:sz w:val="24"/>
        </w:rPr>
        <w:t>Mannan</w:t>
      </w:r>
      <w:r>
        <w:rPr>
          <w:spacing w:val="-16"/>
          <w:sz w:val="24"/>
        </w:rPr>
        <w:t> </w:t>
      </w:r>
      <w:r>
        <w:rPr>
          <w:sz w:val="24"/>
        </w:rPr>
        <w:t>Oligosaccharide</w:t>
      </w:r>
      <w:r>
        <w:rPr>
          <w:spacing w:val="-15"/>
          <w:sz w:val="24"/>
        </w:rPr>
        <w:t> </w:t>
      </w:r>
      <w:r>
        <w:rPr>
          <w:sz w:val="24"/>
        </w:rPr>
        <w:t>Supplementation on Atlantic Salmon Smolts (</w:t>
      </w:r>
      <w:r>
        <w:rPr>
          <w:i/>
          <w:sz w:val="24"/>
        </w:rPr>
        <w:t>Salmo salar </w:t>
      </w:r>
      <w:r>
        <w:rPr>
          <w:sz w:val="24"/>
        </w:rPr>
        <w:t>L.) Fed Diets with High Levels of Plant Proteins. J Aquac Res</w:t>
      </w:r>
      <w:r>
        <w:rPr>
          <w:spacing w:val="-9"/>
          <w:sz w:val="24"/>
        </w:rPr>
        <w:t> </w:t>
      </w:r>
      <w:r>
        <w:rPr>
          <w:sz w:val="24"/>
        </w:rPr>
        <w:t>Development.</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Gatesoupe,</w:t>
      </w:r>
      <w:r>
        <w:rPr>
          <w:spacing w:val="-16"/>
          <w:sz w:val="24"/>
        </w:rPr>
        <w:t> </w:t>
      </w:r>
      <w:r>
        <w:rPr>
          <w:sz w:val="24"/>
        </w:rPr>
        <w:t>F.</w:t>
      </w:r>
      <w:r>
        <w:rPr>
          <w:spacing w:val="-14"/>
          <w:sz w:val="24"/>
        </w:rPr>
        <w:t> </w:t>
      </w:r>
      <w:r>
        <w:rPr>
          <w:sz w:val="24"/>
        </w:rPr>
        <w:t>J.</w:t>
      </w:r>
      <w:r>
        <w:rPr>
          <w:spacing w:val="-14"/>
          <w:sz w:val="24"/>
        </w:rPr>
        <w:t> </w:t>
      </w:r>
      <w:r>
        <w:rPr>
          <w:sz w:val="24"/>
        </w:rPr>
        <w:t>(2000).</w:t>
      </w:r>
      <w:r>
        <w:rPr>
          <w:spacing w:val="-16"/>
          <w:sz w:val="24"/>
        </w:rPr>
        <w:t> </w:t>
      </w:r>
      <w:r>
        <w:rPr>
          <w:sz w:val="24"/>
        </w:rPr>
        <w:t>Uso</w:t>
      </w:r>
      <w:r>
        <w:rPr>
          <w:spacing w:val="-14"/>
          <w:sz w:val="24"/>
        </w:rPr>
        <w:t> </w:t>
      </w:r>
      <w:r>
        <w:rPr>
          <w:sz w:val="24"/>
        </w:rPr>
        <w:t>de</w:t>
      </w:r>
      <w:r>
        <w:rPr>
          <w:spacing w:val="-14"/>
          <w:sz w:val="24"/>
        </w:rPr>
        <w:t> </w:t>
      </w:r>
      <w:r>
        <w:rPr>
          <w:sz w:val="24"/>
        </w:rPr>
        <w:t>probióticos</w:t>
      </w:r>
      <w:r>
        <w:rPr>
          <w:spacing w:val="-15"/>
          <w:sz w:val="24"/>
        </w:rPr>
        <w:t> </w:t>
      </w:r>
      <w:r>
        <w:rPr>
          <w:sz w:val="24"/>
        </w:rPr>
        <w:t>en</w:t>
      </w:r>
      <w:r>
        <w:rPr>
          <w:spacing w:val="-14"/>
          <w:sz w:val="24"/>
        </w:rPr>
        <w:t> </w:t>
      </w:r>
      <w:r>
        <w:rPr>
          <w:sz w:val="24"/>
        </w:rPr>
        <w:t>acuacultura.</w:t>
      </w:r>
      <w:r>
        <w:rPr>
          <w:spacing w:val="-14"/>
          <w:sz w:val="24"/>
        </w:rPr>
        <w:t> </w:t>
      </w:r>
      <w:r>
        <w:rPr>
          <w:sz w:val="24"/>
        </w:rPr>
        <w:t>Aquaculture</w:t>
      </w:r>
      <w:r>
        <w:rPr>
          <w:spacing w:val="-14"/>
          <w:sz w:val="24"/>
        </w:rPr>
        <w:t> </w:t>
      </w:r>
      <w:r>
        <w:rPr>
          <w:sz w:val="24"/>
        </w:rPr>
        <w:t>180:</w:t>
      </w:r>
      <w:r>
        <w:rPr>
          <w:spacing w:val="-14"/>
          <w:sz w:val="24"/>
        </w:rPr>
        <w:t> </w:t>
      </w:r>
      <w:r>
        <w:rPr>
          <w:sz w:val="24"/>
        </w:rPr>
        <w:t>147- 165.</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Glova, G., Sagar, P. (1994). Comparison of fish and macroinvertebrate standing stocks in relation to riparian willows (</w:t>
      </w:r>
      <w:r>
        <w:rPr>
          <w:i/>
          <w:sz w:val="24"/>
        </w:rPr>
        <w:t>Salix spp</w:t>
      </w:r>
      <w:r>
        <w:rPr>
          <w:sz w:val="24"/>
        </w:rPr>
        <w:t>.) in three New Zealand streams. New Zealand Journal of Marine and Freshwater Research. 28 (3):</w:t>
      </w:r>
      <w:r>
        <w:rPr>
          <w:spacing w:val="-20"/>
          <w:sz w:val="24"/>
        </w:rPr>
        <w:t> </w:t>
      </w:r>
      <w:r>
        <w:rPr>
          <w:sz w:val="24"/>
        </w:rPr>
        <w:t>255-266.</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Guillaume, J., P. Kaushik, P. Bergot y R. Metailier. (2004). Nutrición y alimentación de peces y crustáceos. Mundi-Prensa, Madrid/Barcelona/  </w:t>
      </w:r>
      <w:r>
        <w:rPr>
          <w:spacing w:val="20"/>
          <w:sz w:val="24"/>
        </w:rPr>
        <w:t> </w:t>
      </w:r>
      <w:r>
        <w:rPr>
          <w:sz w:val="24"/>
        </w:rPr>
        <w:t>México,</w:t>
      </w:r>
    </w:p>
    <w:p>
      <w:pPr>
        <w:pStyle w:val="BodyText"/>
        <w:spacing w:before="10"/>
        <w:ind w:left="921" w:right="126"/>
      </w:pPr>
      <w:r>
        <w:rPr/>
        <w:t>D.F. 471 p.</w:t>
      </w:r>
    </w:p>
    <w:p>
      <w:pPr>
        <w:pStyle w:val="BodyText"/>
        <w:spacing w:before="0"/>
      </w:pPr>
    </w:p>
    <w:p>
      <w:pPr>
        <w:pStyle w:val="ListParagraph"/>
        <w:numPr>
          <w:ilvl w:val="0"/>
          <w:numId w:val="34"/>
        </w:numPr>
        <w:tabs>
          <w:tab w:pos="922" w:val="left" w:leader="none"/>
        </w:tabs>
        <w:spacing w:line="480" w:lineRule="auto" w:before="0" w:after="0"/>
        <w:ind w:left="921" w:right="217" w:hanging="360"/>
        <w:jc w:val="both"/>
        <w:rPr>
          <w:sz w:val="24"/>
        </w:rPr>
      </w:pPr>
      <w:r>
        <w:rPr>
          <w:sz w:val="24"/>
        </w:rPr>
        <w:t>Günther, J., Jiménez, R. 2004. Efecto del probiótico </w:t>
      </w:r>
      <w:r>
        <w:rPr>
          <w:i/>
          <w:sz w:val="24"/>
        </w:rPr>
        <w:t>Bacillus subtilis </w:t>
      </w:r>
      <w:r>
        <w:rPr>
          <w:sz w:val="24"/>
        </w:rPr>
        <w:t>sobre el crecimiento y alimentación de tilapia (</w:t>
      </w:r>
      <w:r>
        <w:rPr>
          <w:i/>
          <w:sz w:val="24"/>
        </w:rPr>
        <w:t>Oreochromis niloticus</w:t>
      </w:r>
      <w:r>
        <w:rPr>
          <w:sz w:val="24"/>
        </w:rPr>
        <w:t>) y langostino (</w:t>
      </w:r>
      <w:r>
        <w:rPr>
          <w:i/>
          <w:sz w:val="24"/>
        </w:rPr>
        <w:t>Macrobrachium</w:t>
      </w:r>
      <w:r>
        <w:rPr>
          <w:i/>
          <w:spacing w:val="-8"/>
          <w:sz w:val="24"/>
        </w:rPr>
        <w:t> </w:t>
      </w:r>
      <w:r>
        <w:rPr>
          <w:i/>
          <w:sz w:val="24"/>
        </w:rPr>
        <w:t>rosenbergii</w:t>
      </w:r>
      <w:r>
        <w:rPr>
          <w:sz w:val="24"/>
        </w:rPr>
        <w:t>)</w:t>
      </w:r>
      <w:r>
        <w:rPr>
          <w:spacing w:val="-7"/>
          <w:sz w:val="24"/>
        </w:rPr>
        <w:t> </w:t>
      </w:r>
      <w:r>
        <w:rPr>
          <w:sz w:val="24"/>
        </w:rPr>
        <w:t>en</w:t>
      </w:r>
      <w:r>
        <w:rPr>
          <w:spacing w:val="-8"/>
          <w:sz w:val="24"/>
        </w:rPr>
        <w:t> </w:t>
      </w:r>
      <w:r>
        <w:rPr>
          <w:sz w:val="24"/>
        </w:rPr>
        <w:t>laboratorio.</w:t>
      </w:r>
      <w:r>
        <w:rPr>
          <w:spacing w:val="-7"/>
          <w:sz w:val="24"/>
        </w:rPr>
        <w:t> </w:t>
      </w:r>
      <w:r>
        <w:rPr>
          <w:sz w:val="24"/>
        </w:rPr>
        <w:t>Revista</w:t>
      </w:r>
      <w:r>
        <w:rPr>
          <w:spacing w:val="-7"/>
          <w:sz w:val="24"/>
        </w:rPr>
        <w:t> </w:t>
      </w:r>
      <w:r>
        <w:rPr>
          <w:sz w:val="24"/>
        </w:rPr>
        <w:t>de</w:t>
      </w:r>
      <w:r>
        <w:rPr>
          <w:spacing w:val="-7"/>
          <w:sz w:val="24"/>
        </w:rPr>
        <w:t> </w:t>
      </w:r>
      <w:r>
        <w:rPr>
          <w:sz w:val="24"/>
        </w:rPr>
        <w:t>biología</w:t>
      </w:r>
      <w:r>
        <w:rPr>
          <w:spacing w:val="-7"/>
          <w:sz w:val="24"/>
        </w:rPr>
        <w:t> </w:t>
      </w:r>
      <w:r>
        <w:rPr>
          <w:sz w:val="24"/>
        </w:rPr>
        <w:t>tropical.</w:t>
      </w:r>
      <w:r>
        <w:rPr>
          <w:spacing w:val="-7"/>
          <w:sz w:val="24"/>
        </w:rPr>
        <w:t> </w:t>
      </w:r>
      <w:r>
        <w:rPr>
          <w:sz w:val="24"/>
        </w:rPr>
        <w:t>52</w:t>
      </w:r>
      <w:r>
        <w:rPr>
          <w:spacing w:val="-7"/>
          <w:sz w:val="24"/>
        </w:rPr>
        <w:t> </w:t>
      </w:r>
      <w:r>
        <w:rPr>
          <w:sz w:val="24"/>
        </w:rPr>
        <w:t>(4): 937-943.</w:t>
      </w:r>
    </w:p>
    <w:p>
      <w:pPr>
        <w:spacing w:after="0" w:line="480" w:lineRule="auto"/>
        <w:jc w:val="both"/>
        <w:rPr>
          <w:sz w:val="24"/>
        </w:rPr>
        <w:sectPr>
          <w:pgSz w:w="11910" w:h="16840"/>
          <w:pgMar w:header="0" w:footer="801" w:top="1580" w:bottom="1000" w:left="1500" w:right="1480"/>
        </w:sectPr>
      </w:pPr>
    </w:p>
    <w:p>
      <w:pPr>
        <w:pStyle w:val="ListParagraph"/>
        <w:numPr>
          <w:ilvl w:val="0"/>
          <w:numId w:val="34"/>
        </w:numPr>
        <w:tabs>
          <w:tab w:pos="922" w:val="left" w:leader="none"/>
        </w:tabs>
        <w:spacing w:line="480" w:lineRule="auto" w:before="100" w:after="0"/>
        <w:ind w:left="921" w:right="217" w:hanging="360"/>
        <w:jc w:val="both"/>
        <w:rPr>
          <w:sz w:val="24"/>
        </w:rPr>
      </w:pPr>
      <w:r>
        <w:rPr>
          <w:sz w:val="24"/>
        </w:rPr>
        <w:t>Hernández-Vergara,</w:t>
      </w:r>
      <w:r>
        <w:rPr>
          <w:spacing w:val="-14"/>
          <w:sz w:val="24"/>
        </w:rPr>
        <w:t> </w:t>
      </w:r>
      <w:r>
        <w:rPr>
          <w:sz w:val="24"/>
        </w:rPr>
        <w:t>M.,</w:t>
      </w:r>
      <w:r>
        <w:rPr>
          <w:spacing w:val="-16"/>
          <w:sz w:val="24"/>
        </w:rPr>
        <w:t> </w:t>
      </w:r>
      <w:r>
        <w:rPr>
          <w:sz w:val="24"/>
        </w:rPr>
        <w:t>Pérez-Rostro,</w:t>
      </w:r>
      <w:r>
        <w:rPr>
          <w:spacing w:val="-14"/>
          <w:sz w:val="24"/>
        </w:rPr>
        <w:t> </w:t>
      </w:r>
      <w:r>
        <w:rPr>
          <w:sz w:val="24"/>
        </w:rPr>
        <w:t>C.</w:t>
      </w:r>
      <w:r>
        <w:rPr>
          <w:spacing w:val="-14"/>
          <w:sz w:val="24"/>
        </w:rPr>
        <w:t> </w:t>
      </w:r>
      <w:r>
        <w:rPr>
          <w:sz w:val="24"/>
        </w:rPr>
        <w:t>(2012).</w:t>
      </w:r>
      <w:r>
        <w:rPr>
          <w:spacing w:val="-14"/>
          <w:sz w:val="24"/>
        </w:rPr>
        <w:t> </w:t>
      </w:r>
      <w:r>
        <w:rPr>
          <w:sz w:val="24"/>
        </w:rPr>
        <w:t>Advances</w:t>
      </w:r>
      <w:r>
        <w:rPr>
          <w:spacing w:val="-14"/>
          <w:sz w:val="24"/>
        </w:rPr>
        <w:t> </w:t>
      </w:r>
      <w:r>
        <w:rPr>
          <w:sz w:val="24"/>
        </w:rPr>
        <w:t>in</w:t>
      </w:r>
      <w:r>
        <w:rPr>
          <w:spacing w:val="-14"/>
          <w:sz w:val="24"/>
        </w:rPr>
        <w:t> </w:t>
      </w:r>
      <w:r>
        <w:rPr>
          <w:sz w:val="24"/>
        </w:rPr>
        <w:t>Domestication</w:t>
      </w:r>
      <w:r>
        <w:rPr>
          <w:spacing w:val="-14"/>
          <w:sz w:val="24"/>
        </w:rPr>
        <w:t> </w:t>
      </w:r>
      <w:r>
        <w:rPr>
          <w:sz w:val="24"/>
        </w:rPr>
        <w:t>and Culture</w:t>
      </w:r>
      <w:r>
        <w:rPr>
          <w:spacing w:val="-11"/>
          <w:sz w:val="24"/>
        </w:rPr>
        <w:t> </w:t>
      </w:r>
      <w:r>
        <w:rPr>
          <w:sz w:val="24"/>
        </w:rPr>
        <w:t>Techniques</w:t>
      </w:r>
      <w:r>
        <w:rPr>
          <w:spacing w:val="-11"/>
          <w:sz w:val="24"/>
        </w:rPr>
        <w:t> </w:t>
      </w:r>
      <w:r>
        <w:rPr>
          <w:sz w:val="24"/>
        </w:rPr>
        <w:t>for</w:t>
      </w:r>
      <w:r>
        <w:rPr>
          <w:spacing w:val="-12"/>
          <w:sz w:val="24"/>
        </w:rPr>
        <w:t> </w:t>
      </w:r>
      <w:r>
        <w:rPr>
          <w:sz w:val="24"/>
        </w:rPr>
        <w:t>Crayfish</w:t>
      </w:r>
      <w:r>
        <w:rPr>
          <w:spacing w:val="-11"/>
          <w:sz w:val="24"/>
        </w:rPr>
        <w:t> </w:t>
      </w:r>
      <w:r>
        <w:rPr>
          <w:i/>
          <w:sz w:val="24"/>
        </w:rPr>
        <w:t>Procambarus</w:t>
      </w:r>
      <w:r>
        <w:rPr>
          <w:i/>
          <w:spacing w:val="-11"/>
          <w:sz w:val="24"/>
        </w:rPr>
        <w:t> </w:t>
      </w:r>
      <w:r>
        <w:rPr>
          <w:i/>
          <w:sz w:val="24"/>
        </w:rPr>
        <w:t>acanthophorus</w:t>
      </w:r>
      <w:r>
        <w:rPr>
          <w:sz w:val="24"/>
        </w:rPr>
        <w:t>.</w:t>
      </w:r>
      <w:r>
        <w:rPr>
          <w:spacing w:val="-11"/>
          <w:sz w:val="24"/>
        </w:rPr>
        <w:t> </w:t>
      </w:r>
      <w:r>
        <w:rPr>
          <w:sz w:val="24"/>
        </w:rPr>
        <w:t>Aquaculture.</w:t>
      </w:r>
      <w:r>
        <w:rPr>
          <w:spacing w:val="-11"/>
          <w:sz w:val="24"/>
        </w:rPr>
        <w:t> </w:t>
      </w:r>
      <w:r>
        <w:rPr>
          <w:sz w:val="24"/>
        </w:rPr>
        <w:t>217- 240.</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Hobbs, H., Jass, J., Huner. J. (1989). A review of global crayfish introductions with particular emphasis on two North American Species (Decapoda, Cambaridae). Crustaceana, 56 (3),</w:t>
      </w:r>
      <w:r>
        <w:rPr>
          <w:spacing w:val="-8"/>
          <w:sz w:val="24"/>
        </w:rPr>
        <w:t> </w:t>
      </w:r>
      <w:r>
        <w:rPr>
          <w:sz w:val="24"/>
        </w:rPr>
        <w:t>299-316.</w:t>
      </w:r>
    </w:p>
    <w:p>
      <w:pPr>
        <w:pStyle w:val="ListParagraph"/>
        <w:numPr>
          <w:ilvl w:val="0"/>
          <w:numId w:val="34"/>
        </w:numPr>
        <w:tabs>
          <w:tab w:pos="922" w:val="left" w:leader="none"/>
        </w:tabs>
        <w:spacing w:line="240" w:lineRule="auto" w:before="10" w:after="0"/>
        <w:ind w:left="921" w:right="0" w:hanging="360"/>
        <w:jc w:val="left"/>
        <w:rPr>
          <w:sz w:val="24"/>
        </w:rPr>
      </w:pPr>
      <w:r>
        <w:rPr>
          <w:sz w:val="24"/>
        </w:rPr>
        <w:t>Holdich,</w:t>
      </w:r>
      <w:r>
        <w:rPr>
          <w:spacing w:val="37"/>
          <w:sz w:val="24"/>
        </w:rPr>
        <w:t> </w:t>
      </w:r>
      <w:r>
        <w:rPr>
          <w:sz w:val="24"/>
        </w:rPr>
        <w:t>D.M.</w:t>
      </w:r>
      <w:r>
        <w:rPr>
          <w:spacing w:val="37"/>
          <w:sz w:val="24"/>
        </w:rPr>
        <w:t> </w:t>
      </w:r>
      <w:r>
        <w:rPr>
          <w:sz w:val="24"/>
        </w:rPr>
        <w:t>(1993).</w:t>
      </w:r>
      <w:r>
        <w:rPr>
          <w:spacing w:val="37"/>
          <w:sz w:val="24"/>
        </w:rPr>
        <w:t> </w:t>
      </w:r>
      <w:r>
        <w:rPr>
          <w:sz w:val="24"/>
        </w:rPr>
        <w:t>A</w:t>
      </w:r>
      <w:r>
        <w:rPr>
          <w:spacing w:val="37"/>
          <w:sz w:val="24"/>
        </w:rPr>
        <w:t> </w:t>
      </w:r>
      <w:r>
        <w:rPr>
          <w:sz w:val="24"/>
        </w:rPr>
        <w:t>review</w:t>
      </w:r>
      <w:r>
        <w:rPr>
          <w:spacing w:val="37"/>
          <w:sz w:val="24"/>
        </w:rPr>
        <w:t> </w:t>
      </w:r>
      <w:r>
        <w:rPr>
          <w:sz w:val="24"/>
        </w:rPr>
        <w:t>of</w:t>
      </w:r>
      <w:r>
        <w:rPr>
          <w:spacing w:val="38"/>
          <w:sz w:val="24"/>
        </w:rPr>
        <w:t> </w:t>
      </w:r>
      <w:r>
        <w:rPr>
          <w:sz w:val="24"/>
        </w:rPr>
        <w:t>astaciculture</w:t>
      </w:r>
      <w:r>
        <w:rPr>
          <w:spacing w:val="37"/>
          <w:sz w:val="24"/>
        </w:rPr>
        <w:t> </w:t>
      </w:r>
      <w:r>
        <w:rPr>
          <w:sz w:val="24"/>
        </w:rPr>
        <w:t>freshwater</w:t>
      </w:r>
      <w:r>
        <w:rPr>
          <w:spacing w:val="36"/>
          <w:sz w:val="24"/>
        </w:rPr>
        <w:t> </w:t>
      </w:r>
      <w:r>
        <w:rPr>
          <w:sz w:val="24"/>
        </w:rPr>
        <w:t>crayfish</w:t>
      </w:r>
      <w:r>
        <w:rPr>
          <w:spacing w:val="37"/>
          <w:sz w:val="24"/>
        </w:rPr>
        <w:t> </w:t>
      </w:r>
      <w:r>
        <w:rPr>
          <w:sz w:val="24"/>
        </w:rPr>
        <w:t>farming.</w:t>
      </w:r>
    </w:p>
    <w:p>
      <w:pPr>
        <w:pStyle w:val="BodyText"/>
        <w:spacing w:before="0"/>
      </w:pPr>
    </w:p>
    <w:p>
      <w:pPr>
        <w:pStyle w:val="BodyText"/>
        <w:spacing w:before="0"/>
        <w:ind w:left="921"/>
        <w:jc w:val="both"/>
      </w:pPr>
      <w:r>
        <w:rPr/>
        <w:t>Aquatic Living Resources. 6 (4): 307-317.</w:t>
      </w:r>
    </w:p>
    <w:p>
      <w:pPr>
        <w:pStyle w:val="BodyText"/>
        <w:spacing w:before="0"/>
      </w:pPr>
    </w:p>
    <w:p>
      <w:pPr>
        <w:pStyle w:val="ListParagraph"/>
        <w:numPr>
          <w:ilvl w:val="0"/>
          <w:numId w:val="34"/>
        </w:numPr>
        <w:tabs>
          <w:tab w:pos="922" w:val="left" w:leader="none"/>
        </w:tabs>
        <w:spacing w:line="480" w:lineRule="auto" w:before="0" w:after="0"/>
        <w:ind w:left="921" w:right="219" w:hanging="360"/>
        <w:jc w:val="both"/>
        <w:rPr>
          <w:sz w:val="24"/>
        </w:rPr>
      </w:pPr>
      <w:r>
        <w:rPr>
          <w:sz w:val="24"/>
        </w:rPr>
        <w:t>Huner,</w:t>
      </w:r>
      <w:r>
        <w:rPr>
          <w:spacing w:val="-17"/>
          <w:sz w:val="24"/>
        </w:rPr>
        <w:t> </w:t>
      </w:r>
      <w:r>
        <w:rPr>
          <w:sz w:val="24"/>
        </w:rPr>
        <w:t>J.V.,</w:t>
      </w:r>
      <w:r>
        <w:rPr>
          <w:spacing w:val="-16"/>
          <w:sz w:val="24"/>
        </w:rPr>
        <w:t> </w:t>
      </w:r>
      <w:r>
        <w:rPr>
          <w:sz w:val="24"/>
        </w:rPr>
        <w:t>Gaudé</w:t>
      </w:r>
      <w:r>
        <w:rPr>
          <w:spacing w:val="-17"/>
          <w:sz w:val="24"/>
        </w:rPr>
        <w:t> </w:t>
      </w:r>
      <w:r>
        <w:rPr>
          <w:sz w:val="24"/>
        </w:rPr>
        <w:t>III.,</w:t>
      </w:r>
      <w:r>
        <w:rPr>
          <w:spacing w:val="-18"/>
          <w:sz w:val="24"/>
        </w:rPr>
        <w:t> </w:t>
      </w:r>
      <w:r>
        <w:rPr>
          <w:sz w:val="24"/>
        </w:rPr>
        <w:t>A.P.</w:t>
      </w:r>
      <w:r>
        <w:rPr>
          <w:spacing w:val="-17"/>
          <w:sz w:val="24"/>
        </w:rPr>
        <w:t> </w:t>
      </w:r>
      <w:r>
        <w:rPr>
          <w:sz w:val="24"/>
        </w:rPr>
        <w:t>(2001).</w:t>
      </w:r>
      <w:r>
        <w:rPr>
          <w:spacing w:val="-16"/>
          <w:sz w:val="24"/>
        </w:rPr>
        <w:t> </w:t>
      </w:r>
      <w:r>
        <w:rPr>
          <w:sz w:val="24"/>
        </w:rPr>
        <w:t>Hatcheries</w:t>
      </w:r>
      <w:r>
        <w:rPr>
          <w:spacing w:val="-17"/>
          <w:sz w:val="24"/>
        </w:rPr>
        <w:t> </w:t>
      </w:r>
      <w:r>
        <w:rPr>
          <w:sz w:val="24"/>
        </w:rPr>
        <w:t>for</w:t>
      </w:r>
      <w:r>
        <w:rPr>
          <w:spacing w:val="-16"/>
          <w:sz w:val="24"/>
        </w:rPr>
        <w:t> </w:t>
      </w:r>
      <w:r>
        <w:rPr>
          <w:sz w:val="24"/>
        </w:rPr>
        <w:t>red</w:t>
      </w:r>
      <w:r>
        <w:rPr>
          <w:spacing w:val="-17"/>
          <w:sz w:val="24"/>
        </w:rPr>
        <w:t> </w:t>
      </w:r>
      <w:r>
        <w:rPr>
          <w:sz w:val="24"/>
        </w:rPr>
        <w:t>swamp</w:t>
      </w:r>
      <w:r>
        <w:rPr>
          <w:spacing w:val="-17"/>
          <w:sz w:val="24"/>
        </w:rPr>
        <w:t> </w:t>
      </w:r>
      <w:r>
        <w:rPr>
          <w:sz w:val="24"/>
        </w:rPr>
        <w:t>crawfish.</w:t>
      </w:r>
      <w:r>
        <w:rPr>
          <w:spacing w:val="-17"/>
          <w:sz w:val="24"/>
        </w:rPr>
        <w:t> </w:t>
      </w:r>
      <w:r>
        <w:rPr>
          <w:sz w:val="24"/>
        </w:rPr>
        <w:t>Crawfish Tales. 8 (1):</w:t>
      </w:r>
      <w:r>
        <w:rPr>
          <w:spacing w:val="-6"/>
          <w:sz w:val="24"/>
        </w:rPr>
        <w:t> </w:t>
      </w:r>
      <w:r>
        <w:rPr>
          <w:sz w:val="24"/>
        </w:rPr>
        <w:t>23-25.</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Jalali</w:t>
      </w:r>
      <w:r>
        <w:rPr>
          <w:spacing w:val="-11"/>
          <w:sz w:val="24"/>
        </w:rPr>
        <w:t> </w:t>
      </w:r>
      <w:r>
        <w:rPr>
          <w:sz w:val="24"/>
        </w:rPr>
        <w:t>MA,</w:t>
      </w:r>
      <w:r>
        <w:rPr>
          <w:spacing w:val="-11"/>
          <w:sz w:val="24"/>
        </w:rPr>
        <w:t> </w:t>
      </w:r>
      <w:r>
        <w:rPr>
          <w:sz w:val="24"/>
        </w:rPr>
        <w:t>E</w:t>
      </w:r>
      <w:r>
        <w:rPr>
          <w:spacing w:val="-11"/>
          <w:sz w:val="24"/>
        </w:rPr>
        <w:t> </w:t>
      </w:r>
      <w:r>
        <w:rPr>
          <w:sz w:val="24"/>
        </w:rPr>
        <w:t>Ahmadifar,</w:t>
      </w:r>
      <w:r>
        <w:rPr>
          <w:spacing w:val="-11"/>
          <w:sz w:val="24"/>
        </w:rPr>
        <w:t> </w:t>
      </w:r>
      <w:r>
        <w:rPr>
          <w:sz w:val="24"/>
        </w:rPr>
        <w:t>M</w:t>
      </w:r>
      <w:r>
        <w:rPr>
          <w:spacing w:val="-11"/>
          <w:sz w:val="24"/>
        </w:rPr>
        <w:t> </w:t>
      </w:r>
      <w:r>
        <w:rPr>
          <w:sz w:val="24"/>
        </w:rPr>
        <w:t>Sudagar</w:t>
      </w:r>
      <w:r>
        <w:rPr>
          <w:spacing w:val="-12"/>
          <w:sz w:val="24"/>
        </w:rPr>
        <w:t> </w:t>
      </w:r>
      <w:r>
        <w:rPr>
          <w:sz w:val="24"/>
        </w:rPr>
        <w:t>&amp;</w:t>
      </w:r>
      <w:r>
        <w:rPr>
          <w:spacing w:val="-11"/>
          <w:sz w:val="24"/>
        </w:rPr>
        <w:t> </w:t>
      </w:r>
      <w:r>
        <w:rPr>
          <w:sz w:val="24"/>
        </w:rPr>
        <w:t>G</w:t>
      </w:r>
      <w:r>
        <w:rPr>
          <w:spacing w:val="-12"/>
          <w:sz w:val="24"/>
        </w:rPr>
        <w:t> </w:t>
      </w:r>
      <w:r>
        <w:rPr>
          <w:sz w:val="24"/>
        </w:rPr>
        <w:t>Azari</w:t>
      </w:r>
      <w:r>
        <w:rPr>
          <w:spacing w:val="-11"/>
          <w:sz w:val="24"/>
        </w:rPr>
        <w:t> </w:t>
      </w:r>
      <w:r>
        <w:rPr>
          <w:sz w:val="24"/>
        </w:rPr>
        <w:t>Takami.</w:t>
      </w:r>
      <w:r>
        <w:rPr>
          <w:spacing w:val="-11"/>
          <w:sz w:val="24"/>
        </w:rPr>
        <w:t> </w:t>
      </w:r>
      <w:r>
        <w:rPr>
          <w:sz w:val="24"/>
        </w:rPr>
        <w:t>2009.</w:t>
      </w:r>
      <w:r>
        <w:rPr>
          <w:spacing w:val="-11"/>
          <w:sz w:val="24"/>
        </w:rPr>
        <w:t> </w:t>
      </w:r>
      <w:r>
        <w:rPr>
          <w:sz w:val="24"/>
        </w:rPr>
        <w:t>Growth</w:t>
      </w:r>
      <w:r>
        <w:rPr>
          <w:spacing w:val="-11"/>
          <w:sz w:val="24"/>
        </w:rPr>
        <w:t> </w:t>
      </w:r>
      <w:r>
        <w:rPr>
          <w:sz w:val="24"/>
        </w:rPr>
        <w:t>efficiency, body composition, survival and haematological changes in great sturgeon (</w:t>
      </w:r>
      <w:r>
        <w:rPr>
          <w:i/>
          <w:sz w:val="24"/>
        </w:rPr>
        <w:t>Huso </w:t>
      </w:r>
      <w:r>
        <w:rPr>
          <w:sz w:val="24"/>
        </w:rPr>
        <w:t>Linnaeus,</w:t>
      </w:r>
      <w:r>
        <w:rPr>
          <w:spacing w:val="-16"/>
          <w:sz w:val="24"/>
        </w:rPr>
        <w:t> </w:t>
      </w:r>
      <w:r>
        <w:rPr>
          <w:sz w:val="24"/>
        </w:rPr>
        <w:t>1758)</w:t>
      </w:r>
      <w:r>
        <w:rPr>
          <w:spacing w:val="-15"/>
          <w:sz w:val="24"/>
        </w:rPr>
        <w:t> </w:t>
      </w:r>
      <w:r>
        <w:rPr>
          <w:sz w:val="24"/>
        </w:rPr>
        <w:t>juveniles</w:t>
      </w:r>
      <w:r>
        <w:rPr>
          <w:spacing w:val="-15"/>
          <w:sz w:val="24"/>
        </w:rPr>
        <w:t> </w:t>
      </w:r>
      <w:r>
        <w:rPr>
          <w:sz w:val="24"/>
        </w:rPr>
        <w:t>fed</w:t>
      </w:r>
      <w:r>
        <w:rPr>
          <w:spacing w:val="-16"/>
          <w:sz w:val="24"/>
        </w:rPr>
        <w:t> </w:t>
      </w:r>
      <w:r>
        <w:rPr>
          <w:sz w:val="24"/>
        </w:rPr>
        <w:t>diets</w:t>
      </w:r>
      <w:r>
        <w:rPr>
          <w:spacing w:val="-17"/>
          <w:sz w:val="24"/>
        </w:rPr>
        <w:t> </w:t>
      </w:r>
      <w:r>
        <w:rPr>
          <w:sz w:val="24"/>
        </w:rPr>
        <w:t>supplemented</w:t>
      </w:r>
      <w:r>
        <w:rPr>
          <w:spacing w:val="-16"/>
          <w:sz w:val="24"/>
        </w:rPr>
        <w:t> </w:t>
      </w:r>
      <w:r>
        <w:rPr>
          <w:sz w:val="24"/>
        </w:rPr>
        <w:t>with</w:t>
      </w:r>
      <w:r>
        <w:rPr>
          <w:spacing w:val="-16"/>
          <w:sz w:val="24"/>
        </w:rPr>
        <w:t> </w:t>
      </w:r>
      <w:r>
        <w:rPr>
          <w:sz w:val="24"/>
        </w:rPr>
        <w:t>different</w:t>
      </w:r>
      <w:r>
        <w:rPr>
          <w:spacing w:val="-15"/>
          <w:sz w:val="24"/>
        </w:rPr>
        <w:t> </w:t>
      </w:r>
      <w:r>
        <w:rPr>
          <w:sz w:val="24"/>
        </w:rPr>
        <w:t>levels</w:t>
      </w:r>
      <w:r>
        <w:rPr>
          <w:spacing w:val="-15"/>
          <w:sz w:val="24"/>
        </w:rPr>
        <w:t> </w:t>
      </w:r>
      <w:r>
        <w:rPr>
          <w:sz w:val="24"/>
        </w:rPr>
        <w:t>of</w:t>
      </w:r>
      <w:r>
        <w:rPr>
          <w:spacing w:val="-18"/>
          <w:sz w:val="24"/>
        </w:rPr>
        <w:t> </w:t>
      </w:r>
      <w:r>
        <w:rPr>
          <w:sz w:val="24"/>
        </w:rPr>
        <w:t>Ergosan. Aquaculture Research 40:</w:t>
      </w:r>
      <w:r>
        <w:rPr>
          <w:spacing w:val="-7"/>
          <w:sz w:val="24"/>
        </w:rPr>
        <w:t> </w:t>
      </w:r>
      <w:r>
        <w:rPr>
          <w:sz w:val="24"/>
        </w:rPr>
        <w:t>804-809.</w:t>
      </w:r>
    </w:p>
    <w:p>
      <w:pPr>
        <w:pStyle w:val="ListParagraph"/>
        <w:numPr>
          <w:ilvl w:val="0"/>
          <w:numId w:val="34"/>
        </w:numPr>
        <w:tabs>
          <w:tab w:pos="922" w:val="left" w:leader="none"/>
        </w:tabs>
        <w:spacing w:line="480" w:lineRule="auto" w:before="10" w:after="0"/>
        <w:ind w:left="921" w:right="219" w:hanging="360"/>
        <w:jc w:val="both"/>
        <w:rPr>
          <w:sz w:val="24"/>
        </w:rPr>
      </w:pPr>
      <w:r>
        <w:rPr>
          <w:sz w:val="24"/>
        </w:rPr>
        <w:t>Jones, P., Chavez, J., Mitchell, B. (2002). Production of Australian freshwater crayfish in earthen-based systems using pelleted diets and forage crops as food. Aquaculture International 10:</w:t>
      </w:r>
      <w:r>
        <w:rPr>
          <w:spacing w:val="-11"/>
          <w:sz w:val="24"/>
        </w:rPr>
        <w:t> </w:t>
      </w:r>
      <w:r>
        <w:rPr>
          <w:sz w:val="24"/>
        </w:rPr>
        <w:t>157-175</w:t>
      </w:r>
    </w:p>
    <w:p>
      <w:pPr>
        <w:pStyle w:val="ListParagraph"/>
        <w:numPr>
          <w:ilvl w:val="0"/>
          <w:numId w:val="34"/>
        </w:numPr>
        <w:tabs>
          <w:tab w:pos="922" w:val="left" w:leader="none"/>
          <w:tab w:pos="3154" w:val="left" w:leader="none"/>
          <w:tab w:pos="3949" w:val="left" w:leader="none"/>
          <w:tab w:pos="4676" w:val="left" w:leader="none"/>
          <w:tab w:pos="6463" w:val="left" w:leader="none"/>
          <w:tab w:pos="7496" w:val="left" w:leader="none"/>
          <w:tab w:pos="8005" w:val="left" w:leader="none"/>
        </w:tabs>
        <w:spacing w:line="240" w:lineRule="auto" w:before="10" w:after="0"/>
        <w:ind w:left="921" w:right="0" w:hanging="360"/>
        <w:jc w:val="left"/>
        <w:rPr>
          <w:sz w:val="24"/>
        </w:rPr>
      </w:pPr>
      <w:r>
        <w:rPr>
          <w:sz w:val="24"/>
        </w:rPr>
        <w:t>Latournerié,  </w:t>
      </w:r>
      <w:r>
        <w:rPr>
          <w:spacing w:val="16"/>
          <w:sz w:val="24"/>
        </w:rPr>
        <w:t> </w:t>
      </w:r>
      <w:r>
        <w:rPr>
          <w:sz w:val="24"/>
        </w:rPr>
        <w:t>C.J.R.,</w:t>
        <w:tab/>
        <w:t>Nacif,</w:t>
        <w:tab/>
        <w:t>O.Y.,</w:t>
        <w:tab/>
        <w:t>Cárdenas,  </w:t>
      </w:r>
      <w:r>
        <w:rPr>
          <w:spacing w:val="17"/>
          <w:sz w:val="24"/>
        </w:rPr>
        <w:t> </w:t>
      </w:r>
      <w:r>
        <w:rPr>
          <w:sz w:val="24"/>
        </w:rPr>
        <w:t>R.J.,</w:t>
        <w:tab/>
        <w:t>Romero,</w:t>
        <w:tab/>
        <w:t>J.J.</w:t>
        <w:tab/>
        <w:t>(2006).</w:t>
      </w:r>
    </w:p>
    <w:p>
      <w:pPr>
        <w:pStyle w:val="BodyText"/>
        <w:spacing w:before="0"/>
      </w:pPr>
    </w:p>
    <w:p>
      <w:pPr>
        <w:pStyle w:val="BodyText"/>
        <w:spacing w:line="480" w:lineRule="auto" w:before="0"/>
        <w:ind w:left="921" w:right="217"/>
        <w:jc w:val="both"/>
      </w:pPr>
      <w:r>
        <w:rPr/>
        <w:t>Crecimiento,</w:t>
      </w:r>
      <w:r>
        <w:rPr>
          <w:spacing w:val="-8"/>
        </w:rPr>
        <w:t> </w:t>
      </w:r>
      <w:r>
        <w:rPr/>
        <w:t>Producción</w:t>
      </w:r>
      <w:r>
        <w:rPr>
          <w:spacing w:val="-10"/>
        </w:rPr>
        <w:t> </w:t>
      </w:r>
      <w:r>
        <w:rPr/>
        <w:t>y</w:t>
      </w:r>
      <w:r>
        <w:rPr>
          <w:spacing w:val="-8"/>
        </w:rPr>
        <w:t> </w:t>
      </w:r>
      <w:r>
        <w:rPr/>
        <w:t>Eficiencia</w:t>
      </w:r>
      <w:r>
        <w:rPr>
          <w:spacing w:val="-9"/>
        </w:rPr>
        <w:t> </w:t>
      </w:r>
      <w:r>
        <w:rPr/>
        <w:t>de</w:t>
      </w:r>
      <w:r>
        <w:rPr>
          <w:spacing w:val="-8"/>
        </w:rPr>
        <w:t> </w:t>
      </w:r>
      <w:r>
        <w:rPr/>
        <w:t>Energía</w:t>
      </w:r>
      <w:r>
        <w:rPr>
          <w:spacing w:val="-9"/>
        </w:rPr>
        <w:t> </w:t>
      </w:r>
      <w:r>
        <w:rPr/>
        <w:t>de</w:t>
      </w:r>
      <w:r>
        <w:rPr>
          <w:spacing w:val="-8"/>
        </w:rPr>
        <w:t> </w:t>
      </w:r>
      <w:r>
        <w:rPr/>
        <w:t>Crías</w:t>
      </w:r>
      <w:r>
        <w:rPr>
          <w:spacing w:val="-8"/>
        </w:rPr>
        <w:t> </w:t>
      </w:r>
      <w:r>
        <w:rPr/>
        <w:t>de</w:t>
      </w:r>
      <w:r>
        <w:rPr>
          <w:spacing w:val="-9"/>
        </w:rPr>
        <w:t> </w:t>
      </w:r>
      <w:r>
        <w:rPr/>
        <w:t>Acocil</w:t>
      </w:r>
      <w:r>
        <w:rPr>
          <w:spacing w:val="-8"/>
        </w:rPr>
        <w:t> </w:t>
      </w:r>
      <w:r>
        <w:rPr>
          <w:i/>
        </w:rPr>
        <w:t>Cambarellus </w:t>
      </w:r>
      <w:r>
        <w:rPr>
          <w:i/>
        </w:rPr>
        <w:t>montezumae </w:t>
      </w:r>
      <w:r>
        <w:rPr/>
        <w:t>(Saussure) Alimentas con Detritus de </w:t>
      </w:r>
      <w:r>
        <w:rPr>
          <w:i/>
        </w:rPr>
        <w:t>Energía densa </w:t>
      </w:r>
      <w:r>
        <w:rPr/>
        <w:t>EDVET. Revista electrónica de veterinaria. 7 (12):</w:t>
      </w:r>
      <w:r>
        <w:rPr>
          <w:spacing w:val="-13"/>
        </w:rPr>
        <w:t> </w:t>
      </w:r>
      <w:r>
        <w:rPr/>
        <w:t>1-11.</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Moctezuma, M. A. (1996). Bases biológicas y técnicas para el cultivo del acocil </w:t>
      </w:r>
      <w:r>
        <w:rPr>
          <w:i/>
          <w:sz w:val="24"/>
        </w:rPr>
        <w:t>Cambarellus montezumae</w:t>
      </w:r>
      <w:r>
        <w:rPr>
          <w:sz w:val="24"/>
        </w:rPr>
        <w:t>. Tesis, Facultad de Ciencias Marinas, Universidad de Colima, Colima. 85</w:t>
      </w:r>
      <w:r>
        <w:rPr>
          <w:spacing w:val="-5"/>
          <w:sz w:val="24"/>
        </w:rPr>
        <w:t> </w:t>
      </w:r>
      <w:r>
        <w:rPr>
          <w:sz w:val="24"/>
        </w:rPr>
        <w:t>p.</w:t>
      </w:r>
    </w:p>
    <w:p>
      <w:pPr>
        <w:spacing w:after="0" w:line="480" w:lineRule="auto"/>
        <w:jc w:val="both"/>
        <w:rPr>
          <w:sz w:val="24"/>
        </w:rPr>
        <w:sectPr>
          <w:pgSz w:w="11910" w:h="16840"/>
          <w:pgMar w:header="0" w:footer="801" w:top="1580" w:bottom="1000" w:left="1500" w:right="1480"/>
        </w:sectPr>
      </w:pPr>
    </w:p>
    <w:p>
      <w:pPr>
        <w:pStyle w:val="ListParagraph"/>
        <w:numPr>
          <w:ilvl w:val="0"/>
          <w:numId w:val="34"/>
        </w:numPr>
        <w:tabs>
          <w:tab w:pos="922" w:val="left" w:leader="none"/>
        </w:tabs>
        <w:spacing w:line="480" w:lineRule="auto" w:before="100" w:after="0"/>
        <w:ind w:left="921" w:right="217" w:hanging="360"/>
        <w:jc w:val="both"/>
        <w:rPr>
          <w:sz w:val="24"/>
        </w:rPr>
      </w:pPr>
      <w:r>
        <w:rPr>
          <w:sz w:val="24"/>
        </w:rPr>
        <w:t>Minh, H., Fotedar, R. (2010). Prebiotic Mannan Oligosaccharide Diet Improves Health Status of the Digestive System of Marron, </w:t>
      </w:r>
      <w:r>
        <w:rPr>
          <w:i/>
          <w:sz w:val="24"/>
        </w:rPr>
        <w:t>Cherax tenuimanus </w:t>
      </w:r>
      <w:r>
        <w:rPr>
          <w:sz w:val="24"/>
        </w:rPr>
        <w:t>(Smith 1912), Journal of Applied Aquaculture, 22:3,</w:t>
      </w:r>
      <w:r>
        <w:rPr>
          <w:spacing w:val="-11"/>
          <w:sz w:val="24"/>
        </w:rPr>
        <w:t> </w:t>
      </w:r>
      <w:r>
        <w:rPr>
          <w:sz w:val="24"/>
        </w:rPr>
        <w:t>240-250.</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Nayak SK. 2010. Role of gastrointestinal microbiota in fish. Aquaculture Research 41:</w:t>
      </w:r>
      <w:r>
        <w:rPr>
          <w:spacing w:val="-4"/>
          <w:sz w:val="24"/>
        </w:rPr>
        <w:t> </w:t>
      </w:r>
      <w:r>
        <w:rPr>
          <w:sz w:val="24"/>
        </w:rPr>
        <w:t>1553-1573.</w:t>
      </w:r>
    </w:p>
    <w:p>
      <w:pPr>
        <w:pStyle w:val="ListParagraph"/>
        <w:numPr>
          <w:ilvl w:val="0"/>
          <w:numId w:val="34"/>
        </w:numPr>
        <w:tabs>
          <w:tab w:pos="922" w:val="left" w:leader="none"/>
        </w:tabs>
        <w:spacing w:line="240" w:lineRule="auto" w:before="10" w:after="0"/>
        <w:ind w:left="921" w:right="0" w:hanging="360"/>
        <w:jc w:val="left"/>
        <w:rPr>
          <w:sz w:val="24"/>
        </w:rPr>
      </w:pPr>
      <w:r>
        <w:rPr>
          <w:sz w:val="24"/>
        </w:rPr>
        <w:t>Pérez-Rodríguez,  R.  A.,  A.  Malpica-Sánchez  y  F.  Arana-Magallón. </w:t>
      </w:r>
      <w:r>
        <w:rPr>
          <w:spacing w:val="59"/>
          <w:sz w:val="24"/>
        </w:rPr>
        <w:t> </w:t>
      </w:r>
      <w:r>
        <w:rPr>
          <w:sz w:val="24"/>
        </w:rPr>
        <w:t>(1998).</w:t>
      </w:r>
    </w:p>
    <w:p>
      <w:pPr>
        <w:pStyle w:val="BodyText"/>
        <w:spacing w:before="0"/>
      </w:pPr>
    </w:p>
    <w:p>
      <w:pPr>
        <w:pStyle w:val="BodyText"/>
        <w:spacing w:line="480" w:lineRule="auto" w:before="0"/>
        <w:ind w:left="921" w:right="217"/>
        <w:jc w:val="both"/>
      </w:pPr>
      <w:r>
        <w:rPr/>
        <w:t>Cambáridos de tres embalses del Estado de Tlaxcala, México (Crustacea: Decapoda). Revista de la Sociedad Mexicana de Historia Natural. 48: 1-13.</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Peso, P., Frontela, C., González, C., Ros, G., Martínez, C. (2012). Polisacáridos de algas como ingredientes funcionales en acuicultura marina: alginato, carragenato y ulvano. Revista de Biología Marina y Oceanografía. 47 (3): 373- 381.</w:t>
      </w:r>
    </w:p>
    <w:p>
      <w:pPr>
        <w:pStyle w:val="ListParagraph"/>
        <w:numPr>
          <w:ilvl w:val="0"/>
          <w:numId w:val="34"/>
        </w:numPr>
        <w:tabs>
          <w:tab w:pos="922" w:val="left" w:leader="none"/>
        </w:tabs>
        <w:spacing w:line="240" w:lineRule="auto" w:before="10" w:after="0"/>
        <w:ind w:left="921" w:right="0" w:hanging="360"/>
        <w:jc w:val="left"/>
        <w:rPr>
          <w:sz w:val="24"/>
        </w:rPr>
      </w:pPr>
      <w:r>
        <w:rPr>
          <w:sz w:val="24"/>
        </w:rPr>
        <w:t>Rengpipat,  P.,  Phianphak  W.,  Piyatiratitivorakul,  S.,  Menasveta,  P.  </w:t>
      </w:r>
      <w:r>
        <w:rPr>
          <w:spacing w:val="32"/>
          <w:sz w:val="24"/>
        </w:rPr>
        <w:t> </w:t>
      </w:r>
      <w:r>
        <w:rPr>
          <w:sz w:val="24"/>
        </w:rPr>
        <w:t>(1998).</w:t>
      </w:r>
    </w:p>
    <w:p>
      <w:pPr>
        <w:pStyle w:val="BodyText"/>
        <w:spacing w:before="0"/>
      </w:pPr>
    </w:p>
    <w:p>
      <w:pPr>
        <w:pStyle w:val="BodyText"/>
        <w:spacing w:line="480" w:lineRule="auto" w:before="0"/>
        <w:ind w:left="921" w:right="218"/>
        <w:jc w:val="both"/>
      </w:pPr>
      <w:r>
        <w:rPr/>
        <w:t>Effects</w:t>
      </w:r>
      <w:r>
        <w:rPr>
          <w:spacing w:val="-6"/>
        </w:rPr>
        <w:t> </w:t>
      </w:r>
      <w:r>
        <w:rPr/>
        <w:t>of</w:t>
      </w:r>
      <w:r>
        <w:rPr>
          <w:spacing w:val="-6"/>
        </w:rPr>
        <w:t> </w:t>
      </w:r>
      <w:r>
        <w:rPr/>
        <w:t>a</w:t>
      </w:r>
      <w:r>
        <w:rPr>
          <w:spacing w:val="-5"/>
        </w:rPr>
        <w:t> </w:t>
      </w:r>
      <w:r>
        <w:rPr/>
        <w:t>probiotic</w:t>
      </w:r>
      <w:r>
        <w:rPr>
          <w:spacing w:val="-6"/>
        </w:rPr>
        <w:t> </w:t>
      </w:r>
      <w:r>
        <w:rPr/>
        <w:t>bacterium</w:t>
      </w:r>
      <w:r>
        <w:rPr>
          <w:spacing w:val="-8"/>
        </w:rPr>
        <w:t> </w:t>
      </w:r>
      <w:r>
        <w:rPr/>
        <w:t>on</w:t>
      </w:r>
      <w:r>
        <w:rPr>
          <w:spacing w:val="-5"/>
        </w:rPr>
        <w:t> </w:t>
      </w:r>
      <w:r>
        <w:rPr/>
        <w:t>black</w:t>
      </w:r>
      <w:r>
        <w:rPr>
          <w:spacing w:val="-6"/>
        </w:rPr>
        <w:t> </w:t>
      </w:r>
      <w:r>
        <w:rPr/>
        <w:t>tiger</w:t>
      </w:r>
      <w:r>
        <w:rPr>
          <w:spacing w:val="-6"/>
        </w:rPr>
        <w:t> </w:t>
      </w:r>
      <w:r>
        <w:rPr/>
        <w:t>shrimp</w:t>
      </w:r>
      <w:r>
        <w:rPr>
          <w:spacing w:val="-6"/>
        </w:rPr>
        <w:t> </w:t>
      </w:r>
      <w:r>
        <w:rPr>
          <w:i/>
        </w:rPr>
        <w:t>Penaeus</w:t>
      </w:r>
      <w:r>
        <w:rPr>
          <w:i/>
          <w:spacing w:val="-6"/>
        </w:rPr>
        <w:t> </w:t>
      </w:r>
      <w:r>
        <w:rPr>
          <w:i/>
        </w:rPr>
        <w:t>monodon</w:t>
      </w:r>
      <w:r>
        <w:rPr>
          <w:i/>
          <w:spacing w:val="-5"/>
        </w:rPr>
        <w:t> </w:t>
      </w:r>
      <w:r>
        <w:rPr/>
        <w:t>survival and growth. Aquaculture. 167:</w:t>
      </w:r>
      <w:r>
        <w:rPr>
          <w:spacing w:val="-9"/>
        </w:rPr>
        <w:t> </w:t>
      </w:r>
      <w:r>
        <w:rPr/>
        <w:t>301-313.</w:t>
      </w:r>
    </w:p>
    <w:p>
      <w:pPr>
        <w:pStyle w:val="ListParagraph"/>
        <w:numPr>
          <w:ilvl w:val="0"/>
          <w:numId w:val="34"/>
        </w:numPr>
        <w:tabs>
          <w:tab w:pos="922" w:val="left" w:leader="none"/>
        </w:tabs>
        <w:spacing w:line="480" w:lineRule="auto" w:before="10" w:after="0"/>
        <w:ind w:left="921" w:right="218" w:hanging="360"/>
        <w:jc w:val="both"/>
        <w:rPr>
          <w:sz w:val="24"/>
        </w:rPr>
      </w:pPr>
      <w:r>
        <w:rPr>
          <w:sz w:val="24"/>
        </w:rPr>
        <w:t>Rodriguez M., Carmona C., y Arredondo J. (2010). Growth of Juvenile Crayfish </w:t>
      </w:r>
      <w:r>
        <w:rPr>
          <w:i/>
          <w:sz w:val="24"/>
        </w:rPr>
        <w:t>Procambarus llamasi </w:t>
      </w:r>
      <w:r>
        <w:rPr>
          <w:sz w:val="24"/>
        </w:rPr>
        <w:t>(Villalobos 1955) Fed Different Farm and Aquaculture Commercial Foods. Journal of Applied Aquaculture. 22:2,</w:t>
      </w:r>
      <w:r>
        <w:rPr>
          <w:spacing w:val="-13"/>
          <w:sz w:val="24"/>
        </w:rPr>
        <w:t> </w:t>
      </w:r>
      <w:r>
        <w:rPr>
          <w:sz w:val="24"/>
        </w:rPr>
        <w:t>140-148,</w:t>
      </w:r>
    </w:p>
    <w:p>
      <w:pPr>
        <w:pStyle w:val="ListParagraph"/>
        <w:numPr>
          <w:ilvl w:val="0"/>
          <w:numId w:val="34"/>
        </w:numPr>
        <w:tabs>
          <w:tab w:pos="922" w:val="left" w:leader="none"/>
        </w:tabs>
        <w:spacing w:line="240" w:lineRule="auto" w:before="10" w:after="0"/>
        <w:ind w:left="921" w:right="0" w:hanging="360"/>
        <w:jc w:val="left"/>
        <w:rPr>
          <w:sz w:val="24"/>
        </w:rPr>
      </w:pPr>
      <w:r>
        <w:rPr>
          <w:sz w:val="24"/>
        </w:rPr>
        <w:t>Sánchez,   P.,   Romero,   J.,   Negrete,   P.,   López,   R.,   Malpica,   A.  </w:t>
      </w:r>
      <w:r>
        <w:rPr>
          <w:spacing w:val="13"/>
          <w:sz w:val="24"/>
        </w:rPr>
        <w:t> </w:t>
      </w:r>
      <w:r>
        <w:rPr>
          <w:sz w:val="24"/>
        </w:rPr>
        <w:t>(2009).</w:t>
      </w:r>
    </w:p>
    <w:p>
      <w:pPr>
        <w:pStyle w:val="BodyText"/>
        <w:spacing w:before="0"/>
      </w:pPr>
    </w:p>
    <w:p>
      <w:pPr>
        <w:pStyle w:val="BodyText"/>
        <w:spacing w:line="480" w:lineRule="auto" w:before="0"/>
        <w:ind w:left="921" w:right="217"/>
        <w:jc w:val="both"/>
      </w:pPr>
      <w:r>
        <w:rPr/>
        <w:t>Aprovechamiento de los ambientes reducidos para la producción de organismos acuáticos susceptibles a cultivo, para el consumo humano. Vet. Méx. 40(1):55- 67.</w:t>
      </w:r>
    </w:p>
    <w:p>
      <w:pPr>
        <w:spacing w:after="0" w:line="480" w:lineRule="auto"/>
        <w:jc w:val="both"/>
        <w:sectPr>
          <w:pgSz w:w="11910" w:h="16840"/>
          <w:pgMar w:header="0" w:footer="801" w:top="1580" w:bottom="1000" w:left="1500" w:right="1480"/>
        </w:sectPr>
      </w:pPr>
    </w:p>
    <w:p>
      <w:pPr>
        <w:pStyle w:val="ListParagraph"/>
        <w:numPr>
          <w:ilvl w:val="0"/>
          <w:numId w:val="34"/>
        </w:numPr>
        <w:tabs>
          <w:tab w:pos="922" w:val="left" w:leader="none"/>
        </w:tabs>
        <w:spacing w:line="480" w:lineRule="auto" w:before="100" w:after="0"/>
        <w:ind w:left="921" w:right="218" w:hanging="360"/>
        <w:jc w:val="both"/>
        <w:rPr>
          <w:sz w:val="24"/>
        </w:rPr>
      </w:pPr>
      <w:r>
        <w:rPr>
          <w:sz w:val="24"/>
        </w:rPr>
        <w:t>Sagar, P., Glova, J. (2010). Prey availability and diet of juvenile brown trout (</w:t>
      </w:r>
      <w:r>
        <w:rPr>
          <w:i/>
          <w:sz w:val="24"/>
        </w:rPr>
        <w:t>Salmo trutta</w:t>
      </w:r>
      <w:r>
        <w:rPr>
          <w:sz w:val="24"/>
        </w:rPr>
        <w:t>) in relation to riparian willows (Salix</w:t>
      </w:r>
      <w:r>
        <w:rPr>
          <w:rFonts w:ascii="Cambria Math" w:hAnsi="Cambria Math"/>
          <w:sz w:val="24"/>
        </w:rPr>
        <w:t>‐</w:t>
      </w:r>
      <w:r>
        <w:rPr>
          <w:sz w:val="24"/>
        </w:rPr>
        <w:t>spp.) in three New Zealand streams. New Zealand Journal of Marine and Freshwater Research. 29:</w:t>
      </w:r>
      <w:r>
        <w:rPr>
          <w:spacing w:val="-20"/>
          <w:sz w:val="24"/>
        </w:rPr>
        <w:t> </w:t>
      </w:r>
      <w:r>
        <w:rPr>
          <w:sz w:val="24"/>
        </w:rPr>
        <w:t>527-237.</w:t>
      </w:r>
    </w:p>
    <w:p>
      <w:pPr>
        <w:pStyle w:val="ListParagraph"/>
        <w:numPr>
          <w:ilvl w:val="0"/>
          <w:numId w:val="34"/>
        </w:numPr>
        <w:tabs>
          <w:tab w:pos="922" w:val="left" w:leader="none"/>
        </w:tabs>
        <w:spacing w:line="480" w:lineRule="auto" w:before="10" w:after="0"/>
        <w:ind w:left="921" w:right="218" w:hanging="360"/>
        <w:jc w:val="both"/>
        <w:rPr>
          <w:sz w:val="24"/>
        </w:rPr>
      </w:pPr>
      <w:r>
        <w:rPr>
          <w:sz w:val="24"/>
        </w:rPr>
        <w:t>Salem,</w:t>
      </w:r>
      <w:r>
        <w:rPr>
          <w:spacing w:val="-14"/>
          <w:sz w:val="24"/>
        </w:rPr>
        <w:t> </w:t>
      </w:r>
      <w:r>
        <w:rPr>
          <w:sz w:val="24"/>
        </w:rPr>
        <w:t>A.,</w:t>
      </w:r>
      <w:r>
        <w:rPr>
          <w:spacing w:val="-16"/>
          <w:sz w:val="24"/>
        </w:rPr>
        <w:t> </w:t>
      </w:r>
      <w:r>
        <w:rPr>
          <w:sz w:val="24"/>
        </w:rPr>
        <w:t>Olivares,</w:t>
      </w:r>
      <w:r>
        <w:rPr>
          <w:spacing w:val="-16"/>
          <w:sz w:val="24"/>
        </w:rPr>
        <w:t> </w:t>
      </w:r>
      <w:r>
        <w:rPr>
          <w:sz w:val="24"/>
        </w:rPr>
        <w:t>M.,</w:t>
      </w:r>
      <w:r>
        <w:rPr>
          <w:spacing w:val="-16"/>
          <w:sz w:val="24"/>
        </w:rPr>
        <w:t> </w:t>
      </w:r>
      <w:r>
        <w:rPr>
          <w:sz w:val="24"/>
        </w:rPr>
        <w:t>López,</w:t>
      </w:r>
      <w:r>
        <w:rPr>
          <w:spacing w:val="-16"/>
          <w:sz w:val="24"/>
        </w:rPr>
        <w:t> </w:t>
      </w:r>
      <w:r>
        <w:rPr>
          <w:sz w:val="24"/>
        </w:rPr>
        <w:t>S.,</w:t>
      </w:r>
      <w:r>
        <w:rPr>
          <w:spacing w:val="-16"/>
          <w:sz w:val="24"/>
        </w:rPr>
        <w:t> </w:t>
      </w:r>
      <w:r>
        <w:rPr>
          <w:sz w:val="24"/>
        </w:rPr>
        <w:t>González,</w:t>
      </w:r>
      <w:r>
        <w:rPr>
          <w:spacing w:val="-16"/>
          <w:sz w:val="24"/>
        </w:rPr>
        <w:t> </w:t>
      </w:r>
      <w:r>
        <w:rPr>
          <w:sz w:val="24"/>
        </w:rPr>
        <w:t>M.,</w:t>
      </w:r>
      <w:r>
        <w:rPr>
          <w:spacing w:val="-16"/>
          <w:sz w:val="24"/>
        </w:rPr>
        <w:t> </w:t>
      </w:r>
      <w:r>
        <w:rPr>
          <w:sz w:val="24"/>
        </w:rPr>
        <w:t>Rojo,</w:t>
      </w:r>
      <w:r>
        <w:rPr>
          <w:spacing w:val="-16"/>
          <w:sz w:val="24"/>
        </w:rPr>
        <w:t> </w:t>
      </w:r>
      <w:r>
        <w:rPr>
          <w:sz w:val="24"/>
        </w:rPr>
        <w:t>R.,</w:t>
      </w:r>
      <w:r>
        <w:rPr>
          <w:spacing w:val="-16"/>
          <w:sz w:val="24"/>
        </w:rPr>
        <w:t> </w:t>
      </w:r>
      <w:r>
        <w:rPr>
          <w:sz w:val="24"/>
        </w:rPr>
        <w:t>Camacho,</w:t>
      </w:r>
      <w:r>
        <w:rPr>
          <w:spacing w:val="-14"/>
          <w:sz w:val="24"/>
        </w:rPr>
        <w:t> </w:t>
      </w:r>
      <w:r>
        <w:rPr>
          <w:sz w:val="24"/>
        </w:rPr>
        <w:t>L.,</w:t>
      </w:r>
      <w:r>
        <w:rPr>
          <w:spacing w:val="-16"/>
          <w:sz w:val="24"/>
        </w:rPr>
        <w:t> </w:t>
      </w:r>
      <w:r>
        <w:rPr>
          <w:sz w:val="24"/>
        </w:rPr>
        <w:t>Cerrillo, S., Mejía, H. (2011). Effect of natural extracts of </w:t>
      </w:r>
      <w:r>
        <w:rPr>
          <w:i/>
          <w:sz w:val="24"/>
        </w:rPr>
        <w:t>Salix babylonica </w:t>
      </w:r>
      <w:r>
        <w:rPr>
          <w:sz w:val="24"/>
        </w:rPr>
        <w:t>and </w:t>
      </w:r>
      <w:r>
        <w:rPr>
          <w:i/>
          <w:sz w:val="24"/>
        </w:rPr>
        <w:t>Leucaena </w:t>
      </w:r>
      <w:r>
        <w:rPr>
          <w:i/>
          <w:sz w:val="24"/>
        </w:rPr>
        <w:t>leucocephala </w:t>
      </w:r>
      <w:r>
        <w:rPr>
          <w:sz w:val="24"/>
        </w:rPr>
        <w:t>on nutrient digestibility and growth performance of lambs. Animal Feed Science and Technology. 170:</w:t>
      </w:r>
      <w:r>
        <w:rPr>
          <w:spacing w:val="-8"/>
          <w:sz w:val="24"/>
        </w:rPr>
        <w:t> </w:t>
      </w:r>
      <w:r>
        <w:rPr>
          <w:sz w:val="24"/>
        </w:rPr>
        <w:t>27-34.</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Sánchez-Saavedra, M., Re-Araujo, A., Voltolina, D. (1993). Tasa de crecimiento y contenido estomacal en una población natural de Procambarus clarkii (Crustacea:</w:t>
      </w:r>
      <w:r>
        <w:rPr>
          <w:spacing w:val="-9"/>
          <w:sz w:val="24"/>
        </w:rPr>
        <w:t> </w:t>
      </w:r>
      <w:r>
        <w:rPr>
          <w:sz w:val="24"/>
        </w:rPr>
        <w:t>Cambaridae)</w:t>
      </w:r>
      <w:r>
        <w:rPr>
          <w:spacing w:val="-8"/>
          <w:sz w:val="24"/>
        </w:rPr>
        <w:t> </w:t>
      </w:r>
      <w:r>
        <w:rPr>
          <w:sz w:val="24"/>
        </w:rPr>
        <w:t>de</w:t>
      </w:r>
      <w:r>
        <w:rPr>
          <w:spacing w:val="-8"/>
          <w:sz w:val="24"/>
        </w:rPr>
        <w:t> </w:t>
      </w:r>
      <w:r>
        <w:rPr>
          <w:sz w:val="24"/>
        </w:rPr>
        <w:t>Baja</w:t>
      </w:r>
      <w:r>
        <w:rPr>
          <w:spacing w:val="-8"/>
          <w:sz w:val="24"/>
        </w:rPr>
        <w:t> </w:t>
      </w:r>
      <w:r>
        <w:rPr>
          <w:sz w:val="24"/>
        </w:rPr>
        <w:t>California,</w:t>
      </w:r>
      <w:r>
        <w:rPr>
          <w:spacing w:val="-8"/>
          <w:sz w:val="24"/>
        </w:rPr>
        <w:t> </w:t>
      </w:r>
      <w:r>
        <w:rPr>
          <w:sz w:val="24"/>
        </w:rPr>
        <w:t>México.</w:t>
      </w:r>
      <w:r>
        <w:rPr>
          <w:spacing w:val="-8"/>
          <w:sz w:val="24"/>
        </w:rPr>
        <w:t> </w:t>
      </w:r>
      <w:r>
        <w:rPr>
          <w:sz w:val="24"/>
        </w:rPr>
        <w:t>Revista</w:t>
      </w:r>
      <w:r>
        <w:rPr>
          <w:spacing w:val="-8"/>
          <w:sz w:val="24"/>
        </w:rPr>
        <w:t> </w:t>
      </w:r>
      <w:r>
        <w:rPr>
          <w:sz w:val="24"/>
        </w:rPr>
        <w:t>Biológica</w:t>
      </w:r>
      <w:r>
        <w:rPr>
          <w:spacing w:val="-9"/>
          <w:sz w:val="24"/>
        </w:rPr>
        <w:t> </w:t>
      </w:r>
      <w:r>
        <w:rPr>
          <w:sz w:val="24"/>
        </w:rPr>
        <w:t>Tropical. 41(3):</w:t>
      </w:r>
      <w:r>
        <w:rPr>
          <w:spacing w:val="-4"/>
          <w:sz w:val="24"/>
        </w:rPr>
        <w:t> </w:t>
      </w:r>
      <w:r>
        <w:rPr>
          <w:sz w:val="24"/>
        </w:rPr>
        <w:t>591-597.</w:t>
      </w:r>
    </w:p>
    <w:p>
      <w:pPr>
        <w:pStyle w:val="ListParagraph"/>
        <w:numPr>
          <w:ilvl w:val="0"/>
          <w:numId w:val="34"/>
        </w:numPr>
        <w:tabs>
          <w:tab w:pos="922" w:val="left" w:leader="none"/>
        </w:tabs>
        <w:spacing w:line="480" w:lineRule="auto" w:before="10" w:after="0"/>
        <w:ind w:left="921" w:right="218" w:hanging="360"/>
        <w:jc w:val="both"/>
        <w:rPr>
          <w:sz w:val="24"/>
        </w:rPr>
      </w:pPr>
      <w:r>
        <w:rPr>
          <w:sz w:val="24"/>
        </w:rPr>
        <w:t>Saoud, I., Garza de Yta, A., Ghanawi, J. (2012). A review of nutritional biology and dietary requirements of redclaw crayfish </w:t>
      </w:r>
      <w:r>
        <w:rPr>
          <w:i/>
          <w:sz w:val="24"/>
        </w:rPr>
        <w:t>Cherax quadricarinatus </w:t>
      </w:r>
      <w:r>
        <w:rPr>
          <w:sz w:val="24"/>
        </w:rPr>
        <w:t>(von Martens, 1868). Aquaculture Nutrition. 18:</w:t>
      </w:r>
      <w:r>
        <w:rPr>
          <w:spacing w:val="-11"/>
          <w:sz w:val="24"/>
        </w:rPr>
        <w:t> </w:t>
      </w:r>
      <w:r>
        <w:rPr>
          <w:sz w:val="24"/>
        </w:rPr>
        <w:t>349-368.</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Trichet VV. 2010. Nutrition and immunity: an update. Aquaculture Research 41: 356-372.</w:t>
      </w:r>
    </w:p>
    <w:p>
      <w:pPr>
        <w:pStyle w:val="ListParagraph"/>
        <w:numPr>
          <w:ilvl w:val="0"/>
          <w:numId w:val="34"/>
        </w:numPr>
        <w:tabs>
          <w:tab w:pos="922" w:val="left" w:leader="none"/>
        </w:tabs>
        <w:spacing w:line="480" w:lineRule="auto" w:before="10" w:after="0"/>
        <w:ind w:left="921" w:right="217" w:hanging="360"/>
        <w:jc w:val="both"/>
        <w:rPr>
          <w:sz w:val="24"/>
        </w:rPr>
      </w:pPr>
      <w:r>
        <w:rPr>
          <w:sz w:val="24"/>
        </w:rPr>
        <w:t>Valipour, A., Ozorio, R., Shariatmadari, F., Abedian, A., Seyfabadi, J., Zahmatkesh,</w:t>
      </w:r>
      <w:r>
        <w:rPr>
          <w:spacing w:val="-7"/>
          <w:sz w:val="24"/>
        </w:rPr>
        <w:t> </w:t>
      </w:r>
      <w:r>
        <w:rPr>
          <w:sz w:val="24"/>
        </w:rPr>
        <w:t>A.</w:t>
      </w:r>
      <w:r>
        <w:rPr>
          <w:spacing w:val="-7"/>
          <w:sz w:val="24"/>
        </w:rPr>
        <w:t> </w:t>
      </w:r>
      <w:r>
        <w:rPr>
          <w:sz w:val="24"/>
        </w:rPr>
        <w:t>(2012).</w:t>
      </w:r>
      <w:r>
        <w:rPr>
          <w:spacing w:val="-8"/>
          <w:sz w:val="24"/>
        </w:rPr>
        <w:t> </w:t>
      </w:r>
      <w:r>
        <w:rPr>
          <w:sz w:val="24"/>
        </w:rPr>
        <w:t>Effects</w:t>
      </w:r>
      <w:r>
        <w:rPr>
          <w:spacing w:val="-7"/>
          <w:sz w:val="24"/>
        </w:rPr>
        <w:t> </w:t>
      </w:r>
      <w:r>
        <w:rPr>
          <w:sz w:val="24"/>
        </w:rPr>
        <w:t>of</w:t>
      </w:r>
      <w:r>
        <w:rPr>
          <w:spacing w:val="-8"/>
          <w:sz w:val="24"/>
        </w:rPr>
        <w:t> </w:t>
      </w:r>
      <w:r>
        <w:rPr>
          <w:sz w:val="24"/>
        </w:rPr>
        <w:t>Dietary</w:t>
      </w:r>
      <w:r>
        <w:rPr>
          <w:spacing w:val="-7"/>
          <w:sz w:val="24"/>
        </w:rPr>
        <w:t> </w:t>
      </w:r>
      <w:r>
        <w:rPr>
          <w:sz w:val="24"/>
        </w:rPr>
        <w:t>Lipid</w:t>
      </w:r>
      <w:r>
        <w:rPr>
          <w:spacing w:val="-8"/>
          <w:sz w:val="24"/>
        </w:rPr>
        <w:t> </w:t>
      </w:r>
      <w:r>
        <w:rPr>
          <w:sz w:val="24"/>
        </w:rPr>
        <w:t>Levels</w:t>
      </w:r>
      <w:r>
        <w:rPr>
          <w:spacing w:val="-7"/>
          <w:sz w:val="24"/>
        </w:rPr>
        <w:t> </w:t>
      </w:r>
      <w:r>
        <w:rPr>
          <w:sz w:val="24"/>
        </w:rPr>
        <w:t>on</w:t>
      </w:r>
      <w:r>
        <w:rPr>
          <w:spacing w:val="-7"/>
          <w:sz w:val="24"/>
        </w:rPr>
        <w:t> </w:t>
      </w:r>
      <w:r>
        <w:rPr>
          <w:sz w:val="24"/>
        </w:rPr>
        <w:t>Growth,</w:t>
      </w:r>
      <w:r>
        <w:rPr>
          <w:spacing w:val="-7"/>
          <w:sz w:val="24"/>
        </w:rPr>
        <w:t> </w:t>
      </w:r>
      <w:r>
        <w:rPr>
          <w:sz w:val="24"/>
        </w:rPr>
        <w:t>Survival,</w:t>
      </w:r>
      <w:r>
        <w:rPr>
          <w:spacing w:val="-7"/>
          <w:sz w:val="24"/>
        </w:rPr>
        <w:t> </w:t>
      </w:r>
      <w:r>
        <w:rPr>
          <w:sz w:val="24"/>
        </w:rPr>
        <w:t>and Molting of Yearling Narrow Clawed Crayfish, </w:t>
      </w:r>
      <w:r>
        <w:rPr>
          <w:i/>
          <w:sz w:val="24"/>
        </w:rPr>
        <w:t>Astacus leptodactylus</w:t>
      </w:r>
      <w:r>
        <w:rPr>
          <w:sz w:val="24"/>
        </w:rPr>
        <w:t>. Journal of Applied Aquaculture. 24:</w:t>
      </w:r>
      <w:r>
        <w:rPr>
          <w:spacing w:val="-7"/>
          <w:sz w:val="24"/>
        </w:rPr>
        <w:t> </w:t>
      </w:r>
      <w:r>
        <w:rPr>
          <w:sz w:val="24"/>
        </w:rPr>
        <w:t>316–325.</w:t>
      </w:r>
    </w:p>
    <w:p>
      <w:pPr>
        <w:pStyle w:val="ListParagraph"/>
        <w:numPr>
          <w:ilvl w:val="0"/>
          <w:numId w:val="34"/>
        </w:numPr>
        <w:tabs>
          <w:tab w:pos="922" w:val="left" w:leader="none"/>
        </w:tabs>
        <w:spacing w:line="480" w:lineRule="auto" w:before="10" w:after="0"/>
        <w:ind w:left="921" w:right="218" w:hanging="360"/>
        <w:jc w:val="both"/>
        <w:rPr>
          <w:sz w:val="24"/>
        </w:rPr>
      </w:pPr>
      <w:r>
        <w:rPr>
          <w:sz w:val="24"/>
        </w:rPr>
        <w:t>Xu, WN., Liu, WB., Shen, MF., Li, GF., Wang, Y., Zhang, WW. (2013). Effect of different dietary protein and lipid levels on growth performance, body composition of juvenile red swamp crayfish (</w:t>
      </w:r>
      <w:r>
        <w:rPr>
          <w:i/>
          <w:sz w:val="24"/>
        </w:rPr>
        <w:t>Procambarus clarkii</w:t>
      </w:r>
      <w:r>
        <w:rPr>
          <w:sz w:val="24"/>
        </w:rPr>
        <w:t>). Aquaculture Int. 21:</w:t>
      </w:r>
      <w:r>
        <w:rPr>
          <w:spacing w:val="-3"/>
          <w:sz w:val="24"/>
        </w:rPr>
        <w:t> </w:t>
      </w:r>
      <w:r>
        <w:rPr>
          <w:sz w:val="24"/>
        </w:rPr>
        <w:t>687-697.</w:t>
      </w:r>
    </w:p>
    <w:p>
      <w:pPr>
        <w:spacing w:after="0" w:line="480" w:lineRule="auto"/>
        <w:jc w:val="both"/>
        <w:rPr>
          <w:sz w:val="24"/>
        </w:rPr>
        <w:sectPr>
          <w:pgSz w:w="11910" w:h="16840"/>
          <w:pgMar w:header="0" w:footer="801" w:top="1580" w:bottom="1000" w:left="1500" w:right="1480"/>
        </w:sectPr>
      </w:pPr>
    </w:p>
    <w:p>
      <w:pPr>
        <w:pStyle w:val="BodyText"/>
        <w:rPr>
          <w:sz w:val="17"/>
        </w:rPr>
      </w:pPr>
    </w:p>
    <w:sectPr>
      <w:footerReference w:type="default" r:id="rId202"/>
      <w:pgSz w:w="11910" w:h="16840"/>
      <w:pgMar w:footer="693" w:header="0" w:top="1580" w:bottom="880" w:left="1500" w:right="1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Black">
    <w:altName w:val="Arial Black"/>
    <w:charset w:val="0"/>
    <w:family w:val="swiss"/>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95.974792pt;width:435.5pt;height:21.05pt;mso-position-horizontal-relative:page;mso-position-vertical-relative:page;z-index:-113968" coordorigin="1600,15919" coordsize="8710,421">
          <v:line style="position:absolute" from="1610,16129" to="10300,16129" stroked="true" strokeweight="1pt" strokecolor="#818181"/>
          <v:shape style="position:absolute;left:5558;top:15942;width:789;height:376" coordorigin="5558,15942" coordsize="789,376" path="m6284,15942l5621,15942,5596,15947,5576,15960,5563,15980,5558,16005,5558,16255,5563,16280,5576,16300,5596,16313,5621,16318,6284,16318,6309,16313,6329,16300,6342,16280,6347,16255,6347,16005,6342,15980,6329,15960,6309,15947,6284,15942xe" filled="true" fillcolor="#ffffff" stroked="false">
            <v:path arrowok="t"/>
            <v:fill type="solid"/>
          </v:shape>
          <v:shape style="position:absolute;left:5536;top:15919;width:108;height:421" type="#_x0000_t75" stroked="false">
            <v:imagedata r:id="rId1" o:title=""/>
          </v:shape>
          <v:shape style="position:absolute;left:6262;top:15919;width:108;height:421" type="#_x0000_t75" stroked="false">
            <v:imagedata r:id="rId2" o:title=""/>
          </v:shape>
          <w10:wrap type="none"/>
        </v:group>
      </w:pict>
    </w:r>
    <w:r>
      <w:rPr/>
      <w:pict>
        <v:shape style="position:absolute;margin-left:292.839996pt;margin-top:800.344971pt;width:9.6pt;height:13pt;mso-position-horizontal-relative:page;mso-position-vertical-relative:page;z-index:-1139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w w:val="99"/>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88.875pt;width:435.5pt;height:21.05pt;mso-position-horizontal-relative:page;mso-position-vertical-relative:page;z-index:-113584" coordorigin="1600,15778" coordsize="8710,421">
          <v:line style="position:absolute" from="1610,15988" to="10300,15988" stroked="true" strokeweight="1pt" strokecolor="#818181"/>
          <v:shape style="position:absolute;left:5558;top:15800;width:789;height:376" coordorigin="5558,15800" coordsize="789,376" path="m6284,15800l5621,15800,5596,15805,5576,15818,5563,15838,5558,15863,5558,16113,5563,16138,5576,16158,5596,16171,5621,16176,6284,16176,6309,16171,6329,16158,6342,16138,6347,16113,6347,15863,6342,15838,6329,15818,6309,15805,6284,15800xe" filled="true" fillcolor="#ffffff" stroked="false">
            <v:path arrowok="t"/>
            <v:fill type="solid"/>
          </v:shape>
          <v:shape style="position:absolute;left:5536;top:15778;width:108;height:421" type="#_x0000_t75" stroked="false">
            <v:imagedata r:id="rId1" o:title=""/>
          </v:shape>
          <v:shape style="position:absolute;left:6262;top:15778;width:108;height:421" type="#_x0000_t75" stroked="false">
            <v:imagedata r:id="rId2" o:title=""/>
          </v:shape>
          <w10:wrap type="none"/>
        </v:group>
      </w:pict>
    </w:r>
    <w:r>
      <w:rPr/>
      <w:pict>
        <v:shape style="position:absolute;margin-left:291.019989pt;margin-top:793.264954pt;width:13.2pt;height:13pt;mso-position-horizontal-relative:page;mso-position-vertical-relative:page;z-index:-113560"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88.875pt;width:435.5pt;height:21.05pt;mso-position-horizontal-relative:page;mso-position-vertical-relative:page;z-index:-113536" coordorigin="1600,15778" coordsize="8710,421">
          <v:line style="position:absolute" from="1610,15988" to="10300,15988" stroked="true" strokeweight="1pt" strokecolor="#818181"/>
          <v:shape style="position:absolute;left:5558;top:15800;width:789;height:376" coordorigin="5558,15800" coordsize="789,376" path="m6284,15800l5621,15800,5596,15805,5576,15818,5563,15838,5558,15863,5558,16113,5563,16138,5576,16158,5596,16171,5621,16176,6284,16176,6309,16171,6329,16158,6342,16138,6347,16113,6347,15863,6342,15838,6329,15818,6309,15805,6284,15800xe" filled="true" fillcolor="#ffffff" stroked="false">
            <v:path arrowok="t"/>
            <v:fill type="solid"/>
          </v:shape>
          <v:shape style="position:absolute;left:5536;top:15778;width:108;height:421" type="#_x0000_t75" stroked="false">
            <v:imagedata r:id="rId1" o:title=""/>
          </v:shape>
          <v:shape style="position:absolute;left:6262;top:15778;width:108;height:421" type="#_x0000_t75" stroked="false">
            <v:imagedata r:id="rId2" o:title=""/>
          </v:shape>
          <w10:wrap type="none"/>
        </v:group>
      </w:pict>
    </w:r>
    <w:r>
      <w:rPr/>
      <w:pict>
        <v:shape style="position:absolute;margin-left:290.019989pt;margin-top:793.264954pt;width:15.2pt;height:13pt;mso-position-horizontal-relative:page;mso-position-vertical-relative:page;z-index:-1135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88.875pt;width:435.5pt;height:21.05pt;mso-position-horizontal-relative:page;mso-position-vertical-relative:page;z-index:-113488" coordorigin="1600,15778" coordsize="8710,421">
          <v:line style="position:absolute" from="1610,15988" to="10300,15988" stroked="true" strokeweight="1pt" strokecolor="#818181"/>
          <v:shape style="position:absolute;left:5558;top:15800;width:789;height:376" coordorigin="5558,15800" coordsize="789,376" path="m6284,15800l5621,15800,5596,15805,5576,15818,5563,15838,5558,15863,5558,16113,5563,16138,5576,16158,5596,16171,5621,16176,6284,16176,6309,16171,6329,16158,6342,16138,6347,16113,6347,15863,6342,15838,6329,15818,6309,15805,6284,15800xe" filled="true" fillcolor="#ffffff" stroked="false">
            <v:path arrowok="t"/>
            <v:fill type="solid"/>
          </v:shape>
          <v:shape style="position:absolute;left:5536;top:15778;width:108;height:421" type="#_x0000_t75" stroked="false">
            <v:imagedata r:id="rId1" o:title=""/>
          </v:shape>
          <v:shape style="position:absolute;left:6262;top:15778;width:108;height:421" type="#_x0000_t75" stroked="false">
            <v:imagedata r:id="rId2" o:title=""/>
          </v:shape>
          <w10:wrap type="none"/>
        </v:group>
      </w:pict>
    </w:r>
    <w:r>
      <w:rPr/>
      <w:pict>
        <v:shape style="position:absolute;margin-left:291.019989pt;margin-top:793.264954pt;width:13.2pt;height:13pt;mso-position-horizontal-relative:page;mso-position-vertical-relative:page;z-index:-113464"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95.974792pt;width:435.5pt;height:21.05pt;mso-position-horizontal-relative:page;mso-position-vertical-relative:page;z-index:-113920" coordorigin="1600,15919" coordsize="8710,421">
          <v:line style="position:absolute" from="1610,16129" to="10300,16129" stroked="true" strokeweight="1pt" strokecolor="#818181"/>
          <v:shape style="position:absolute;left:5558;top:15942;width:789;height:376" coordorigin="5558,15942" coordsize="789,376" path="m6284,15942l5621,15942,5596,15947,5576,15960,5563,15980,5558,16005,5558,16255,5563,16280,5576,16300,5596,16313,5621,16318,6284,16318,6309,16313,6329,16300,6342,16280,6347,16255,6347,16005,6342,15980,6329,15960,6309,15947,6284,15942xe" filled="true" fillcolor="#ffffff" stroked="false">
            <v:path arrowok="t"/>
            <v:fill type="solid"/>
          </v:shape>
          <v:shape style="position:absolute;left:5536;top:15919;width:108;height:421" type="#_x0000_t75" stroked="false">
            <v:imagedata r:id="rId1" o:title=""/>
          </v:shape>
          <v:shape style="position:absolute;left:6262;top:15919;width:108;height:421" type="#_x0000_t75" stroked="false">
            <v:imagedata r:id="rId2" o:title=""/>
          </v:shape>
          <w10:wrap type="none"/>
        </v:group>
      </w:pict>
    </w:r>
    <w:r>
      <w:rPr/>
      <w:pict>
        <v:shape style="position:absolute;margin-left:291.019989pt;margin-top:800.344971pt;width:13.2pt;height:13pt;mso-position-horizontal-relative:page;mso-position-vertical-relative:page;z-index:-113896"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95.974792pt;width:435.5pt;height:21.05pt;mso-position-horizontal-relative:page;mso-position-vertical-relative:page;z-index:-113872" coordorigin="1600,15919" coordsize="8710,421">
          <v:line style="position:absolute" from="1610,16129" to="10300,16129" stroked="true" strokeweight="1pt" strokecolor="#818181"/>
          <v:shape style="position:absolute;left:5558;top:15942;width:789;height:376" coordorigin="5558,15942" coordsize="789,376" path="m6284,15942l5621,15942,5596,15947,5576,15960,5563,15980,5558,16005,5558,16255,5563,16280,5576,16300,5596,16313,5621,16318,6284,16318,6309,16313,6329,16300,6342,16280,6347,16255,6347,16005,6342,15980,6329,15960,6309,15947,6284,15942xe" filled="true" fillcolor="#ffffff" stroked="false">
            <v:path arrowok="t"/>
            <v:fill type="solid"/>
          </v:shape>
          <v:shape style="position:absolute;left:5536;top:15919;width:108;height:421" type="#_x0000_t75" stroked="false">
            <v:imagedata r:id="rId1" o:title=""/>
          </v:shape>
          <v:shape style="position:absolute;left:6262;top:15919;width:108;height:421" type="#_x0000_t75" stroked="false">
            <v:imagedata r:id="rId2" o:title=""/>
          </v:shape>
          <w10:wrap type="none"/>
        </v:group>
      </w:pict>
    </w:r>
    <w:r>
      <w:rPr/>
      <w:pict>
        <v:shape style="position:absolute;margin-left:290.019989pt;margin-top:800.344971pt;width:15.2pt;height:13pt;mso-position-horizontal-relative:page;mso-position-vertical-relative:page;z-index:-1138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95.974792pt;width:435.5pt;height:21.05pt;mso-position-horizontal-relative:page;mso-position-vertical-relative:page;z-index:-113824" coordorigin="1600,15919" coordsize="8710,421">
          <v:line style="position:absolute" from="1610,16129" to="10300,16129" stroked="true" strokeweight="1pt" strokecolor="#818181"/>
          <v:shape style="position:absolute;left:5558;top:15942;width:789;height:376" coordorigin="5558,15942" coordsize="789,376" path="m6284,15942l5621,15942,5596,15947,5576,15960,5563,15980,5558,16005,5558,16255,5563,16280,5576,16300,5596,16313,5621,16318,6284,16318,6309,16313,6329,16300,6342,16280,6347,16255,6347,16005,6342,15980,6329,15960,6309,15947,6284,15942xe" filled="true" fillcolor="#ffffff" stroked="false">
            <v:path arrowok="t"/>
            <v:fill type="solid"/>
          </v:shape>
          <v:shape style="position:absolute;left:5536;top:15919;width:108;height:421" type="#_x0000_t75" stroked="false">
            <v:imagedata r:id="rId1" o:title=""/>
          </v:shape>
          <v:shape style="position:absolute;left:6262;top:15919;width:108;height:421" type="#_x0000_t75" stroked="false">
            <v:imagedata r:id="rId2" o:title=""/>
          </v:shape>
          <w10:wrap type="none"/>
        </v:group>
      </w:pict>
    </w:r>
    <w:r>
      <w:rPr/>
      <w:pict>
        <v:shape style="position:absolute;margin-left:291.019989pt;margin-top:800.344971pt;width:13.2pt;height:13pt;mso-position-horizontal-relative:page;mso-position-vertical-relative:page;z-index:-113800"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95.974792pt;width:435.5pt;height:21.05pt;mso-position-horizontal-relative:page;mso-position-vertical-relative:page;z-index:-113776" coordorigin="1600,15919" coordsize="8710,421">
          <v:line style="position:absolute" from="1610,16129" to="10300,16129" stroked="true" strokeweight="1pt" strokecolor="#818181"/>
          <v:shape style="position:absolute;left:5558;top:15942;width:789;height:376" coordorigin="5558,15942" coordsize="789,376" path="m6284,15942l5621,15942,5596,15947,5576,15960,5563,15980,5558,16005,5558,16255,5563,16280,5576,16300,5596,16313,5621,16318,6284,16318,6309,16313,6329,16300,6342,16280,6347,16255,6347,16005,6342,15980,6329,15960,6309,15947,6284,15942xe" filled="true" fillcolor="#ffffff" stroked="false">
            <v:path arrowok="t"/>
            <v:fill type="solid"/>
          </v:shape>
          <v:shape style="position:absolute;left:5536;top:15919;width:108;height:421" type="#_x0000_t75" stroked="false">
            <v:imagedata r:id="rId1" o:title=""/>
          </v:shape>
          <v:shape style="position:absolute;left:6262;top:15919;width:108;height:421" type="#_x0000_t75" stroked="false">
            <v:imagedata r:id="rId2" o:title=""/>
          </v:shape>
          <w10:wrap type="none"/>
        </v:group>
      </w:pict>
    </w:r>
    <w:r>
      <w:rPr/>
      <w:pict>
        <v:shape style="position:absolute;margin-left:290.019989pt;margin-top:800.344971pt;width:15.2pt;height:13pt;mso-position-horizontal-relative:page;mso-position-vertical-relative:page;z-index:-1137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88.875pt;width:435.5pt;height:21.05pt;mso-position-horizontal-relative:page;mso-position-vertical-relative:page;z-index:-113728" coordorigin="1600,15778" coordsize="8710,421">
          <v:line style="position:absolute" from="1610,15988" to="10300,15988" stroked="true" strokeweight="1pt" strokecolor="#818181"/>
          <v:shape style="position:absolute;left:5558;top:15800;width:789;height:376" coordorigin="5558,15800" coordsize="789,376" path="m6284,15800l5621,15800,5596,15805,5576,15818,5563,15838,5558,15863,5558,16113,5563,16138,5576,16158,5596,16171,5621,16176,6284,16176,6309,16171,6329,16158,6342,16138,6347,16113,6347,15863,6342,15838,6329,15818,6309,15805,6284,15800xe" filled="true" fillcolor="#ffffff" stroked="false">
            <v:path arrowok="t"/>
            <v:fill type="solid"/>
          </v:shape>
          <v:shape style="position:absolute;left:5536;top:15778;width:108;height:421" type="#_x0000_t75" stroked="false">
            <v:imagedata r:id="rId1" o:title=""/>
          </v:shape>
          <v:shape style="position:absolute;left:6262;top:15778;width:108;height:421" type="#_x0000_t75" stroked="false">
            <v:imagedata r:id="rId2" o:title=""/>
          </v:shape>
          <w10:wrap type="none"/>
        </v:group>
      </w:pict>
    </w:r>
    <w:r>
      <w:rPr/>
      <w:pict>
        <v:shape style="position:absolute;margin-left:290.019989pt;margin-top:793.264954pt;width:15.2pt;height:13pt;mso-position-horizontal-relative:page;mso-position-vertical-relative:page;z-index:-1137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88.875pt;width:435.5pt;height:21.05pt;mso-position-horizontal-relative:page;mso-position-vertical-relative:page;z-index:-113680" coordorigin="1600,15778" coordsize="8710,421">
          <v:line style="position:absolute" from="1610,15988" to="10300,15988" stroked="true" strokeweight="1pt" strokecolor="#818181"/>
          <v:shape style="position:absolute;left:5558;top:15800;width:789;height:376" coordorigin="5558,15800" coordsize="789,376" path="m6284,15800l5621,15800,5596,15805,5576,15818,5563,15838,5558,15863,5558,16113,5563,16138,5576,16158,5596,16171,5621,16176,6284,16176,6309,16171,6329,16158,6342,16138,6347,16113,6347,15863,6342,15838,6329,15818,6309,15805,6284,15800xe" filled="true" fillcolor="#ffffff" stroked="false">
            <v:path arrowok="t"/>
            <v:fill type="solid"/>
          </v:shape>
          <v:shape style="position:absolute;left:5536;top:15778;width:108;height:421" type="#_x0000_t75" stroked="false">
            <v:imagedata r:id="rId1" o:title=""/>
          </v:shape>
          <v:shape style="position:absolute;left:6262;top:15778;width:108;height:421" type="#_x0000_t75" stroked="false">
            <v:imagedata r:id="rId2" o:title=""/>
          </v:shape>
          <w10:wrap type="none"/>
        </v:group>
      </w:pict>
    </w:r>
    <w:r>
      <w:rPr/>
      <w:pict>
        <v:shape style="position:absolute;margin-left:291.019989pt;margin-top:793.264954pt;width:13.2pt;height:13pt;mso-position-horizontal-relative:page;mso-position-vertical-relative:page;z-index:-113656"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0"/>
      </w:rPr>
    </w:pPr>
    <w:r>
      <w:rPr/>
      <w:pict>
        <v:group style="position:absolute;margin-left:80.024902pt;margin-top:788.875pt;width:435.5pt;height:21.05pt;mso-position-horizontal-relative:page;mso-position-vertical-relative:page;z-index:-113632" coordorigin="1600,15778" coordsize="8710,421">
          <v:line style="position:absolute" from="1610,15988" to="10300,15988" stroked="true" strokeweight="1pt" strokecolor="#818181"/>
          <v:shape style="position:absolute;left:5558;top:15800;width:789;height:376" coordorigin="5558,15800" coordsize="789,376" path="m6284,15800l5621,15800,5596,15805,5576,15818,5563,15838,5558,15863,5558,16113,5563,16138,5576,16158,5596,16171,5621,16176,6284,16176,6309,16171,6329,16158,6342,16138,6347,16113,6347,15863,6342,15838,6329,15818,6309,15805,6284,15800xe" filled="true" fillcolor="#ffffff" stroked="false">
            <v:path arrowok="t"/>
            <v:fill type="solid"/>
          </v:shape>
          <v:shape style="position:absolute;left:5536;top:15778;width:108;height:421" type="#_x0000_t75" stroked="false">
            <v:imagedata r:id="rId1" o:title=""/>
          </v:shape>
          <v:shape style="position:absolute;left:6262;top:15778;width:108;height:421" type="#_x0000_t75" stroked="false">
            <v:imagedata r:id="rId2" o:title=""/>
          </v:shape>
          <w10:wrap type="none"/>
        </v:group>
      </w:pict>
    </w:r>
    <w:r>
      <w:rPr/>
      <w:pict>
        <v:shape style="position:absolute;margin-left:290.019989pt;margin-top:793.264954pt;width:15.2pt;height:13pt;mso-position-horizontal-relative:page;mso-position-vertical-relative:page;z-index:-1136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1"/>
      <w:numFmt w:val="decimal"/>
      <w:lvlText w:val="%1."/>
      <w:lvlJc w:val="left"/>
      <w:pPr>
        <w:ind w:left="921" w:hanging="360"/>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521" w:hanging="360"/>
      </w:pPr>
      <w:rPr>
        <w:rFonts w:hint="default"/>
      </w:rPr>
    </w:lvl>
    <w:lvl w:ilvl="3">
      <w:start w:val="1"/>
      <w:numFmt w:val="bullet"/>
      <w:lvlText w:val="•"/>
      <w:lvlJc w:val="left"/>
      <w:pPr>
        <w:ind w:left="3321" w:hanging="360"/>
      </w:pPr>
      <w:rPr>
        <w:rFonts w:hint="default"/>
      </w:rPr>
    </w:lvl>
    <w:lvl w:ilvl="4">
      <w:start w:val="1"/>
      <w:numFmt w:val="bullet"/>
      <w:lvlText w:val="•"/>
      <w:lvlJc w:val="left"/>
      <w:pPr>
        <w:ind w:left="4122" w:hanging="360"/>
      </w:pPr>
      <w:rPr>
        <w:rFonts w:hint="default"/>
      </w:rPr>
    </w:lvl>
    <w:lvl w:ilvl="5">
      <w:start w:val="1"/>
      <w:numFmt w:val="bullet"/>
      <w:lvlText w:val="•"/>
      <w:lvlJc w:val="left"/>
      <w:pPr>
        <w:ind w:left="4923" w:hanging="360"/>
      </w:pPr>
      <w:rPr>
        <w:rFonts w:hint="default"/>
      </w:rPr>
    </w:lvl>
    <w:lvl w:ilvl="6">
      <w:start w:val="1"/>
      <w:numFmt w:val="bullet"/>
      <w:lvlText w:val="•"/>
      <w:lvlJc w:val="left"/>
      <w:pPr>
        <w:ind w:left="5723" w:hanging="360"/>
      </w:pPr>
      <w:rPr>
        <w:rFonts w:hint="default"/>
      </w:rPr>
    </w:lvl>
    <w:lvl w:ilvl="7">
      <w:start w:val="1"/>
      <w:numFmt w:val="bullet"/>
      <w:lvlText w:val="•"/>
      <w:lvlJc w:val="left"/>
      <w:pPr>
        <w:ind w:left="6524" w:hanging="360"/>
      </w:pPr>
      <w:rPr>
        <w:rFonts w:hint="default"/>
      </w:rPr>
    </w:lvl>
    <w:lvl w:ilvl="8">
      <w:start w:val="1"/>
      <w:numFmt w:val="bullet"/>
      <w:lvlText w:val="•"/>
      <w:lvlJc w:val="left"/>
      <w:pPr>
        <w:ind w:left="7325" w:hanging="360"/>
      </w:pPr>
      <w:rPr>
        <w:rFonts w:hint="default"/>
      </w:rPr>
    </w:lvl>
  </w:abstractNum>
  <w:abstractNum w:abstractNumId="32">
    <w:multiLevelType w:val="hybridMultilevel"/>
    <w:lvl w:ilvl="0">
      <w:start w:val="403"/>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31">
    <w:multiLevelType w:val="hybridMultilevel"/>
    <w:lvl w:ilvl="0">
      <w:start w:val="398"/>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30">
    <w:multiLevelType w:val="hybridMultilevel"/>
    <w:lvl w:ilvl="0">
      <w:start w:val="387"/>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9">
    <w:multiLevelType w:val="hybridMultilevel"/>
    <w:lvl w:ilvl="0">
      <w:start w:val="377"/>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8">
    <w:multiLevelType w:val="hybridMultilevel"/>
    <w:lvl w:ilvl="0">
      <w:start w:val="370"/>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7">
    <w:multiLevelType w:val="hybridMultilevel"/>
    <w:lvl w:ilvl="0">
      <w:start w:val="351"/>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6">
    <w:multiLevelType w:val="hybridMultilevel"/>
    <w:lvl w:ilvl="0">
      <w:start w:val="344"/>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5">
    <w:multiLevelType w:val="hybridMultilevel"/>
    <w:lvl w:ilvl="0">
      <w:start w:val="341"/>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4">
    <w:multiLevelType w:val="hybridMultilevel"/>
    <w:lvl w:ilvl="0">
      <w:start w:val="337"/>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3">
    <w:multiLevelType w:val="hybridMultilevel"/>
    <w:lvl w:ilvl="0">
      <w:start w:val="331"/>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2">
    <w:multiLevelType w:val="hybridMultilevel"/>
    <w:lvl w:ilvl="0">
      <w:start w:val="325"/>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1">
    <w:multiLevelType w:val="hybridMultilevel"/>
    <w:lvl w:ilvl="0">
      <w:start w:val="309"/>
      <w:numFmt w:val="decimal"/>
      <w:lvlText w:val="%1"/>
      <w:lvlJc w:val="left"/>
      <w:pPr>
        <w:ind w:left="1161" w:hanging="1055"/>
        <w:jc w:val="left"/>
      </w:pPr>
      <w:rPr>
        <w:rFonts w:hint="default" w:ascii="Calibri" w:hAnsi="Calibri" w:eastAsia="Calibri" w:cs="Calibri"/>
        <w:w w:val="99"/>
        <w:sz w:val="22"/>
        <w:szCs w:val="22"/>
      </w:rPr>
    </w:lvl>
    <w:lvl w:ilvl="1">
      <w:start w:val="1"/>
      <w:numFmt w:val="bullet"/>
      <w:lvlText w:val="•"/>
      <w:lvlJc w:val="left"/>
      <w:pPr>
        <w:ind w:left="1996" w:hanging="1055"/>
      </w:pPr>
      <w:rPr>
        <w:rFonts w:hint="default"/>
      </w:rPr>
    </w:lvl>
    <w:lvl w:ilvl="2">
      <w:start w:val="1"/>
      <w:numFmt w:val="bullet"/>
      <w:lvlText w:val="•"/>
      <w:lvlJc w:val="left"/>
      <w:pPr>
        <w:ind w:left="2833" w:hanging="1055"/>
      </w:pPr>
      <w:rPr>
        <w:rFonts w:hint="default"/>
      </w:rPr>
    </w:lvl>
    <w:lvl w:ilvl="3">
      <w:start w:val="1"/>
      <w:numFmt w:val="bullet"/>
      <w:lvlText w:val="•"/>
      <w:lvlJc w:val="left"/>
      <w:pPr>
        <w:ind w:left="3669" w:hanging="1055"/>
      </w:pPr>
      <w:rPr>
        <w:rFonts w:hint="default"/>
      </w:rPr>
    </w:lvl>
    <w:lvl w:ilvl="4">
      <w:start w:val="1"/>
      <w:numFmt w:val="bullet"/>
      <w:lvlText w:val="•"/>
      <w:lvlJc w:val="left"/>
      <w:pPr>
        <w:ind w:left="4506" w:hanging="1055"/>
      </w:pPr>
      <w:rPr>
        <w:rFonts w:hint="default"/>
      </w:rPr>
    </w:lvl>
    <w:lvl w:ilvl="5">
      <w:start w:val="1"/>
      <w:numFmt w:val="bullet"/>
      <w:lvlText w:val="•"/>
      <w:lvlJc w:val="left"/>
      <w:pPr>
        <w:ind w:left="5343" w:hanging="1055"/>
      </w:pPr>
      <w:rPr>
        <w:rFonts w:hint="default"/>
      </w:rPr>
    </w:lvl>
    <w:lvl w:ilvl="6">
      <w:start w:val="1"/>
      <w:numFmt w:val="bullet"/>
      <w:lvlText w:val="•"/>
      <w:lvlJc w:val="left"/>
      <w:pPr>
        <w:ind w:left="6179" w:hanging="1055"/>
      </w:pPr>
      <w:rPr>
        <w:rFonts w:hint="default"/>
      </w:rPr>
    </w:lvl>
    <w:lvl w:ilvl="7">
      <w:start w:val="1"/>
      <w:numFmt w:val="bullet"/>
      <w:lvlText w:val="•"/>
      <w:lvlJc w:val="left"/>
      <w:pPr>
        <w:ind w:left="7016" w:hanging="1055"/>
      </w:pPr>
      <w:rPr>
        <w:rFonts w:hint="default"/>
      </w:rPr>
    </w:lvl>
    <w:lvl w:ilvl="8">
      <w:start w:val="1"/>
      <w:numFmt w:val="bullet"/>
      <w:lvlText w:val="•"/>
      <w:lvlJc w:val="left"/>
      <w:pPr>
        <w:ind w:left="7853" w:hanging="1055"/>
      </w:pPr>
      <w:rPr>
        <w:rFonts w:hint="default"/>
      </w:rPr>
    </w:lvl>
  </w:abstractNum>
  <w:abstractNum w:abstractNumId="20">
    <w:multiLevelType w:val="hybridMultilevel"/>
    <w:lvl w:ilvl="0">
      <w:start w:val="208"/>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9">
    <w:multiLevelType w:val="hybridMultilevel"/>
    <w:lvl w:ilvl="0">
      <w:start w:val="197"/>
      <w:numFmt w:val="decimal"/>
      <w:lvlText w:val="%1"/>
      <w:lvlJc w:val="left"/>
      <w:pPr>
        <w:ind w:left="1509" w:hanging="1403"/>
        <w:jc w:val="left"/>
      </w:pPr>
      <w:rPr>
        <w:rFonts w:hint="default" w:ascii="Calibri" w:hAnsi="Calibri" w:eastAsia="Calibri" w:cs="Calibri"/>
        <w:w w:val="99"/>
        <w:sz w:val="22"/>
        <w:szCs w:val="22"/>
      </w:rPr>
    </w:lvl>
    <w:lvl w:ilvl="1">
      <w:start w:val="1"/>
      <w:numFmt w:val="bullet"/>
      <w:lvlText w:val="•"/>
      <w:lvlJc w:val="left"/>
      <w:pPr>
        <w:ind w:left="2302" w:hanging="1403"/>
      </w:pPr>
      <w:rPr>
        <w:rFonts w:hint="default"/>
      </w:rPr>
    </w:lvl>
    <w:lvl w:ilvl="2">
      <w:start w:val="1"/>
      <w:numFmt w:val="bullet"/>
      <w:lvlText w:val="•"/>
      <w:lvlJc w:val="left"/>
      <w:pPr>
        <w:ind w:left="3105" w:hanging="1403"/>
      </w:pPr>
      <w:rPr>
        <w:rFonts w:hint="default"/>
      </w:rPr>
    </w:lvl>
    <w:lvl w:ilvl="3">
      <w:start w:val="1"/>
      <w:numFmt w:val="bullet"/>
      <w:lvlText w:val="•"/>
      <w:lvlJc w:val="left"/>
      <w:pPr>
        <w:ind w:left="3907" w:hanging="1403"/>
      </w:pPr>
      <w:rPr>
        <w:rFonts w:hint="default"/>
      </w:rPr>
    </w:lvl>
    <w:lvl w:ilvl="4">
      <w:start w:val="1"/>
      <w:numFmt w:val="bullet"/>
      <w:lvlText w:val="•"/>
      <w:lvlJc w:val="left"/>
      <w:pPr>
        <w:ind w:left="4710" w:hanging="1403"/>
      </w:pPr>
      <w:rPr>
        <w:rFonts w:hint="default"/>
      </w:rPr>
    </w:lvl>
    <w:lvl w:ilvl="5">
      <w:start w:val="1"/>
      <w:numFmt w:val="bullet"/>
      <w:lvlText w:val="•"/>
      <w:lvlJc w:val="left"/>
      <w:pPr>
        <w:ind w:left="5513" w:hanging="1403"/>
      </w:pPr>
      <w:rPr>
        <w:rFonts w:hint="default"/>
      </w:rPr>
    </w:lvl>
    <w:lvl w:ilvl="6">
      <w:start w:val="1"/>
      <w:numFmt w:val="bullet"/>
      <w:lvlText w:val="•"/>
      <w:lvlJc w:val="left"/>
      <w:pPr>
        <w:ind w:left="6315" w:hanging="1403"/>
      </w:pPr>
      <w:rPr>
        <w:rFonts w:hint="default"/>
      </w:rPr>
    </w:lvl>
    <w:lvl w:ilvl="7">
      <w:start w:val="1"/>
      <w:numFmt w:val="bullet"/>
      <w:lvlText w:val="•"/>
      <w:lvlJc w:val="left"/>
      <w:pPr>
        <w:ind w:left="7118" w:hanging="1403"/>
      </w:pPr>
      <w:rPr>
        <w:rFonts w:hint="default"/>
      </w:rPr>
    </w:lvl>
    <w:lvl w:ilvl="8">
      <w:start w:val="1"/>
      <w:numFmt w:val="bullet"/>
      <w:lvlText w:val="•"/>
      <w:lvlJc w:val="left"/>
      <w:pPr>
        <w:ind w:left="7921" w:hanging="1403"/>
      </w:pPr>
      <w:rPr>
        <w:rFonts w:hint="default"/>
      </w:rPr>
    </w:lvl>
  </w:abstractNum>
  <w:abstractNum w:abstractNumId="18">
    <w:multiLevelType w:val="hybridMultilevel"/>
    <w:lvl w:ilvl="0">
      <w:start w:val="194"/>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7">
    <w:multiLevelType w:val="hybridMultilevel"/>
    <w:lvl w:ilvl="0">
      <w:start w:val="179"/>
      <w:numFmt w:val="decimal"/>
      <w:lvlText w:val="%1"/>
      <w:lvlJc w:val="left"/>
      <w:pPr>
        <w:ind w:left="1509" w:hanging="1403"/>
        <w:jc w:val="left"/>
      </w:pPr>
      <w:rPr>
        <w:rFonts w:hint="default" w:ascii="Calibri" w:hAnsi="Calibri" w:eastAsia="Calibri" w:cs="Calibri"/>
        <w:w w:val="99"/>
        <w:sz w:val="22"/>
        <w:szCs w:val="22"/>
      </w:rPr>
    </w:lvl>
    <w:lvl w:ilvl="1">
      <w:start w:val="1"/>
      <w:numFmt w:val="bullet"/>
      <w:lvlText w:val="•"/>
      <w:lvlJc w:val="left"/>
      <w:pPr>
        <w:ind w:left="2302" w:hanging="1403"/>
      </w:pPr>
      <w:rPr>
        <w:rFonts w:hint="default"/>
      </w:rPr>
    </w:lvl>
    <w:lvl w:ilvl="2">
      <w:start w:val="1"/>
      <w:numFmt w:val="bullet"/>
      <w:lvlText w:val="•"/>
      <w:lvlJc w:val="left"/>
      <w:pPr>
        <w:ind w:left="3105" w:hanging="1403"/>
      </w:pPr>
      <w:rPr>
        <w:rFonts w:hint="default"/>
      </w:rPr>
    </w:lvl>
    <w:lvl w:ilvl="3">
      <w:start w:val="1"/>
      <w:numFmt w:val="bullet"/>
      <w:lvlText w:val="•"/>
      <w:lvlJc w:val="left"/>
      <w:pPr>
        <w:ind w:left="3907" w:hanging="1403"/>
      </w:pPr>
      <w:rPr>
        <w:rFonts w:hint="default"/>
      </w:rPr>
    </w:lvl>
    <w:lvl w:ilvl="4">
      <w:start w:val="1"/>
      <w:numFmt w:val="bullet"/>
      <w:lvlText w:val="•"/>
      <w:lvlJc w:val="left"/>
      <w:pPr>
        <w:ind w:left="4710" w:hanging="1403"/>
      </w:pPr>
      <w:rPr>
        <w:rFonts w:hint="default"/>
      </w:rPr>
    </w:lvl>
    <w:lvl w:ilvl="5">
      <w:start w:val="1"/>
      <w:numFmt w:val="bullet"/>
      <w:lvlText w:val="•"/>
      <w:lvlJc w:val="left"/>
      <w:pPr>
        <w:ind w:left="5513" w:hanging="1403"/>
      </w:pPr>
      <w:rPr>
        <w:rFonts w:hint="default"/>
      </w:rPr>
    </w:lvl>
    <w:lvl w:ilvl="6">
      <w:start w:val="1"/>
      <w:numFmt w:val="bullet"/>
      <w:lvlText w:val="•"/>
      <w:lvlJc w:val="left"/>
      <w:pPr>
        <w:ind w:left="6315" w:hanging="1403"/>
      </w:pPr>
      <w:rPr>
        <w:rFonts w:hint="default"/>
      </w:rPr>
    </w:lvl>
    <w:lvl w:ilvl="7">
      <w:start w:val="1"/>
      <w:numFmt w:val="bullet"/>
      <w:lvlText w:val="•"/>
      <w:lvlJc w:val="left"/>
      <w:pPr>
        <w:ind w:left="7118" w:hanging="1403"/>
      </w:pPr>
      <w:rPr>
        <w:rFonts w:hint="default"/>
      </w:rPr>
    </w:lvl>
    <w:lvl w:ilvl="8">
      <w:start w:val="1"/>
      <w:numFmt w:val="bullet"/>
      <w:lvlText w:val="•"/>
      <w:lvlJc w:val="left"/>
      <w:pPr>
        <w:ind w:left="7921" w:hanging="1403"/>
      </w:pPr>
      <w:rPr>
        <w:rFonts w:hint="default"/>
      </w:rPr>
    </w:lvl>
  </w:abstractNum>
  <w:abstractNum w:abstractNumId="16">
    <w:multiLevelType w:val="hybridMultilevel"/>
    <w:lvl w:ilvl="0">
      <w:start w:val="176"/>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5">
    <w:multiLevelType w:val="hybridMultilevel"/>
    <w:lvl w:ilvl="0">
      <w:start w:val="170"/>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4">
    <w:multiLevelType w:val="hybridMultilevel"/>
    <w:lvl w:ilvl="0">
      <w:start w:val="150"/>
      <w:numFmt w:val="decimal"/>
      <w:lvlText w:val="%1"/>
      <w:lvlJc w:val="left"/>
      <w:pPr>
        <w:ind w:left="1509" w:hanging="1403"/>
        <w:jc w:val="left"/>
      </w:pPr>
      <w:rPr>
        <w:rFonts w:hint="default" w:ascii="Calibri" w:hAnsi="Calibri" w:eastAsia="Calibri" w:cs="Calibri"/>
        <w:w w:val="99"/>
        <w:sz w:val="22"/>
        <w:szCs w:val="22"/>
      </w:rPr>
    </w:lvl>
    <w:lvl w:ilvl="1">
      <w:start w:val="1"/>
      <w:numFmt w:val="bullet"/>
      <w:lvlText w:val="•"/>
      <w:lvlJc w:val="left"/>
      <w:pPr>
        <w:ind w:left="2302" w:hanging="1403"/>
      </w:pPr>
      <w:rPr>
        <w:rFonts w:hint="default"/>
      </w:rPr>
    </w:lvl>
    <w:lvl w:ilvl="2">
      <w:start w:val="1"/>
      <w:numFmt w:val="bullet"/>
      <w:lvlText w:val="•"/>
      <w:lvlJc w:val="left"/>
      <w:pPr>
        <w:ind w:left="3105" w:hanging="1403"/>
      </w:pPr>
      <w:rPr>
        <w:rFonts w:hint="default"/>
      </w:rPr>
    </w:lvl>
    <w:lvl w:ilvl="3">
      <w:start w:val="1"/>
      <w:numFmt w:val="bullet"/>
      <w:lvlText w:val="•"/>
      <w:lvlJc w:val="left"/>
      <w:pPr>
        <w:ind w:left="3907" w:hanging="1403"/>
      </w:pPr>
      <w:rPr>
        <w:rFonts w:hint="default"/>
      </w:rPr>
    </w:lvl>
    <w:lvl w:ilvl="4">
      <w:start w:val="1"/>
      <w:numFmt w:val="bullet"/>
      <w:lvlText w:val="•"/>
      <w:lvlJc w:val="left"/>
      <w:pPr>
        <w:ind w:left="4710" w:hanging="1403"/>
      </w:pPr>
      <w:rPr>
        <w:rFonts w:hint="default"/>
      </w:rPr>
    </w:lvl>
    <w:lvl w:ilvl="5">
      <w:start w:val="1"/>
      <w:numFmt w:val="bullet"/>
      <w:lvlText w:val="•"/>
      <w:lvlJc w:val="left"/>
      <w:pPr>
        <w:ind w:left="5513" w:hanging="1403"/>
      </w:pPr>
      <w:rPr>
        <w:rFonts w:hint="default"/>
      </w:rPr>
    </w:lvl>
    <w:lvl w:ilvl="6">
      <w:start w:val="1"/>
      <w:numFmt w:val="bullet"/>
      <w:lvlText w:val="•"/>
      <w:lvlJc w:val="left"/>
      <w:pPr>
        <w:ind w:left="6315" w:hanging="1403"/>
      </w:pPr>
      <w:rPr>
        <w:rFonts w:hint="default"/>
      </w:rPr>
    </w:lvl>
    <w:lvl w:ilvl="7">
      <w:start w:val="1"/>
      <w:numFmt w:val="bullet"/>
      <w:lvlText w:val="•"/>
      <w:lvlJc w:val="left"/>
      <w:pPr>
        <w:ind w:left="7118" w:hanging="1403"/>
      </w:pPr>
      <w:rPr>
        <w:rFonts w:hint="default"/>
      </w:rPr>
    </w:lvl>
    <w:lvl w:ilvl="8">
      <w:start w:val="1"/>
      <w:numFmt w:val="bullet"/>
      <w:lvlText w:val="•"/>
      <w:lvlJc w:val="left"/>
      <w:pPr>
        <w:ind w:left="7921" w:hanging="1403"/>
      </w:pPr>
      <w:rPr>
        <w:rFonts w:hint="default"/>
      </w:rPr>
    </w:lvl>
  </w:abstractNum>
  <w:abstractNum w:abstractNumId="13">
    <w:multiLevelType w:val="hybridMultilevel"/>
    <w:lvl w:ilvl="0">
      <w:start w:val="146"/>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2">
    <w:multiLevelType w:val="hybridMultilevel"/>
    <w:lvl w:ilvl="0">
      <w:start w:val="141"/>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1">
    <w:multiLevelType w:val="hybridMultilevel"/>
    <w:lvl w:ilvl="0">
      <w:start w:val="101"/>
      <w:numFmt w:val="decimal"/>
      <w:lvlText w:val="%1"/>
      <w:lvlJc w:val="left"/>
      <w:pPr>
        <w:ind w:left="801" w:hanging="695"/>
        <w:jc w:val="left"/>
      </w:pPr>
      <w:rPr>
        <w:rFonts w:hint="default" w:ascii="Calibri" w:hAnsi="Calibri" w:eastAsia="Calibri" w:cs="Calibri"/>
        <w:w w:val="99"/>
        <w:sz w:val="22"/>
        <w:szCs w:val="22"/>
      </w:rPr>
    </w:lvl>
    <w:lvl w:ilvl="1">
      <w:start w:val="1"/>
      <w:numFmt w:val="bullet"/>
      <w:lvlText w:val="•"/>
      <w:lvlJc w:val="left"/>
      <w:pPr>
        <w:ind w:left="1672" w:hanging="695"/>
      </w:pPr>
      <w:rPr>
        <w:rFonts w:hint="default"/>
      </w:rPr>
    </w:lvl>
    <w:lvl w:ilvl="2">
      <w:start w:val="1"/>
      <w:numFmt w:val="bullet"/>
      <w:lvlText w:val="•"/>
      <w:lvlJc w:val="left"/>
      <w:pPr>
        <w:ind w:left="2545" w:hanging="695"/>
      </w:pPr>
      <w:rPr>
        <w:rFonts w:hint="default"/>
      </w:rPr>
    </w:lvl>
    <w:lvl w:ilvl="3">
      <w:start w:val="1"/>
      <w:numFmt w:val="bullet"/>
      <w:lvlText w:val="•"/>
      <w:lvlJc w:val="left"/>
      <w:pPr>
        <w:ind w:left="3417" w:hanging="695"/>
      </w:pPr>
      <w:rPr>
        <w:rFonts w:hint="default"/>
      </w:rPr>
    </w:lvl>
    <w:lvl w:ilvl="4">
      <w:start w:val="1"/>
      <w:numFmt w:val="bullet"/>
      <w:lvlText w:val="•"/>
      <w:lvlJc w:val="left"/>
      <w:pPr>
        <w:ind w:left="4290" w:hanging="695"/>
      </w:pPr>
      <w:rPr>
        <w:rFonts w:hint="default"/>
      </w:rPr>
    </w:lvl>
    <w:lvl w:ilvl="5">
      <w:start w:val="1"/>
      <w:numFmt w:val="bullet"/>
      <w:lvlText w:val="•"/>
      <w:lvlJc w:val="left"/>
      <w:pPr>
        <w:ind w:left="5163" w:hanging="695"/>
      </w:pPr>
      <w:rPr>
        <w:rFonts w:hint="default"/>
      </w:rPr>
    </w:lvl>
    <w:lvl w:ilvl="6">
      <w:start w:val="1"/>
      <w:numFmt w:val="bullet"/>
      <w:lvlText w:val="•"/>
      <w:lvlJc w:val="left"/>
      <w:pPr>
        <w:ind w:left="6035" w:hanging="695"/>
      </w:pPr>
      <w:rPr>
        <w:rFonts w:hint="default"/>
      </w:rPr>
    </w:lvl>
    <w:lvl w:ilvl="7">
      <w:start w:val="1"/>
      <w:numFmt w:val="bullet"/>
      <w:lvlText w:val="•"/>
      <w:lvlJc w:val="left"/>
      <w:pPr>
        <w:ind w:left="6908" w:hanging="695"/>
      </w:pPr>
      <w:rPr>
        <w:rFonts w:hint="default"/>
      </w:rPr>
    </w:lvl>
    <w:lvl w:ilvl="8">
      <w:start w:val="1"/>
      <w:numFmt w:val="bullet"/>
      <w:lvlText w:val="•"/>
      <w:lvlJc w:val="left"/>
      <w:pPr>
        <w:ind w:left="7781" w:hanging="695"/>
      </w:pPr>
      <w:rPr>
        <w:rFonts w:hint="default"/>
      </w:rPr>
    </w:lvl>
  </w:abstractNum>
  <w:abstractNum w:abstractNumId="10">
    <w:multiLevelType w:val="hybridMultilevel"/>
    <w:lvl w:ilvl="0">
      <w:start w:val="38"/>
      <w:numFmt w:val="decimal"/>
      <w:lvlText w:val="%1"/>
      <w:lvlJc w:val="left"/>
      <w:pPr>
        <w:ind w:left="701" w:hanging="584"/>
        <w:jc w:val="right"/>
      </w:pPr>
      <w:rPr>
        <w:rFonts w:hint="default" w:ascii="Calibri" w:hAnsi="Calibri" w:eastAsia="Calibri" w:cs="Calibri"/>
        <w:w w:val="99"/>
        <w:sz w:val="22"/>
        <w:szCs w:val="22"/>
      </w:rPr>
    </w:lvl>
    <w:lvl w:ilvl="1">
      <w:start w:val="1"/>
      <w:numFmt w:val="bullet"/>
      <w:lvlText w:val="•"/>
      <w:lvlJc w:val="left"/>
      <w:pPr>
        <w:ind w:left="1572" w:hanging="584"/>
      </w:pPr>
      <w:rPr>
        <w:rFonts w:hint="default"/>
      </w:rPr>
    </w:lvl>
    <w:lvl w:ilvl="2">
      <w:start w:val="1"/>
      <w:numFmt w:val="bullet"/>
      <w:lvlText w:val="•"/>
      <w:lvlJc w:val="left"/>
      <w:pPr>
        <w:ind w:left="2445" w:hanging="584"/>
      </w:pPr>
      <w:rPr>
        <w:rFonts w:hint="default"/>
      </w:rPr>
    </w:lvl>
    <w:lvl w:ilvl="3">
      <w:start w:val="1"/>
      <w:numFmt w:val="bullet"/>
      <w:lvlText w:val="•"/>
      <w:lvlJc w:val="left"/>
      <w:pPr>
        <w:ind w:left="3317" w:hanging="584"/>
      </w:pPr>
      <w:rPr>
        <w:rFonts w:hint="default"/>
      </w:rPr>
    </w:lvl>
    <w:lvl w:ilvl="4">
      <w:start w:val="1"/>
      <w:numFmt w:val="bullet"/>
      <w:lvlText w:val="•"/>
      <w:lvlJc w:val="left"/>
      <w:pPr>
        <w:ind w:left="4190" w:hanging="584"/>
      </w:pPr>
      <w:rPr>
        <w:rFonts w:hint="default"/>
      </w:rPr>
    </w:lvl>
    <w:lvl w:ilvl="5">
      <w:start w:val="1"/>
      <w:numFmt w:val="bullet"/>
      <w:lvlText w:val="•"/>
      <w:lvlJc w:val="left"/>
      <w:pPr>
        <w:ind w:left="5063" w:hanging="584"/>
      </w:pPr>
      <w:rPr>
        <w:rFonts w:hint="default"/>
      </w:rPr>
    </w:lvl>
    <w:lvl w:ilvl="6">
      <w:start w:val="1"/>
      <w:numFmt w:val="bullet"/>
      <w:lvlText w:val="•"/>
      <w:lvlJc w:val="left"/>
      <w:pPr>
        <w:ind w:left="5935" w:hanging="584"/>
      </w:pPr>
      <w:rPr>
        <w:rFonts w:hint="default"/>
      </w:rPr>
    </w:lvl>
    <w:lvl w:ilvl="7">
      <w:start w:val="1"/>
      <w:numFmt w:val="bullet"/>
      <w:lvlText w:val="•"/>
      <w:lvlJc w:val="left"/>
      <w:pPr>
        <w:ind w:left="6808" w:hanging="584"/>
      </w:pPr>
      <w:rPr>
        <w:rFonts w:hint="default"/>
      </w:rPr>
    </w:lvl>
    <w:lvl w:ilvl="8">
      <w:start w:val="1"/>
      <w:numFmt w:val="bullet"/>
      <w:lvlText w:val="•"/>
      <w:lvlJc w:val="left"/>
      <w:pPr>
        <w:ind w:left="7681" w:hanging="584"/>
      </w:pPr>
      <w:rPr>
        <w:rFonts w:hint="default"/>
      </w:rPr>
    </w:lvl>
  </w:abstractNum>
  <w:abstractNum w:abstractNumId="9">
    <w:multiLevelType w:val="hybridMultilevel"/>
    <w:lvl w:ilvl="0">
      <w:start w:val="33"/>
      <w:numFmt w:val="decimal"/>
      <w:lvlText w:val="%1"/>
      <w:lvlJc w:val="left"/>
      <w:pPr>
        <w:ind w:left="701" w:hanging="584"/>
        <w:jc w:val="left"/>
      </w:pPr>
      <w:rPr>
        <w:rFonts w:hint="default" w:ascii="Calibri" w:hAnsi="Calibri" w:eastAsia="Calibri" w:cs="Calibri"/>
        <w:w w:val="99"/>
        <w:sz w:val="22"/>
        <w:szCs w:val="22"/>
      </w:rPr>
    </w:lvl>
    <w:lvl w:ilvl="1">
      <w:start w:val="1"/>
      <w:numFmt w:val="bullet"/>
      <w:lvlText w:val="•"/>
      <w:lvlJc w:val="left"/>
      <w:pPr>
        <w:ind w:left="1572" w:hanging="584"/>
      </w:pPr>
      <w:rPr>
        <w:rFonts w:hint="default"/>
      </w:rPr>
    </w:lvl>
    <w:lvl w:ilvl="2">
      <w:start w:val="1"/>
      <w:numFmt w:val="bullet"/>
      <w:lvlText w:val="•"/>
      <w:lvlJc w:val="left"/>
      <w:pPr>
        <w:ind w:left="2445" w:hanging="584"/>
      </w:pPr>
      <w:rPr>
        <w:rFonts w:hint="default"/>
      </w:rPr>
    </w:lvl>
    <w:lvl w:ilvl="3">
      <w:start w:val="1"/>
      <w:numFmt w:val="bullet"/>
      <w:lvlText w:val="•"/>
      <w:lvlJc w:val="left"/>
      <w:pPr>
        <w:ind w:left="3317" w:hanging="584"/>
      </w:pPr>
      <w:rPr>
        <w:rFonts w:hint="default"/>
      </w:rPr>
    </w:lvl>
    <w:lvl w:ilvl="4">
      <w:start w:val="1"/>
      <w:numFmt w:val="bullet"/>
      <w:lvlText w:val="•"/>
      <w:lvlJc w:val="left"/>
      <w:pPr>
        <w:ind w:left="4190" w:hanging="584"/>
      </w:pPr>
      <w:rPr>
        <w:rFonts w:hint="default"/>
      </w:rPr>
    </w:lvl>
    <w:lvl w:ilvl="5">
      <w:start w:val="1"/>
      <w:numFmt w:val="bullet"/>
      <w:lvlText w:val="•"/>
      <w:lvlJc w:val="left"/>
      <w:pPr>
        <w:ind w:left="5063" w:hanging="584"/>
      </w:pPr>
      <w:rPr>
        <w:rFonts w:hint="default"/>
      </w:rPr>
    </w:lvl>
    <w:lvl w:ilvl="6">
      <w:start w:val="1"/>
      <w:numFmt w:val="bullet"/>
      <w:lvlText w:val="•"/>
      <w:lvlJc w:val="left"/>
      <w:pPr>
        <w:ind w:left="5935" w:hanging="584"/>
      </w:pPr>
      <w:rPr>
        <w:rFonts w:hint="default"/>
      </w:rPr>
    </w:lvl>
    <w:lvl w:ilvl="7">
      <w:start w:val="1"/>
      <w:numFmt w:val="bullet"/>
      <w:lvlText w:val="•"/>
      <w:lvlJc w:val="left"/>
      <w:pPr>
        <w:ind w:left="6808" w:hanging="584"/>
      </w:pPr>
      <w:rPr>
        <w:rFonts w:hint="default"/>
      </w:rPr>
    </w:lvl>
    <w:lvl w:ilvl="8">
      <w:start w:val="1"/>
      <w:numFmt w:val="bullet"/>
      <w:lvlText w:val="•"/>
      <w:lvlJc w:val="left"/>
      <w:pPr>
        <w:ind w:left="7681" w:hanging="584"/>
      </w:pPr>
      <w:rPr>
        <w:rFonts w:hint="default"/>
      </w:rPr>
    </w:lvl>
  </w:abstractNum>
  <w:abstractNum w:abstractNumId="8">
    <w:multiLevelType w:val="hybridMultilevel"/>
    <w:lvl w:ilvl="0">
      <w:start w:val="20"/>
      <w:numFmt w:val="decimal"/>
      <w:lvlText w:val="%1"/>
      <w:lvlJc w:val="left"/>
      <w:pPr>
        <w:ind w:left="701" w:hanging="584"/>
        <w:jc w:val="left"/>
      </w:pPr>
      <w:rPr>
        <w:rFonts w:hint="default" w:ascii="Calibri" w:hAnsi="Calibri" w:eastAsia="Calibri" w:cs="Calibri"/>
        <w:w w:val="99"/>
        <w:sz w:val="22"/>
        <w:szCs w:val="22"/>
      </w:rPr>
    </w:lvl>
    <w:lvl w:ilvl="1">
      <w:start w:val="1"/>
      <w:numFmt w:val="bullet"/>
      <w:lvlText w:val="•"/>
      <w:lvlJc w:val="left"/>
      <w:pPr>
        <w:ind w:left="1572" w:hanging="584"/>
      </w:pPr>
      <w:rPr>
        <w:rFonts w:hint="default"/>
      </w:rPr>
    </w:lvl>
    <w:lvl w:ilvl="2">
      <w:start w:val="1"/>
      <w:numFmt w:val="bullet"/>
      <w:lvlText w:val="•"/>
      <w:lvlJc w:val="left"/>
      <w:pPr>
        <w:ind w:left="2445" w:hanging="584"/>
      </w:pPr>
      <w:rPr>
        <w:rFonts w:hint="default"/>
      </w:rPr>
    </w:lvl>
    <w:lvl w:ilvl="3">
      <w:start w:val="1"/>
      <w:numFmt w:val="bullet"/>
      <w:lvlText w:val="•"/>
      <w:lvlJc w:val="left"/>
      <w:pPr>
        <w:ind w:left="3317" w:hanging="584"/>
      </w:pPr>
      <w:rPr>
        <w:rFonts w:hint="default"/>
      </w:rPr>
    </w:lvl>
    <w:lvl w:ilvl="4">
      <w:start w:val="1"/>
      <w:numFmt w:val="bullet"/>
      <w:lvlText w:val="•"/>
      <w:lvlJc w:val="left"/>
      <w:pPr>
        <w:ind w:left="4190" w:hanging="584"/>
      </w:pPr>
      <w:rPr>
        <w:rFonts w:hint="default"/>
      </w:rPr>
    </w:lvl>
    <w:lvl w:ilvl="5">
      <w:start w:val="1"/>
      <w:numFmt w:val="bullet"/>
      <w:lvlText w:val="•"/>
      <w:lvlJc w:val="left"/>
      <w:pPr>
        <w:ind w:left="5063" w:hanging="584"/>
      </w:pPr>
      <w:rPr>
        <w:rFonts w:hint="default"/>
      </w:rPr>
    </w:lvl>
    <w:lvl w:ilvl="6">
      <w:start w:val="1"/>
      <w:numFmt w:val="bullet"/>
      <w:lvlText w:val="•"/>
      <w:lvlJc w:val="left"/>
      <w:pPr>
        <w:ind w:left="5935" w:hanging="584"/>
      </w:pPr>
      <w:rPr>
        <w:rFonts w:hint="default"/>
      </w:rPr>
    </w:lvl>
    <w:lvl w:ilvl="7">
      <w:start w:val="1"/>
      <w:numFmt w:val="bullet"/>
      <w:lvlText w:val="•"/>
      <w:lvlJc w:val="left"/>
      <w:pPr>
        <w:ind w:left="6808" w:hanging="584"/>
      </w:pPr>
      <w:rPr>
        <w:rFonts w:hint="default"/>
      </w:rPr>
    </w:lvl>
    <w:lvl w:ilvl="8">
      <w:start w:val="1"/>
      <w:numFmt w:val="bullet"/>
      <w:lvlText w:val="•"/>
      <w:lvlJc w:val="left"/>
      <w:pPr>
        <w:ind w:left="7681" w:hanging="584"/>
      </w:pPr>
      <w:rPr>
        <w:rFonts w:hint="default"/>
      </w:rPr>
    </w:lvl>
  </w:abstractNum>
  <w:abstractNum w:abstractNumId="7">
    <w:multiLevelType w:val="hybridMultilevel"/>
    <w:lvl w:ilvl="0">
      <w:start w:val="4"/>
      <w:numFmt w:val="decimal"/>
      <w:lvlText w:val="%1"/>
      <w:lvlJc w:val="left"/>
      <w:pPr>
        <w:ind w:left="701" w:hanging="472"/>
        <w:jc w:val="right"/>
      </w:pPr>
      <w:rPr>
        <w:rFonts w:hint="default" w:ascii="Calibri" w:hAnsi="Calibri" w:eastAsia="Calibri" w:cs="Calibri"/>
        <w:w w:val="99"/>
        <w:sz w:val="22"/>
        <w:szCs w:val="22"/>
      </w:rPr>
    </w:lvl>
    <w:lvl w:ilvl="1">
      <w:start w:val="1"/>
      <w:numFmt w:val="bullet"/>
      <w:lvlText w:val="•"/>
      <w:lvlJc w:val="left"/>
      <w:pPr>
        <w:ind w:left="1572" w:hanging="472"/>
      </w:pPr>
      <w:rPr>
        <w:rFonts w:hint="default"/>
      </w:rPr>
    </w:lvl>
    <w:lvl w:ilvl="2">
      <w:start w:val="1"/>
      <w:numFmt w:val="bullet"/>
      <w:lvlText w:val="•"/>
      <w:lvlJc w:val="left"/>
      <w:pPr>
        <w:ind w:left="2445" w:hanging="472"/>
      </w:pPr>
      <w:rPr>
        <w:rFonts w:hint="default"/>
      </w:rPr>
    </w:lvl>
    <w:lvl w:ilvl="3">
      <w:start w:val="1"/>
      <w:numFmt w:val="bullet"/>
      <w:lvlText w:val="•"/>
      <w:lvlJc w:val="left"/>
      <w:pPr>
        <w:ind w:left="3317" w:hanging="472"/>
      </w:pPr>
      <w:rPr>
        <w:rFonts w:hint="default"/>
      </w:rPr>
    </w:lvl>
    <w:lvl w:ilvl="4">
      <w:start w:val="1"/>
      <w:numFmt w:val="bullet"/>
      <w:lvlText w:val="•"/>
      <w:lvlJc w:val="left"/>
      <w:pPr>
        <w:ind w:left="4190" w:hanging="472"/>
      </w:pPr>
      <w:rPr>
        <w:rFonts w:hint="default"/>
      </w:rPr>
    </w:lvl>
    <w:lvl w:ilvl="5">
      <w:start w:val="1"/>
      <w:numFmt w:val="bullet"/>
      <w:lvlText w:val="•"/>
      <w:lvlJc w:val="left"/>
      <w:pPr>
        <w:ind w:left="5063" w:hanging="472"/>
      </w:pPr>
      <w:rPr>
        <w:rFonts w:hint="default"/>
      </w:rPr>
    </w:lvl>
    <w:lvl w:ilvl="6">
      <w:start w:val="1"/>
      <w:numFmt w:val="bullet"/>
      <w:lvlText w:val="•"/>
      <w:lvlJc w:val="left"/>
      <w:pPr>
        <w:ind w:left="5935" w:hanging="472"/>
      </w:pPr>
      <w:rPr>
        <w:rFonts w:hint="default"/>
      </w:rPr>
    </w:lvl>
    <w:lvl w:ilvl="7">
      <w:start w:val="1"/>
      <w:numFmt w:val="bullet"/>
      <w:lvlText w:val="•"/>
      <w:lvlJc w:val="left"/>
      <w:pPr>
        <w:ind w:left="6808" w:hanging="472"/>
      </w:pPr>
      <w:rPr>
        <w:rFonts w:hint="default"/>
      </w:rPr>
    </w:lvl>
    <w:lvl w:ilvl="8">
      <w:start w:val="1"/>
      <w:numFmt w:val="bullet"/>
      <w:lvlText w:val="•"/>
      <w:lvlJc w:val="left"/>
      <w:pPr>
        <w:ind w:left="7681" w:hanging="472"/>
      </w:pPr>
      <w:rPr>
        <w:rFonts w:hint="default"/>
      </w:rPr>
    </w:lvl>
  </w:abstractNum>
  <w:abstractNum w:abstractNumId="6">
    <w:multiLevelType w:val="hybridMultilevel"/>
    <w:lvl w:ilvl="0">
      <w:start w:val="1"/>
      <w:numFmt w:val="decimal"/>
      <w:lvlText w:val="%1"/>
      <w:lvlJc w:val="left"/>
      <w:pPr>
        <w:ind w:left="701" w:hanging="472"/>
        <w:jc w:val="left"/>
      </w:pPr>
      <w:rPr>
        <w:rFonts w:hint="default" w:ascii="Calibri" w:hAnsi="Calibri" w:eastAsia="Calibri" w:cs="Calibri"/>
        <w:w w:val="99"/>
        <w:sz w:val="22"/>
        <w:szCs w:val="22"/>
      </w:rPr>
    </w:lvl>
    <w:lvl w:ilvl="1">
      <w:start w:val="1"/>
      <w:numFmt w:val="bullet"/>
      <w:lvlText w:val="•"/>
      <w:lvlJc w:val="left"/>
      <w:pPr>
        <w:ind w:left="1572" w:hanging="472"/>
      </w:pPr>
      <w:rPr>
        <w:rFonts w:hint="default"/>
      </w:rPr>
    </w:lvl>
    <w:lvl w:ilvl="2">
      <w:start w:val="1"/>
      <w:numFmt w:val="bullet"/>
      <w:lvlText w:val="•"/>
      <w:lvlJc w:val="left"/>
      <w:pPr>
        <w:ind w:left="2445" w:hanging="472"/>
      </w:pPr>
      <w:rPr>
        <w:rFonts w:hint="default"/>
      </w:rPr>
    </w:lvl>
    <w:lvl w:ilvl="3">
      <w:start w:val="1"/>
      <w:numFmt w:val="bullet"/>
      <w:lvlText w:val="•"/>
      <w:lvlJc w:val="left"/>
      <w:pPr>
        <w:ind w:left="3317" w:hanging="472"/>
      </w:pPr>
      <w:rPr>
        <w:rFonts w:hint="default"/>
      </w:rPr>
    </w:lvl>
    <w:lvl w:ilvl="4">
      <w:start w:val="1"/>
      <w:numFmt w:val="bullet"/>
      <w:lvlText w:val="•"/>
      <w:lvlJc w:val="left"/>
      <w:pPr>
        <w:ind w:left="4190" w:hanging="472"/>
      </w:pPr>
      <w:rPr>
        <w:rFonts w:hint="default"/>
      </w:rPr>
    </w:lvl>
    <w:lvl w:ilvl="5">
      <w:start w:val="1"/>
      <w:numFmt w:val="bullet"/>
      <w:lvlText w:val="•"/>
      <w:lvlJc w:val="left"/>
      <w:pPr>
        <w:ind w:left="5063" w:hanging="472"/>
      </w:pPr>
      <w:rPr>
        <w:rFonts w:hint="default"/>
      </w:rPr>
    </w:lvl>
    <w:lvl w:ilvl="6">
      <w:start w:val="1"/>
      <w:numFmt w:val="bullet"/>
      <w:lvlText w:val="•"/>
      <w:lvlJc w:val="left"/>
      <w:pPr>
        <w:ind w:left="5935" w:hanging="472"/>
      </w:pPr>
      <w:rPr>
        <w:rFonts w:hint="default"/>
      </w:rPr>
    </w:lvl>
    <w:lvl w:ilvl="7">
      <w:start w:val="1"/>
      <w:numFmt w:val="bullet"/>
      <w:lvlText w:val="•"/>
      <w:lvlJc w:val="left"/>
      <w:pPr>
        <w:ind w:left="6808" w:hanging="472"/>
      </w:pPr>
      <w:rPr>
        <w:rFonts w:hint="default"/>
      </w:rPr>
    </w:lvl>
    <w:lvl w:ilvl="8">
      <w:start w:val="1"/>
      <w:numFmt w:val="bullet"/>
      <w:lvlText w:val="•"/>
      <w:lvlJc w:val="left"/>
      <w:pPr>
        <w:ind w:left="7681" w:hanging="472"/>
      </w:pPr>
      <w:rPr>
        <w:rFonts w:hint="default"/>
      </w:rPr>
    </w:lvl>
  </w:abstractNum>
  <w:abstractNum w:abstractNumId="5">
    <w:multiLevelType w:val="hybridMultilevel"/>
    <w:lvl w:ilvl="0">
      <w:start w:val="6"/>
      <w:numFmt w:val="decimal"/>
      <w:lvlText w:val="%1"/>
      <w:lvlJc w:val="left"/>
      <w:pPr>
        <w:ind w:left="592" w:hanging="392"/>
        <w:jc w:val="left"/>
      </w:pPr>
      <w:rPr>
        <w:rFonts w:hint="default"/>
      </w:rPr>
    </w:lvl>
    <w:lvl w:ilvl="1">
      <w:start w:val="5"/>
      <w:numFmt w:val="decimal"/>
      <w:lvlText w:val="%1.%2"/>
      <w:lvlJc w:val="left"/>
      <w:pPr>
        <w:ind w:left="592" w:hanging="392"/>
        <w:jc w:val="left"/>
      </w:pPr>
      <w:rPr>
        <w:rFonts w:hint="default" w:ascii="Cambria" w:hAnsi="Cambria" w:eastAsia="Cambria" w:cs="Cambria"/>
        <w:b/>
        <w:bCs/>
        <w:spacing w:val="-1"/>
        <w:w w:val="100"/>
        <w:sz w:val="24"/>
        <w:szCs w:val="24"/>
      </w:rPr>
    </w:lvl>
    <w:lvl w:ilvl="2">
      <w:start w:val="1"/>
      <w:numFmt w:val="decimal"/>
      <w:lvlText w:val="%3)"/>
      <w:lvlJc w:val="left"/>
      <w:pPr>
        <w:ind w:left="921" w:hanging="360"/>
        <w:jc w:val="left"/>
      </w:pPr>
      <w:rPr>
        <w:rFonts w:hint="default" w:ascii="Cambria" w:hAnsi="Cambria" w:eastAsia="Cambria" w:cs="Cambria"/>
        <w:spacing w:val="-24"/>
        <w:w w:val="100"/>
        <w:sz w:val="24"/>
        <w:szCs w:val="24"/>
      </w:rPr>
    </w:lvl>
    <w:lvl w:ilvl="3">
      <w:start w:val="1"/>
      <w:numFmt w:val="bullet"/>
      <w:lvlText w:val="•"/>
      <w:lvlJc w:val="left"/>
      <w:pPr>
        <w:ind w:left="2699" w:hanging="360"/>
      </w:pPr>
      <w:rPr>
        <w:rFonts w:hint="default"/>
      </w:rPr>
    </w:lvl>
    <w:lvl w:ilvl="4">
      <w:start w:val="1"/>
      <w:numFmt w:val="bullet"/>
      <w:lvlText w:val="•"/>
      <w:lvlJc w:val="left"/>
      <w:pPr>
        <w:ind w:left="3588" w:hanging="360"/>
      </w:pPr>
      <w:rPr>
        <w:rFonts w:hint="default"/>
      </w:rPr>
    </w:lvl>
    <w:lvl w:ilvl="5">
      <w:start w:val="1"/>
      <w:numFmt w:val="bullet"/>
      <w:lvlText w:val="•"/>
      <w:lvlJc w:val="left"/>
      <w:pPr>
        <w:ind w:left="4478" w:hanging="360"/>
      </w:pPr>
      <w:rPr>
        <w:rFonts w:hint="default"/>
      </w:rPr>
    </w:lvl>
    <w:lvl w:ilvl="6">
      <w:start w:val="1"/>
      <w:numFmt w:val="bullet"/>
      <w:lvlText w:val="•"/>
      <w:lvlJc w:val="left"/>
      <w:pPr>
        <w:ind w:left="5368" w:hanging="360"/>
      </w:pPr>
      <w:rPr>
        <w:rFonts w:hint="default"/>
      </w:rPr>
    </w:lvl>
    <w:lvl w:ilvl="7">
      <w:start w:val="1"/>
      <w:numFmt w:val="bullet"/>
      <w:lvlText w:val="•"/>
      <w:lvlJc w:val="left"/>
      <w:pPr>
        <w:ind w:left="6257" w:hanging="360"/>
      </w:pPr>
      <w:rPr>
        <w:rFonts w:hint="default"/>
      </w:rPr>
    </w:lvl>
    <w:lvl w:ilvl="8">
      <w:start w:val="1"/>
      <w:numFmt w:val="bullet"/>
      <w:lvlText w:val="•"/>
      <w:lvlJc w:val="left"/>
      <w:pPr>
        <w:ind w:left="7147" w:hanging="360"/>
      </w:pPr>
      <w:rPr>
        <w:rFonts w:hint="default"/>
      </w:rPr>
    </w:lvl>
  </w:abstractNum>
  <w:abstractNum w:abstractNumId="4">
    <w:multiLevelType w:val="hybridMultilevel"/>
    <w:lvl w:ilvl="0">
      <w:start w:val="6"/>
      <w:numFmt w:val="decimal"/>
      <w:lvlText w:val="%1"/>
      <w:lvlJc w:val="left"/>
      <w:pPr>
        <w:ind w:left="790" w:hanging="590"/>
        <w:jc w:val="left"/>
      </w:pPr>
      <w:rPr>
        <w:rFonts w:hint="default"/>
      </w:rPr>
    </w:lvl>
    <w:lvl w:ilvl="1">
      <w:start w:val="4"/>
      <w:numFmt w:val="decimal"/>
      <w:lvlText w:val="%1.%2"/>
      <w:lvlJc w:val="left"/>
      <w:pPr>
        <w:ind w:left="790" w:hanging="590"/>
        <w:jc w:val="left"/>
      </w:pPr>
      <w:rPr>
        <w:rFonts w:hint="default"/>
      </w:rPr>
    </w:lvl>
    <w:lvl w:ilvl="2">
      <w:start w:val="1"/>
      <w:numFmt w:val="decimal"/>
      <w:lvlText w:val="%1.%2.%3"/>
      <w:lvlJc w:val="left"/>
      <w:pPr>
        <w:ind w:left="790" w:hanging="590"/>
        <w:jc w:val="left"/>
      </w:pPr>
      <w:rPr>
        <w:rFonts w:hint="default" w:ascii="Cambria" w:hAnsi="Cambria" w:eastAsia="Cambria" w:cs="Cambria"/>
        <w:b/>
        <w:bCs/>
        <w:spacing w:val="-1"/>
        <w:w w:val="100"/>
        <w:sz w:val="24"/>
        <w:szCs w:val="24"/>
      </w:rPr>
    </w:lvl>
    <w:lvl w:ilvl="3">
      <w:start w:val="1"/>
      <w:numFmt w:val="bullet"/>
      <w:lvlText w:val="•"/>
      <w:lvlJc w:val="left"/>
      <w:pPr>
        <w:ind w:left="3237" w:hanging="590"/>
      </w:pPr>
      <w:rPr>
        <w:rFonts w:hint="default"/>
      </w:rPr>
    </w:lvl>
    <w:lvl w:ilvl="4">
      <w:start w:val="1"/>
      <w:numFmt w:val="bullet"/>
      <w:lvlText w:val="•"/>
      <w:lvlJc w:val="left"/>
      <w:pPr>
        <w:ind w:left="4050" w:hanging="590"/>
      </w:pPr>
      <w:rPr>
        <w:rFonts w:hint="default"/>
      </w:rPr>
    </w:lvl>
    <w:lvl w:ilvl="5">
      <w:start w:val="1"/>
      <w:numFmt w:val="bullet"/>
      <w:lvlText w:val="•"/>
      <w:lvlJc w:val="left"/>
      <w:pPr>
        <w:ind w:left="4863" w:hanging="590"/>
      </w:pPr>
      <w:rPr>
        <w:rFonts w:hint="default"/>
      </w:rPr>
    </w:lvl>
    <w:lvl w:ilvl="6">
      <w:start w:val="1"/>
      <w:numFmt w:val="bullet"/>
      <w:lvlText w:val="•"/>
      <w:lvlJc w:val="left"/>
      <w:pPr>
        <w:ind w:left="5675" w:hanging="590"/>
      </w:pPr>
      <w:rPr>
        <w:rFonts w:hint="default"/>
      </w:rPr>
    </w:lvl>
    <w:lvl w:ilvl="7">
      <w:start w:val="1"/>
      <w:numFmt w:val="bullet"/>
      <w:lvlText w:val="•"/>
      <w:lvlJc w:val="left"/>
      <w:pPr>
        <w:ind w:left="6488" w:hanging="590"/>
      </w:pPr>
      <w:rPr>
        <w:rFonts w:hint="default"/>
      </w:rPr>
    </w:lvl>
    <w:lvl w:ilvl="8">
      <w:start w:val="1"/>
      <w:numFmt w:val="bullet"/>
      <w:lvlText w:val="•"/>
      <w:lvlJc w:val="left"/>
      <w:pPr>
        <w:ind w:left="7301" w:hanging="590"/>
      </w:pPr>
      <w:rPr>
        <w:rFonts w:hint="default"/>
      </w:rPr>
    </w:lvl>
  </w:abstractNum>
  <w:abstractNum w:abstractNumId="3">
    <w:multiLevelType w:val="hybridMultilevel"/>
    <w:lvl w:ilvl="0">
      <w:start w:val="2"/>
      <w:numFmt w:val="decimal"/>
      <w:lvlText w:val="%1"/>
      <w:lvlJc w:val="left"/>
      <w:pPr>
        <w:ind w:left="592" w:hanging="392"/>
        <w:jc w:val="left"/>
      </w:pPr>
      <w:rPr>
        <w:rFonts w:hint="default"/>
      </w:rPr>
    </w:lvl>
    <w:lvl w:ilvl="1">
      <w:start w:val="1"/>
      <w:numFmt w:val="decimal"/>
      <w:lvlText w:val="%1.%2"/>
      <w:lvlJc w:val="left"/>
      <w:pPr>
        <w:ind w:left="592" w:hanging="392"/>
        <w:jc w:val="left"/>
      </w:pPr>
      <w:rPr>
        <w:rFonts w:hint="default" w:ascii="Cambria" w:hAnsi="Cambria" w:eastAsia="Cambria" w:cs="Cambria"/>
        <w:b/>
        <w:bCs/>
        <w:spacing w:val="-1"/>
        <w:w w:val="100"/>
        <w:sz w:val="24"/>
        <w:szCs w:val="24"/>
      </w:rPr>
    </w:lvl>
    <w:lvl w:ilvl="2">
      <w:start w:val="1"/>
      <w:numFmt w:val="decimal"/>
      <w:lvlText w:val="%1.%2.%3"/>
      <w:lvlJc w:val="left"/>
      <w:pPr>
        <w:ind w:left="792" w:hanging="591"/>
        <w:jc w:val="left"/>
      </w:pPr>
      <w:rPr>
        <w:rFonts w:hint="default" w:ascii="Cambria" w:hAnsi="Cambria" w:eastAsia="Cambria" w:cs="Cambria"/>
        <w:b/>
        <w:bCs/>
        <w:spacing w:val="-1"/>
        <w:w w:val="100"/>
        <w:sz w:val="24"/>
        <w:szCs w:val="24"/>
      </w:rPr>
    </w:lvl>
    <w:lvl w:ilvl="3">
      <w:start w:val="1"/>
      <w:numFmt w:val="bullet"/>
      <w:lvlText w:val="•"/>
      <w:lvlJc w:val="left"/>
      <w:pPr>
        <w:ind w:left="2605" w:hanging="591"/>
      </w:pPr>
      <w:rPr>
        <w:rFonts w:hint="default"/>
      </w:rPr>
    </w:lvl>
    <w:lvl w:ilvl="4">
      <w:start w:val="1"/>
      <w:numFmt w:val="bullet"/>
      <w:lvlText w:val="•"/>
      <w:lvlJc w:val="left"/>
      <w:pPr>
        <w:ind w:left="3508" w:hanging="591"/>
      </w:pPr>
      <w:rPr>
        <w:rFonts w:hint="default"/>
      </w:rPr>
    </w:lvl>
    <w:lvl w:ilvl="5">
      <w:start w:val="1"/>
      <w:numFmt w:val="bullet"/>
      <w:lvlText w:val="•"/>
      <w:lvlJc w:val="left"/>
      <w:pPr>
        <w:ind w:left="4411" w:hanging="591"/>
      </w:pPr>
      <w:rPr>
        <w:rFonts w:hint="default"/>
      </w:rPr>
    </w:lvl>
    <w:lvl w:ilvl="6">
      <w:start w:val="1"/>
      <w:numFmt w:val="bullet"/>
      <w:lvlText w:val="•"/>
      <w:lvlJc w:val="left"/>
      <w:pPr>
        <w:ind w:left="5314" w:hanging="591"/>
      </w:pPr>
      <w:rPr>
        <w:rFonts w:hint="default"/>
      </w:rPr>
    </w:lvl>
    <w:lvl w:ilvl="7">
      <w:start w:val="1"/>
      <w:numFmt w:val="bullet"/>
      <w:lvlText w:val="•"/>
      <w:lvlJc w:val="left"/>
      <w:pPr>
        <w:ind w:left="6217" w:hanging="591"/>
      </w:pPr>
      <w:rPr>
        <w:rFonts w:hint="default"/>
      </w:rPr>
    </w:lvl>
    <w:lvl w:ilvl="8">
      <w:start w:val="1"/>
      <w:numFmt w:val="bullet"/>
      <w:lvlText w:val="•"/>
      <w:lvlJc w:val="left"/>
      <w:pPr>
        <w:ind w:left="7120" w:hanging="591"/>
      </w:pPr>
      <w:rPr>
        <w:rFonts w:hint="default"/>
      </w:rPr>
    </w:lvl>
  </w:abstractNum>
  <w:abstractNum w:abstractNumId="2">
    <w:multiLevelType w:val="hybridMultilevel"/>
    <w:lvl w:ilvl="0">
      <w:start w:val="1"/>
      <w:numFmt w:val="decimal"/>
      <w:lvlText w:val="%1."/>
      <w:lvlJc w:val="left"/>
      <w:pPr>
        <w:ind w:left="451" w:hanging="250"/>
        <w:jc w:val="right"/>
      </w:pPr>
      <w:rPr>
        <w:rFonts w:hint="default" w:ascii="Cambria" w:hAnsi="Cambria" w:eastAsia="Cambria" w:cs="Cambria"/>
        <w:b/>
        <w:bCs/>
        <w:spacing w:val="-1"/>
        <w:w w:val="100"/>
        <w:sz w:val="24"/>
        <w:szCs w:val="24"/>
      </w:rPr>
    </w:lvl>
    <w:lvl w:ilvl="1">
      <w:start w:val="1"/>
      <w:numFmt w:val="decimal"/>
      <w:lvlText w:val="%1.%2"/>
      <w:lvlJc w:val="left"/>
      <w:pPr>
        <w:ind w:left="592" w:hanging="392"/>
        <w:jc w:val="left"/>
      </w:pPr>
      <w:rPr>
        <w:rFonts w:hint="default" w:ascii="Cambria" w:hAnsi="Cambria" w:eastAsia="Cambria" w:cs="Cambria"/>
        <w:b/>
        <w:bCs/>
        <w:spacing w:val="-1"/>
        <w:w w:val="100"/>
        <w:sz w:val="24"/>
        <w:szCs w:val="24"/>
      </w:rPr>
    </w:lvl>
    <w:lvl w:ilvl="2">
      <w:start w:val="1"/>
      <w:numFmt w:val="bullet"/>
      <w:lvlText w:val=""/>
      <w:lvlJc w:val="left"/>
      <w:pPr>
        <w:ind w:left="921" w:hanging="360"/>
      </w:pPr>
      <w:rPr>
        <w:rFonts w:hint="default" w:ascii="Symbol" w:hAnsi="Symbol" w:eastAsia="Symbol" w:cs="Symbol"/>
        <w:w w:val="99"/>
        <w:sz w:val="24"/>
        <w:szCs w:val="24"/>
      </w:rPr>
    </w:lvl>
    <w:lvl w:ilvl="3">
      <w:start w:val="1"/>
      <w:numFmt w:val="bullet"/>
      <w:lvlText w:val="•"/>
      <w:lvlJc w:val="left"/>
      <w:pPr>
        <w:ind w:left="920" w:hanging="360"/>
      </w:pPr>
      <w:rPr>
        <w:rFonts w:hint="default"/>
      </w:rPr>
    </w:lvl>
    <w:lvl w:ilvl="4">
      <w:start w:val="1"/>
      <w:numFmt w:val="bullet"/>
      <w:lvlText w:val="•"/>
      <w:lvlJc w:val="left"/>
      <w:pPr>
        <w:ind w:left="2063" w:hanging="360"/>
      </w:pPr>
      <w:rPr>
        <w:rFonts w:hint="default"/>
      </w:rPr>
    </w:lvl>
    <w:lvl w:ilvl="5">
      <w:start w:val="1"/>
      <w:numFmt w:val="bullet"/>
      <w:lvlText w:val="•"/>
      <w:lvlJc w:val="left"/>
      <w:pPr>
        <w:ind w:left="3207" w:hanging="360"/>
      </w:pPr>
      <w:rPr>
        <w:rFonts w:hint="default"/>
      </w:rPr>
    </w:lvl>
    <w:lvl w:ilvl="6">
      <w:start w:val="1"/>
      <w:numFmt w:val="bullet"/>
      <w:lvlText w:val="•"/>
      <w:lvlJc w:val="left"/>
      <w:pPr>
        <w:ind w:left="4351" w:hanging="360"/>
      </w:pPr>
      <w:rPr>
        <w:rFonts w:hint="default"/>
      </w:rPr>
    </w:lvl>
    <w:lvl w:ilvl="7">
      <w:start w:val="1"/>
      <w:numFmt w:val="bullet"/>
      <w:lvlText w:val="•"/>
      <w:lvlJc w:val="left"/>
      <w:pPr>
        <w:ind w:left="5495" w:hanging="360"/>
      </w:pPr>
      <w:rPr>
        <w:rFonts w:hint="default"/>
      </w:rPr>
    </w:lvl>
    <w:lvl w:ilvl="8">
      <w:start w:val="1"/>
      <w:numFmt w:val="bullet"/>
      <w:lvlText w:val="•"/>
      <w:lvlJc w:val="left"/>
      <w:pPr>
        <w:ind w:left="6638" w:hanging="360"/>
      </w:pPr>
      <w:rPr>
        <w:rFonts w:hint="default"/>
      </w:rPr>
    </w:lvl>
  </w:abstractNum>
  <w:abstractNum w:abstractNumId="1">
    <w:multiLevelType w:val="hybridMultilevel"/>
    <w:lvl w:ilvl="0">
      <w:start w:val="2"/>
      <w:numFmt w:val="decimal"/>
      <w:lvlText w:val="%1"/>
      <w:lvlJc w:val="left"/>
      <w:pPr>
        <w:ind w:left="648" w:hanging="328"/>
        <w:jc w:val="left"/>
      </w:pPr>
      <w:rPr>
        <w:rFonts w:hint="default"/>
      </w:rPr>
    </w:lvl>
    <w:lvl w:ilvl="1">
      <w:start w:val="1"/>
      <w:numFmt w:val="decimal"/>
      <w:lvlText w:val="%1.%2"/>
      <w:lvlJc w:val="left"/>
      <w:pPr>
        <w:ind w:left="648" w:hanging="328"/>
        <w:jc w:val="left"/>
      </w:pPr>
      <w:rPr>
        <w:rFonts w:hint="default" w:ascii="Calibri" w:hAnsi="Calibri" w:eastAsia="Calibri" w:cs="Calibri"/>
        <w:spacing w:val="-1"/>
        <w:w w:val="99"/>
        <w:sz w:val="22"/>
        <w:szCs w:val="22"/>
      </w:rPr>
    </w:lvl>
    <w:lvl w:ilvl="2">
      <w:start w:val="1"/>
      <w:numFmt w:val="decimal"/>
      <w:lvlText w:val="%1.%2.%3"/>
      <w:lvlJc w:val="left"/>
      <w:pPr>
        <w:ind w:left="1035" w:hanging="495"/>
        <w:jc w:val="left"/>
      </w:pPr>
      <w:rPr>
        <w:rFonts w:hint="default" w:ascii="Calibri" w:hAnsi="Calibri" w:eastAsia="Calibri" w:cs="Calibri"/>
        <w:spacing w:val="-1"/>
        <w:w w:val="99"/>
        <w:sz w:val="22"/>
        <w:szCs w:val="22"/>
      </w:rPr>
    </w:lvl>
    <w:lvl w:ilvl="3">
      <w:start w:val="1"/>
      <w:numFmt w:val="bullet"/>
      <w:lvlText w:val="•"/>
      <w:lvlJc w:val="left"/>
      <w:pPr>
        <w:ind w:left="2743" w:hanging="495"/>
      </w:pPr>
      <w:rPr>
        <w:rFonts w:hint="default"/>
      </w:rPr>
    </w:lvl>
    <w:lvl w:ilvl="4">
      <w:start w:val="1"/>
      <w:numFmt w:val="bullet"/>
      <w:lvlText w:val="•"/>
      <w:lvlJc w:val="left"/>
      <w:pPr>
        <w:ind w:left="3595" w:hanging="495"/>
      </w:pPr>
      <w:rPr>
        <w:rFonts w:hint="default"/>
      </w:rPr>
    </w:lvl>
    <w:lvl w:ilvl="5">
      <w:start w:val="1"/>
      <w:numFmt w:val="bullet"/>
      <w:lvlText w:val="•"/>
      <w:lvlJc w:val="left"/>
      <w:pPr>
        <w:ind w:left="4447" w:hanging="495"/>
      </w:pPr>
      <w:rPr>
        <w:rFonts w:hint="default"/>
      </w:rPr>
    </w:lvl>
    <w:lvl w:ilvl="6">
      <w:start w:val="1"/>
      <w:numFmt w:val="bullet"/>
      <w:lvlText w:val="•"/>
      <w:lvlJc w:val="left"/>
      <w:pPr>
        <w:ind w:left="5299" w:hanging="495"/>
      </w:pPr>
      <w:rPr>
        <w:rFonts w:hint="default"/>
      </w:rPr>
    </w:lvl>
    <w:lvl w:ilvl="7">
      <w:start w:val="1"/>
      <w:numFmt w:val="bullet"/>
      <w:lvlText w:val="•"/>
      <w:lvlJc w:val="left"/>
      <w:pPr>
        <w:ind w:left="6150" w:hanging="495"/>
      </w:pPr>
      <w:rPr>
        <w:rFonts w:hint="default"/>
      </w:rPr>
    </w:lvl>
    <w:lvl w:ilvl="8">
      <w:start w:val="1"/>
      <w:numFmt w:val="bullet"/>
      <w:lvlText w:val="•"/>
      <w:lvlJc w:val="left"/>
      <w:pPr>
        <w:ind w:left="7002" w:hanging="495"/>
      </w:pPr>
      <w:rPr>
        <w:rFonts w:hint="default"/>
      </w:rPr>
    </w:lvl>
  </w:abstractNum>
  <w:abstractNum w:abstractNumId="0">
    <w:multiLevelType w:val="hybridMultilevel"/>
    <w:lvl w:ilvl="0">
      <w:start w:val="1"/>
      <w:numFmt w:val="decimal"/>
      <w:lvlText w:val="%1."/>
      <w:lvlJc w:val="left"/>
      <w:pPr>
        <w:ind w:left="317" w:hanging="216"/>
        <w:jc w:val="left"/>
      </w:pPr>
      <w:rPr>
        <w:rFonts w:hint="default" w:ascii="Calibri" w:hAnsi="Calibri" w:eastAsia="Calibri" w:cs="Calibri"/>
        <w:w w:val="99"/>
        <w:sz w:val="22"/>
        <w:szCs w:val="22"/>
      </w:rPr>
    </w:lvl>
    <w:lvl w:ilvl="1">
      <w:start w:val="1"/>
      <w:numFmt w:val="decimal"/>
      <w:lvlText w:val="%1.%2"/>
      <w:lvlJc w:val="left"/>
      <w:pPr>
        <w:ind w:left="648" w:hanging="328"/>
        <w:jc w:val="left"/>
      </w:pPr>
      <w:rPr>
        <w:rFonts w:hint="default" w:ascii="Calibri" w:hAnsi="Calibri" w:eastAsia="Calibri" w:cs="Calibri"/>
        <w:spacing w:val="-1"/>
        <w:w w:val="99"/>
        <w:sz w:val="22"/>
        <w:szCs w:val="22"/>
      </w:rPr>
    </w:lvl>
    <w:lvl w:ilvl="2">
      <w:start w:val="1"/>
      <w:numFmt w:val="decimal"/>
      <w:lvlText w:val="%1.%2.%3"/>
      <w:lvlJc w:val="left"/>
      <w:pPr>
        <w:ind w:left="1035" w:hanging="495"/>
        <w:jc w:val="left"/>
      </w:pPr>
      <w:rPr>
        <w:rFonts w:hint="default" w:ascii="Calibri" w:hAnsi="Calibri" w:eastAsia="Calibri" w:cs="Calibri"/>
        <w:spacing w:val="-1"/>
        <w:w w:val="99"/>
        <w:sz w:val="22"/>
        <w:szCs w:val="22"/>
      </w:rPr>
    </w:lvl>
    <w:lvl w:ilvl="3">
      <w:start w:val="1"/>
      <w:numFmt w:val="bullet"/>
      <w:lvlText w:val="•"/>
      <w:lvlJc w:val="left"/>
      <w:pPr>
        <w:ind w:left="1998" w:hanging="495"/>
      </w:pPr>
      <w:rPr>
        <w:rFonts w:hint="default"/>
      </w:rPr>
    </w:lvl>
    <w:lvl w:ilvl="4">
      <w:start w:val="1"/>
      <w:numFmt w:val="bullet"/>
      <w:lvlText w:val="•"/>
      <w:lvlJc w:val="left"/>
      <w:pPr>
        <w:ind w:left="2956" w:hanging="495"/>
      </w:pPr>
      <w:rPr>
        <w:rFonts w:hint="default"/>
      </w:rPr>
    </w:lvl>
    <w:lvl w:ilvl="5">
      <w:start w:val="1"/>
      <w:numFmt w:val="bullet"/>
      <w:lvlText w:val="•"/>
      <w:lvlJc w:val="left"/>
      <w:pPr>
        <w:ind w:left="3914" w:hanging="495"/>
      </w:pPr>
      <w:rPr>
        <w:rFonts w:hint="default"/>
      </w:rPr>
    </w:lvl>
    <w:lvl w:ilvl="6">
      <w:start w:val="1"/>
      <w:numFmt w:val="bullet"/>
      <w:lvlText w:val="•"/>
      <w:lvlJc w:val="left"/>
      <w:pPr>
        <w:ind w:left="4873" w:hanging="495"/>
      </w:pPr>
      <w:rPr>
        <w:rFonts w:hint="default"/>
      </w:rPr>
    </w:lvl>
    <w:lvl w:ilvl="7">
      <w:start w:val="1"/>
      <w:numFmt w:val="bullet"/>
      <w:lvlText w:val="•"/>
      <w:lvlJc w:val="left"/>
      <w:pPr>
        <w:ind w:left="5831" w:hanging="495"/>
      </w:pPr>
      <w:rPr>
        <w:rFonts w:hint="default"/>
      </w:rPr>
    </w:lvl>
    <w:lvl w:ilvl="8">
      <w:start w:val="1"/>
      <w:numFmt w:val="bullet"/>
      <w:lvlText w:val="•"/>
      <w:lvlJc w:val="left"/>
      <w:pPr>
        <w:ind w:left="6789" w:hanging="495"/>
      </w:pPr>
      <w:rPr>
        <w:rFonts w:hint="default"/>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1"/>
      <w:ind w:left="317" w:hanging="216"/>
    </w:pPr>
    <w:rPr>
      <w:rFonts w:ascii="Calibri" w:hAnsi="Calibri" w:eastAsia="Calibri" w:cs="Calibri"/>
      <w:sz w:val="22"/>
      <w:szCs w:val="22"/>
    </w:rPr>
  </w:style>
  <w:style w:styleId="TOC2" w:type="paragraph">
    <w:name w:val="TOC 2"/>
    <w:basedOn w:val="Normal"/>
    <w:uiPriority w:val="1"/>
    <w:qFormat/>
    <w:pPr>
      <w:spacing w:before="121"/>
      <w:ind w:left="648" w:hanging="327"/>
    </w:pPr>
    <w:rPr>
      <w:rFonts w:ascii="Calibri" w:hAnsi="Calibri" w:eastAsia="Calibri" w:cs="Calibri"/>
      <w:sz w:val="22"/>
      <w:szCs w:val="22"/>
    </w:rPr>
  </w:style>
  <w:style w:styleId="TOC3" w:type="paragraph">
    <w:name w:val="TOC 3"/>
    <w:basedOn w:val="Normal"/>
    <w:uiPriority w:val="1"/>
    <w:qFormat/>
    <w:pPr>
      <w:spacing w:before="121"/>
      <w:ind w:left="1035" w:hanging="494"/>
    </w:pPr>
    <w:rPr>
      <w:rFonts w:ascii="Calibri" w:hAnsi="Calibri" w:eastAsia="Calibri" w:cs="Calibri"/>
      <w:sz w:val="22"/>
      <w:szCs w:val="22"/>
    </w:rPr>
  </w:style>
  <w:style w:styleId="BodyText" w:type="paragraph">
    <w:name w:val="Body Text"/>
    <w:basedOn w:val="Normal"/>
    <w:uiPriority w:val="1"/>
    <w:qFormat/>
    <w:pPr>
      <w:spacing w:before="4"/>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17" w:right="-20" w:hanging="658"/>
      <w:outlineLvl w:val="1"/>
    </w:pPr>
    <w:rPr>
      <w:rFonts w:ascii="Calibri" w:hAnsi="Calibri" w:eastAsia="Calibri" w:cs="Calibri"/>
      <w:b/>
      <w:bCs/>
      <w:sz w:val="32"/>
      <w:szCs w:val="32"/>
    </w:rPr>
  </w:style>
  <w:style w:styleId="Heading2" w:type="paragraph">
    <w:name w:val="Heading 2"/>
    <w:basedOn w:val="Normal"/>
    <w:uiPriority w:val="1"/>
    <w:qFormat/>
    <w:pPr>
      <w:ind w:left="592"/>
      <w:jc w:val="both"/>
      <w:outlineLvl w:val="2"/>
    </w:pPr>
    <w:rPr>
      <w:rFonts w:ascii="Cambria" w:hAnsi="Cambria" w:eastAsia="Cambria" w:cs="Cambria"/>
      <w:b/>
      <w:bCs/>
      <w:sz w:val="24"/>
      <w:szCs w:val="24"/>
    </w:rPr>
  </w:style>
  <w:style w:styleId="Heading3" w:type="paragraph">
    <w:name w:val="Heading 3"/>
    <w:basedOn w:val="Normal"/>
    <w:uiPriority w:val="1"/>
    <w:qFormat/>
    <w:pPr>
      <w:ind w:left="801" w:hanging="695"/>
      <w:outlineLvl w:val="3"/>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69"/>
      <w:ind w:left="801" w:hanging="695"/>
    </w:pPr>
    <w:rPr>
      <w:rFonts w:ascii="Times New Roman" w:hAnsi="Times New Roman" w:eastAsia="Times New Roman" w:cs="Times New Roman"/>
    </w:rPr>
  </w:style>
  <w:style w:styleId="TableParagraph" w:type="paragraph">
    <w:name w:val="Table Paragraph"/>
    <w:basedOn w:val="Normal"/>
    <w:uiPriority w:val="1"/>
    <w:qFormat/>
    <w:pPr>
      <w:spacing w:before="29"/>
      <w:ind w:left="108"/>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png"/><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image" Target="media/image13.jpeg"/><Relationship Id="rId19" Type="http://schemas.openxmlformats.org/officeDocument/2006/relationships/image" Target="media/image14.jpe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footer" Target="footer4.xml"/><Relationship Id="rId27" Type="http://schemas.openxmlformats.org/officeDocument/2006/relationships/footer" Target="footer5.xml"/><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footer" Target="footer6.xml"/><Relationship Id="rId33" Type="http://schemas.openxmlformats.org/officeDocument/2006/relationships/image" Target="media/image25.png"/><Relationship Id="rId34" Type="http://schemas.openxmlformats.org/officeDocument/2006/relationships/hyperlink" Target="mailto:onbehalfof%2BAREeditorialoffice%2Bwiley.com@manuscriptcentral.com" TargetMode="External"/><Relationship Id="rId35" Type="http://schemas.openxmlformats.org/officeDocument/2006/relationships/hyperlink" Target="mailto:onbehalfof%2BAREeditorialoffice%2Bwiley.com@manuscriptcentral.c" TargetMode="External"/><Relationship Id="rId36" Type="http://schemas.openxmlformats.org/officeDocument/2006/relationships/hyperlink" Target="mailto:AREeditorialoffice@wiley.com" TargetMode="External"/><Relationship Id="rId37" Type="http://schemas.openxmlformats.org/officeDocument/2006/relationships/hyperlink" Target="mailto:dannattydread@gmail.com" TargetMode="External"/><Relationship Id="rId38" Type="http://schemas.openxmlformats.org/officeDocument/2006/relationships/hyperlink" Target="mailto:iga@uaemex.mx" TargetMode="External"/><Relationship Id="rId39" Type="http://schemas.openxmlformats.org/officeDocument/2006/relationships/hyperlink" Target="mailto:asalem70@yahoo.com" TargetMode="External"/><Relationship Id="rId40" Type="http://schemas.openxmlformats.org/officeDocument/2006/relationships/hyperlink" Target="mailto:dgarciap@uaemex.mx" TargetMode="External"/><Relationship Id="rId41" Type="http://schemas.openxmlformats.org/officeDocument/2006/relationships/hyperlink" Target="mailto:nodongo@gmail.com" TargetMode="External"/><Relationship Id="rId42" Type="http://schemas.openxmlformats.org/officeDocument/2006/relationships/hyperlink" Target="https://support.google.com/mail?hl=es&amp;amp;p=tls" TargetMode="External"/><Relationship Id="rId43" Type="http://schemas.openxmlformats.org/officeDocument/2006/relationships/hyperlink" Target="mailto:igatoluca@gmail.com" TargetMode="External"/><Relationship Id="rId44" Type="http://schemas.openxmlformats.org/officeDocument/2006/relationships/footer" Target="footer7.xml"/><Relationship Id="rId45" Type="http://schemas.openxmlformats.org/officeDocument/2006/relationships/footer" Target="footer8.xml"/><Relationship Id="rId46" Type="http://schemas.openxmlformats.org/officeDocument/2006/relationships/footer" Target="footer9.xml"/><Relationship Id="rId47" Type="http://schemas.openxmlformats.org/officeDocument/2006/relationships/footer" Target="footer10.xml"/><Relationship Id="rId48" Type="http://schemas.openxmlformats.org/officeDocument/2006/relationships/footer" Target="footer11.xml"/><Relationship Id="rId49" Type="http://schemas.openxmlformats.org/officeDocument/2006/relationships/image" Target="media/image28.png"/><Relationship Id="rId50" Type="http://schemas.openxmlformats.org/officeDocument/2006/relationships/image" Target="media/image29.png"/><Relationship Id="rId51" Type="http://schemas.openxmlformats.org/officeDocument/2006/relationships/image" Target="media/image30.png"/><Relationship Id="rId52" Type="http://schemas.openxmlformats.org/officeDocument/2006/relationships/image" Target="media/image31.png"/><Relationship Id="rId53" Type="http://schemas.openxmlformats.org/officeDocument/2006/relationships/image" Target="media/image32.png"/><Relationship Id="rId54" Type="http://schemas.openxmlformats.org/officeDocument/2006/relationships/image" Target="media/image33.png"/><Relationship Id="rId55" Type="http://schemas.openxmlformats.org/officeDocument/2006/relationships/image" Target="media/image34.png"/><Relationship Id="rId56" Type="http://schemas.openxmlformats.org/officeDocument/2006/relationships/image" Target="media/image35.png"/><Relationship Id="rId57" Type="http://schemas.openxmlformats.org/officeDocument/2006/relationships/image" Target="media/image36.png"/><Relationship Id="rId58" Type="http://schemas.openxmlformats.org/officeDocument/2006/relationships/image" Target="media/image37.png"/><Relationship Id="rId59" Type="http://schemas.openxmlformats.org/officeDocument/2006/relationships/image" Target="media/image38.png"/><Relationship Id="rId60" Type="http://schemas.openxmlformats.org/officeDocument/2006/relationships/image" Target="media/image39.png"/><Relationship Id="rId61" Type="http://schemas.openxmlformats.org/officeDocument/2006/relationships/image" Target="media/image40.png"/><Relationship Id="rId62" Type="http://schemas.openxmlformats.org/officeDocument/2006/relationships/image" Target="media/image41.png"/><Relationship Id="rId63" Type="http://schemas.openxmlformats.org/officeDocument/2006/relationships/image" Target="media/image42.png"/><Relationship Id="rId64" Type="http://schemas.openxmlformats.org/officeDocument/2006/relationships/image" Target="media/image43.png"/><Relationship Id="rId65" Type="http://schemas.openxmlformats.org/officeDocument/2006/relationships/image" Target="media/image44.png"/><Relationship Id="rId66" Type="http://schemas.openxmlformats.org/officeDocument/2006/relationships/image" Target="media/image45.png"/><Relationship Id="rId67" Type="http://schemas.openxmlformats.org/officeDocument/2006/relationships/image" Target="media/image46.png"/><Relationship Id="rId68" Type="http://schemas.openxmlformats.org/officeDocument/2006/relationships/image" Target="media/image47.png"/><Relationship Id="rId69" Type="http://schemas.openxmlformats.org/officeDocument/2006/relationships/image" Target="media/image48.png"/><Relationship Id="rId70" Type="http://schemas.openxmlformats.org/officeDocument/2006/relationships/image" Target="media/image49.png"/><Relationship Id="rId71" Type="http://schemas.openxmlformats.org/officeDocument/2006/relationships/image" Target="media/image50.png"/><Relationship Id="rId72" Type="http://schemas.openxmlformats.org/officeDocument/2006/relationships/image" Target="media/image51.png"/><Relationship Id="rId73" Type="http://schemas.openxmlformats.org/officeDocument/2006/relationships/image" Target="media/image52.png"/><Relationship Id="rId74" Type="http://schemas.openxmlformats.org/officeDocument/2006/relationships/image" Target="media/image53.png"/><Relationship Id="rId75" Type="http://schemas.openxmlformats.org/officeDocument/2006/relationships/image" Target="media/image54.png"/><Relationship Id="rId76" Type="http://schemas.openxmlformats.org/officeDocument/2006/relationships/image" Target="media/image55.png"/><Relationship Id="rId77" Type="http://schemas.openxmlformats.org/officeDocument/2006/relationships/image" Target="media/image56.png"/><Relationship Id="rId78" Type="http://schemas.openxmlformats.org/officeDocument/2006/relationships/image" Target="media/image57.png"/><Relationship Id="rId79" Type="http://schemas.openxmlformats.org/officeDocument/2006/relationships/image" Target="media/image58.png"/><Relationship Id="rId80" Type="http://schemas.openxmlformats.org/officeDocument/2006/relationships/image" Target="media/image59.png"/><Relationship Id="rId81" Type="http://schemas.openxmlformats.org/officeDocument/2006/relationships/image" Target="media/image60.png"/><Relationship Id="rId82" Type="http://schemas.openxmlformats.org/officeDocument/2006/relationships/image" Target="media/image61.png"/><Relationship Id="rId83" Type="http://schemas.openxmlformats.org/officeDocument/2006/relationships/image" Target="media/image62.png"/><Relationship Id="rId84" Type="http://schemas.openxmlformats.org/officeDocument/2006/relationships/image" Target="media/image63.png"/><Relationship Id="rId85" Type="http://schemas.openxmlformats.org/officeDocument/2006/relationships/image" Target="media/image64.png"/><Relationship Id="rId86" Type="http://schemas.openxmlformats.org/officeDocument/2006/relationships/image" Target="media/image65.png"/><Relationship Id="rId87" Type="http://schemas.openxmlformats.org/officeDocument/2006/relationships/image" Target="media/image66.png"/><Relationship Id="rId88" Type="http://schemas.openxmlformats.org/officeDocument/2006/relationships/image" Target="media/image67.png"/><Relationship Id="rId89" Type="http://schemas.openxmlformats.org/officeDocument/2006/relationships/image" Target="media/image68.png"/><Relationship Id="rId90" Type="http://schemas.openxmlformats.org/officeDocument/2006/relationships/image" Target="media/image69.png"/><Relationship Id="rId91" Type="http://schemas.openxmlformats.org/officeDocument/2006/relationships/image" Target="media/image70.png"/><Relationship Id="rId92" Type="http://schemas.openxmlformats.org/officeDocument/2006/relationships/image" Target="media/image71.png"/><Relationship Id="rId93" Type="http://schemas.openxmlformats.org/officeDocument/2006/relationships/image" Target="media/image72.png"/><Relationship Id="rId94" Type="http://schemas.openxmlformats.org/officeDocument/2006/relationships/image" Target="media/image73.png"/><Relationship Id="rId95" Type="http://schemas.openxmlformats.org/officeDocument/2006/relationships/image" Target="media/image74.png"/><Relationship Id="rId96" Type="http://schemas.openxmlformats.org/officeDocument/2006/relationships/image" Target="media/image75.png"/><Relationship Id="rId97" Type="http://schemas.openxmlformats.org/officeDocument/2006/relationships/image" Target="media/image76.png"/><Relationship Id="rId98" Type="http://schemas.openxmlformats.org/officeDocument/2006/relationships/image" Target="media/image77.png"/><Relationship Id="rId99" Type="http://schemas.openxmlformats.org/officeDocument/2006/relationships/image" Target="media/image78.png"/><Relationship Id="rId100" Type="http://schemas.openxmlformats.org/officeDocument/2006/relationships/image" Target="media/image79.png"/><Relationship Id="rId101" Type="http://schemas.openxmlformats.org/officeDocument/2006/relationships/image" Target="media/image80.png"/><Relationship Id="rId102" Type="http://schemas.openxmlformats.org/officeDocument/2006/relationships/image" Target="media/image81.png"/><Relationship Id="rId103" Type="http://schemas.openxmlformats.org/officeDocument/2006/relationships/image" Target="media/image82.png"/><Relationship Id="rId104" Type="http://schemas.openxmlformats.org/officeDocument/2006/relationships/image" Target="media/image83.png"/><Relationship Id="rId105" Type="http://schemas.openxmlformats.org/officeDocument/2006/relationships/image" Target="media/image84.png"/><Relationship Id="rId106" Type="http://schemas.openxmlformats.org/officeDocument/2006/relationships/image" Target="media/image85.png"/><Relationship Id="rId107" Type="http://schemas.openxmlformats.org/officeDocument/2006/relationships/image" Target="media/image86.png"/><Relationship Id="rId108" Type="http://schemas.openxmlformats.org/officeDocument/2006/relationships/image" Target="media/image87.png"/><Relationship Id="rId109" Type="http://schemas.openxmlformats.org/officeDocument/2006/relationships/image" Target="media/image88.png"/><Relationship Id="rId110" Type="http://schemas.openxmlformats.org/officeDocument/2006/relationships/image" Target="media/image89.png"/><Relationship Id="rId111" Type="http://schemas.openxmlformats.org/officeDocument/2006/relationships/image" Target="media/image90.png"/><Relationship Id="rId112" Type="http://schemas.openxmlformats.org/officeDocument/2006/relationships/image" Target="media/image91.png"/><Relationship Id="rId113" Type="http://schemas.openxmlformats.org/officeDocument/2006/relationships/image" Target="media/image92.png"/><Relationship Id="rId114" Type="http://schemas.openxmlformats.org/officeDocument/2006/relationships/image" Target="media/image93.png"/><Relationship Id="rId115" Type="http://schemas.openxmlformats.org/officeDocument/2006/relationships/image" Target="media/image94.png"/><Relationship Id="rId116" Type="http://schemas.openxmlformats.org/officeDocument/2006/relationships/image" Target="media/image95.png"/><Relationship Id="rId117" Type="http://schemas.openxmlformats.org/officeDocument/2006/relationships/image" Target="media/image96.png"/><Relationship Id="rId118" Type="http://schemas.openxmlformats.org/officeDocument/2006/relationships/image" Target="media/image97.png"/><Relationship Id="rId119" Type="http://schemas.openxmlformats.org/officeDocument/2006/relationships/image" Target="media/image98.png"/><Relationship Id="rId120" Type="http://schemas.openxmlformats.org/officeDocument/2006/relationships/image" Target="media/image99.png"/><Relationship Id="rId121" Type="http://schemas.openxmlformats.org/officeDocument/2006/relationships/image" Target="media/image100.png"/><Relationship Id="rId122" Type="http://schemas.openxmlformats.org/officeDocument/2006/relationships/image" Target="media/image101.png"/><Relationship Id="rId123" Type="http://schemas.openxmlformats.org/officeDocument/2006/relationships/image" Target="media/image102.png"/><Relationship Id="rId124" Type="http://schemas.openxmlformats.org/officeDocument/2006/relationships/image" Target="media/image103.png"/><Relationship Id="rId125" Type="http://schemas.openxmlformats.org/officeDocument/2006/relationships/image" Target="media/image104.png"/><Relationship Id="rId126" Type="http://schemas.openxmlformats.org/officeDocument/2006/relationships/image" Target="media/image105.png"/><Relationship Id="rId127" Type="http://schemas.openxmlformats.org/officeDocument/2006/relationships/image" Target="media/image106.png"/><Relationship Id="rId128" Type="http://schemas.openxmlformats.org/officeDocument/2006/relationships/image" Target="media/image107.png"/><Relationship Id="rId129" Type="http://schemas.openxmlformats.org/officeDocument/2006/relationships/image" Target="media/image108.png"/><Relationship Id="rId130" Type="http://schemas.openxmlformats.org/officeDocument/2006/relationships/image" Target="media/image109.png"/><Relationship Id="rId131" Type="http://schemas.openxmlformats.org/officeDocument/2006/relationships/image" Target="media/image110.png"/><Relationship Id="rId132" Type="http://schemas.openxmlformats.org/officeDocument/2006/relationships/image" Target="media/image111.png"/><Relationship Id="rId133" Type="http://schemas.openxmlformats.org/officeDocument/2006/relationships/image" Target="media/image112.png"/><Relationship Id="rId134" Type="http://schemas.openxmlformats.org/officeDocument/2006/relationships/image" Target="media/image113.png"/><Relationship Id="rId135" Type="http://schemas.openxmlformats.org/officeDocument/2006/relationships/image" Target="media/image114.png"/><Relationship Id="rId136" Type="http://schemas.openxmlformats.org/officeDocument/2006/relationships/image" Target="media/image115.png"/><Relationship Id="rId137" Type="http://schemas.openxmlformats.org/officeDocument/2006/relationships/image" Target="media/image116.png"/><Relationship Id="rId138" Type="http://schemas.openxmlformats.org/officeDocument/2006/relationships/image" Target="media/image117.png"/><Relationship Id="rId139" Type="http://schemas.openxmlformats.org/officeDocument/2006/relationships/image" Target="media/image118.png"/><Relationship Id="rId140" Type="http://schemas.openxmlformats.org/officeDocument/2006/relationships/image" Target="media/image119.png"/><Relationship Id="rId141" Type="http://schemas.openxmlformats.org/officeDocument/2006/relationships/image" Target="media/image120.png"/><Relationship Id="rId142" Type="http://schemas.openxmlformats.org/officeDocument/2006/relationships/image" Target="media/image121.png"/><Relationship Id="rId143" Type="http://schemas.openxmlformats.org/officeDocument/2006/relationships/image" Target="media/image122.png"/><Relationship Id="rId144" Type="http://schemas.openxmlformats.org/officeDocument/2006/relationships/image" Target="media/image123.png"/><Relationship Id="rId145" Type="http://schemas.openxmlformats.org/officeDocument/2006/relationships/image" Target="media/image124.png"/><Relationship Id="rId146" Type="http://schemas.openxmlformats.org/officeDocument/2006/relationships/image" Target="media/image125.png"/><Relationship Id="rId147" Type="http://schemas.openxmlformats.org/officeDocument/2006/relationships/image" Target="media/image126.png"/><Relationship Id="rId148" Type="http://schemas.openxmlformats.org/officeDocument/2006/relationships/image" Target="media/image127.png"/><Relationship Id="rId149" Type="http://schemas.openxmlformats.org/officeDocument/2006/relationships/image" Target="media/image128.png"/><Relationship Id="rId150" Type="http://schemas.openxmlformats.org/officeDocument/2006/relationships/image" Target="media/image129.png"/><Relationship Id="rId151" Type="http://schemas.openxmlformats.org/officeDocument/2006/relationships/image" Target="media/image130.png"/><Relationship Id="rId152" Type="http://schemas.openxmlformats.org/officeDocument/2006/relationships/image" Target="media/image131.png"/><Relationship Id="rId153" Type="http://schemas.openxmlformats.org/officeDocument/2006/relationships/image" Target="media/image132.png"/><Relationship Id="rId154" Type="http://schemas.openxmlformats.org/officeDocument/2006/relationships/image" Target="media/image133.png"/><Relationship Id="rId155" Type="http://schemas.openxmlformats.org/officeDocument/2006/relationships/image" Target="media/image134.png"/><Relationship Id="rId156" Type="http://schemas.openxmlformats.org/officeDocument/2006/relationships/image" Target="media/image135.png"/><Relationship Id="rId157" Type="http://schemas.openxmlformats.org/officeDocument/2006/relationships/image" Target="media/image136.png"/><Relationship Id="rId158" Type="http://schemas.openxmlformats.org/officeDocument/2006/relationships/image" Target="media/image137.png"/><Relationship Id="rId159" Type="http://schemas.openxmlformats.org/officeDocument/2006/relationships/image" Target="media/image138.png"/><Relationship Id="rId160" Type="http://schemas.openxmlformats.org/officeDocument/2006/relationships/image" Target="media/image139.png"/><Relationship Id="rId161" Type="http://schemas.openxmlformats.org/officeDocument/2006/relationships/image" Target="media/image140.png"/><Relationship Id="rId162" Type="http://schemas.openxmlformats.org/officeDocument/2006/relationships/image" Target="media/image141.png"/><Relationship Id="rId163" Type="http://schemas.openxmlformats.org/officeDocument/2006/relationships/image" Target="media/image142.png"/><Relationship Id="rId164" Type="http://schemas.openxmlformats.org/officeDocument/2006/relationships/image" Target="media/image143.png"/><Relationship Id="rId165" Type="http://schemas.openxmlformats.org/officeDocument/2006/relationships/image" Target="media/image144.png"/><Relationship Id="rId166" Type="http://schemas.openxmlformats.org/officeDocument/2006/relationships/image" Target="media/image145.png"/><Relationship Id="rId167" Type="http://schemas.openxmlformats.org/officeDocument/2006/relationships/image" Target="media/image146.png"/><Relationship Id="rId168" Type="http://schemas.openxmlformats.org/officeDocument/2006/relationships/image" Target="media/image147.png"/><Relationship Id="rId169" Type="http://schemas.openxmlformats.org/officeDocument/2006/relationships/image" Target="media/image148.png"/><Relationship Id="rId170" Type="http://schemas.openxmlformats.org/officeDocument/2006/relationships/image" Target="media/image149.png"/><Relationship Id="rId171" Type="http://schemas.openxmlformats.org/officeDocument/2006/relationships/image" Target="media/image150.png"/><Relationship Id="rId172" Type="http://schemas.openxmlformats.org/officeDocument/2006/relationships/image" Target="media/image151.png"/><Relationship Id="rId173" Type="http://schemas.openxmlformats.org/officeDocument/2006/relationships/image" Target="media/image152.png"/><Relationship Id="rId174" Type="http://schemas.openxmlformats.org/officeDocument/2006/relationships/image" Target="media/image153.png"/><Relationship Id="rId175" Type="http://schemas.openxmlformats.org/officeDocument/2006/relationships/image" Target="media/image154.png"/><Relationship Id="rId176" Type="http://schemas.openxmlformats.org/officeDocument/2006/relationships/image" Target="media/image155.png"/><Relationship Id="rId177" Type="http://schemas.openxmlformats.org/officeDocument/2006/relationships/image" Target="media/image156.png"/><Relationship Id="rId178" Type="http://schemas.openxmlformats.org/officeDocument/2006/relationships/image" Target="media/image157.png"/><Relationship Id="rId179" Type="http://schemas.openxmlformats.org/officeDocument/2006/relationships/image" Target="media/image158.png"/><Relationship Id="rId180" Type="http://schemas.openxmlformats.org/officeDocument/2006/relationships/image" Target="media/image159.png"/><Relationship Id="rId181" Type="http://schemas.openxmlformats.org/officeDocument/2006/relationships/image" Target="media/image160.png"/><Relationship Id="rId182" Type="http://schemas.openxmlformats.org/officeDocument/2006/relationships/image" Target="media/image161.png"/><Relationship Id="rId183" Type="http://schemas.openxmlformats.org/officeDocument/2006/relationships/image" Target="media/image162.png"/><Relationship Id="rId184" Type="http://schemas.openxmlformats.org/officeDocument/2006/relationships/image" Target="media/image163.png"/><Relationship Id="rId185" Type="http://schemas.openxmlformats.org/officeDocument/2006/relationships/image" Target="media/image164.png"/><Relationship Id="rId186" Type="http://schemas.openxmlformats.org/officeDocument/2006/relationships/image" Target="media/image165.png"/><Relationship Id="rId187" Type="http://schemas.openxmlformats.org/officeDocument/2006/relationships/image" Target="media/image166.png"/><Relationship Id="rId188" Type="http://schemas.openxmlformats.org/officeDocument/2006/relationships/image" Target="media/image167.png"/><Relationship Id="rId189" Type="http://schemas.openxmlformats.org/officeDocument/2006/relationships/image" Target="media/image168.png"/><Relationship Id="rId190" Type="http://schemas.openxmlformats.org/officeDocument/2006/relationships/image" Target="media/image169.png"/><Relationship Id="rId191" Type="http://schemas.openxmlformats.org/officeDocument/2006/relationships/image" Target="media/image170.png"/><Relationship Id="rId192" Type="http://schemas.openxmlformats.org/officeDocument/2006/relationships/image" Target="media/image171.png"/><Relationship Id="rId193" Type="http://schemas.openxmlformats.org/officeDocument/2006/relationships/image" Target="media/image172.png"/><Relationship Id="rId194" Type="http://schemas.openxmlformats.org/officeDocument/2006/relationships/image" Target="media/image173.png"/><Relationship Id="rId195" Type="http://schemas.openxmlformats.org/officeDocument/2006/relationships/image" Target="media/image174.png"/><Relationship Id="rId196" Type="http://schemas.openxmlformats.org/officeDocument/2006/relationships/image" Target="media/image175.png"/><Relationship Id="rId197" Type="http://schemas.openxmlformats.org/officeDocument/2006/relationships/image" Target="media/image176.png"/><Relationship Id="rId198" Type="http://schemas.openxmlformats.org/officeDocument/2006/relationships/image" Target="media/image177.png"/><Relationship Id="rId199" Type="http://schemas.openxmlformats.org/officeDocument/2006/relationships/image" Target="media/image178.png"/><Relationship Id="rId200" Type="http://schemas.openxmlformats.org/officeDocument/2006/relationships/image" Target="media/image179.png"/><Relationship Id="rId201" Type="http://schemas.openxmlformats.org/officeDocument/2006/relationships/image" Target="media/image180.png"/><Relationship Id="rId202" Type="http://schemas.openxmlformats.org/officeDocument/2006/relationships/footer" Target="footer12.xml"/><Relationship Id="rId203"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 Id="rId2" Type="http://schemas.openxmlformats.org/officeDocument/2006/relationships/image" Target="media/image12.png"/></Relationships>

</file>

<file path=word/_rels/footer10.xml.rels><?xml version="1.0" encoding="UTF-8" standalone="yes"?>
<Relationships xmlns="http://schemas.openxmlformats.org/package/2006/relationships"><Relationship Id="rId1" Type="http://schemas.openxmlformats.org/officeDocument/2006/relationships/image" Target="media/image26.png"/><Relationship Id="rId2" Type="http://schemas.openxmlformats.org/officeDocument/2006/relationships/image" Target="media/image27.png"/></Relationships>

</file>

<file path=word/_rels/footer11.xml.rels><?xml version="1.0" encoding="UTF-8" standalone="yes"?>
<Relationships xmlns="http://schemas.openxmlformats.org/package/2006/relationships"><Relationship Id="rId1" Type="http://schemas.openxmlformats.org/officeDocument/2006/relationships/image" Target="media/image26.png"/><Relationship Id="rId2" Type="http://schemas.openxmlformats.org/officeDocument/2006/relationships/image" Target="media/image27.png"/></Relationships>

</file>

<file path=word/_rels/footer12.xml.rels><?xml version="1.0" encoding="UTF-8" standalone="yes"?>
<Relationships xmlns="http://schemas.openxmlformats.org/package/2006/relationships"><Relationship Id="rId1" Type="http://schemas.openxmlformats.org/officeDocument/2006/relationships/image" Target="media/image26.png"/><Relationship Id="rId2" Type="http://schemas.openxmlformats.org/officeDocument/2006/relationships/image" Target="media/image27.png"/></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 Id="rId2" Type="http://schemas.openxmlformats.org/officeDocument/2006/relationships/image" Target="media/image12.png"/></Relationships>

</file>

<file path=word/_rels/footer3.xml.rels><?xml version="1.0" encoding="UTF-8" standalone="yes"?>
<Relationships xmlns="http://schemas.openxmlformats.org/package/2006/relationships"><Relationship Id="rId1" Type="http://schemas.openxmlformats.org/officeDocument/2006/relationships/image" Target="media/image11.png"/><Relationship Id="rId2" Type="http://schemas.openxmlformats.org/officeDocument/2006/relationships/image" Target="media/image12.png"/></Relationships>

</file>

<file path=word/_rels/footer4.xml.rels><?xml version="1.0" encoding="UTF-8" standalone="yes"?>
<Relationships xmlns="http://schemas.openxmlformats.org/package/2006/relationships"><Relationship Id="rId1" Type="http://schemas.openxmlformats.org/officeDocument/2006/relationships/image" Target="media/image11.png"/><Relationship Id="rId2" Type="http://schemas.openxmlformats.org/officeDocument/2006/relationships/image" Target="media/image12.png"/></Relationships>

</file>

<file path=word/_rels/footer6.xml.rels><?xml version="1.0" encoding="UTF-8" standalone="yes"?>
<Relationships xmlns="http://schemas.openxmlformats.org/package/2006/relationships"><Relationship Id="rId1" Type="http://schemas.openxmlformats.org/officeDocument/2006/relationships/image" Target="media/image11.png"/><Relationship Id="rId2" Type="http://schemas.openxmlformats.org/officeDocument/2006/relationships/image" Target="media/image12.png"/></Relationships>

</file>

<file path=word/_rels/footer7.xml.rels><?xml version="1.0" encoding="UTF-8" standalone="yes"?>
<Relationships xmlns="http://schemas.openxmlformats.org/package/2006/relationships"><Relationship Id="rId1" Type="http://schemas.openxmlformats.org/officeDocument/2006/relationships/image" Target="media/image26.png"/><Relationship Id="rId2" Type="http://schemas.openxmlformats.org/officeDocument/2006/relationships/image" Target="media/image27.png"/></Relationships>

</file>

<file path=word/_rels/footer8.xml.rels><?xml version="1.0" encoding="UTF-8" standalone="yes"?>
<Relationships xmlns="http://schemas.openxmlformats.org/package/2006/relationships"><Relationship Id="rId1" Type="http://schemas.openxmlformats.org/officeDocument/2006/relationships/image" Target="media/image26.png"/><Relationship Id="rId2" Type="http://schemas.openxmlformats.org/officeDocument/2006/relationships/image" Target="media/image27.png"/></Relationships>

</file>

<file path=word/_rels/footer9.xml.rels><?xml version="1.0" encoding="UTF-8" standalone="yes"?>
<Relationships xmlns="http://schemas.openxmlformats.org/package/2006/relationships"><Relationship Id="rId1" Type="http://schemas.openxmlformats.org/officeDocument/2006/relationships/image" Target="media/image26.png"/><Relationship Id="rId2"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dannatty dread</dc:creator>
  <dcterms:created xsi:type="dcterms:W3CDTF">2017-05-24T20:05:24Z</dcterms:created>
  <dcterms:modified xsi:type="dcterms:W3CDTF">2017-05-24T20:05:24Z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2016-11-28T00:00:00Z</vt:filetime>
  </property>
  <property fmtid="{D5CDD505-2E9C-101B-9397-08002B2CF9AE}" pid="3" name="Creator">
    <vt:lpwstr>Adobe Acrobat Pro DC 15.20.20042</vt:lpwstr>
  </property>
  <property fmtid="{D5CDD505-2E9C-101B-9397-08002B2CF9AE}" pid="4" name="LastSaved">
    <vt:filetime>2017-05-24T00:00:00Z</vt:filetime>
  </property>
</Properties>
</file>