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266"/>
        <w:rPr>
          <w:rFonts w:ascii="Times New Roman"/>
          <w:sz w:val="20"/>
        </w:rPr>
      </w:pPr>
      <w:r>
        <w:rPr>
          <w:rFonts w:ascii="Times New Roman"/>
          <w:sz w:val="20"/>
        </w:rPr>
        <w:drawing>
          <wp:inline distT="0" distB="0" distL="0" distR="0">
            <wp:extent cx="5511450" cy="114414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11450" cy="1144143"/>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3"/>
        <w:rPr>
          <w:rFonts w:ascii="Times New Roman"/>
          <w:sz w:val="21"/>
        </w:rPr>
      </w:pPr>
    </w:p>
    <w:p>
      <w:pPr>
        <w:pStyle w:val="Heading1"/>
        <w:spacing w:line="276" w:lineRule="auto"/>
        <w:ind w:left="1452" w:right="649" w:hanging="3"/>
        <w:jc w:val="center"/>
      </w:pPr>
      <w:r>
        <w:rPr/>
        <w:pict>
          <v:line style="position:absolute;mso-position-horizontal-relative:page;mso-position-vertical-relative:paragraph;z-index:0" from="87.85pt,-11.684116pt" to="87pt,411.065884pt" stroked="true" strokeweight="6.0pt" strokecolor="#008000">
            <w10:wrap type="none"/>
          </v:line>
        </w:pict>
      </w:r>
      <w:r>
        <w:rPr/>
        <w:pict>
          <v:shape style="position:absolute;margin-left:106.68pt;margin-top:15.185884pt;width:6.8pt;height:380.95pt;mso-position-horizontal-relative:page;mso-position-vertical-relative:paragraph;z-index:1048" coordorigin="2134,304" coordsize="136,7619" path="m2254,304l2234,304,2250,7922,2270,7922,2254,304xm2214,304l2174,304,2190,7922,2230,7922,2214,304xm2154,304l2134,304,2150,7922,2170,7922,2154,304xe" filled="true" fillcolor="#808000" stroked="false">
            <v:path arrowok="t"/>
            <v:fill type="solid"/>
            <w10:wrap type="none"/>
          </v:shape>
        </w:pict>
      </w:r>
      <w:r>
        <w:rPr/>
        <w:t>CENTRO UNIVERSITARIO UAEM TEMASCALTEPEC LICENCIATURA DE INGENIERO AGRÒNOMO ZOOTECNISTA</w:t>
      </w:r>
    </w:p>
    <w:p>
      <w:pPr>
        <w:pStyle w:val="BodyText"/>
        <w:rPr>
          <w:b/>
        </w:rPr>
      </w:pPr>
    </w:p>
    <w:p>
      <w:pPr>
        <w:spacing w:before="201"/>
        <w:ind w:left="546" w:right="461" w:firstLine="0"/>
        <w:jc w:val="center"/>
        <w:rPr>
          <w:b/>
          <w:sz w:val="40"/>
        </w:rPr>
      </w:pPr>
      <w:r>
        <w:rPr>
          <w:b/>
          <w:sz w:val="40"/>
        </w:rPr>
        <w:t>TESIS</w:t>
      </w:r>
    </w:p>
    <w:p>
      <w:pPr>
        <w:pStyle w:val="BodyText"/>
        <w:spacing w:before="11"/>
        <w:rPr>
          <w:b/>
          <w:sz w:val="47"/>
        </w:rPr>
      </w:pPr>
    </w:p>
    <w:p>
      <w:pPr>
        <w:pStyle w:val="Heading1"/>
        <w:spacing w:line="360" w:lineRule="auto"/>
        <w:ind w:left="1514" w:right="706" w:hanging="8"/>
        <w:jc w:val="center"/>
      </w:pPr>
      <w:r>
        <w:rPr/>
        <w:t>EVALUACIÓN DEL BORO AÑADIDO A DOS FÓRMULAS COMERCIALES EN EL CULTIVO DE TOMATE DE CASCARA</w:t>
      </w:r>
    </w:p>
    <w:p>
      <w:pPr>
        <w:spacing w:before="2"/>
        <w:ind w:left="2057" w:right="0" w:firstLine="0"/>
        <w:jc w:val="left"/>
        <w:rPr>
          <w:b/>
          <w:sz w:val="24"/>
        </w:rPr>
      </w:pPr>
      <w:r>
        <w:rPr>
          <w:b/>
          <w:sz w:val="24"/>
        </w:rPr>
        <w:t>(</w:t>
      </w:r>
      <w:r>
        <w:rPr>
          <w:b/>
          <w:i/>
          <w:sz w:val="21"/>
        </w:rPr>
        <w:t>Physalis ixocarpa</w:t>
      </w:r>
      <w:r>
        <w:rPr>
          <w:b/>
          <w:sz w:val="21"/>
        </w:rPr>
        <w:t>)</w:t>
      </w:r>
      <w:r>
        <w:rPr>
          <w:b/>
          <w:sz w:val="24"/>
        </w:rPr>
        <w:t>, EN SANTA MARÍA PIPIOLTEPEC</w:t>
      </w:r>
    </w:p>
    <w:p>
      <w:pPr>
        <w:pStyle w:val="BodyText"/>
        <w:rPr>
          <w:b/>
        </w:rPr>
      </w:pPr>
    </w:p>
    <w:p>
      <w:pPr>
        <w:pStyle w:val="BodyText"/>
        <w:rPr>
          <w:b/>
        </w:rPr>
      </w:pPr>
    </w:p>
    <w:p>
      <w:pPr>
        <w:pStyle w:val="Heading1"/>
        <w:spacing w:line="360" w:lineRule="auto"/>
        <w:ind w:left="1258" w:right="461"/>
        <w:jc w:val="center"/>
      </w:pPr>
      <w:r>
        <w:rPr/>
        <w:t>PRESENTA COMO REQUISITO PARA OBTENER EL TÍTULO DE: INGENIERO AGRÓNOMO ZOOTECNISTA</w:t>
      </w:r>
    </w:p>
    <w:p>
      <w:pPr>
        <w:pStyle w:val="BodyText"/>
        <w:spacing w:before="5"/>
        <w:rPr>
          <w:b/>
        </w:rPr>
      </w:pPr>
    </w:p>
    <w:p>
      <w:pPr>
        <w:spacing w:before="0"/>
        <w:ind w:left="533" w:right="461" w:firstLine="0"/>
        <w:jc w:val="center"/>
        <w:rPr>
          <w:b/>
          <w:sz w:val="24"/>
        </w:rPr>
      </w:pPr>
      <w:r>
        <w:rPr>
          <w:b/>
          <w:sz w:val="24"/>
        </w:rPr>
        <w:t>QUE PRESENTA:</w:t>
      </w:r>
    </w:p>
    <w:p>
      <w:pPr>
        <w:pStyle w:val="BodyText"/>
        <w:spacing w:before="11"/>
        <w:rPr>
          <w:b/>
          <w:sz w:val="27"/>
        </w:rPr>
      </w:pPr>
    </w:p>
    <w:p>
      <w:pPr>
        <w:spacing w:line="520" w:lineRule="auto" w:before="0"/>
        <w:ind w:left="2593" w:right="2514" w:firstLine="0"/>
        <w:jc w:val="center"/>
        <w:rPr>
          <w:b/>
          <w:sz w:val="24"/>
        </w:rPr>
      </w:pPr>
      <w:r>
        <w:rPr>
          <w:b/>
          <w:sz w:val="24"/>
        </w:rPr>
        <w:t>LUIS ALBERTO DE PAZ ZARZA. DIRECTOR DE TESIS:</w:t>
      </w:r>
    </w:p>
    <w:p>
      <w:pPr>
        <w:spacing w:line="518" w:lineRule="auto" w:before="8"/>
        <w:ind w:left="2660" w:right="2514" w:firstLine="0"/>
        <w:jc w:val="center"/>
        <w:rPr>
          <w:b/>
          <w:sz w:val="24"/>
        </w:rPr>
      </w:pPr>
      <w:r>
        <w:rPr>
          <w:b/>
          <w:sz w:val="24"/>
        </w:rPr>
        <w:t>DRA. FRANCISCA AVILES NOVA. ASESOR DE TESIS</w:t>
      </w:r>
    </w:p>
    <w:p>
      <w:pPr>
        <w:spacing w:before="10"/>
        <w:ind w:left="535" w:right="461" w:firstLine="0"/>
        <w:jc w:val="center"/>
        <w:rPr>
          <w:b/>
          <w:sz w:val="24"/>
        </w:rPr>
      </w:pPr>
      <w:r>
        <w:rPr/>
        <w:drawing>
          <wp:anchor distT="0" distB="0" distL="0" distR="0" allowOverlap="1" layoutInCell="1" locked="0" behindDoc="0" simplePos="0" relativeHeight="1072">
            <wp:simplePos x="0" y="0"/>
            <wp:positionH relativeFrom="page">
              <wp:posOffset>1062227</wp:posOffset>
            </wp:positionH>
            <wp:positionV relativeFrom="paragraph">
              <wp:posOffset>314145</wp:posOffset>
            </wp:positionV>
            <wp:extent cx="1424940" cy="161544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424940" cy="1615440"/>
                    </a:xfrm>
                    <a:prstGeom prst="rect">
                      <a:avLst/>
                    </a:prstGeom>
                  </pic:spPr>
                </pic:pic>
              </a:graphicData>
            </a:graphic>
          </wp:anchor>
        </w:drawing>
      </w:r>
      <w:r>
        <w:rPr>
          <w:b/>
          <w:sz w:val="24"/>
        </w:rPr>
        <w:t>ING. FERNANDO GARCIA NUÑEZ.</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28"/>
        </w:rPr>
      </w:pPr>
    </w:p>
    <w:p>
      <w:pPr>
        <w:spacing w:before="0"/>
        <w:ind w:left="2708" w:right="0" w:firstLine="0"/>
        <w:jc w:val="left"/>
        <w:rPr>
          <w:b/>
          <w:sz w:val="24"/>
        </w:rPr>
      </w:pPr>
      <w:r>
        <w:rPr>
          <w:b/>
          <w:sz w:val="24"/>
        </w:rPr>
        <w:t>TEMASCALTEPEC, MÉXICO, DICIEMBRE 09 DEL 2016.</w:t>
      </w:r>
    </w:p>
    <w:p>
      <w:pPr>
        <w:spacing w:after="0"/>
        <w:jc w:val="left"/>
        <w:rPr>
          <w:sz w:val="24"/>
        </w:rPr>
        <w:sectPr>
          <w:type w:val="continuous"/>
          <w:pgSz w:w="12240" w:h="15840"/>
          <w:pgMar w:top="1120" w:bottom="280" w:left="1560" w:right="1640"/>
        </w:sectPr>
      </w:pPr>
    </w:p>
    <w:p>
      <w:pPr>
        <w:pStyle w:val="BodyText"/>
        <w:spacing w:before="43"/>
        <w:ind w:left="464" w:right="461"/>
        <w:jc w:val="center"/>
      </w:pPr>
      <w:r>
        <w:rPr/>
        <w:t>INDICE</w:t>
      </w:r>
    </w:p>
    <w:p>
      <w:pPr>
        <w:spacing w:after="0"/>
        <w:jc w:val="center"/>
        <w:sectPr>
          <w:footerReference w:type="default" r:id="rId7"/>
          <w:pgSz w:w="12240" w:h="15840"/>
          <w:pgMar w:footer="779" w:header="0" w:top="1460" w:bottom="1573" w:left="1600" w:right="1600"/>
          <w:pgNumType w:start="4"/>
        </w:sectPr>
      </w:pPr>
    </w:p>
    <w:sdt>
      <w:sdtPr>
        <w:docPartObj>
          <w:docPartGallery w:val="Table of Contents"/>
          <w:docPartUnique/>
        </w:docPartObj>
      </w:sdtPr>
      <w:sdtEndPr/>
      <w:sdtContent>
        <w:p>
          <w:pPr>
            <w:pStyle w:val="TOC1"/>
            <w:numPr>
              <w:ilvl w:val="0"/>
              <w:numId w:val="1"/>
            </w:numPr>
            <w:tabs>
              <w:tab w:pos="287" w:val="left" w:leader="none"/>
              <w:tab w:pos="8933" w:val="right" w:leader="dot"/>
            </w:tabs>
            <w:spacing w:line="240" w:lineRule="auto" w:before="140" w:after="0"/>
            <w:ind w:left="286" w:right="0" w:hanging="184"/>
            <w:jc w:val="left"/>
            <w:rPr>
              <w:rFonts w:ascii="Calibri"/>
            </w:rPr>
          </w:pPr>
          <w:hyperlink w:history="true" w:anchor="_bookmark0">
            <w:r>
              <w:rPr/>
              <w:t>INTRODUCCION</w:t>
            </w:r>
            <w:r>
              <w:rPr>
                <w:rFonts w:ascii="Calibri"/>
              </w:rPr>
              <w:tab/>
              <w:t>11</w:t>
            </w:r>
          </w:hyperlink>
        </w:p>
        <w:p>
          <w:pPr>
            <w:pStyle w:val="TOC1"/>
            <w:numPr>
              <w:ilvl w:val="0"/>
              <w:numId w:val="1"/>
            </w:numPr>
            <w:tabs>
              <w:tab w:pos="349" w:val="left" w:leader="none"/>
              <w:tab w:pos="8933" w:val="right" w:leader="dot"/>
            </w:tabs>
            <w:spacing w:line="240" w:lineRule="auto" w:before="240" w:after="0"/>
            <w:ind w:left="348" w:right="0" w:hanging="246"/>
            <w:jc w:val="left"/>
            <w:rPr>
              <w:rFonts w:ascii="Calibri"/>
            </w:rPr>
          </w:pPr>
          <w:hyperlink w:history="true" w:anchor="_bookmark1">
            <w:r>
              <w:rPr/>
              <w:t>JUSTIFICACION</w:t>
            </w:r>
            <w:r>
              <w:rPr>
                <w:rFonts w:ascii="Calibri"/>
              </w:rPr>
              <w:tab/>
              <w:t>13</w:t>
            </w:r>
          </w:hyperlink>
        </w:p>
        <w:p>
          <w:pPr>
            <w:pStyle w:val="TOC1"/>
            <w:numPr>
              <w:ilvl w:val="0"/>
              <w:numId w:val="1"/>
            </w:numPr>
            <w:tabs>
              <w:tab w:pos="409" w:val="left" w:leader="none"/>
              <w:tab w:pos="8933" w:val="right" w:leader="dot"/>
            </w:tabs>
            <w:spacing w:line="240" w:lineRule="auto" w:before="240" w:after="0"/>
            <w:ind w:left="409" w:right="0" w:hanging="307"/>
            <w:jc w:val="left"/>
            <w:rPr>
              <w:rFonts w:ascii="Calibri"/>
            </w:rPr>
          </w:pPr>
          <w:hyperlink w:history="true" w:anchor="_bookmark2">
            <w:r>
              <w:rPr/>
              <w:t>OBJETIVOS</w:t>
            </w:r>
            <w:r>
              <w:rPr>
                <w:rFonts w:ascii="Calibri"/>
              </w:rPr>
              <w:tab/>
              <w:t>14</w:t>
            </w:r>
          </w:hyperlink>
        </w:p>
        <w:p>
          <w:pPr>
            <w:pStyle w:val="TOC2"/>
            <w:numPr>
              <w:ilvl w:val="1"/>
              <w:numId w:val="2"/>
            </w:numPr>
            <w:tabs>
              <w:tab w:pos="753" w:val="left" w:leader="none"/>
              <w:tab w:pos="8933" w:val="right" w:leader="dot"/>
            </w:tabs>
            <w:spacing w:line="240" w:lineRule="auto" w:before="240" w:after="0"/>
            <w:ind w:left="752" w:right="0" w:hanging="430"/>
            <w:jc w:val="left"/>
            <w:rPr>
              <w:rFonts w:ascii="Calibri"/>
            </w:rPr>
          </w:pPr>
          <w:hyperlink w:history="true" w:anchor="_bookmark3">
            <w:r>
              <w:rPr/>
              <w:t>Objetivo</w:t>
            </w:r>
            <w:r>
              <w:rPr>
                <w:spacing w:val="-1"/>
              </w:rPr>
              <w:t> </w:t>
            </w:r>
            <w:r>
              <w:rPr/>
              <w:t>general</w:t>
            </w:r>
            <w:r>
              <w:rPr>
                <w:rFonts w:ascii="Calibri"/>
              </w:rPr>
              <w:tab/>
              <w:t>14</w:t>
            </w:r>
          </w:hyperlink>
        </w:p>
        <w:p>
          <w:pPr>
            <w:pStyle w:val="TOC2"/>
            <w:numPr>
              <w:ilvl w:val="1"/>
              <w:numId w:val="2"/>
            </w:numPr>
            <w:tabs>
              <w:tab w:pos="753" w:val="left" w:leader="none"/>
              <w:tab w:pos="8933" w:val="right" w:leader="dot"/>
            </w:tabs>
            <w:spacing w:line="240" w:lineRule="auto" w:before="240" w:after="0"/>
            <w:ind w:left="752" w:right="0" w:hanging="430"/>
            <w:jc w:val="left"/>
            <w:rPr>
              <w:rFonts w:ascii="Calibri" w:hAnsi="Calibri"/>
            </w:rPr>
          </w:pPr>
          <w:hyperlink w:history="true" w:anchor="_bookmark4">
            <w:r>
              <w:rPr/>
              <w:t>Objetivos</w:t>
            </w:r>
            <w:r>
              <w:rPr>
                <w:spacing w:val="-1"/>
              </w:rPr>
              <w:t> </w:t>
            </w:r>
            <w:r>
              <w:rPr/>
              <w:t>específicos</w:t>
            </w:r>
            <w:r>
              <w:rPr>
                <w:rFonts w:ascii="Calibri" w:hAnsi="Calibri"/>
              </w:rPr>
              <w:tab/>
              <w:t>14</w:t>
            </w:r>
          </w:hyperlink>
        </w:p>
        <w:p>
          <w:pPr>
            <w:pStyle w:val="TOC3"/>
            <w:numPr>
              <w:ilvl w:val="2"/>
              <w:numId w:val="2"/>
            </w:numPr>
            <w:tabs>
              <w:tab w:pos="1210" w:val="left" w:leader="none"/>
              <w:tab w:pos="8933" w:val="right" w:leader="dot"/>
            </w:tabs>
            <w:spacing w:line="240" w:lineRule="auto" w:before="239" w:after="0"/>
            <w:ind w:left="1209" w:right="0" w:hanging="668"/>
            <w:jc w:val="left"/>
          </w:pPr>
          <w:hyperlink w:history="true" w:anchor="_bookmark5">
            <w:r>
              <w:rPr/>
              <w:t>Rendimiento de</w:t>
            </w:r>
            <w:r>
              <w:rPr>
                <w:spacing w:val="-3"/>
              </w:rPr>
              <w:t> </w:t>
            </w:r>
            <w:r>
              <w:rPr/>
              <w:t>fruto (kg/ha)</w:t>
              <w:tab/>
              <w:t>14</w:t>
            </w:r>
          </w:hyperlink>
        </w:p>
        <w:p>
          <w:pPr>
            <w:pStyle w:val="TOC3"/>
            <w:numPr>
              <w:ilvl w:val="2"/>
              <w:numId w:val="2"/>
            </w:numPr>
            <w:tabs>
              <w:tab w:pos="1210" w:val="left" w:leader="none"/>
              <w:tab w:pos="8933" w:val="right" w:leader="dot"/>
            </w:tabs>
            <w:spacing w:line="240" w:lineRule="auto" w:before="237" w:after="0"/>
            <w:ind w:left="1209" w:right="0" w:hanging="668"/>
            <w:jc w:val="left"/>
          </w:pPr>
          <w:hyperlink w:history="true" w:anchor="_bookmark6">
            <w:r>
              <w:rPr/>
              <w:t>Calidad de</w:t>
            </w:r>
            <w:r>
              <w:rPr>
                <w:spacing w:val="-1"/>
              </w:rPr>
              <w:t> </w:t>
            </w:r>
            <w:r>
              <w:rPr/>
              <w:t>los</w:t>
            </w:r>
            <w:r>
              <w:rPr>
                <w:spacing w:val="-3"/>
              </w:rPr>
              <w:t> </w:t>
            </w:r>
            <w:r>
              <w:rPr/>
              <w:t>frutos:</w:t>
              <w:tab/>
              <w:t>14</w:t>
            </w:r>
          </w:hyperlink>
        </w:p>
        <w:p>
          <w:pPr>
            <w:pStyle w:val="TOC1"/>
            <w:numPr>
              <w:ilvl w:val="0"/>
              <w:numId w:val="1"/>
            </w:numPr>
            <w:tabs>
              <w:tab w:pos="436" w:val="left" w:leader="none"/>
              <w:tab w:pos="8933" w:val="right" w:leader="dot"/>
            </w:tabs>
            <w:spacing w:line="240" w:lineRule="auto" w:before="239" w:after="0"/>
            <w:ind w:left="435" w:right="0" w:hanging="333"/>
            <w:jc w:val="left"/>
            <w:rPr>
              <w:rFonts w:ascii="Calibri" w:hAnsi="Calibri"/>
            </w:rPr>
          </w:pPr>
          <w:hyperlink w:history="true" w:anchor="_bookmark7">
            <w:r>
              <w:rPr/>
              <w:t>HIPÓTESIS</w:t>
            </w:r>
            <w:r>
              <w:rPr>
                <w:rFonts w:ascii="Calibri" w:hAnsi="Calibri"/>
              </w:rPr>
              <w:tab/>
              <w:t>15</w:t>
            </w:r>
          </w:hyperlink>
        </w:p>
        <w:p>
          <w:pPr>
            <w:pStyle w:val="TOC1"/>
            <w:numPr>
              <w:ilvl w:val="0"/>
              <w:numId w:val="1"/>
            </w:numPr>
            <w:tabs>
              <w:tab w:pos="373" w:val="left" w:leader="none"/>
              <w:tab w:pos="8933" w:val="right" w:leader="dot"/>
            </w:tabs>
            <w:spacing w:line="240" w:lineRule="auto" w:before="240" w:after="0"/>
            <w:ind w:left="373" w:right="0" w:hanging="271"/>
            <w:jc w:val="left"/>
            <w:rPr>
              <w:rFonts w:ascii="Calibri" w:hAnsi="Calibri"/>
            </w:rPr>
          </w:pPr>
          <w:hyperlink w:history="true" w:anchor="_bookmark8">
            <w:r>
              <w:rPr/>
              <w:t>REVISIÒN</w:t>
            </w:r>
            <w:r>
              <w:rPr>
                <w:spacing w:val="-1"/>
              </w:rPr>
              <w:t> </w:t>
            </w:r>
            <w:r>
              <w:rPr/>
              <w:t>DE</w:t>
            </w:r>
            <w:r>
              <w:rPr>
                <w:spacing w:val="-4"/>
              </w:rPr>
              <w:t> </w:t>
            </w:r>
            <w:r>
              <w:rPr/>
              <w:t>LITERATURA</w:t>
            </w:r>
            <w:r>
              <w:rPr>
                <w:rFonts w:ascii="Calibri" w:hAnsi="Calibri"/>
              </w:rPr>
              <w:tab/>
              <w:t>16</w:t>
            </w:r>
          </w:hyperlink>
        </w:p>
        <w:p>
          <w:pPr>
            <w:pStyle w:val="TOC2"/>
            <w:numPr>
              <w:ilvl w:val="1"/>
              <w:numId w:val="3"/>
            </w:numPr>
            <w:tabs>
              <w:tab w:pos="753" w:val="left" w:leader="none"/>
              <w:tab w:pos="8933" w:val="right" w:leader="dot"/>
            </w:tabs>
            <w:spacing w:line="240" w:lineRule="auto" w:before="240" w:after="0"/>
            <w:ind w:left="752" w:right="0" w:hanging="430"/>
            <w:jc w:val="left"/>
          </w:pPr>
          <w:hyperlink w:history="true" w:anchor="_bookmark9">
            <w:r>
              <w:rPr/>
              <w:t>Importancia del cultivo</w:t>
            </w:r>
            <w:r>
              <w:rPr>
                <w:spacing w:val="-4"/>
              </w:rPr>
              <w:t> </w:t>
            </w:r>
            <w:r>
              <w:rPr/>
              <w:t>de</w:t>
            </w:r>
            <w:r>
              <w:rPr>
                <w:spacing w:val="-1"/>
              </w:rPr>
              <w:t> </w:t>
            </w:r>
            <w:r>
              <w:rPr/>
              <w:t>tomate</w:t>
            </w:r>
            <w:r>
              <w:rPr>
                <w:rFonts w:ascii="Calibri"/>
              </w:rPr>
              <w:tab/>
              <w:t>16</w:t>
            </w:r>
          </w:hyperlink>
        </w:p>
        <w:p>
          <w:pPr>
            <w:pStyle w:val="TOC2"/>
            <w:numPr>
              <w:ilvl w:val="1"/>
              <w:numId w:val="3"/>
            </w:numPr>
            <w:tabs>
              <w:tab w:pos="837" w:val="left" w:leader="none"/>
              <w:tab w:pos="8933" w:val="right" w:leader="dot"/>
            </w:tabs>
            <w:spacing w:line="240" w:lineRule="auto" w:before="238" w:after="0"/>
            <w:ind w:left="836" w:right="0" w:hanging="514"/>
            <w:jc w:val="left"/>
            <w:rPr>
              <w:rFonts w:ascii="Verdana" w:hAnsi="Verdana"/>
            </w:rPr>
          </w:pPr>
          <w:hyperlink w:history="true" w:anchor="_bookmark10">
            <w:r>
              <w:rPr>
                <w:rFonts w:ascii="Verdana" w:hAnsi="Verdana"/>
              </w:rPr>
              <w:t>Factores que influyen en la producción</w:t>
            </w:r>
            <w:r>
              <w:rPr>
                <w:rFonts w:ascii="Verdana" w:hAnsi="Verdana"/>
                <w:spacing w:val="-1"/>
              </w:rPr>
              <w:t> </w:t>
            </w:r>
            <w:r>
              <w:rPr>
                <w:rFonts w:ascii="Verdana" w:hAnsi="Verdana"/>
              </w:rPr>
              <w:t>del</w:t>
            </w:r>
            <w:r>
              <w:rPr>
                <w:rFonts w:ascii="Verdana" w:hAnsi="Verdana"/>
                <w:spacing w:val="-5"/>
              </w:rPr>
              <w:t> </w:t>
            </w:r>
            <w:r>
              <w:rPr>
                <w:rFonts w:ascii="Verdana" w:hAnsi="Verdana"/>
              </w:rPr>
              <w:t>tomate</w:t>
            </w:r>
            <w:r>
              <w:rPr>
                <w:rFonts w:ascii="Calibri" w:hAnsi="Calibri"/>
              </w:rPr>
              <w:tab/>
              <w:t>16</w:t>
            </w:r>
          </w:hyperlink>
        </w:p>
        <w:p>
          <w:pPr>
            <w:pStyle w:val="TOC3"/>
            <w:tabs>
              <w:tab w:pos="8933" w:val="right" w:leader="dot"/>
            </w:tabs>
            <w:spacing w:before="242"/>
            <w:ind w:left="541" w:firstLine="0"/>
          </w:pPr>
          <w:hyperlink w:history="true" w:anchor="_bookmark11">
            <w:r>
              <w:rPr/>
              <w:t>5.2.1</w:t>
            </w:r>
            <w:r>
              <w:rPr>
                <w:spacing w:val="-3"/>
              </w:rPr>
              <w:t> </w:t>
            </w:r>
            <w:r>
              <w:rPr/>
              <w:t>factores</w:t>
            </w:r>
            <w:r>
              <w:rPr>
                <w:spacing w:val="-3"/>
              </w:rPr>
              <w:t> </w:t>
            </w:r>
            <w:r>
              <w:rPr/>
              <w:t>nutricionales</w:t>
              <w:tab/>
              <w:t>16</w:t>
            </w:r>
          </w:hyperlink>
        </w:p>
        <w:p>
          <w:pPr>
            <w:pStyle w:val="TOC2"/>
            <w:tabs>
              <w:tab w:pos="8933" w:val="right" w:leader="dot"/>
            </w:tabs>
            <w:spacing w:before="239"/>
            <w:ind w:left="322" w:firstLine="0"/>
            <w:rPr>
              <w:rFonts w:ascii="Calibri"/>
            </w:rPr>
          </w:pPr>
          <w:hyperlink w:history="true" w:anchor="_bookmark12">
            <w:r>
              <w:rPr/>
              <w:t>5.2.1.1</w:t>
            </w:r>
            <w:r>
              <w:rPr>
                <w:spacing w:val="-1"/>
              </w:rPr>
              <w:t> </w:t>
            </w:r>
            <w:r>
              <w:rPr/>
              <w:t>Macronutrientes</w:t>
            </w:r>
            <w:r>
              <w:rPr>
                <w:rFonts w:ascii="Calibri"/>
              </w:rPr>
              <w:tab/>
              <w:t>17</w:t>
            </w:r>
          </w:hyperlink>
        </w:p>
        <w:p>
          <w:pPr>
            <w:pStyle w:val="TOC2"/>
            <w:tabs>
              <w:tab w:pos="8933" w:val="right" w:leader="dot"/>
            </w:tabs>
            <w:ind w:left="322" w:firstLine="0"/>
            <w:rPr>
              <w:rFonts w:ascii="Calibri"/>
            </w:rPr>
          </w:pPr>
          <w:hyperlink w:history="true" w:anchor="_bookmark19">
            <w:r>
              <w:rPr/>
              <w:t>5.2.1.2.</w:t>
            </w:r>
            <w:r>
              <w:rPr>
                <w:spacing w:val="-2"/>
              </w:rPr>
              <w:t> </w:t>
            </w:r>
            <w:r>
              <w:rPr/>
              <w:t>Micronutriente</w:t>
            </w:r>
            <w:r>
              <w:rPr>
                <w:rFonts w:ascii="Calibri"/>
              </w:rPr>
              <w:tab/>
              <w:t>26</w:t>
            </w:r>
          </w:hyperlink>
        </w:p>
        <w:p>
          <w:pPr>
            <w:pStyle w:val="TOC2"/>
            <w:numPr>
              <w:ilvl w:val="1"/>
              <w:numId w:val="4"/>
            </w:numPr>
            <w:tabs>
              <w:tab w:pos="753" w:val="left" w:leader="none"/>
              <w:tab w:pos="8933" w:val="right" w:leader="dot"/>
            </w:tabs>
            <w:spacing w:line="276" w:lineRule="auto" w:before="238" w:after="0"/>
            <w:ind w:left="322" w:right="104" w:firstLine="0"/>
            <w:jc w:val="left"/>
            <w:rPr>
              <w:rFonts w:ascii="Calibri" w:hAnsi="Calibri"/>
            </w:rPr>
          </w:pPr>
          <w:hyperlink w:history="true" w:anchor="_bookmark26">
            <w:r>
              <w:rPr/>
              <w:t>Sistema de producción de tomate tecnificado a cielo abierto con acolchado y</w:t>
            </w:r>
          </w:hyperlink>
          <w:r>
            <w:rPr/>
            <w:t> </w:t>
          </w:r>
          <w:hyperlink w:history="true" w:anchor="_bookmark26">
            <w:r>
              <w:rPr/>
              <w:t>sistema de riego</w:t>
            </w:r>
            <w:r>
              <w:rPr>
                <w:spacing w:val="-6"/>
              </w:rPr>
              <w:t> </w:t>
            </w:r>
            <w:r>
              <w:rPr/>
              <w:t>por</w:t>
            </w:r>
            <w:r>
              <w:rPr>
                <w:spacing w:val="-3"/>
              </w:rPr>
              <w:t> </w:t>
            </w:r>
            <w:r>
              <w:rPr/>
              <w:t>goteo</w:t>
            </w:r>
            <w:r>
              <w:rPr>
                <w:rFonts w:ascii="Calibri" w:hAnsi="Calibri"/>
              </w:rPr>
              <w:tab/>
              <w:t>33</w:t>
            </w:r>
          </w:hyperlink>
        </w:p>
        <w:p>
          <w:pPr>
            <w:pStyle w:val="TOC3"/>
            <w:numPr>
              <w:ilvl w:val="2"/>
              <w:numId w:val="4"/>
            </w:numPr>
            <w:tabs>
              <w:tab w:pos="1143" w:val="left" w:leader="none"/>
              <w:tab w:pos="8933" w:val="right" w:leader="dot"/>
            </w:tabs>
            <w:spacing w:line="240" w:lineRule="auto" w:before="198" w:after="0"/>
            <w:ind w:left="1142" w:right="0" w:hanging="601"/>
            <w:jc w:val="left"/>
          </w:pPr>
          <w:hyperlink w:history="true" w:anchor="_bookmark27">
            <w:r>
              <w:rPr/>
              <w:t>Preparación</w:t>
            </w:r>
            <w:r>
              <w:rPr>
                <w:spacing w:val="-1"/>
              </w:rPr>
              <w:t> </w:t>
            </w:r>
            <w:r>
              <w:rPr/>
              <w:t>de</w:t>
            </w:r>
            <w:r>
              <w:rPr>
                <w:spacing w:val="-1"/>
              </w:rPr>
              <w:t> </w:t>
            </w:r>
            <w:r>
              <w:rPr/>
              <w:t>terreno</w:t>
              <w:tab/>
              <w:t>33</w:t>
            </w:r>
          </w:hyperlink>
        </w:p>
        <w:p>
          <w:pPr>
            <w:pStyle w:val="TOC3"/>
            <w:numPr>
              <w:ilvl w:val="2"/>
              <w:numId w:val="4"/>
            </w:numPr>
            <w:tabs>
              <w:tab w:pos="1143" w:val="left" w:leader="none"/>
              <w:tab w:pos="8933" w:val="right" w:leader="dot"/>
            </w:tabs>
            <w:spacing w:line="240" w:lineRule="auto" w:before="238" w:after="0"/>
            <w:ind w:left="1142" w:right="0" w:hanging="601"/>
            <w:jc w:val="left"/>
          </w:pPr>
          <w:hyperlink w:history="true" w:anchor="_bookmark28">
            <w:r>
              <w:rPr/>
              <w:t>Acolchado</w:t>
              <w:tab/>
              <w:t>34</w:t>
            </w:r>
          </w:hyperlink>
        </w:p>
        <w:p>
          <w:pPr>
            <w:pStyle w:val="TOC3"/>
            <w:tabs>
              <w:tab w:pos="8933" w:val="right" w:leader="dot"/>
            </w:tabs>
            <w:spacing w:before="240"/>
            <w:ind w:left="541" w:firstLine="0"/>
          </w:pPr>
          <w:hyperlink w:history="true" w:anchor="_bookmark29">
            <w:r>
              <w:rPr/>
              <w:t>5.3.4. Riego</w:t>
            </w:r>
            <w:r>
              <w:rPr>
                <w:spacing w:val="-1"/>
              </w:rPr>
              <w:t> </w:t>
            </w:r>
            <w:r>
              <w:rPr/>
              <w:t>por goteo</w:t>
              <w:tab/>
              <w:t>34</w:t>
            </w:r>
          </w:hyperlink>
        </w:p>
        <w:p>
          <w:pPr>
            <w:pStyle w:val="TOC2"/>
            <w:numPr>
              <w:ilvl w:val="1"/>
              <w:numId w:val="5"/>
            </w:numPr>
            <w:tabs>
              <w:tab w:pos="693" w:val="left" w:leader="none"/>
              <w:tab w:pos="8933" w:val="right" w:leader="dot"/>
            </w:tabs>
            <w:spacing w:line="240" w:lineRule="auto" w:before="239" w:after="0"/>
            <w:ind w:left="692" w:right="0" w:hanging="370"/>
            <w:jc w:val="left"/>
            <w:rPr>
              <w:rFonts w:ascii="Calibri"/>
            </w:rPr>
          </w:pPr>
          <w:hyperlink w:history="true" w:anchor="_bookmark30">
            <w:r>
              <w:rPr/>
              <w:t>Sanidad del cultivo</w:t>
            </w:r>
            <w:r>
              <w:rPr>
                <w:spacing w:val="-4"/>
              </w:rPr>
              <w:t> </w:t>
            </w:r>
            <w:r>
              <w:rPr/>
              <w:t>de</w:t>
            </w:r>
            <w:r>
              <w:rPr>
                <w:spacing w:val="-1"/>
              </w:rPr>
              <w:t> </w:t>
            </w:r>
            <w:r>
              <w:rPr/>
              <w:t>tomate</w:t>
            </w:r>
            <w:r>
              <w:rPr>
                <w:rFonts w:ascii="Calibri"/>
              </w:rPr>
              <w:tab/>
              <w:t>34</w:t>
            </w:r>
          </w:hyperlink>
        </w:p>
        <w:p>
          <w:pPr>
            <w:pStyle w:val="TOC3"/>
            <w:numPr>
              <w:ilvl w:val="2"/>
              <w:numId w:val="5"/>
            </w:numPr>
            <w:tabs>
              <w:tab w:pos="1143" w:val="left" w:leader="none"/>
              <w:tab w:pos="8933" w:val="right" w:leader="dot"/>
            </w:tabs>
            <w:spacing w:line="240" w:lineRule="auto" w:before="239" w:after="0"/>
            <w:ind w:left="1142" w:right="0" w:hanging="601"/>
            <w:jc w:val="left"/>
          </w:pPr>
          <w:hyperlink w:history="true" w:anchor="_bookmark31">
            <w:r>
              <w:rPr/>
              <w:t>Plagas</w:t>
              <w:tab/>
              <w:t>34</w:t>
            </w:r>
          </w:hyperlink>
        </w:p>
        <w:p>
          <w:pPr>
            <w:pStyle w:val="TOC3"/>
            <w:numPr>
              <w:ilvl w:val="2"/>
              <w:numId w:val="5"/>
            </w:numPr>
            <w:tabs>
              <w:tab w:pos="1211" w:val="left" w:leader="none"/>
              <w:tab w:pos="8933" w:val="right" w:leader="dot"/>
            </w:tabs>
            <w:spacing w:line="240" w:lineRule="auto" w:before="237" w:after="0"/>
            <w:ind w:left="1210" w:right="0" w:hanging="669"/>
            <w:jc w:val="left"/>
          </w:pPr>
          <w:hyperlink w:history="true" w:anchor="_bookmark37">
            <w:r>
              <w:rPr/>
              <w:t>Enfermedades</w:t>
            </w:r>
            <w:r>
              <w:rPr>
                <w:spacing w:val="-1"/>
              </w:rPr>
              <w:t> </w:t>
            </w:r>
            <w:r>
              <w:rPr/>
              <w:t>del</w:t>
            </w:r>
            <w:r>
              <w:rPr>
                <w:spacing w:val="-1"/>
              </w:rPr>
              <w:t> </w:t>
            </w:r>
            <w:r>
              <w:rPr/>
              <w:t>tomate</w:t>
              <w:tab/>
              <w:t>40</w:t>
            </w:r>
          </w:hyperlink>
        </w:p>
        <w:p>
          <w:pPr>
            <w:pStyle w:val="TOC2"/>
            <w:numPr>
              <w:ilvl w:val="1"/>
              <w:numId w:val="5"/>
            </w:numPr>
            <w:tabs>
              <w:tab w:pos="753" w:val="left" w:leader="none"/>
              <w:tab w:pos="8933" w:val="right" w:leader="dot"/>
            </w:tabs>
            <w:spacing w:line="240" w:lineRule="auto" w:before="239" w:after="0"/>
            <w:ind w:left="752" w:right="0" w:hanging="430"/>
            <w:jc w:val="left"/>
            <w:rPr>
              <w:rFonts w:ascii="Calibri" w:hAnsi="Calibri"/>
            </w:rPr>
          </w:pPr>
          <w:hyperlink w:history="true" w:anchor="_bookmark49">
            <w:r>
              <w:rPr/>
              <w:t>Factores climáticos que influyen en la producción</w:t>
            </w:r>
            <w:r>
              <w:rPr>
                <w:spacing w:val="-10"/>
              </w:rPr>
              <w:t> </w:t>
            </w:r>
            <w:r>
              <w:rPr/>
              <w:t>del</w:t>
            </w:r>
            <w:r>
              <w:rPr>
                <w:spacing w:val="-1"/>
              </w:rPr>
              <w:t> </w:t>
            </w:r>
            <w:r>
              <w:rPr/>
              <w:t>tomate</w:t>
            </w:r>
            <w:r>
              <w:rPr>
                <w:rFonts w:ascii="Calibri" w:hAnsi="Calibri"/>
              </w:rPr>
              <w:tab/>
              <w:t>57</w:t>
            </w:r>
          </w:hyperlink>
        </w:p>
        <w:p>
          <w:pPr>
            <w:pStyle w:val="TOC3"/>
            <w:numPr>
              <w:ilvl w:val="2"/>
              <w:numId w:val="5"/>
            </w:numPr>
            <w:tabs>
              <w:tab w:pos="1141" w:val="left" w:leader="none"/>
              <w:tab w:pos="8933" w:val="right" w:leader="dot"/>
            </w:tabs>
            <w:spacing w:line="240" w:lineRule="auto" w:before="239" w:after="0"/>
            <w:ind w:left="1140" w:right="0" w:hanging="599"/>
            <w:jc w:val="left"/>
          </w:pPr>
          <w:hyperlink w:history="true" w:anchor="_bookmark50">
            <w:r>
              <w:rPr/>
              <w:t>Temperatura.</w:t>
              <w:tab/>
              <w:t>57</w:t>
            </w:r>
          </w:hyperlink>
        </w:p>
        <w:p>
          <w:pPr>
            <w:pStyle w:val="TOC3"/>
            <w:numPr>
              <w:ilvl w:val="2"/>
              <w:numId w:val="5"/>
            </w:numPr>
            <w:tabs>
              <w:tab w:pos="1143" w:val="left" w:leader="none"/>
              <w:tab w:pos="8933" w:val="right" w:leader="dot"/>
            </w:tabs>
            <w:spacing w:line="240" w:lineRule="auto" w:before="237" w:after="0"/>
            <w:ind w:left="1142" w:right="0" w:hanging="601"/>
            <w:jc w:val="left"/>
          </w:pPr>
          <w:hyperlink w:history="true" w:anchor="_bookmark51">
            <w:r>
              <w:rPr/>
              <w:t>Intensidad</w:t>
            </w:r>
            <w:r>
              <w:rPr>
                <w:spacing w:val="-1"/>
              </w:rPr>
              <w:t> </w:t>
            </w:r>
            <w:r>
              <w:rPr/>
              <w:t>luminosa</w:t>
              <w:tab/>
              <w:t>57</w:t>
            </w:r>
          </w:hyperlink>
        </w:p>
        <w:p>
          <w:pPr>
            <w:pStyle w:val="TOC3"/>
            <w:numPr>
              <w:ilvl w:val="2"/>
              <w:numId w:val="5"/>
            </w:numPr>
            <w:tabs>
              <w:tab w:pos="1143" w:val="left" w:leader="none"/>
              <w:tab w:pos="8933" w:val="right" w:leader="dot"/>
            </w:tabs>
            <w:spacing w:line="240" w:lineRule="auto" w:before="50" w:after="0"/>
            <w:ind w:left="1142" w:right="0" w:hanging="601"/>
            <w:jc w:val="left"/>
          </w:pPr>
          <w:hyperlink w:history="true" w:anchor="_bookmark52">
            <w:r>
              <w:rPr/>
              <w:t>Humedad</w:t>
              <w:tab/>
              <w:t>57</w:t>
            </w:r>
          </w:hyperlink>
        </w:p>
        <w:p>
          <w:pPr>
            <w:pStyle w:val="TOC3"/>
            <w:numPr>
              <w:ilvl w:val="1"/>
              <w:numId w:val="6"/>
            </w:numPr>
            <w:tabs>
              <w:tab w:pos="944" w:val="left" w:leader="none"/>
              <w:tab w:pos="8933" w:val="right" w:leader="dot"/>
            </w:tabs>
            <w:spacing w:line="240" w:lineRule="auto" w:before="238" w:after="0"/>
            <w:ind w:left="943" w:right="0" w:hanging="402"/>
            <w:jc w:val="left"/>
          </w:pPr>
          <w:hyperlink w:history="true" w:anchor="_bookmark53">
            <w:r>
              <w:rPr/>
              <w:t>Cosecha</w:t>
            </w:r>
            <w:r>
              <w:rPr>
                <w:spacing w:val="-3"/>
              </w:rPr>
              <w:t> </w:t>
            </w:r>
            <w:r>
              <w:rPr/>
              <w:t>del</w:t>
            </w:r>
            <w:r>
              <w:rPr>
                <w:spacing w:val="-4"/>
              </w:rPr>
              <w:t> </w:t>
            </w:r>
            <w:r>
              <w:rPr/>
              <w:t>tomate</w:t>
              <w:tab/>
              <w:t>57</w:t>
            </w:r>
          </w:hyperlink>
        </w:p>
        <w:p>
          <w:pPr>
            <w:pStyle w:val="TOC3"/>
            <w:numPr>
              <w:ilvl w:val="1"/>
              <w:numId w:val="6"/>
            </w:numPr>
            <w:tabs>
              <w:tab w:pos="944" w:val="left" w:leader="none"/>
              <w:tab w:pos="8933" w:val="right" w:leader="dot"/>
            </w:tabs>
            <w:spacing w:line="240" w:lineRule="auto" w:before="237" w:after="0"/>
            <w:ind w:left="943" w:right="0" w:hanging="402"/>
            <w:jc w:val="left"/>
          </w:pPr>
          <w:hyperlink w:history="true" w:anchor="_bookmark55">
            <w:r>
              <w:rPr/>
              <w:t>Características de la calidad del fruto</w:t>
            </w:r>
            <w:r>
              <w:rPr>
                <w:spacing w:val="-5"/>
              </w:rPr>
              <w:t> </w:t>
            </w:r>
            <w:r>
              <w:rPr/>
              <w:t>de</w:t>
            </w:r>
            <w:r>
              <w:rPr>
                <w:spacing w:val="-1"/>
              </w:rPr>
              <w:t> </w:t>
            </w:r>
            <w:r>
              <w:rPr/>
              <w:t>tomate</w:t>
              <w:tab/>
              <w:t>58</w:t>
            </w:r>
          </w:hyperlink>
        </w:p>
        <w:p>
          <w:pPr>
            <w:pStyle w:val="TOC1"/>
            <w:numPr>
              <w:ilvl w:val="0"/>
              <w:numId w:val="1"/>
            </w:numPr>
            <w:tabs>
              <w:tab w:pos="436" w:val="left" w:leader="none"/>
              <w:tab w:pos="8933" w:val="right" w:leader="dot"/>
            </w:tabs>
            <w:spacing w:line="240" w:lineRule="auto" w:before="239" w:after="0"/>
            <w:ind w:left="435" w:right="0" w:hanging="333"/>
            <w:jc w:val="left"/>
            <w:rPr>
              <w:rFonts w:ascii="Calibri"/>
            </w:rPr>
          </w:pPr>
          <w:hyperlink w:history="true" w:anchor="_bookmark62">
            <w:r>
              <w:rPr/>
              <w:t>MATERIALES</w:t>
            </w:r>
            <w:r>
              <w:rPr>
                <w:spacing w:val="-1"/>
              </w:rPr>
              <w:t> </w:t>
            </w:r>
            <w:r>
              <w:rPr/>
              <w:t>Y</w:t>
            </w:r>
            <w:r>
              <w:rPr>
                <w:spacing w:val="-3"/>
              </w:rPr>
              <w:t> </w:t>
            </w:r>
            <w:r>
              <w:rPr/>
              <w:t>METODOS</w:t>
            </w:r>
            <w:r>
              <w:rPr>
                <w:rFonts w:ascii="Calibri"/>
              </w:rPr>
              <w:tab/>
              <w:t>62</w:t>
            </w:r>
          </w:hyperlink>
        </w:p>
        <w:p>
          <w:pPr>
            <w:pStyle w:val="TOC2"/>
            <w:numPr>
              <w:ilvl w:val="1"/>
              <w:numId w:val="7"/>
            </w:numPr>
            <w:tabs>
              <w:tab w:pos="753" w:val="left" w:leader="none"/>
              <w:tab w:pos="8933" w:val="right" w:leader="dot"/>
            </w:tabs>
            <w:spacing w:line="240" w:lineRule="auto" w:before="240" w:after="0"/>
            <w:ind w:left="752" w:right="0" w:hanging="430"/>
            <w:jc w:val="left"/>
            <w:rPr>
              <w:rFonts w:ascii="Calibri"/>
            </w:rPr>
          </w:pPr>
          <w:hyperlink w:history="true" w:anchor="_bookmark63">
            <w:r>
              <w:rPr/>
              <w:t>Zona de</w:t>
            </w:r>
            <w:r>
              <w:rPr>
                <w:spacing w:val="-2"/>
              </w:rPr>
              <w:t> </w:t>
            </w:r>
            <w:r>
              <w:rPr/>
              <w:t>estudio</w:t>
            </w:r>
            <w:r>
              <w:rPr>
                <w:rFonts w:ascii="Calibri"/>
              </w:rPr>
              <w:tab/>
              <w:t>62</w:t>
            </w:r>
          </w:hyperlink>
        </w:p>
        <w:p>
          <w:pPr>
            <w:pStyle w:val="TOC2"/>
            <w:numPr>
              <w:ilvl w:val="1"/>
              <w:numId w:val="7"/>
            </w:numPr>
            <w:tabs>
              <w:tab w:pos="753" w:val="left" w:leader="none"/>
              <w:tab w:pos="8933" w:val="right" w:leader="dot"/>
            </w:tabs>
            <w:spacing w:line="240" w:lineRule="auto" w:before="240" w:after="0"/>
            <w:ind w:left="752" w:right="0" w:hanging="430"/>
            <w:jc w:val="left"/>
            <w:rPr>
              <w:rFonts w:ascii="Calibri"/>
            </w:rPr>
          </w:pPr>
          <w:hyperlink w:history="true" w:anchor="_bookmark65">
            <w:r>
              <w:rPr/>
              <w:t>Materiales</w:t>
            </w:r>
            <w:r>
              <w:rPr>
                <w:rFonts w:ascii="Calibri"/>
              </w:rPr>
              <w:tab/>
              <w:t>62</w:t>
            </w:r>
          </w:hyperlink>
        </w:p>
        <w:p>
          <w:pPr>
            <w:pStyle w:val="TOC2"/>
            <w:numPr>
              <w:ilvl w:val="1"/>
              <w:numId w:val="7"/>
            </w:numPr>
            <w:tabs>
              <w:tab w:pos="753" w:val="left" w:leader="none"/>
              <w:tab w:pos="8933" w:val="right" w:leader="dot"/>
            </w:tabs>
            <w:spacing w:line="240" w:lineRule="auto" w:before="240" w:after="0"/>
            <w:ind w:left="752" w:right="0" w:hanging="430"/>
            <w:jc w:val="left"/>
            <w:rPr>
              <w:rFonts w:ascii="Calibri" w:hAnsi="Calibri"/>
            </w:rPr>
          </w:pPr>
          <w:hyperlink w:history="true" w:anchor="_bookmark74">
            <w:r>
              <w:rPr/>
              <w:t>Metodología</w:t>
            </w:r>
            <w:r>
              <w:rPr>
                <w:rFonts w:ascii="Calibri" w:hAnsi="Calibri"/>
              </w:rPr>
              <w:tab/>
              <w:t>67</w:t>
            </w:r>
          </w:hyperlink>
        </w:p>
        <w:p>
          <w:pPr>
            <w:pStyle w:val="TOC3"/>
            <w:numPr>
              <w:ilvl w:val="2"/>
              <w:numId w:val="7"/>
            </w:numPr>
            <w:tabs>
              <w:tab w:pos="1210" w:val="left" w:leader="none"/>
              <w:tab w:pos="8933" w:val="right" w:leader="dot"/>
            </w:tabs>
            <w:spacing w:line="240" w:lineRule="auto" w:before="239" w:after="0"/>
            <w:ind w:left="1209" w:right="0" w:hanging="668"/>
            <w:jc w:val="left"/>
          </w:pPr>
          <w:hyperlink w:history="true" w:anchor="_bookmark75">
            <w:r>
              <w:rPr/>
              <w:t>Establecimiento</w:t>
            </w:r>
            <w:r>
              <w:rPr>
                <w:spacing w:val="-2"/>
              </w:rPr>
              <w:t> </w:t>
            </w:r>
            <w:r>
              <w:rPr/>
              <w:t>del</w:t>
            </w:r>
            <w:r>
              <w:rPr>
                <w:spacing w:val="-1"/>
              </w:rPr>
              <w:t> </w:t>
            </w:r>
            <w:r>
              <w:rPr/>
              <w:t>cultivo</w:t>
              <w:tab/>
              <w:t>67</w:t>
            </w:r>
          </w:hyperlink>
        </w:p>
        <w:p>
          <w:pPr>
            <w:pStyle w:val="TOC3"/>
            <w:tabs>
              <w:tab w:pos="8933" w:val="right" w:leader="dot"/>
            </w:tabs>
            <w:ind w:left="541" w:firstLine="0"/>
          </w:pPr>
          <w:hyperlink w:history="true" w:anchor="_bookmark77">
            <w:r>
              <w:rPr/>
              <w:t>6.3.2.- Fertirrigación y</w:t>
            </w:r>
            <w:r>
              <w:rPr>
                <w:spacing w:val="-3"/>
              </w:rPr>
              <w:t> </w:t>
            </w:r>
            <w:r>
              <w:rPr/>
              <w:t>fertilización foliar</w:t>
              <w:tab/>
              <w:t>68</w:t>
            </w:r>
          </w:hyperlink>
        </w:p>
        <w:p>
          <w:pPr>
            <w:pStyle w:val="TOC3"/>
            <w:numPr>
              <w:ilvl w:val="2"/>
              <w:numId w:val="8"/>
            </w:numPr>
            <w:tabs>
              <w:tab w:pos="1141" w:val="left" w:leader="none"/>
              <w:tab w:pos="8933" w:val="right" w:leader="dot"/>
            </w:tabs>
            <w:spacing w:line="240" w:lineRule="auto" w:before="237" w:after="0"/>
            <w:ind w:left="1140" w:right="0" w:hanging="599"/>
            <w:jc w:val="left"/>
          </w:pPr>
          <w:hyperlink w:history="true" w:anchor="_bookmark80">
            <w:r>
              <w:rPr/>
              <w:t>Tratamientos</w:t>
              <w:tab/>
              <w:t>70</w:t>
            </w:r>
          </w:hyperlink>
        </w:p>
        <w:p>
          <w:pPr>
            <w:pStyle w:val="TOC3"/>
            <w:numPr>
              <w:ilvl w:val="2"/>
              <w:numId w:val="8"/>
            </w:numPr>
            <w:tabs>
              <w:tab w:pos="1143" w:val="left" w:leader="none"/>
              <w:tab w:pos="8933" w:val="right" w:leader="dot"/>
            </w:tabs>
            <w:spacing w:line="240" w:lineRule="auto" w:before="240" w:after="0"/>
            <w:ind w:left="1142" w:right="0" w:hanging="601"/>
            <w:jc w:val="left"/>
          </w:pPr>
          <w:hyperlink w:history="true" w:anchor="_bookmark81">
            <w:r>
              <w:rPr/>
              <w:t>Diseño del experimento en campo</w:t>
            </w:r>
            <w:r>
              <w:rPr>
                <w:spacing w:val="-8"/>
              </w:rPr>
              <w:t> </w:t>
            </w:r>
            <w:r>
              <w:rPr/>
              <w:t>y</w:t>
            </w:r>
            <w:r>
              <w:rPr>
                <w:spacing w:val="-3"/>
              </w:rPr>
              <w:t> </w:t>
            </w:r>
            <w:r>
              <w:rPr/>
              <w:t>mediciones</w:t>
              <w:tab/>
              <w:t>70</w:t>
            </w:r>
          </w:hyperlink>
        </w:p>
        <w:p>
          <w:pPr>
            <w:pStyle w:val="TOC3"/>
            <w:numPr>
              <w:ilvl w:val="1"/>
              <w:numId w:val="9"/>
            </w:numPr>
            <w:tabs>
              <w:tab w:pos="944" w:val="left" w:leader="none"/>
              <w:tab w:pos="8933" w:val="right" w:leader="dot"/>
            </w:tabs>
            <w:spacing w:line="240" w:lineRule="auto" w:before="237" w:after="0"/>
            <w:ind w:left="943" w:right="0" w:hanging="402"/>
            <w:jc w:val="left"/>
          </w:pPr>
          <w:hyperlink w:history="true" w:anchor="_bookmark83">
            <w:r>
              <w:rPr/>
              <w:t>VARIABLES</w:t>
            </w:r>
            <w:r>
              <w:rPr>
                <w:spacing w:val="-3"/>
              </w:rPr>
              <w:t> </w:t>
            </w:r>
            <w:r>
              <w:rPr/>
              <w:t>DE</w:t>
            </w:r>
            <w:r>
              <w:rPr>
                <w:spacing w:val="-1"/>
              </w:rPr>
              <w:t> </w:t>
            </w:r>
            <w:r>
              <w:rPr/>
              <w:t>ESTUDIO</w:t>
              <w:tab/>
              <w:t>72</w:t>
            </w:r>
          </w:hyperlink>
        </w:p>
        <w:p>
          <w:pPr>
            <w:pStyle w:val="TOC2"/>
            <w:numPr>
              <w:ilvl w:val="1"/>
              <w:numId w:val="9"/>
            </w:numPr>
            <w:tabs>
              <w:tab w:pos="693" w:val="left" w:leader="none"/>
              <w:tab w:pos="8933" w:val="right" w:leader="dot"/>
            </w:tabs>
            <w:spacing w:line="240" w:lineRule="auto" w:before="239" w:after="0"/>
            <w:ind w:left="692" w:right="0" w:hanging="370"/>
            <w:jc w:val="left"/>
          </w:pPr>
          <w:hyperlink w:history="true" w:anchor="_bookmark84">
            <w:r>
              <w:rPr/>
              <w:t>Diseño</w:t>
            </w:r>
            <w:r>
              <w:rPr>
                <w:spacing w:val="-1"/>
              </w:rPr>
              <w:t> </w:t>
            </w:r>
            <w:r>
              <w:rPr/>
              <w:t>experimental</w:t>
            </w:r>
            <w:r>
              <w:rPr>
                <w:rFonts w:ascii="Calibri" w:hAnsi="Calibri"/>
              </w:rPr>
              <w:tab/>
              <w:t>73</w:t>
            </w:r>
          </w:hyperlink>
        </w:p>
        <w:p>
          <w:pPr>
            <w:pStyle w:val="TOC2"/>
            <w:numPr>
              <w:ilvl w:val="1"/>
              <w:numId w:val="9"/>
            </w:numPr>
            <w:tabs>
              <w:tab w:pos="693" w:val="left" w:leader="none"/>
              <w:tab w:pos="8933" w:val="right" w:leader="dot"/>
            </w:tabs>
            <w:spacing w:line="240" w:lineRule="auto" w:before="240" w:after="0"/>
            <w:ind w:left="692" w:right="0" w:hanging="370"/>
            <w:jc w:val="left"/>
          </w:pPr>
          <w:hyperlink w:history="true" w:anchor="_bookmark85">
            <w:r>
              <w:rPr/>
              <w:t>Modelo</w:t>
            </w:r>
            <w:r>
              <w:rPr>
                <w:spacing w:val="-1"/>
              </w:rPr>
              <w:t> </w:t>
            </w:r>
            <w:r>
              <w:rPr/>
              <w:t>estadístico.</w:t>
            </w:r>
            <w:r>
              <w:rPr>
                <w:rFonts w:ascii="Calibri" w:hAnsi="Calibri"/>
              </w:rPr>
              <w:tab/>
              <w:t>73</w:t>
            </w:r>
          </w:hyperlink>
        </w:p>
        <w:p>
          <w:pPr>
            <w:pStyle w:val="TOC1"/>
            <w:tabs>
              <w:tab w:pos="8933" w:val="right" w:leader="dot"/>
            </w:tabs>
            <w:rPr>
              <w:rFonts w:ascii="Calibri" w:hAnsi="Calibri"/>
            </w:rPr>
          </w:pPr>
          <w:hyperlink w:history="true" w:anchor="_bookmark86">
            <w:r>
              <w:rPr/>
              <w:t>VII.- RESULTADOS</w:t>
            </w:r>
            <w:r>
              <w:rPr>
                <w:spacing w:val="1"/>
              </w:rPr>
              <w:t> </w:t>
            </w:r>
            <w:r>
              <w:rPr/>
              <w:t>Y</w:t>
            </w:r>
            <w:r>
              <w:rPr>
                <w:spacing w:val="-4"/>
              </w:rPr>
              <w:t> </w:t>
            </w:r>
            <w:r>
              <w:rPr/>
              <w:t>DISCUSIÓN</w:t>
            </w:r>
            <w:r>
              <w:rPr>
                <w:rFonts w:ascii="Calibri" w:hAnsi="Calibri"/>
              </w:rPr>
              <w:tab/>
              <w:t>74</w:t>
            </w:r>
          </w:hyperlink>
        </w:p>
        <w:p>
          <w:pPr>
            <w:pStyle w:val="TOC2"/>
            <w:numPr>
              <w:ilvl w:val="1"/>
              <w:numId w:val="10"/>
            </w:numPr>
            <w:tabs>
              <w:tab w:pos="753" w:val="left" w:leader="none"/>
              <w:tab w:pos="8933" w:val="right" w:leader="dot"/>
            </w:tabs>
            <w:spacing w:line="240" w:lineRule="auto" w:before="240" w:after="0"/>
            <w:ind w:left="752" w:right="0" w:hanging="430"/>
            <w:jc w:val="left"/>
            <w:rPr>
              <w:rFonts w:ascii="Calibri"/>
            </w:rPr>
          </w:pPr>
          <w:hyperlink w:history="true" w:anchor="_bookmark87">
            <w:r>
              <w:rPr/>
              <w:t>Rendimiento</w:t>
            </w:r>
            <w:r>
              <w:rPr>
                <w:rFonts w:ascii="Calibri"/>
              </w:rPr>
              <w:tab/>
              <w:t>74</w:t>
            </w:r>
          </w:hyperlink>
        </w:p>
        <w:p>
          <w:pPr>
            <w:pStyle w:val="TOC2"/>
            <w:tabs>
              <w:tab w:pos="8933" w:val="right" w:leader="dot"/>
            </w:tabs>
            <w:ind w:left="322" w:firstLine="0"/>
            <w:rPr>
              <w:rFonts w:ascii="Calibri" w:hAnsi="Calibri"/>
            </w:rPr>
          </w:pPr>
          <w:hyperlink w:history="true" w:anchor="_bookmark90">
            <w:r>
              <w:rPr/>
              <w:t>7.1.1</w:t>
            </w:r>
            <w:r>
              <w:rPr>
                <w:spacing w:val="-2"/>
              </w:rPr>
              <w:t> </w:t>
            </w:r>
            <w:r>
              <w:rPr/>
              <w:t>Producción/ha</w:t>
            </w:r>
            <w:r>
              <w:rPr>
                <w:rFonts w:ascii="Calibri" w:hAnsi="Calibri"/>
              </w:rPr>
              <w:tab/>
              <w:t>76</w:t>
            </w:r>
          </w:hyperlink>
        </w:p>
        <w:p>
          <w:pPr>
            <w:pStyle w:val="TOC2"/>
            <w:numPr>
              <w:ilvl w:val="1"/>
              <w:numId w:val="10"/>
            </w:numPr>
            <w:tabs>
              <w:tab w:pos="753" w:val="left" w:leader="none"/>
              <w:tab w:pos="8933" w:val="right" w:leader="dot"/>
            </w:tabs>
            <w:spacing w:line="240" w:lineRule="auto" w:before="240" w:after="0"/>
            <w:ind w:left="752" w:right="0" w:hanging="430"/>
            <w:jc w:val="left"/>
            <w:rPr>
              <w:rFonts w:ascii="Calibri" w:hAnsi="Calibri"/>
            </w:rPr>
          </w:pPr>
          <w:hyperlink w:history="true" w:anchor="_bookmark93">
            <w:r>
              <w:rPr/>
              <w:t>Diámetro.</w:t>
            </w:r>
            <w:r>
              <w:rPr>
                <w:rFonts w:ascii="Calibri" w:hAnsi="Calibri"/>
              </w:rPr>
              <w:tab/>
              <w:t>78</w:t>
            </w:r>
          </w:hyperlink>
        </w:p>
        <w:p>
          <w:pPr>
            <w:pStyle w:val="TOC2"/>
            <w:tabs>
              <w:tab w:pos="8933" w:val="right" w:leader="dot"/>
            </w:tabs>
            <w:ind w:left="322" w:firstLine="0"/>
            <w:rPr>
              <w:rFonts w:ascii="Calibri"/>
            </w:rPr>
          </w:pPr>
          <w:hyperlink w:history="true" w:anchor="_bookmark96">
            <w:r>
              <w:rPr/>
              <w:t>7.3.-</w:t>
            </w:r>
            <w:r>
              <w:rPr>
                <w:spacing w:val="-1"/>
              </w:rPr>
              <w:t> </w:t>
            </w:r>
            <w:r>
              <w:rPr/>
              <w:t>Grados</w:t>
            </w:r>
            <w:r>
              <w:rPr>
                <w:spacing w:val="-2"/>
              </w:rPr>
              <w:t> </w:t>
            </w:r>
            <w:r>
              <w:rPr/>
              <w:t>brix</w:t>
            </w:r>
            <w:r>
              <w:rPr>
                <w:rFonts w:ascii="Calibri"/>
              </w:rPr>
              <w:tab/>
              <w:t>80</w:t>
            </w:r>
          </w:hyperlink>
        </w:p>
        <w:p>
          <w:pPr>
            <w:pStyle w:val="TOC2"/>
            <w:tabs>
              <w:tab w:pos="8933" w:val="right" w:leader="dot"/>
            </w:tabs>
            <w:spacing w:before="241"/>
            <w:ind w:left="322" w:firstLine="0"/>
            <w:rPr>
              <w:rFonts w:ascii="Calibri"/>
            </w:rPr>
          </w:pPr>
          <w:hyperlink w:history="true" w:anchor="_bookmark98">
            <w:r>
              <w:rPr/>
              <w:t>7.4 Peso de</w:t>
            </w:r>
            <w:r>
              <w:rPr>
                <w:spacing w:val="-3"/>
              </w:rPr>
              <w:t> </w:t>
            </w:r>
            <w:r>
              <w:rPr/>
              <w:t>tomate</w:t>
            </w:r>
            <w:r>
              <w:rPr>
                <w:spacing w:val="-2"/>
              </w:rPr>
              <w:t> </w:t>
            </w:r>
            <w:r>
              <w:rPr/>
              <w:t>(g/fruto)</w:t>
            </w:r>
            <w:r>
              <w:rPr>
                <w:rFonts w:ascii="Calibri"/>
              </w:rPr>
              <w:tab/>
              <w:t>81</w:t>
            </w:r>
          </w:hyperlink>
        </w:p>
        <w:p>
          <w:pPr>
            <w:pStyle w:val="TOC1"/>
            <w:tabs>
              <w:tab w:pos="8933" w:val="right" w:leader="dot"/>
            </w:tabs>
            <w:rPr>
              <w:rFonts w:ascii="Calibri"/>
            </w:rPr>
          </w:pPr>
          <w:hyperlink w:history="true" w:anchor="_bookmark100">
            <w:r>
              <w:rPr/>
              <w:t>VIII.</w:t>
            </w:r>
            <w:r>
              <w:rPr>
                <w:spacing w:val="-2"/>
              </w:rPr>
              <w:t> </w:t>
            </w:r>
            <w:r>
              <w:rPr/>
              <w:t>CONCLUSIONES</w:t>
            </w:r>
            <w:r>
              <w:rPr>
                <w:rFonts w:ascii="Calibri"/>
              </w:rPr>
              <w:tab/>
              <w:t>83</w:t>
            </w:r>
          </w:hyperlink>
        </w:p>
        <w:p>
          <w:pPr>
            <w:pStyle w:val="TOC1"/>
            <w:tabs>
              <w:tab w:pos="8933" w:val="right" w:leader="dot"/>
            </w:tabs>
            <w:rPr>
              <w:rFonts w:ascii="Calibri"/>
            </w:rPr>
          </w:pPr>
          <w:hyperlink w:history="true" w:anchor="_bookmark101">
            <w:r>
              <w:rPr/>
              <w:t>IX</w:t>
            </w:r>
            <w:r>
              <w:rPr>
                <w:spacing w:val="-1"/>
              </w:rPr>
              <w:t> </w:t>
            </w:r>
            <w:r>
              <w:rPr/>
              <w:t>RECOMENDACIONES</w:t>
            </w:r>
            <w:r>
              <w:rPr>
                <w:rFonts w:ascii="Calibri"/>
              </w:rPr>
              <w:tab/>
              <w:t>84</w:t>
            </w:r>
          </w:hyperlink>
        </w:p>
        <w:p>
          <w:pPr>
            <w:pStyle w:val="TOC1"/>
            <w:tabs>
              <w:tab w:pos="8933" w:val="right" w:leader="dot"/>
            </w:tabs>
            <w:rPr>
              <w:rFonts w:ascii="Calibri"/>
            </w:rPr>
          </w:pPr>
          <w:hyperlink w:history="true" w:anchor="_bookmark102">
            <w:r>
              <w:rPr/>
              <w:t>X.-</w:t>
            </w:r>
            <w:r>
              <w:rPr>
                <w:spacing w:val="1"/>
              </w:rPr>
              <w:t> </w:t>
            </w:r>
            <w:r>
              <w:rPr/>
              <w:t>LITERATURA</w:t>
            </w:r>
            <w:r>
              <w:rPr>
                <w:rFonts w:ascii="Calibri"/>
              </w:rPr>
              <w:tab/>
              <w:t>85</w:t>
            </w:r>
          </w:hyperlink>
        </w:p>
      </w:sdtContent>
    </w:sdt>
    <w:p>
      <w:pPr>
        <w:spacing w:after="0"/>
        <w:rPr>
          <w:rFonts w:ascii="Calibri"/>
        </w:rPr>
        <w:sectPr>
          <w:type w:val="continuous"/>
          <w:pgSz w:w="12240" w:h="15840"/>
          <w:pgMar w:top="800" w:bottom="1573" w:left="1600" w:right="1600"/>
        </w:sectPr>
      </w:pPr>
    </w:p>
    <w:p>
      <w:pPr>
        <w:pStyle w:val="BodyText"/>
        <w:spacing w:before="4"/>
        <w:rPr>
          <w:rFonts w:ascii="Calibri"/>
          <w:sz w:val="28"/>
        </w:rPr>
      </w:pPr>
    </w:p>
    <w:p>
      <w:pPr>
        <w:pStyle w:val="BodyText"/>
        <w:ind w:left="3144" w:right="3255"/>
        <w:jc w:val="center"/>
      </w:pPr>
      <w:r>
        <w:rPr/>
        <w:t>INDICE DE CUADROS</w:t>
      </w:r>
    </w:p>
    <w:p>
      <w:pPr>
        <w:pStyle w:val="BodyText"/>
        <w:rPr>
          <w:sz w:val="34"/>
        </w:rPr>
      </w:pPr>
    </w:p>
    <w:p>
      <w:pPr>
        <w:pStyle w:val="BodyText"/>
        <w:tabs>
          <w:tab w:pos="8544" w:val="left" w:leader="dot"/>
        </w:tabs>
        <w:ind w:left="421"/>
      </w:pPr>
      <w:r>
        <w:rPr/>
        <w:t>Cuadro 1. Producción de tomate</w:t>
      </w:r>
      <w:r>
        <w:rPr>
          <w:spacing w:val="-10"/>
        </w:rPr>
        <w:t> </w:t>
      </w:r>
      <w:r>
        <w:rPr/>
        <w:t>(kg/</w:t>
      </w:r>
      <w:r>
        <w:rPr>
          <w:spacing w:val="2"/>
        </w:rPr>
        <w:t> </w:t>
      </w:r>
      <w:r>
        <w:rPr/>
        <w:t>planta)</w:t>
        <w:tab/>
        <w:t>74</w:t>
      </w:r>
    </w:p>
    <w:p>
      <w:pPr>
        <w:pStyle w:val="BodyText"/>
        <w:spacing w:before="7"/>
        <w:rPr>
          <w:sz w:val="20"/>
        </w:rPr>
      </w:pPr>
    </w:p>
    <w:p>
      <w:pPr>
        <w:pStyle w:val="BodyText"/>
        <w:tabs>
          <w:tab w:pos="8544" w:val="left" w:leader="dot"/>
        </w:tabs>
        <w:ind w:left="421"/>
      </w:pPr>
      <w:r>
        <w:rPr/>
        <w:t>Cuadro 2. Producción de tomate</w:t>
      </w:r>
      <w:r>
        <w:rPr>
          <w:spacing w:val="-12"/>
        </w:rPr>
        <w:t> </w:t>
      </w:r>
      <w:r>
        <w:rPr/>
        <w:t>(kg/</w:t>
      </w:r>
      <w:r>
        <w:rPr>
          <w:spacing w:val="-2"/>
        </w:rPr>
        <w:t> </w:t>
      </w:r>
      <w:r>
        <w:rPr/>
        <w:t>hectárea)</w:t>
        <w:tab/>
        <w:t>76</w:t>
      </w:r>
    </w:p>
    <w:p>
      <w:pPr>
        <w:pStyle w:val="BodyText"/>
        <w:spacing w:before="7"/>
        <w:rPr>
          <w:sz w:val="20"/>
        </w:rPr>
      </w:pPr>
    </w:p>
    <w:p>
      <w:pPr>
        <w:pStyle w:val="BodyText"/>
        <w:tabs>
          <w:tab w:pos="8544" w:val="left" w:leader="dot"/>
        </w:tabs>
        <w:ind w:left="421"/>
      </w:pPr>
      <w:r>
        <w:rPr/>
        <w:t>Cuadro 3. Resultados</w:t>
      </w:r>
      <w:r>
        <w:rPr>
          <w:spacing w:val="-8"/>
        </w:rPr>
        <w:t> </w:t>
      </w:r>
      <w:r>
        <w:rPr/>
        <w:t>del</w:t>
      </w:r>
      <w:r>
        <w:rPr>
          <w:spacing w:val="-2"/>
        </w:rPr>
        <w:t> </w:t>
      </w:r>
      <w:r>
        <w:rPr/>
        <w:t>diámetro</w:t>
        <w:tab/>
        <w:t>78</w:t>
      </w:r>
    </w:p>
    <w:p>
      <w:pPr>
        <w:pStyle w:val="BodyText"/>
        <w:spacing w:before="7"/>
        <w:rPr>
          <w:sz w:val="20"/>
        </w:rPr>
      </w:pPr>
    </w:p>
    <w:p>
      <w:pPr>
        <w:pStyle w:val="BodyText"/>
        <w:tabs>
          <w:tab w:pos="8544" w:val="left" w:leader="dot"/>
        </w:tabs>
        <w:ind w:left="421"/>
      </w:pPr>
      <w:r>
        <w:rPr/>
        <w:t>Cuadro 4.</w:t>
      </w:r>
      <w:r>
        <w:rPr>
          <w:spacing w:val="-4"/>
        </w:rPr>
        <w:t> </w:t>
      </w:r>
      <w:r>
        <w:rPr/>
        <w:t>Grados</w:t>
      </w:r>
      <w:r>
        <w:rPr>
          <w:spacing w:val="-3"/>
        </w:rPr>
        <w:t> </w:t>
      </w:r>
      <w:r>
        <w:rPr/>
        <w:t>Brix</w:t>
        <w:tab/>
        <w:t>79</w:t>
      </w:r>
    </w:p>
    <w:p>
      <w:pPr>
        <w:pStyle w:val="BodyText"/>
        <w:spacing w:before="8"/>
        <w:rPr>
          <w:sz w:val="20"/>
        </w:rPr>
      </w:pPr>
    </w:p>
    <w:p>
      <w:pPr>
        <w:pStyle w:val="BodyText"/>
        <w:tabs>
          <w:tab w:pos="8544" w:val="left" w:leader="dot"/>
        </w:tabs>
        <w:ind w:left="421"/>
      </w:pPr>
      <w:r>
        <w:rPr/>
        <w:t>Cuadro 5. Peso de (g/fruto)</w:t>
      </w:r>
      <w:r>
        <w:rPr>
          <w:spacing w:val="-9"/>
        </w:rPr>
        <w:t> </w:t>
      </w:r>
      <w:r>
        <w:rPr/>
        <w:t>de</w:t>
      </w:r>
      <w:r>
        <w:rPr>
          <w:spacing w:val="-4"/>
        </w:rPr>
        <w:t> </w:t>
      </w:r>
      <w:r>
        <w:rPr/>
        <w:t>tomate</w:t>
        <w:tab/>
        <w:t>81</w:t>
      </w:r>
    </w:p>
    <w:p>
      <w:pPr>
        <w:spacing w:after="0"/>
        <w:sectPr>
          <w:pgSz w:w="12240" w:h="15840"/>
          <w:pgMar w:header="0" w:footer="779" w:top="1500" w:bottom="960" w:left="1720" w:right="1600"/>
        </w:sectPr>
      </w:pPr>
    </w:p>
    <w:p>
      <w:pPr>
        <w:pStyle w:val="BodyText"/>
        <w:spacing w:before="50"/>
        <w:ind w:left="3110" w:right="3241"/>
        <w:jc w:val="center"/>
      </w:pPr>
      <w:r>
        <w:rPr/>
        <w:t>INDICE DE IMAGENES</w:t>
      </w:r>
    </w:p>
    <w:p>
      <w:pPr>
        <w:pStyle w:val="BodyText"/>
        <w:tabs>
          <w:tab w:pos="8813" w:val="right" w:leader="dot"/>
        </w:tabs>
        <w:spacing w:before="552"/>
        <w:ind w:left="421"/>
      </w:pPr>
      <w:hyperlink w:history="true" w:anchor="_bookmark13">
        <w:r>
          <w:rPr/>
          <w:t>Imagen 1. Deficiencias de Nitrógeno en plantas</w:t>
        </w:r>
        <w:r>
          <w:rPr>
            <w:spacing w:val="-7"/>
          </w:rPr>
          <w:t> </w:t>
        </w:r>
        <w:r>
          <w:rPr/>
          <w:t>de</w:t>
        </w:r>
        <w:r>
          <w:rPr>
            <w:spacing w:val="-3"/>
          </w:rPr>
          <w:t> </w:t>
        </w:r>
        <w:r>
          <w:rPr/>
          <w:t>tomate</w:t>
        </w:r>
      </w:hyperlink>
      <w:r>
        <w:rPr/>
        <w:tab/>
      </w:r>
      <w:hyperlink w:history="true" w:anchor="_bookmark13">
        <w:r>
          <w:rPr/>
          <w:t>18</w:t>
        </w:r>
      </w:hyperlink>
    </w:p>
    <w:p>
      <w:pPr>
        <w:pStyle w:val="BodyText"/>
        <w:tabs>
          <w:tab w:pos="8813" w:val="right" w:leader="dot"/>
        </w:tabs>
        <w:spacing w:before="237"/>
        <w:ind w:left="421"/>
      </w:pPr>
      <w:hyperlink w:history="true" w:anchor="_bookmark14">
        <w:r>
          <w:rPr/>
          <w:t>Imagen 2. Deficiencia de Fósforo en plantas</w:t>
        </w:r>
        <w:r>
          <w:rPr>
            <w:spacing w:val="-14"/>
          </w:rPr>
          <w:t> </w:t>
        </w:r>
        <w:r>
          <w:rPr/>
          <w:t>de</w:t>
        </w:r>
        <w:r>
          <w:rPr>
            <w:spacing w:val="-1"/>
          </w:rPr>
          <w:t> </w:t>
        </w:r>
        <w:r>
          <w:rPr/>
          <w:t>tomate</w:t>
        </w:r>
      </w:hyperlink>
      <w:r>
        <w:rPr/>
        <w:tab/>
      </w:r>
      <w:hyperlink w:history="true" w:anchor="_bookmark14">
        <w:r>
          <w:rPr/>
          <w:t>19</w:t>
        </w:r>
      </w:hyperlink>
    </w:p>
    <w:p>
      <w:pPr>
        <w:pStyle w:val="BodyText"/>
        <w:tabs>
          <w:tab w:pos="8813" w:val="right" w:leader="dot"/>
        </w:tabs>
        <w:spacing w:before="237"/>
        <w:ind w:left="421"/>
      </w:pPr>
      <w:hyperlink w:history="true" w:anchor="_bookmark15">
        <w:r>
          <w:rPr/>
          <w:t>Imagen 3. Deficiencias de Potasio en plantas</w:t>
        </w:r>
        <w:r>
          <w:rPr>
            <w:spacing w:val="-11"/>
          </w:rPr>
          <w:t> </w:t>
        </w:r>
        <w:r>
          <w:rPr/>
          <w:t>de</w:t>
        </w:r>
        <w:r>
          <w:rPr>
            <w:spacing w:val="-1"/>
          </w:rPr>
          <w:t> </w:t>
        </w:r>
        <w:r>
          <w:rPr/>
          <w:t>tomate</w:t>
        </w:r>
      </w:hyperlink>
      <w:r>
        <w:rPr/>
        <w:tab/>
      </w:r>
      <w:hyperlink w:history="true" w:anchor="_bookmark15">
        <w:r>
          <w:rPr/>
          <w:t>21</w:t>
        </w:r>
      </w:hyperlink>
    </w:p>
    <w:p>
      <w:pPr>
        <w:pStyle w:val="BodyText"/>
        <w:tabs>
          <w:tab w:pos="8813" w:val="right" w:leader="dot"/>
        </w:tabs>
        <w:spacing w:before="237"/>
        <w:ind w:left="421"/>
      </w:pPr>
      <w:hyperlink w:history="true" w:anchor="_bookmark16">
        <w:r>
          <w:rPr/>
          <w:t>Imagen 4. Deficiencia de Calcio en plantas</w:t>
        </w:r>
        <w:r>
          <w:rPr>
            <w:spacing w:val="-8"/>
          </w:rPr>
          <w:t> </w:t>
        </w:r>
        <w:r>
          <w:rPr/>
          <w:t>de</w:t>
        </w:r>
        <w:r>
          <w:rPr>
            <w:spacing w:val="-1"/>
          </w:rPr>
          <w:t> </w:t>
        </w:r>
        <w:r>
          <w:rPr/>
          <w:t>tomate</w:t>
        </w:r>
      </w:hyperlink>
      <w:r>
        <w:rPr/>
        <w:tab/>
      </w:r>
      <w:hyperlink w:history="true" w:anchor="_bookmark16">
        <w:r>
          <w:rPr/>
          <w:t>23</w:t>
        </w:r>
      </w:hyperlink>
    </w:p>
    <w:p>
      <w:pPr>
        <w:pStyle w:val="BodyText"/>
        <w:tabs>
          <w:tab w:pos="8813" w:val="right" w:leader="dot"/>
        </w:tabs>
        <w:spacing w:before="237"/>
        <w:ind w:left="421"/>
      </w:pPr>
      <w:hyperlink w:history="true" w:anchor="_bookmark17">
        <w:r>
          <w:rPr/>
          <w:t>Imagen 5. Deficiencia de Azufre en plantas</w:t>
        </w:r>
        <w:r>
          <w:rPr>
            <w:spacing w:val="-12"/>
          </w:rPr>
          <w:t> </w:t>
        </w:r>
        <w:r>
          <w:rPr/>
          <w:t>de</w:t>
        </w:r>
        <w:r>
          <w:rPr>
            <w:spacing w:val="-1"/>
          </w:rPr>
          <w:t> </w:t>
        </w:r>
        <w:r>
          <w:rPr/>
          <w:t>tomate</w:t>
        </w:r>
      </w:hyperlink>
      <w:r>
        <w:rPr/>
        <w:tab/>
      </w:r>
      <w:hyperlink w:history="true" w:anchor="_bookmark17">
        <w:r>
          <w:rPr/>
          <w:t>24</w:t>
        </w:r>
      </w:hyperlink>
    </w:p>
    <w:p>
      <w:pPr>
        <w:pStyle w:val="BodyText"/>
        <w:tabs>
          <w:tab w:pos="8813" w:val="right" w:leader="dot"/>
        </w:tabs>
        <w:spacing w:before="238"/>
        <w:ind w:left="421"/>
      </w:pPr>
      <w:hyperlink w:history="true" w:anchor="_bookmark18">
        <w:r>
          <w:rPr/>
          <w:t>Imagen 6. Deficiencia de Magnesio en plantas</w:t>
        </w:r>
        <w:r>
          <w:rPr>
            <w:spacing w:val="-12"/>
          </w:rPr>
          <w:t> </w:t>
        </w:r>
        <w:r>
          <w:rPr/>
          <w:t>de</w:t>
        </w:r>
        <w:r>
          <w:rPr>
            <w:spacing w:val="5"/>
          </w:rPr>
          <w:t> </w:t>
        </w:r>
        <w:r>
          <w:rPr/>
          <w:t>tomate</w:t>
        </w:r>
      </w:hyperlink>
      <w:r>
        <w:rPr/>
        <w:tab/>
      </w:r>
      <w:hyperlink w:history="true" w:anchor="_bookmark18">
        <w:r>
          <w:rPr/>
          <w:t>25</w:t>
        </w:r>
      </w:hyperlink>
    </w:p>
    <w:p>
      <w:pPr>
        <w:pStyle w:val="BodyText"/>
        <w:tabs>
          <w:tab w:pos="8813" w:val="right" w:leader="dot"/>
        </w:tabs>
        <w:spacing w:before="237"/>
        <w:ind w:left="421"/>
      </w:pPr>
      <w:hyperlink w:history="true" w:anchor="_bookmark20">
        <w:r>
          <w:rPr/>
          <w:t>Imagen 6.1 Deficiencia de Manganeso en plantas</w:t>
        </w:r>
        <w:r>
          <w:rPr>
            <w:spacing w:val="-10"/>
          </w:rPr>
          <w:t> </w:t>
        </w:r>
        <w:r>
          <w:rPr/>
          <w:t>de</w:t>
        </w:r>
        <w:r>
          <w:rPr>
            <w:spacing w:val="-1"/>
          </w:rPr>
          <w:t> </w:t>
        </w:r>
        <w:r>
          <w:rPr/>
          <w:t>tomate</w:t>
        </w:r>
      </w:hyperlink>
      <w:r>
        <w:rPr/>
        <w:tab/>
      </w:r>
      <w:hyperlink w:history="true" w:anchor="_bookmark20">
        <w:r>
          <w:rPr/>
          <w:t>26</w:t>
        </w:r>
      </w:hyperlink>
    </w:p>
    <w:p>
      <w:pPr>
        <w:pStyle w:val="BodyText"/>
        <w:tabs>
          <w:tab w:pos="8813" w:val="right" w:leader="dot"/>
        </w:tabs>
        <w:spacing w:before="240"/>
        <w:ind w:left="421"/>
      </w:pPr>
      <w:hyperlink w:history="true" w:anchor="_bookmark21">
        <w:r>
          <w:rPr/>
          <w:t>Imagen 7. Deficiencia de Zinc en plantas</w:t>
        </w:r>
        <w:r>
          <w:rPr>
            <w:spacing w:val="-12"/>
          </w:rPr>
          <w:t> </w:t>
        </w:r>
        <w:r>
          <w:rPr/>
          <w:t>de</w:t>
        </w:r>
        <w:r>
          <w:rPr>
            <w:spacing w:val="-1"/>
          </w:rPr>
          <w:t> </w:t>
        </w:r>
        <w:r>
          <w:rPr/>
          <w:t>tomate</w:t>
        </w:r>
      </w:hyperlink>
      <w:r>
        <w:rPr/>
        <w:tab/>
      </w:r>
      <w:hyperlink w:history="true" w:anchor="_bookmark21">
        <w:r>
          <w:rPr/>
          <w:t>28</w:t>
        </w:r>
      </w:hyperlink>
    </w:p>
    <w:p>
      <w:pPr>
        <w:pStyle w:val="BodyText"/>
        <w:tabs>
          <w:tab w:pos="8813" w:val="right" w:leader="dot"/>
        </w:tabs>
        <w:spacing w:before="237"/>
        <w:ind w:left="421"/>
      </w:pPr>
      <w:hyperlink w:history="true" w:anchor="_bookmark22">
        <w:r>
          <w:rPr/>
          <w:t>Imagen 8. Deficiencia</w:t>
        </w:r>
        <w:r>
          <w:rPr>
            <w:spacing w:val="-7"/>
          </w:rPr>
          <w:t> </w:t>
        </w:r>
        <w:r>
          <w:rPr/>
          <w:t>de</w:t>
        </w:r>
        <w:r>
          <w:rPr>
            <w:spacing w:val="-1"/>
          </w:rPr>
          <w:t> </w:t>
        </w:r>
        <w:r>
          <w:rPr/>
          <w:t>Boro.</w:t>
        </w:r>
      </w:hyperlink>
      <w:r>
        <w:rPr/>
        <w:tab/>
      </w:r>
      <w:hyperlink w:history="true" w:anchor="_bookmark22">
        <w:r>
          <w:rPr/>
          <w:t>29</w:t>
        </w:r>
      </w:hyperlink>
    </w:p>
    <w:p>
      <w:pPr>
        <w:pStyle w:val="BodyText"/>
        <w:tabs>
          <w:tab w:pos="8813" w:val="right" w:leader="dot"/>
        </w:tabs>
        <w:spacing w:before="237"/>
        <w:ind w:left="421"/>
      </w:pPr>
      <w:hyperlink w:history="true" w:anchor="_bookmark23">
        <w:r>
          <w:rPr/>
          <w:t>Imagen 9. Deficiencia de Hierro en plantas</w:t>
        </w:r>
        <w:r>
          <w:rPr>
            <w:spacing w:val="-11"/>
          </w:rPr>
          <w:t> </w:t>
        </w:r>
        <w:r>
          <w:rPr/>
          <w:t>de</w:t>
        </w:r>
        <w:r>
          <w:rPr>
            <w:spacing w:val="-1"/>
          </w:rPr>
          <w:t> </w:t>
        </w:r>
        <w:r>
          <w:rPr/>
          <w:t>tomate</w:t>
        </w:r>
      </w:hyperlink>
      <w:r>
        <w:rPr/>
        <w:tab/>
      </w:r>
      <w:hyperlink w:history="true" w:anchor="_bookmark23">
        <w:r>
          <w:rPr/>
          <w:t>30</w:t>
        </w:r>
      </w:hyperlink>
    </w:p>
    <w:p>
      <w:pPr>
        <w:pStyle w:val="BodyText"/>
        <w:tabs>
          <w:tab w:pos="8813" w:val="right" w:leader="dot"/>
        </w:tabs>
        <w:spacing w:before="237"/>
        <w:ind w:left="421"/>
      </w:pPr>
      <w:hyperlink w:history="true" w:anchor="_bookmark24">
        <w:r>
          <w:rPr/>
          <w:t>Imagen 10. Deficiencia de Cobre en plantas</w:t>
        </w:r>
        <w:r>
          <w:rPr>
            <w:spacing w:val="-7"/>
          </w:rPr>
          <w:t> </w:t>
        </w:r>
        <w:r>
          <w:rPr/>
          <w:t>de</w:t>
        </w:r>
        <w:r>
          <w:rPr>
            <w:spacing w:val="-1"/>
          </w:rPr>
          <w:t> </w:t>
        </w:r>
        <w:r>
          <w:rPr/>
          <w:t>tomate</w:t>
        </w:r>
      </w:hyperlink>
      <w:r>
        <w:rPr/>
        <w:tab/>
      </w:r>
      <w:hyperlink w:history="true" w:anchor="_bookmark24">
        <w:r>
          <w:rPr/>
          <w:t>31</w:t>
        </w:r>
      </w:hyperlink>
    </w:p>
    <w:p>
      <w:pPr>
        <w:pStyle w:val="BodyText"/>
        <w:tabs>
          <w:tab w:pos="8813" w:val="right" w:leader="dot"/>
        </w:tabs>
        <w:spacing w:before="238"/>
        <w:ind w:left="421"/>
      </w:pPr>
      <w:hyperlink w:history="true" w:anchor="_bookmark25">
        <w:r>
          <w:rPr/>
          <w:t>Imagen 11. Deficiencia de Molibdeno en plantas</w:t>
        </w:r>
        <w:r>
          <w:rPr>
            <w:spacing w:val="-8"/>
          </w:rPr>
          <w:t> </w:t>
        </w:r>
        <w:r>
          <w:rPr/>
          <w:t>de</w:t>
        </w:r>
        <w:r>
          <w:rPr>
            <w:spacing w:val="-3"/>
          </w:rPr>
          <w:t> </w:t>
        </w:r>
        <w:r>
          <w:rPr/>
          <w:t>tomate</w:t>
        </w:r>
      </w:hyperlink>
      <w:r>
        <w:rPr/>
        <w:tab/>
      </w:r>
      <w:hyperlink w:history="true" w:anchor="_bookmark25">
        <w:r>
          <w:rPr/>
          <w:t>33</w:t>
        </w:r>
      </w:hyperlink>
    </w:p>
    <w:p>
      <w:pPr>
        <w:pStyle w:val="BodyText"/>
        <w:tabs>
          <w:tab w:pos="8813" w:val="right" w:leader="dot"/>
        </w:tabs>
        <w:spacing w:before="237"/>
        <w:ind w:left="421"/>
      </w:pPr>
      <w:hyperlink w:history="true" w:anchor="_bookmark32">
        <w:r>
          <w:rPr/>
          <w:t>Imagen 12. Adultos de Trialurodes vaporariorum en plantas</w:t>
        </w:r>
        <w:r>
          <w:rPr>
            <w:spacing w:val="-18"/>
          </w:rPr>
          <w:t> </w:t>
        </w:r>
        <w:r>
          <w:rPr/>
          <w:t>de</w:t>
        </w:r>
        <w:r>
          <w:rPr>
            <w:spacing w:val="-2"/>
          </w:rPr>
          <w:t> </w:t>
        </w:r>
        <w:r>
          <w:rPr/>
          <w:t>tomate</w:t>
        </w:r>
      </w:hyperlink>
      <w:r>
        <w:rPr/>
        <w:tab/>
      </w:r>
      <w:hyperlink w:history="true" w:anchor="_bookmark32">
        <w:r>
          <w:rPr/>
          <w:t>35</w:t>
        </w:r>
      </w:hyperlink>
    </w:p>
    <w:p>
      <w:pPr>
        <w:pStyle w:val="BodyText"/>
        <w:tabs>
          <w:tab w:pos="8813" w:val="right" w:leader="dot"/>
        </w:tabs>
        <w:spacing w:before="240"/>
        <w:ind w:left="421"/>
      </w:pPr>
      <w:hyperlink w:history="true" w:anchor="_bookmark33">
        <w:r>
          <w:rPr/>
          <w:t>Imagen 12.1 Adultos de Mosca blanco del tabaco en plantas</w:t>
        </w:r>
        <w:r>
          <w:rPr>
            <w:spacing w:val="-19"/>
          </w:rPr>
          <w:t> </w:t>
        </w:r>
        <w:r>
          <w:rPr/>
          <w:t>de</w:t>
        </w:r>
        <w:r>
          <w:rPr>
            <w:spacing w:val="-1"/>
          </w:rPr>
          <w:t> </w:t>
        </w:r>
        <w:r>
          <w:rPr/>
          <w:t>tomate</w:t>
        </w:r>
      </w:hyperlink>
      <w:r>
        <w:rPr/>
        <w:tab/>
      </w:r>
      <w:hyperlink w:history="true" w:anchor="_bookmark33">
        <w:r>
          <w:rPr/>
          <w:t>36</w:t>
        </w:r>
      </w:hyperlink>
    </w:p>
    <w:p>
      <w:pPr>
        <w:pStyle w:val="BodyText"/>
        <w:tabs>
          <w:tab w:pos="8813" w:val="right" w:leader="dot"/>
        </w:tabs>
        <w:spacing w:line="360" w:lineRule="auto" w:before="237"/>
        <w:ind w:left="421" w:right="124"/>
      </w:pPr>
      <w:hyperlink w:history="true" w:anchor="_bookmark34">
        <w:r>
          <w:rPr/>
          <w:t>Imagen 13. Adulto áptero (a), alado (b) y ninfas del Pulgón (c) verde del</w:t>
        </w:r>
      </w:hyperlink>
      <w:r>
        <w:rPr/>
        <w:t> </w:t>
      </w:r>
      <w:hyperlink w:history="true" w:anchor="_bookmark34">
        <w:r>
          <w:rPr/>
          <w:t>duraznero en plantas</w:t>
        </w:r>
        <w:r>
          <w:rPr>
            <w:spacing w:val="-4"/>
          </w:rPr>
          <w:t> </w:t>
        </w:r>
        <w:r>
          <w:rPr/>
          <w:t>de</w:t>
        </w:r>
        <w:r>
          <w:rPr>
            <w:spacing w:val="-1"/>
          </w:rPr>
          <w:t> </w:t>
        </w:r>
        <w:r>
          <w:rPr/>
          <w:t>tomate</w:t>
        </w:r>
      </w:hyperlink>
      <w:r>
        <w:rPr/>
        <w:tab/>
      </w:r>
      <w:hyperlink w:history="true" w:anchor="_bookmark34">
        <w:r>
          <w:rPr/>
          <w:t>37</w:t>
        </w:r>
      </w:hyperlink>
    </w:p>
    <w:p>
      <w:pPr>
        <w:pStyle w:val="BodyText"/>
        <w:spacing w:before="103"/>
        <w:ind w:left="421"/>
      </w:pPr>
      <w:hyperlink w:history="true" w:anchor="_bookmark35">
        <w:r>
          <w:rPr/>
          <w:t>Imagen 14. Ninfas (a) y adulto (b) del Trips de las  flores en plantas de  tomate</w:t>
        </w:r>
      </w:hyperlink>
    </w:p>
    <w:p>
      <w:pPr>
        <w:pStyle w:val="BodyText"/>
        <w:spacing w:before="140"/>
        <w:ind w:left="430"/>
      </w:pPr>
      <w:hyperlink w:history="true" w:anchor="_bookmark35">
        <w:r>
          <w:rPr/>
          <w:t>........................................................................................................................</w:t>
        </w:r>
      </w:hyperlink>
      <w:r>
        <w:rPr/>
        <w:t> </w:t>
      </w:r>
      <w:hyperlink w:history="true" w:anchor="_bookmark35">
        <w:r>
          <w:rPr/>
          <w:t>38</w:t>
        </w:r>
      </w:hyperlink>
    </w:p>
    <w:p>
      <w:pPr>
        <w:pStyle w:val="BodyText"/>
        <w:tabs>
          <w:tab w:pos="8813" w:val="right" w:leader="dot"/>
        </w:tabs>
        <w:spacing w:line="360" w:lineRule="auto" w:before="237"/>
        <w:ind w:left="421" w:right="124"/>
      </w:pPr>
      <w:hyperlink w:history="true" w:anchor="_bookmark36">
        <w:r>
          <w:rPr/>
          <w:t>Imagen 15. Huevos, ninfas y adultos del Ácaro bronceado del tomate en</w:t>
        </w:r>
      </w:hyperlink>
      <w:r>
        <w:rPr/>
        <w:t> </w:t>
      </w:r>
      <w:hyperlink w:history="true" w:anchor="_bookmark36">
        <w:r>
          <w:rPr/>
          <w:t>plantas</w:t>
        </w:r>
        <w:r>
          <w:rPr>
            <w:spacing w:val="-1"/>
          </w:rPr>
          <w:t> </w:t>
        </w:r>
        <w:r>
          <w:rPr/>
          <w:t>de</w:t>
        </w:r>
        <w:r>
          <w:rPr>
            <w:spacing w:val="-3"/>
          </w:rPr>
          <w:t> </w:t>
        </w:r>
        <w:r>
          <w:rPr/>
          <w:t>tomate</w:t>
        </w:r>
      </w:hyperlink>
      <w:r>
        <w:rPr/>
        <w:tab/>
      </w:r>
      <w:hyperlink w:history="true" w:anchor="_bookmark36">
        <w:r>
          <w:rPr/>
          <w:t>39</w:t>
        </w:r>
      </w:hyperlink>
    </w:p>
    <w:p>
      <w:pPr>
        <w:pStyle w:val="BodyText"/>
        <w:tabs>
          <w:tab w:pos="8813" w:val="right" w:leader="dot"/>
        </w:tabs>
        <w:spacing w:before="106"/>
        <w:ind w:left="421"/>
      </w:pPr>
      <w:hyperlink w:history="true" w:anchor="_bookmark38">
        <w:r>
          <w:rPr/>
          <w:t>Imagen 16. Mal de los almácigos en plantines</w:t>
        </w:r>
        <w:r>
          <w:rPr>
            <w:spacing w:val="-7"/>
          </w:rPr>
          <w:t> </w:t>
        </w:r>
        <w:r>
          <w:rPr/>
          <w:t>de</w:t>
        </w:r>
        <w:r>
          <w:rPr>
            <w:spacing w:val="-1"/>
          </w:rPr>
          <w:t> </w:t>
        </w:r>
        <w:r>
          <w:rPr/>
          <w:t>tomate</w:t>
        </w:r>
      </w:hyperlink>
      <w:r>
        <w:rPr/>
        <w:tab/>
      </w:r>
      <w:hyperlink w:history="true" w:anchor="_bookmark38">
        <w:r>
          <w:rPr/>
          <w:t>41</w:t>
        </w:r>
      </w:hyperlink>
    </w:p>
    <w:p>
      <w:pPr>
        <w:pStyle w:val="BodyText"/>
        <w:tabs>
          <w:tab w:pos="8813" w:val="right" w:leader="dot"/>
        </w:tabs>
        <w:spacing w:before="237"/>
        <w:ind w:left="421"/>
      </w:pPr>
      <w:hyperlink w:history="true" w:anchor="_bookmark39">
        <w:r>
          <w:rPr/>
          <w:t>Imagen 17. Moho gris en plantas</w:t>
        </w:r>
        <w:r>
          <w:rPr>
            <w:spacing w:val="-7"/>
          </w:rPr>
          <w:t> </w:t>
        </w:r>
        <w:r>
          <w:rPr/>
          <w:t>de</w:t>
        </w:r>
        <w:r>
          <w:rPr>
            <w:spacing w:val="-3"/>
          </w:rPr>
          <w:t> </w:t>
        </w:r>
        <w:r>
          <w:rPr/>
          <w:t>tomate</w:t>
        </w:r>
      </w:hyperlink>
      <w:r>
        <w:rPr/>
        <w:tab/>
      </w:r>
      <w:hyperlink w:history="true" w:anchor="_bookmark39">
        <w:r>
          <w:rPr/>
          <w:t>42</w:t>
        </w:r>
      </w:hyperlink>
    </w:p>
    <w:p>
      <w:pPr>
        <w:pStyle w:val="BodyText"/>
        <w:tabs>
          <w:tab w:pos="8813" w:val="right" w:leader="dot"/>
        </w:tabs>
        <w:spacing w:before="237"/>
        <w:ind w:left="421"/>
      </w:pPr>
      <w:hyperlink w:history="true" w:anchor="_bookmark40">
        <w:r>
          <w:rPr/>
          <w:t>Imagen 18. Oidio en plantas</w:t>
        </w:r>
        <w:r>
          <w:rPr>
            <w:spacing w:val="-10"/>
          </w:rPr>
          <w:t> </w:t>
        </w:r>
        <w:r>
          <w:rPr/>
          <w:t>de</w:t>
        </w:r>
        <w:r>
          <w:rPr>
            <w:spacing w:val="-3"/>
          </w:rPr>
          <w:t> </w:t>
        </w:r>
        <w:r>
          <w:rPr/>
          <w:t>tomate</w:t>
        </w:r>
      </w:hyperlink>
      <w:r>
        <w:rPr/>
        <w:tab/>
      </w:r>
      <w:hyperlink w:history="true" w:anchor="_bookmark40">
        <w:r>
          <w:rPr/>
          <w:t>44</w:t>
        </w:r>
      </w:hyperlink>
    </w:p>
    <w:p>
      <w:pPr>
        <w:pStyle w:val="BodyText"/>
        <w:tabs>
          <w:tab w:pos="8813" w:val="right" w:leader="dot"/>
        </w:tabs>
        <w:spacing w:before="238"/>
        <w:ind w:left="421"/>
      </w:pPr>
      <w:hyperlink w:history="true" w:anchor="_bookmark41">
        <w:r>
          <w:rPr/>
          <w:t>Imagen 19. Moho de las hojas en plantas</w:t>
        </w:r>
        <w:r>
          <w:rPr>
            <w:spacing w:val="-9"/>
          </w:rPr>
          <w:t> </w:t>
        </w:r>
        <w:r>
          <w:rPr/>
          <w:t>de</w:t>
        </w:r>
        <w:r>
          <w:rPr>
            <w:spacing w:val="-1"/>
          </w:rPr>
          <w:t> </w:t>
        </w:r>
        <w:r>
          <w:rPr/>
          <w:t>tomate</w:t>
        </w:r>
      </w:hyperlink>
      <w:r>
        <w:rPr/>
        <w:tab/>
      </w:r>
      <w:hyperlink w:history="true" w:anchor="_bookmark41">
        <w:r>
          <w:rPr/>
          <w:t>45</w:t>
        </w:r>
      </w:hyperlink>
    </w:p>
    <w:p>
      <w:pPr>
        <w:pStyle w:val="BodyText"/>
        <w:tabs>
          <w:tab w:pos="8813" w:val="right" w:leader="dot"/>
        </w:tabs>
        <w:spacing w:before="237"/>
        <w:ind w:left="421"/>
      </w:pPr>
      <w:hyperlink w:history="true" w:anchor="_bookmark42">
        <w:r>
          <w:rPr/>
          <w:t>Imagen 20. Fusariosis en distintos órganos de la planta</w:t>
        </w:r>
        <w:r>
          <w:rPr>
            <w:spacing w:val="-13"/>
          </w:rPr>
          <w:t> </w:t>
        </w:r>
        <w:r>
          <w:rPr/>
          <w:t>de</w:t>
        </w:r>
        <w:r>
          <w:rPr>
            <w:spacing w:val="-3"/>
          </w:rPr>
          <w:t> </w:t>
        </w:r>
        <w:r>
          <w:rPr/>
          <w:t>tomate</w:t>
        </w:r>
      </w:hyperlink>
      <w:r>
        <w:rPr/>
        <w:tab/>
      </w:r>
      <w:hyperlink w:history="true" w:anchor="_bookmark42">
        <w:r>
          <w:rPr/>
          <w:t>47</w:t>
        </w:r>
      </w:hyperlink>
    </w:p>
    <w:p>
      <w:pPr>
        <w:spacing w:after="0"/>
        <w:sectPr>
          <w:pgSz w:w="12240" w:h="15840"/>
          <w:pgMar w:header="0" w:footer="779" w:top="800" w:bottom="960" w:left="1720" w:right="1580"/>
        </w:sectPr>
      </w:pPr>
    </w:p>
    <w:p>
      <w:pPr>
        <w:pStyle w:val="BodyText"/>
        <w:tabs>
          <w:tab w:pos="8813" w:val="right" w:leader="dot"/>
        </w:tabs>
        <w:spacing w:before="50"/>
        <w:ind w:left="421"/>
      </w:pPr>
      <w:hyperlink w:history="true" w:anchor="_bookmark43">
        <w:r>
          <w:rPr/>
          <w:t>Imagen 21. Tizón temprano en hojas y frutos de la planta</w:t>
        </w:r>
        <w:r>
          <w:rPr>
            <w:spacing w:val="-18"/>
          </w:rPr>
          <w:t> </w:t>
        </w:r>
        <w:r>
          <w:rPr/>
          <w:t>de</w:t>
        </w:r>
        <w:r>
          <w:rPr>
            <w:spacing w:val="-1"/>
          </w:rPr>
          <w:t> </w:t>
        </w:r>
        <w:r>
          <w:rPr/>
          <w:t>tomate</w:t>
        </w:r>
      </w:hyperlink>
      <w:r>
        <w:rPr/>
        <w:tab/>
      </w:r>
      <w:hyperlink w:history="true" w:anchor="_bookmark43">
        <w:r>
          <w:rPr/>
          <w:t>48</w:t>
        </w:r>
      </w:hyperlink>
    </w:p>
    <w:p>
      <w:pPr>
        <w:pStyle w:val="BodyText"/>
        <w:tabs>
          <w:tab w:pos="8813" w:val="right" w:leader="dot"/>
        </w:tabs>
        <w:spacing w:before="238"/>
        <w:ind w:left="421"/>
      </w:pPr>
      <w:hyperlink w:history="true" w:anchor="_bookmark44">
        <w:r>
          <w:rPr/>
          <w:t>Imagen 22. Tizón tardío en hojas y frutos de la planta</w:t>
        </w:r>
        <w:r>
          <w:rPr>
            <w:spacing w:val="-15"/>
          </w:rPr>
          <w:t> </w:t>
        </w:r>
        <w:r>
          <w:rPr/>
          <w:t>de</w:t>
        </w:r>
        <w:r>
          <w:rPr>
            <w:spacing w:val="-3"/>
          </w:rPr>
          <w:t> </w:t>
        </w:r>
        <w:r>
          <w:rPr/>
          <w:t>tomate</w:t>
        </w:r>
      </w:hyperlink>
      <w:r>
        <w:rPr/>
        <w:tab/>
      </w:r>
      <w:hyperlink w:history="true" w:anchor="_bookmark44">
        <w:r>
          <w:rPr/>
          <w:t>50</w:t>
        </w:r>
      </w:hyperlink>
    </w:p>
    <w:p>
      <w:pPr>
        <w:pStyle w:val="BodyText"/>
        <w:tabs>
          <w:tab w:pos="8813" w:val="right" w:leader="dot"/>
        </w:tabs>
        <w:spacing w:before="237"/>
        <w:ind w:left="421"/>
      </w:pPr>
      <w:hyperlink w:history="true" w:anchor="_bookmark45">
        <w:r>
          <w:rPr/>
          <w:t>Imagen 23. Tizón en frutos de la planta</w:t>
        </w:r>
        <w:r>
          <w:rPr>
            <w:spacing w:val="-13"/>
          </w:rPr>
          <w:t> </w:t>
        </w:r>
        <w:r>
          <w:rPr/>
          <w:t>de</w:t>
        </w:r>
        <w:r>
          <w:rPr>
            <w:spacing w:val="-1"/>
          </w:rPr>
          <w:t> </w:t>
        </w:r>
        <w:r>
          <w:rPr/>
          <w:t>tomate</w:t>
        </w:r>
      </w:hyperlink>
      <w:r>
        <w:rPr/>
        <w:tab/>
      </w:r>
      <w:hyperlink w:history="true" w:anchor="_bookmark45">
        <w:r>
          <w:rPr/>
          <w:t>52</w:t>
        </w:r>
      </w:hyperlink>
    </w:p>
    <w:p>
      <w:pPr>
        <w:pStyle w:val="BodyText"/>
        <w:tabs>
          <w:tab w:pos="8813" w:val="right" w:leader="dot"/>
        </w:tabs>
        <w:spacing w:before="237"/>
        <w:ind w:left="421"/>
      </w:pPr>
      <w:hyperlink w:history="true" w:anchor="_bookmark46">
        <w:r>
          <w:rPr/>
          <w:t>Imagen 24. Podredumbre del tallo y de la raíz en la planta</w:t>
        </w:r>
        <w:r>
          <w:rPr>
            <w:spacing w:val="-18"/>
          </w:rPr>
          <w:t> </w:t>
        </w:r>
        <w:r>
          <w:rPr/>
          <w:t>de</w:t>
        </w:r>
        <w:r>
          <w:rPr>
            <w:spacing w:val="-1"/>
          </w:rPr>
          <w:t> </w:t>
        </w:r>
        <w:r>
          <w:rPr/>
          <w:t>tomate</w:t>
        </w:r>
      </w:hyperlink>
      <w:r>
        <w:rPr/>
        <w:tab/>
      </w:r>
      <w:hyperlink w:history="true" w:anchor="_bookmark46">
        <w:r>
          <w:rPr/>
          <w:t>53</w:t>
        </w:r>
      </w:hyperlink>
    </w:p>
    <w:p>
      <w:pPr>
        <w:pStyle w:val="BodyText"/>
        <w:spacing w:before="237"/>
        <w:ind w:left="421"/>
      </w:pPr>
      <w:hyperlink w:history="true" w:anchor="_bookmark47">
        <w:r>
          <w:rPr/>
          <w:t>Imagen 25. Podredumbre húmeda tallo o moho blanco en la planta de </w:t>
        </w:r>
        <w:r>
          <w:rPr>
            <w:spacing w:val="53"/>
          </w:rPr>
          <w:t> </w:t>
        </w:r>
        <w:r>
          <w:rPr/>
          <w:t>tomate</w:t>
        </w:r>
      </w:hyperlink>
    </w:p>
    <w:p>
      <w:pPr>
        <w:pStyle w:val="BodyText"/>
        <w:spacing w:before="139"/>
        <w:ind w:left="430"/>
      </w:pPr>
      <w:hyperlink w:history="true" w:anchor="_bookmark47">
        <w:r>
          <w:rPr/>
          <w:t>........................................................................................................................</w:t>
        </w:r>
      </w:hyperlink>
      <w:r>
        <w:rPr/>
        <w:t> </w:t>
      </w:r>
      <w:hyperlink w:history="true" w:anchor="_bookmark47">
        <w:r>
          <w:rPr/>
          <w:t>54</w:t>
        </w:r>
      </w:hyperlink>
    </w:p>
    <w:p>
      <w:pPr>
        <w:pStyle w:val="BodyText"/>
        <w:tabs>
          <w:tab w:pos="8813" w:val="right" w:leader="dot"/>
        </w:tabs>
        <w:spacing w:before="237"/>
        <w:ind w:left="421"/>
      </w:pPr>
      <w:hyperlink w:history="true" w:anchor="_bookmark48">
        <w:r>
          <w:rPr/>
          <w:t>Imagen 26. Verticiliosis en hojas y tallos en la planta</w:t>
        </w:r>
        <w:r>
          <w:rPr>
            <w:spacing w:val="-14"/>
          </w:rPr>
          <w:t> </w:t>
        </w:r>
        <w:r>
          <w:rPr/>
          <w:t>de</w:t>
        </w:r>
        <w:r>
          <w:rPr>
            <w:spacing w:val="4"/>
          </w:rPr>
          <w:t> </w:t>
        </w:r>
        <w:r>
          <w:rPr/>
          <w:t>tomate</w:t>
        </w:r>
      </w:hyperlink>
      <w:r>
        <w:rPr/>
        <w:tab/>
      </w:r>
      <w:hyperlink w:history="true" w:anchor="_bookmark48">
        <w:r>
          <w:rPr/>
          <w:t>56</w:t>
        </w:r>
      </w:hyperlink>
    </w:p>
    <w:p>
      <w:pPr>
        <w:pStyle w:val="BodyText"/>
        <w:tabs>
          <w:tab w:pos="8813" w:val="right" w:leader="dot"/>
        </w:tabs>
        <w:spacing w:before="238"/>
        <w:ind w:left="421"/>
      </w:pPr>
      <w:hyperlink w:history="true" w:anchor="_bookmark54">
        <w:r>
          <w:rPr/>
          <w:t>Imagen 27 cosecha</w:t>
        </w:r>
        <w:r>
          <w:rPr>
            <w:spacing w:val="-7"/>
          </w:rPr>
          <w:t> </w:t>
        </w:r>
        <w:r>
          <w:rPr/>
          <w:t>del</w:t>
        </w:r>
        <w:r>
          <w:rPr>
            <w:spacing w:val="-1"/>
          </w:rPr>
          <w:t> </w:t>
        </w:r>
        <w:r>
          <w:rPr/>
          <w:t>tomate</w:t>
        </w:r>
      </w:hyperlink>
      <w:r>
        <w:rPr/>
        <w:tab/>
      </w:r>
      <w:hyperlink w:history="true" w:anchor="_bookmark54">
        <w:r>
          <w:rPr/>
          <w:t>58</w:t>
        </w:r>
      </w:hyperlink>
    </w:p>
    <w:p>
      <w:pPr>
        <w:pStyle w:val="BodyText"/>
        <w:tabs>
          <w:tab w:pos="8813" w:val="right" w:leader="dot"/>
        </w:tabs>
        <w:spacing w:before="237"/>
        <w:ind w:left="421"/>
      </w:pPr>
      <w:hyperlink w:history="true" w:anchor="_bookmark56">
        <w:r>
          <w:rPr/>
          <w:t>Imagen 29 medida del diámetro utilizando</w:t>
        </w:r>
        <w:r>
          <w:rPr>
            <w:spacing w:val="-11"/>
          </w:rPr>
          <w:t> </w:t>
        </w:r>
        <w:r>
          <w:rPr/>
          <w:t>un</w:t>
        </w:r>
        <w:r>
          <w:rPr>
            <w:spacing w:val="-3"/>
          </w:rPr>
          <w:t> </w:t>
        </w:r>
        <w:r>
          <w:rPr/>
          <w:t>Vernier</w:t>
        </w:r>
      </w:hyperlink>
      <w:r>
        <w:rPr/>
        <w:tab/>
      </w:r>
      <w:hyperlink w:history="true" w:anchor="_bookmark56">
        <w:r>
          <w:rPr/>
          <w:t>59</w:t>
        </w:r>
      </w:hyperlink>
    </w:p>
    <w:p>
      <w:pPr>
        <w:pStyle w:val="BodyText"/>
        <w:tabs>
          <w:tab w:pos="8813" w:val="right" w:leader="dot"/>
        </w:tabs>
        <w:spacing w:before="237"/>
        <w:ind w:left="421"/>
      </w:pPr>
      <w:hyperlink w:history="true" w:anchor="_bookmark57">
        <w:r>
          <w:rPr/>
          <w:t>Imagen 30 peso de los tomates</w:t>
        </w:r>
        <w:r>
          <w:rPr>
            <w:spacing w:val="-11"/>
          </w:rPr>
          <w:t> </w:t>
        </w:r>
        <w:r>
          <w:rPr/>
          <w:t>por</w:t>
        </w:r>
        <w:r>
          <w:rPr>
            <w:spacing w:val="-4"/>
          </w:rPr>
          <w:t> </w:t>
        </w:r>
        <w:r>
          <w:rPr/>
          <w:t>tratamiento</w:t>
        </w:r>
      </w:hyperlink>
      <w:r>
        <w:rPr/>
        <w:tab/>
      </w:r>
      <w:hyperlink w:history="true" w:anchor="_bookmark57">
        <w:r>
          <w:rPr/>
          <w:t>59</w:t>
        </w:r>
      </w:hyperlink>
    </w:p>
    <w:p>
      <w:pPr>
        <w:pStyle w:val="BodyText"/>
        <w:tabs>
          <w:tab w:pos="8813" w:val="right" w:leader="dot"/>
        </w:tabs>
        <w:spacing w:before="237"/>
        <w:ind w:left="421"/>
      </w:pPr>
      <w:hyperlink w:history="true" w:anchor="_bookmark58">
        <w:r>
          <w:rPr/>
          <w:t>Imagen 31 toma de datos del peso de</w:t>
        </w:r>
        <w:r>
          <w:rPr>
            <w:spacing w:val="-11"/>
          </w:rPr>
          <w:t> </w:t>
        </w:r>
        <w:r>
          <w:rPr/>
          <w:t>los</w:t>
        </w:r>
        <w:r>
          <w:rPr>
            <w:spacing w:val="-1"/>
          </w:rPr>
          <w:t> </w:t>
        </w:r>
        <w:r>
          <w:rPr/>
          <w:t>tratamientos.</w:t>
        </w:r>
      </w:hyperlink>
      <w:r>
        <w:rPr/>
        <w:tab/>
      </w:r>
      <w:hyperlink w:history="true" w:anchor="_bookmark58">
        <w:r>
          <w:rPr/>
          <w:t>60</w:t>
        </w:r>
      </w:hyperlink>
    </w:p>
    <w:p>
      <w:pPr>
        <w:pStyle w:val="BodyText"/>
        <w:tabs>
          <w:tab w:pos="1791" w:val="left" w:leader="none"/>
          <w:tab w:pos="8813" w:val="right" w:leader="dot"/>
        </w:tabs>
        <w:spacing w:line="360" w:lineRule="auto" w:before="240"/>
        <w:ind w:left="421" w:right="124"/>
      </w:pPr>
      <w:hyperlink w:history="true" w:anchor="_bookmark59">
        <w:r>
          <w:rPr/>
          <w:t>Imagen</w:t>
        </w:r>
        <w:r>
          <w:rPr>
            <w:spacing w:val="31"/>
          </w:rPr>
          <w:t> </w:t>
        </w:r>
        <w:r>
          <w:rPr/>
          <w:t>32</w:t>
          <w:tab/>
          <w:t>Los</w:t>
        </w:r>
        <w:r>
          <w:rPr>
            <w:spacing w:val="32"/>
          </w:rPr>
          <w:t> </w:t>
        </w:r>
        <w:r>
          <w:rPr/>
          <w:t>grados</w:t>
        </w:r>
        <w:r>
          <w:rPr>
            <w:spacing w:val="32"/>
          </w:rPr>
          <w:t> </w:t>
        </w:r>
        <w:r>
          <w:rPr/>
          <w:t>Brix</w:t>
        </w:r>
        <w:r>
          <w:rPr>
            <w:spacing w:val="29"/>
          </w:rPr>
          <w:t> </w:t>
        </w:r>
        <w:r>
          <w:rPr/>
          <w:t>en</w:t>
        </w:r>
        <w:r>
          <w:rPr>
            <w:spacing w:val="32"/>
          </w:rPr>
          <w:t> </w:t>
        </w:r>
        <w:r>
          <w:rPr/>
          <w:t>la</w:t>
        </w:r>
        <w:r>
          <w:rPr>
            <w:spacing w:val="32"/>
          </w:rPr>
          <w:t> </w:t>
        </w:r>
        <w:r>
          <w:rPr/>
          <w:t>escala</w:t>
        </w:r>
        <w:r>
          <w:rPr>
            <w:spacing w:val="32"/>
          </w:rPr>
          <w:t> </w:t>
        </w:r>
        <w:r>
          <w:rPr/>
          <w:t>en</w:t>
        </w:r>
        <w:r>
          <w:rPr>
            <w:spacing w:val="32"/>
          </w:rPr>
          <w:t> </w:t>
        </w:r>
        <w:r>
          <w:rPr/>
          <w:t>la</w:t>
        </w:r>
        <w:r>
          <w:rPr>
            <w:spacing w:val="32"/>
          </w:rPr>
          <w:t> </w:t>
        </w:r>
        <w:r>
          <w:rPr/>
          <w:t>cual</w:t>
        </w:r>
        <w:r>
          <w:rPr>
            <w:spacing w:val="31"/>
          </w:rPr>
          <w:t> </w:t>
        </w:r>
        <w:r>
          <w:rPr/>
          <w:t>se</w:t>
        </w:r>
        <w:r>
          <w:rPr>
            <w:spacing w:val="32"/>
          </w:rPr>
          <w:t> </w:t>
        </w:r>
        <w:r>
          <w:rPr/>
          <w:t>mide</w:t>
        </w:r>
        <w:r>
          <w:rPr>
            <w:spacing w:val="32"/>
          </w:rPr>
          <w:t> </w:t>
        </w:r>
        <w:r>
          <w:rPr/>
          <w:t>la</w:t>
        </w:r>
        <w:r>
          <w:rPr>
            <w:spacing w:val="32"/>
          </w:rPr>
          <w:t> </w:t>
        </w:r>
        <w:r>
          <w:rPr/>
          <w:t>cantidad</w:t>
        </w:r>
        <w:r>
          <w:rPr>
            <w:spacing w:val="32"/>
          </w:rPr>
          <w:t> </w:t>
        </w:r>
        <w:r>
          <w:rPr/>
          <w:t>de</w:t>
        </w:r>
      </w:hyperlink>
      <w:r>
        <w:rPr>
          <w:w w:val="99"/>
        </w:rPr>
        <w:t> </w:t>
      </w:r>
      <w:hyperlink w:history="true" w:anchor="_bookmark59">
        <w:r>
          <w:rPr/>
          <w:t>azúcar y solidos solubles de un fruto</w:t>
        </w:r>
        <w:r>
          <w:rPr>
            <w:spacing w:val="-11"/>
          </w:rPr>
          <w:t> </w:t>
        </w:r>
        <w:r>
          <w:rPr/>
          <w:t>de</w:t>
        </w:r>
        <w:r>
          <w:rPr>
            <w:spacing w:val="-3"/>
          </w:rPr>
          <w:t> </w:t>
        </w:r>
        <w:r>
          <w:rPr/>
          <w:t>tomate</w:t>
        </w:r>
      </w:hyperlink>
      <w:r>
        <w:rPr/>
        <w:tab/>
      </w:r>
      <w:hyperlink w:history="true" w:anchor="_bookmark59">
        <w:r>
          <w:rPr/>
          <w:t>60</w:t>
        </w:r>
      </w:hyperlink>
    </w:p>
    <w:p>
      <w:pPr>
        <w:pStyle w:val="BodyText"/>
        <w:tabs>
          <w:tab w:pos="8813" w:val="right" w:leader="dot"/>
        </w:tabs>
        <w:spacing w:line="360" w:lineRule="auto" w:before="104"/>
        <w:ind w:left="421" w:right="114"/>
      </w:pPr>
      <w:hyperlink w:history="true" w:anchor="_bookmark60">
        <w:r>
          <w:rPr/>
          <w:t>Imagen 33 grados Brix en la escala en la cual se mide la cantidad de</w:t>
        </w:r>
      </w:hyperlink>
      <w:r>
        <w:rPr/>
        <w:t> </w:t>
      </w:r>
      <w:hyperlink w:history="true" w:anchor="_bookmark61">
        <w:r>
          <w:rPr/>
          <w:t>Azúcar y</w:t>
        </w:r>
      </w:hyperlink>
      <w:r>
        <w:rPr/>
        <w:t> </w:t>
      </w:r>
      <w:hyperlink w:history="true" w:anchor="_bookmark61">
        <w:r>
          <w:rPr/>
          <w:t>solidos solubles de</w:t>
        </w:r>
        <w:r>
          <w:rPr>
            <w:spacing w:val="-5"/>
          </w:rPr>
          <w:t> </w:t>
        </w:r>
        <w:r>
          <w:rPr/>
          <w:t>un</w:t>
        </w:r>
        <w:r>
          <w:rPr>
            <w:spacing w:val="-3"/>
          </w:rPr>
          <w:t> </w:t>
        </w:r>
        <w:r>
          <w:rPr/>
          <w:t>fruto</w:t>
        </w:r>
      </w:hyperlink>
      <w:r>
        <w:rPr/>
        <w:tab/>
      </w:r>
      <w:hyperlink w:history="true" w:anchor="_bookmark61">
        <w:r>
          <w:rPr/>
          <w:t>61</w:t>
        </w:r>
      </w:hyperlink>
    </w:p>
    <w:p>
      <w:pPr>
        <w:pStyle w:val="BodyText"/>
        <w:tabs>
          <w:tab w:pos="8813" w:val="right" w:leader="dot"/>
        </w:tabs>
        <w:spacing w:before="103"/>
        <w:ind w:left="421"/>
      </w:pPr>
      <w:hyperlink w:history="true" w:anchor="_bookmark64">
        <w:r>
          <w:rPr/>
          <w:t>Imagen 34 localización del predio donde se realizó</w:t>
        </w:r>
        <w:r>
          <w:rPr>
            <w:spacing w:val="-14"/>
          </w:rPr>
          <w:t> </w:t>
        </w:r>
        <w:r>
          <w:rPr/>
          <w:t>el</w:t>
        </w:r>
        <w:r>
          <w:rPr>
            <w:spacing w:val="-1"/>
          </w:rPr>
          <w:t> </w:t>
        </w:r>
        <w:r>
          <w:rPr/>
          <w:t>experimento</w:t>
        </w:r>
      </w:hyperlink>
      <w:r>
        <w:rPr/>
        <w:tab/>
      </w:r>
      <w:hyperlink w:history="true" w:anchor="_bookmark64">
        <w:r>
          <w:rPr/>
          <w:t>62</w:t>
        </w:r>
      </w:hyperlink>
    </w:p>
    <w:p>
      <w:pPr>
        <w:pStyle w:val="BodyText"/>
        <w:tabs>
          <w:tab w:pos="8813" w:val="right" w:leader="dot"/>
        </w:tabs>
        <w:spacing w:before="237"/>
        <w:ind w:left="421"/>
      </w:pPr>
      <w:hyperlink w:history="true" w:anchor="_bookmark66">
        <w:r>
          <w:rPr/>
          <w:t>Imagen 35 ubicación de</w:t>
        </w:r>
        <w:r>
          <w:rPr>
            <w:spacing w:val="-6"/>
          </w:rPr>
          <w:t> </w:t>
        </w:r>
        <w:r>
          <w:rPr/>
          <w:t>los</w:t>
        </w:r>
        <w:r>
          <w:rPr>
            <w:spacing w:val="-1"/>
          </w:rPr>
          <w:t> </w:t>
        </w:r>
        <w:r>
          <w:rPr/>
          <w:t>tratamientos</w:t>
        </w:r>
      </w:hyperlink>
      <w:r>
        <w:rPr/>
        <w:tab/>
      </w:r>
      <w:hyperlink w:history="true" w:anchor="_bookmark66">
        <w:r>
          <w:rPr/>
          <w:t>63</w:t>
        </w:r>
      </w:hyperlink>
    </w:p>
    <w:p>
      <w:pPr>
        <w:pStyle w:val="BodyText"/>
        <w:tabs>
          <w:tab w:pos="8813" w:val="right" w:leader="dot"/>
        </w:tabs>
        <w:spacing w:before="237"/>
        <w:ind w:left="421"/>
      </w:pPr>
      <w:hyperlink w:history="true" w:anchor="_bookmark67">
        <w:r>
          <w:rPr/>
          <w:t>Imagen 36 marcación de puntos de</w:t>
        </w:r>
        <w:r>
          <w:rPr>
            <w:spacing w:val="-10"/>
          </w:rPr>
          <w:t> </w:t>
        </w:r>
        <w:r>
          <w:rPr/>
          <w:t>cada</w:t>
        </w:r>
        <w:r>
          <w:rPr>
            <w:spacing w:val="-1"/>
          </w:rPr>
          <w:t> </w:t>
        </w:r>
        <w:r>
          <w:rPr/>
          <w:t>tratamiento</w:t>
        </w:r>
      </w:hyperlink>
      <w:r>
        <w:rPr/>
        <w:tab/>
      </w:r>
      <w:hyperlink w:history="true" w:anchor="_bookmark67">
        <w:r>
          <w:rPr/>
          <w:t>63</w:t>
        </w:r>
      </w:hyperlink>
    </w:p>
    <w:p>
      <w:pPr>
        <w:pStyle w:val="BodyText"/>
        <w:tabs>
          <w:tab w:pos="8813" w:val="right" w:leader="dot"/>
        </w:tabs>
        <w:spacing w:before="237"/>
        <w:ind w:left="421"/>
      </w:pPr>
      <w:hyperlink w:history="true" w:anchor="_bookmark68">
        <w:r>
          <w:rPr/>
          <w:t>Imagen 37 marcación de plantas</w:t>
        </w:r>
        <w:r>
          <w:rPr>
            <w:spacing w:val="-12"/>
          </w:rPr>
          <w:t> </w:t>
        </w:r>
        <w:r>
          <w:rPr/>
          <w:t>con</w:t>
        </w:r>
        <w:r>
          <w:rPr>
            <w:spacing w:val="-3"/>
          </w:rPr>
          <w:t> </w:t>
        </w:r>
        <w:r>
          <w:rPr/>
          <w:t>listones</w:t>
        </w:r>
      </w:hyperlink>
      <w:r>
        <w:rPr/>
        <w:tab/>
      </w:r>
      <w:hyperlink w:history="true" w:anchor="_bookmark68">
        <w:r>
          <w:rPr/>
          <w:t>64</w:t>
        </w:r>
      </w:hyperlink>
    </w:p>
    <w:p>
      <w:pPr>
        <w:pStyle w:val="BodyText"/>
        <w:tabs>
          <w:tab w:pos="8813" w:val="right" w:leader="dot"/>
        </w:tabs>
        <w:spacing w:before="238"/>
        <w:ind w:left="421"/>
      </w:pPr>
      <w:hyperlink w:history="true" w:anchor="_bookmark69">
        <w:r>
          <w:rPr/>
          <w:t>Imagen 38 ubicación de los letreros de</w:t>
        </w:r>
        <w:r>
          <w:rPr>
            <w:spacing w:val="-12"/>
          </w:rPr>
          <w:t> </w:t>
        </w:r>
        <w:r>
          <w:rPr/>
          <w:t>cada</w:t>
        </w:r>
        <w:r>
          <w:rPr>
            <w:spacing w:val="-1"/>
          </w:rPr>
          <w:t> </w:t>
        </w:r>
        <w:r>
          <w:rPr/>
          <w:t>tratamiento</w:t>
        </w:r>
      </w:hyperlink>
      <w:r>
        <w:rPr/>
        <w:tab/>
      </w:r>
      <w:hyperlink w:history="true" w:anchor="_bookmark69">
        <w:r>
          <w:rPr/>
          <w:t>65</w:t>
        </w:r>
      </w:hyperlink>
    </w:p>
    <w:p>
      <w:pPr>
        <w:pStyle w:val="BodyText"/>
        <w:tabs>
          <w:tab w:pos="8813" w:val="right" w:leader="dot"/>
        </w:tabs>
        <w:spacing w:before="240"/>
        <w:ind w:left="421"/>
      </w:pPr>
      <w:hyperlink w:history="true" w:anchor="_bookmark70">
        <w:r>
          <w:rPr/>
          <w:t>Imagen 39 utilización de bolsa transparente para el pesado</w:t>
        </w:r>
        <w:r>
          <w:rPr>
            <w:spacing w:val="-12"/>
          </w:rPr>
          <w:t> </w:t>
        </w:r>
        <w:r>
          <w:rPr/>
          <w:t>del</w:t>
        </w:r>
        <w:r>
          <w:rPr>
            <w:spacing w:val="-4"/>
          </w:rPr>
          <w:t> </w:t>
        </w:r>
        <w:r>
          <w:rPr/>
          <w:t>fruto</w:t>
        </w:r>
      </w:hyperlink>
      <w:r>
        <w:rPr/>
        <w:tab/>
      </w:r>
      <w:hyperlink w:history="true" w:anchor="_bookmark70">
        <w:r>
          <w:rPr/>
          <w:t>65</w:t>
        </w:r>
      </w:hyperlink>
    </w:p>
    <w:p>
      <w:pPr>
        <w:pStyle w:val="BodyText"/>
        <w:tabs>
          <w:tab w:pos="8813" w:val="right" w:leader="dot"/>
        </w:tabs>
        <w:spacing w:before="237"/>
        <w:ind w:left="421"/>
      </w:pPr>
      <w:hyperlink w:history="true" w:anchor="_bookmark71">
        <w:r>
          <w:rPr/>
          <w:t>Imagen 40 pesado de los tomates de cada tratamiento y</w:t>
        </w:r>
        <w:r>
          <w:rPr>
            <w:spacing w:val="-20"/>
          </w:rPr>
          <w:t> </w:t>
        </w:r>
        <w:r>
          <w:rPr/>
          <w:t>cada</w:t>
        </w:r>
        <w:r>
          <w:rPr>
            <w:spacing w:val="-1"/>
          </w:rPr>
          <w:t> </w:t>
        </w:r>
        <w:r>
          <w:rPr/>
          <w:t>repetición</w:t>
        </w:r>
      </w:hyperlink>
      <w:r>
        <w:rPr/>
        <w:tab/>
      </w:r>
      <w:hyperlink w:history="true" w:anchor="_bookmark71">
        <w:r>
          <w:rPr/>
          <w:t>66</w:t>
        </w:r>
      </w:hyperlink>
    </w:p>
    <w:p>
      <w:pPr>
        <w:pStyle w:val="BodyText"/>
        <w:tabs>
          <w:tab w:pos="8813" w:val="right" w:leader="dot"/>
        </w:tabs>
        <w:spacing w:before="237"/>
        <w:ind w:left="421"/>
      </w:pPr>
      <w:hyperlink w:history="true" w:anchor="_bookmark72">
        <w:r>
          <w:rPr/>
          <w:t>Imagen 41 medición del diámetro</w:t>
        </w:r>
        <w:r>
          <w:rPr>
            <w:spacing w:val="-9"/>
          </w:rPr>
          <w:t> </w:t>
        </w:r>
        <w:r>
          <w:rPr/>
          <w:t>del</w:t>
        </w:r>
        <w:r>
          <w:rPr>
            <w:spacing w:val="-4"/>
          </w:rPr>
          <w:t> </w:t>
        </w:r>
        <w:r>
          <w:rPr/>
          <w:t>fruto</w:t>
        </w:r>
      </w:hyperlink>
      <w:r>
        <w:rPr/>
        <w:tab/>
      </w:r>
      <w:hyperlink w:history="true" w:anchor="_bookmark72">
        <w:r>
          <w:rPr/>
          <w:t>66</w:t>
        </w:r>
      </w:hyperlink>
    </w:p>
    <w:p>
      <w:pPr>
        <w:pStyle w:val="BodyText"/>
        <w:tabs>
          <w:tab w:pos="8813" w:val="right" w:leader="dot"/>
        </w:tabs>
        <w:spacing w:before="237"/>
        <w:ind w:left="421"/>
      </w:pPr>
      <w:hyperlink w:history="true" w:anchor="_bookmark73">
        <w:r>
          <w:rPr/>
          <w:t>Imagen 42 medición de los</w:t>
        </w:r>
        <w:r>
          <w:rPr>
            <w:spacing w:val="-7"/>
          </w:rPr>
          <w:t> </w:t>
        </w:r>
        <w:r>
          <w:rPr/>
          <w:t>sólidos</w:t>
        </w:r>
        <w:r>
          <w:rPr>
            <w:spacing w:val="-1"/>
          </w:rPr>
          <w:t> </w:t>
        </w:r>
        <w:r>
          <w:rPr/>
          <w:t>totales</w:t>
        </w:r>
      </w:hyperlink>
      <w:r>
        <w:rPr/>
        <w:tab/>
      </w:r>
      <w:hyperlink w:history="true" w:anchor="_bookmark73">
        <w:r>
          <w:rPr/>
          <w:t>67</w:t>
        </w:r>
      </w:hyperlink>
    </w:p>
    <w:p>
      <w:pPr>
        <w:pStyle w:val="BodyText"/>
        <w:tabs>
          <w:tab w:pos="8813" w:val="right" w:leader="dot"/>
        </w:tabs>
        <w:spacing w:before="237"/>
        <w:ind w:left="421"/>
      </w:pPr>
      <w:hyperlink w:history="true" w:anchor="_bookmark76">
        <w:r>
          <w:rPr/>
          <w:t>Imagen 43 muestra del huerto de tomate</w:t>
        </w:r>
        <w:r>
          <w:rPr>
            <w:spacing w:val="-12"/>
          </w:rPr>
          <w:t> </w:t>
        </w:r>
        <w:r>
          <w:rPr/>
          <w:t>en</w:t>
        </w:r>
        <w:r>
          <w:rPr>
            <w:spacing w:val="-3"/>
          </w:rPr>
          <w:t> </w:t>
        </w:r>
        <w:r>
          <w:rPr/>
          <w:t>desarrollo</w:t>
        </w:r>
      </w:hyperlink>
      <w:r>
        <w:rPr/>
        <w:tab/>
      </w:r>
      <w:hyperlink w:history="true" w:anchor="_bookmark76">
        <w:r>
          <w:rPr/>
          <w:t>68</w:t>
        </w:r>
      </w:hyperlink>
    </w:p>
    <w:p>
      <w:pPr>
        <w:pStyle w:val="BodyText"/>
        <w:tabs>
          <w:tab w:pos="8813" w:val="right" w:leader="dot"/>
        </w:tabs>
        <w:spacing w:before="238"/>
        <w:ind w:left="421"/>
      </w:pPr>
      <w:hyperlink w:history="true" w:anchor="_bookmark78">
        <w:r>
          <w:rPr/>
          <w:t>Imagen 44 fertilización por el sistema</w:t>
        </w:r>
        <w:r>
          <w:rPr>
            <w:spacing w:val="-7"/>
          </w:rPr>
          <w:t> </w:t>
        </w:r>
        <w:r>
          <w:rPr/>
          <w:t>de</w:t>
        </w:r>
        <w:r>
          <w:rPr>
            <w:spacing w:val="-1"/>
          </w:rPr>
          <w:t> </w:t>
        </w:r>
        <w:r>
          <w:rPr/>
          <w:t>riego</w:t>
        </w:r>
      </w:hyperlink>
      <w:r>
        <w:rPr/>
        <w:tab/>
      </w:r>
      <w:hyperlink w:history="true" w:anchor="_bookmark78">
        <w:r>
          <w:rPr/>
          <w:t>69</w:t>
        </w:r>
      </w:hyperlink>
    </w:p>
    <w:p>
      <w:pPr>
        <w:pStyle w:val="BodyText"/>
        <w:tabs>
          <w:tab w:pos="8813" w:val="right" w:leader="dot"/>
        </w:tabs>
        <w:spacing w:before="240"/>
        <w:ind w:left="421"/>
      </w:pPr>
      <w:hyperlink w:history="true" w:anchor="_bookmark79">
        <w:r>
          <w:rPr/>
          <w:t>Imagen 45 fertilización del tomate</w:t>
        </w:r>
        <w:r>
          <w:rPr>
            <w:spacing w:val="-5"/>
          </w:rPr>
          <w:t> </w:t>
        </w:r>
        <w:r>
          <w:rPr/>
          <w:t>vía</w:t>
        </w:r>
        <w:r>
          <w:rPr>
            <w:spacing w:val="-1"/>
          </w:rPr>
          <w:t> </w:t>
        </w:r>
        <w:r>
          <w:rPr/>
          <w:t>foliar</w:t>
        </w:r>
      </w:hyperlink>
      <w:r>
        <w:rPr/>
        <w:tab/>
      </w:r>
      <w:hyperlink w:history="true" w:anchor="_bookmark79">
        <w:r>
          <w:rPr/>
          <w:t>70</w:t>
        </w:r>
      </w:hyperlink>
    </w:p>
    <w:p>
      <w:pPr>
        <w:spacing w:after="0"/>
        <w:sectPr>
          <w:pgSz w:w="12240" w:h="15840"/>
          <w:pgMar w:header="0" w:footer="779" w:top="800" w:bottom="960" w:left="1720" w:right="1580"/>
        </w:sectPr>
      </w:pPr>
    </w:p>
    <w:p>
      <w:pPr>
        <w:pStyle w:val="BodyText"/>
        <w:tabs>
          <w:tab w:pos="8813" w:val="right" w:leader="dot"/>
        </w:tabs>
        <w:spacing w:before="50"/>
        <w:ind w:left="421"/>
      </w:pPr>
      <w:hyperlink w:history="true" w:anchor="_bookmark82">
        <w:r>
          <w:rPr/>
          <w:t>Imagen 46 localización de</w:t>
        </w:r>
        <w:r>
          <w:rPr>
            <w:spacing w:val="-6"/>
          </w:rPr>
          <w:t> </w:t>
        </w:r>
        <w:r>
          <w:rPr/>
          <w:t>cada</w:t>
        </w:r>
        <w:r>
          <w:rPr>
            <w:spacing w:val="-3"/>
          </w:rPr>
          <w:t> </w:t>
        </w:r>
        <w:r>
          <w:rPr/>
          <w:t>punto</w:t>
        </w:r>
      </w:hyperlink>
      <w:r>
        <w:rPr/>
        <w:tab/>
      </w:r>
      <w:hyperlink w:history="true" w:anchor="_bookmark82">
        <w:r>
          <w:rPr/>
          <w:t>71</w:t>
        </w:r>
      </w:hyperlink>
    </w:p>
    <w:p>
      <w:pPr>
        <w:pStyle w:val="BodyText"/>
        <w:tabs>
          <w:tab w:pos="8813" w:val="right" w:leader="dot"/>
        </w:tabs>
        <w:spacing w:before="238"/>
        <w:ind w:left="421"/>
      </w:pPr>
      <w:hyperlink w:history="true" w:anchor="_bookmark88">
        <w:r>
          <w:rPr/>
          <w:t>Imagen 47 producción de tomate y obtención</w:t>
        </w:r>
        <w:r>
          <w:rPr>
            <w:spacing w:val="-12"/>
          </w:rPr>
          <w:t> </w:t>
        </w:r>
        <w:r>
          <w:rPr/>
          <w:t>de</w:t>
        </w:r>
        <w:r>
          <w:rPr>
            <w:spacing w:val="-1"/>
          </w:rPr>
          <w:t> </w:t>
        </w:r>
        <w:r>
          <w:rPr/>
          <w:t>datos</w:t>
        </w:r>
      </w:hyperlink>
      <w:r>
        <w:rPr/>
        <w:tab/>
      </w:r>
      <w:hyperlink w:history="true" w:anchor="_bookmark88">
        <w:r>
          <w:rPr/>
          <w:t>74</w:t>
        </w:r>
      </w:hyperlink>
    </w:p>
    <w:p>
      <w:pPr>
        <w:pStyle w:val="BodyText"/>
        <w:tabs>
          <w:tab w:pos="8813" w:val="right" w:leader="dot"/>
        </w:tabs>
        <w:spacing w:before="237"/>
        <w:ind w:left="421"/>
      </w:pPr>
      <w:hyperlink w:history="true" w:anchor="_bookmark89">
        <w:r>
          <w:rPr/>
          <w:t>Imagen 48 cortes de</w:t>
        </w:r>
        <w:r>
          <w:rPr>
            <w:spacing w:val="-7"/>
          </w:rPr>
          <w:t> </w:t>
        </w:r>
        <w:r>
          <w:rPr/>
          <w:t>cada</w:t>
        </w:r>
        <w:r>
          <w:rPr>
            <w:spacing w:val="-3"/>
          </w:rPr>
          <w:t> </w:t>
        </w:r>
        <w:r>
          <w:rPr/>
          <w:t>tratamiento</w:t>
        </w:r>
      </w:hyperlink>
      <w:r>
        <w:rPr/>
        <w:tab/>
      </w:r>
      <w:hyperlink w:history="true" w:anchor="_bookmark89">
        <w:r>
          <w:rPr/>
          <w:t>75</w:t>
        </w:r>
      </w:hyperlink>
    </w:p>
    <w:p>
      <w:pPr>
        <w:pStyle w:val="BodyText"/>
        <w:tabs>
          <w:tab w:pos="8813" w:val="right" w:leader="dot"/>
        </w:tabs>
        <w:spacing w:before="237"/>
        <w:ind w:left="421"/>
      </w:pPr>
      <w:hyperlink w:history="true" w:anchor="_bookmark91">
        <w:r>
          <w:rPr/>
          <w:t>Imagen 49 peso de kg/ha en</w:t>
        </w:r>
        <w:r>
          <w:rPr>
            <w:spacing w:val="-5"/>
          </w:rPr>
          <w:t> </w:t>
        </w:r>
        <w:r>
          <w:rPr/>
          <w:t>la</w:t>
        </w:r>
        <w:r>
          <w:rPr>
            <w:spacing w:val="-3"/>
          </w:rPr>
          <w:t> </w:t>
        </w:r>
        <w:r>
          <w:rPr/>
          <w:t>producción</w:t>
        </w:r>
      </w:hyperlink>
      <w:r>
        <w:rPr/>
        <w:tab/>
      </w:r>
      <w:hyperlink w:history="true" w:anchor="_bookmark91">
        <w:r>
          <w:rPr/>
          <w:t>76</w:t>
        </w:r>
      </w:hyperlink>
    </w:p>
    <w:p>
      <w:pPr>
        <w:pStyle w:val="BodyText"/>
        <w:tabs>
          <w:tab w:pos="8813" w:val="right" w:leader="dot"/>
        </w:tabs>
        <w:spacing w:before="237"/>
        <w:ind w:left="421"/>
      </w:pPr>
      <w:hyperlink w:history="true" w:anchor="_bookmark92">
        <w:r>
          <w:rPr/>
          <w:t>Imagen 50 corte de</w:t>
        </w:r>
        <w:r>
          <w:rPr>
            <w:spacing w:val="-7"/>
          </w:rPr>
          <w:t> </w:t>
        </w:r>
        <w:r>
          <w:rPr/>
          <w:t>cada</w:t>
        </w:r>
        <w:r>
          <w:rPr>
            <w:spacing w:val="-1"/>
          </w:rPr>
          <w:t> </w:t>
        </w:r>
        <w:r>
          <w:rPr/>
          <w:t>tratamiento</w:t>
        </w:r>
      </w:hyperlink>
      <w:r>
        <w:rPr/>
        <w:tab/>
      </w:r>
      <w:hyperlink w:history="true" w:anchor="_bookmark92">
        <w:r>
          <w:rPr/>
          <w:t>77</w:t>
        </w:r>
      </w:hyperlink>
    </w:p>
    <w:p>
      <w:pPr>
        <w:pStyle w:val="BodyText"/>
        <w:tabs>
          <w:tab w:pos="8813" w:val="right" w:leader="dot"/>
        </w:tabs>
        <w:spacing w:before="237"/>
        <w:ind w:left="421"/>
      </w:pPr>
      <w:hyperlink w:history="true" w:anchor="_bookmark94">
        <w:r>
          <w:rPr/>
          <w:t>Imagen 51 medición</w:t>
        </w:r>
        <w:r>
          <w:rPr>
            <w:spacing w:val="-7"/>
          </w:rPr>
          <w:t> </w:t>
        </w:r>
        <w:r>
          <w:rPr/>
          <w:t>del</w:t>
        </w:r>
        <w:r>
          <w:rPr>
            <w:spacing w:val="-1"/>
          </w:rPr>
          <w:t> </w:t>
        </w:r>
        <w:r>
          <w:rPr/>
          <w:t>diámetro</w:t>
        </w:r>
      </w:hyperlink>
      <w:r>
        <w:rPr/>
        <w:tab/>
      </w:r>
      <w:hyperlink w:history="true" w:anchor="_bookmark94">
        <w:r>
          <w:rPr/>
          <w:t>78</w:t>
        </w:r>
      </w:hyperlink>
    </w:p>
    <w:p>
      <w:pPr>
        <w:pStyle w:val="BodyText"/>
        <w:tabs>
          <w:tab w:pos="8813" w:val="right" w:leader="dot"/>
        </w:tabs>
        <w:spacing w:before="237"/>
        <w:ind w:left="421"/>
      </w:pPr>
      <w:hyperlink w:history="true" w:anchor="_bookmark95">
        <w:r>
          <w:rPr/>
          <w:t>Imagen 52 medición del diámetro</w:t>
        </w:r>
        <w:r>
          <w:rPr>
            <w:spacing w:val="-9"/>
          </w:rPr>
          <w:t> </w:t>
        </w:r>
        <w:r>
          <w:rPr/>
          <w:t>del</w:t>
        </w:r>
        <w:r>
          <w:rPr>
            <w:spacing w:val="-4"/>
          </w:rPr>
          <w:t> </w:t>
        </w:r>
        <w:r>
          <w:rPr/>
          <w:t>fruto</w:t>
        </w:r>
      </w:hyperlink>
      <w:r>
        <w:rPr/>
        <w:tab/>
      </w:r>
      <w:hyperlink w:history="true" w:anchor="_bookmark95">
        <w:r>
          <w:rPr/>
          <w:t>79</w:t>
        </w:r>
      </w:hyperlink>
    </w:p>
    <w:p>
      <w:pPr>
        <w:pStyle w:val="BodyText"/>
        <w:tabs>
          <w:tab w:pos="8813" w:val="right" w:leader="dot"/>
        </w:tabs>
        <w:spacing w:before="240"/>
        <w:ind w:left="421"/>
      </w:pPr>
      <w:hyperlink w:history="true" w:anchor="_bookmark97">
        <w:r>
          <w:rPr/>
          <w:t>Imagen 53 medición de los</w:t>
        </w:r>
        <w:r>
          <w:rPr>
            <w:spacing w:val="-7"/>
          </w:rPr>
          <w:t> </w:t>
        </w:r>
        <w:r>
          <w:rPr/>
          <w:t>sólidos</w:t>
        </w:r>
        <w:r>
          <w:rPr>
            <w:spacing w:val="-1"/>
          </w:rPr>
          <w:t> </w:t>
        </w:r>
        <w:r>
          <w:rPr/>
          <w:t>totales</w:t>
        </w:r>
      </w:hyperlink>
      <w:r>
        <w:rPr/>
        <w:tab/>
      </w:r>
      <w:hyperlink w:history="true" w:anchor="_bookmark97">
        <w:r>
          <w:rPr/>
          <w:t>81</w:t>
        </w:r>
      </w:hyperlink>
    </w:p>
    <w:p>
      <w:pPr>
        <w:pStyle w:val="BodyText"/>
        <w:tabs>
          <w:tab w:pos="8813" w:val="right" w:leader="dot"/>
        </w:tabs>
        <w:spacing w:before="237"/>
        <w:ind w:left="421"/>
      </w:pPr>
      <w:hyperlink w:history="true" w:anchor="_bookmark99">
        <w:r>
          <w:rPr/>
          <w:t>Imagen 54 pesado de</w:t>
        </w:r>
        <w:r>
          <w:rPr>
            <w:spacing w:val="-6"/>
          </w:rPr>
          <w:t> </w:t>
        </w:r>
        <w:r>
          <w:rPr/>
          <w:t>los</w:t>
        </w:r>
        <w:r>
          <w:rPr>
            <w:spacing w:val="-2"/>
          </w:rPr>
          <w:t> </w:t>
        </w:r>
        <w:r>
          <w:rPr/>
          <w:t>frutos</w:t>
        </w:r>
      </w:hyperlink>
      <w:r>
        <w:rPr/>
        <w:tab/>
      </w:r>
      <w:hyperlink w:history="true" w:anchor="_bookmark99">
        <w:r>
          <w:rPr/>
          <w:t>82</w:t>
        </w:r>
      </w:hyperlink>
    </w:p>
    <w:p>
      <w:pPr>
        <w:spacing w:after="0"/>
        <w:sectPr>
          <w:pgSz w:w="12240" w:h="15840"/>
          <w:pgMar w:header="0" w:footer="779" w:top="800" w:bottom="960" w:left="1720" w:right="1600"/>
        </w:sectPr>
      </w:pPr>
    </w:p>
    <w:p>
      <w:pPr>
        <w:pStyle w:val="Heading1"/>
        <w:spacing w:before="50"/>
        <w:ind w:left="3903" w:right="3916"/>
        <w:jc w:val="center"/>
      </w:pPr>
      <w:r>
        <w:rPr/>
        <w:t>RESUMEN</w:t>
      </w:r>
    </w:p>
    <w:p>
      <w:pPr>
        <w:spacing w:line="360" w:lineRule="auto" w:before="137"/>
        <w:ind w:left="102" w:right="114" w:firstLine="0"/>
        <w:jc w:val="both"/>
        <w:rPr>
          <w:sz w:val="24"/>
        </w:rPr>
      </w:pPr>
      <w:r>
        <w:rPr>
          <w:sz w:val="24"/>
        </w:rPr>
        <w:t>El </w:t>
      </w:r>
      <w:r>
        <w:rPr>
          <w:spacing w:val="-3"/>
          <w:sz w:val="24"/>
        </w:rPr>
        <w:t>objetivo </w:t>
      </w:r>
      <w:r>
        <w:rPr>
          <w:sz w:val="24"/>
        </w:rPr>
        <w:t>de </w:t>
      </w:r>
      <w:r>
        <w:rPr>
          <w:spacing w:val="-3"/>
          <w:sz w:val="24"/>
        </w:rPr>
        <w:t>este </w:t>
      </w:r>
      <w:r>
        <w:rPr>
          <w:spacing w:val="-4"/>
          <w:sz w:val="24"/>
        </w:rPr>
        <w:t>trabajo </w:t>
      </w:r>
      <w:r>
        <w:rPr>
          <w:spacing w:val="-2"/>
          <w:sz w:val="24"/>
        </w:rPr>
        <w:t>fue </w:t>
      </w:r>
      <w:r>
        <w:rPr>
          <w:spacing w:val="-3"/>
          <w:sz w:val="24"/>
        </w:rPr>
        <w:t>evaluar la utilización </w:t>
      </w:r>
      <w:r>
        <w:rPr>
          <w:sz w:val="24"/>
        </w:rPr>
        <w:t>de </w:t>
      </w:r>
      <w:r>
        <w:rPr>
          <w:spacing w:val="-3"/>
          <w:sz w:val="24"/>
        </w:rPr>
        <w:t>Boro </w:t>
      </w:r>
      <w:r>
        <w:rPr>
          <w:sz w:val="24"/>
        </w:rPr>
        <w:t>de dos </w:t>
      </w:r>
      <w:r>
        <w:rPr>
          <w:spacing w:val="-3"/>
          <w:sz w:val="24"/>
        </w:rPr>
        <w:t>marcas </w:t>
      </w:r>
      <w:r>
        <w:rPr>
          <w:spacing w:val="-4"/>
          <w:sz w:val="24"/>
        </w:rPr>
        <w:t>comerciales:  </w:t>
      </w:r>
      <w:r>
        <w:rPr>
          <w:b/>
          <w:spacing w:val="-4"/>
          <w:sz w:val="24"/>
        </w:rPr>
        <w:t>AGROSCIENCE  BIOCHEMICAL  </w:t>
      </w:r>
      <w:r>
        <w:rPr>
          <w:sz w:val="24"/>
        </w:rPr>
        <w:t>y  </w:t>
      </w:r>
      <w:r>
        <w:rPr>
          <w:b/>
          <w:spacing w:val="-3"/>
          <w:sz w:val="24"/>
        </w:rPr>
        <w:t>ARYSTA  LIFESCIENCE  </w:t>
      </w:r>
      <w:r>
        <w:rPr>
          <w:sz w:val="24"/>
        </w:rPr>
        <w:t>en    </w:t>
      </w:r>
      <w:r>
        <w:rPr>
          <w:spacing w:val="-3"/>
          <w:sz w:val="24"/>
        </w:rPr>
        <w:t>la</w:t>
      </w:r>
    </w:p>
    <w:p>
      <w:pPr>
        <w:pStyle w:val="BodyText"/>
        <w:spacing w:line="360" w:lineRule="auto" w:before="2"/>
        <w:ind w:left="102" w:right="112"/>
        <w:jc w:val="both"/>
      </w:pPr>
      <w:r>
        <w:rPr>
          <w:spacing w:val="-3"/>
        </w:rPr>
        <w:t>calidad </w:t>
      </w:r>
      <w:r>
        <w:rPr/>
        <w:t>y </w:t>
      </w:r>
      <w:r>
        <w:rPr>
          <w:spacing w:val="-4"/>
        </w:rPr>
        <w:t>rendimiento </w:t>
      </w:r>
      <w:r>
        <w:rPr>
          <w:spacing w:val="-2"/>
        </w:rPr>
        <w:t>del </w:t>
      </w:r>
      <w:r>
        <w:rPr>
          <w:spacing w:val="-3"/>
        </w:rPr>
        <w:t>fruto </w:t>
      </w:r>
      <w:r>
        <w:rPr/>
        <w:t>de </w:t>
      </w:r>
      <w:r>
        <w:rPr>
          <w:spacing w:val="-3"/>
        </w:rPr>
        <w:t>tomate </w:t>
      </w:r>
      <w:r>
        <w:rPr/>
        <w:t>en </w:t>
      </w:r>
      <w:r>
        <w:rPr>
          <w:spacing w:val="-3"/>
        </w:rPr>
        <w:t>Santa </w:t>
      </w:r>
      <w:r>
        <w:rPr>
          <w:spacing w:val="-4"/>
        </w:rPr>
        <w:t>María </w:t>
      </w:r>
      <w:r>
        <w:rPr>
          <w:spacing w:val="-3"/>
        </w:rPr>
        <w:t>Pipioltepec Valle De </w:t>
      </w:r>
      <w:r>
        <w:rPr>
          <w:spacing w:val="-4"/>
        </w:rPr>
        <w:t>Bravo </w:t>
      </w:r>
      <w:r>
        <w:rPr>
          <w:spacing w:val="-3"/>
        </w:rPr>
        <w:t>México. Se </w:t>
      </w:r>
      <w:r>
        <w:rPr>
          <w:spacing w:val="-4"/>
        </w:rPr>
        <w:t>evaluaron </w:t>
      </w:r>
      <w:r>
        <w:rPr>
          <w:spacing w:val="-3"/>
        </w:rPr>
        <w:t>tres </w:t>
      </w:r>
      <w:r>
        <w:rPr>
          <w:spacing w:val="-4"/>
        </w:rPr>
        <w:t>tratamientos: </w:t>
      </w:r>
      <w:r>
        <w:rPr/>
        <w:t>T1: </w:t>
      </w:r>
      <w:r>
        <w:rPr>
          <w:spacing w:val="-3"/>
        </w:rPr>
        <w:t>Boro </w:t>
      </w:r>
      <w:r>
        <w:rPr/>
        <w:t>de la </w:t>
      </w:r>
      <w:r>
        <w:rPr>
          <w:spacing w:val="-3"/>
        </w:rPr>
        <w:t>marca Arysta lifescience. </w:t>
      </w:r>
      <w:r>
        <w:rPr/>
        <w:t>T2: </w:t>
      </w:r>
      <w:r>
        <w:rPr>
          <w:spacing w:val="-3"/>
        </w:rPr>
        <w:t>Testigo </w:t>
      </w:r>
      <w:r>
        <w:rPr/>
        <w:t>y T3: </w:t>
      </w:r>
      <w:r>
        <w:rPr>
          <w:spacing w:val="-3"/>
        </w:rPr>
        <w:t>Boro </w:t>
      </w:r>
      <w:r>
        <w:rPr/>
        <w:t>de la </w:t>
      </w:r>
      <w:r>
        <w:rPr>
          <w:spacing w:val="-3"/>
        </w:rPr>
        <w:t>marca </w:t>
      </w:r>
      <w:r>
        <w:rPr>
          <w:spacing w:val="-4"/>
        </w:rPr>
        <w:t>Agroscience Biochemical. </w:t>
      </w:r>
      <w:r>
        <w:rPr/>
        <w:t>El </w:t>
      </w:r>
      <w:r>
        <w:rPr>
          <w:spacing w:val="-3"/>
        </w:rPr>
        <w:t>presente trabajo se realizó </w:t>
      </w:r>
      <w:r>
        <w:rPr/>
        <w:t>en </w:t>
      </w:r>
      <w:r>
        <w:rPr>
          <w:spacing w:val="-3"/>
        </w:rPr>
        <w:t>una parcela agrícola </w:t>
      </w:r>
      <w:r>
        <w:rPr>
          <w:spacing w:val="-4"/>
        </w:rPr>
        <w:t>(10,053 </w:t>
      </w:r>
      <w:r>
        <w:rPr>
          <w:spacing w:val="-3"/>
        </w:rPr>
        <w:t>m²), </w:t>
      </w:r>
      <w:r>
        <w:rPr/>
        <w:t>en </w:t>
      </w:r>
      <w:r>
        <w:rPr>
          <w:spacing w:val="-3"/>
        </w:rPr>
        <w:t>cada tratamiento </w:t>
      </w:r>
      <w:r>
        <w:rPr/>
        <w:t>se </w:t>
      </w:r>
      <w:r>
        <w:rPr>
          <w:spacing w:val="-3"/>
        </w:rPr>
        <w:t>utilizaron </w:t>
      </w:r>
      <w:r>
        <w:rPr/>
        <w:t>3 </w:t>
      </w:r>
      <w:r>
        <w:rPr>
          <w:spacing w:val="-3"/>
        </w:rPr>
        <w:t>parcelas </w:t>
      </w:r>
      <w:r>
        <w:rPr/>
        <w:t>de 80 </w:t>
      </w:r>
      <w:r>
        <w:rPr>
          <w:spacing w:val="-3"/>
        </w:rPr>
        <w:t>m</w:t>
      </w:r>
      <w:r>
        <w:rPr>
          <w:spacing w:val="-3"/>
          <w:position w:val="8"/>
          <w:sz w:val="16"/>
        </w:rPr>
        <w:t>2</w:t>
      </w:r>
      <w:r>
        <w:rPr>
          <w:spacing w:val="-3"/>
        </w:rPr>
        <w:t>. En cada </w:t>
      </w:r>
      <w:r>
        <w:rPr>
          <w:spacing w:val="-2"/>
        </w:rPr>
        <w:t>una </w:t>
      </w:r>
      <w:r>
        <w:rPr>
          <w:spacing w:val="-3"/>
        </w:rPr>
        <w:t>se </w:t>
      </w:r>
      <w:r>
        <w:rPr>
          <w:spacing w:val="-4"/>
        </w:rPr>
        <w:t>estableció </w:t>
      </w:r>
      <w:r>
        <w:rPr/>
        <w:t>la </w:t>
      </w:r>
      <w:r>
        <w:rPr>
          <w:spacing w:val="-3"/>
        </w:rPr>
        <w:t>plantación </w:t>
      </w:r>
      <w:r>
        <w:rPr/>
        <w:t>de </w:t>
      </w:r>
      <w:r>
        <w:rPr>
          <w:spacing w:val="-2"/>
        </w:rPr>
        <w:t>274 </w:t>
      </w:r>
      <w:r>
        <w:rPr>
          <w:spacing w:val="-3"/>
        </w:rPr>
        <w:t>matas. </w:t>
      </w:r>
      <w:r>
        <w:rPr/>
        <w:t>Se </w:t>
      </w:r>
      <w:r>
        <w:rPr>
          <w:spacing w:val="-3"/>
        </w:rPr>
        <w:t>utilizó </w:t>
      </w:r>
      <w:r>
        <w:rPr/>
        <w:t>un </w:t>
      </w:r>
      <w:r>
        <w:rPr>
          <w:spacing w:val="-3"/>
        </w:rPr>
        <w:t>diseño </w:t>
      </w:r>
      <w:r>
        <w:rPr>
          <w:spacing w:val="-4"/>
        </w:rPr>
        <w:t>completamente </w:t>
      </w:r>
      <w:r>
        <w:rPr/>
        <w:t>al </w:t>
      </w:r>
      <w:r>
        <w:rPr>
          <w:spacing w:val="-3"/>
        </w:rPr>
        <w:t>azar. Para la medición </w:t>
      </w:r>
      <w:r>
        <w:rPr/>
        <w:t>de </w:t>
      </w:r>
      <w:r>
        <w:rPr>
          <w:spacing w:val="-4"/>
        </w:rPr>
        <w:t>variables </w:t>
      </w:r>
      <w:r>
        <w:rPr/>
        <w:t>en </w:t>
      </w:r>
      <w:r>
        <w:rPr>
          <w:spacing w:val="-3"/>
        </w:rPr>
        <w:t>cada </w:t>
      </w:r>
      <w:r>
        <w:rPr>
          <w:spacing w:val="-4"/>
        </w:rPr>
        <w:t>repetición </w:t>
      </w:r>
      <w:r>
        <w:rPr/>
        <w:t>se </w:t>
      </w:r>
      <w:r>
        <w:rPr>
          <w:spacing w:val="-4"/>
        </w:rPr>
        <w:t>seleccionaron </w:t>
      </w:r>
      <w:r>
        <w:rPr/>
        <w:t>al </w:t>
      </w:r>
      <w:r>
        <w:rPr>
          <w:spacing w:val="-3"/>
        </w:rPr>
        <w:t>azar </w:t>
      </w:r>
      <w:r>
        <w:rPr/>
        <w:t>15 </w:t>
      </w:r>
      <w:r>
        <w:rPr>
          <w:spacing w:val="-3"/>
        </w:rPr>
        <w:t>matas. </w:t>
      </w:r>
      <w:r>
        <w:rPr>
          <w:spacing w:val="-2"/>
        </w:rPr>
        <w:t>Las </w:t>
      </w:r>
      <w:r>
        <w:rPr>
          <w:spacing w:val="-3"/>
        </w:rPr>
        <w:t>variables evaluadas fueron </w:t>
      </w:r>
      <w:r>
        <w:rPr>
          <w:spacing w:val="-4"/>
        </w:rPr>
        <w:t>Rendimiento</w:t>
      </w:r>
      <w:r>
        <w:rPr>
          <w:spacing w:val="58"/>
        </w:rPr>
        <w:t> </w:t>
      </w:r>
      <w:r>
        <w:rPr>
          <w:spacing w:val="-3"/>
        </w:rPr>
        <w:t>kg/ha, </w:t>
      </w:r>
      <w:r>
        <w:rPr>
          <w:spacing w:val="-4"/>
        </w:rPr>
        <w:t>kg/planta, </w:t>
      </w:r>
      <w:r>
        <w:rPr>
          <w:spacing w:val="-3"/>
        </w:rPr>
        <w:t>g/fruto, diámetro </w:t>
      </w:r>
      <w:r>
        <w:rPr>
          <w:spacing w:val="-2"/>
        </w:rPr>
        <w:t>del </w:t>
      </w:r>
      <w:r>
        <w:rPr>
          <w:spacing w:val="-3"/>
        </w:rPr>
        <w:t>fruto </w:t>
      </w:r>
      <w:r>
        <w:rPr/>
        <w:t>y </w:t>
      </w:r>
      <w:r>
        <w:rPr>
          <w:spacing w:val="-3"/>
        </w:rPr>
        <w:t>grados brix. </w:t>
      </w:r>
      <w:r>
        <w:rPr>
          <w:spacing w:val="-2"/>
        </w:rPr>
        <w:t>Los </w:t>
      </w:r>
      <w:r>
        <w:rPr>
          <w:spacing w:val="-3"/>
        </w:rPr>
        <w:t>resultados </w:t>
      </w:r>
      <w:r>
        <w:rPr/>
        <w:t>de </w:t>
      </w:r>
      <w:r>
        <w:rPr>
          <w:spacing w:val="-3"/>
        </w:rPr>
        <w:t>producción </w:t>
      </w:r>
      <w:r>
        <w:rPr/>
        <w:t>o </w:t>
      </w:r>
      <w:r>
        <w:rPr>
          <w:spacing w:val="-4"/>
        </w:rPr>
        <w:t>rendimiento </w:t>
      </w:r>
      <w:r>
        <w:rPr>
          <w:spacing w:val="-2"/>
        </w:rPr>
        <w:t>del </w:t>
      </w:r>
      <w:r>
        <w:rPr>
          <w:spacing w:val="-3"/>
        </w:rPr>
        <w:t>fruto </w:t>
      </w:r>
      <w:r>
        <w:rPr>
          <w:spacing w:val="-4"/>
        </w:rPr>
        <w:t>(kg/planta). </w:t>
      </w:r>
      <w:r>
        <w:rPr/>
        <w:t>La </w:t>
      </w:r>
      <w:r>
        <w:rPr>
          <w:spacing w:val="-4"/>
        </w:rPr>
        <w:t>producción </w:t>
      </w:r>
      <w:r>
        <w:rPr/>
        <w:t>en las </w:t>
      </w:r>
      <w:r>
        <w:rPr>
          <w:spacing w:val="-3"/>
        </w:rPr>
        <w:t>plantas  </w:t>
      </w:r>
      <w:r>
        <w:rPr/>
        <w:t>de </w:t>
      </w:r>
      <w:r>
        <w:rPr>
          <w:spacing w:val="-3"/>
        </w:rPr>
        <w:t>tomate (kg </w:t>
      </w:r>
      <w:r>
        <w:rPr/>
        <w:t>por </w:t>
      </w:r>
      <w:r>
        <w:rPr>
          <w:spacing w:val="-3"/>
        </w:rPr>
        <w:t>planta) </w:t>
      </w:r>
      <w:r>
        <w:rPr/>
        <w:t>no </w:t>
      </w:r>
      <w:r>
        <w:rPr>
          <w:spacing w:val="-3"/>
        </w:rPr>
        <w:t>presentó diferencias significativas </w:t>
      </w:r>
      <w:r>
        <w:rPr>
          <w:spacing w:val="-4"/>
        </w:rPr>
        <w:t>(P&gt;0.05)</w:t>
      </w:r>
      <w:r>
        <w:rPr>
          <w:spacing w:val="58"/>
        </w:rPr>
        <w:t> </w:t>
      </w:r>
      <w:r>
        <w:rPr>
          <w:spacing w:val="-3"/>
        </w:rPr>
        <w:t>entre tratamientos </w:t>
      </w:r>
      <w:r>
        <w:rPr/>
        <w:t>ni </w:t>
      </w:r>
      <w:r>
        <w:rPr>
          <w:spacing w:val="-3"/>
        </w:rPr>
        <w:t>entre cortes. </w:t>
      </w:r>
      <w:r>
        <w:rPr>
          <w:spacing w:val="-4"/>
        </w:rPr>
        <w:t>Producción/ha </w:t>
      </w:r>
      <w:r>
        <w:rPr/>
        <w:t>el </w:t>
      </w:r>
      <w:r>
        <w:rPr>
          <w:spacing w:val="-3"/>
        </w:rPr>
        <w:t>Tratamiento </w:t>
      </w:r>
      <w:r>
        <w:rPr/>
        <w:t>de </w:t>
      </w:r>
      <w:r>
        <w:rPr>
          <w:spacing w:val="-4"/>
        </w:rPr>
        <w:t>AgroScience presentó</w:t>
      </w:r>
      <w:r>
        <w:rPr>
          <w:spacing w:val="58"/>
        </w:rPr>
        <w:t> </w:t>
      </w:r>
      <w:r>
        <w:rPr>
          <w:spacing w:val="-3"/>
        </w:rPr>
        <w:t>mayor </w:t>
      </w:r>
      <w:r>
        <w:rPr>
          <w:spacing w:val="-4"/>
        </w:rPr>
        <w:t>rendimiento/ha</w:t>
      </w:r>
      <w:r>
        <w:rPr>
          <w:spacing w:val="58"/>
        </w:rPr>
        <w:t> </w:t>
      </w:r>
      <w:r>
        <w:rPr>
          <w:spacing w:val="-3"/>
        </w:rPr>
        <w:t>respecto </w:t>
      </w:r>
      <w:r>
        <w:rPr/>
        <w:t>a </w:t>
      </w:r>
      <w:r>
        <w:rPr>
          <w:spacing w:val="-3"/>
        </w:rPr>
        <w:t>Arysta. Diámetro </w:t>
      </w:r>
      <w:r>
        <w:rPr/>
        <w:t>el </w:t>
      </w:r>
      <w:r>
        <w:rPr>
          <w:spacing w:val="-3"/>
        </w:rPr>
        <w:t>testigo </w:t>
      </w:r>
      <w:r>
        <w:rPr/>
        <w:t>al </w:t>
      </w:r>
      <w:r>
        <w:rPr>
          <w:spacing w:val="-3"/>
        </w:rPr>
        <w:t>igual que </w:t>
      </w:r>
      <w:r>
        <w:rPr>
          <w:spacing w:val="-4"/>
        </w:rPr>
        <w:t>AgroScience </w:t>
      </w:r>
      <w:r>
        <w:rPr>
          <w:spacing w:val="-3"/>
        </w:rPr>
        <w:t>presentó mejor diámetro </w:t>
      </w:r>
      <w:r>
        <w:rPr/>
        <w:t>en el </w:t>
      </w:r>
      <w:r>
        <w:rPr>
          <w:spacing w:val="-4"/>
        </w:rPr>
        <w:t>corte </w:t>
      </w:r>
      <w:r>
        <w:rPr/>
        <w:t>1 y 3 y se </w:t>
      </w:r>
      <w:r>
        <w:rPr>
          <w:spacing w:val="-3"/>
        </w:rPr>
        <w:t>debe </w:t>
      </w:r>
      <w:r>
        <w:rPr/>
        <w:t>a </w:t>
      </w:r>
      <w:r>
        <w:rPr>
          <w:spacing w:val="-2"/>
        </w:rPr>
        <w:t>que </w:t>
      </w:r>
      <w:r>
        <w:rPr>
          <w:spacing w:val="-3"/>
        </w:rPr>
        <w:t>hubo mejor diámetro con </w:t>
      </w:r>
      <w:r>
        <w:rPr>
          <w:spacing w:val="-4"/>
        </w:rPr>
        <w:t>AgroScience </w:t>
      </w:r>
      <w:r>
        <w:rPr>
          <w:spacing w:val="-3"/>
        </w:rPr>
        <w:t>ya que se mantuvo </w:t>
      </w:r>
      <w:r>
        <w:rPr/>
        <w:t>en un </w:t>
      </w:r>
      <w:r>
        <w:rPr>
          <w:spacing w:val="-3"/>
        </w:rPr>
        <w:t>rango óptimo </w:t>
      </w:r>
      <w:r>
        <w:rPr/>
        <w:t>como </w:t>
      </w:r>
      <w:r>
        <w:rPr>
          <w:spacing w:val="-4"/>
        </w:rPr>
        <w:t>también </w:t>
      </w:r>
      <w:r>
        <w:rPr/>
        <w:t>el </w:t>
      </w:r>
      <w:r>
        <w:rPr>
          <w:spacing w:val="-3"/>
        </w:rPr>
        <w:t>testigo. Grados Brix los frutos </w:t>
      </w:r>
      <w:r>
        <w:rPr/>
        <w:t>de </w:t>
      </w:r>
      <w:r>
        <w:rPr>
          <w:spacing w:val="-3"/>
        </w:rPr>
        <w:t>tomate presentaron diferencias estadísticas </w:t>
      </w:r>
      <w:r>
        <w:rPr/>
        <w:t>en </w:t>
      </w:r>
      <w:r>
        <w:rPr>
          <w:spacing w:val="-4"/>
        </w:rPr>
        <w:t>los</w:t>
      </w:r>
      <w:r>
        <w:rPr>
          <w:spacing w:val="58"/>
        </w:rPr>
        <w:t> </w:t>
      </w:r>
      <w:r>
        <w:rPr>
          <w:spacing w:val="-3"/>
        </w:rPr>
        <w:t>grados brixs </w:t>
      </w:r>
      <w:r>
        <w:rPr/>
        <w:t>(P </w:t>
      </w:r>
      <w:r>
        <w:rPr>
          <w:spacing w:val="-4"/>
        </w:rPr>
        <w:t>&lt;0.05). </w:t>
      </w:r>
      <w:r>
        <w:rPr/>
        <w:t>El </w:t>
      </w:r>
      <w:r>
        <w:rPr>
          <w:spacing w:val="-4"/>
        </w:rPr>
        <w:t>tratamiento </w:t>
      </w:r>
      <w:r>
        <w:rPr/>
        <w:t>3 </w:t>
      </w:r>
      <w:r>
        <w:rPr>
          <w:spacing w:val="-4"/>
        </w:rPr>
        <w:t>(AgroScience) </w:t>
      </w:r>
      <w:r>
        <w:rPr>
          <w:spacing w:val="-3"/>
        </w:rPr>
        <w:t>presentó mayor valor </w:t>
      </w:r>
      <w:r>
        <w:rPr/>
        <w:t>en </w:t>
      </w:r>
      <w:r>
        <w:rPr>
          <w:spacing w:val="-3"/>
        </w:rPr>
        <w:t>grados brixs (5.9) </w:t>
      </w:r>
      <w:r>
        <w:rPr/>
        <w:t>lo </w:t>
      </w:r>
      <w:r>
        <w:rPr>
          <w:spacing w:val="-3"/>
        </w:rPr>
        <w:t>cual indica mayor cantidad </w:t>
      </w:r>
      <w:r>
        <w:rPr/>
        <w:t>de </w:t>
      </w:r>
      <w:r>
        <w:rPr>
          <w:spacing w:val="-3"/>
        </w:rPr>
        <w:t>solidos totales </w:t>
      </w:r>
      <w:r>
        <w:rPr/>
        <w:t>en los </w:t>
      </w:r>
      <w:r>
        <w:rPr>
          <w:spacing w:val="-3"/>
        </w:rPr>
        <w:t>frutos del tomate. </w:t>
      </w:r>
      <w:r>
        <w:rPr>
          <w:spacing w:val="-4"/>
        </w:rPr>
        <w:t>Presenta</w:t>
      </w:r>
      <w:r>
        <w:rPr>
          <w:spacing w:val="58"/>
        </w:rPr>
        <w:t> </w:t>
      </w:r>
      <w:r>
        <w:rPr/>
        <w:t>el </w:t>
      </w:r>
      <w:r>
        <w:rPr>
          <w:spacing w:val="-3"/>
        </w:rPr>
        <w:t>Peso </w:t>
      </w:r>
      <w:r>
        <w:rPr/>
        <w:t>de </w:t>
      </w:r>
      <w:r>
        <w:rPr>
          <w:spacing w:val="-4"/>
        </w:rPr>
        <w:t>(g/fruto).</w:t>
      </w:r>
      <w:r>
        <w:rPr>
          <w:spacing w:val="58"/>
        </w:rPr>
        <w:t> </w:t>
      </w:r>
      <w:r>
        <w:rPr/>
        <w:t>El fruto de </w:t>
      </w:r>
      <w:r>
        <w:rPr>
          <w:spacing w:val="-4"/>
        </w:rPr>
        <w:t>tomate</w:t>
      </w:r>
      <w:r>
        <w:rPr>
          <w:spacing w:val="58"/>
        </w:rPr>
        <w:t> </w:t>
      </w:r>
      <w:r>
        <w:rPr/>
        <w:t>del </w:t>
      </w:r>
      <w:r>
        <w:rPr>
          <w:spacing w:val="-4"/>
        </w:rPr>
        <w:t>tratamiento</w:t>
      </w:r>
      <w:r>
        <w:rPr>
          <w:spacing w:val="58"/>
        </w:rPr>
        <w:t> </w:t>
      </w:r>
      <w:r>
        <w:rPr>
          <w:spacing w:val="-4"/>
        </w:rPr>
        <w:t>AgroScience </w:t>
      </w:r>
      <w:r>
        <w:rPr>
          <w:spacing w:val="-3"/>
        </w:rPr>
        <w:t>presento </w:t>
      </w:r>
      <w:r>
        <w:rPr/>
        <w:t>mayor </w:t>
      </w:r>
      <w:r>
        <w:rPr>
          <w:spacing w:val="-3"/>
        </w:rPr>
        <w:t>peso </w:t>
      </w:r>
      <w:r>
        <w:rPr>
          <w:spacing w:val="-4"/>
        </w:rPr>
        <w:t>(P&lt;0.05). </w:t>
      </w:r>
      <w:r>
        <w:rPr/>
        <w:t>El </w:t>
      </w:r>
      <w:r>
        <w:rPr>
          <w:spacing w:val="-3"/>
        </w:rPr>
        <w:t>peso </w:t>
      </w:r>
      <w:r>
        <w:rPr/>
        <w:t>del </w:t>
      </w:r>
      <w:r>
        <w:rPr>
          <w:spacing w:val="-3"/>
        </w:rPr>
        <w:t>tomate </w:t>
      </w:r>
      <w:r>
        <w:rPr/>
        <w:t>del </w:t>
      </w:r>
      <w:r>
        <w:rPr>
          <w:spacing w:val="-4"/>
        </w:rPr>
        <w:t>corte </w:t>
      </w:r>
      <w:r>
        <w:rPr/>
        <w:t>2 </w:t>
      </w:r>
      <w:r>
        <w:rPr>
          <w:spacing w:val="-2"/>
        </w:rPr>
        <w:t>fue </w:t>
      </w:r>
      <w:r>
        <w:rPr>
          <w:spacing w:val="-3"/>
        </w:rPr>
        <w:t>mayor (P&lt;0.05), </w:t>
      </w:r>
      <w:r>
        <w:rPr/>
        <w:t>El </w:t>
      </w:r>
      <w:r>
        <w:rPr>
          <w:spacing w:val="-3"/>
        </w:rPr>
        <w:t>mayor peso </w:t>
      </w:r>
      <w:r>
        <w:rPr/>
        <w:t>de </w:t>
      </w:r>
      <w:r>
        <w:rPr>
          <w:spacing w:val="-3"/>
        </w:rPr>
        <w:t>fruto </w:t>
      </w:r>
      <w:r>
        <w:rPr>
          <w:spacing w:val="-2"/>
        </w:rPr>
        <w:t>del </w:t>
      </w:r>
      <w:r>
        <w:rPr>
          <w:spacing w:val="-4"/>
        </w:rPr>
        <w:t>tratamiento </w:t>
      </w:r>
      <w:r>
        <w:rPr>
          <w:spacing w:val="-3"/>
        </w:rPr>
        <w:t>Arista LifeScience se presentó</w:t>
      </w:r>
      <w:r>
        <w:rPr>
          <w:spacing w:val="-4"/>
        </w:rPr>
        <w:t> </w:t>
      </w:r>
      <w:r>
        <w:rPr/>
        <w:t>en</w:t>
      </w:r>
      <w:r>
        <w:rPr>
          <w:spacing w:val="-4"/>
        </w:rPr>
        <w:t> </w:t>
      </w:r>
      <w:r>
        <w:rPr/>
        <w:t>el</w:t>
      </w:r>
      <w:r>
        <w:rPr>
          <w:spacing w:val="-8"/>
        </w:rPr>
        <w:t> </w:t>
      </w:r>
      <w:r>
        <w:rPr>
          <w:spacing w:val="-3"/>
        </w:rPr>
        <w:t>corte</w:t>
      </w:r>
      <w:r>
        <w:rPr>
          <w:spacing w:val="-6"/>
        </w:rPr>
        <w:t> </w:t>
      </w:r>
      <w:r>
        <w:rPr/>
        <w:t>2</w:t>
      </w:r>
      <w:r>
        <w:rPr>
          <w:spacing w:val="-4"/>
        </w:rPr>
        <w:t> </w:t>
      </w:r>
      <w:r>
        <w:rPr/>
        <w:t>y</w:t>
      </w:r>
      <w:r>
        <w:rPr>
          <w:spacing w:val="-7"/>
        </w:rPr>
        <w:t> </w:t>
      </w:r>
      <w:r>
        <w:rPr/>
        <w:t>3.</w:t>
      </w:r>
      <w:r>
        <w:rPr>
          <w:spacing w:val="-4"/>
        </w:rPr>
        <w:t> </w:t>
      </w:r>
      <w:r>
        <w:rPr/>
        <w:t>El</w:t>
      </w:r>
      <w:r>
        <w:rPr>
          <w:spacing w:val="-8"/>
        </w:rPr>
        <w:t> </w:t>
      </w:r>
      <w:r>
        <w:rPr>
          <w:spacing w:val="-4"/>
        </w:rPr>
        <w:t>tratamiento testigo </w:t>
      </w:r>
      <w:r>
        <w:rPr>
          <w:spacing w:val="-3"/>
        </w:rPr>
        <w:t>presento</w:t>
      </w:r>
      <w:r>
        <w:rPr>
          <w:spacing w:val="-6"/>
        </w:rPr>
        <w:t> </w:t>
      </w:r>
      <w:r>
        <w:rPr>
          <w:spacing w:val="-3"/>
        </w:rPr>
        <w:t>mayor</w:t>
      </w:r>
      <w:r>
        <w:rPr>
          <w:spacing w:val="-5"/>
        </w:rPr>
        <w:t> </w:t>
      </w:r>
      <w:r>
        <w:rPr>
          <w:spacing w:val="-3"/>
        </w:rPr>
        <w:t>peso</w:t>
      </w:r>
      <w:r>
        <w:rPr>
          <w:spacing w:val="-6"/>
        </w:rPr>
        <w:t> </w:t>
      </w:r>
      <w:r>
        <w:rPr>
          <w:spacing w:val="-3"/>
        </w:rPr>
        <w:t>promedio</w:t>
      </w:r>
      <w:r>
        <w:rPr>
          <w:spacing w:val="-4"/>
        </w:rPr>
        <w:t> </w:t>
      </w:r>
      <w:r>
        <w:rPr/>
        <w:t>en</w:t>
      </w:r>
      <w:r>
        <w:rPr>
          <w:spacing w:val="-6"/>
        </w:rPr>
        <w:t> </w:t>
      </w:r>
      <w:r>
        <w:rPr/>
        <w:t>el </w:t>
      </w:r>
      <w:r>
        <w:rPr>
          <w:spacing w:val="-3"/>
        </w:rPr>
        <w:t>corte </w:t>
      </w:r>
      <w:r>
        <w:rPr/>
        <w:t>1 y 2 </w:t>
      </w:r>
      <w:r>
        <w:rPr>
          <w:spacing w:val="-4"/>
        </w:rPr>
        <w:t>observándose </w:t>
      </w:r>
      <w:r>
        <w:rPr>
          <w:spacing w:val="-2"/>
        </w:rPr>
        <w:t>una </w:t>
      </w:r>
      <w:r>
        <w:rPr>
          <w:spacing w:val="-3"/>
        </w:rPr>
        <w:t>caída </w:t>
      </w:r>
      <w:r>
        <w:rPr>
          <w:spacing w:val="-4"/>
        </w:rPr>
        <w:t>drástica </w:t>
      </w:r>
      <w:r>
        <w:rPr/>
        <w:t>en el</w:t>
      </w:r>
      <w:r>
        <w:rPr>
          <w:spacing w:val="-46"/>
        </w:rPr>
        <w:t> </w:t>
      </w:r>
      <w:r>
        <w:rPr>
          <w:spacing w:val="-3"/>
        </w:rPr>
        <w:t>peso </w:t>
      </w:r>
      <w:r>
        <w:rPr>
          <w:spacing w:val="-2"/>
        </w:rPr>
        <w:t>del </w:t>
      </w:r>
      <w:r>
        <w:rPr>
          <w:spacing w:val="-3"/>
        </w:rPr>
        <w:t>corte </w:t>
      </w:r>
      <w:r>
        <w:rPr/>
        <w:t>3.</w:t>
      </w:r>
    </w:p>
    <w:p>
      <w:pPr>
        <w:pStyle w:val="BodyText"/>
        <w:spacing w:line="360" w:lineRule="auto" w:before="5"/>
        <w:ind w:left="102" w:right="115"/>
        <w:jc w:val="both"/>
      </w:pPr>
      <w:r>
        <w:rPr/>
        <w:t>Se </w:t>
      </w:r>
      <w:r>
        <w:rPr>
          <w:spacing w:val="-3"/>
        </w:rPr>
        <w:t>concluye </w:t>
      </w:r>
      <w:r>
        <w:rPr>
          <w:spacing w:val="-2"/>
        </w:rPr>
        <w:t>que </w:t>
      </w:r>
      <w:r>
        <w:rPr>
          <w:spacing w:val="-3"/>
        </w:rPr>
        <w:t>los </w:t>
      </w:r>
      <w:r>
        <w:rPr>
          <w:spacing w:val="-4"/>
        </w:rPr>
        <w:t>resultados </w:t>
      </w:r>
      <w:r>
        <w:rPr>
          <w:spacing w:val="-2"/>
        </w:rPr>
        <w:t>que </w:t>
      </w:r>
      <w:r>
        <w:rPr/>
        <w:t>se </w:t>
      </w:r>
      <w:r>
        <w:rPr>
          <w:spacing w:val="-4"/>
        </w:rPr>
        <w:t>obtuvieron </w:t>
      </w:r>
      <w:r>
        <w:rPr/>
        <w:t>los </w:t>
      </w:r>
      <w:r>
        <w:rPr>
          <w:spacing w:val="-3"/>
        </w:rPr>
        <w:t>mejores resultados </w:t>
      </w:r>
      <w:r>
        <w:rPr>
          <w:spacing w:val="-4"/>
        </w:rPr>
        <w:t>obtenidos</w:t>
      </w:r>
      <w:r>
        <w:rPr>
          <w:spacing w:val="58"/>
        </w:rPr>
        <w:t> </w:t>
      </w:r>
      <w:r>
        <w:rPr/>
        <w:t>en </w:t>
      </w:r>
      <w:r>
        <w:rPr>
          <w:spacing w:val="-3"/>
        </w:rPr>
        <w:t>las </w:t>
      </w:r>
      <w:r>
        <w:rPr>
          <w:spacing w:val="-4"/>
        </w:rPr>
        <w:t>variables </w:t>
      </w:r>
      <w:r>
        <w:rPr/>
        <w:t>de </w:t>
      </w:r>
      <w:r>
        <w:rPr>
          <w:spacing w:val="-4"/>
        </w:rPr>
        <w:t>estudio </w:t>
      </w:r>
      <w:r>
        <w:rPr>
          <w:spacing w:val="-3"/>
        </w:rPr>
        <w:t>fueron </w:t>
      </w:r>
      <w:r>
        <w:rPr/>
        <w:t>de </w:t>
      </w:r>
      <w:r>
        <w:rPr>
          <w:spacing w:val="-3"/>
        </w:rPr>
        <w:t>la marca </w:t>
      </w:r>
      <w:r>
        <w:rPr>
          <w:spacing w:val="-4"/>
        </w:rPr>
        <w:t>AgroScience </w:t>
      </w:r>
      <w:r>
        <w:rPr>
          <w:spacing w:val="-3"/>
        </w:rPr>
        <w:t>seguido </w:t>
      </w:r>
      <w:r>
        <w:rPr>
          <w:spacing w:val="-2"/>
        </w:rPr>
        <w:t>por </w:t>
      </w:r>
      <w:r>
        <w:rPr>
          <w:spacing w:val="-4"/>
        </w:rPr>
        <w:t>Arysta </w:t>
      </w:r>
      <w:r>
        <w:rPr/>
        <w:t>y el </w:t>
      </w:r>
      <w:r>
        <w:rPr>
          <w:spacing w:val="-3"/>
        </w:rPr>
        <w:t>testigo.</w:t>
      </w:r>
    </w:p>
    <w:p>
      <w:pPr>
        <w:spacing w:after="0" w:line="360" w:lineRule="auto"/>
        <w:jc w:val="both"/>
        <w:sectPr>
          <w:pgSz w:w="12240" w:h="15840"/>
          <w:pgMar w:header="0" w:footer="779" w:top="800" w:bottom="960" w:left="1600" w:right="1580"/>
        </w:sectPr>
      </w:pPr>
    </w:p>
    <w:p>
      <w:pPr>
        <w:pStyle w:val="Heading1"/>
        <w:numPr>
          <w:ilvl w:val="0"/>
          <w:numId w:val="11"/>
        </w:numPr>
        <w:tabs>
          <w:tab w:pos="3689" w:val="left" w:leader="none"/>
        </w:tabs>
        <w:spacing w:line="240" w:lineRule="auto" w:before="50" w:after="0"/>
        <w:ind w:left="3688" w:right="0" w:hanging="202"/>
        <w:jc w:val="left"/>
      </w:pPr>
      <w:bookmarkStart w:name="_bookmark0" w:id="1"/>
      <w:bookmarkEnd w:id="1"/>
      <w:r>
        <w:rPr>
          <w:b w:val="0"/>
        </w:rPr>
      </w:r>
      <w:bookmarkStart w:name="_bookmark0" w:id="2"/>
      <w:bookmarkEnd w:id="2"/>
      <w:r>
        <w:rPr/>
        <w:t>INT</w:t>
      </w:r>
      <w:r>
        <w:rPr/>
        <w:t>RODUCCION</w:t>
      </w:r>
    </w:p>
    <w:p>
      <w:pPr>
        <w:pStyle w:val="BodyText"/>
        <w:rPr>
          <w:b/>
          <w:sz w:val="28"/>
        </w:rPr>
      </w:pPr>
    </w:p>
    <w:p>
      <w:pPr>
        <w:pStyle w:val="BodyText"/>
        <w:spacing w:line="360" w:lineRule="auto"/>
        <w:ind w:left="102" w:right="116"/>
        <w:jc w:val="both"/>
      </w:pPr>
      <w:r>
        <w:rPr/>
        <w:t>El tomate de cáscara </w:t>
      </w:r>
      <w:r>
        <w:rPr>
          <w:rFonts w:ascii="Times New Roman" w:hAnsi="Times New Roman"/>
          <w:i/>
          <w:sz w:val="21"/>
        </w:rPr>
        <w:t>(Physalis ixocarpa</w:t>
      </w:r>
      <w:r>
        <w:rPr>
          <w:sz w:val="21"/>
        </w:rPr>
        <w:t>). </w:t>
      </w:r>
      <w:r>
        <w:rPr/>
        <w:t>También llamado tomate verde de hoja, tomate de fresadilla, tomate de bolsa y tomatillo era conocido por los mayas y aztecas desde épocas prehispánicas, siendo México su centro de origen y domesticación (Santiaguillo, </w:t>
      </w:r>
      <w:r>
        <w:rPr>
          <w:i/>
        </w:rPr>
        <w:t>et al</w:t>
      </w:r>
      <w:r>
        <w:rPr/>
        <w:t>., 1994). Se produce en casi todo México, parte de Estados Unidos y Centro América. Durante el periodo 1990 a 2000, la producción de tomate verde de cáscara representó el 4.25% de la superficie total de hortaliza en el país, donde </w:t>
      </w:r>
      <w:r>
        <w:rPr>
          <w:spacing w:val="2"/>
        </w:rPr>
        <w:t>se </w:t>
      </w:r>
      <w:r>
        <w:rPr/>
        <w:t>tiene un crecimiento promedio anual de 4.4%. Alrededor del 81% de tomate se produce en cosecha y volumen de producción en Sinaloa, seguido por Michoacán, Jalisco, Estado de México, Morelos, Sonora y Puebla (Valtierra y Ramos,</w:t>
      </w:r>
      <w:r>
        <w:rPr>
          <w:spacing w:val="-11"/>
        </w:rPr>
        <w:t> </w:t>
      </w:r>
      <w:r>
        <w:rPr/>
        <w:t>2003).</w:t>
      </w:r>
    </w:p>
    <w:p>
      <w:pPr>
        <w:pStyle w:val="BodyText"/>
        <w:spacing w:before="7"/>
      </w:pPr>
    </w:p>
    <w:p>
      <w:pPr>
        <w:pStyle w:val="BodyText"/>
        <w:spacing w:line="360" w:lineRule="auto"/>
        <w:ind w:left="102" w:right="117"/>
        <w:jc w:val="both"/>
      </w:pPr>
      <w:r>
        <w:rPr/>
        <w:t>El rendimiento promedio nacional es de 12 t-ha, el cual se considera bajo con relación al potencial productivo del cultivo, que se estima en 40 t-ha (Peña, 2001). No obstante, mediante el uso eficiente del agua se ha desarrollado un paquete tecnológico para la producción con fertirriego, donde el tomate de cáscara puede rendir hasta 80 t/ha (Castro </w:t>
      </w:r>
      <w:r>
        <w:rPr>
          <w:i/>
        </w:rPr>
        <w:t>et al</w:t>
      </w:r>
      <w:r>
        <w:rPr/>
        <w:t>., 2000).</w:t>
      </w:r>
    </w:p>
    <w:p>
      <w:pPr>
        <w:pStyle w:val="BodyText"/>
        <w:spacing w:before="10"/>
      </w:pPr>
    </w:p>
    <w:p>
      <w:pPr>
        <w:pStyle w:val="BodyText"/>
        <w:spacing w:line="360" w:lineRule="auto"/>
        <w:ind w:left="102" w:right="124"/>
        <w:jc w:val="both"/>
      </w:pPr>
      <w:r>
        <w:rPr/>
        <w:t>Entre los principales problemas que limitan el crecimiento de la producción y la productividad del cultivo de tomate de cáscara, está la poca disponibilidad de agua de riego, y el manejo eficiente de este recurso, sobre todo cuando es riego por goteo, el cual genera altos costos de producción principalmente de las instalaciones ya que son de alto precio desde el bombeo tanto el sistema de riego por goteo que se implementa.</w:t>
      </w:r>
    </w:p>
    <w:p>
      <w:pPr>
        <w:pStyle w:val="BodyText"/>
        <w:spacing w:before="7"/>
      </w:pPr>
    </w:p>
    <w:p>
      <w:pPr>
        <w:pStyle w:val="BodyText"/>
        <w:spacing w:line="360" w:lineRule="auto"/>
        <w:ind w:left="102" w:right="126" w:firstLine="67"/>
        <w:jc w:val="both"/>
      </w:pPr>
      <w:r>
        <w:rPr/>
        <w:t>El manejo del riego y su monitoreo, constituye una de las técnicas más efectivas para obtener rendimientos óptimos, en cuanto a la cantidad y calidad del producto requeridas por el mercado (McCarthy, 19998; Van Leeuwen </w:t>
      </w:r>
      <w:r>
        <w:rPr>
          <w:i/>
        </w:rPr>
        <w:t>et al., </w:t>
      </w:r>
      <w:r>
        <w:rPr/>
        <w:t>2003).</w:t>
      </w:r>
    </w:p>
    <w:p>
      <w:pPr>
        <w:pStyle w:val="BodyText"/>
        <w:spacing w:before="10"/>
      </w:pPr>
    </w:p>
    <w:p>
      <w:pPr>
        <w:pStyle w:val="BodyText"/>
        <w:spacing w:line="360" w:lineRule="auto"/>
        <w:ind w:left="102" w:right="121"/>
        <w:jc w:val="both"/>
      </w:pPr>
      <w:r>
        <w:rPr/>
        <w:t>El propósito del manejo de la nutrición por fertirrigación es obtener rendimientos máximos, particularmente cuando ésta es escasa (Mojarro, 2004). El concepto de función de producción se basa en la teoría de que el rendimiento de los cultivos es afectado  por  las  variaciones  del  régimen  de  nutrición  del  suelo  durante      el</w:t>
      </w:r>
    </w:p>
    <w:p>
      <w:pPr>
        <w:spacing w:after="0" w:line="360" w:lineRule="auto"/>
        <w:jc w:val="both"/>
        <w:sectPr>
          <w:pgSz w:w="12240" w:h="15840"/>
          <w:pgMar w:header="0" w:footer="779" w:top="800" w:bottom="960" w:left="1600" w:right="1580"/>
        </w:sectPr>
      </w:pPr>
    </w:p>
    <w:p>
      <w:pPr>
        <w:pStyle w:val="BodyText"/>
        <w:spacing w:line="360" w:lineRule="auto" w:before="50"/>
        <w:ind w:left="102" w:right="104"/>
        <w:jc w:val="both"/>
      </w:pPr>
      <w:r>
        <w:rPr/>
        <w:t>desarrollo vegetativo, produciendo cambios en el rendimiento, sobre todo si este se mide como calidad del fruto y como materia verde de la planta (Flinn y Musgrave,</w:t>
      </w:r>
      <w:r>
        <w:rPr>
          <w:spacing w:val="-7"/>
        </w:rPr>
        <w:t> </w:t>
      </w:r>
      <w:r>
        <w:rPr/>
        <w:t>1967).</w:t>
      </w:r>
    </w:p>
    <w:p>
      <w:pPr>
        <w:spacing w:after="0" w:line="360" w:lineRule="auto"/>
        <w:jc w:val="both"/>
        <w:sectPr>
          <w:pgSz w:w="12240" w:h="15840"/>
          <w:pgMar w:header="0" w:footer="779" w:top="800" w:bottom="960" w:left="1600" w:right="1600"/>
        </w:sectPr>
      </w:pPr>
    </w:p>
    <w:p>
      <w:pPr>
        <w:pStyle w:val="Heading1"/>
        <w:numPr>
          <w:ilvl w:val="0"/>
          <w:numId w:val="11"/>
        </w:numPr>
        <w:tabs>
          <w:tab w:pos="3737" w:val="left" w:leader="none"/>
        </w:tabs>
        <w:spacing w:line="240" w:lineRule="auto" w:before="50" w:after="0"/>
        <w:ind w:left="3736" w:right="0" w:hanging="269"/>
        <w:jc w:val="left"/>
      </w:pPr>
      <w:bookmarkStart w:name="_bookmark1" w:id="3"/>
      <w:bookmarkEnd w:id="3"/>
      <w:r>
        <w:rPr>
          <w:b w:val="0"/>
        </w:rPr>
      </w:r>
      <w:bookmarkStart w:name="_bookmark1" w:id="4"/>
      <w:bookmarkEnd w:id="4"/>
      <w:r>
        <w:rPr/>
        <w:t>J</w:t>
      </w:r>
      <w:r>
        <w:rPr/>
        <w:t>USTIFICACION</w:t>
      </w:r>
    </w:p>
    <w:p>
      <w:pPr>
        <w:pStyle w:val="BodyText"/>
        <w:spacing w:before="8"/>
        <w:rPr>
          <w:b/>
          <w:sz w:val="30"/>
        </w:rPr>
      </w:pPr>
    </w:p>
    <w:p>
      <w:pPr>
        <w:pStyle w:val="BodyText"/>
        <w:spacing w:line="360" w:lineRule="auto"/>
        <w:ind w:left="102" w:right="114"/>
        <w:jc w:val="both"/>
      </w:pPr>
      <w:r>
        <w:rPr/>
        <w:t>En el </w:t>
      </w:r>
      <w:r>
        <w:rPr>
          <w:spacing w:val="-3"/>
        </w:rPr>
        <w:t>presente trabajo </w:t>
      </w:r>
      <w:r>
        <w:rPr/>
        <w:t>se </w:t>
      </w:r>
      <w:r>
        <w:rPr>
          <w:spacing w:val="-3"/>
        </w:rPr>
        <w:t>evaluaron </w:t>
      </w:r>
      <w:r>
        <w:rPr/>
        <w:t>dos </w:t>
      </w:r>
      <w:r>
        <w:rPr>
          <w:spacing w:val="-3"/>
        </w:rPr>
        <w:t>marcas </w:t>
      </w:r>
      <w:r>
        <w:rPr>
          <w:spacing w:val="-4"/>
        </w:rPr>
        <w:t>comerciales </w:t>
      </w:r>
      <w:r>
        <w:rPr/>
        <w:t>del </w:t>
      </w:r>
      <w:r>
        <w:rPr>
          <w:spacing w:val="-3"/>
        </w:rPr>
        <w:t>micro mineral </w:t>
      </w:r>
      <w:r>
        <w:rPr>
          <w:spacing w:val="-4"/>
        </w:rPr>
        <w:t>Boro </w:t>
      </w:r>
      <w:r>
        <w:rPr>
          <w:spacing w:val="-3"/>
        </w:rPr>
        <w:t>con </w:t>
      </w:r>
      <w:r>
        <w:rPr/>
        <w:t>la </w:t>
      </w:r>
      <w:r>
        <w:rPr>
          <w:spacing w:val="-3"/>
        </w:rPr>
        <w:t>finalidad </w:t>
      </w:r>
      <w:r>
        <w:rPr/>
        <w:t>de </w:t>
      </w:r>
      <w:r>
        <w:rPr>
          <w:spacing w:val="-3"/>
        </w:rPr>
        <w:t>medir </w:t>
      </w:r>
      <w:r>
        <w:rPr/>
        <w:t>la </w:t>
      </w:r>
      <w:r>
        <w:rPr>
          <w:spacing w:val="-4"/>
        </w:rPr>
        <w:t>calidad </w:t>
      </w:r>
      <w:r>
        <w:rPr/>
        <w:t>y el </w:t>
      </w:r>
      <w:r>
        <w:rPr>
          <w:spacing w:val="-3"/>
        </w:rPr>
        <w:t>rendimiento </w:t>
      </w:r>
      <w:r>
        <w:rPr/>
        <w:t>de </w:t>
      </w:r>
      <w:r>
        <w:rPr>
          <w:spacing w:val="-3"/>
        </w:rPr>
        <w:t>frutos </w:t>
      </w:r>
      <w:r>
        <w:rPr/>
        <w:t>en la </w:t>
      </w:r>
      <w:r>
        <w:rPr>
          <w:spacing w:val="-3"/>
        </w:rPr>
        <w:t>producción </w:t>
      </w:r>
      <w:r>
        <w:rPr/>
        <w:t>de </w:t>
      </w:r>
      <w:r>
        <w:rPr>
          <w:spacing w:val="-3"/>
        </w:rPr>
        <w:t>tomates </w:t>
      </w:r>
      <w:r>
        <w:rPr/>
        <w:t>en la </w:t>
      </w:r>
      <w:r>
        <w:rPr>
          <w:spacing w:val="-4"/>
        </w:rPr>
        <w:t>localidad </w:t>
      </w:r>
      <w:r>
        <w:rPr/>
        <w:t>de </w:t>
      </w:r>
      <w:r>
        <w:rPr>
          <w:spacing w:val="-3"/>
        </w:rPr>
        <w:t>Santa </w:t>
      </w:r>
      <w:r>
        <w:rPr>
          <w:spacing w:val="-4"/>
        </w:rPr>
        <w:t>María Pipioltepec, </w:t>
      </w:r>
      <w:r>
        <w:rPr>
          <w:spacing w:val="-3"/>
        </w:rPr>
        <w:t>Valle </w:t>
      </w:r>
      <w:r>
        <w:rPr/>
        <w:t>de </w:t>
      </w:r>
      <w:r>
        <w:rPr>
          <w:spacing w:val="-4"/>
        </w:rPr>
        <w:t>Bravo </w:t>
      </w:r>
      <w:r>
        <w:rPr>
          <w:spacing w:val="-3"/>
        </w:rPr>
        <w:t>México </w:t>
      </w:r>
      <w:r>
        <w:rPr/>
        <w:t>a </w:t>
      </w:r>
      <w:r>
        <w:rPr>
          <w:spacing w:val="-3"/>
        </w:rPr>
        <w:t>cielo abierto.</w:t>
      </w:r>
    </w:p>
    <w:p>
      <w:pPr>
        <w:pStyle w:val="BodyText"/>
      </w:pPr>
    </w:p>
    <w:p>
      <w:pPr>
        <w:pStyle w:val="BodyText"/>
        <w:spacing w:line="360" w:lineRule="auto" w:before="142"/>
        <w:ind w:left="102" w:right="112"/>
        <w:jc w:val="both"/>
      </w:pPr>
      <w:r>
        <w:rPr/>
        <w:t>En el </w:t>
      </w:r>
      <w:r>
        <w:rPr>
          <w:spacing w:val="-3"/>
        </w:rPr>
        <w:t>cultivo </w:t>
      </w:r>
      <w:r>
        <w:rPr>
          <w:spacing w:val="-2"/>
        </w:rPr>
        <w:t>del </w:t>
      </w:r>
      <w:r>
        <w:rPr>
          <w:spacing w:val="-4"/>
        </w:rPr>
        <w:t>tomate </w:t>
      </w:r>
      <w:r>
        <w:rPr/>
        <w:t>es </w:t>
      </w:r>
      <w:r>
        <w:rPr>
          <w:spacing w:val="-4"/>
        </w:rPr>
        <w:t>importante </w:t>
      </w:r>
      <w:r>
        <w:rPr/>
        <w:t>en la </w:t>
      </w:r>
      <w:r>
        <w:rPr>
          <w:spacing w:val="-4"/>
        </w:rPr>
        <w:t>nutrición </w:t>
      </w:r>
      <w:r>
        <w:rPr/>
        <w:t>el </w:t>
      </w:r>
      <w:r>
        <w:rPr>
          <w:spacing w:val="-3"/>
        </w:rPr>
        <w:t>micro elemento Boro ya que </w:t>
      </w:r>
      <w:r>
        <w:rPr/>
        <w:t>es un </w:t>
      </w:r>
      <w:r>
        <w:rPr>
          <w:spacing w:val="-3"/>
        </w:rPr>
        <w:t>elemento esencial para </w:t>
      </w:r>
      <w:r>
        <w:rPr/>
        <w:t>la </w:t>
      </w:r>
      <w:r>
        <w:rPr>
          <w:spacing w:val="-3"/>
        </w:rPr>
        <w:t>formación </w:t>
      </w:r>
      <w:r>
        <w:rPr/>
        <w:t>del </w:t>
      </w:r>
      <w:r>
        <w:rPr>
          <w:spacing w:val="-3"/>
        </w:rPr>
        <w:t>tubo polínico </w:t>
      </w:r>
      <w:r>
        <w:rPr>
          <w:spacing w:val="-4"/>
        </w:rPr>
        <w:t>como </w:t>
      </w:r>
      <w:r>
        <w:rPr>
          <w:spacing w:val="-3"/>
        </w:rPr>
        <w:t>también </w:t>
      </w:r>
      <w:r>
        <w:rPr/>
        <w:t>el </w:t>
      </w:r>
      <w:r>
        <w:rPr>
          <w:spacing w:val="-4"/>
        </w:rPr>
        <w:t>incremento </w:t>
      </w:r>
      <w:r>
        <w:rPr/>
        <w:t>de </w:t>
      </w:r>
      <w:r>
        <w:rPr>
          <w:spacing w:val="-3"/>
        </w:rPr>
        <w:t>los sólidos totales </w:t>
      </w:r>
      <w:r>
        <w:rPr/>
        <w:t>en el </w:t>
      </w:r>
      <w:r>
        <w:rPr>
          <w:spacing w:val="-3"/>
        </w:rPr>
        <w:t>fruto, </w:t>
      </w:r>
      <w:r>
        <w:rPr/>
        <w:t>de la </w:t>
      </w:r>
      <w:r>
        <w:rPr>
          <w:spacing w:val="-3"/>
        </w:rPr>
        <w:t>fertilidad </w:t>
      </w:r>
      <w:r>
        <w:rPr/>
        <w:t>del </w:t>
      </w:r>
      <w:r>
        <w:rPr>
          <w:spacing w:val="-3"/>
        </w:rPr>
        <w:t>polen </w:t>
      </w:r>
      <w:r>
        <w:rPr/>
        <w:t>y en el </w:t>
      </w:r>
      <w:r>
        <w:rPr>
          <w:spacing w:val="-3"/>
        </w:rPr>
        <w:t>desarrollo apical </w:t>
      </w:r>
      <w:r>
        <w:rPr/>
        <w:t>en el </w:t>
      </w:r>
      <w:r>
        <w:rPr>
          <w:spacing w:val="-3"/>
        </w:rPr>
        <w:t>tallo </w:t>
      </w:r>
      <w:r>
        <w:rPr/>
        <w:t>y </w:t>
      </w:r>
      <w:r>
        <w:rPr>
          <w:spacing w:val="-3"/>
        </w:rPr>
        <w:t>raíz </w:t>
      </w:r>
      <w:r>
        <w:rPr/>
        <w:t>con </w:t>
      </w:r>
      <w:r>
        <w:rPr>
          <w:spacing w:val="-3"/>
        </w:rPr>
        <w:t>ayuda </w:t>
      </w:r>
      <w:r>
        <w:rPr/>
        <w:t>de la </w:t>
      </w:r>
      <w:r>
        <w:rPr>
          <w:spacing w:val="-4"/>
        </w:rPr>
        <w:t>síntesis </w:t>
      </w:r>
      <w:r>
        <w:rPr/>
        <w:t>de </w:t>
      </w:r>
      <w:r>
        <w:rPr>
          <w:spacing w:val="-3"/>
        </w:rPr>
        <w:t>la regulación </w:t>
      </w:r>
      <w:r>
        <w:rPr/>
        <w:t>de </w:t>
      </w:r>
      <w:r>
        <w:rPr>
          <w:spacing w:val="-3"/>
        </w:rPr>
        <w:t>hormonas con </w:t>
      </w:r>
      <w:r>
        <w:rPr/>
        <w:t>las </w:t>
      </w:r>
      <w:r>
        <w:rPr>
          <w:spacing w:val="-3"/>
        </w:rPr>
        <w:t>auxinas </w:t>
      </w:r>
      <w:r>
        <w:rPr/>
        <w:t>ya </w:t>
      </w:r>
      <w:r>
        <w:rPr>
          <w:spacing w:val="-3"/>
        </w:rPr>
        <w:t>que </w:t>
      </w:r>
      <w:r>
        <w:rPr>
          <w:spacing w:val="-4"/>
        </w:rPr>
        <w:t>promueven </w:t>
      </w:r>
      <w:r>
        <w:rPr/>
        <w:t>el </w:t>
      </w:r>
      <w:r>
        <w:rPr>
          <w:spacing w:val="-3"/>
        </w:rPr>
        <w:t>desarrollo </w:t>
      </w:r>
      <w:r>
        <w:rPr/>
        <w:t>de </w:t>
      </w:r>
      <w:r>
        <w:rPr>
          <w:spacing w:val="-3"/>
        </w:rPr>
        <w:t>flores </w:t>
      </w:r>
      <w:r>
        <w:rPr/>
        <w:t>y </w:t>
      </w:r>
      <w:r>
        <w:rPr>
          <w:spacing w:val="-3"/>
        </w:rPr>
        <w:t>cuajado </w:t>
      </w:r>
      <w:r>
        <w:rPr/>
        <w:t>de </w:t>
      </w:r>
      <w:r>
        <w:rPr>
          <w:spacing w:val="-3"/>
        </w:rPr>
        <w:t>frutos.</w:t>
      </w:r>
    </w:p>
    <w:p>
      <w:pPr>
        <w:pStyle w:val="BodyText"/>
      </w:pPr>
    </w:p>
    <w:p>
      <w:pPr>
        <w:pStyle w:val="BodyText"/>
        <w:spacing w:line="360" w:lineRule="auto" w:before="142"/>
        <w:ind w:left="102" w:right="112"/>
        <w:jc w:val="both"/>
      </w:pPr>
      <w:r>
        <w:rPr/>
        <w:t>En el </w:t>
      </w:r>
      <w:r>
        <w:rPr>
          <w:spacing w:val="-3"/>
        </w:rPr>
        <w:t>mercado existen diferentes casas comerciales que venden este </w:t>
      </w:r>
      <w:r>
        <w:rPr>
          <w:spacing w:val="-4"/>
        </w:rPr>
        <w:t>micro</w:t>
      </w:r>
      <w:r>
        <w:rPr>
          <w:spacing w:val="58"/>
        </w:rPr>
        <w:t> </w:t>
      </w:r>
      <w:r>
        <w:rPr>
          <w:spacing w:val="-3"/>
        </w:rPr>
        <w:t>elemento </w:t>
      </w:r>
      <w:r>
        <w:rPr/>
        <w:t>en </w:t>
      </w:r>
      <w:r>
        <w:rPr>
          <w:spacing w:val="-3"/>
        </w:rPr>
        <w:t>quelato simple, sin </w:t>
      </w:r>
      <w:r>
        <w:rPr>
          <w:spacing w:val="-4"/>
        </w:rPr>
        <w:t>embargo </w:t>
      </w:r>
      <w:r>
        <w:rPr>
          <w:spacing w:val="-3"/>
        </w:rPr>
        <w:t>cada casa </w:t>
      </w:r>
      <w:r>
        <w:rPr>
          <w:spacing w:val="-4"/>
        </w:rPr>
        <w:t>comercial </w:t>
      </w:r>
      <w:r>
        <w:rPr>
          <w:spacing w:val="-3"/>
        </w:rPr>
        <w:t>recomienda </w:t>
      </w:r>
      <w:r>
        <w:rPr/>
        <w:t>un </w:t>
      </w:r>
      <w:r>
        <w:rPr>
          <w:spacing w:val="-3"/>
        </w:rPr>
        <w:t>producto, </w:t>
      </w:r>
      <w:r>
        <w:rPr>
          <w:spacing w:val="-2"/>
        </w:rPr>
        <w:t>por </w:t>
      </w:r>
      <w:r>
        <w:rPr>
          <w:spacing w:val="-3"/>
        </w:rPr>
        <w:t>lo tanto </w:t>
      </w:r>
      <w:r>
        <w:rPr/>
        <w:t>es </w:t>
      </w:r>
      <w:r>
        <w:rPr>
          <w:spacing w:val="-4"/>
        </w:rPr>
        <w:t>importante </w:t>
      </w:r>
      <w:r>
        <w:rPr>
          <w:spacing w:val="-3"/>
        </w:rPr>
        <w:t>evaluar </w:t>
      </w:r>
      <w:r>
        <w:rPr/>
        <w:t>el </w:t>
      </w:r>
      <w:r>
        <w:rPr>
          <w:spacing w:val="-3"/>
        </w:rPr>
        <w:t>producto </w:t>
      </w:r>
      <w:r>
        <w:rPr>
          <w:spacing w:val="-2"/>
        </w:rPr>
        <w:t>del </w:t>
      </w:r>
      <w:r>
        <w:rPr>
          <w:spacing w:val="-3"/>
        </w:rPr>
        <w:t>micro elemento Boro </w:t>
      </w:r>
      <w:r>
        <w:rPr/>
        <w:t>de </w:t>
      </w:r>
      <w:r>
        <w:rPr>
          <w:spacing w:val="-2"/>
        </w:rPr>
        <w:t>dos </w:t>
      </w:r>
      <w:r>
        <w:rPr>
          <w:spacing w:val="-3"/>
        </w:rPr>
        <w:t>casas </w:t>
      </w:r>
      <w:r>
        <w:rPr>
          <w:spacing w:val="-4"/>
        </w:rPr>
        <w:t>comerciales </w:t>
      </w:r>
      <w:r>
        <w:rPr>
          <w:b/>
          <w:spacing w:val="-3"/>
        </w:rPr>
        <w:t>AGROSCIENCE </w:t>
      </w:r>
      <w:r>
        <w:rPr>
          <w:b/>
          <w:spacing w:val="-4"/>
        </w:rPr>
        <w:t>BIOCHEMICAL </w:t>
      </w:r>
      <w:r>
        <w:rPr/>
        <w:t>y </w:t>
      </w:r>
      <w:r>
        <w:rPr>
          <w:b/>
          <w:spacing w:val="-3"/>
        </w:rPr>
        <w:t>ARYSTA </w:t>
      </w:r>
      <w:r>
        <w:rPr>
          <w:b/>
          <w:spacing w:val="-4"/>
        </w:rPr>
        <w:t>LIFESCIENCE, </w:t>
      </w:r>
      <w:r>
        <w:rPr>
          <w:spacing w:val="-3"/>
        </w:rPr>
        <w:t>para conocer </w:t>
      </w:r>
      <w:r>
        <w:rPr/>
        <w:t>el </w:t>
      </w:r>
      <w:r>
        <w:rPr>
          <w:spacing w:val="-3"/>
        </w:rPr>
        <w:t>efecto </w:t>
      </w:r>
      <w:r>
        <w:rPr>
          <w:spacing w:val="-2"/>
        </w:rPr>
        <w:t>que </w:t>
      </w:r>
      <w:r>
        <w:rPr>
          <w:spacing w:val="-3"/>
        </w:rPr>
        <w:t>induce </w:t>
      </w:r>
      <w:r>
        <w:rPr/>
        <w:t>la </w:t>
      </w:r>
      <w:r>
        <w:rPr>
          <w:spacing w:val="-3"/>
        </w:rPr>
        <w:t>aplicación </w:t>
      </w:r>
      <w:r>
        <w:rPr/>
        <w:t>de </w:t>
      </w:r>
      <w:r>
        <w:rPr>
          <w:spacing w:val="-3"/>
        </w:rPr>
        <w:t>este micro elemento </w:t>
      </w:r>
      <w:r>
        <w:rPr/>
        <w:t>en el </w:t>
      </w:r>
      <w:r>
        <w:rPr>
          <w:spacing w:val="-4"/>
        </w:rPr>
        <w:t>cultivo </w:t>
      </w:r>
      <w:r>
        <w:rPr/>
        <w:t>de </w:t>
      </w:r>
      <w:r>
        <w:rPr>
          <w:spacing w:val="-4"/>
        </w:rPr>
        <w:t>tomate </w:t>
      </w:r>
      <w:r>
        <w:rPr/>
        <w:t>y en </w:t>
      </w:r>
      <w:r>
        <w:rPr>
          <w:spacing w:val="-4"/>
        </w:rPr>
        <w:t>consecuencia </w:t>
      </w:r>
      <w:r>
        <w:rPr>
          <w:spacing w:val="-3"/>
        </w:rPr>
        <w:t>poder para </w:t>
      </w:r>
      <w:r>
        <w:rPr/>
        <w:t>dar un </w:t>
      </w:r>
      <w:r>
        <w:rPr>
          <w:spacing w:val="-3"/>
        </w:rPr>
        <w:t>manejo </w:t>
      </w:r>
      <w:r>
        <w:rPr/>
        <w:t>más </w:t>
      </w:r>
      <w:r>
        <w:rPr>
          <w:spacing w:val="-3"/>
        </w:rPr>
        <w:t>eficiente </w:t>
      </w:r>
      <w:r>
        <w:rPr/>
        <w:t>en la </w:t>
      </w:r>
      <w:r>
        <w:rPr>
          <w:spacing w:val="-4"/>
        </w:rPr>
        <w:t>nutrición </w:t>
      </w:r>
      <w:r>
        <w:rPr/>
        <w:t>y </w:t>
      </w:r>
      <w:r>
        <w:rPr>
          <w:spacing w:val="-3"/>
        </w:rPr>
        <w:t>puedan hacerse </w:t>
      </w:r>
      <w:r>
        <w:rPr>
          <w:spacing w:val="-4"/>
        </w:rPr>
        <w:t>recomendaciones </w:t>
      </w:r>
      <w:r>
        <w:rPr>
          <w:spacing w:val="-3"/>
        </w:rPr>
        <w:t>hacia los </w:t>
      </w:r>
      <w:r>
        <w:rPr>
          <w:spacing w:val="-4"/>
        </w:rPr>
        <w:t>productores </w:t>
      </w:r>
      <w:r>
        <w:rPr>
          <w:spacing w:val="-3"/>
        </w:rPr>
        <w:t>para que conozcan </w:t>
      </w:r>
      <w:r>
        <w:rPr>
          <w:spacing w:val="-4"/>
        </w:rPr>
        <w:t>los </w:t>
      </w:r>
      <w:r>
        <w:rPr>
          <w:spacing w:val="-3"/>
        </w:rPr>
        <w:t>efectos que tiene </w:t>
      </w:r>
      <w:r>
        <w:rPr/>
        <w:t>al </w:t>
      </w:r>
      <w:r>
        <w:rPr>
          <w:spacing w:val="-4"/>
        </w:rPr>
        <w:t>utilizar </w:t>
      </w:r>
      <w:r>
        <w:rPr/>
        <w:t>la</w:t>
      </w:r>
      <w:r>
        <w:rPr>
          <w:spacing w:val="-47"/>
        </w:rPr>
        <w:t> </w:t>
      </w:r>
      <w:r>
        <w:rPr>
          <w:spacing w:val="-3"/>
        </w:rPr>
        <w:t>fertilización normal </w:t>
      </w:r>
      <w:r>
        <w:rPr/>
        <w:t>con </w:t>
      </w:r>
      <w:r>
        <w:rPr>
          <w:spacing w:val="-3"/>
        </w:rPr>
        <w:t>la adicción </w:t>
      </w:r>
      <w:r>
        <w:rPr>
          <w:spacing w:val="-2"/>
        </w:rPr>
        <w:t>del </w:t>
      </w:r>
      <w:r>
        <w:rPr>
          <w:spacing w:val="-3"/>
        </w:rPr>
        <w:t>Boro </w:t>
      </w:r>
      <w:r>
        <w:rPr/>
        <w:t>a </w:t>
      </w:r>
      <w:r>
        <w:rPr>
          <w:spacing w:val="-3"/>
        </w:rPr>
        <w:t>la formula nutricional.</w:t>
      </w:r>
    </w:p>
    <w:p>
      <w:pPr>
        <w:spacing w:after="0" w:line="360" w:lineRule="auto"/>
        <w:jc w:val="both"/>
        <w:sectPr>
          <w:pgSz w:w="12240" w:h="15840"/>
          <w:pgMar w:header="0" w:footer="779" w:top="800" w:bottom="960" w:left="1600" w:right="1580"/>
        </w:sectPr>
      </w:pPr>
    </w:p>
    <w:p>
      <w:pPr>
        <w:pStyle w:val="Heading1"/>
        <w:numPr>
          <w:ilvl w:val="0"/>
          <w:numId w:val="11"/>
        </w:numPr>
        <w:tabs>
          <w:tab w:pos="4003" w:val="left" w:leader="none"/>
        </w:tabs>
        <w:spacing w:line="240" w:lineRule="auto" w:before="50" w:after="0"/>
        <w:ind w:left="4002" w:right="0" w:hanging="336"/>
        <w:jc w:val="left"/>
      </w:pPr>
      <w:bookmarkStart w:name="_bookmark2" w:id="5"/>
      <w:bookmarkEnd w:id="5"/>
      <w:r>
        <w:rPr>
          <w:b w:val="0"/>
        </w:rPr>
      </w:r>
      <w:bookmarkStart w:name="_bookmark2" w:id="6"/>
      <w:bookmarkEnd w:id="6"/>
      <w:r>
        <w:rPr/>
        <w:t>OB</w:t>
      </w:r>
      <w:r>
        <w:rPr/>
        <w:t>JETIVOS</w:t>
      </w:r>
    </w:p>
    <w:p>
      <w:pPr>
        <w:pStyle w:val="BodyText"/>
        <w:rPr>
          <w:b/>
          <w:sz w:val="28"/>
        </w:rPr>
      </w:pPr>
    </w:p>
    <w:p>
      <w:pPr>
        <w:pStyle w:val="Heading1"/>
        <w:numPr>
          <w:ilvl w:val="1"/>
          <w:numId w:val="12"/>
        </w:numPr>
        <w:tabs>
          <w:tab w:pos="556" w:val="left" w:leader="none"/>
        </w:tabs>
        <w:spacing w:line="240" w:lineRule="auto" w:before="69" w:after="0"/>
        <w:ind w:left="555" w:right="0" w:hanging="453"/>
        <w:jc w:val="both"/>
      </w:pPr>
      <w:bookmarkStart w:name="_bookmark3" w:id="7"/>
      <w:bookmarkEnd w:id="7"/>
      <w:r>
        <w:rPr>
          <w:b w:val="0"/>
        </w:rPr>
      </w:r>
      <w:bookmarkStart w:name="_bookmark3" w:id="8"/>
      <w:bookmarkEnd w:id="8"/>
      <w:r>
        <w:rPr>
          <w:spacing w:val="-4"/>
        </w:rPr>
        <w:t>O</w:t>
      </w:r>
      <w:r>
        <w:rPr>
          <w:spacing w:val="-4"/>
        </w:rPr>
        <w:t>bjetivo</w:t>
      </w:r>
      <w:r>
        <w:rPr>
          <w:spacing w:val="1"/>
        </w:rPr>
        <w:t> </w:t>
      </w:r>
      <w:r>
        <w:rPr>
          <w:spacing w:val="-3"/>
        </w:rPr>
        <w:t>general</w:t>
      </w:r>
    </w:p>
    <w:p>
      <w:pPr>
        <w:pStyle w:val="BodyText"/>
        <w:spacing w:before="10"/>
        <w:rPr>
          <w:b/>
          <w:sz w:val="21"/>
        </w:rPr>
      </w:pPr>
    </w:p>
    <w:p>
      <w:pPr>
        <w:pStyle w:val="BodyText"/>
        <w:spacing w:line="480" w:lineRule="auto"/>
        <w:ind w:left="102" w:right="116"/>
        <w:jc w:val="both"/>
      </w:pPr>
      <w:r>
        <w:rPr>
          <w:spacing w:val="-3"/>
        </w:rPr>
        <w:t>Evaluar</w:t>
      </w:r>
      <w:r>
        <w:rPr>
          <w:spacing w:val="-8"/>
        </w:rPr>
        <w:t> </w:t>
      </w:r>
      <w:r>
        <w:rPr/>
        <w:t>el</w:t>
      </w:r>
      <w:r>
        <w:rPr>
          <w:spacing w:val="-5"/>
        </w:rPr>
        <w:t> </w:t>
      </w:r>
      <w:r>
        <w:rPr>
          <w:spacing w:val="-4"/>
        </w:rPr>
        <w:t>rendimiento</w:t>
      </w:r>
      <w:r>
        <w:rPr>
          <w:spacing w:val="-9"/>
        </w:rPr>
        <w:t> </w:t>
      </w:r>
      <w:r>
        <w:rPr/>
        <w:t>y</w:t>
      </w:r>
      <w:r>
        <w:rPr>
          <w:spacing w:val="-7"/>
        </w:rPr>
        <w:t> </w:t>
      </w:r>
      <w:r>
        <w:rPr/>
        <w:t>la</w:t>
      </w:r>
      <w:r>
        <w:rPr>
          <w:spacing w:val="-4"/>
        </w:rPr>
        <w:t> </w:t>
      </w:r>
      <w:r>
        <w:rPr>
          <w:spacing w:val="-3"/>
        </w:rPr>
        <w:t>calidad</w:t>
      </w:r>
      <w:r>
        <w:rPr>
          <w:spacing w:val="-6"/>
        </w:rPr>
        <w:t> </w:t>
      </w:r>
      <w:r>
        <w:rPr/>
        <w:t>del</w:t>
      </w:r>
      <w:r>
        <w:rPr>
          <w:spacing w:val="-10"/>
        </w:rPr>
        <w:t> </w:t>
      </w:r>
      <w:r>
        <w:rPr>
          <w:spacing w:val="-3"/>
        </w:rPr>
        <w:t>fruto</w:t>
      </w:r>
      <w:r>
        <w:rPr>
          <w:spacing w:val="-6"/>
        </w:rPr>
        <w:t> </w:t>
      </w:r>
      <w:r>
        <w:rPr/>
        <w:t>de</w:t>
      </w:r>
      <w:r>
        <w:rPr>
          <w:spacing w:val="-6"/>
        </w:rPr>
        <w:t> </w:t>
      </w:r>
      <w:r>
        <w:rPr>
          <w:spacing w:val="-3"/>
        </w:rPr>
        <w:t>tomate</w:t>
      </w:r>
      <w:r>
        <w:rPr>
          <w:spacing w:val="-6"/>
        </w:rPr>
        <w:t> </w:t>
      </w:r>
      <w:r>
        <w:rPr>
          <w:spacing w:val="-3"/>
        </w:rPr>
        <w:t>utilizando</w:t>
      </w:r>
      <w:r>
        <w:rPr>
          <w:spacing w:val="-6"/>
        </w:rPr>
        <w:t> </w:t>
      </w:r>
      <w:r>
        <w:rPr>
          <w:spacing w:val="-3"/>
        </w:rPr>
        <w:t>Boro</w:t>
      </w:r>
      <w:r>
        <w:rPr>
          <w:spacing w:val="-6"/>
        </w:rPr>
        <w:t> </w:t>
      </w:r>
      <w:r>
        <w:rPr/>
        <w:t>de</w:t>
      </w:r>
      <w:r>
        <w:rPr>
          <w:spacing w:val="-6"/>
        </w:rPr>
        <w:t> </w:t>
      </w:r>
      <w:r>
        <w:rPr>
          <w:spacing w:val="-2"/>
        </w:rPr>
        <w:t>dos</w:t>
      </w:r>
      <w:r>
        <w:rPr>
          <w:spacing w:val="-10"/>
        </w:rPr>
        <w:t> </w:t>
      </w:r>
      <w:r>
        <w:rPr>
          <w:spacing w:val="-3"/>
        </w:rPr>
        <w:t>marcas </w:t>
      </w:r>
      <w:r>
        <w:rPr>
          <w:spacing w:val="-4"/>
        </w:rPr>
        <w:t>comerciales: </w:t>
      </w:r>
      <w:r>
        <w:rPr>
          <w:b/>
          <w:spacing w:val="-4"/>
        </w:rPr>
        <w:t>AGROSCIENCE BIOCHEMICAL </w:t>
      </w:r>
      <w:r>
        <w:rPr/>
        <w:t>y </w:t>
      </w:r>
      <w:r>
        <w:rPr>
          <w:b/>
          <w:spacing w:val="-3"/>
        </w:rPr>
        <w:t>ARYSTA LIFESCIENCE </w:t>
      </w:r>
      <w:r>
        <w:rPr>
          <w:spacing w:val="-3"/>
        </w:rPr>
        <w:t>añadido </w:t>
      </w:r>
      <w:r>
        <w:rPr/>
        <w:t>a la </w:t>
      </w:r>
      <w:r>
        <w:rPr>
          <w:spacing w:val="-3"/>
        </w:rPr>
        <w:t>fertilización </w:t>
      </w:r>
      <w:r>
        <w:rPr/>
        <w:t>en </w:t>
      </w:r>
      <w:r>
        <w:rPr>
          <w:spacing w:val="-3"/>
        </w:rPr>
        <w:t>Santa María </w:t>
      </w:r>
      <w:r>
        <w:rPr>
          <w:spacing w:val="-4"/>
        </w:rPr>
        <w:t>Pipioltepec </w:t>
      </w:r>
      <w:r>
        <w:rPr>
          <w:spacing w:val="-3"/>
        </w:rPr>
        <w:t>Valle </w:t>
      </w:r>
      <w:r>
        <w:rPr/>
        <w:t>De </w:t>
      </w:r>
      <w:r>
        <w:rPr>
          <w:spacing w:val="-3"/>
        </w:rPr>
        <w:t>Bravo</w:t>
      </w:r>
      <w:r>
        <w:rPr>
          <w:spacing w:val="-33"/>
        </w:rPr>
        <w:t> </w:t>
      </w:r>
      <w:r>
        <w:rPr>
          <w:spacing w:val="-3"/>
        </w:rPr>
        <w:t>México.</w:t>
      </w:r>
    </w:p>
    <w:p>
      <w:pPr>
        <w:pStyle w:val="BodyText"/>
      </w:pPr>
    </w:p>
    <w:p>
      <w:pPr>
        <w:pStyle w:val="BodyText"/>
        <w:spacing w:before="3"/>
        <w:rPr>
          <w:sz w:val="28"/>
        </w:rPr>
      </w:pPr>
    </w:p>
    <w:p>
      <w:pPr>
        <w:pStyle w:val="Heading1"/>
        <w:numPr>
          <w:ilvl w:val="1"/>
          <w:numId w:val="12"/>
        </w:numPr>
        <w:tabs>
          <w:tab w:pos="556" w:val="left" w:leader="none"/>
        </w:tabs>
        <w:spacing w:line="240" w:lineRule="auto" w:before="0" w:after="0"/>
        <w:ind w:left="555" w:right="0" w:hanging="453"/>
        <w:jc w:val="both"/>
      </w:pPr>
      <w:bookmarkStart w:name="_bookmark4" w:id="9"/>
      <w:bookmarkEnd w:id="9"/>
      <w:r>
        <w:rPr>
          <w:b w:val="0"/>
        </w:rPr>
      </w:r>
      <w:bookmarkStart w:name="_bookmark4" w:id="10"/>
      <w:bookmarkEnd w:id="10"/>
      <w:r>
        <w:rPr>
          <w:spacing w:val="-4"/>
        </w:rPr>
        <w:t>O</w:t>
      </w:r>
      <w:r>
        <w:rPr>
          <w:spacing w:val="-4"/>
        </w:rPr>
        <w:t>bjetivos</w:t>
      </w:r>
      <w:r>
        <w:rPr>
          <w:spacing w:val="1"/>
        </w:rPr>
        <w:t> </w:t>
      </w:r>
      <w:r>
        <w:rPr>
          <w:spacing w:val="-3"/>
        </w:rPr>
        <w:t>específicos</w:t>
      </w:r>
    </w:p>
    <w:p>
      <w:pPr>
        <w:pStyle w:val="BodyText"/>
        <w:rPr>
          <w:b/>
        </w:rPr>
      </w:pPr>
    </w:p>
    <w:p>
      <w:pPr>
        <w:pStyle w:val="BodyText"/>
        <w:spacing w:before="3"/>
        <w:rPr>
          <w:b/>
          <w:sz w:val="27"/>
        </w:rPr>
      </w:pPr>
    </w:p>
    <w:p>
      <w:pPr>
        <w:pStyle w:val="Heading1"/>
        <w:numPr>
          <w:ilvl w:val="2"/>
          <w:numId w:val="12"/>
        </w:numPr>
        <w:tabs>
          <w:tab w:pos="750" w:val="left" w:leader="none"/>
        </w:tabs>
        <w:spacing w:line="240" w:lineRule="auto" w:before="1" w:after="0"/>
        <w:ind w:left="750" w:right="0" w:hanging="648"/>
        <w:jc w:val="both"/>
      </w:pPr>
      <w:bookmarkStart w:name="_bookmark5" w:id="11"/>
      <w:bookmarkEnd w:id="11"/>
      <w:r>
        <w:rPr>
          <w:b w:val="0"/>
        </w:rPr>
      </w:r>
      <w:bookmarkStart w:name="_bookmark5" w:id="12"/>
      <w:bookmarkEnd w:id="12"/>
      <w:r>
        <w:rPr>
          <w:spacing w:val="-4"/>
        </w:rPr>
        <w:t>R</w:t>
      </w:r>
      <w:r>
        <w:rPr>
          <w:spacing w:val="-4"/>
        </w:rPr>
        <w:t>endimiento </w:t>
      </w:r>
      <w:r>
        <w:rPr>
          <w:spacing w:val="-3"/>
        </w:rPr>
        <w:t>de fruto</w:t>
      </w:r>
      <w:r>
        <w:rPr>
          <w:spacing w:val="2"/>
        </w:rPr>
        <w:t> </w:t>
      </w:r>
      <w:r>
        <w:rPr>
          <w:spacing w:val="-3"/>
        </w:rPr>
        <w:t>(kg/ha)</w:t>
      </w:r>
    </w:p>
    <w:p>
      <w:pPr>
        <w:pStyle w:val="BodyText"/>
        <w:spacing w:before="11"/>
        <w:rPr>
          <w:b/>
          <w:sz w:val="21"/>
        </w:rPr>
      </w:pPr>
    </w:p>
    <w:p>
      <w:pPr>
        <w:pStyle w:val="ListParagraph"/>
        <w:numPr>
          <w:ilvl w:val="3"/>
          <w:numId w:val="12"/>
        </w:numPr>
        <w:tabs>
          <w:tab w:pos="821" w:val="left" w:leader="none"/>
          <w:tab w:pos="822" w:val="left" w:leader="none"/>
        </w:tabs>
        <w:spacing w:line="240" w:lineRule="auto" w:before="0" w:after="0"/>
        <w:ind w:left="822" w:right="0" w:hanging="360"/>
        <w:jc w:val="left"/>
        <w:rPr>
          <w:sz w:val="24"/>
        </w:rPr>
      </w:pPr>
      <w:r>
        <w:rPr>
          <w:spacing w:val="-3"/>
          <w:sz w:val="24"/>
        </w:rPr>
        <w:t>Rendimiento</w:t>
      </w:r>
      <w:r>
        <w:rPr>
          <w:spacing w:val="1"/>
          <w:sz w:val="24"/>
        </w:rPr>
        <w:t> </w:t>
      </w:r>
      <w:r>
        <w:rPr>
          <w:spacing w:val="-4"/>
          <w:sz w:val="24"/>
        </w:rPr>
        <w:t>(kg/ha).</w:t>
      </w:r>
    </w:p>
    <w:p>
      <w:pPr>
        <w:pStyle w:val="BodyText"/>
        <w:spacing w:before="10"/>
        <w:rPr>
          <w:sz w:val="23"/>
        </w:rPr>
      </w:pPr>
    </w:p>
    <w:p>
      <w:pPr>
        <w:pStyle w:val="ListParagraph"/>
        <w:numPr>
          <w:ilvl w:val="3"/>
          <w:numId w:val="12"/>
        </w:numPr>
        <w:tabs>
          <w:tab w:pos="886" w:val="left" w:leader="none"/>
          <w:tab w:pos="887" w:val="left" w:leader="none"/>
        </w:tabs>
        <w:spacing w:line="240" w:lineRule="auto" w:before="0" w:after="0"/>
        <w:ind w:left="886" w:right="0" w:hanging="424"/>
        <w:jc w:val="left"/>
        <w:rPr>
          <w:sz w:val="24"/>
        </w:rPr>
      </w:pPr>
      <w:r>
        <w:rPr>
          <w:spacing w:val="-4"/>
          <w:sz w:val="24"/>
        </w:rPr>
        <w:t>Rendimiento</w:t>
      </w:r>
      <w:r>
        <w:rPr>
          <w:spacing w:val="11"/>
          <w:sz w:val="24"/>
        </w:rPr>
        <w:t> </w:t>
      </w:r>
      <w:r>
        <w:rPr>
          <w:spacing w:val="-4"/>
          <w:sz w:val="24"/>
        </w:rPr>
        <w:t>(kg/planta).</w:t>
      </w:r>
    </w:p>
    <w:p>
      <w:pPr>
        <w:pStyle w:val="BodyText"/>
        <w:spacing w:before="1"/>
      </w:pPr>
    </w:p>
    <w:p>
      <w:pPr>
        <w:pStyle w:val="ListParagraph"/>
        <w:numPr>
          <w:ilvl w:val="3"/>
          <w:numId w:val="12"/>
        </w:numPr>
        <w:tabs>
          <w:tab w:pos="821" w:val="left" w:leader="none"/>
          <w:tab w:pos="822" w:val="left" w:leader="none"/>
        </w:tabs>
        <w:spacing w:line="240" w:lineRule="auto" w:before="0" w:after="0"/>
        <w:ind w:left="822" w:right="0" w:hanging="360"/>
        <w:jc w:val="left"/>
        <w:rPr>
          <w:sz w:val="24"/>
        </w:rPr>
      </w:pPr>
      <w:r>
        <w:rPr>
          <w:spacing w:val="-3"/>
          <w:sz w:val="24"/>
        </w:rPr>
        <w:t>Rendimiento</w:t>
      </w:r>
      <w:r>
        <w:rPr>
          <w:spacing w:val="2"/>
          <w:sz w:val="24"/>
        </w:rPr>
        <w:t> </w:t>
      </w:r>
      <w:r>
        <w:rPr>
          <w:spacing w:val="-4"/>
          <w:sz w:val="24"/>
        </w:rPr>
        <w:t>(g/fruto).</w:t>
      </w:r>
    </w:p>
    <w:p>
      <w:pPr>
        <w:pStyle w:val="BodyText"/>
      </w:pPr>
    </w:p>
    <w:p>
      <w:pPr>
        <w:pStyle w:val="Heading1"/>
        <w:numPr>
          <w:ilvl w:val="2"/>
          <w:numId w:val="12"/>
        </w:numPr>
        <w:tabs>
          <w:tab w:pos="750" w:val="left" w:leader="none"/>
        </w:tabs>
        <w:spacing w:line="240" w:lineRule="auto" w:before="195" w:after="0"/>
        <w:ind w:left="750" w:right="0" w:hanging="648"/>
        <w:jc w:val="both"/>
      </w:pPr>
      <w:bookmarkStart w:name="_bookmark6" w:id="13"/>
      <w:bookmarkEnd w:id="13"/>
      <w:r>
        <w:rPr>
          <w:b w:val="0"/>
        </w:rPr>
      </w:r>
      <w:bookmarkStart w:name="_bookmark6" w:id="14"/>
      <w:bookmarkEnd w:id="14"/>
      <w:r>
        <w:rPr>
          <w:spacing w:val="-3"/>
        </w:rPr>
        <w:t>C</w:t>
      </w:r>
      <w:r>
        <w:rPr>
          <w:spacing w:val="-3"/>
        </w:rPr>
        <w:t>alidad de los</w:t>
      </w:r>
      <w:r>
        <w:rPr>
          <w:spacing w:val="-2"/>
        </w:rPr>
        <w:t> </w:t>
      </w:r>
      <w:r>
        <w:rPr>
          <w:spacing w:val="-4"/>
        </w:rPr>
        <w:t>frutos:</w:t>
      </w:r>
    </w:p>
    <w:p>
      <w:pPr>
        <w:pStyle w:val="BodyText"/>
        <w:rPr>
          <w:b/>
        </w:rPr>
      </w:pPr>
    </w:p>
    <w:p>
      <w:pPr>
        <w:pStyle w:val="BodyText"/>
        <w:spacing w:before="8"/>
        <w:rPr>
          <w:b/>
          <w:sz w:val="29"/>
        </w:rPr>
      </w:pPr>
    </w:p>
    <w:p>
      <w:pPr>
        <w:pStyle w:val="ListParagraph"/>
        <w:numPr>
          <w:ilvl w:val="3"/>
          <w:numId w:val="12"/>
        </w:numPr>
        <w:tabs>
          <w:tab w:pos="821" w:val="left" w:leader="none"/>
          <w:tab w:pos="822" w:val="left" w:leader="none"/>
        </w:tabs>
        <w:spacing w:line="240" w:lineRule="auto" w:before="0" w:after="0"/>
        <w:ind w:left="822" w:right="0" w:hanging="360"/>
        <w:jc w:val="left"/>
        <w:rPr>
          <w:sz w:val="24"/>
        </w:rPr>
      </w:pPr>
      <w:r>
        <w:rPr>
          <w:spacing w:val="-3"/>
          <w:sz w:val="24"/>
        </w:rPr>
        <w:t>Diámetro </w:t>
      </w:r>
      <w:r>
        <w:rPr>
          <w:spacing w:val="-2"/>
          <w:sz w:val="24"/>
        </w:rPr>
        <w:t>del</w:t>
      </w:r>
      <w:r>
        <w:rPr>
          <w:spacing w:val="-9"/>
          <w:sz w:val="24"/>
        </w:rPr>
        <w:t> </w:t>
      </w:r>
      <w:r>
        <w:rPr>
          <w:spacing w:val="-3"/>
          <w:sz w:val="24"/>
        </w:rPr>
        <w:t>fruto</w:t>
      </w:r>
    </w:p>
    <w:p>
      <w:pPr>
        <w:pStyle w:val="BodyText"/>
        <w:spacing w:before="10"/>
        <w:rPr>
          <w:sz w:val="23"/>
        </w:rPr>
      </w:pPr>
    </w:p>
    <w:p>
      <w:pPr>
        <w:pStyle w:val="ListParagraph"/>
        <w:numPr>
          <w:ilvl w:val="3"/>
          <w:numId w:val="12"/>
        </w:numPr>
        <w:tabs>
          <w:tab w:pos="886" w:val="left" w:leader="none"/>
          <w:tab w:pos="887" w:val="left" w:leader="none"/>
        </w:tabs>
        <w:spacing w:line="240" w:lineRule="auto" w:before="0" w:after="0"/>
        <w:ind w:left="886" w:right="0" w:hanging="424"/>
        <w:jc w:val="left"/>
        <w:rPr>
          <w:sz w:val="24"/>
        </w:rPr>
      </w:pPr>
      <w:r>
        <w:rPr>
          <w:spacing w:val="-3"/>
          <w:sz w:val="24"/>
        </w:rPr>
        <w:t>Peso </w:t>
      </w:r>
      <w:r>
        <w:rPr>
          <w:sz w:val="24"/>
        </w:rPr>
        <w:t>del</w:t>
      </w:r>
      <w:r>
        <w:rPr>
          <w:spacing w:val="-16"/>
          <w:sz w:val="24"/>
        </w:rPr>
        <w:t> </w:t>
      </w:r>
      <w:r>
        <w:rPr>
          <w:spacing w:val="-3"/>
          <w:sz w:val="24"/>
        </w:rPr>
        <w:t>fruto</w:t>
      </w:r>
    </w:p>
    <w:p>
      <w:pPr>
        <w:pStyle w:val="BodyText"/>
        <w:spacing w:before="7"/>
        <w:rPr>
          <w:sz w:val="23"/>
        </w:rPr>
      </w:pPr>
    </w:p>
    <w:p>
      <w:pPr>
        <w:pStyle w:val="ListParagraph"/>
        <w:numPr>
          <w:ilvl w:val="3"/>
          <w:numId w:val="12"/>
        </w:numPr>
        <w:tabs>
          <w:tab w:pos="821" w:val="left" w:leader="none"/>
          <w:tab w:pos="822" w:val="left" w:leader="none"/>
        </w:tabs>
        <w:spacing w:line="240" w:lineRule="auto" w:before="1" w:after="0"/>
        <w:ind w:left="822" w:right="0" w:hanging="360"/>
        <w:jc w:val="left"/>
        <w:rPr>
          <w:sz w:val="24"/>
        </w:rPr>
      </w:pPr>
      <w:r>
        <w:rPr>
          <w:spacing w:val="-3"/>
          <w:sz w:val="24"/>
        </w:rPr>
        <w:t>Grados</w:t>
      </w:r>
      <w:r>
        <w:rPr>
          <w:spacing w:val="-4"/>
          <w:sz w:val="24"/>
        </w:rPr>
        <w:t> </w:t>
      </w:r>
      <w:r>
        <w:rPr>
          <w:spacing w:val="-3"/>
          <w:sz w:val="24"/>
        </w:rPr>
        <w:t>Brix.</w:t>
      </w:r>
    </w:p>
    <w:p>
      <w:pPr>
        <w:spacing w:after="0" w:line="240" w:lineRule="auto"/>
        <w:jc w:val="left"/>
        <w:rPr>
          <w:sz w:val="24"/>
        </w:rPr>
        <w:sectPr>
          <w:pgSz w:w="12240" w:h="15840"/>
          <w:pgMar w:header="0" w:footer="779" w:top="800" w:bottom="960" w:left="1600" w:right="1640"/>
        </w:sectPr>
      </w:pPr>
    </w:p>
    <w:p>
      <w:pPr>
        <w:pStyle w:val="Heading1"/>
        <w:numPr>
          <w:ilvl w:val="0"/>
          <w:numId w:val="11"/>
        </w:numPr>
        <w:tabs>
          <w:tab w:pos="3943" w:val="left" w:leader="none"/>
        </w:tabs>
        <w:spacing w:line="240" w:lineRule="auto" w:before="50" w:after="0"/>
        <w:ind w:left="3942" w:right="0" w:hanging="362"/>
        <w:jc w:val="left"/>
      </w:pPr>
      <w:bookmarkStart w:name="_bookmark7" w:id="15"/>
      <w:bookmarkEnd w:id="15"/>
      <w:r>
        <w:rPr>
          <w:b w:val="0"/>
        </w:rPr>
      </w:r>
      <w:bookmarkStart w:name="_bookmark7" w:id="16"/>
      <w:bookmarkEnd w:id="16"/>
      <w:r>
        <w:rPr/>
        <w:t>HIP</w:t>
      </w:r>
      <w:r>
        <w:rPr/>
        <w:t>ÓTESIS</w:t>
      </w:r>
    </w:p>
    <w:p>
      <w:pPr>
        <w:pStyle w:val="BodyText"/>
        <w:spacing w:before="8"/>
        <w:rPr>
          <w:b/>
          <w:sz w:val="30"/>
        </w:rPr>
      </w:pPr>
    </w:p>
    <w:p>
      <w:pPr>
        <w:pStyle w:val="ListParagraph"/>
        <w:numPr>
          <w:ilvl w:val="0"/>
          <w:numId w:val="13"/>
        </w:numPr>
        <w:tabs>
          <w:tab w:pos="702" w:val="left" w:leader="none"/>
        </w:tabs>
        <w:spacing w:line="355" w:lineRule="auto" w:before="1" w:after="0"/>
        <w:ind w:left="702" w:right="116" w:hanging="360"/>
        <w:jc w:val="both"/>
        <w:rPr>
          <w:sz w:val="24"/>
        </w:rPr>
      </w:pPr>
      <w:r>
        <w:rPr>
          <w:sz w:val="24"/>
        </w:rPr>
        <w:t>La calidad (solidos totales) y el rendimiento del cultivo de tomate es mejor cuando se añade Boro a la fertilización cultivado en la localidad de Santa María Pipioltepec Valle de Bravo</w:t>
      </w:r>
      <w:r>
        <w:rPr>
          <w:spacing w:val="-20"/>
          <w:sz w:val="24"/>
        </w:rPr>
        <w:t> </w:t>
      </w:r>
      <w:r>
        <w:rPr>
          <w:sz w:val="24"/>
        </w:rPr>
        <w:t>México,</w:t>
      </w:r>
    </w:p>
    <w:p>
      <w:pPr>
        <w:pStyle w:val="BodyText"/>
      </w:pPr>
    </w:p>
    <w:p>
      <w:pPr>
        <w:pStyle w:val="BodyText"/>
        <w:spacing w:before="2"/>
        <w:rPr>
          <w:sz w:val="30"/>
        </w:rPr>
      </w:pPr>
    </w:p>
    <w:p>
      <w:pPr>
        <w:pStyle w:val="ListParagraph"/>
        <w:numPr>
          <w:ilvl w:val="0"/>
          <w:numId w:val="13"/>
        </w:numPr>
        <w:tabs>
          <w:tab w:pos="702" w:val="left" w:leader="none"/>
        </w:tabs>
        <w:spacing w:line="355" w:lineRule="auto" w:before="0" w:after="0"/>
        <w:ind w:left="702" w:right="117" w:hanging="360"/>
        <w:jc w:val="both"/>
        <w:rPr>
          <w:b/>
          <w:sz w:val="24"/>
        </w:rPr>
      </w:pPr>
      <w:r>
        <w:rPr>
          <w:sz w:val="24"/>
        </w:rPr>
        <w:t>La calidad (solidos totales), el rendimiento y la rentabilidad del cultivo de tomate mejora cuando se añade Boro de la marca </w:t>
      </w:r>
      <w:r>
        <w:rPr>
          <w:b/>
          <w:sz w:val="24"/>
        </w:rPr>
        <w:t>AGROSCIENCE BIOCHEMICAL  </w:t>
      </w:r>
      <w:r>
        <w:rPr>
          <w:sz w:val="24"/>
        </w:rPr>
        <w:t>respecto a la marca </w:t>
      </w:r>
      <w:r>
        <w:rPr>
          <w:b/>
          <w:sz w:val="24"/>
        </w:rPr>
        <w:t>ARYSTA</w:t>
      </w:r>
      <w:r>
        <w:rPr>
          <w:b/>
          <w:spacing w:val="-14"/>
          <w:sz w:val="24"/>
        </w:rPr>
        <w:t> </w:t>
      </w:r>
      <w:r>
        <w:rPr>
          <w:b/>
          <w:sz w:val="24"/>
        </w:rPr>
        <w:t>LIFESCIENCE.</w:t>
      </w:r>
    </w:p>
    <w:p>
      <w:pPr>
        <w:spacing w:after="0" w:line="355" w:lineRule="auto"/>
        <w:jc w:val="both"/>
        <w:rPr>
          <w:sz w:val="24"/>
        </w:rPr>
        <w:sectPr>
          <w:pgSz w:w="12240" w:h="15840"/>
          <w:pgMar w:header="0" w:footer="779" w:top="800" w:bottom="960" w:left="1720" w:right="1580"/>
        </w:sectPr>
      </w:pPr>
    </w:p>
    <w:p>
      <w:pPr>
        <w:pStyle w:val="Heading1"/>
        <w:numPr>
          <w:ilvl w:val="0"/>
          <w:numId w:val="11"/>
        </w:numPr>
        <w:tabs>
          <w:tab w:pos="3096" w:val="left" w:leader="none"/>
        </w:tabs>
        <w:spacing w:line="240" w:lineRule="auto" w:before="50" w:after="0"/>
        <w:ind w:left="3095" w:right="0" w:hanging="295"/>
        <w:jc w:val="left"/>
      </w:pPr>
      <w:bookmarkStart w:name="_bookmark8" w:id="17"/>
      <w:bookmarkEnd w:id="17"/>
      <w:r>
        <w:rPr>
          <w:b w:val="0"/>
        </w:rPr>
      </w:r>
      <w:bookmarkStart w:name="_bookmark8" w:id="18"/>
      <w:bookmarkEnd w:id="18"/>
      <w:r>
        <w:rPr/>
        <w:t>REV</w:t>
      </w:r>
      <w:r>
        <w:rPr/>
        <w:t>ISIÒN DE</w:t>
      </w:r>
      <w:r>
        <w:rPr>
          <w:spacing w:val="-8"/>
        </w:rPr>
        <w:t> </w:t>
      </w:r>
      <w:r>
        <w:rPr/>
        <w:t>LITERATURA</w:t>
      </w:r>
    </w:p>
    <w:p>
      <w:pPr>
        <w:pStyle w:val="BodyText"/>
        <w:rPr>
          <w:b/>
          <w:sz w:val="34"/>
        </w:rPr>
      </w:pPr>
    </w:p>
    <w:p>
      <w:pPr>
        <w:pStyle w:val="Heading1"/>
        <w:numPr>
          <w:ilvl w:val="1"/>
          <w:numId w:val="14"/>
        </w:numPr>
        <w:tabs>
          <w:tab w:pos="556" w:val="left" w:leader="none"/>
        </w:tabs>
        <w:spacing w:line="240" w:lineRule="auto" w:before="0" w:after="0"/>
        <w:ind w:left="555" w:right="0" w:hanging="453"/>
        <w:jc w:val="both"/>
      </w:pPr>
      <w:bookmarkStart w:name="_bookmark9" w:id="19"/>
      <w:bookmarkEnd w:id="19"/>
      <w:r>
        <w:rPr>
          <w:b w:val="0"/>
        </w:rPr>
      </w:r>
      <w:bookmarkStart w:name="_bookmark9" w:id="20"/>
      <w:bookmarkEnd w:id="20"/>
      <w:r>
        <w:rPr>
          <w:spacing w:val="-4"/>
        </w:rPr>
        <w:t>I</w:t>
      </w:r>
      <w:r>
        <w:rPr>
          <w:spacing w:val="-4"/>
        </w:rPr>
        <w:t>mportancia </w:t>
      </w:r>
      <w:r>
        <w:rPr>
          <w:spacing w:val="-3"/>
        </w:rPr>
        <w:t>del </w:t>
      </w:r>
      <w:r>
        <w:rPr>
          <w:spacing w:val="-4"/>
        </w:rPr>
        <w:t>cultivo </w:t>
      </w:r>
      <w:r>
        <w:rPr/>
        <w:t>de</w:t>
      </w:r>
      <w:r>
        <w:rPr>
          <w:spacing w:val="2"/>
        </w:rPr>
        <w:t> </w:t>
      </w:r>
      <w:r>
        <w:rPr>
          <w:spacing w:val="-3"/>
        </w:rPr>
        <w:t>tomate</w:t>
      </w:r>
    </w:p>
    <w:p>
      <w:pPr>
        <w:pStyle w:val="BodyText"/>
        <w:spacing w:before="10"/>
        <w:rPr>
          <w:b/>
          <w:sz w:val="21"/>
        </w:rPr>
      </w:pPr>
    </w:p>
    <w:p>
      <w:pPr>
        <w:pStyle w:val="BodyText"/>
        <w:spacing w:line="360" w:lineRule="auto"/>
        <w:ind w:left="102" w:right="114"/>
        <w:jc w:val="both"/>
      </w:pPr>
      <w:r>
        <w:rPr/>
        <w:t>El </w:t>
      </w:r>
      <w:r>
        <w:rPr>
          <w:spacing w:val="-4"/>
        </w:rPr>
        <w:t>tomate </w:t>
      </w:r>
      <w:r>
        <w:rPr/>
        <w:t>de </w:t>
      </w:r>
      <w:r>
        <w:rPr>
          <w:spacing w:val="-3"/>
        </w:rPr>
        <w:t>cascara </w:t>
      </w:r>
      <w:r>
        <w:rPr>
          <w:spacing w:val="-4"/>
        </w:rPr>
        <w:t>(</w:t>
      </w:r>
      <w:r>
        <w:rPr>
          <w:i/>
          <w:spacing w:val="-4"/>
        </w:rPr>
        <w:t>Physalis ixocarpa</w:t>
      </w:r>
      <w:r>
        <w:rPr>
          <w:spacing w:val="-4"/>
        </w:rPr>
        <w:t>.), </w:t>
      </w:r>
      <w:r>
        <w:rPr/>
        <w:t>es un </w:t>
      </w:r>
      <w:r>
        <w:rPr>
          <w:spacing w:val="-3"/>
        </w:rPr>
        <w:t>cultivo que </w:t>
      </w:r>
      <w:r>
        <w:rPr/>
        <w:t>se </w:t>
      </w:r>
      <w:r>
        <w:rPr>
          <w:spacing w:val="-3"/>
        </w:rPr>
        <w:t>explota </w:t>
      </w:r>
      <w:r>
        <w:rPr/>
        <w:t>en </w:t>
      </w:r>
      <w:r>
        <w:rPr>
          <w:spacing w:val="-4"/>
        </w:rPr>
        <w:t>diferentes </w:t>
      </w:r>
      <w:r>
        <w:rPr>
          <w:spacing w:val="-3"/>
        </w:rPr>
        <w:t>estados </w:t>
      </w:r>
      <w:r>
        <w:rPr/>
        <w:t>de </w:t>
      </w:r>
      <w:r>
        <w:rPr>
          <w:spacing w:val="-3"/>
        </w:rPr>
        <w:t>la </w:t>
      </w:r>
      <w:r>
        <w:rPr>
          <w:spacing w:val="-4"/>
        </w:rPr>
        <w:t>república </w:t>
      </w:r>
      <w:r>
        <w:rPr>
          <w:spacing w:val="-3"/>
        </w:rPr>
        <w:t>mexicana entre ellos </w:t>
      </w:r>
      <w:r>
        <w:rPr/>
        <w:t>es </w:t>
      </w:r>
      <w:r>
        <w:rPr>
          <w:spacing w:val="-3"/>
        </w:rPr>
        <w:t>Sinaloa, </w:t>
      </w:r>
      <w:r>
        <w:rPr>
          <w:spacing w:val="-4"/>
        </w:rPr>
        <w:t>Michoacán, </w:t>
      </w:r>
      <w:r>
        <w:rPr>
          <w:spacing w:val="-3"/>
        </w:rPr>
        <w:t>Estado </w:t>
      </w:r>
      <w:r>
        <w:rPr/>
        <w:t>de </w:t>
      </w:r>
      <w:r>
        <w:rPr>
          <w:spacing w:val="-3"/>
        </w:rPr>
        <w:t>México, </w:t>
      </w:r>
      <w:r>
        <w:rPr>
          <w:spacing w:val="-4"/>
        </w:rPr>
        <w:t>Morelos, zacatecas, Guanajuato. </w:t>
      </w:r>
      <w:r>
        <w:rPr>
          <w:spacing w:val="-2"/>
        </w:rPr>
        <w:t>Los </w:t>
      </w:r>
      <w:r>
        <w:rPr>
          <w:spacing w:val="-3"/>
        </w:rPr>
        <w:t>cuales se </w:t>
      </w:r>
      <w:r>
        <w:rPr>
          <w:spacing w:val="-4"/>
        </w:rPr>
        <w:t>explota </w:t>
      </w:r>
      <w:r>
        <w:rPr/>
        <w:t>por </w:t>
      </w:r>
      <w:r>
        <w:rPr>
          <w:spacing w:val="-2"/>
        </w:rPr>
        <w:t>más </w:t>
      </w:r>
      <w:r>
        <w:rPr/>
        <w:t>de 20 </w:t>
      </w:r>
      <w:r>
        <w:rPr>
          <w:spacing w:val="-3"/>
        </w:rPr>
        <w:t>años </w:t>
      </w:r>
      <w:r>
        <w:rPr/>
        <w:t>y </w:t>
      </w:r>
      <w:r>
        <w:rPr>
          <w:spacing w:val="-3"/>
        </w:rPr>
        <w:t>cuya </w:t>
      </w:r>
      <w:r>
        <w:rPr>
          <w:spacing w:val="-4"/>
        </w:rPr>
        <w:t>importancia </w:t>
      </w:r>
      <w:r>
        <w:rPr/>
        <w:t>es </w:t>
      </w:r>
      <w:r>
        <w:rPr>
          <w:spacing w:val="-2"/>
        </w:rPr>
        <w:t>una </w:t>
      </w:r>
      <w:r>
        <w:rPr>
          <w:spacing w:val="-3"/>
        </w:rPr>
        <w:t>actividad que genera ingresos </w:t>
      </w:r>
      <w:r>
        <w:rPr>
          <w:spacing w:val="-4"/>
        </w:rPr>
        <w:t>importantes, </w:t>
      </w:r>
      <w:r>
        <w:rPr/>
        <w:t>si </w:t>
      </w:r>
      <w:r>
        <w:rPr>
          <w:spacing w:val="-3"/>
        </w:rPr>
        <w:t>se </w:t>
      </w:r>
      <w:r>
        <w:rPr>
          <w:spacing w:val="-4"/>
        </w:rPr>
        <w:t>proyecta </w:t>
      </w:r>
      <w:r>
        <w:rPr>
          <w:spacing w:val="-3"/>
        </w:rPr>
        <w:t>adecuadamente la </w:t>
      </w:r>
      <w:r>
        <w:rPr>
          <w:spacing w:val="-4"/>
        </w:rPr>
        <w:t>comercialización </w:t>
      </w:r>
      <w:r>
        <w:rPr/>
        <w:t>en el </w:t>
      </w:r>
      <w:r>
        <w:rPr>
          <w:spacing w:val="-3"/>
        </w:rPr>
        <w:t>mercado nacional. </w:t>
      </w:r>
      <w:r>
        <w:rPr/>
        <w:t>El </w:t>
      </w:r>
      <w:r>
        <w:rPr>
          <w:spacing w:val="-3"/>
        </w:rPr>
        <w:t>tomate </w:t>
      </w:r>
      <w:r>
        <w:rPr/>
        <w:t>de </w:t>
      </w:r>
      <w:r>
        <w:rPr>
          <w:spacing w:val="-3"/>
        </w:rPr>
        <w:t>cascara</w:t>
      </w:r>
      <w:r>
        <w:rPr>
          <w:spacing w:val="-44"/>
        </w:rPr>
        <w:t> </w:t>
      </w:r>
      <w:r>
        <w:rPr/>
        <w:t>es un </w:t>
      </w:r>
      <w:r>
        <w:rPr>
          <w:spacing w:val="-4"/>
        </w:rPr>
        <w:t>rubro importante </w:t>
      </w:r>
      <w:r>
        <w:rPr>
          <w:spacing w:val="-3"/>
        </w:rPr>
        <w:t>para la </w:t>
      </w:r>
      <w:r>
        <w:rPr>
          <w:spacing w:val="-4"/>
        </w:rPr>
        <w:t>gastronomía </w:t>
      </w:r>
      <w:r>
        <w:rPr>
          <w:spacing w:val="-3"/>
        </w:rPr>
        <w:t>mexicana, ya que </w:t>
      </w:r>
      <w:r>
        <w:rPr/>
        <w:t>es un </w:t>
      </w:r>
      <w:r>
        <w:rPr>
          <w:spacing w:val="-4"/>
        </w:rPr>
        <w:t>acompañante </w:t>
      </w:r>
      <w:r>
        <w:rPr/>
        <w:t>de </w:t>
      </w:r>
      <w:r>
        <w:rPr>
          <w:spacing w:val="-3"/>
        </w:rPr>
        <w:t>muchos guisados mexicanos. Una </w:t>
      </w:r>
      <w:r>
        <w:rPr/>
        <w:t>de </w:t>
      </w:r>
      <w:r>
        <w:rPr>
          <w:spacing w:val="-3"/>
        </w:rPr>
        <w:t>sus </w:t>
      </w:r>
      <w:r>
        <w:rPr>
          <w:spacing w:val="-4"/>
        </w:rPr>
        <w:t>limitantes </w:t>
      </w:r>
      <w:r>
        <w:rPr>
          <w:spacing w:val="-3"/>
        </w:rPr>
        <w:t>para </w:t>
      </w:r>
      <w:r>
        <w:rPr/>
        <w:t>su </w:t>
      </w:r>
      <w:r>
        <w:rPr>
          <w:spacing w:val="-3"/>
        </w:rPr>
        <w:t>producción son plagas, enfermedades </w:t>
      </w:r>
      <w:r>
        <w:rPr/>
        <w:t>y </w:t>
      </w:r>
      <w:r>
        <w:rPr>
          <w:spacing w:val="-3"/>
        </w:rPr>
        <w:t>deficiencias. </w:t>
      </w:r>
      <w:r>
        <w:rPr/>
        <w:t>La </w:t>
      </w:r>
      <w:r>
        <w:rPr>
          <w:spacing w:val="-3"/>
        </w:rPr>
        <w:t>mejora </w:t>
      </w:r>
      <w:r>
        <w:rPr/>
        <w:t>de la </w:t>
      </w:r>
      <w:r>
        <w:rPr>
          <w:spacing w:val="-3"/>
        </w:rPr>
        <w:t>producción hortícola para </w:t>
      </w:r>
      <w:r>
        <w:rPr/>
        <w:t>la </w:t>
      </w:r>
      <w:r>
        <w:rPr>
          <w:spacing w:val="-4"/>
        </w:rPr>
        <w:t>alimentación </w:t>
      </w:r>
      <w:r>
        <w:rPr/>
        <w:t>y la </w:t>
      </w:r>
      <w:r>
        <w:rPr>
          <w:spacing w:val="-4"/>
        </w:rPr>
        <w:t>generación </w:t>
      </w:r>
      <w:r>
        <w:rPr/>
        <w:t>de </w:t>
      </w:r>
      <w:r>
        <w:rPr>
          <w:spacing w:val="-3"/>
        </w:rPr>
        <w:t>ingresos </w:t>
      </w:r>
      <w:r>
        <w:rPr/>
        <w:t>de </w:t>
      </w:r>
      <w:r>
        <w:rPr>
          <w:spacing w:val="-3"/>
        </w:rPr>
        <w:t>los agricultores ubicados </w:t>
      </w:r>
      <w:r>
        <w:rPr/>
        <w:t>en </w:t>
      </w:r>
      <w:r>
        <w:rPr>
          <w:spacing w:val="-3"/>
        </w:rPr>
        <w:t>áreas peri urbana </w:t>
      </w:r>
      <w:r>
        <w:rPr/>
        <w:t>del </w:t>
      </w:r>
      <w:r>
        <w:rPr>
          <w:spacing w:val="-3"/>
        </w:rPr>
        <w:t>estado </w:t>
      </w:r>
      <w:r>
        <w:rPr/>
        <w:t>de </w:t>
      </w:r>
      <w:r>
        <w:rPr>
          <w:spacing w:val="-3"/>
        </w:rPr>
        <w:t>México, </w:t>
      </w:r>
      <w:r>
        <w:rPr>
          <w:spacing w:val="-2"/>
        </w:rPr>
        <w:t>una </w:t>
      </w:r>
      <w:r>
        <w:rPr/>
        <w:t>de </w:t>
      </w:r>
      <w:r>
        <w:rPr>
          <w:spacing w:val="-3"/>
        </w:rPr>
        <w:t>las bases para </w:t>
      </w:r>
      <w:r>
        <w:rPr/>
        <w:t>la </w:t>
      </w:r>
      <w:r>
        <w:rPr>
          <w:spacing w:val="-3"/>
        </w:rPr>
        <w:t>mejora </w:t>
      </w:r>
      <w:r>
        <w:rPr/>
        <w:t>y </w:t>
      </w:r>
      <w:r>
        <w:rPr>
          <w:spacing w:val="-4"/>
        </w:rPr>
        <w:t>fortalecimiento </w:t>
      </w:r>
      <w:r>
        <w:rPr/>
        <w:t>de  la </w:t>
      </w:r>
      <w:r>
        <w:rPr>
          <w:spacing w:val="-4"/>
        </w:rPr>
        <w:t>producción </w:t>
      </w:r>
      <w:r>
        <w:rPr/>
        <w:t>de </w:t>
      </w:r>
      <w:r>
        <w:rPr>
          <w:spacing w:val="-3"/>
        </w:rPr>
        <w:t>cultivos </w:t>
      </w:r>
      <w:r>
        <w:rPr/>
        <w:t>de </w:t>
      </w:r>
      <w:r>
        <w:rPr>
          <w:spacing w:val="-3"/>
        </w:rPr>
        <w:t>la producción </w:t>
      </w:r>
      <w:r>
        <w:rPr>
          <w:spacing w:val="-4"/>
        </w:rPr>
        <w:t>Agrícola </w:t>
      </w:r>
      <w:r>
        <w:rPr/>
        <w:t>es la </w:t>
      </w:r>
      <w:r>
        <w:rPr>
          <w:spacing w:val="-4"/>
        </w:rPr>
        <w:t>capacitación </w:t>
      </w:r>
      <w:r>
        <w:rPr/>
        <w:t>de </w:t>
      </w:r>
      <w:r>
        <w:rPr>
          <w:spacing w:val="-3"/>
        </w:rPr>
        <w:t>personal técnico para </w:t>
      </w:r>
      <w:r>
        <w:rPr/>
        <w:t>el </w:t>
      </w:r>
      <w:r>
        <w:rPr>
          <w:spacing w:val="-3"/>
        </w:rPr>
        <w:t>uso </w:t>
      </w:r>
      <w:r>
        <w:rPr/>
        <w:t>de </w:t>
      </w:r>
      <w:r>
        <w:rPr>
          <w:spacing w:val="-3"/>
        </w:rPr>
        <w:t>buenas prácticas agrícolas </w:t>
      </w:r>
      <w:r>
        <w:rPr>
          <w:spacing w:val="-4"/>
        </w:rPr>
        <w:t>tanto </w:t>
      </w:r>
      <w:r>
        <w:rPr>
          <w:spacing w:val="-3"/>
        </w:rPr>
        <w:t>como la </w:t>
      </w:r>
      <w:r>
        <w:rPr>
          <w:spacing w:val="-4"/>
        </w:rPr>
        <w:t>generación </w:t>
      </w:r>
      <w:r>
        <w:rPr/>
        <w:t>de </w:t>
      </w:r>
      <w:r>
        <w:rPr>
          <w:spacing w:val="-3"/>
        </w:rPr>
        <w:t>empleó para la sociedad </w:t>
      </w:r>
      <w:r>
        <w:rPr/>
        <w:t>y </w:t>
      </w:r>
      <w:r>
        <w:rPr>
          <w:spacing w:val="-4"/>
        </w:rPr>
        <w:t>sustentabilidad (Santiaguillo </w:t>
      </w:r>
      <w:r>
        <w:rPr>
          <w:i/>
        </w:rPr>
        <w:t>et </w:t>
      </w:r>
      <w:r>
        <w:rPr>
          <w:i/>
          <w:spacing w:val="-3"/>
        </w:rPr>
        <w:t>al</w:t>
      </w:r>
      <w:r>
        <w:rPr>
          <w:spacing w:val="-3"/>
        </w:rPr>
        <w:t>.,</w:t>
      </w:r>
      <w:r>
        <w:rPr>
          <w:spacing w:val="-10"/>
        </w:rPr>
        <w:t> </w:t>
      </w:r>
      <w:r>
        <w:rPr>
          <w:spacing w:val="-3"/>
        </w:rPr>
        <w:t>1994).</w:t>
      </w:r>
    </w:p>
    <w:p>
      <w:pPr>
        <w:pStyle w:val="BodyText"/>
        <w:spacing w:before="4"/>
        <w:rPr>
          <w:sz w:val="31"/>
        </w:rPr>
      </w:pPr>
    </w:p>
    <w:p>
      <w:pPr>
        <w:pStyle w:val="Heading1"/>
        <w:numPr>
          <w:ilvl w:val="1"/>
          <w:numId w:val="14"/>
        </w:numPr>
        <w:tabs>
          <w:tab w:pos="556" w:val="left" w:leader="none"/>
        </w:tabs>
        <w:spacing w:line="240" w:lineRule="auto" w:before="0" w:after="0"/>
        <w:ind w:left="555" w:right="0" w:hanging="453"/>
        <w:jc w:val="both"/>
      </w:pPr>
      <w:bookmarkStart w:name="_bookmark10" w:id="21"/>
      <w:bookmarkEnd w:id="21"/>
      <w:r>
        <w:rPr>
          <w:b w:val="0"/>
        </w:rPr>
      </w:r>
      <w:bookmarkStart w:name="_bookmark10" w:id="22"/>
      <w:bookmarkEnd w:id="22"/>
      <w:r>
        <w:rPr>
          <w:spacing w:val="-4"/>
        </w:rPr>
        <w:t>F</w:t>
      </w:r>
      <w:r>
        <w:rPr>
          <w:spacing w:val="-4"/>
        </w:rPr>
        <w:t>actores </w:t>
      </w:r>
      <w:r>
        <w:rPr>
          <w:spacing w:val="-3"/>
        </w:rPr>
        <w:t>que </w:t>
      </w:r>
      <w:r>
        <w:rPr>
          <w:spacing w:val="-4"/>
        </w:rPr>
        <w:t>influyen </w:t>
      </w:r>
      <w:r>
        <w:rPr/>
        <w:t>en la </w:t>
      </w:r>
      <w:r>
        <w:rPr>
          <w:spacing w:val="-4"/>
        </w:rPr>
        <w:t>producción </w:t>
      </w:r>
      <w:r>
        <w:rPr>
          <w:spacing w:val="-3"/>
        </w:rPr>
        <w:t>del</w:t>
      </w:r>
      <w:r>
        <w:rPr/>
        <w:t> </w:t>
      </w:r>
      <w:r>
        <w:rPr>
          <w:spacing w:val="-4"/>
        </w:rPr>
        <w:t>tomate</w:t>
      </w:r>
    </w:p>
    <w:p>
      <w:pPr>
        <w:pStyle w:val="BodyText"/>
        <w:rPr>
          <w:b/>
        </w:rPr>
      </w:pPr>
    </w:p>
    <w:p>
      <w:pPr>
        <w:pStyle w:val="Heading1"/>
        <w:spacing w:before="177"/>
      </w:pPr>
      <w:bookmarkStart w:name="_bookmark11" w:id="23"/>
      <w:bookmarkEnd w:id="23"/>
      <w:r>
        <w:rPr>
          <w:b w:val="0"/>
        </w:rPr>
      </w:r>
      <w:r>
        <w:rPr/>
        <w:t>5.2.1 factores nutricionales</w:t>
      </w:r>
    </w:p>
    <w:p>
      <w:pPr>
        <w:pStyle w:val="BodyText"/>
        <w:spacing w:before="6"/>
        <w:rPr>
          <w:b/>
          <w:sz w:val="27"/>
        </w:rPr>
      </w:pPr>
    </w:p>
    <w:p>
      <w:pPr>
        <w:pStyle w:val="BodyText"/>
        <w:spacing w:line="360" w:lineRule="auto"/>
        <w:ind w:left="102" w:right="114"/>
        <w:jc w:val="both"/>
      </w:pPr>
      <w:r>
        <w:rPr/>
        <w:t>La </w:t>
      </w:r>
      <w:r>
        <w:rPr>
          <w:spacing w:val="-3"/>
        </w:rPr>
        <w:t>nutrición vegetal </w:t>
      </w:r>
      <w:r>
        <w:rPr/>
        <w:t>es </w:t>
      </w:r>
      <w:r>
        <w:rPr>
          <w:spacing w:val="-3"/>
        </w:rPr>
        <w:t>mantener </w:t>
      </w:r>
      <w:r>
        <w:rPr/>
        <w:t>a las </w:t>
      </w:r>
      <w:r>
        <w:rPr>
          <w:spacing w:val="-3"/>
        </w:rPr>
        <w:t>plantas </w:t>
      </w:r>
      <w:r>
        <w:rPr>
          <w:spacing w:val="-4"/>
        </w:rPr>
        <w:t>creciendo sanamente </w:t>
      </w:r>
      <w:r>
        <w:rPr>
          <w:spacing w:val="-2"/>
        </w:rPr>
        <w:t>por </w:t>
      </w:r>
      <w:r>
        <w:rPr/>
        <w:t>lo </w:t>
      </w:r>
      <w:r>
        <w:rPr>
          <w:spacing w:val="-3"/>
        </w:rPr>
        <w:t>que </w:t>
      </w:r>
      <w:r>
        <w:rPr/>
        <w:t>es </w:t>
      </w:r>
      <w:r>
        <w:rPr>
          <w:spacing w:val="-4"/>
        </w:rPr>
        <w:t>necesario </w:t>
      </w:r>
      <w:r>
        <w:rPr>
          <w:spacing w:val="-3"/>
        </w:rPr>
        <w:t>conocer los </w:t>
      </w:r>
      <w:r>
        <w:rPr>
          <w:spacing w:val="-4"/>
        </w:rPr>
        <w:t>requerimientos nutricionales </w:t>
      </w:r>
      <w:r>
        <w:rPr/>
        <w:t>y </w:t>
      </w:r>
      <w:r>
        <w:rPr>
          <w:spacing w:val="-3"/>
        </w:rPr>
        <w:t>entender </w:t>
      </w:r>
      <w:r>
        <w:rPr/>
        <w:t>las </w:t>
      </w:r>
      <w:r>
        <w:rPr>
          <w:spacing w:val="-3"/>
        </w:rPr>
        <w:t>funciones que  tiene cada </w:t>
      </w:r>
      <w:r>
        <w:rPr>
          <w:spacing w:val="-4"/>
        </w:rPr>
        <w:t>nutriente </w:t>
      </w:r>
      <w:r>
        <w:rPr/>
        <w:t>y la </w:t>
      </w:r>
      <w:r>
        <w:rPr>
          <w:spacing w:val="-4"/>
        </w:rPr>
        <w:t>interacción </w:t>
      </w:r>
      <w:r>
        <w:rPr>
          <w:spacing w:val="-3"/>
        </w:rPr>
        <w:t>entre ellos, para maximizar </w:t>
      </w:r>
      <w:r>
        <w:rPr/>
        <w:t>los </w:t>
      </w:r>
      <w:r>
        <w:rPr>
          <w:spacing w:val="-3"/>
        </w:rPr>
        <w:t>rendimientos </w:t>
      </w:r>
      <w:r>
        <w:rPr/>
        <w:t>y </w:t>
      </w:r>
      <w:r>
        <w:rPr>
          <w:spacing w:val="-3"/>
        </w:rPr>
        <w:t>la rentabilidad </w:t>
      </w:r>
      <w:r>
        <w:rPr/>
        <w:t>de </w:t>
      </w:r>
      <w:r>
        <w:rPr>
          <w:spacing w:val="-3"/>
        </w:rPr>
        <w:t>los</w:t>
      </w:r>
      <w:r>
        <w:rPr>
          <w:spacing w:val="-11"/>
        </w:rPr>
        <w:t> </w:t>
      </w:r>
      <w:r>
        <w:rPr>
          <w:spacing w:val="-4"/>
        </w:rPr>
        <w:t>cultivos.</w:t>
      </w:r>
    </w:p>
    <w:p>
      <w:pPr>
        <w:pStyle w:val="BodyText"/>
      </w:pPr>
    </w:p>
    <w:p>
      <w:pPr>
        <w:pStyle w:val="BodyText"/>
        <w:spacing w:line="360" w:lineRule="auto" w:before="142"/>
        <w:ind w:left="102" w:right="114"/>
        <w:jc w:val="both"/>
      </w:pPr>
      <w:r>
        <w:rPr/>
        <w:t>El </w:t>
      </w:r>
      <w:r>
        <w:rPr>
          <w:spacing w:val="-4"/>
        </w:rPr>
        <w:t>tomate </w:t>
      </w:r>
      <w:r>
        <w:rPr/>
        <w:t>es </w:t>
      </w:r>
      <w:r>
        <w:rPr>
          <w:spacing w:val="-3"/>
        </w:rPr>
        <w:t>especialmente </w:t>
      </w:r>
      <w:r>
        <w:rPr>
          <w:spacing w:val="-4"/>
        </w:rPr>
        <w:t>sensible </w:t>
      </w:r>
      <w:r>
        <w:rPr/>
        <w:t>a </w:t>
      </w:r>
      <w:r>
        <w:rPr>
          <w:spacing w:val="-3"/>
        </w:rPr>
        <w:t>excesos </w:t>
      </w:r>
      <w:r>
        <w:rPr/>
        <w:t>o </w:t>
      </w:r>
      <w:r>
        <w:rPr>
          <w:spacing w:val="-4"/>
        </w:rPr>
        <w:t>deficiencias </w:t>
      </w:r>
      <w:r>
        <w:rPr/>
        <w:t>de </w:t>
      </w:r>
      <w:r>
        <w:rPr>
          <w:spacing w:val="-3"/>
        </w:rPr>
        <w:t>ambos macro </w:t>
      </w:r>
      <w:r>
        <w:rPr/>
        <w:t>y </w:t>
      </w:r>
      <w:r>
        <w:rPr>
          <w:spacing w:val="-3"/>
        </w:rPr>
        <w:t>micro nutrientes. </w:t>
      </w:r>
      <w:r>
        <w:rPr>
          <w:spacing w:val="-2"/>
        </w:rPr>
        <w:t>Las </w:t>
      </w:r>
      <w:r>
        <w:rPr>
          <w:spacing w:val="-3"/>
        </w:rPr>
        <w:t>deficiencias </w:t>
      </w:r>
      <w:r>
        <w:rPr/>
        <w:t>más </w:t>
      </w:r>
      <w:r>
        <w:rPr>
          <w:spacing w:val="-4"/>
        </w:rPr>
        <w:t>comunes, particularmente </w:t>
      </w:r>
      <w:r>
        <w:rPr/>
        <w:t>en </w:t>
      </w:r>
      <w:r>
        <w:rPr>
          <w:spacing w:val="-3"/>
        </w:rPr>
        <w:t>cultivos </w:t>
      </w:r>
      <w:r>
        <w:rPr>
          <w:spacing w:val="-4"/>
        </w:rPr>
        <w:t>sin </w:t>
      </w:r>
      <w:r>
        <w:rPr>
          <w:spacing w:val="-3"/>
        </w:rPr>
        <w:t>suelo, algunos afectan </w:t>
      </w:r>
      <w:r>
        <w:rPr/>
        <w:t>a </w:t>
      </w:r>
      <w:r>
        <w:rPr>
          <w:spacing w:val="-3"/>
        </w:rPr>
        <w:t>otros nutrientes; </w:t>
      </w:r>
      <w:r>
        <w:rPr/>
        <w:t>la </w:t>
      </w:r>
      <w:r>
        <w:rPr>
          <w:spacing w:val="-3"/>
        </w:rPr>
        <w:t>deficiencia </w:t>
      </w:r>
      <w:r>
        <w:rPr/>
        <w:t>de </w:t>
      </w:r>
      <w:r>
        <w:rPr>
          <w:spacing w:val="-3"/>
        </w:rPr>
        <w:t>potasio afecta la </w:t>
      </w:r>
      <w:r>
        <w:rPr>
          <w:spacing w:val="-4"/>
        </w:rPr>
        <w:t>calidad </w:t>
      </w:r>
      <w:r>
        <w:rPr/>
        <w:t>del </w:t>
      </w:r>
      <w:r>
        <w:rPr>
          <w:spacing w:val="-3"/>
        </w:rPr>
        <w:t>fruto, </w:t>
      </w:r>
      <w:r>
        <w:rPr/>
        <w:t>la </w:t>
      </w:r>
      <w:r>
        <w:rPr>
          <w:spacing w:val="-4"/>
        </w:rPr>
        <w:t>deficiencia </w:t>
      </w:r>
      <w:r>
        <w:rPr/>
        <w:t>de </w:t>
      </w:r>
      <w:r>
        <w:rPr>
          <w:spacing w:val="-4"/>
        </w:rPr>
        <w:t>calcio </w:t>
      </w:r>
      <w:r>
        <w:rPr>
          <w:spacing w:val="-3"/>
        </w:rPr>
        <w:t>afecta </w:t>
      </w:r>
      <w:r>
        <w:rPr>
          <w:spacing w:val="-4"/>
        </w:rPr>
        <w:t>también, </w:t>
      </w:r>
      <w:r>
        <w:rPr/>
        <w:t>la </w:t>
      </w:r>
      <w:r>
        <w:rPr>
          <w:spacing w:val="-4"/>
        </w:rPr>
        <w:t>deficiencia </w:t>
      </w:r>
      <w:r>
        <w:rPr/>
        <w:t>de </w:t>
      </w:r>
      <w:r>
        <w:rPr>
          <w:spacing w:val="-3"/>
        </w:rPr>
        <w:t>magnesio está presente </w:t>
      </w:r>
      <w:r>
        <w:rPr/>
        <w:t>en </w:t>
      </w:r>
      <w:r>
        <w:rPr>
          <w:spacing w:val="-3"/>
        </w:rPr>
        <w:t>suelos ácidos </w:t>
      </w:r>
      <w:r>
        <w:rPr/>
        <w:t>en </w:t>
      </w:r>
      <w:r>
        <w:rPr>
          <w:spacing w:val="-3"/>
        </w:rPr>
        <w:t>presencia </w:t>
      </w:r>
      <w:r>
        <w:rPr/>
        <w:t>de </w:t>
      </w:r>
      <w:r>
        <w:rPr>
          <w:spacing w:val="-3"/>
        </w:rPr>
        <w:t>altos niveles </w:t>
      </w:r>
      <w:r>
        <w:rPr/>
        <w:t>de </w:t>
      </w:r>
      <w:r>
        <w:rPr>
          <w:spacing w:val="-3"/>
        </w:rPr>
        <w:t>potasio; </w:t>
      </w:r>
      <w:r>
        <w:rPr/>
        <w:t>y </w:t>
      </w:r>
      <w:r>
        <w:rPr>
          <w:spacing w:val="-3"/>
        </w:rPr>
        <w:t>deficiencias </w:t>
      </w:r>
      <w:r>
        <w:rPr/>
        <w:t>de B, Fe y Mn se da en </w:t>
      </w:r>
      <w:r>
        <w:rPr>
          <w:spacing w:val="-3"/>
        </w:rPr>
        <w:t>suelos </w:t>
      </w:r>
      <w:r>
        <w:rPr>
          <w:spacing w:val="-4"/>
        </w:rPr>
        <w:t>calcáreos.</w:t>
      </w:r>
    </w:p>
    <w:p>
      <w:pPr>
        <w:spacing w:after="0" w:line="360" w:lineRule="auto"/>
        <w:jc w:val="both"/>
        <w:sectPr>
          <w:pgSz w:w="12240" w:h="15840"/>
          <w:pgMar w:header="0" w:footer="779" w:top="800" w:bottom="960" w:left="1600" w:right="1580"/>
        </w:sectPr>
      </w:pPr>
    </w:p>
    <w:p>
      <w:pPr>
        <w:pStyle w:val="BodyText"/>
        <w:spacing w:line="360" w:lineRule="auto" w:before="50"/>
        <w:ind w:left="102" w:right="116"/>
        <w:jc w:val="both"/>
      </w:pPr>
      <w:r>
        <w:rPr/>
        <w:t>La </w:t>
      </w:r>
      <w:r>
        <w:rPr>
          <w:spacing w:val="-3"/>
        </w:rPr>
        <w:t>nutrición </w:t>
      </w:r>
      <w:r>
        <w:rPr>
          <w:spacing w:val="-4"/>
        </w:rPr>
        <w:t>balanceada </w:t>
      </w:r>
      <w:r>
        <w:rPr/>
        <w:t>de la </w:t>
      </w:r>
      <w:r>
        <w:rPr>
          <w:spacing w:val="-3"/>
        </w:rPr>
        <w:t>planta </w:t>
      </w:r>
      <w:r>
        <w:rPr>
          <w:spacing w:val="-4"/>
        </w:rPr>
        <w:t>significa </w:t>
      </w:r>
      <w:r>
        <w:rPr/>
        <w:t>el </w:t>
      </w:r>
      <w:r>
        <w:rPr>
          <w:spacing w:val="-4"/>
        </w:rPr>
        <w:t>ofrecimiento </w:t>
      </w:r>
      <w:r>
        <w:rPr/>
        <w:t>de </w:t>
      </w:r>
      <w:r>
        <w:rPr>
          <w:spacing w:val="-3"/>
        </w:rPr>
        <w:t>todos </w:t>
      </w:r>
      <w:r>
        <w:rPr/>
        <w:t>los </w:t>
      </w:r>
      <w:r>
        <w:rPr>
          <w:spacing w:val="-4"/>
        </w:rPr>
        <w:t>nutrientes</w:t>
      </w:r>
      <w:r>
        <w:rPr>
          <w:spacing w:val="58"/>
        </w:rPr>
        <w:t> </w:t>
      </w:r>
      <w:r>
        <w:rPr>
          <w:spacing w:val="-3"/>
        </w:rPr>
        <w:t>esenciales </w:t>
      </w:r>
      <w:r>
        <w:rPr/>
        <w:t>en </w:t>
      </w:r>
      <w:r>
        <w:rPr>
          <w:spacing w:val="-3"/>
        </w:rPr>
        <w:t>proporciones bien </w:t>
      </w:r>
      <w:r>
        <w:rPr>
          <w:spacing w:val="-4"/>
        </w:rPr>
        <w:t>balanceadas</w:t>
      </w:r>
      <w:r>
        <w:rPr>
          <w:spacing w:val="58"/>
        </w:rPr>
        <w:t> </w:t>
      </w:r>
      <w:r>
        <w:rPr/>
        <w:t>y en las </w:t>
      </w:r>
      <w:r>
        <w:rPr>
          <w:spacing w:val="-3"/>
        </w:rPr>
        <w:t>cantidades </w:t>
      </w:r>
      <w:r>
        <w:rPr>
          <w:spacing w:val="-4"/>
        </w:rPr>
        <w:t>correctas, </w:t>
      </w:r>
      <w:r>
        <w:rPr>
          <w:spacing w:val="-3"/>
        </w:rPr>
        <w:t>siguiendo </w:t>
      </w:r>
      <w:r>
        <w:rPr/>
        <w:t>la </w:t>
      </w:r>
      <w:r>
        <w:rPr>
          <w:spacing w:val="-4"/>
        </w:rPr>
        <w:t>curva </w:t>
      </w:r>
      <w:r>
        <w:rPr/>
        <w:t>de </w:t>
      </w:r>
      <w:r>
        <w:rPr>
          <w:spacing w:val="-4"/>
        </w:rPr>
        <w:t>crecimiento </w:t>
      </w:r>
      <w:r>
        <w:rPr/>
        <w:t>de </w:t>
      </w:r>
      <w:r>
        <w:rPr>
          <w:spacing w:val="-3"/>
        </w:rPr>
        <w:t>la planta para optimizar su </w:t>
      </w:r>
      <w:r>
        <w:rPr>
          <w:spacing w:val="-4"/>
        </w:rPr>
        <w:t>potencial. </w:t>
      </w:r>
      <w:r>
        <w:rPr>
          <w:spacing w:val="-3"/>
        </w:rPr>
        <w:t>El comportamiento </w:t>
      </w:r>
      <w:r>
        <w:rPr/>
        <w:t>de la </w:t>
      </w:r>
      <w:r>
        <w:rPr>
          <w:spacing w:val="-3"/>
        </w:rPr>
        <w:t>planta, </w:t>
      </w:r>
      <w:r>
        <w:rPr/>
        <w:t>en </w:t>
      </w:r>
      <w:r>
        <w:rPr>
          <w:spacing w:val="-3"/>
        </w:rPr>
        <w:t>términos </w:t>
      </w:r>
      <w:r>
        <w:rPr/>
        <w:t>de </w:t>
      </w:r>
      <w:r>
        <w:rPr>
          <w:spacing w:val="-4"/>
        </w:rPr>
        <w:t>generación </w:t>
      </w:r>
      <w:r>
        <w:rPr/>
        <w:t>de </w:t>
      </w:r>
      <w:r>
        <w:rPr>
          <w:spacing w:val="-4"/>
        </w:rPr>
        <w:t>ingresos </w:t>
      </w:r>
      <w:r>
        <w:rPr>
          <w:spacing w:val="-3"/>
        </w:rPr>
        <w:t>económicos, está </w:t>
      </w:r>
      <w:r>
        <w:rPr>
          <w:spacing w:val="-4"/>
        </w:rPr>
        <w:t>íntimamente relacionado </w:t>
      </w:r>
      <w:r>
        <w:rPr>
          <w:spacing w:val="-3"/>
        </w:rPr>
        <w:t>con la sanidad </w:t>
      </w:r>
      <w:r>
        <w:rPr/>
        <w:t>de </w:t>
      </w:r>
      <w:r>
        <w:rPr>
          <w:spacing w:val="-3"/>
        </w:rPr>
        <w:t>la planta, </w:t>
      </w:r>
      <w:r>
        <w:rPr>
          <w:spacing w:val="-2"/>
        </w:rPr>
        <w:t>por </w:t>
      </w:r>
      <w:r>
        <w:rPr>
          <w:spacing w:val="-3"/>
        </w:rPr>
        <w:t>lo cual </w:t>
      </w:r>
      <w:r>
        <w:rPr/>
        <w:t>el </w:t>
      </w:r>
      <w:r>
        <w:rPr>
          <w:spacing w:val="-3"/>
        </w:rPr>
        <w:t>balance </w:t>
      </w:r>
      <w:r>
        <w:rPr/>
        <w:t>de los </w:t>
      </w:r>
      <w:r>
        <w:rPr>
          <w:spacing w:val="-3"/>
        </w:rPr>
        <w:t>niveles nutritivos </w:t>
      </w:r>
      <w:r>
        <w:rPr/>
        <w:t>en los </w:t>
      </w:r>
      <w:r>
        <w:rPr>
          <w:spacing w:val="-3"/>
        </w:rPr>
        <w:t>variados </w:t>
      </w:r>
      <w:r>
        <w:rPr>
          <w:spacing w:val="-4"/>
        </w:rPr>
        <w:t>tejidos </w:t>
      </w:r>
      <w:r>
        <w:rPr/>
        <w:t>en </w:t>
      </w:r>
      <w:r>
        <w:rPr>
          <w:spacing w:val="-3"/>
        </w:rPr>
        <w:t>cada fase </w:t>
      </w:r>
      <w:r>
        <w:rPr/>
        <w:t>de </w:t>
      </w:r>
      <w:r>
        <w:rPr>
          <w:spacing w:val="-4"/>
        </w:rPr>
        <w:t>crecimiento </w:t>
      </w:r>
      <w:r>
        <w:rPr/>
        <w:t>de la </w:t>
      </w:r>
      <w:r>
        <w:rPr>
          <w:spacing w:val="-4"/>
        </w:rPr>
        <w:t>planta, </w:t>
      </w:r>
      <w:r>
        <w:rPr/>
        <w:t>es un </w:t>
      </w:r>
      <w:r>
        <w:rPr>
          <w:spacing w:val="-3"/>
        </w:rPr>
        <w:t>factor determinante para esa </w:t>
      </w:r>
      <w:r>
        <w:rPr>
          <w:spacing w:val="-4"/>
        </w:rPr>
        <w:t>sanidad.</w:t>
      </w:r>
    </w:p>
    <w:p>
      <w:pPr>
        <w:pStyle w:val="BodyText"/>
      </w:pPr>
    </w:p>
    <w:p>
      <w:pPr>
        <w:pStyle w:val="BodyText"/>
        <w:spacing w:line="360" w:lineRule="auto" w:before="142"/>
        <w:ind w:left="102" w:right="114"/>
        <w:jc w:val="both"/>
      </w:pPr>
      <w:r>
        <w:rPr/>
        <w:t>Como </w:t>
      </w:r>
      <w:r>
        <w:rPr>
          <w:spacing w:val="-4"/>
        </w:rPr>
        <w:t>resultado </w:t>
      </w:r>
      <w:r>
        <w:rPr/>
        <w:t>de </w:t>
      </w:r>
      <w:r>
        <w:rPr>
          <w:spacing w:val="-3"/>
        </w:rPr>
        <w:t>la remoción general </w:t>
      </w:r>
      <w:r>
        <w:rPr/>
        <w:t>de </w:t>
      </w:r>
      <w:r>
        <w:rPr>
          <w:spacing w:val="-3"/>
        </w:rPr>
        <w:t>nutrientes minerales </w:t>
      </w:r>
      <w:r>
        <w:rPr>
          <w:spacing w:val="-2"/>
        </w:rPr>
        <w:t>del </w:t>
      </w:r>
      <w:r>
        <w:rPr>
          <w:spacing w:val="-3"/>
        </w:rPr>
        <w:t>lugar </w:t>
      </w:r>
      <w:r>
        <w:rPr/>
        <w:t>de </w:t>
      </w:r>
      <w:r>
        <w:rPr>
          <w:spacing w:val="-4"/>
        </w:rPr>
        <w:t>producción, vía cosecha, lixiviación </w:t>
      </w:r>
      <w:r>
        <w:rPr/>
        <w:t>y </w:t>
      </w:r>
      <w:r>
        <w:rPr>
          <w:spacing w:val="-4"/>
        </w:rPr>
        <w:t>escurrimiento </w:t>
      </w:r>
      <w:r>
        <w:rPr>
          <w:spacing w:val="-3"/>
        </w:rPr>
        <w:t>con </w:t>
      </w:r>
      <w:r>
        <w:rPr/>
        <w:t>el </w:t>
      </w:r>
      <w:r>
        <w:rPr>
          <w:spacing w:val="-3"/>
        </w:rPr>
        <w:t>agua, </w:t>
      </w:r>
      <w:r>
        <w:rPr>
          <w:spacing w:val="-4"/>
        </w:rPr>
        <w:t>generalmente </w:t>
      </w:r>
      <w:r>
        <w:rPr>
          <w:spacing w:val="-3"/>
        </w:rPr>
        <w:t>se requiere </w:t>
      </w:r>
      <w:r>
        <w:rPr>
          <w:spacing w:val="-4"/>
        </w:rPr>
        <w:t>reabastecer </w:t>
      </w:r>
      <w:r>
        <w:rPr>
          <w:spacing w:val="-3"/>
        </w:rPr>
        <w:t>nutrientes. Así, </w:t>
      </w:r>
      <w:r>
        <w:rPr/>
        <w:t>el </w:t>
      </w:r>
      <w:r>
        <w:rPr>
          <w:spacing w:val="-3"/>
        </w:rPr>
        <w:t>manejo </w:t>
      </w:r>
      <w:r>
        <w:rPr>
          <w:spacing w:val="-2"/>
        </w:rPr>
        <w:t>del </w:t>
      </w:r>
      <w:r>
        <w:rPr>
          <w:spacing w:val="-3"/>
        </w:rPr>
        <w:t>estado </w:t>
      </w:r>
      <w:r>
        <w:rPr>
          <w:spacing w:val="-4"/>
        </w:rPr>
        <w:t>nutricional generalmente </w:t>
      </w:r>
      <w:r>
        <w:rPr>
          <w:spacing w:val="-3"/>
        </w:rPr>
        <w:t>trae </w:t>
      </w:r>
      <w:r>
        <w:rPr>
          <w:spacing w:val="-4"/>
        </w:rPr>
        <w:t>consigo </w:t>
      </w:r>
      <w:r>
        <w:rPr/>
        <w:t>el </w:t>
      </w:r>
      <w:r>
        <w:rPr>
          <w:spacing w:val="-4"/>
        </w:rPr>
        <w:t>suministro </w:t>
      </w:r>
      <w:r>
        <w:rPr/>
        <w:t>de </w:t>
      </w:r>
      <w:r>
        <w:rPr>
          <w:spacing w:val="-3"/>
        </w:rPr>
        <w:t>nutrientes minerales </w:t>
      </w:r>
      <w:r>
        <w:rPr/>
        <w:t>en </w:t>
      </w:r>
      <w:r>
        <w:rPr>
          <w:spacing w:val="-4"/>
        </w:rPr>
        <w:t>proporciones </w:t>
      </w:r>
      <w:r>
        <w:rPr>
          <w:spacing w:val="-3"/>
        </w:rPr>
        <w:t>correctas </w:t>
      </w:r>
      <w:r>
        <w:rPr/>
        <w:t>y en </w:t>
      </w:r>
      <w:r>
        <w:rPr>
          <w:spacing w:val="-3"/>
        </w:rPr>
        <w:t>momentos oportunos.</w:t>
      </w:r>
    </w:p>
    <w:p>
      <w:pPr>
        <w:pStyle w:val="BodyText"/>
        <w:spacing w:line="360" w:lineRule="auto" w:before="5"/>
        <w:ind w:left="102" w:right="117"/>
        <w:jc w:val="both"/>
      </w:pPr>
      <w:r>
        <w:rPr>
          <w:spacing w:val="-2"/>
        </w:rPr>
        <w:t>Los </w:t>
      </w:r>
      <w:r>
        <w:rPr>
          <w:spacing w:val="-3"/>
        </w:rPr>
        <w:t>fertilizantes, </w:t>
      </w:r>
      <w:r>
        <w:rPr>
          <w:spacing w:val="-4"/>
        </w:rPr>
        <w:t>tanto </w:t>
      </w:r>
      <w:r>
        <w:rPr>
          <w:spacing w:val="-3"/>
        </w:rPr>
        <w:t>aplicados </w:t>
      </w:r>
      <w:r>
        <w:rPr/>
        <w:t>a </w:t>
      </w:r>
      <w:r>
        <w:rPr>
          <w:spacing w:val="-3"/>
        </w:rPr>
        <w:t>las partes aéreas </w:t>
      </w:r>
      <w:r>
        <w:rPr/>
        <w:t>de la </w:t>
      </w:r>
      <w:r>
        <w:rPr>
          <w:spacing w:val="-4"/>
        </w:rPr>
        <w:t>planta </w:t>
      </w:r>
      <w:r>
        <w:rPr>
          <w:spacing w:val="-3"/>
        </w:rPr>
        <w:t>como </w:t>
      </w:r>
      <w:r>
        <w:rPr/>
        <w:t>al </w:t>
      </w:r>
      <w:r>
        <w:rPr>
          <w:spacing w:val="-3"/>
        </w:rPr>
        <w:t>suelo, se deben considerar </w:t>
      </w:r>
      <w:r>
        <w:rPr>
          <w:spacing w:val="-4"/>
        </w:rPr>
        <w:t>como herramientas </w:t>
      </w:r>
      <w:r>
        <w:rPr/>
        <w:t>de </w:t>
      </w:r>
      <w:r>
        <w:rPr>
          <w:spacing w:val="-4"/>
        </w:rPr>
        <w:t>nutrición </w:t>
      </w:r>
      <w:r>
        <w:rPr>
          <w:spacing w:val="-3"/>
        </w:rPr>
        <w:t>balanceada. Se </w:t>
      </w:r>
      <w:r>
        <w:rPr/>
        <w:t>debe </w:t>
      </w:r>
      <w:r>
        <w:rPr>
          <w:spacing w:val="-3"/>
        </w:rPr>
        <w:t>tener </w:t>
      </w:r>
      <w:r>
        <w:rPr/>
        <w:t>en </w:t>
      </w:r>
      <w:r>
        <w:rPr>
          <w:spacing w:val="-3"/>
        </w:rPr>
        <w:t>cuenta que los fertilizantes difieren </w:t>
      </w:r>
      <w:r>
        <w:rPr>
          <w:spacing w:val="-4"/>
        </w:rPr>
        <w:t>considerablemente </w:t>
      </w:r>
      <w:r>
        <w:rPr/>
        <w:t>en </w:t>
      </w:r>
      <w:r>
        <w:rPr>
          <w:spacing w:val="-3"/>
        </w:rPr>
        <w:t>su habilidad </w:t>
      </w:r>
      <w:r>
        <w:rPr/>
        <w:t>de </w:t>
      </w:r>
      <w:r>
        <w:rPr>
          <w:spacing w:val="-3"/>
        </w:rPr>
        <w:t>mantener </w:t>
      </w:r>
      <w:r>
        <w:rPr/>
        <w:t>el </w:t>
      </w:r>
      <w:r>
        <w:rPr>
          <w:spacing w:val="-3"/>
        </w:rPr>
        <w:t>estado nutricional</w:t>
      </w:r>
      <w:r>
        <w:rPr>
          <w:spacing w:val="-18"/>
        </w:rPr>
        <w:t> </w:t>
      </w:r>
      <w:r>
        <w:rPr>
          <w:spacing w:val="-3"/>
        </w:rPr>
        <w:t>balanceado.</w:t>
      </w:r>
    </w:p>
    <w:p>
      <w:pPr>
        <w:pStyle w:val="BodyText"/>
      </w:pPr>
    </w:p>
    <w:p>
      <w:pPr>
        <w:pStyle w:val="Heading1"/>
        <w:spacing w:line="494" w:lineRule="auto" w:before="180"/>
        <w:ind w:left="461" w:right="6271" w:hanging="360"/>
        <w:jc w:val="left"/>
      </w:pPr>
      <w:bookmarkStart w:name="_bookmark12" w:id="24"/>
      <w:bookmarkEnd w:id="24"/>
      <w:r>
        <w:rPr>
          <w:b w:val="0"/>
        </w:rPr>
      </w:r>
      <w:r>
        <w:rPr/>
        <w:t>5.2.1.1 Macronutrientes Nitrógeno (N)</w:t>
      </w:r>
    </w:p>
    <w:p>
      <w:pPr>
        <w:pStyle w:val="BodyText"/>
        <w:spacing w:line="360" w:lineRule="auto" w:before="32"/>
        <w:ind w:left="102" w:right="113"/>
        <w:jc w:val="both"/>
      </w:pPr>
      <w:r>
        <w:rPr/>
        <w:t>La </w:t>
      </w:r>
      <w:r>
        <w:rPr>
          <w:spacing w:val="-3"/>
        </w:rPr>
        <w:t>forma </w:t>
      </w:r>
      <w:r>
        <w:rPr/>
        <w:t>del </w:t>
      </w:r>
      <w:r>
        <w:rPr>
          <w:spacing w:val="-3"/>
        </w:rPr>
        <w:t>nitrógeno </w:t>
      </w:r>
      <w:r>
        <w:rPr/>
        <w:t>es de </w:t>
      </w:r>
      <w:r>
        <w:rPr>
          <w:spacing w:val="-3"/>
        </w:rPr>
        <w:t>gran </w:t>
      </w:r>
      <w:r>
        <w:rPr>
          <w:spacing w:val="-4"/>
        </w:rPr>
        <w:t>importancia </w:t>
      </w:r>
      <w:r>
        <w:rPr/>
        <w:t>en la </w:t>
      </w:r>
      <w:r>
        <w:rPr>
          <w:spacing w:val="-4"/>
        </w:rPr>
        <w:t>producción </w:t>
      </w:r>
      <w:r>
        <w:rPr/>
        <w:t>de </w:t>
      </w:r>
      <w:r>
        <w:rPr>
          <w:spacing w:val="-3"/>
        </w:rPr>
        <w:t>tomate. </w:t>
      </w:r>
      <w:r>
        <w:rPr/>
        <w:t>La </w:t>
      </w:r>
      <w:r>
        <w:rPr>
          <w:spacing w:val="-3"/>
        </w:rPr>
        <w:t>relación óptima entre </w:t>
      </w:r>
      <w:r>
        <w:rPr/>
        <w:t>el </w:t>
      </w:r>
      <w:r>
        <w:rPr>
          <w:spacing w:val="-4"/>
        </w:rPr>
        <w:t>nitrógeno amoniacal </w:t>
      </w:r>
      <w:r>
        <w:rPr/>
        <w:t>y </w:t>
      </w:r>
      <w:r>
        <w:rPr>
          <w:spacing w:val="-3"/>
        </w:rPr>
        <w:t>nítrico depende </w:t>
      </w:r>
      <w:r>
        <w:rPr/>
        <w:t>de la </w:t>
      </w:r>
      <w:r>
        <w:rPr>
          <w:spacing w:val="-3"/>
        </w:rPr>
        <w:t>etapa </w:t>
      </w:r>
      <w:r>
        <w:rPr/>
        <w:t>de </w:t>
      </w:r>
      <w:r>
        <w:rPr>
          <w:spacing w:val="-3"/>
        </w:rPr>
        <w:t>crecimiento </w:t>
      </w:r>
      <w:r>
        <w:rPr/>
        <w:t>y </w:t>
      </w:r>
      <w:r>
        <w:rPr>
          <w:spacing w:val="-2"/>
        </w:rPr>
        <w:t>del </w:t>
      </w:r>
      <w:r>
        <w:rPr/>
        <w:t>pH </w:t>
      </w:r>
      <w:r>
        <w:rPr>
          <w:spacing w:val="-2"/>
        </w:rPr>
        <w:t>del </w:t>
      </w:r>
      <w:r>
        <w:rPr>
          <w:spacing w:val="-3"/>
        </w:rPr>
        <w:t>medio </w:t>
      </w:r>
      <w:r>
        <w:rPr/>
        <w:t>de </w:t>
      </w:r>
      <w:r>
        <w:rPr>
          <w:spacing w:val="-4"/>
        </w:rPr>
        <w:t>crecimiento. </w:t>
      </w:r>
      <w:r>
        <w:rPr>
          <w:spacing w:val="-2"/>
        </w:rPr>
        <w:t>Las </w:t>
      </w:r>
      <w:r>
        <w:rPr>
          <w:spacing w:val="-3"/>
        </w:rPr>
        <w:t>plantas que crecen </w:t>
      </w:r>
      <w:r>
        <w:rPr/>
        <w:t>en un </w:t>
      </w:r>
      <w:r>
        <w:rPr>
          <w:spacing w:val="-4"/>
        </w:rPr>
        <w:t>medio </w:t>
      </w:r>
      <w:r>
        <w:rPr>
          <w:spacing w:val="-3"/>
        </w:rPr>
        <w:t>con mayor </w:t>
      </w:r>
      <w:r>
        <w:rPr>
          <w:spacing w:val="-4"/>
        </w:rPr>
        <w:t>proporción </w:t>
      </w:r>
      <w:r>
        <w:rPr/>
        <w:t>de </w:t>
      </w:r>
      <w:r>
        <w:rPr>
          <w:spacing w:val="-3"/>
        </w:rPr>
        <w:t>NH4+ tienen como efecto </w:t>
      </w:r>
      <w:r>
        <w:rPr/>
        <w:t>un </w:t>
      </w:r>
      <w:r>
        <w:rPr>
          <w:spacing w:val="-3"/>
        </w:rPr>
        <w:t>menor peso </w:t>
      </w:r>
      <w:r>
        <w:rPr/>
        <w:t>en </w:t>
      </w:r>
      <w:r>
        <w:rPr>
          <w:spacing w:val="-3"/>
        </w:rPr>
        <w:t>fresco así </w:t>
      </w:r>
      <w:r>
        <w:rPr/>
        <w:t>como </w:t>
      </w:r>
      <w:r>
        <w:rPr>
          <w:spacing w:val="-3"/>
        </w:rPr>
        <w:t>mayores signos </w:t>
      </w:r>
      <w:r>
        <w:rPr/>
        <w:t>de </w:t>
      </w:r>
      <w:r>
        <w:rPr>
          <w:spacing w:val="-3"/>
        </w:rPr>
        <w:t>estrés que las plantas que crecen sobre ambiente </w:t>
      </w:r>
      <w:r>
        <w:rPr>
          <w:spacing w:val="-2"/>
        </w:rPr>
        <w:t>con </w:t>
      </w:r>
      <w:r>
        <w:rPr>
          <w:spacing w:val="-3"/>
        </w:rPr>
        <w:t>mayor </w:t>
      </w:r>
      <w:r>
        <w:rPr>
          <w:spacing w:val="-4"/>
        </w:rPr>
        <w:t>proporción </w:t>
      </w:r>
      <w:r>
        <w:rPr/>
        <w:t>de </w:t>
      </w:r>
      <w:r>
        <w:rPr>
          <w:spacing w:val="-3"/>
        </w:rPr>
        <w:t>N- NO3. </w:t>
      </w:r>
      <w:r>
        <w:rPr/>
        <w:t>Al </w:t>
      </w:r>
      <w:r>
        <w:rPr>
          <w:spacing w:val="-3"/>
        </w:rPr>
        <w:t>incrementar la </w:t>
      </w:r>
      <w:r>
        <w:rPr>
          <w:spacing w:val="-4"/>
        </w:rPr>
        <w:t>proporción </w:t>
      </w:r>
      <w:r>
        <w:rPr/>
        <w:t>de </w:t>
      </w:r>
      <w:r>
        <w:rPr>
          <w:spacing w:val="-3"/>
        </w:rPr>
        <w:t>nitrato </w:t>
      </w:r>
      <w:r>
        <w:rPr/>
        <w:t>y </w:t>
      </w:r>
      <w:r>
        <w:rPr>
          <w:spacing w:val="-3"/>
        </w:rPr>
        <w:t>amonio, </w:t>
      </w:r>
      <w:r>
        <w:rPr/>
        <w:t>la </w:t>
      </w:r>
      <w:r>
        <w:rPr>
          <w:spacing w:val="-3"/>
        </w:rPr>
        <w:t>CE </w:t>
      </w:r>
      <w:r>
        <w:rPr/>
        <w:t>se </w:t>
      </w:r>
      <w:r>
        <w:rPr>
          <w:spacing w:val="-4"/>
        </w:rPr>
        <w:t>incrementa </w:t>
      </w:r>
      <w:r>
        <w:rPr/>
        <w:t>y por </w:t>
      </w:r>
      <w:r>
        <w:rPr>
          <w:spacing w:val="-4"/>
        </w:rPr>
        <w:t>consiguiente </w:t>
      </w:r>
      <w:r>
        <w:rPr/>
        <w:t>el </w:t>
      </w:r>
      <w:r>
        <w:rPr>
          <w:spacing w:val="-4"/>
        </w:rPr>
        <w:t>rendimiento </w:t>
      </w:r>
      <w:r>
        <w:rPr>
          <w:spacing w:val="-3"/>
        </w:rPr>
        <w:t>se reduce, </w:t>
      </w:r>
      <w:r>
        <w:rPr/>
        <w:t>Sin </w:t>
      </w:r>
      <w:r>
        <w:rPr>
          <w:spacing w:val="-3"/>
        </w:rPr>
        <w:t>embargo, cuando se duplica </w:t>
      </w:r>
      <w:r>
        <w:rPr/>
        <w:t>la </w:t>
      </w:r>
      <w:r>
        <w:rPr>
          <w:spacing w:val="-3"/>
        </w:rPr>
        <w:t>dosis </w:t>
      </w:r>
      <w:r>
        <w:rPr/>
        <w:t>de </w:t>
      </w:r>
      <w:r>
        <w:rPr>
          <w:spacing w:val="-3"/>
        </w:rPr>
        <w:t>nitrato </w:t>
      </w:r>
      <w:r>
        <w:rPr/>
        <w:t>de </w:t>
      </w:r>
      <w:r>
        <w:rPr>
          <w:spacing w:val="-3"/>
        </w:rPr>
        <w:t>potasio, la </w:t>
      </w:r>
      <w:r>
        <w:rPr/>
        <w:t>CE se </w:t>
      </w:r>
      <w:r>
        <w:rPr>
          <w:spacing w:val="-4"/>
        </w:rPr>
        <w:t>incrementa </w:t>
      </w:r>
      <w:r>
        <w:rPr/>
        <w:t>sin </w:t>
      </w:r>
      <w:r>
        <w:rPr>
          <w:spacing w:val="-3"/>
        </w:rPr>
        <w:t>efectos adversos </w:t>
      </w:r>
      <w:r>
        <w:rPr/>
        <w:t>en los </w:t>
      </w:r>
      <w:r>
        <w:rPr>
          <w:spacing w:val="-4"/>
        </w:rPr>
        <w:t>rendimientos </w:t>
      </w:r>
      <w:r>
        <w:rPr>
          <w:spacing w:val="-3"/>
        </w:rPr>
        <w:t>que </w:t>
      </w:r>
      <w:r>
        <w:rPr>
          <w:spacing w:val="-2"/>
        </w:rPr>
        <w:t>por </w:t>
      </w:r>
      <w:r>
        <w:rPr/>
        <w:t>el </w:t>
      </w:r>
      <w:r>
        <w:rPr>
          <w:spacing w:val="-4"/>
        </w:rPr>
        <w:t>contrario </w:t>
      </w:r>
      <w:r>
        <w:rPr>
          <w:spacing w:val="-3"/>
        </w:rPr>
        <w:t>aumentan </w:t>
      </w:r>
      <w:r>
        <w:rPr>
          <w:spacing w:val="-4"/>
        </w:rPr>
        <w:t>(Tabla </w:t>
      </w:r>
      <w:r>
        <w:rPr>
          <w:spacing w:val="-3"/>
        </w:rPr>
        <w:t>1).</w:t>
      </w:r>
    </w:p>
    <w:p>
      <w:pPr>
        <w:spacing w:after="0" w:line="360" w:lineRule="auto"/>
        <w:jc w:val="both"/>
        <w:sectPr>
          <w:pgSz w:w="12240" w:h="15840"/>
          <w:pgMar w:header="0" w:footer="779" w:top="800" w:bottom="960" w:left="1600" w:right="1580"/>
        </w:sectPr>
      </w:pPr>
    </w:p>
    <w:p>
      <w:pPr>
        <w:pStyle w:val="BodyText"/>
        <w:spacing w:before="47" w:after="6"/>
        <w:ind w:left="102" w:right="115"/>
        <w:jc w:val="both"/>
      </w:pPr>
      <w:r>
        <w:rPr>
          <w:b/>
        </w:rPr>
        <w:t>Tabla 1</w:t>
      </w:r>
      <w:r>
        <w:rPr/>
        <w:t>: Efecto de la forma de nitrógeno (NO3- y NH4+) en los rendimientos de tomate - mostrando la ventaja del nitrógeno nítrico sobre el amoniacal (fuente: U. Kafkafi </w:t>
      </w:r>
      <w:r>
        <w:rPr>
          <w:i/>
        </w:rPr>
        <w:t>et al</w:t>
      </w:r>
      <w:r>
        <w:rPr/>
        <w:t>, 1971).</w:t>
      </w:r>
    </w:p>
    <w:p>
      <w:pPr>
        <w:pStyle w:val="BodyText"/>
        <w:ind w:left="101"/>
        <w:rPr>
          <w:sz w:val="20"/>
        </w:rPr>
      </w:pPr>
      <w:r>
        <w:rPr>
          <w:sz w:val="20"/>
        </w:rPr>
        <w:drawing>
          <wp:inline distT="0" distB="0" distL="0" distR="0">
            <wp:extent cx="5477801" cy="1970246"/>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5477801" cy="1970246"/>
                    </a:xfrm>
                    <a:prstGeom prst="rect">
                      <a:avLst/>
                    </a:prstGeom>
                  </pic:spPr>
                </pic:pic>
              </a:graphicData>
            </a:graphic>
          </wp:inline>
        </w:drawing>
      </w:r>
      <w:r>
        <w:rPr>
          <w:sz w:val="20"/>
        </w:rPr>
      </w:r>
    </w:p>
    <w:p>
      <w:pPr>
        <w:pStyle w:val="BodyText"/>
        <w:spacing w:before="153"/>
        <w:ind w:left="102"/>
        <w:jc w:val="both"/>
      </w:pPr>
      <w:r>
        <w:rPr/>
        <w:t>La falta de este elemento produce (Imagen 1.):</w:t>
      </w:r>
    </w:p>
    <w:p>
      <w:pPr>
        <w:pStyle w:val="ListParagraph"/>
        <w:numPr>
          <w:ilvl w:val="0"/>
          <w:numId w:val="15"/>
        </w:numPr>
        <w:tabs>
          <w:tab w:pos="253" w:val="left" w:leader="none"/>
        </w:tabs>
        <w:spacing w:line="240" w:lineRule="auto" w:before="139" w:after="0"/>
        <w:ind w:left="102" w:right="0" w:firstLine="0"/>
        <w:jc w:val="both"/>
        <w:rPr>
          <w:sz w:val="24"/>
        </w:rPr>
      </w:pPr>
      <w:r>
        <w:rPr>
          <w:sz w:val="24"/>
        </w:rPr>
        <w:t>Menor desarrollo de la</w:t>
      </w:r>
      <w:r>
        <w:rPr>
          <w:spacing w:val="-10"/>
          <w:sz w:val="24"/>
        </w:rPr>
        <w:t> </w:t>
      </w:r>
      <w:r>
        <w:rPr>
          <w:sz w:val="24"/>
        </w:rPr>
        <w:t>planta.</w:t>
      </w:r>
    </w:p>
    <w:p>
      <w:pPr>
        <w:pStyle w:val="ListParagraph"/>
        <w:numPr>
          <w:ilvl w:val="0"/>
          <w:numId w:val="15"/>
        </w:numPr>
        <w:tabs>
          <w:tab w:pos="253" w:val="left" w:leader="none"/>
        </w:tabs>
        <w:spacing w:line="240" w:lineRule="auto" w:before="137" w:after="0"/>
        <w:ind w:left="252" w:right="0" w:hanging="150"/>
        <w:jc w:val="both"/>
        <w:rPr>
          <w:sz w:val="24"/>
        </w:rPr>
      </w:pPr>
      <w:r>
        <w:rPr>
          <w:sz w:val="24"/>
        </w:rPr>
        <w:t>Follaje verde pálido o amarillo (en hojas</w:t>
      </w:r>
      <w:r>
        <w:rPr>
          <w:spacing w:val="-14"/>
          <w:sz w:val="24"/>
        </w:rPr>
        <w:t> </w:t>
      </w:r>
      <w:r>
        <w:rPr>
          <w:sz w:val="24"/>
        </w:rPr>
        <w:t>viejas).</w:t>
      </w:r>
    </w:p>
    <w:p>
      <w:pPr>
        <w:pStyle w:val="ListParagraph"/>
        <w:numPr>
          <w:ilvl w:val="0"/>
          <w:numId w:val="15"/>
        </w:numPr>
        <w:tabs>
          <w:tab w:pos="253" w:val="left" w:leader="none"/>
        </w:tabs>
        <w:spacing w:line="240" w:lineRule="auto" w:before="139" w:after="0"/>
        <w:ind w:left="252" w:right="0" w:hanging="150"/>
        <w:jc w:val="both"/>
        <w:rPr>
          <w:sz w:val="24"/>
        </w:rPr>
      </w:pPr>
      <w:r>
        <w:rPr>
          <w:sz w:val="24"/>
        </w:rPr>
        <w:t>Afinamiento del tallo y hojas</w:t>
      </w:r>
      <w:r>
        <w:rPr>
          <w:spacing w:val="-12"/>
          <w:sz w:val="24"/>
        </w:rPr>
        <w:t> </w:t>
      </w:r>
      <w:r>
        <w:rPr>
          <w:sz w:val="24"/>
        </w:rPr>
        <w:t>jóvenes.</w:t>
      </w:r>
    </w:p>
    <w:p>
      <w:pPr>
        <w:pStyle w:val="ListParagraph"/>
        <w:numPr>
          <w:ilvl w:val="0"/>
          <w:numId w:val="15"/>
        </w:numPr>
        <w:tabs>
          <w:tab w:pos="253" w:val="left" w:leader="none"/>
        </w:tabs>
        <w:spacing w:line="240" w:lineRule="auto" w:before="137" w:after="0"/>
        <w:ind w:left="252" w:right="0" w:hanging="150"/>
        <w:jc w:val="both"/>
        <w:rPr>
          <w:sz w:val="24"/>
        </w:rPr>
      </w:pPr>
      <w:r>
        <w:rPr>
          <w:sz w:val="24"/>
        </w:rPr>
        <w:t>Florecimiento</w:t>
      </w:r>
      <w:r>
        <w:rPr>
          <w:spacing w:val="-5"/>
          <w:sz w:val="24"/>
        </w:rPr>
        <w:t> </w:t>
      </w:r>
      <w:r>
        <w:rPr>
          <w:sz w:val="24"/>
        </w:rPr>
        <w:t>tardío.</w:t>
      </w:r>
    </w:p>
    <w:p>
      <w:pPr>
        <w:pStyle w:val="BodyText"/>
        <w:rPr>
          <w:sz w:val="20"/>
        </w:rPr>
      </w:pPr>
    </w:p>
    <w:p>
      <w:pPr>
        <w:pStyle w:val="BodyText"/>
        <w:spacing w:before="6"/>
        <w:rPr>
          <w:sz w:val="21"/>
        </w:rPr>
      </w:pPr>
      <w:r>
        <w:rPr/>
        <w:drawing>
          <wp:anchor distT="0" distB="0" distL="0" distR="0" allowOverlap="1" layoutInCell="1" locked="0" behindDoc="0" simplePos="0" relativeHeight="1096">
            <wp:simplePos x="0" y="0"/>
            <wp:positionH relativeFrom="page">
              <wp:posOffset>1080516</wp:posOffset>
            </wp:positionH>
            <wp:positionV relativeFrom="paragraph">
              <wp:posOffset>182219</wp:posOffset>
            </wp:positionV>
            <wp:extent cx="4499117" cy="2279999"/>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9" cstate="print"/>
                    <a:stretch>
                      <a:fillRect/>
                    </a:stretch>
                  </pic:blipFill>
                  <pic:spPr>
                    <a:xfrm>
                      <a:off x="0" y="0"/>
                      <a:ext cx="4499117" cy="2279999"/>
                    </a:xfrm>
                    <a:prstGeom prst="rect">
                      <a:avLst/>
                    </a:prstGeom>
                  </pic:spPr>
                </pic:pic>
              </a:graphicData>
            </a:graphic>
          </wp:anchor>
        </w:drawing>
      </w:r>
    </w:p>
    <w:p>
      <w:pPr>
        <w:spacing w:before="18"/>
        <w:ind w:left="102" w:right="0" w:firstLine="0"/>
        <w:jc w:val="both"/>
        <w:rPr>
          <w:sz w:val="22"/>
        </w:rPr>
      </w:pPr>
      <w:bookmarkStart w:name="_bookmark13" w:id="25"/>
      <w:bookmarkEnd w:id="25"/>
      <w:r>
        <w:rPr/>
      </w:r>
      <w:r>
        <w:rPr>
          <w:b/>
          <w:sz w:val="22"/>
        </w:rPr>
        <w:t>Imagen 1</w:t>
      </w:r>
      <w:r>
        <w:rPr>
          <w:sz w:val="22"/>
        </w:rPr>
        <w:t>Deficiencias de Nitrógeno en plantas de tomate.</w:t>
      </w:r>
    </w:p>
    <w:p>
      <w:pPr>
        <w:pStyle w:val="BodyText"/>
        <w:spacing w:before="3"/>
        <w:rPr>
          <w:sz w:val="22"/>
        </w:rPr>
      </w:pPr>
    </w:p>
    <w:p>
      <w:pPr>
        <w:pStyle w:val="ListParagraph"/>
        <w:numPr>
          <w:ilvl w:val="0"/>
          <w:numId w:val="15"/>
        </w:numPr>
        <w:tabs>
          <w:tab w:pos="253" w:val="left" w:leader="none"/>
        </w:tabs>
        <w:spacing w:line="240" w:lineRule="auto" w:before="0" w:after="0"/>
        <w:ind w:left="252" w:right="0" w:hanging="150"/>
        <w:jc w:val="both"/>
        <w:rPr>
          <w:sz w:val="24"/>
        </w:rPr>
      </w:pPr>
      <w:r>
        <w:rPr>
          <w:sz w:val="24"/>
        </w:rPr>
        <w:t>Disminución en el peso y cantidad de</w:t>
      </w:r>
      <w:r>
        <w:rPr>
          <w:spacing w:val="-15"/>
          <w:sz w:val="24"/>
        </w:rPr>
        <w:t> </w:t>
      </w:r>
      <w:r>
        <w:rPr>
          <w:sz w:val="24"/>
        </w:rPr>
        <w:t>frutos.</w:t>
      </w:r>
    </w:p>
    <w:p>
      <w:pPr>
        <w:pStyle w:val="BodyText"/>
        <w:spacing w:before="137"/>
        <w:ind w:left="102"/>
        <w:jc w:val="both"/>
      </w:pPr>
      <w:r>
        <w:rPr/>
        <w:t>Asociado a altos niveles de nitrógeno pueden aparecer:</w:t>
      </w:r>
    </w:p>
    <w:p>
      <w:pPr>
        <w:pStyle w:val="ListParagraph"/>
        <w:numPr>
          <w:ilvl w:val="0"/>
          <w:numId w:val="15"/>
        </w:numPr>
        <w:tabs>
          <w:tab w:pos="290" w:val="left" w:leader="none"/>
        </w:tabs>
        <w:spacing w:line="360" w:lineRule="auto" w:before="139" w:after="0"/>
        <w:ind w:left="102" w:right="118" w:firstLine="0"/>
        <w:jc w:val="left"/>
        <w:rPr>
          <w:sz w:val="24"/>
        </w:rPr>
      </w:pPr>
      <w:r>
        <w:rPr>
          <w:sz w:val="24"/>
        </w:rPr>
        <w:t>Coloración irregular de los frutos “Blotchy Ripening”, los cuales presentan una coloración amarilla-verdosa alrededor del</w:t>
      </w:r>
      <w:r>
        <w:rPr>
          <w:spacing w:val="-24"/>
          <w:sz w:val="24"/>
        </w:rPr>
        <w:t> </w:t>
      </w:r>
      <w:r>
        <w:rPr>
          <w:sz w:val="24"/>
        </w:rPr>
        <w:t>cáliz.</w:t>
      </w:r>
    </w:p>
    <w:p>
      <w:pPr>
        <w:pStyle w:val="ListParagraph"/>
        <w:numPr>
          <w:ilvl w:val="0"/>
          <w:numId w:val="15"/>
        </w:numPr>
        <w:tabs>
          <w:tab w:pos="253" w:val="left" w:leader="none"/>
        </w:tabs>
        <w:spacing w:line="240" w:lineRule="auto" w:before="5" w:after="0"/>
        <w:ind w:left="252" w:right="0" w:hanging="150"/>
        <w:jc w:val="both"/>
        <w:rPr>
          <w:sz w:val="24"/>
        </w:rPr>
      </w:pPr>
      <w:r>
        <w:rPr>
          <w:sz w:val="24"/>
        </w:rPr>
        <w:t>Enrollamiento de las hojas superiores en forma de</w:t>
      </w:r>
      <w:r>
        <w:rPr>
          <w:spacing w:val="-24"/>
          <w:sz w:val="24"/>
        </w:rPr>
        <w:t> </w:t>
      </w:r>
      <w:r>
        <w:rPr>
          <w:sz w:val="24"/>
        </w:rPr>
        <w:t>hélice.</w:t>
      </w:r>
    </w:p>
    <w:p>
      <w:pPr>
        <w:pStyle w:val="ListParagraph"/>
        <w:numPr>
          <w:ilvl w:val="0"/>
          <w:numId w:val="15"/>
        </w:numPr>
        <w:tabs>
          <w:tab w:pos="261" w:val="left" w:leader="none"/>
        </w:tabs>
        <w:spacing w:line="360" w:lineRule="auto" w:before="137" w:after="0"/>
        <w:ind w:left="102" w:right="118" w:firstLine="0"/>
        <w:jc w:val="left"/>
        <w:rPr>
          <w:sz w:val="24"/>
        </w:rPr>
      </w:pPr>
      <w:r>
        <w:rPr>
          <w:sz w:val="24"/>
        </w:rPr>
        <w:t>El nitrógeno-amoniacal puede causar toxicidad. Los primeros síntomas muestran hojas  más pequeñas, de  coloración oscura y con  quemaduras en  los  bordes. </w:t>
      </w:r>
      <w:r>
        <w:rPr>
          <w:spacing w:val="7"/>
          <w:sz w:val="24"/>
        </w:rPr>
        <w:t> </w:t>
      </w:r>
      <w:r>
        <w:rPr>
          <w:sz w:val="24"/>
        </w:rPr>
        <w:t>A</w:t>
      </w:r>
    </w:p>
    <w:p>
      <w:pPr>
        <w:spacing w:after="0" w:line="360" w:lineRule="auto"/>
        <w:jc w:val="left"/>
        <w:rPr>
          <w:sz w:val="24"/>
        </w:rPr>
        <w:sectPr>
          <w:pgSz w:w="12240" w:h="15840"/>
          <w:pgMar w:header="0" w:footer="779" w:top="800" w:bottom="960" w:left="1600" w:right="1580"/>
        </w:sectPr>
      </w:pPr>
    </w:p>
    <w:p>
      <w:pPr>
        <w:pStyle w:val="BodyText"/>
        <w:spacing w:line="360" w:lineRule="auto" w:before="50"/>
        <w:ind w:left="102" w:right="118"/>
        <w:jc w:val="both"/>
      </w:pPr>
      <w:r>
        <w:rPr/>
        <w:t>niveles mayores aparecen desecaciones en el medio de la lámina y la hoja presenta un endurecimiento.</w:t>
      </w:r>
    </w:p>
    <w:p>
      <w:pPr>
        <w:pStyle w:val="ListParagraph"/>
        <w:numPr>
          <w:ilvl w:val="0"/>
          <w:numId w:val="15"/>
        </w:numPr>
        <w:tabs>
          <w:tab w:pos="311" w:val="left" w:leader="none"/>
        </w:tabs>
        <w:spacing w:line="360" w:lineRule="auto" w:before="5" w:after="0"/>
        <w:ind w:left="102" w:right="116" w:firstLine="0"/>
        <w:jc w:val="both"/>
        <w:rPr>
          <w:sz w:val="22"/>
        </w:rPr>
      </w:pPr>
      <w:r>
        <w:rPr>
          <w:sz w:val="24"/>
        </w:rPr>
        <w:t>Mediante el análisis foliar se observa que está asociado a bajos niveles de potasio y calcio, debido al fuerte efecto depresivo del nitrógeno amoniacal. </w:t>
      </w:r>
      <w:r>
        <w:rPr>
          <w:sz w:val="22"/>
        </w:rPr>
        <w:t>(FAO, 2011).</w:t>
      </w:r>
    </w:p>
    <w:p>
      <w:pPr>
        <w:pStyle w:val="BodyText"/>
        <w:rPr>
          <w:sz w:val="22"/>
        </w:rPr>
      </w:pPr>
    </w:p>
    <w:p>
      <w:pPr>
        <w:pStyle w:val="BodyText"/>
        <w:spacing w:before="6"/>
        <w:rPr>
          <w:sz w:val="17"/>
        </w:rPr>
      </w:pPr>
    </w:p>
    <w:p>
      <w:pPr>
        <w:pStyle w:val="Heading1"/>
        <w:ind w:left="461" w:right="6271"/>
        <w:jc w:val="left"/>
      </w:pPr>
      <w:r>
        <w:rPr/>
        <w:t>Fósforo (P)</w:t>
      </w:r>
    </w:p>
    <w:p>
      <w:pPr>
        <w:pStyle w:val="BodyText"/>
        <w:spacing w:before="3"/>
        <w:rPr>
          <w:b/>
        </w:rPr>
      </w:pPr>
      <w:r>
        <w:rPr/>
        <w:pict>
          <v:group style="position:absolute;margin-left:85.080002pt;margin-top:15.917056pt;width:365.65pt;height:156pt;mso-position-horizontal-relative:page;mso-position-vertical-relative:paragraph;z-index:1120;mso-wrap-distance-left:0;mso-wrap-distance-right:0" coordorigin="1702,318" coordsize="7313,3120">
            <v:shape style="position:absolute;left:1702;top:318;width:4469;height:3110" type="#_x0000_t75" stroked="false">
              <v:imagedata r:id="rId10" o:title=""/>
            </v:shape>
            <v:shape style="position:absolute;left:6218;top:342;width:2796;height:3096" type="#_x0000_t75" stroked="false">
              <v:imagedata r:id="rId11" o:title=""/>
            </v:shape>
            <w10:wrap type="topAndBottom"/>
          </v:group>
        </w:pict>
      </w:r>
    </w:p>
    <w:p>
      <w:pPr>
        <w:spacing w:before="0"/>
        <w:ind w:left="102" w:right="0" w:firstLine="0"/>
        <w:jc w:val="both"/>
        <w:rPr>
          <w:sz w:val="24"/>
        </w:rPr>
      </w:pPr>
      <w:bookmarkStart w:name="_bookmark14" w:id="26"/>
      <w:bookmarkEnd w:id="26"/>
      <w:r>
        <w:rPr/>
      </w:r>
      <w:r>
        <w:rPr>
          <w:b/>
          <w:sz w:val="22"/>
        </w:rPr>
        <w:t>Imagen 2</w:t>
      </w:r>
      <w:r>
        <w:rPr>
          <w:sz w:val="22"/>
        </w:rPr>
        <w:t>. Deficiencia de Fósforo en plantas de tomate</w:t>
      </w:r>
      <w:r>
        <w:rPr>
          <w:sz w:val="24"/>
        </w:rPr>
        <w:t>.</w:t>
      </w:r>
    </w:p>
    <w:p>
      <w:pPr>
        <w:pStyle w:val="BodyText"/>
        <w:spacing w:before="4"/>
        <w:rPr>
          <w:sz w:val="22"/>
        </w:rPr>
      </w:pPr>
    </w:p>
    <w:p>
      <w:pPr>
        <w:pStyle w:val="BodyText"/>
        <w:spacing w:line="360" w:lineRule="auto"/>
        <w:ind w:left="102" w:right="116"/>
        <w:jc w:val="both"/>
      </w:pPr>
      <w:r>
        <w:rPr/>
        <w:t>En el cultivo de tomate es recomendable aplicar este elemento antes del  trasplante o a la siembra. El fósforo acelera el desarrollo radicular de la planta, la fructificación temprano y mejora la producción y la calidad del</w:t>
      </w:r>
      <w:r>
        <w:rPr>
          <w:spacing w:val="-22"/>
        </w:rPr>
        <w:t> </w:t>
      </w:r>
      <w:r>
        <w:rPr/>
        <w:t>fruto.</w:t>
      </w:r>
    </w:p>
    <w:p>
      <w:pPr>
        <w:pStyle w:val="BodyText"/>
      </w:pPr>
    </w:p>
    <w:p>
      <w:pPr>
        <w:pStyle w:val="BodyText"/>
        <w:spacing w:line="360" w:lineRule="auto" w:before="142"/>
        <w:ind w:left="102" w:right="114"/>
        <w:jc w:val="both"/>
      </w:pPr>
      <w:r>
        <w:rPr/>
        <w:t>La </w:t>
      </w:r>
      <w:r>
        <w:rPr>
          <w:spacing w:val="-4"/>
        </w:rPr>
        <w:t>deficiencia </w:t>
      </w:r>
      <w:r>
        <w:rPr/>
        <w:t>de </w:t>
      </w:r>
      <w:r>
        <w:rPr>
          <w:spacing w:val="-3"/>
        </w:rPr>
        <w:t>fósforo presenta </w:t>
      </w:r>
      <w:r>
        <w:rPr/>
        <w:t>un </w:t>
      </w:r>
      <w:r>
        <w:rPr>
          <w:spacing w:val="-3"/>
        </w:rPr>
        <w:t>típico </w:t>
      </w:r>
      <w:r>
        <w:rPr>
          <w:spacing w:val="-4"/>
        </w:rPr>
        <w:t>síntoma </w:t>
      </w:r>
      <w:r>
        <w:rPr/>
        <w:t>de </w:t>
      </w:r>
      <w:r>
        <w:rPr>
          <w:spacing w:val="-3"/>
        </w:rPr>
        <w:t>manchas necróticas </w:t>
      </w:r>
      <w:r>
        <w:rPr/>
        <w:t>en </w:t>
      </w:r>
      <w:r>
        <w:rPr>
          <w:spacing w:val="-3"/>
        </w:rPr>
        <w:t>las hojas, como se muestra </w:t>
      </w:r>
      <w:r>
        <w:rPr/>
        <w:t>en la </w:t>
      </w:r>
      <w:r>
        <w:rPr>
          <w:spacing w:val="-4"/>
        </w:rPr>
        <w:t>(Imagen </w:t>
      </w:r>
      <w:r>
        <w:rPr/>
        <w:t>2). </w:t>
      </w:r>
      <w:r>
        <w:rPr>
          <w:spacing w:val="-4"/>
        </w:rPr>
        <w:t>Como </w:t>
      </w:r>
      <w:r>
        <w:rPr>
          <w:spacing w:val="-3"/>
        </w:rPr>
        <w:t>regla, los síntomas </w:t>
      </w:r>
      <w:r>
        <w:rPr/>
        <w:t>de </w:t>
      </w:r>
      <w:r>
        <w:rPr>
          <w:spacing w:val="-4"/>
        </w:rPr>
        <w:t>deficiencia</w:t>
      </w:r>
      <w:r>
        <w:rPr>
          <w:spacing w:val="-46"/>
        </w:rPr>
        <w:t> </w:t>
      </w:r>
      <w:r>
        <w:rPr/>
        <w:t>de P no </w:t>
      </w:r>
      <w:r>
        <w:rPr>
          <w:spacing w:val="-3"/>
        </w:rPr>
        <w:t>se distinguen, por </w:t>
      </w:r>
      <w:r>
        <w:rPr/>
        <w:t>ello </w:t>
      </w:r>
      <w:r>
        <w:rPr>
          <w:spacing w:val="-3"/>
        </w:rPr>
        <w:t>se </w:t>
      </w:r>
      <w:r>
        <w:rPr>
          <w:spacing w:val="-4"/>
        </w:rPr>
        <w:t>dificulta </w:t>
      </w:r>
      <w:r>
        <w:rPr>
          <w:spacing w:val="-3"/>
        </w:rPr>
        <w:t>su </w:t>
      </w:r>
      <w:r>
        <w:rPr>
          <w:spacing w:val="-4"/>
        </w:rPr>
        <w:t>identificación. Uno </w:t>
      </w:r>
      <w:r>
        <w:rPr/>
        <w:t>de </w:t>
      </w:r>
      <w:r>
        <w:rPr>
          <w:spacing w:val="-4"/>
        </w:rPr>
        <w:t>los </w:t>
      </w:r>
      <w:r>
        <w:rPr>
          <w:spacing w:val="-3"/>
        </w:rPr>
        <w:t>síntomas </w:t>
      </w:r>
      <w:r>
        <w:rPr/>
        <w:t>más </w:t>
      </w:r>
      <w:r>
        <w:rPr>
          <w:spacing w:val="-3"/>
        </w:rPr>
        <w:t>visuales </w:t>
      </w:r>
      <w:r>
        <w:rPr/>
        <w:t>es </w:t>
      </w:r>
      <w:r>
        <w:rPr>
          <w:spacing w:val="-3"/>
        </w:rPr>
        <w:t>que </w:t>
      </w:r>
      <w:r>
        <w:rPr/>
        <w:t>la </w:t>
      </w:r>
      <w:r>
        <w:rPr>
          <w:spacing w:val="-3"/>
        </w:rPr>
        <w:t>planta se queda corta </w:t>
      </w:r>
      <w:r>
        <w:rPr/>
        <w:t>o </w:t>
      </w:r>
      <w:r>
        <w:rPr>
          <w:spacing w:val="-3"/>
        </w:rPr>
        <w:t>enana. </w:t>
      </w:r>
      <w:r>
        <w:rPr/>
        <w:t>La </w:t>
      </w:r>
      <w:r>
        <w:rPr>
          <w:spacing w:val="-4"/>
        </w:rPr>
        <w:t>deficiencia </w:t>
      </w:r>
      <w:r>
        <w:rPr/>
        <w:t>de </w:t>
      </w:r>
      <w:r>
        <w:rPr>
          <w:spacing w:val="-3"/>
        </w:rPr>
        <w:t>fósforo </w:t>
      </w:r>
      <w:r>
        <w:rPr>
          <w:spacing w:val="-4"/>
        </w:rPr>
        <w:t>provoca</w:t>
      </w:r>
      <w:r>
        <w:rPr>
          <w:spacing w:val="58"/>
        </w:rPr>
        <w:t> </w:t>
      </w:r>
      <w:r>
        <w:rPr/>
        <w:t>un </w:t>
      </w:r>
      <w:r>
        <w:rPr>
          <w:spacing w:val="-4"/>
        </w:rPr>
        <w:t>desarrollo </w:t>
      </w:r>
      <w:r>
        <w:rPr>
          <w:spacing w:val="-2"/>
        </w:rPr>
        <w:t>más </w:t>
      </w:r>
      <w:r>
        <w:rPr>
          <w:spacing w:val="-3"/>
        </w:rPr>
        <w:t>lento </w:t>
      </w:r>
      <w:r>
        <w:rPr/>
        <w:t>en </w:t>
      </w:r>
      <w:r>
        <w:rPr>
          <w:spacing w:val="-3"/>
        </w:rPr>
        <w:t>plantas </w:t>
      </w:r>
      <w:r>
        <w:rPr/>
        <w:t>en </w:t>
      </w:r>
      <w:r>
        <w:rPr>
          <w:spacing w:val="-3"/>
        </w:rPr>
        <w:t>relación </w:t>
      </w:r>
      <w:r>
        <w:rPr/>
        <w:t>a </w:t>
      </w:r>
      <w:r>
        <w:rPr>
          <w:spacing w:val="-3"/>
        </w:rPr>
        <w:t>otras bajo las mismas </w:t>
      </w:r>
      <w:r>
        <w:rPr>
          <w:spacing w:val="-4"/>
        </w:rPr>
        <w:t>condiciones </w:t>
      </w:r>
      <w:r>
        <w:rPr>
          <w:spacing w:val="-3"/>
        </w:rPr>
        <w:t>pero con buen </w:t>
      </w:r>
      <w:r>
        <w:rPr>
          <w:spacing w:val="-4"/>
        </w:rPr>
        <w:t>suministro </w:t>
      </w:r>
      <w:r>
        <w:rPr/>
        <w:t>de </w:t>
      </w:r>
      <w:r>
        <w:rPr>
          <w:spacing w:val="-3"/>
        </w:rPr>
        <w:t>P. </w:t>
      </w:r>
      <w:r>
        <w:rPr/>
        <w:t>La </w:t>
      </w:r>
      <w:r>
        <w:rPr>
          <w:spacing w:val="-4"/>
        </w:rPr>
        <w:t>deficiencia </w:t>
      </w:r>
      <w:r>
        <w:rPr/>
        <w:t>de </w:t>
      </w:r>
      <w:r>
        <w:rPr>
          <w:spacing w:val="-3"/>
        </w:rPr>
        <w:t>fósforo también puede </w:t>
      </w:r>
      <w:r>
        <w:rPr>
          <w:spacing w:val="-4"/>
        </w:rPr>
        <w:t>confundirse </w:t>
      </w:r>
      <w:r>
        <w:rPr>
          <w:spacing w:val="-3"/>
        </w:rPr>
        <w:t>con plantas mucho más</w:t>
      </w:r>
      <w:r>
        <w:rPr>
          <w:spacing w:val="-9"/>
        </w:rPr>
        <w:t> </w:t>
      </w:r>
      <w:r>
        <w:rPr>
          <w:spacing w:val="-3"/>
        </w:rPr>
        <w:t>jóvenes.</w:t>
      </w:r>
    </w:p>
    <w:p>
      <w:pPr>
        <w:pStyle w:val="BodyText"/>
      </w:pPr>
    </w:p>
    <w:p>
      <w:pPr>
        <w:pStyle w:val="BodyText"/>
        <w:spacing w:line="360" w:lineRule="auto" w:before="142"/>
        <w:ind w:left="102" w:right="115"/>
        <w:jc w:val="both"/>
      </w:pPr>
      <w:r>
        <w:rPr/>
        <w:t>La falta de fósforo afecta (disminuye) la absorción de nitrógeno, provocando reducción del crecimiento, floración, fructificación y desarrollo de los frutos. Los síntomas característicos de deficiencia son coloración rojiza o púrpura (violáceo) en las hojas jóvenes y en el envés o parte dorsal de las hojas (Imagen 2). Se</w:t>
      </w:r>
    </w:p>
    <w:p>
      <w:pPr>
        <w:spacing w:after="0" w:line="360" w:lineRule="auto"/>
        <w:jc w:val="both"/>
        <w:sectPr>
          <w:pgSz w:w="12240" w:h="15840"/>
          <w:pgMar w:header="0" w:footer="779" w:top="800" w:bottom="960" w:left="1600" w:right="1580"/>
        </w:sectPr>
      </w:pPr>
    </w:p>
    <w:p>
      <w:pPr>
        <w:pStyle w:val="BodyText"/>
        <w:spacing w:line="360" w:lineRule="auto" w:before="50"/>
        <w:ind w:left="102" w:right="116"/>
        <w:jc w:val="both"/>
        <w:rPr>
          <w:sz w:val="22"/>
        </w:rPr>
      </w:pPr>
      <w:r>
        <w:rPr/>
        <w:t>manifiesta sobre todo en las flores que se secan prematuramente, además de que tardan en formarse y abrir (</w:t>
      </w:r>
      <w:r>
        <w:rPr>
          <w:sz w:val="22"/>
        </w:rPr>
        <w:t>FAO, 2011).</w:t>
      </w:r>
    </w:p>
    <w:p>
      <w:pPr>
        <w:pStyle w:val="BodyText"/>
      </w:pPr>
    </w:p>
    <w:p>
      <w:pPr>
        <w:pStyle w:val="BodyText"/>
        <w:spacing w:line="360" w:lineRule="auto" w:before="142"/>
        <w:ind w:left="102" w:right="116"/>
        <w:jc w:val="both"/>
      </w:pPr>
      <w:r>
        <w:rPr>
          <w:spacing w:val="-3"/>
        </w:rPr>
        <w:t>También se pueden observar algunos </w:t>
      </w:r>
      <w:r>
        <w:rPr>
          <w:spacing w:val="-4"/>
        </w:rPr>
        <w:t>síntomas </w:t>
      </w:r>
      <w:r>
        <w:rPr>
          <w:spacing w:val="-3"/>
        </w:rPr>
        <w:t>como </w:t>
      </w:r>
      <w:r>
        <w:rPr>
          <w:spacing w:val="-4"/>
        </w:rPr>
        <w:t>desarrollo </w:t>
      </w:r>
      <w:r>
        <w:rPr/>
        <w:t>de un </w:t>
      </w:r>
      <w:r>
        <w:rPr>
          <w:spacing w:val="-3"/>
        </w:rPr>
        <w:t>color </w:t>
      </w:r>
      <w:r>
        <w:rPr>
          <w:spacing w:val="-4"/>
        </w:rPr>
        <w:t>púrpura </w:t>
      </w:r>
      <w:r>
        <w:rPr/>
        <w:t>en el </w:t>
      </w:r>
      <w:r>
        <w:rPr>
          <w:spacing w:val="-4"/>
        </w:rPr>
        <w:t>tallo </w:t>
      </w:r>
      <w:r>
        <w:rPr/>
        <w:t>o en </w:t>
      </w:r>
      <w:r>
        <w:rPr>
          <w:spacing w:val="-3"/>
        </w:rPr>
        <w:t>envés </w:t>
      </w:r>
      <w:r>
        <w:rPr/>
        <w:t>de </w:t>
      </w:r>
      <w:r>
        <w:rPr>
          <w:spacing w:val="-3"/>
        </w:rPr>
        <w:t>las hojas. Bajo condiciones </w:t>
      </w:r>
      <w:r>
        <w:rPr>
          <w:spacing w:val="-4"/>
        </w:rPr>
        <w:t>severas </w:t>
      </w:r>
      <w:r>
        <w:rPr/>
        <w:t>de </w:t>
      </w:r>
      <w:r>
        <w:rPr>
          <w:spacing w:val="-4"/>
        </w:rPr>
        <w:t>deficiencia </w:t>
      </w:r>
      <w:r>
        <w:rPr>
          <w:spacing w:val="-2"/>
        </w:rPr>
        <w:t>hay </w:t>
      </w:r>
      <w:r>
        <w:rPr>
          <w:spacing w:val="-3"/>
        </w:rPr>
        <w:t>una tendencia </w:t>
      </w:r>
      <w:r>
        <w:rPr/>
        <w:t>de </w:t>
      </w:r>
      <w:r>
        <w:rPr>
          <w:spacing w:val="-3"/>
        </w:rPr>
        <w:t>las hojas </w:t>
      </w:r>
      <w:r>
        <w:rPr/>
        <w:t>a </w:t>
      </w:r>
      <w:r>
        <w:rPr>
          <w:spacing w:val="-4"/>
        </w:rPr>
        <w:t>tornarse </w:t>
      </w:r>
      <w:r>
        <w:rPr>
          <w:spacing w:val="-3"/>
        </w:rPr>
        <w:t>grises- azul brillante. </w:t>
      </w:r>
      <w:r>
        <w:rPr/>
        <w:t>Y </w:t>
      </w:r>
      <w:r>
        <w:rPr>
          <w:spacing w:val="-3"/>
        </w:rPr>
        <w:t>con deficiencia </w:t>
      </w:r>
      <w:r>
        <w:rPr>
          <w:spacing w:val="-2"/>
        </w:rPr>
        <w:t>muy </w:t>
      </w:r>
      <w:r>
        <w:rPr>
          <w:spacing w:val="-4"/>
        </w:rPr>
        <w:t>severa </w:t>
      </w:r>
      <w:r>
        <w:rPr/>
        <w:t>las </w:t>
      </w:r>
      <w:r>
        <w:rPr>
          <w:spacing w:val="-3"/>
        </w:rPr>
        <w:t>hojas viejas pueden </w:t>
      </w:r>
      <w:r>
        <w:rPr>
          <w:spacing w:val="-4"/>
        </w:rPr>
        <w:t>desarrollar </w:t>
      </w:r>
      <w:r>
        <w:rPr/>
        <w:t>un </w:t>
      </w:r>
      <w:r>
        <w:rPr>
          <w:spacing w:val="-3"/>
        </w:rPr>
        <w:t>vetado marrón nacarado.</w:t>
      </w:r>
    </w:p>
    <w:p>
      <w:pPr>
        <w:pStyle w:val="BodyText"/>
      </w:pPr>
    </w:p>
    <w:p>
      <w:pPr>
        <w:pStyle w:val="Heading1"/>
        <w:spacing w:before="181"/>
        <w:ind w:left="461" w:right="6271"/>
        <w:jc w:val="left"/>
      </w:pPr>
      <w:r>
        <w:rPr/>
        <w:t>Potasio (K)</w:t>
      </w:r>
    </w:p>
    <w:p>
      <w:pPr>
        <w:pStyle w:val="BodyText"/>
        <w:spacing w:before="8"/>
        <w:rPr>
          <w:b/>
          <w:sz w:val="27"/>
        </w:rPr>
      </w:pPr>
    </w:p>
    <w:p>
      <w:pPr>
        <w:pStyle w:val="BodyText"/>
        <w:spacing w:line="360" w:lineRule="auto"/>
        <w:ind w:left="102" w:right="116"/>
        <w:jc w:val="both"/>
      </w:pPr>
      <w:r>
        <w:rPr/>
        <w:t>Se </w:t>
      </w:r>
      <w:r>
        <w:rPr>
          <w:spacing w:val="-3"/>
        </w:rPr>
        <w:t>deben hacer aplicaciones con </w:t>
      </w:r>
      <w:r>
        <w:rPr>
          <w:spacing w:val="-4"/>
        </w:rPr>
        <w:t>relativamente grandes </w:t>
      </w:r>
      <w:r>
        <w:rPr>
          <w:spacing w:val="-3"/>
        </w:rPr>
        <w:t>cantidades </w:t>
      </w:r>
      <w:r>
        <w:rPr/>
        <w:t>de </w:t>
      </w:r>
      <w:r>
        <w:rPr>
          <w:spacing w:val="-4"/>
        </w:rPr>
        <w:t>potasio </w:t>
      </w:r>
      <w:r>
        <w:rPr/>
        <w:t>en el </w:t>
      </w:r>
      <w:r>
        <w:rPr>
          <w:spacing w:val="-3"/>
        </w:rPr>
        <w:t>cultivo </w:t>
      </w:r>
      <w:r>
        <w:rPr/>
        <w:t>de </w:t>
      </w:r>
      <w:r>
        <w:rPr>
          <w:spacing w:val="-3"/>
        </w:rPr>
        <w:t>tomate para asegurar niveles óptimos </w:t>
      </w:r>
      <w:r>
        <w:rPr/>
        <w:t>de K en </w:t>
      </w:r>
      <w:r>
        <w:rPr>
          <w:spacing w:val="-3"/>
        </w:rPr>
        <w:t>todos </w:t>
      </w:r>
      <w:r>
        <w:rPr/>
        <w:t>sus </w:t>
      </w:r>
      <w:r>
        <w:rPr>
          <w:spacing w:val="-4"/>
        </w:rPr>
        <w:t>órganos,</w:t>
      </w:r>
      <w:r>
        <w:rPr>
          <w:spacing w:val="58"/>
        </w:rPr>
        <w:t> </w:t>
      </w:r>
      <w:r>
        <w:rPr>
          <w:spacing w:val="-4"/>
        </w:rPr>
        <w:t>principalmente </w:t>
      </w:r>
      <w:r>
        <w:rPr>
          <w:spacing w:val="-3"/>
        </w:rPr>
        <w:t>debido </w:t>
      </w:r>
      <w:r>
        <w:rPr/>
        <w:t>al </w:t>
      </w:r>
      <w:r>
        <w:rPr>
          <w:spacing w:val="-3"/>
        </w:rPr>
        <w:t>papel </w:t>
      </w:r>
      <w:r>
        <w:rPr>
          <w:spacing w:val="-4"/>
        </w:rPr>
        <w:t>clave </w:t>
      </w:r>
      <w:r>
        <w:rPr>
          <w:spacing w:val="-2"/>
        </w:rPr>
        <w:t>del </w:t>
      </w:r>
      <w:r>
        <w:rPr>
          <w:spacing w:val="-4"/>
        </w:rPr>
        <w:t>potasio </w:t>
      </w:r>
      <w:r>
        <w:rPr/>
        <w:t>en la </w:t>
      </w:r>
      <w:r>
        <w:rPr>
          <w:spacing w:val="-3"/>
        </w:rPr>
        <w:t>planta </w:t>
      </w:r>
      <w:r>
        <w:rPr/>
        <w:t>de </w:t>
      </w:r>
      <w:r>
        <w:rPr>
          <w:spacing w:val="-3"/>
        </w:rPr>
        <w:t>tomate, como se describe:</w:t>
      </w:r>
    </w:p>
    <w:p>
      <w:pPr>
        <w:pStyle w:val="BodyText"/>
      </w:pPr>
    </w:p>
    <w:p>
      <w:pPr>
        <w:pStyle w:val="ListParagraph"/>
        <w:numPr>
          <w:ilvl w:val="0"/>
          <w:numId w:val="16"/>
        </w:numPr>
        <w:tabs>
          <w:tab w:pos="395" w:val="left" w:leader="none"/>
        </w:tabs>
        <w:spacing w:line="360" w:lineRule="auto" w:before="142" w:after="0"/>
        <w:ind w:left="102" w:right="116" w:firstLine="0"/>
        <w:jc w:val="both"/>
        <w:rPr>
          <w:sz w:val="24"/>
        </w:rPr>
      </w:pPr>
      <w:r>
        <w:rPr>
          <w:spacing w:val="-3"/>
          <w:sz w:val="24"/>
        </w:rPr>
        <w:t>Balance </w:t>
      </w:r>
      <w:r>
        <w:rPr>
          <w:sz w:val="24"/>
        </w:rPr>
        <w:t>de </w:t>
      </w:r>
      <w:r>
        <w:rPr>
          <w:spacing w:val="-3"/>
          <w:sz w:val="24"/>
        </w:rPr>
        <w:t>cargas negativas </w:t>
      </w:r>
      <w:r>
        <w:rPr>
          <w:sz w:val="24"/>
        </w:rPr>
        <w:t>en </w:t>
      </w:r>
      <w:r>
        <w:rPr>
          <w:spacing w:val="-3"/>
          <w:sz w:val="24"/>
        </w:rPr>
        <w:t>la planta Como </w:t>
      </w:r>
      <w:r>
        <w:rPr>
          <w:sz w:val="24"/>
        </w:rPr>
        <w:t>el K+ es un </w:t>
      </w:r>
      <w:r>
        <w:rPr>
          <w:spacing w:val="-3"/>
          <w:sz w:val="24"/>
        </w:rPr>
        <w:t>catión dominante, permite </w:t>
      </w:r>
      <w:r>
        <w:rPr>
          <w:sz w:val="24"/>
        </w:rPr>
        <w:t>el </w:t>
      </w:r>
      <w:r>
        <w:rPr>
          <w:spacing w:val="-3"/>
          <w:sz w:val="24"/>
        </w:rPr>
        <w:t>balance </w:t>
      </w:r>
      <w:r>
        <w:rPr>
          <w:sz w:val="24"/>
        </w:rPr>
        <w:t>de </w:t>
      </w:r>
      <w:r>
        <w:rPr>
          <w:spacing w:val="-3"/>
          <w:sz w:val="24"/>
        </w:rPr>
        <w:t>cargas negativas </w:t>
      </w:r>
      <w:r>
        <w:rPr>
          <w:sz w:val="24"/>
        </w:rPr>
        <w:t>de </w:t>
      </w:r>
      <w:r>
        <w:rPr>
          <w:spacing w:val="-3"/>
          <w:sz w:val="24"/>
        </w:rPr>
        <w:t>aniones minerales </w:t>
      </w:r>
      <w:r>
        <w:rPr>
          <w:sz w:val="24"/>
        </w:rPr>
        <w:t>y </w:t>
      </w:r>
      <w:r>
        <w:rPr>
          <w:spacing w:val="-3"/>
          <w:sz w:val="24"/>
        </w:rPr>
        <w:t>orgánicos. Por lo tanto, se </w:t>
      </w:r>
      <w:r>
        <w:rPr>
          <w:spacing w:val="-4"/>
          <w:sz w:val="24"/>
        </w:rPr>
        <w:t>requiere </w:t>
      </w:r>
      <w:r>
        <w:rPr>
          <w:spacing w:val="-3"/>
          <w:sz w:val="24"/>
        </w:rPr>
        <w:t>una alta </w:t>
      </w:r>
      <w:r>
        <w:rPr>
          <w:spacing w:val="-4"/>
          <w:sz w:val="24"/>
        </w:rPr>
        <w:t>concentración </w:t>
      </w:r>
      <w:r>
        <w:rPr>
          <w:sz w:val="24"/>
        </w:rPr>
        <w:t>de K en </w:t>
      </w:r>
      <w:r>
        <w:rPr>
          <w:spacing w:val="-3"/>
          <w:sz w:val="24"/>
        </w:rPr>
        <w:t>las células para este</w:t>
      </w:r>
      <w:r>
        <w:rPr>
          <w:spacing w:val="-28"/>
          <w:sz w:val="24"/>
        </w:rPr>
        <w:t> </w:t>
      </w:r>
      <w:r>
        <w:rPr>
          <w:spacing w:val="-3"/>
          <w:sz w:val="24"/>
        </w:rPr>
        <w:t>propósito.</w:t>
      </w:r>
    </w:p>
    <w:p>
      <w:pPr>
        <w:pStyle w:val="BodyText"/>
      </w:pPr>
    </w:p>
    <w:p>
      <w:pPr>
        <w:pStyle w:val="ListParagraph"/>
        <w:numPr>
          <w:ilvl w:val="0"/>
          <w:numId w:val="16"/>
        </w:numPr>
        <w:tabs>
          <w:tab w:pos="381" w:val="left" w:leader="none"/>
        </w:tabs>
        <w:spacing w:line="360" w:lineRule="auto" w:before="142" w:after="0"/>
        <w:ind w:left="102" w:right="115" w:firstLine="0"/>
        <w:jc w:val="both"/>
        <w:rPr>
          <w:sz w:val="24"/>
        </w:rPr>
      </w:pPr>
      <w:r>
        <w:rPr>
          <w:spacing w:val="-4"/>
          <w:sz w:val="24"/>
        </w:rPr>
        <w:t>Regulación </w:t>
      </w:r>
      <w:r>
        <w:rPr>
          <w:spacing w:val="-2"/>
          <w:sz w:val="24"/>
        </w:rPr>
        <w:t>del </w:t>
      </w:r>
      <w:r>
        <w:rPr>
          <w:spacing w:val="-4"/>
          <w:sz w:val="24"/>
        </w:rPr>
        <w:t>proceso </w:t>
      </w:r>
      <w:r>
        <w:rPr>
          <w:spacing w:val="-3"/>
          <w:sz w:val="24"/>
        </w:rPr>
        <w:t>metabólico </w:t>
      </w:r>
      <w:r>
        <w:rPr>
          <w:sz w:val="24"/>
        </w:rPr>
        <w:t>en </w:t>
      </w:r>
      <w:r>
        <w:rPr>
          <w:spacing w:val="-3"/>
          <w:sz w:val="24"/>
        </w:rPr>
        <w:t>células Una </w:t>
      </w:r>
      <w:r>
        <w:rPr>
          <w:sz w:val="24"/>
        </w:rPr>
        <w:t>de la </w:t>
      </w:r>
      <w:r>
        <w:rPr>
          <w:spacing w:val="-3"/>
          <w:sz w:val="24"/>
        </w:rPr>
        <w:t>funciones </w:t>
      </w:r>
      <w:r>
        <w:rPr>
          <w:spacing w:val="-4"/>
          <w:sz w:val="24"/>
        </w:rPr>
        <w:t>principales </w:t>
      </w:r>
      <w:r>
        <w:rPr>
          <w:sz w:val="24"/>
        </w:rPr>
        <w:t>es la de </w:t>
      </w:r>
      <w:r>
        <w:rPr>
          <w:spacing w:val="-3"/>
          <w:sz w:val="24"/>
        </w:rPr>
        <w:t>activación </w:t>
      </w:r>
      <w:r>
        <w:rPr>
          <w:sz w:val="24"/>
        </w:rPr>
        <w:t>de </w:t>
      </w:r>
      <w:r>
        <w:rPr>
          <w:spacing w:val="-3"/>
          <w:sz w:val="24"/>
        </w:rPr>
        <w:t>enzimas- para </w:t>
      </w:r>
      <w:r>
        <w:rPr>
          <w:sz w:val="24"/>
        </w:rPr>
        <w:t>la </w:t>
      </w:r>
      <w:r>
        <w:rPr>
          <w:spacing w:val="-3"/>
          <w:sz w:val="24"/>
        </w:rPr>
        <w:t>síntesis </w:t>
      </w:r>
      <w:r>
        <w:rPr>
          <w:sz w:val="24"/>
        </w:rPr>
        <w:t>de </w:t>
      </w:r>
      <w:r>
        <w:rPr>
          <w:spacing w:val="-4"/>
          <w:sz w:val="24"/>
        </w:rPr>
        <w:t>proteínas, </w:t>
      </w:r>
      <w:r>
        <w:rPr>
          <w:spacing w:val="-3"/>
          <w:sz w:val="24"/>
        </w:rPr>
        <w:t>azucares, almidones, etc. (más </w:t>
      </w:r>
      <w:r>
        <w:rPr>
          <w:sz w:val="24"/>
        </w:rPr>
        <w:t>de 60 </w:t>
      </w:r>
      <w:r>
        <w:rPr>
          <w:spacing w:val="-3"/>
          <w:sz w:val="24"/>
        </w:rPr>
        <w:t>enzimas se activan </w:t>
      </w:r>
      <w:r>
        <w:rPr>
          <w:spacing w:val="-2"/>
          <w:sz w:val="24"/>
        </w:rPr>
        <w:t>por </w:t>
      </w:r>
      <w:r>
        <w:rPr>
          <w:sz w:val="24"/>
        </w:rPr>
        <w:t>el </w:t>
      </w:r>
      <w:r>
        <w:rPr>
          <w:spacing w:val="-2"/>
          <w:sz w:val="24"/>
        </w:rPr>
        <w:t>K). </w:t>
      </w:r>
      <w:r>
        <w:rPr>
          <w:sz w:val="24"/>
        </w:rPr>
        <w:t>Así </w:t>
      </w:r>
      <w:r>
        <w:rPr>
          <w:spacing w:val="-3"/>
          <w:sz w:val="24"/>
        </w:rPr>
        <w:t>mismo </w:t>
      </w:r>
      <w:r>
        <w:rPr>
          <w:sz w:val="24"/>
        </w:rPr>
        <w:t>en la </w:t>
      </w:r>
      <w:r>
        <w:rPr>
          <w:spacing w:val="-4"/>
          <w:sz w:val="24"/>
        </w:rPr>
        <w:t>estabilización </w:t>
      </w:r>
      <w:r>
        <w:rPr>
          <w:spacing w:val="-2"/>
          <w:sz w:val="24"/>
        </w:rPr>
        <w:t>del </w:t>
      </w:r>
      <w:r>
        <w:rPr>
          <w:sz w:val="24"/>
        </w:rPr>
        <w:t>pH de las </w:t>
      </w:r>
      <w:r>
        <w:rPr>
          <w:spacing w:val="-3"/>
          <w:sz w:val="24"/>
        </w:rPr>
        <w:t>células </w:t>
      </w:r>
      <w:r>
        <w:rPr>
          <w:sz w:val="24"/>
        </w:rPr>
        <w:t>de 7 a 8, el </w:t>
      </w:r>
      <w:r>
        <w:rPr>
          <w:spacing w:val="-3"/>
          <w:sz w:val="24"/>
        </w:rPr>
        <w:t>paso </w:t>
      </w:r>
      <w:r>
        <w:rPr>
          <w:sz w:val="24"/>
        </w:rPr>
        <w:t>a </w:t>
      </w:r>
      <w:r>
        <w:rPr>
          <w:spacing w:val="-3"/>
          <w:sz w:val="24"/>
        </w:rPr>
        <w:t>través </w:t>
      </w:r>
      <w:r>
        <w:rPr>
          <w:sz w:val="24"/>
        </w:rPr>
        <w:t>de </w:t>
      </w:r>
      <w:r>
        <w:rPr>
          <w:spacing w:val="-4"/>
          <w:sz w:val="24"/>
        </w:rPr>
        <w:t>membranas </w:t>
      </w:r>
      <w:r>
        <w:rPr>
          <w:sz w:val="24"/>
        </w:rPr>
        <w:t>y en el </w:t>
      </w:r>
      <w:r>
        <w:rPr>
          <w:spacing w:val="-3"/>
          <w:sz w:val="24"/>
        </w:rPr>
        <w:t>balance </w:t>
      </w:r>
      <w:r>
        <w:rPr>
          <w:sz w:val="24"/>
        </w:rPr>
        <w:t>de </w:t>
      </w:r>
      <w:r>
        <w:rPr>
          <w:spacing w:val="-3"/>
          <w:sz w:val="24"/>
        </w:rPr>
        <w:t>protones durante </w:t>
      </w:r>
      <w:r>
        <w:rPr>
          <w:sz w:val="24"/>
        </w:rPr>
        <w:t>el </w:t>
      </w:r>
      <w:r>
        <w:rPr>
          <w:spacing w:val="-3"/>
          <w:sz w:val="24"/>
        </w:rPr>
        <w:t>proceso </w:t>
      </w:r>
      <w:r>
        <w:rPr>
          <w:sz w:val="24"/>
        </w:rPr>
        <w:t>de </w:t>
      </w:r>
      <w:r>
        <w:rPr>
          <w:spacing w:val="-3"/>
          <w:sz w:val="24"/>
        </w:rPr>
        <w:t>la</w:t>
      </w:r>
      <w:r>
        <w:rPr>
          <w:spacing w:val="-18"/>
          <w:sz w:val="24"/>
        </w:rPr>
        <w:t> </w:t>
      </w:r>
      <w:r>
        <w:rPr>
          <w:spacing w:val="-4"/>
          <w:sz w:val="24"/>
        </w:rPr>
        <w:t>fotosíntesis.</w:t>
      </w:r>
    </w:p>
    <w:p>
      <w:pPr>
        <w:pStyle w:val="BodyText"/>
      </w:pPr>
    </w:p>
    <w:p>
      <w:pPr>
        <w:pStyle w:val="ListParagraph"/>
        <w:numPr>
          <w:ilvl w:val="0"/>
          <w:numId w:val="16"/>
        </w:numPr>
        <w:tabs>
          <w:tab w:pos="450" w:val="left" w:leader="none"/>
        </w:tabs>
        <w:spacing w:line="360" w:lineRule="auto" w:before="142" w:after="0"/>
        <w:ind w:left="102" w:right="115" w:firstLine="0"/>
        <w:jc w:val="both"/>
        <w:rPr>
          <w:sz w:val="24"/>
        </w:rPr>
      </w:pPr>
      <w:r>
        <w:rPr>
          <w:spacing w:val="-4"/>
          <w:sz w:val="24"/>
        </w:rPr>
        <w:t>Regulación </w:t>
      </w:r>
      <w:r>
        <w:rPr>
          <w:sz w:val="24"/>
        </w:rPr>
        <w:t>de la </w:t>
      </w:r>
      <w:r>
        <w:rPr>
          <w:spacing w:val="-3"/>
          <w:sz w:val="24"/>
        </w:rPr>
        <w:t>presión osmótica </w:t>
      </w:r>
      <w:r>
        <w:rPr>
          <w:spacing w:val="-4"/>
          <w:sz w:val="24"/>
        </w:rPr>
        <w:t>Regulación </w:t>
      </w:r>
      <w:r>
        <w:rPr>
          <w:sz w:val="24"/>
        </w:rPr>
        <w:t>de </w:t>
      </w:r>
      <w:r>
        <w:rPr>
          <w:spacing w:val="-3"/>
          <w:sz w:val="24"/>
        </w:rPr>
        <w:t>la </w:t>
      </w:r>
      <w:r>
        <w:rPr>
          <w:spacing w:val="-4"/>
          <w:sz w:val="24"/>
        </w:rPr>
        <w:t>turgencia </w:t>
      </w:r>
      <w:r>
        <w:rPr>
          <w:sz w:val="24"/>
        </w:rPr>
        <w:t>en </w:t>
      </w:r>
      <w:r>
        <w:rPr>
          <w:spacing w:val="-4"/>
          <w:sz w:val="24"/>
        </w:rPr>
        <w:t>plantas, marcadamente </w:t>
      </w:r>
      <w:r>
        <w:rPr>
          <w:sz w:val="24"/>
        </w:rPr>
        <w:t>en </w:t>
      </w:r>
      <w:r>
        <w:rPr>
          <w:spacing w:val="-3"/>
          <w:sz w:val="24"/>
        </w:rPr>
        <w:t>células </w:t>
      </w:r>
      <w:r>
        <w:rPr>
          <w:spacing w:val="-4"/>
          <w:sz w:val="24"/>
        </w:rPr>
        <w:t>guardianas </w:t>
      </w:r>
      <w:r>
        <w:rPr>
          <w:sz w:val="24"/>
        </w:rPr>
        <w:t>de </w:t>
      </w:r>
      <w:r>
        <w:rPr>
          <w:spacing w:val="-3"/>
          <w:sz w:val="24"/>
        </w:rPr>
        <w:t>los estomas. En </w:t>
      </w:r>
      <w:r>
        <w:rPr>
          <w:sz w:val="24"/>
        </w:rPr>
        <w:t>el </w:t>
      </w:r>
      <w:r>
        <w:rPr>
          <w:spacing w:val="-3"/>
          <w:sz w:val="24"/>
        </w:rPr>
        <w:t>floema, </w:t>
      </w:r>
      <w:r>
        <w:rPr>
          <w:sz w:val="24"/>
        </w:rPr>
        <w:t>el K </w:t>
      </w:r>
      <w:r>
        <w:rPr>
          <w:spacing w:val="-4"/>
          <w:sz w:val="24"/>
        </w:rPr>
        <w:t>contribuye </w:t>
      </w:r>
      <w:r>
        <w:rPr>
          <w:sz w:val="24"/>
        </w:rPr>
        <w:t>a la </w:t>
      </w:r>
      <w:r>
        <w:rPr>
          <w:spacing w:val="-3"/>
          <w:sz w:val="24"/>
        </w:rPr>
        <w:t>presión osmótica </w:t>
      </w:r>
      <w:r>
        <w:rPr>
          <w:sz w:val="24"/>
        </w:rPr>
        <w:t>y por lo mismo al </w:t>
      </w:r>
      <w:r>
        <w:rPr>
          <w:spacing w:val="-4"/>
          <w:sz w:val="24"/>
        </w:rPr>
        <w:t>transporte </w:t>
      </w:r>
      <w:r>
        <w:rPr>
          <w:sz w:val="24"/>
        </w:rPr>
        <w:t>de </w:t>
      </w:r>
      <w:r>
        <w:rPr>
          <w:spacing w:val="-3"/>
          <w:sz w:val="24"/>
        </w:rPr>
        <w:t>substancias metabólicas del ambiente gaseoso </w:t>
      </w:r>
      <w:r>
        <w:rPr>
          <w:sz w:val="24"/>
        </w:rPr>
        <w:t>a </w:t>
      </w:r>
      <w:r>
        <w:rPr>
          <w:spacing w:val="-3"/>
          <w:sz w:val="24"/>
        </w:rPr>
        <w:t>la </w:t>
      </w:r>
      <w:r>
        <w:rPr>
          <w:spacing w:val="-4"/>
          <w:sz w:val="24"/>
        </w:rPr>
        <w:t>planta (esto </w:t>
      </w:r>
      <w:r>
        <w:rPr>
          <w:sz w:val="24"/>
        </w:rPr>
        <w:t>a su </w:t>
      </w:r>
      <w:r>
        <w:rPr>
          <w:spacing w:val="-3"/>
          <w:sz w:val="24"/>
        </w:rPr>
        <w:t>vez permite </w:t>
      </w:r>
      <w:r>
        <w:rPr>
          <w:spacing w:val="-4"/>
          <w:sz w:val="24"/>
        </w:rPr>
        <w:t>movimiento </w:t>
      </w:r>
      <w:r>
        <w:rPr>
          <w:sz w:val="24"/>
        </w:rPr>
        <w:t>de </w:t>
      </w:r>
      <w:r>
        <w:rPr>
          <w:spacing w:val="-4"/>
          <w:sz w:val="24"/>
        </w:rPr>
        <w:t>sustancias </w:t>
      </w:r>
      <w:r>
        <w:rPr>
          <w:spacing w:val="-3"/>
          <w:sz w:val="24"/>
        </w:rPr>
        <w:t>metabólicas </w:t>
      </w:r>
      <w:r>
        <w:rPr>
          <w:sz w:val="24"/>
        </w:rPr>
        <w:t>de </w:t>
      </w:r>
      <w:r>
        <w:rPr>
          <w:spacing w:val="-3"/>
          <w:sz w:val="24"/>
        </w:rPr>
        <w:t>las </w:t>
      </w:r>
      <w:r>
        <w:rPr>
          <w:spacing w:val="-4"/>
          <w:sz w:val="24"/>
        </w:rPr>
        <w:t>hojas </w:t>
      </w:r>
      <w:r>
        <w:rPr>
          <w:sz w:val="24"/>
        </w:rPr>
        <w:t>al </w:t>
      </w:r>
      <w:r>
        <w:rPr>
          <w:spacing w:val="-3"/>
          <w:sz w:val="24"/>
        </w:rPr>
        <w:t>fruto </w:t>
      </w:r>
      <w:r>
        <w:rPr>
          <w:sz w:val="24"/>
        </w:rPr>
        <w:t>y de </w:t>
      </w:r>
      <w:r>
        <w:rPr>
          <w:spacing w:val="-4"/>
          <w:sz w:val="24"/>
        </w:rPr>
        <w:t>nutrientes </w:t>
      </w:r>
      <w:r>
        <w:rPr>
          <w:sz w:val="24"/>
        </w:rPr>
        <w:t>a </w:t>
      </w:r>
      <w:r>
        <w:rPr>
          <w:spacing w:val="-3"/>
          <w:sz w:val="24"/>
        </w:rPr>
        <w:t>las</w:t>
      </w:r>
      <w:r>
        <w:rPr>
          <w:spacing w:val="-38"/>
          <w:sz w:val="24"/>
        </w:rPr>
        <w:t> </w:t>
      </w:r>
      <w:r>
        <w:rPr>
          <w:spacing w:val="-4"/>
          <w:sz w:val="24"/>
        </w:rPr>
        <w:t>raíces).</w:t>
      </w:r>
    </w:p>
    <w:p>
      <w:pPr>
        <w:pStyle w:val="BodyText"/>
        <w:spacing w:line="360" w:lineRule="auto" w:before="3"/>
        <w:ind w:left="102" w:right="115"/>
        <w:jc w:val="both"/>
      </w:pPr>
      <w:r>
        <w:rPr/>
        <w:t>El potasio contribuye a incrementar el peso seco y el contenido de azúcares en el fruto así como controlar la turgencia de los frutos y consecuentemente la vida de anaquel del fruto.</w:t>
      </w:r>
    </w:p>
    <w:p>
      <w:pPr>
        <w:spacing w:after="0" w:line="360" w:lineRule="auto"/>
        <w:jc w:val="both"/>
        <w:sectPr>
          <w:pgSz w:w="12240" w:h="15840"/>
          <w:pgMar w:header="0" w:footer="779" w:top="800" w:bottom="960" w:left="1600" w:right="1580"/>
        </w:sectPr>
      </w:pPr>
    </w:p>
    <w:p>
      <w:pPr>
        <w:pStyle w:val="BodyText"/>
        <w:spacing w:line="360" w:lineRule="auto" w:before="43" w:after="7"/>
        <w:ind w:left="102" w:right="114"/>
        <w:jc w:val="both"/>
      </w:pPr>
      <w:r>
        <w:rPr/>
        <w:t>Como se </w:t>
      </w:r>
      <w:r>
        <w:rPr>
          <w:spacing w:val="-3"/>
        </w:rPr>
        <w:t>muestra </w:t>
      </w:r>
      <w:r>
        <w:rPr/>
        <w:t>en la </w:t>
      </w:r>
      <w:r>
        <w:rPr>
          <w:spacing w:val="-4"/>
        </w:rPr>
        <w:t>(Imagen </w:t>
      </w:r>
      <w:r>
        <w:rPr/>
        <w:t>3), </w:t>
      </w:r>
      <w:r>
        <w:rPr>
          <w:spacing w:val="-3"/>
        </w:rPr>
        <w:t>las hojas </w:t>
      </w:r>
      <w:r>
        <w:rPr>
          <w:spacing w:val="-4"/>
        </w:rPr>
        <w:t>presentan </w:t>
      </w:r>
      <w:r>
        <w:rPr>
          <w:spacing w:val="-2"/>
        </w:rPr>
        <w:t>una </w:t>
      </w:r>
      <w:r>
        <w:rPr>
          <w:spacing w:val="-3"/>
        </w:rPr>
        <w:t>necrosis </w:t>
      </w:r>
      <w:r>
        <w:rPr>
          <w:spacing w:val="-4"/>
        </w:rPr>
        <w:t>marginal </w:t>
      </w:r>
      <w:r>
        <w:rPr>
          <w:spacing w:val="-3"/>
        </w:rPr>
        <w:t>parecida </w:t>
      </w:r>
      <w:r>
        <w:rPr/>
        <w:t>a </w:t>
      </w:r>
      <w:r>
        <w:rPr>
          <w:spacing w:val="-3"/>
        </w:rPr>
        <w:t>quemadura. </w:t>
      </w:r>
      <w:r>
        <w:rPr/>
        <w:t>Las </w:t>
      </w:r>
      <w:r>
        <w:rPr>
          <w:spacing w:val="-3"/>
        </w:rPr>
        <w:t>hojas </w:t>
      </w:r>
      <w:r>
        <w:rPr/>
        <w:t>de la </w:t>
      </w:r>
      <w:r>
        <w:rPr>
          <w:spacing w:val="-3"/>
        </w:rPr>
        <w:t>foto izquierda muestran </w:t>
      </w:r>
      <w:r>
        <w:rPr>
          <w:spacing w:val="-2"/>
        </w:rPr>
        <w:t>una </w:t>
      </w:r>
      <w:r>
        <w:rPr>
          <w:spacing w:val="-3"/>
        </w:rPr>
        <w:t>deficiencia </w:t>
      </w:r>
      <w:r>
        <w:rPr/>
        <w:t>más </w:t>
      </w:r>
      <w:r>
        <w:rPr>
          <w:spacing w:val="-3"/>
        </w:rPr>
        <w:t>avanzada, con necrosis </w:t>
      </w:r>
      <w:r>
        <w:rPr/>
        <w:t>en </w:t>
      </w:r>
      <w:r>
        <w:rPr>
          <w:spacing w:val="-3"/>
        </w:rPr>
        <w:t>los márgenes </w:t>
      </w:r>
      <w:r>
        <w:rPr/>
        <w:t>y </w:t>
      </w:r>
      <w:r>
        <w:rPr>
          <w:spacing w:val="-3"/>
        </w:rPr>
        <w:t>espacios </w:t>
      </w:r>
      <w:r>
        <w:rPr>
          <w:spacing w:val="-4"/>
        </w:rPr>
        <w:t>intervenales, </w:t>
      </w:r>
      <w:r>
        <w:rPr>
          <w:spacing w:val="-3"/>
        </w:rPr>
        <w:t>clorosis </w:t>
      </w:r>
      <w:r>
        <w:rPr/>
        <w:t>en </w:t>
      </w:r>
      <w:r>
        <w:rPr>
          <w:spacing w:val="-3"/>
        </w:rPr>
        <w:t>la </w:t>
      </w:r>
      <w:r>
        <w:rPr>
          <w:spacing w:val="-4"/>
        </w:rPr>
        <w:t>parte </w:t>
      </w:r>
      <w:r>
        <w:rPr>
          <w:spacing w:val="-3"/>
        </w:rPr>
        <w:t>media </w:t>
      </w:r>
      <w:r>
        <w:rPr/>
        <w:t>de </w:t>
      </w:r>
      <w:r>
        <w:rPr>
          <w:spacing w:val="-3"/>
        </w:rPr>
        <w:t>los espacios intervenales </w:t>
      </w:r>
      <w:r>
        <w:rPr/>
        <w:t>y las </w:t>
      </w:r>
      <w:r>
        <w:rPr>
          <w:spacing w:val="-3"/>
        </w:rPr>
        <w:t>nervaduras </w:t>
      </w:r>
      <w:r>
        <w:rPr/>
        <w:t>a </w:t>
      </w:r>
      <w:r>
        <w:rPr>
          <w:spacing w:val="-3"/>
        </w:rPr>
        <w:t>lo largo </w:t>
      </w:r>
      <w:r>
        <w:rPr/>
        <w:t>de </w:t>
      </w:r>
      <w:r>
        <w:rPr>
          <w:spacing w:val="-3"/>
        </w:rPr>
        <w:t>la hoja </w:t>
      </w:r>
      <w:r>
        <w:rPr>
          <w:spacing w:val="-4"/>
        </w:rPr>
        <w:t>permanecen</w:t>
      </w:r>
      <w:r>
        <w:rPr>
          <w:spacing w:val="58"/>
        </w:rPr>
        <w:t> </w:t>
      </w:r>
      <w:r>
        <w:rPr>
          <w:spacing w:val="-3"/>
        </w:rPr>
        <w:t>verdes. Este </w:t>
      </w:r>
      <w:r>
        <w:rPr>
          <w:spacing w:val="-4"/>
        </w:rPr>
        <w:t>conjunto</w:t>
      </w:r>
      <w:r>
        <w:rPr>
          <w:spacing w:val="58"/>
        </w:rPr>
        <w:t> </w:t>
      </w:r>
      <w:r>
        <w:rPr/>
        <w:t>de </w:t>
      </w:r>
      <w:r>
        <w:rPr>
          <w:spacing w:val="-4"/>
        </w:rPr>
        <w:t>síntomas</w:t>
      </w:r>
      <w:r>
        <w:rPr>
          <w:spacing w:val="58"/>
        </w:rPr>
        <w:t> </w:t>
      </w:r>
      <w:r>
        <w:rPr>
          <w:spacing w:val="-3"/>
        </w:rPr>
        <w:t>son </w:t>
      </w:r>
      <w:r>
        <w:rPr>
          <w:spacing w:val="-2"/>
        </w:rPr>
        <w:t>muy </w:t>
      </w:r>
      <w:r>
        <w:rPr>
          <w:spacing w:val="-4"/>
        </w:rPr>
        <w:t>característicos</w:t>
      </w:r>
      <w:r>
        <w:rPr>
          <w:spacing w:val="58"/>
        </w:rPr>
        <w:t> </w:t>
      </w:r>
      <w:r>
        <w:rPr/>
        <w:t>de </w:t>
      </w:r>
      <w:r>
        <w:rPr>
          <w:spacing w:val="-3"/>
        </w:rPr>
        <w:t>deficiencia </w:t>
      </w:r>
      <w:r>
        <w:rPr/>
        <w:t>de </w:t>
      </w:r>
      <w:r>
        <w:rPr>
          <w:spacing w:val="-4"/>
        </w:rPr>
        <w:t>potasio</w:t>
      </w:r>
      <w:r>
        <w:rPr>
          <w:spacing w:val="-15"/>
        </w:rPr>
        <w:t> </w:t>
      </w:r>
      <w:r>
        <w:rPr/>
        <w:t>K.</w:t>
      </w:r>
    </w:p>
    <w:p>
      <w:pPr>
        <w:pStyle w:val="BodyText"/>
        <w:ind w:left="101"/>
        <w:rPr>
          <w:sz w:val="20"/>
        </w:rPr>
      </w:pPr>
      <w:r>
        <w:rPr>
          <w:sz w:val="20"/>
        </w:rPr>
        <w:drawing>
          <wp:inline distT="0" distB="0" distL="0" distR="0">
            <wp:extent cx="4673187" cy="2381630"/>
            <wp:effectExtent l="0" t="0" r="0" b="0"/>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12" cstate="print"/>
                    <a:stretch>
                      <a:fillRect/>
                    </a:stretch>
                  </pic:blipFill>
                  <pic:spPr>
                    <a:xfrm>
                      <a:off x="0" y="0"/>
                      <a:ext cx="4673187" cy="2381630"/>
                    </a:xfrm>
                    <a:prstGeom prst="rect">
                      <a:avLst/>
                    </a:prstGeom>
                  </pic:spPr>
                </pic:pic>
              </a:graphicData>
            </a:graphic>
          </wp:inline>
        </w:drawing>
      </w:r>
      <w:r>
        <w:rPr>
          <w:sz w:val="20"/>
        </w:rPr>
      </w:r>
    </w:p>
    <w:p>
      <w:pPr>
        <w:spacing w:before="35"/>
        <w:ind w:left="102" w:right="0" w:firstLine="0"/>
        <w:jc w:val="both"/>
        <w:rPr>
          <w:sz w:val="22"/>
        </w:rPr>
      </w:pPr>
      <w:bookmarkStart w:name="_bookmark15" w:id="27"/>
      <w:bookmarkEnd w:id="27"/>
      <w:r>
        <w:rPr/>
      </w:r>
      <w:r>
        <w:rPr>
          <w:b/>
          <w:sz w:val="22"/>
        </w:rPr>
        <w:t>Imagen 3 </w:t>
      </w:r>
      <w:r>
        <w:rPr>
          <w:sz w:val="22"/>
        </w:rPr>
        <w:t>Deficiencias de Potasio en plantas de tomate.</w:t>
      </w:r>
    </w:p>
    <w:p>
      <w:pPr>
        <w:pStyle w:val="BodyText"/>
        <w:spacing w:before="3"/>
        <w:rPr>
          <w:sz w:val="22"/>
        </w:rPr>
      </w:pPr>
    </w:p>
    <w:p>
      <w:pPr>
        <w:pStyle w:val="BodyText"/>
        <w:spacing w:line="357" w:lineRule="auto"/>
        <w:ind w:left="102" w:right="120"/>
        <w:jc w:val="both"/>
      </w:pPr>
      <w:r>
        <w:rPr/>
        <w:t>El potasio es el nutriente más importante que influye en la calidad de la fruta (Roorda van Eysinga, 1966; Winsor y Long, 1967; Adams </w:t>
      </w:r>
      <w:r>
        <w:rPr>
          <w:i/>
        </w:rPr>
        <w:t>et al</w:t>
      </w:r>
      <w:r>
        <w:rPr/>
        <w:t>, 1978).</w:t>
      </w:r>
    </w:p>
    <w:p>
      <w:pPr>
        <w:pStyle w:val="BodyText"/>
      </w:pPr>
    </w:p>
    <w:p>
      <w:pPr>
        <w:pStyle w:val="BodyText"/>
        <w:spacing w:line="360" w:lineRule="auto" w:before="147"/>
        <w:ind w:left="102" w:right="119"/>
        <w:jc w:val="both"/>
      </w:pPr>
      <w:r>
        <w:rPr/>
        <w:t>Los roles esenciales del potasio se encuentran en la síntesis de proteína, los procesos fotosintéticos y el transporte de azucares de las hojas a las frutas. Un buen suministro de potasio sustentara, por consiguiente, desde el principio la función de la hoja en el crecimiento de la fruta y contribuirá el efecto positivo del potasio en el rendimiento y en el alto contenido de solidos totales en la fruta en el momento de la cosecha. Aproximadamente entre 60-66% de potasio absorbido  por la planta, se encuentra en la fruta (Winsor </w:t>
      </w:r>
      <w:r>
        <w:rPr>
          <w:i/>
        </w:rPr>
        <w:t>et al</w:t>
      </w:r>
      <w:r>
        <w:rPr/>
        <w:t>, 1958). La acción del potasio  en la síntesis de proteínas refuerza la conservación del nitrato absorbido en proteínas, contribuyendo a una mejor eficiencia del fertilizante nitrogenado proporcionado.</w:t>
      </w:r>
    </w:p>
    <w:p>
      <w:pPr>
        <w:spacing w:after="0" w:line="360" w:lineRule="auto"/>
        <w:jc w:val="both"/>
        <w:sectPr>
          <w:pgSz w:w="12240" w:h="15840"/>
          <w:pgMar w:header="0" w:footer="779" w:top="1220" w:bottom="960" w:left="1600" w:right="1580"/>
        </w:sectPr>
      </w:pPr>
    </w:p>
    <w:p>
      <w:pPr>
        <w:pStyle w:val="BodyText"/>
        <w:spacing w:line="360" w:lineRule="auto" w:before="50"/>
        <w:ind w:left="102" w:right="113"/>
        <w:jc w:val="both"/>
      </w:pPr>
      <w:r>
        <w:rPr/>
        <w:t>El </w:t>
      </w:r>
      <w:r>
        <w:rPr>
          <w:spacing w:val="-3"/>
        </w:rPr>
        <w:t>comienzo </w:t>
      </w:r>
      <w:r>
        <w:rPr/>
        <w:t>de </w:t>
      </w:r>
      <w:r>
        <w:rPr>
          <w:spacing w:val="-2"/>
        </w:rPr>
        <w:t>una </w:t>
      </w:r>
      <w:r>
        <w:rPr>
          <w:spacing w:val="-4"/>
        </w:rPr>
        <w:t>deficiencia </w:t>
      </w:r>
      <w:r>
        <w:rPr/>
        <w:t>de </w:t>
      </w:r>
      <w:r>
        <w:rPr>
          <w:spacing w:val="-3"/>
        </w:rPr>
        <w:t>potasio se </w:t>
      </w:r>
      <w:r>
        <w:rPr>
          <w:spacing w:val="-4"/>
        </w:rPr>
        <w:t>caracteriza generalmente </w:t>
      </w:r>
      <w:r>
        <w:rPr/>
        <w:t>por </w:t>
      </w:r>
      <w:r>
        <w:rPr>
          <w:spacing w:val="-4"/>
        </w:rPr>
        <w:t>clorosis </w:t>
      </w:r>
      <w:r>
        <w:rPr/>
        <w:t>en </w:t>
      </w:r>
      <w:r>
        <w:rPr>
          <w:spacing w:val="-3"/>
        </w:rPr>
        <w:t>los márgenes </w:t>
      </w:r>
      <w:r>
        <w:rPr/>
        <w:t>de </w:t>
      </w:r>
      <w:r>
        <w:rPr>
          <w:spacing w:val="-3"/>
        </w:rPr>
        <w:t>las hojas, </w:t>
      </w:r>
      <w:r>
        <w:rPr>
          <w:spacing w:val="-4"/>
        </w:rPr>
        <w:t>conforme </w:t>
      </w:r>
      <w:r>
        <w:rPr>
          <w:spacing w:val="-3"/>
        </w:rPr>
        <w:t>va </w:t>
      </w:r>
      <w:r>
        <w:rPr>
          <w:spacing w:val="-4"/>
        </w:rPr>
        <w:t>progresando, </w:t>
      </w:r>
      <w:r>
        <w:rPr/>
        <w:t>el </w:t>
      </w:r>
      <w:r>
        <w:rPr>
          <w:spacing w:val="-3"/>
        </w:rPr>
        <w:t>tejido se va secando </w:t>
      </w:r>
      <w:r>
        <w:rPr/>
        <w:t>y </w:t>
      </w:r>
      <w:r>
        <w:rPr>
          <w:spacing w:val="-3"/>
        </w:rPr>
        <w:t>enrollando, primero </w:t>
      </w:r>
      <w:r>
        <w:rPr/>
        <w:t>en </w:t>
      </w:r>
      <w:r>
        <w:rPr>
          <w:spacing w:val="-3"/>
        </w:rPr>
        <w:t>hojas maduras </w:t>
      </w:r>
      <w:r>
        <w:rPr/>
        <w:t>y </w:t>
      </w:r>
      <w:r>
        <w:rPr>
          <w:spacing w:val="-3"/>
        </w:rPr>
        <w:t>va avanzando hacia hojas </w:t>
      </w:r>
      <w:r>
        <w:rPr>
          <w:spacing w:val="-2"/>
        </w:rPr>
        <w:t>más </w:t>
      </w:r>
      <w:r>
        <w:rPr>
          <w:spacing w:val="-4"/>
        </w:rPr>
        <w:t>jóvenes. </w:t>
      </w:r>
      <w:r>
        <w:rPr/>
        <w:t>A </w:t>
      </w:r>
      <w:r>
        <w:rPr>
          <w:spacing w:val="-3"/>
        </w:rPr>
        <w:t>este nivel </w:t>
      </w:r>
      <w:r>
        <w:rPr/>
        <w:t>el </w:t>
      </w:r>
      <w:r>
        <w:rPr>
          <w:spacing w:val="-3"/>
        </w:rPr>
        <w:t>área </w:t>
      </w:r>
      <w:r>
        <w:rPr>
          <w:spacing w:val="-4"/>
        </w:rPr>
        <w:t>intervenal </w:t>
      </w:r>
      <w:r>
        <w:rPr>
          <w:spacing w:val="-3"/>
        </w:rPr>
        <w:t>empieza </w:t>
      </w:r>
      <w:r>
        <w:rPr/>
        <w:t>a morir </w:t>
      </w:r>
      <w:r>
        <w:rPr>
          <w:spacing w:val="-2"/>
        </w:rPr>
        <w:t>hay una </w:t>
      </w:r>
      <w:r>
        <w:rPr>
          <w:spacing w:val="-3"/>
        </w:rPr>
        <w:t>marcada </w:t>
      </w:r>
      <w:r>
        <w:rPr>
          <w:spacing w:val="-4"/>
        </w:rPr>
        <w:t>necrosis </w:t>
      </w:r>
      <w:r>
        <w:rPr/>
        <w:t>de </w:t>
      </w:r>
      <w:r>
        <w:rPr>
          <w:spacing w:val="-3"/>
        </w:rPr>
        <w:t>las orillas hacia las nervaduras </w:t>
      </w:r>
      <w:r>
        <w:rPr/>
        <w:t>y </w:t>
      </w:r>
      <w:r>
        <w:rPr>
          <w:spacing w:val="-3"/>
        </w:rPr>
        <w:t>aumenta </w:t>
      </w:r>
      <w:r>
        <w:rPr/>
        <w:t>el </w:t>
      </w:r>
      <w:r>
        <w:rPr>
          <w:spacing w:val="-3"/>
        </w:rPr>
        <w:t>nivel </w:t>
      </w:r>
      <w:r>
        <w:rPr/>
        <w:t>de </w:t>
      </w:r>
      <w:r>
        <w:rPr>
          <w:spacing w:val="-3"/>
        </w:rPr>
        <w:t>estrés </w:t>
      </w:r>
      <w:r>
        <w:rPr/>
        <w:t>de </w:t>
      </w:r>
      <w:r>
        <w:rPr>
          <w:spacing w:val="-3"/>
        </w:rPr>
        <w:t>la planta.</w:t>
      </w:r>
    </w:p>
    <w:p>
      <w:pPr>
        <w:pStyle w:val="BodyText"/>
      </w:pPr>
    </w:p>
    <w:p>
      <w:pPr>
        <w:pStyle w:val="BodyText"/>
        <w:spacing w:line="360" w:lineRule="auto" w:before="139"/>
        <w:ind w:left="102" w:right="115"/>
        <w:jc w:val="both"/>
      </w:pPr>
      <w:r>
        <w:rPr/>
        <w:t>En </w:t>
      </w:r>
      <w:r>
        <w:rPr>
          <w:spacing w:val="-3"/>
        </w:rPr>
        <w:t>contraste </w:t>
      </w:r>
      <w:r>
        <w:rPr/>
        <w:t>a la </w:t>
      </w:r>
      <w:r>
        <w:rPr>
          <w:spacing w:val="-4"/>
        </w:rPr>
        <w:t>clorosis </w:t>
      </w:r>
      <w:r>
        <w:rPr>
          <w:spacing w:val="-2"/>
        </w:rPr>
        <w:t>del </w:t>
      </w:r>
      <w:r>
        <w:rPr>
          <w:spacing w:val="-3"/>
        </w:rPr>
        <w:t>nitrógeno, la clorosis </w:t>
      </w:r>
      <w:r>
        <w:rPr/>
        <w:t>de </w:t>
      </w:r>
      <w:r>
        <w:rPr>
          <w:spacing w:val="-3"/>
        </w:rPr>
        <w:t>potasio </w:t>
      </w:r>
      <w:r>
        <w:rPr/>
        <w:t>es </w:t>
      </w:r>
      <w:r>
        <w:rPr>
          <w:spacing w:val="-4"/>
        </w:rPr>
        <w:t>irreversible. </w:t>
      </w:r>
      <w:r>
        <w:rPr>
          <w:spacing w:val="-2"/>
        </w:rPr>
        <w:t>Los </w:t>
      </w:r>
      <w:r>
        <w:rPr>
          <w:spacing w:val="-3"/>
        </w:rPr>
        <w:t>síntomas </w:t>
      </w:r>
      <w:r>
        <w:rPr/>
        <w:t>se </w:t>
      </w:r>
      <w:r>
        <w:rPr>
          <w:spacing w:val="-3"/>
        </w:rPr>
        <w:t>observan </w:t>
      </w:r>
      <w:r>
        <w:rPr/>
        <w:t>en </w:t>
      </w:r>
      <w:r>
        <w:rPr>
          <w:spacing w:val="-3"/>
        </w:rPr>
        <w:t>hojas jóvenes </w:t>
      </w:r>
      <w:r>
        <w:rPr>
          <w:spacing w:val="-4"/>
        </w:rPr>
        <w:t>rara </w:t>
      </w:r>
      <w:r>
        <w:rPr>
          <w:spacing w:val="-3"/>
        </w:rPr>
        <w:t>vez, </w:t>
      </w:r>
      <w:r>
        <w:rPr/>
        <w:t>y </w:t>
      </w:r>
      <w:r>
        <w:rPr>
          <w:spacing w:val="-3"/>
        </w:rPr>
        <w:t>solo con deficiencia extrema,</w:t>
      </w:r>
      <w:r>
        <w:rPr>
          <w:spacing w:val="-43"/>
        </w:rPr>
        <w:t> </w:t>
      </w:r>
      <w:r>
        <w:rPr>
          <w:spacing w:val="-3"/>
        </w:rPr>
        <w:t>esto debido </w:t>
      </w:r>
      <w:r>
        <w:rPr/>
        <w:t>a </w:t>
      </w:r>
      <w:r>
        <w:rPr>
          <w:spacing w:val="-3"/>
        </w:rPr>
        <w:t>que </w:t>
      </w:r>
      <w:r>
        <w:rPr/>
        <w:t>el </w:t>
      </w:r>
      <w:r>
        <w:rPr>
          <w:spacing w:val="-3"/>
        </w:rPr>
        <w:t>potasio </w:t>
      </w:r>
      <w:r>
        <w:rPr/>
        <w:t>es un </w:t>
      </w:r>
      <w:r>
        <w:rPr>
          <w:spacing w:val="-3"/>
        </w:rPr>
        <w:t>elemento móvil dentro </w:t>
      </w:r>
      <w:r>
        <w:rPr/>
        <w:t>de la </w:t>
      </w:r>
      <w:r>
        <w:rPr>
          <w:spacing w:val="-3"/>
        </w:rPr>
        <w:t>planta. </w:t>
      </w:r>
      <w:r>
        <w:rPr/>
        <w:t>El potasio es un catión que está involucrado en el mantenimiento del potencial osmótico de la planta, una implicación de esto es el movimiento del estoma, la apertura estomática permite a las plantas mantener un estado adecuado de hidratación  bajo las condiciones de estrés como salinidad o escasez de</w:t>
      </w:r>
      <w:r>
        <w:rPr>
          <w:spacing w:val="-20"/>
        </w:rPr>
        <w:t> </w:t>
      </w:r>
      <w:r>
        <w:rPr/>
        <w:t>agua.</w:t>
      </w:r>
    </w:p>
    <w:p>
      <w:pPr>
        <w:pStyle w:val="BodyText"/>
      </w:pPr>
    </w:p>
    <w:p>
      <w:pPr>
        <w:pStyle w:val="BodyText"/>
        <w:spacing w:line="360" w:lineRule="auto" w:before="142"/>
        <w:ind w:left="102" w:right="115"/>
        <w:jc w:val="both"/>
        <w:rPr>
          <w:sz w:val="22"/>
        </w:rPr>
      </w:pPr>
      <w:r>
        <w:rPr/>
        <w:t>Su carencia se manifiesta inicialmente en las hojas más viejas, presentando una decoloración con posterior necrosis de los bordes del primer folíolo. Se mueve del borde hacia adentro, de arriba hacia abajo en la hoja y de abajo hacia arriba en la planta. Deficiencias del elemento producen enanismo en la planta (Imagen 3). También afecta a la coloración del fruto, apareciendo zonas verdes que amarillean en lugar de ir enrojeciendo </w:t>
      </w:r>
      <w:r>
        <w:rPr>
          <w:sz w:val="22"/>
        </w:rPr>
        <w:t>(FAO, 2011).</w:t>
      </w:r>
    </w:p>
    <w:p>
      <w:pPr>
        <w:pStyle w:val="BodyText"/>
      </w:pPr>
    </w:p>
    <w:p>
      <w:pPr>
        <w:pStyle w:val="Heading1"/>
        <w:spacing w:before="180"/>
      </w:pPr>
      <w:r>
        <w:rPr/>
        <w:t>Calcio (Ca)</w:t>
      </w:r>
    </w:p>
    <w:p>
      <w:pPr>
        <w:pStyle w:val="BodyText"/>
        <w:rPr>
          <w:b/>
          <w:sz w:val="33"/>
        </w:rPr>
      </w:pPr>
    </w:p>
    <w:p>
      <w:pPr>
        <w:pStyle w:val="BodyText"/>
        <w:spacing w:line="360" w:lineRule="auto"/>
        <w:ind w:left="102" w:right="111"/>
        <w:jc w:val="both"/>
      </w:pPr>
      <w:r>
        <w:rPr/>
        <w:t>El </w:t>
      </w:r>
      <w:r>
        <w:rPr>
          <w:spacing w:val="-4"/>
        </w:rPr>
        <w:t>calcio </w:t>
      </w:r>
      <w:r>
        <w:rPr/>
        <w:t>es un </w:t>
      </w:r>
      <w:r>
        <w:rPr>
          <w:spacing w:val="-4"/>
        </w:rPr>
        <w:t>componente </w:t>
      </w:r>
      <w:r>
        <w:rPr>
          <w:spacing w:val="-3"/>
        </w:rPr>
        <w:t>esencial </w:t>
      </w:r>
      <w:r>
        <w:rPr/>
        <w:t>de </w:t>
      </w:r>
      <w:r>
        <w:rPr>
          <w:spacing w:val="-3"/>
        </w:rPr>
        <w:t>la pared celular </w:t>
      </w:r>
      <w:r>
        <w:rPr/>
        <w:t>y la </w:t>
      </w:r>
      <w:r>
        <w:rPr>
          <w:spacing w:val="-3"/>
        </w:rPr>
        <w:t>estructura </w:t>
      </w:r>
      <w:r>
        <w:rPr/>
        <w:t>de la </w:t>
      </w:r>
      <w:r>
        <w:rPr>
          <w:spacing w:val="-4"/>
        </w:rPr>
        <w:t>planta.</w:t>
      </w:r>
      <w:r>
        <w:rPr>
          <w:spacing w:val="58"/>
        </w:rPr>
        <w:t> </w:t>
      </w:r>
      <w:r>
        <w:rPr/>
        <w:t>Es el </w:t>
      </w:r>
      <w:r>
        <w:rPr>
          <w:spacing w:val="-3"/>
        </w:rPr>
        <w:t>elemento </w:t>
      </w:r>
      <w:r>
        <w:rPr>
          <w:spacing w:val="-4"/>
        </w:rPr>
        <w:t>responsable</w:t>
      </w:r>
      <w:r>
        <w:rPr>
          <w:spacing w:val="58"/>
        </w:rPr>
        <w:t> </w:t>
      </w:r>
      <w:r>
        <w:rPr/>
        <w:t>de </w:t>
      </w:r>
      <w:r>
        <w:rPr>
          <w:spacing w:val="-3"/>
        </w:rPr>
        <w:t>la </w:t>
      </w:r>
      <w:r>
        <w:rPr>
          <w:spacing w:val="-4"/>
        </w:rPr>
        <w:t>firmeza</w:t>
      </w:r>
      <w:r>
        <w:rPr>
          <w:spacing w:val="58"/>
        </w:rPr>
        <w:t> </w:t>
      </w:r>
      <w:r>
        <w:rPr/>
        <w:t>del </w:t>
      </w:r>
      <w:r>
        <w:rPr>
          <w:spacing w:val="-3"/>
        </w:rPr>
        <w:t>fruto </w:t>
      </w:r>
      <w:r>
        <w:rPr/>
        <w:t>de </w:t>
      </w:r>
      <w:r>
        <w:rPr>
          <w:spacing w:val="-3"/>
        </w:rPr>
        <w:t>tomate. Retrasa la </w:t>
      </w:r>
      <w:r>
        <w:rPr>
          <w:spacing w:val="-4"/>
        </w:rPr>
        <w:t>senescencia </w:t>
      </w:r>
      <w:r>
        <w:rPr/>
        <w:t>en </w:t>
      </w:r>
      <w:r>
        <w:rPr>
          <w:spacing w:val="-3"/>
        </w:rPr>
        <w:t>hojas, </w:t>
      </w:r>
      <w:r>
        <w:rPr/>
        <w:t>por </w:t>
      </w:r>
      <w:r>
        <w:rPr>
          <w:spacing w:val="-3"/>
        </w:rPr>
        <w:t>lo </w:t>
      </w:r>
      <w:r>
        <w:rPr>
          <w:spacing w:val="-4"/>
        </w:rPr>
        <w:t>tanto </w:t>
      </w:r>
      <w:r>
        <w:rPr>
          <w:spacing w:val="-3"/>
        </w:rPr>
        <w:t>está </w:t>
      </w:r>
      <w:r>
        <w:rPr>
          <w:spacing w:val="-4"/>
        </w:rPr>
        <w:t>alargando </w:t>
      </w:r>
      <w:r>
        <w:rPr>
          <w:spacing w:val="-3"/>
        </w:rPr>
        <w:t>la vida </w:t>
      </w:r>
      <w:r>
        <w:rPr/>
        <w:t>útil y </w:t>
      </w:r>
      <w:r>
        <w:rPr>
          <w:spacing w:val="-4"/>
        </w:rPr>
        <w:t>productiva </w:t>
      </w:r>
      <w:r>
        <w:rPr/>
        <w:t>de la </w:t>
      </w:r>
      <w:r>
        <w:rPr>
          <w:spacing w:val="-3"/>
        </w:rPr>
        <w:t>hoja </w:t>
      </w:r>
      <w:r>
        <w:rPr/>
        <w:t>y la </w:t>
      </w:r>
      <w:r>
        <w:rPr>
          <w:spacing w:val="-3"/>
        </w:rPr>
        <w:t>cantidad total </w:t>
      </w:r>
      <w:r>
        <w:rPr/>
        <w:t>de </w:t>
      </w:r>
      <w:r>
        <w:rPr>
          <w:spacing w:val="-3"/>
        </w:rPr>
        <w:t>asimilados </w:t>
      </w:r>
      <w:r>
        <w:rPr>
          <w:spacing w:val="-4"/>
        </w:rPr>
        <w:t>producidos </w:t>
      </w:r>
      <w:r>
        <w:rPr>
          <w:spacing w:val="-2"/>
        </w:rPr>
        <w:t>por </w:t>
      </w:r>
      <w:r>
        <w:rPr/>
        <w:t>las </w:t>
      </w:r>
      <w:r>
        <w:rPr>
          <w:spacing w:val="-3"/>
        </w:rPr>
        <w:t>plantas. </w:t>
      </w:r>
      <w:r>
        <w:rPr/>
        <w:t>La </w:t>
      </w:r>
      <w:r>
        <w:rPr>
          <w:spacing w:val="-3"/>
        </w:rPr>
        <w:t>deficiencia temporal </w:t>
      </w:r>
      <w:r>
        <w:rPr>
          <w:spacing w:val="-2"/>
        </w:rPr>
        <w:t>del </w:t>
      </w:r>
      <w:r>
        <w:rPr>
          <w:spacing w:val="-3"/>
        </w:rPr>
        <w:t>calcio </w:t>
      </w:r>
      <w:r>
        <w:rPr/>
        <w:t>es </w:t>
      </w:r>
      <w:r>
        <w:rPr>
          <w:spacing w:val="-3"/>
        </w:rPr>
        <w:t>probable que ocurra </w:t>
      </w:r>
      <w:r>
        <w:rPr/>
        <w:t>en </w:t>
      </w:r>
      <w:r>
        <w:rPr>
          <w:spacing w:val="-3"/>
        </w:rPr>
        <w:t>frutos </w:t>
      </w:r>
      <w:r>
        <w:rPr>
          <w:spacing w:val="-4"/>
        </w:rPr>
        <w:t>especialmente </w:t>
      </w:r>
      <w:r>
        <w:rPr/>
        <w:t>en </w:t>
      </w:r>
      <w:r>
        <w:rPr>
          <w:spacing w:val="-3"/>
        </w:rPr>
        <w:t>periodos </w:t>
      </w:r>
      <w:r>
        <w:rPr/>
        <w:t>de mayor </w:t>
      </w:r>
      <w:r>
        <w:rPr>
          <w:spacing w:val="-3"/>
        </w:rPr>
        <w:t>tasa </w:t>
      </w:r>
      <w:r>
        <w:rPr/>
        <w:t>de </w:t>
      </w:r>
      <w:r>
        <w:rPr>
          <w:spacing w:val="-4"/>
        </w:rPr>
        <w:t>crecimiento, </w:t>
      </w:r>
      <w:r>
        <w:rPr>
          <w:spacing w:val="-3"/>
        </w:rPr>
        <w:t>provocando necrosis </w:t>
      </w:r>
      <w:r>
        <w:rPr/>
        <w:t>en el </w:t>
      </w:r>
      <w:r>
        <w:rPr>
          <w:spacing w:val="-3"/>
        </w:rPr>
        <w:t>ápice </w:t>
      </w:r>
      <w:r>
        <w:rPr>
          <w:spacing w:val="-2"/>
        </w:rPr>
        <w:t>del </w:t>
      </w:r>
      <w:r>
        <w:rPr>
          <w:spacing w:val="-3"/>
        </w:rPr>
        <w:t>fruto </w:t>
      </w:r>
      <w:r>
        <w:rPr/>
        <w:t>y </w:t>
      </w:r>
      <w:r>
        <w:rPr>
          <w:spacing w:val="-4"/>
        </w:rPr>
        <w:t>desarrollando </w:t>
      </w:r>
      <w:r>
        <w:rPr/>
        <w:t>lo </w:t>
      </w:r>
      <w:r>
        <w:rPr>
          <w:spacing w:val="-3"/>
        </w:rPr>
        <w:t>que se conoce como </w:t>
      </w:r>
      <w:r>
        <w:rPr>
          <w:spacing w:val="-4"/>
        </w:rPr>
        <w:t>síndrome blossom </w:t>
      </w:r>
      <w:r>
        <w:rPr/>
        <w:t>o BER </w:t>
      </w:r>
      <w:r>
        <w:rPr>
          <w:spacing w:val="-4"/>
        </w:rPr>
        <w:t>(Blosson </w:t>
      </w:r>
      <w:r>
        <w:rPr>
          <w:spacing w:val="-3"/>
        </w:rPr>
        <w:t>End </w:t>
      </w:r>
      <w:r>
        <w:rPr>
          <w:spacing w:val="-4"/>
        </w:rPr>
        <w:t>Rot).</w:t>
      </w:r>
    </w:p>
    <w:p>
      <w:pPr>
        <w:pStyle w:val="BodyText"/>
      </w:pPr>
    </w:p>
    <w:p>
      <w:pPr>
        <w:pStyle w:val="BodyText"/>
        <w:spacing w:line="360" w:lineRule="auto" w:before="142"/>
        <w:ind w:left="102" w:right="118"/>
        <w:jc w:val="both"/>
      </w:pPr>
      <w:r>
        <w:rPr/>
        <w:t>Es un elemento poco móvil en la planta. Los síntomas de carencia aparecen en las partes jóvenes de la planta (Imagen 4). En hojas nuevas presenta una   coloración</w:t>
      </w:r>
    </w:p>
    <w:p>
      <w:pPr>
        <w:spacing w:after="0" w:line="360" w:lineRule="auto"/>
        <w:jc w:val="both"/>
        <w:sectPr>
          <w:pgSz w:w="12240" w:h="15840"/>
          <w:pgMar w:header="0" w:footer="779" w:top="800" w:bottom="960" w:left="1600" w:right="1580"/>
        </w:sectPr>
      </w:pPr>
    </w:p>
    <w:p>
      <w:pPr>
        <w:pStyle w:val="BodyText"/>
        <w:spacing w:line="360" w:lineRule="auto" w:before="50"/>
        <w:ind w:left="102" w:right="120"/>
        <w:jc w:val="both"/>
      </w:pPr>
      <w:r>
        <w:rPr/>
        <w:t>blanquecina y posterior necrosis en el borde del primer folíolo. La carencia causa podredumbre apical del fruto, “bolsón-end rot”, donde los frutos verdes muestran el tejido de la base hundido y duro y el color cambia de verde a negro (Imagen 4).</w:t>
      </w:r>
    </w:p>
    <w:p>
      <w:pPr>
        <w:pStyle w:val="BodyText"/>
        <w:rPr>
          <w:sz w:val="20"/>
        </w:rPr>
      </w:pPr>
    </w:p>
    <w:p>
      <w:pPr>
        <w:pStyle w:val="BodyText"/>
        <w:spacing w:before="1"/>
        <w:rPr>
          <w:sz w:val="13"/>
        </w:rPr>
      </w:pPr>
      <w:r>
        <w:rPr/>
        <w:drawing>
          <wp:anchor distT="0" distB="0" distL="0" distR="0" allowOverlap="1" layoutInCell="1" locked="0" behindDoc="0" simplePos="0" relativeHeight="1144">
            <wp:simplePos x="0" y="0"/>
            <wp:positionH relativeFrom="page">
              <wp:posOffset>1080516</wp:posOffset>
            </wp:positionH>
            <wp:positionV relativeFrom="paragraph">
              <wp:posOffset>120331</wp:posOffset>
            </wp:positionV>
            <wp:extent cx="4534625" cy="2382393"/>
            <wp:effectExtent l="0" t="0" r="0" b="0"/>
            <wp:wrapTopAndBottom/>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13" cstate="print"/>
                    <a:stretch>
                      <a:fillRect/>
                    </a:stretch>
                  </pic:blipFill>
                  <pic:spPr>
                    <a:xfrm>
                      <a:off x="0" y="0"/>
                      <a:ext cx="4534625" cy="2382393"/>
                    </a:xfrm>
                    <a:prstGeom prst="rect">
                      <a:avLst/>
                    </a:prstGeom>
                  </pic:spPr>
                </pic:pic>
              </a:graphicData>
            </a:graphic>
          </wp:anchor>
        </w:drawing>
      </w:r>
    </w:p>
    <w:p>
      <w:pPr>
        <w:spacing w:before="7"/>
        <w:ind w:left="102" w:right="0" w:firstLine="0"/>
        <w:jc w:val="both"/>
        <w:rPr>
          <w:sz w:val="22"/>
        </w:rPr>
      </w:pPr>
      <w:bookmarkStart w:name="_bookmark16" w:id="28"/>
      <w:bookmarkEnd w:id="28"/>
      <w:r>
        <w:rPr/>
      </w:r>
      <w:r>
        <w:rPr>
          <w:b/>
          <w:sz w:val="22"/>
        </w:rPr>
        <w:t>Imagen 4. </w:t>
      </w:r>
      <w:r>
        <w:rPr>
          <w:sz w:val="22"/>
        </w:rPr>
        <w:t>Deficiencia de Calcio en plantas de tomate.</w:t>
      </w:r>
    </w:p>
    <w:p>
      <w:pPr>
        <w:pStyle w:val="BodyText"/>
        <w:rPr>
          <w:sz w:val="22"/>
        </w:rPr>
      </w:pPr>
    </w:p>
    <w:p>
      <w:pPr>
        <w:pStyle w:val="BodyText"/>
        <w:spacing w:line="360" w:lineRule="auto" w:before="164"/>
        <w:ind w:left="102" w:right="117"/>
        <w:jc w:val="both"/>
        <w:rPr>
          <w:sz w:val="22"/>
        </w:rPr>
      </w:pPr>
      <w:r>
        <w:rPr/>
        <w:t>Esta condición en el fruto se manifiesta en suelos ácidos. Además se manifiesta deficiencia en suelos con poca humedad y altas temperaturas por las cuales la excesiva transpiración se realiza por las hojas conduciéndose el calcio más hacia las hojas y no tanto a los frutos produciendo la deficiencia localizada. Se observa esta condición cuando hay desbalances de Calcio provocados por fertilizaciones a base de Magnesio, Potasio y Amonio en período de floración </w:t>
      </w:r>
      <w:r>
        <w:rPr>
          <w:sz w:val="22"/>
        </w:rPr>
        <w:t>(FAO, 2011).</w:t>
      </w:r>
    </w:p>
    <w:p>
      <w:pPr>
        <w:pStyle w:val="BodyText"/>
        <w:spacing w:before="4"/>
        <w:rPr>
          <w:sz w:val="33"/>
        </w:rPr>
      </w:pPr>
    </w:p>
    <w:p>
      <w:pPr>
        <w:pStyle w:val="BodyText"/>
        <w:spacing w:line="360" w:lineRule="auto" w:before="1"/>
        <w:ind w:left="102" w:right="118"/>
        <w:jc w:val="both"/>
      </w:pPr>
      <w:r>
        <w:rPr/>
        <w:t>Una particularidad del calcio es que casi se transporta exclusivamente con el flujo de la transpiración a lo largo del xilema, es principalmente distribuido desde las raíces hacia las hojas. Es esencial para la pared celular y estructura de la planta, aproximadamente el 90% del calcio se encuentra en las paredes de la  célula. Actúa como un factor de cohesión que consolida células juntas y sostiene su estructura en los tejidos de la planta. Sin calcio, se detiene el desarrollo del nuevo tejido (división celular y extensión) de raíces y brotes. Como consecuencia el rendimiento del cultivo es gravemente afectado. El calcio es el elemento clave responsable por la firmeza de frutos de tomate.</w:t>
      </w:r>
    </w:p>
    <w:p>
      <w:pPr>
        <w:spacing w:after="0" w:line="360" w:lineRule="auto"/>
        <w:jc w:val="both"/>
        <w:sectPr>
          <w:pgSz w:w="12240" w:h="15840"/>
          <w:pgMar w:header="0" w:footer="779" w:top="800" w:bottom="960" w:left="1600" w:right="1580"/>
        </w:sectPr>
      </w:pPr>
    </w:p>
    <w:p>
      <w:pPr>
        <w:pStyle w:val="Heading1"/>
        <w:spacing w:before="47"/>
        <w:ind w:left="461" w:right="6271"/>
        <w:jc w:val="left"/>
      </w:pPr>
      <w:r>
        <w:rPr/>
        <w:t>Azufre (S)</w:t>
      </w:r>
    </w:p>
    <w:p>
      <w:pPr>
        <w:pStyle w:val="BodyText"/>
        <w:spacing w:before="6"/>
        <w:rPr>
          <w:b/>
          <w:sz w:val="27"/>
        </w:rPr>
      </w:pPr>
    </w:p>
    <w:p>
      <w:pPr>
        <w:pStyle w:val="BodyText"/>
        <w:spacing w:line="360" w:lineRule="auto" w:after="4"/>
        <w:ind w:left="102" w:right="114"/>
        <w:jc w:val="both"/>
      </w:pPr>
      <w:r>
        <w:rPr/>
        <w:t>La </w:t>
      </w:r>
      <w:r>
        <w:rPr>
          <w:spacing w:val="-3"/>
        </w:rPr>
        <w:t>hoja que se muestra </w:t>
      </w:r>
      <w:r>
        <w:rPr/>
        <w:t>en la </w:t>
      </w:r>
      <w:r>
        <w:rPr>
          <w:spacing w:val="-4"/>
        </w:rPr>
        <w:t>(Imagen </w:t>
      </w:r>
      <w:r>
        <w:rPr>
          <w:spacing w:val="-2"/>
        </w:rPr>
        <w:t>5), </w:t>
      </w:r>
      <w:r>
        <w:rPr>
          <w:spacing w:val="-3"/>
        </w:rPr>
        <w:t>muestra </w:t>
      </w:r>
      <w:r>
        <w:rPr>
          <w:spacing w:val="-2"/>
        </w:rPr>
        <w:t>una </w:t>
      </w:r>
      <w:r>
        <w:rPr>
          <w:spacing w:val="-4"/>
        </w:rPr>
        <w:t>clorosis </w:t>
      </w:r>
      <w:r>
        <w:rPr>
          <w:spacing w:val="-3"/>
        </w:rPr>
        <w:t>general mientras mantiene algunas áreas verdes. </w:t>
      </w:r>
      <w:r>
        <w:rPr>
          <w:spacing w:val="-2"/>
        </w:rPr>
        <w:t>Las </w:t>
      </w:r>
      <w:r>
        <w:rPr>
          <w:spacing w:val="-4"/>
        </w:rPr>
        <w:t>nervaduras </w:t>
      </w:r>
      <w:r>
        <w:rPr/>
        <w:t>y el </w:t>
      </w:r>
      <w:r>
        <w:rPr>
          <w:spacing w:val="-3"/>
        </w:rPr>
        <w:t>peciolo exhiben </w:t>
      </w:r>
      <w:r>
        <w:rPr/>
        <w:t>un </w:t>
      </w:r>
      <w:r>
        <w:rPr>
          <w:spacing w:val="-3"/>
        </w:rPr>
        <w:t>color </w:t>
      </w:r>
      <w:r>
        <w:rPr>
          <w:spacing w:val="-4"/>
        </w:rPr>
        <w:t>rojizo</w:t>
      </w:r>
      <w:r>
        <w:rPr>
          <w:spacing w:val="58"/>
        </w:rPr>
        <w:t> </w:t>
      </w:r>
      <w:r>
        <w:rPr>
          <w:spacing w:val="-2"/>
        </w:rPr>
        <w:t>muy </w:t>
      </w:r>
      <w:r>
        <w:rPr>
          <w:spacing w:val="-3"/>
        </w:rPr>
        <w:t>distintivo. </w:t>
      </w:r>
      <w:r>
        <w:rPr>
          <w:spacing w:val="-2"/>
        </w:rPr>
        <w:t>Los </w:t>
      </w:r>
      <w:r>
        <w:rPr>
          <w:spacing w:val="-3"/>
        </w:rPr>
        <w:t>síntomas visuales </w:t>
      </w:r>
      <w:r>
        <w:rPr/>
        <w:t>de </w:t>
      </w:r>
      <w:r>
        <w:rPr>
          <w:spacing w:val="-3"/>
        </w:rPr>
        <w:t>deficiencia </w:t>
      </w:r>
      <w:r>
        <w:rPr/>
        <w:t>de </w:t>
      </w:r>
      <w:r>
        <w:rPr>
          <w:spacing w:val="-3"/>
        </w:rPr>
        <w:t>azufre son </w:t>
      </w:r>
      <w:r>
        <w:rPr>
          <w:spacing w:val="-2"/>
        </w:rPr>
        <w:t>muy </w:t>
      </w:r>
      <w:r>
        <w:rPr>
          <w:spacing w:val="-3"/>
        </w:rPr>
        <w:t>similares </w:t>
      </w:r>
      <w:r>
        <w:rPr/>
        <w:t>a </w:t>
      </w:r>
      <w:r>
        <w:rPr>
          <w:spacing w:val="-3"/>
        </w:rPr>
        <w:t>la clorosis </w:t>
      </w:r>
      <w:r>
        <w:rPr/>
        <w:t>por </w:t>
      </w:r>
      <w:r>
        <w:rPr>
          <w:spacing w:val="-3"/>
        </w:rPr>
        <w:t>deficiencia </w:t>
      </w:r>
      <w:r>
        <w:rPr/>
        <w:t>de </w:t>
      </w:r>
      <w:r>
        <w:rPr>
          <w:spacing w:val="-3"/>
        </w:rPr>
        <w:t>nitrógeno. Sin </w:t>
      </w:r>
      <w:r>
        <w:rPr>
          <w:spacing w:val="-4"/>
        </w:rPr>
        <w:t>embargo </w:t>
      </w:r>
      <w:r>
        <w:rPr>
          <w:spacing w:val="-3"/>
        </w:rPr>
        <w:t>cuando </w:t>
      </w:r>
      <w:r>
        <w:rPr/>
        <w:t>es </w:t>
      </w:r>
      <w:r>
        <w:rPr>
          <w:spacing w:val="-3"/>
        </w:rPr>
        <w:t>deficiencia </w:t>
      </w:r>
      <w:r>
        <w:rPr/>
        <w:t>de </w:t>
      </w:r>
      <w:r>
        <w:rPr>
          <w:spacing w:val="-3"/>
        </w:rPr>
        <w:t>azufre </w:t>
      </w:r>
      <w:r>
        <w:rPr/>
        <w:t>el </w:t>
      </w:r>
      <w:r>
        <w:rPr>
          <w:spacing w:val="-3"/>
        </w:rPr>
        <w:t>amarilla miento </w:t>
      </w:r>
      <w:r>
        <w:rPr/>
        <w:t>es </w:t>
      </w:r>
      <w:r>
        <w:rPr>
          <w:spacing w:val="-3"/>
        </w:rPr>
        <w:t>mucho </w:t>
      </w:r>
      <w:r>
        <w:rPr>
          <w:spacing w:val="-2"/>
        </w:rPr>
        <w:t>más </w:t>
      </w:r>
      <w:r>
        <w:rPr>
          <w:spacing w:val="-3"/>
        </w:rPr>
        <w:t>uniforme </w:t>
      </w:r>
      <w:r>
        <w:rPr/>
        <w:t>en </w:t>
      </w:r>
      <w:r>
        <w:rPr>
          <w:spacing w:val="-3"/>
        </w:rPr>
        <w:t>la planta total </w:t>
      </w:r>
      <w:r>
        <w:rPr>
          <w:spacing w:val="-4"/>
        </w:rPr>
        <w:t>incluyendo </w:t>
      </w:r>
      <w:r>
        <w:rPr>
          <w:spacing w:val="-3"/>
        </w:rPr>
        <w:t>hojas </w:t>
      </w:r>
      <w:r>
        <w:rPr>
          <w:spacing w:val="-4"/>
        </w:rPr>
        <w:t>jóvenes.</w:t>
      </w:r>
      <w:r>
        <w:rPr>
          <w:spacing w:val="58"/>
        </w:rPr>
        <w:t> </w:t>
      </w:r>
      <w:r>
        <w:rPr/>
        <w:t>El </w:t>
      </w:r>
      <w:r>
        <w:rPr>
          <w:spacing w:val="-3"/>
        </w:rPr>
        <w:t>color rojizo </w:t>
      </w:r>
      <w:r>
        <w:rPr>
          <w:spacing w:val="-4"/>
        </w:rPr>
        <w:t>generalmente </w:t>
      </w:r>
      <w:r>
        <w:rPr/>
        <w:t>se </w:t>
      </w:r>
      <w:r>
        <w:rPr>
          <w:spacing w:val="-3"/>
        </w:rPr>
        <w:t>encuentra </w:t>
      </w:r>
      <w:r>
        <w:rPr/>
        <w:t>en </w:t>
      </w:r>
      <w:r>
        <w:rPr>
          <w:spacing w:val="-3"/>
        </w:rPr>
        <w:t>las partes </w:t>
      </w:r>
      <w:r>
        <w:rPr>
          <w:spacing w:val="-4"/>
        </w:rPr>
        <w:t>traseras </w:t>
      </w:r>
      <w:r>
        <w:rPr/>
        <w:t>de </w:t>
      </w:r>
      <w:r>
        <w:rPr>
          <w:spacing w:val="-3"/>
        </w:rPr>
        <w:t>las hojas </w:t>
      </w:r>
      <w:r>
        <w:rPr/>
        <w:t>y los </w:t>
      </w:r>
      <w:r>
        <w:rPr>
          <w:spacing w:val="-3"/>
        </w:rPr>
        <w:t>peciolos tienen </w:t>
      </w:r>
      <w:r>
        <w:rPr/>
        <w:t>un </w:t>
      </w:r>
      <w:r>
        <w:rPr>
          <w:spacing w:val="-3"/>
        </w:rPr>
        <w:t>tono </w:t>
      </w:r>
      <w:r>
        <w:rPr>
          <w:spacing w:val="-2"/>
        </w:rPr>
        <w:t>más </w:t>
      </w:r>
      <w:r>
        <w:rPr/>
        <w:t>y no </w:t>
      </w:r>
      <w:r>
        <w:rPr>
          <w:spacing w:val="-2"/>
        </w:rPr>
        <w:t>tan </w:t>
      </w:r>
      <w:r>
        <w:rPr>
          <w:spacing w:val="-4"/>
        </w:rPr>
        <w:t>vivo </w:t>
      </w:r>
      <w:r>
        <w:rPr>
          <w:spacing w:val="-3"/>
        </w:rPr>
        <w:t>que </w:t>
      </w:r>
      <w:r>
        <w:rPr/>
        <w:t>si </w:t>
      </w:r>
      <w:r>
        <w:rPr>
          <w:spacing w:val="-3"/>
        </w:rPr>
        <w:t>fuera debido </w:t>
      </w:r>
      <w:r>
        <w:rPr/>
        <w:t>a </w:t>
      </w:r>
      <w:r>
        <w:rPr>
          <w:spacing w:val="-4"/>
        </w:rPr>
        <w:t>nitrógeno. </w:t>
      </w:r>
      <w:r>
        <w:rPr>
          <w:spacing w:val="-3"/>
        </w:rPr>
        <w:t>Cuando la planta </w:t>
      </w:r>
      <w:r>
        <w:rPr>
          <w:spacing w:val="-4"/>
        </w:rPr>
        <w:t>presenta </w:t>
      </w:r>
      <w:r>
        <w:rPr>
          <w:spacing w:val="-2"/>
        </w:rPr>
        <w:t>una </w:t>
      </w:r>
      <w:r>
        <w:rPr>
          <w:spacing w:val="-3"/>
        </w:rPr>
        <w:t>deficiencia </w:t>
      </w:r>
      <w:r>
        <w:rPr/>
        <w:t>muy </w:t>
      </w:r>
      <w:r>
        <w:rPr>
          <w:spacing w:val="-3"/>
        </w:rPr>
        <w:t>avanzada </w:t>
      </w:r>
      <w:r>
        <w:rPr/>
        <w:t>se </w:t>
      </w:r>
      <w:r>
        <w:rPr>
          <w:spacing w:val="-3"/>
        </w:rPr>
        <w:t>observan manchas necróticas </w:t>
      </w:r>
      <w:r>
        <w:rPr/>
        <w:t>y </w:t>
      </w:r>
      <w:r>
        <w:rPr>
          <w:spacing w:val="-3"/>
        </w:rPr>
        <w:t>se desarrolla </w:t>
      </w:r>
      <w:r>
        <w:rPr/>
        <w:t>a </w:t>
      </w:r>
      <w:r>
        <w:rPr>
          <w:spacing w:val="-3"/>
        </w:rPr>
        <w:t>lo </w:t>
      </w:r>
      <w:r>
        <w:rPr>
          <w:spacing w:val="-4"/>
        </w:rPr>
        <w:t>largo </w:t>
      </w:r>
      <w:r>
        <w:rPr>
          <w:spacing w:val="-2"/>
        </w:rPr>
        <w:t>del </w:t>
      </w:r>
      <w:r>
        <w:rPr>
          <w:spacing w:val="-3"/>
        </w:rPr>
        <w:t>peciolo, </w:t>
      </w:r>
      <w:r>
        <w:rPr/>
        <w:t>y las </w:t>
      </w:r>
      <w:r>
        <w:rPr>
          <w:spacing w:val="-3"/>
        </w:rPr>
        <w:t>hojas tienden </w:t>
      </w:r>
      <w:r>
        <w:rPr/>
        <w:t>a </w:t>
      </w:r>
      <w:r>
        <w:rPr>
          <w:spacing w:val="-3"/>
        </w:rPr>
        <w:t>ser </w:t>
      </w:r>
      <w:r>
        <w:rPr>
          <w:spacing w:val="-2"/>
        </w:rPr>
        <w:t>más </w:t>
      </w:r>
      <w:r>
        <w:rPr>
          <w:spacing w:val="-3"/>
        </w:rPr>
        <w:t>erectas, frágiles </w:t>
      </w:r>
      <w:r>
        <w:rPr/>
        <w:t>y a </w:t>
      </w:r>
      <w:r>
        <w:rPr>
          <w:spacing w:val="-4"/>
        </w:rPr>
        <w:t>enrollarse.</w:t>
      </w:r>
    </w:p>
    <w:p>
      <w:pPr>
        <w:pStyle w:val="BodyText"/>
        <w:ind w:left="101"/>
        <w:rPr>
          <w:sz w:val="20"/>
        </w:rPr>
      </w:pPr>
      <w:r>
        <w:rPr>
          <w:sz w:val="20"/>
        </w:rPr>
        <w:drawing>
          <wp:inline distT="0" distB="0" distL="0" distR="0">
            <wp:extent cx="4341375" cy="2638425"/>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14" cstate="print"/>
                    <a:stretch>
                      <a:fillRect/>
                    </a:stretch>
                  </pic:blipFill>
                  <pic:spPr>
                    <a:xfrm>
                      <a:off x="0" y="0"/>
                      <a:ext cx="4341375" cy="2638425"/>
                    </a:xfrm>
                    <a:prstGeom prst="rect">
                      <a:avLst/>
                    </a:prstGeom>
                  </pic:spPr>
                </pic:pic>
              </a:graphicData>
            </a:graphic>
          </wp:inline>
        </w:drawing>
      </w:r>
      <w:r>
        <w:rPr>
          <w:sz w:val="20"/>
        </w:rPr>
      </w:r>
    </w:p>
    <w:p>
      <w:pPr>
        <w:spacing w:before="29"/>
        <w:ind w:left="102" w:right="0" w:firstLine="0"/>
        <w:jc w:val="both"/>
        <w:rPr>
          <w:sz w:val="22"/>
        </w:rPr>
      </w:pPr>
      <w:bookmarkStart w:name="_bookmark17" w:id="29"/>
      <w:bookmarkEnd w:id="29"/>
      <w:r>
        <w:rPr/>
      </w:r>
      <w:r>
        <w:rPr>
          <w:b/>
          <w:sz w:val="22"/>
        </w:rPr>
        <w:t>Imagen 5. </w:t>
      </w:r>
      <w:r>
        <w:rPr>
          <w:sz w:val="22"/>
        </w:rPr>
        <w:t>Deficiencia de Azufre en plantas de tomate.</w:t>
      </w:r>
    </w:p>
    <w:p>
      <w:pPr>
        <w:pStyle w:val="BodyText"/>
        <w:spacing w:before="1"/>
        <w:rPr>
          <w:sz w:val="22"/>
        </w:rPr>
      </w:pPr>
    </w:p>
    <w:p>
      <w:pPr>
        <w:pStyle w:val="BodyText"/>
        <w:spacing w:line="360" w:lineRule="auto"/>
        <w:ind w:left="102" w:right="115"/>
        <w:jc w:val="both"/>
      </w:pPr>
      <w:r>
        <w:rPr/>
        <w:t>El azufre facilita la asimilación del nitrógeno. Los síntomas visuales de deficiencia de azufre son amarilla miento internara en las hojas y coloración rojiza de peciolos y tallos. Además los entrenudos son más cortos y las hojas más pequeñas. Las hojas más jóvenes y próximas a las yemas son las más afectadas. Bajo condiciones de deficiencia no solo se reduce el rendimiento, sino también la calidad de los frutos (Imagen 5).</w:t>
      </w:r>
    </w:p>
    <w:p>
      <w:pPr>
        <w:spacing w:after="0" w:line="360" w:lineRule="auto"/>
        <w:jc w:val="both"/>
        <w:sectPr>
          <w:pgSz w:w="12240" w:h="15840"/>
          <w:pgMar w:header="0" w:footer="779" w:top="800" w:bottom="960" w:left="1600" w:right="1580"/>
        </w:sectPr>
      </w:pPr>
    </w:p>
    <w:p>
      <w:pPr>
        <w:pStyle w:val="Heading1"/>
        <w:spacing w:before="47"/>
        <w:ind w:left="461" w:right="6271"/>
        <w:jc w:val="left"/>
      </w:pPr>
      <w:r>
        <w:rPr/>
        <w:t>Magnesio (Mg)</w:t>
      </w:r>
    </w:p>
    <w:p>
      <w:pPr>
        <w:pStyle w:val="BodyText"/>
        <w:spacing w:before="6"/>
        <w:rPr>
          <w:b/>
          <w:sz w:val="27"/>
        </w:rPr>
      </w:pPr>
    </w:p>
    <w:p>
      <w:pPr>
        <w:pStyle w:val="BodyText"/>
        <w:spacing w:line="360" w:lineRule="auto" w:after="4"/>
        <w:ind w:left="102" w:right="115"/>
        <w:jc w:val="both"/>
      </w:pPr>
      <w:r>
        <w:rPr/>
        <w:t>En </w:t>
      </w:r>
      <w:r>
        <w:rPr>
          <w:spacing w:val="-3"/>
        </w:rPr>
        <w:t>la (Imagen 6), </w:t>
      </w:r>
      <w:r>
        <w:rPr/>
        <w:t>se </w:t>
      </w:r>
      <w:r>
        <w:rPr>
          <w:spacing w:val="-3"/>
        </w:rPr>
        <w:t>muestran hojas con </w:t>
      </w:r>
      <w:r>
        <w:rPr>
          <w:spacing w:val="-4"/>
        </w:rPr>
        <w:t>deficiencia </w:t>
      </w:r>
      <w:r>
        <w:rPr/>
        <w:t>de </w:t>
      </w:r>
      <w:r>
        <w:rPr>
          <w:spacing w:val="-4"/>
        </w:rPr>
        <w:t>magnesio, </w:t>
      </w:r>
      <w:r>
        <w:rPr>
          <w:spacing w:val="-3"/>
        </w:rPr>
        <w:t>típicamente la deficiencia se manifiesta </w:t>
      </w:r>
      <w:r>
        <w:rPr/>
        <w:t>en </w:t>
      </w:r>
      <w:r>
        <w:rPr>
          <w:spacing w:val="-3"/>
        </w:rPr>
        <w:t>una clorosis </w:t>
      </w:r>
      <w:r>
        <w:rPr>
          <w:spacing w:val="-4"/>
        </w:rPr>
        <w:t>intervenal, </w:t>
      </w:r>
      <w:r>
        <w:rPr/>
        <w:t>es </w:t>
      </w:r>
      <w:r>
        <w:rPr>
          <w:spacing w:val="-3"/>
        </w:rPr>
        <w:t>decir </w:t>
      </w:r>
      <w:r>
        <w:rPr/>
        <w:t>en los </w:t>
      </w:r>
      <w:r>
        <w:rPr>
          <w:spacing w:val="-3"/>
        </w:rPr>
        <w:t>espacios intervenales </w:t>
      </w:r>
      <w:r>
        <w:rPr/>
        <w:t>y las </w:t>
      </w:r>
      <w:r>
        <w:rPr>
          <w:spacing w:val="-3"/>
        </w:rPr>
        <w:t>nervaduras permanecen verdes </w:t>
      </w:r>
      <w:r>
        <w:rPr/>
        <w:t>en </w:t>
      </w:r>
      <w:r>
        <w:rPr>
          <w:spacing w:val="-3"/>
        </w:rPr>
        <w:t>hojas </w:t>
      </w:r>
      <w:r>
        <w:rPr>
          <w:spacing w:val="-4"/>
        </w:rPr>
        <w:t>maduras. </w:t>
      </w:r>
      <w:r>
        <w:rPr/>
        <w:t>Con </w:t>
      </w:r>
      <w:r>
        <w:rPr>
          <w:spacing w:val="-4"/>
        </w:rPr>
        <w:t>deficiencia </w:t>
      </w:r>
      <w:r>
        <w:rPr>
          <w:spacing w:val="-2"/>
        </w:rPr>
        <w:t>más </w:t>
      </w:r>
      <w:r>
        <w:rPr>
          <w:spacing w:val="-3"/>
        </w:rPr>
        <w:t>avanzada, este tejido se torna necrótico. En esta condición avanzada </w:t>
      </w:r>
      <w:r>
        <w:rPr>
          <w:spacing w:val="-4"/>
        </w:rPr>
        <w:t>puede parecerse </w:t>
      </w:r>
      <w:r>
        <w:rPr/>
        <w:t>a la </w:t>
      </w:r>
      <w:r>
        <w:rPr>
          <w:spacing w:val="-4"/>
        </w:rPr>
        <w:t>deficiencia </w:t>
      </w:r>
      <w:r>
        <w:rPr/>
        <w:t>de </w:t>
      </w:r>
      <w:r>
        <w:rPr>
          <w:spacing w:val="-3"/>
        </w:rPr>
        <w:t>potasio. Para </w:t>
      </w:r>
      <w:r>
        <w:rPr>
          <w:spacing w:val="-4"/>
        </w:rPr>
        <w:t>distinguirlas </w:t>
      </w:r>
      <w:r>
        <w:rPr/>
        <w:t>la </w:t>
      </w:r>
      <w:r>
        <w:rPr>
          <w:spacing w:val="-4"/>
        </w:rPr>
        <w:t>deficiencia </w:t>
      </w:r>
      <w:r>
        <w:rPr/>
        <w:t>de </w:t>
      </w:r>
      <w:r>
        <w:rPr>
          <w:spacing w:val="-4"/>
        </w:rPr>
        <w:t>magnesio</w:t>
      </w:r>
      <w:r>
        <w:rPr>
          <w:spacing w:val="58"/>
        </w:rPr>
        <w:t> </w:t>
      </w:r>
      <w:r>
        <w:rPr>
          <w:spacing w:val="-3"/>
        </w:rPr>
        <w:t>inicia con áreas </w:t>
      </w:r>
      <w:r>
        <w:rPr>
          <w:spacing w:val="-4"/>
        </w:rPr>
        <w:t>moteadas</w:t>
      </w:r>
      <w:r>
        <w:rPr>
          <w:spacing w:val="58"/>
        </w:rPr>
        <w:t> </w:t>
      </w:r>
      <w:r>
        <w:rPr>
          <w:spacing w:val="-4"/>
        </w:rPr>
        <w:t>cloróticas</w:t>
      </w:r>
      <w:r>
        <w:rPr>
          <w:spacing w:val="58"/>
        </w:rPr>
        <w:t> </w:t>
      </w:r>
      <w:r>
        <w:rPr/>
        <w:t>en las </w:t>
      </w:r>
      <w:r>
        <w:rPr>
          <w:spacing w:val="-3"/>
        </w:rPr>
        <w:t>áreas </w:t>
      </w:r>
      <w:r>
        <w:rPr>
          <w:spacing w:val="-4"/>
        </w:rPr>
        <w:t>intervenales,</w:t>
      </w:r>
      <w:r>
        <w:rPr>
          <w:spacing w:val="58"/>
        </w:rPr>
        <w:t> </w:t>
      </w:r>
      <w:r>
        <w:rPr>
          <w:spacing w:val="-3"/>
        </w:rPr>
        <w:t>mientras la deficiencia </w:t>
      </w:r>
      <w:r>
        <w:rPr/>
        <w:t>de </w:t>
      </w:r>
      <w:r>
        <w:rPr>
          <w:spacing w:val="-3"/>
        </w:rPr>
        <w:t>potasio </w:t>
      </w:r>
      <w:r>
        <w:rPr>
          <w:spacing w:val="-4"/>
        </w:rPr>
        <w:t>inicia </w:t>
      </w:r>
      <w:r>
        <w:rPr/>
        <w:t>en los </w:t>
      </w:r>
      <w:r>
        <w:rPr>
          <w:spacing w:val="-3"/>
        </w:rPr>
        <w:t>márgenes. </w:t>
      </w:r>
      <w:r>
        <w:rPr/>
        <w:t>El </w:t>
      </w:r>
      <w:r>
        <w:rPr>
          <w:spacing w:val="-3"/>
        </w:rPr>
        <w:t>tejido intervenal </w:t>
      </w:r>
      <w:r>
        <w:rPr/>
        <w:t>de la </w:t>
      </w:r>
      <w:r>
        <w:rPr>
          <w:spacing w:val="-3"/>
        </w:rPr>
        <w:t>lámina </w:t>
      </w:r>
      <w:r>
        <w:rPr/>
        <w:t>de </w:t>
      </w:r>
      <w:r>
        <w:rPr>
          <w:spacing w:val="-3"/>
        </w:rPr>
        <w:t>la hoja tiene </w:t>
      </w:r>
      <w:r>
        <w:rPr/>
        <w:t>a </w:t>
      </w:r>
      <w:r>
        <w:rPr>
          <w:spacing w:val="-4"/>
        </w:rPr>
        <w:t>expandirse proporcionalmente </w:t>
      </w:r>
      <w:r>
        <w:rPr>
          <w:spacing w:val="-2"/>
        </w:rPr>
        <w:t>más </w:t>
      </w:r>
      <w:r>
        <w:rPr>
          <w:spacing w:val="-3"/>
        </w:rPr>
        <w:t>que otros tejidos </w:t>
      </w:r>
      <w:r>
        <w:rPr/>
        <w:t>de </w:t>
      </w:r>
      <w:r>
        <w:rPr>
          <w:spacing w:val="-3"/>
        </w:rPr>
        <w:t>la hoja, produciendo </w:t>
      </w:r>
      <w:r>
        <w:rPr>
          <w:spacing w:val="-2"/>
        </w:rPr>
        <w:t>una </w:t>
      </w:r>
      <w:r>
        <w:rPr>
          <w:spacing w:val="-4"/>
        </w:rPr>
        <w:t>superficie</w:t>
      </w:r>
      <w:r>
        <w:rPr>
          <w:spacing w:val="58"/>
        </w:rPr>
        <w:t> </w:t>
      </w:r>
      <w:r>
        <w:rPr>
          <w:spacing w:val="-4"/>
        </w:rPr>
        <w:t>arrugada</w:t>
      </w:r>
      <w:r>
        <w:rPr>
          <w:spacing w:val="58"/>
        </w:rPr>
        <w:t> </w:t>
      </w:r>
      <w:r>
        <w:rPr>
          <w:spacing w:val="-3"/>
        </w:rPr>
        <w:t>plateada, pasando </w:t>
      </w:r>
      <w:r>
        <w:rPr/>
        <w:t>de </w:t>
      </w:r>
      <w:r>
        <w:rPr>
          <w:spacing w:val="-3"/>
        </w:rPr>
        <w:t>tejido </w:t>
      </w:r>
      <w:r>
        <w:rPr>
          <w:spacing w:val="-4"/>
        </w:rPr>
        <w:t>clorótico </w:t>
      </w:r>
      <w:r>
        <w:rPr/>
        <w:t>a </w:t>
      </w:r>
      <w:r>
        <w:rPr>
          <w:spacing w:val="-3"/>
        </w:rPr>
        <w:t>necrótico.</w:t>
      </w:r>
    </w:p>
    <w:p>
      <w:pPr>
        <w:pStyle w:val="BodyText"/>
        <w:ind w:left="101"/>
        <w:rPr>
          <w:sz w:val="20"/>
        </w:rPr>
      </w:pPr>
      <w:r>
        <w:rPr>
          <w:sz w:val="20"/>
        </w:rPr>
        <w:drawing>
          <wp:inline distT="0" distB="0" distL="0" distR="0">
            <wp:extent cx="3939290" cy="2776537"/>
            <wp:effectExtent l="0" t="0" r="0" b="0"/>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15" cstate="print"/>
                    <a:stretch>
                      <a:fillRect/>
                    </a:stretch>
                  </pic:blipFill>
                  <pic:spPr>
                    <a:xfrm>
                      <a:off x="0" y="0"/>
                      <a:ext cx="3939290" cy="2776537"/>
                    </a:xfrm>
                    <a:prstGeom prst="rect">
                      <a:avLst/>
                    </a:prstGeom>
                  </pic:spPr>
                </pic:pic>
              </a:graphicData>
            </a:graphic>
          </wp:inline>
        </w:drawing>
      </w:r>
      <w:r>
        <w:rPr>
          <w:sz w:val="20"/>
        </w:rPr>
      </w:r>
    </w:p>
    <w:p>
      <w:pPr>
        <w:spacing w:before="44"/>
        <w:ind w:left="102" w:right="0" w:firstLine="0"/>
        <w:jc w:val="both"/>
        <w:rPr>
          <w:sz w:val="22"/>
        </w:rPr>
      </w:pPr>
      <w:bookmarkStart w:name="_bookmark18" w:id="30"/>
      <w:bookmarkEnd w:id="30"/>
      <w:r>
        <w:rPr/>
      </w:r>
      <w:r>
        <w:rPr>
          <w:b/>
          <w:sz w:val="22"/>
        </w:rPr>
        <w:t>Imagen 6. </w:t>
      </w:r>
      <w:r>
        <w:rPr>
          <w:sz w:val="22"/>
        </w:rPr>
        <w:t>Deficiencia de Magnesio en plantas de tomate.</w:t>
      </w:r>
    </w:p>
    <w:p>
      <w:pPr>
        <w:pStyle w:val="BodyText"/>
        <w:spacing w:before="3"/>
        <w:rPr>
          <w:sz w:val="22"/>
        </w:rPr>
      </w:pPr>
    </w:p>
    <w:p>
      <w:pPr>
        <w:pStyle w:val="BodyText"/>
        <w:spacing w:line="360" w:lineRule="auto" w:before="1"/>
        <w:ind w:left="102" w:right="115"/>
        <w:jc w:val="both"/>
        <w:rPr>
          <w:sz w:val="22"/>
        </w:rPr>
      </w:pPr>
      <w:r>
        <w:rPr/>
        <w:t>Es un elemento móvil dentro de la planta, por lo cual su carencia aparece en las hojas bajas (moteado). Los síntomas de carencia comienzan con una decoloración internerval en el centro del folíolo, que se mueve hacia el borde, quedando el mismo verde (Imagen 6). Puede ser corregido pulverizando sulfato de magnesio, </w:t>
      </w:r>
      <w:r>
        <w:rPr>
          <w:sz w:val="22"/>
        </w:rPr>
        <w:t>(FAO, 2011).</w:t>
      </w:r>
    </w:p>
    <w:p>
      <w:pPr>
        <w:spacing w:after="0" w:line="360" w:lineRule="auto"/>
        <w:jc w:val="both"/>
        <w:rPr>
          <w:sz w:val="22"/>
        </w:rPr>
        <w:sectPr>
          <w:pgSz w:w="12240" w:h="15840"/>
          <w:pgMar w:header="0" w:footer="779" w:top="800" w:bottom="960" w:left="1600" w:right="1580"/>
        </w:sectPr>
      </w:pPr>
    </w:p>
    <w:p>
      <w:pPr>
        <w:pStyle w:val="Heading1"/>
        <w:spacing w:before="47"/>
      </w:pPr>
      <w:bookmarkStart w:name="_bookmark19" w:id="31"/>
      <w:bookmarkEnd w:id="31"/>
      <w:r>
        <w:rPr>
          <w:b w:val="0"/>
        </w:rPr>
      </w:r>
      <w:r>
        <w:rPr/>
        <w:t>5.2.1.2. Micronutriente</w:t>
      </w:r>
    </w:p>
    <w:p>
      <w:pPr>
        <w:pStyle w:val="BodyText"/>
        <w:rPr>
          <w:b/>
        </w:rPr>
      </w:pPr>
    </w:p>
    <w:p>
      <w:pPr>
        <w:pStyle w:val="BodyText"/>
        <w:rPr>
          <w:b/>
          <w:sz w:val="20"/>
        </w:rPr>
      </w:pPr>
    </w:p>
    <w:p>
      <w:pPr>
        <w:pStyle w:val="BodyText"/>
        <w:spacing w:line="360" w:lineRule="auto" w:before="1"/>
        <w:ind w:left="102" w:right="112"/>
        <w:jc w:val="both"/>
      </w:pPr>
      <w:r>
        <w:rPr/>
        <w:t>Es un </w:t>
      </w:r>
      <w:r>
        <w:rPr>
          <w:spacing w:val="-3"/>
        </w:rPr>
        <w:t>grupo </w:t>
      </w:r>
      <w:r>
        <w:rPr/>
        <w:t>de </w:t>
      </w:r>
      <w:r>
        <w:rPr>
          <w:spacing w:val="-4"/>
        </w:rPr>
        <w:t>elementos químicos </w:t>
      </w:r>
      <w:r>
        <w:rPr>
          <w:spacing w:val="-3"/>
        </w:rPr>
        <w:t>necesarios para </w:t>
      </w:r>
      <w:r>
        <w:rPr>
          <w:spacing w:val="-2"/>
        </w:rPr>
        <w:t>dar </w:t>
      </w:r>
      <w:r>
        <w:rPr/>
        <w:t>un </w:t>
      </w:r>
      <w:r>
        <w:rPr>
          <w:spacing w:val="-3"/>
        </w:rPr>
        <w:t>buen  </w:t>
      </w:r>
      <w:r>
        <w:rPr>
          <w:spacing w:val="-4"/>
        </w:rPr>
        <w:t>desarrollo</w:t>
      </w:r>
      <w:r>
        <w:rPr>
          <w:spacing w:val="58"/>
        </w:rPr>
        <w:t> </w:t>
      </w:r>
      <w:r>
        <w:rPr>
          <w:spacing w:val="-3"/>
        </w:rPr>
        <w:t>químico para </w:t>
      </w:r>
      <w:r>
        <w:rPr/>
        <w:t>el </w:t>
      </w:r>
      <w:r>
        <w:rPr>
          <w:spacing w:val="-3"/>
        </w:rPr>
        <w:t>buen desarrollo </w:t>
      </w:r>
      <w:r>
        <w:rPr/>
        <w:t>de </w:t>
      </w:r>
      <w:r>
        <w:rPr>
          <w:spacing w:val="-3"/>
        </w:rPr>
        <w:t>las plantas. </w:t>
      </w:r>
      <w:r>
        <w:rPr/>
        <w:t>La </w:t>
      </w:r>
      <w:r>
        <w:rPr>
          <w:spacing w:val="-4"/>
        </w:rPr>
        <w:t>carencia </w:t>
      </w:r>
      <w:r>
        <w:rPr/>
        <w:t>de un </w:t>
      </w:r>
      <w:r>
        <w:rPr>
          <w:spacing w:val="-3"/>
        </w:rPr>
        <w:t>micro </w:t>
      </w:r>
      <w:r>
        <w:rPr>
          <w:spacing w:val="-4"/>
        </w:rPr>
        <w:t>elemento</w:t>
      </w:r>
      <w:r>
        <w:rPr>
          <w:spacing w:val="58"/>
        </w:rPr>
        <w:t> </w:t>
      </w:r>
      <w:r>
        <w:rPr>
          <w:spacing w:val="-3"/>
        </w:rPr>
        <w:t>puede ser provocada </w:t>
      </w:r>
      <w:r>
        <w:rPr/>
        <w:t>por el </w:t>
      </w:r>
      <w:r>
        <w:rPr>
          <w:spacing w:val="-3"/>
        </w:rPr>
        <w:t>exceso </w:t>
      </w:r>
      <w:r>
        <w:rPr>
          <w:spacing w:val="-2"/>
        </w:rPr>
        <w:t>que </w:t>
      </w:r>
      <w:r>
        <w:rPr>
          <w:spacing w:val="-3"/>
        </w:rPr>
        <w:t>otro provoca sobre </w:t>
      </w:r>
      <w:r>
        <w:rPr/>
        <w:t>la </w:t>
      </w:r>
      <w:r>
        <w:rPr>
          <w:spacing w:val="-3"/>
        </w:rPr>
        <w:t>planta.  </w:t>
      </w:r>
      <w:r>
        <w:rPr/>
        <w:t>El pH </w:t>
      </w:r>
      <w:r>
        <w:rPr>
          <w:spacing w:val="-3"/>
        </w:rPr>
        <w:t>del suelo influye </w:t>
      </w:r>
      <w:r>
        <w:rPr>
          <w:spacing w:val="-2"/>
        </w:rPr>
        <w:t>por </w:t>
      </w:r>
      <w:r>
        <w:rPr>
          <w:spacing w:val="-3"/>
        </w:rPr>
        <w:t>que puede presentar deficiencias </w:t>
      </w:r>
      <w:r>
        <w:rPr/>
        <w:t>de </w:t>
      </w:r>
      <w:r>
        <w:rPr>
          <w:spacing w:val="-3"/>
        </w:rPr>
        <w:t>minerales cuando </w:t>
      </w:r>
      <w:r>
        <w:rPr/>
        <w:t>el pH es </w:t>
      </w:r>
      <w:r>
        <w:rPr>
          <w:spacing w:val="29"/>
        </w:rPr>
        <w:t> </w:t>
      </w:r>
      <w:r>
        <w:rPr>
          <w:spacing w:val="-4"/>
        </w:rPr>
        <w:t>de</w:t>
      </w:r>
    </w:p>
    <w:p>
      <w:pPr>
        <w:pStyle w:val="BodyText"/>
        <w:spacing w:line="360" w:lineRule="auto" w:before="5"/>
        <w:ind w:left="102" w:right="117"/>
        <w:jc w:val="both"/>
      </w:pPr>
      <w:r>
        <w:rPr/>
        <w:t>7.5 existen deficiencias de (Mn), (Cu), (Zn), (Fe), (B), (Mo) y en un pH bajo es de (Mo).</w:t>
      </w:r>
    </w:p>
    <w:p>
      <w:pPr>
        <w:pStyle w:val="BodyText"/>
      </w:pPr>
    </w:p>
    <w:p>
      <w:pPr>
        <w:pStyle w:val="Heading1"/>
        <w:spacing w:before="181"/>
        <w:ind w:left="461" w:right="6271"/>
        <w:jc w:val="left"/>
      </w:pPr>
      <w:r>
        <w:rPr/>
        <w:t>Manganeso (Mn)</w:t>
      </w:r>
    </w:p>
    <w:p>
      <w:pPr>
        <w:pStyle w:val="BodyText"/>
        <w:spacing w:before="8"/>
        <w:rPr>
          <w:b/>
          <w:sz w:val="27"/>
        </w:rPr>
      </w:pPr>
    </w:p>
    <w:p>
      <w:pPr>
        <w:pStyle w:val="BodyText"/>
        <w:spacing w:line="360" w:lineRule="auto" w:after="3"/>
        <w:ind w:left="102" w:right="113"/>
        <w:jc w:val="both"/>
        <w:rPr>
          <w:sz w:val="22"/>
        </w:rPr>
      </w:pPr>
      <w:r>
        <w:rPr/>
        <w:t>En </w:t>
      </w:r>
      <w:r>
        <w:rPr>
          <w:spacing w:val="-3"/>
        </w:rPr>
        <w:t>la </w:t>
      </w:r>
      <w:r>
        <w:rPr>
          <w:spacing w:val="-4"/>
        </w:rPr>
        <w:t>(Imagen </w:t>
      </w:r>
      <w:r>
        <w:rPr/>
        <w:t>6) </w:t>
      </w:r>
      <w:r>
        <w:rPr>
          <w:spacing w:val="-3"/>
        </w:rPr>
        <w:t>se pueden observar hojas con </w:t>
      </w:r>
      <w:r>
        <w:rPr>
          <w:spacing w:val="-2"/>
        </w:rPr>
        <w:t>una </w:t>
      </w:r>
      <w:r>
        <w:rPr>
          <w:spacing w:val="-4"/>
        </w:rPr>
        <w:t>ligera </w:t>
      </w:r>
      <w:r>
        <w:rPr>
          <w:spacing w:val="-3"/>
        </w:rPr>
        <w:t>clorosis </w:t>
      </w:r>
      <w:r>
        <w:rPr>
          <w:spacing w:val="-4"/>
        </w:rPr>
        <w:t>intervenal </w:t>
      </w:r>
      <w:r>
        <w:rPr>
          <w:spacing w:val="-3"/>
        </w:rPr>
        <w:t>debido </w:t>
      </w:r>
      <w:r>
        <w:rPr/>
        <w:t>a un </w:t>
      </w:r>
      <w:r>
        <w:rPr>
          <w:spacing w:val="-3"/>
        </w:rPr>
        <w:t>limitado </w:t>
      </w:r>
      <w:r>
        <w:rPr>
          <w:spacing w:val="-4"/>
        </w:rPr>
        <w:t>suministro </w:t>
      </w:r>
      <w:r>
        <w:rPr/>
        <w:t>de </w:t>
      </w:r>
      <w:r>
        <w:rPr>
          <w:spacing w:val="-3"/>
        </w:rPr>
        <w:t>manganeso. En etapas iniciales </w:t>
      </w:r>
      <w:r>
        <w:rPr/>
        <w:t>de </w:t>
      </w:r>
      <w:r>
        <w:rPr>
          <w:spacing w:val="-3"/>
        </w:rPr>
        <w:t>la clorosis </w:t>
      </w:r>
      <w:r>
        <w:rPr>
          <w:spacing w:val="-4"/>
        </w:rPr>
        <w:t>inducida </w:t>
      </w:r>
      <w:r>
        <w:rPr/>
        <w:t>por </w:t>
      </w:r>
      <w:r>
        <w:rPr>
          <w:spacing w:val="-4"/>
        </w:rPr>
        <w:t>deficiencia </w:t>
      </w:r>
      <w:r>
        <w:rPr/>
        <w:t>de </w:t>
      </w:r>
      <w:r>
        <w:rPr>
          <w:spacing w:val="-3"/>
        </w:rPr>
        <w:t>manganeso </w:t>
      </w:r>
      <w:r>
        <w:rPr/>
        <w:t>es </w:t>
      </w:r>
      <w:r>
        <w:rPr>
          <w:spacing w:val="-2"/>
        </w:rPr>
        <w:t>muy </w:t>
      </w:r>
      <w:r>
        <w:rPr>
          <w:spacing w:val="-3"/>
        </w:rPr>
        <w:t>similar </w:t>
      </w:r>
      <w:r>
        <w:rPr/>
        <w:t>a </w:t>
      </w:r>
      <w:r>
        <w:rPr>
          <w:spacing w:val="-3"/>
        </w:rPr>
        <w:t>la deficiencia </w:t>
      </w:r>
      <w:r>
        <w:rPr/>
        <w:t>de </w:t>
      </w:r>
      <w:r>
        <w:rPr>
          <w:spacing w:val="-3"/>
        </w:rPr>
        <w:t>manganeso. Inicia</w:t>
      </w:r>
      <w:r>
        <w:rPr>
          <w:spacing w:val="-34"/>
        </w:rPr>
        <w:t> </w:t>
      </w:r>
      <w:r>
        <w:rPr>
          <w:spacing w:val="-3"/>
        </w:rPr>
        <w:t>la clorosis </w:t>
      </w:r>
      <w:r>
        <w:rPr>
          <w:spacing w:val="-4"/>
        </w:rPr>
        <w:t>intervenal </w:t>
      </w:r>
      <w:r>
        <w:rPr/>
        <w:t>en </w:t>
      </w:r>
      <w:r>
        <w:rPr>
          <w:spacing w:val="-3"/>
        </w:rPr>
        <w:t>hojas jóvenes </w:t>
      </w:r>
      <w:r>
        <w:rPr/>
        <w:t>y </w:t>
      </w:r>
      <w:r>
        <w:rPr>
          <w:spacing w:val="-3"/>
        </w:rPr>
        <w:t>también clorosis </w:t>
      </w:r>
      <w:r>
        <w:rPr/>
        <w:t>en las </w:t>
      </w:r>
      <w:r>
        <w:rPr>
          <w:spacing w:val="-3"/>
        </w:rPr>
        <w:t>nervaduras </w:t>
      </w:r>
      <w:r>
        <w:rPr>
          <w:spacing w:val="-4"/>
        </w:rPr>
        <w:t>reticuladas </w:t>
      </w:r>
      <w:r>
        <w:rPr/>
        <w:t>de </w:t>
      </w:r>
      <w:r>
        <w:rPr>
          <w:spacing w:val="-3"/>
        </w:rPr>
        <w:t>hojas maduras, especialmente cuando se observan </w:t>
      </w:r>
      <w:r>
        <w:rPr/>
        <w:t>a </w:t>
      </w:r>
      <w:r>
        <w:rPr>
          <w:spacing w:val="-3"/>
        </w:rPr>
        <w:t>través </w:t>
      </w:r>
      <w:r>
        <w:rPr/>
        <w:t>de un </w:t>
      </w:r>
      <w:r>
        <w:rPr>
          <w:spacing w:val="-2"/>
        </w:rPr>
        <w:t>haz </w:t>
      </w:r>
      <w:r>
        <w:rPr/>
        <w:t>de </w:t>
      </w:r>
      <w:r>
        <w:rPr>
          <w:spacing w:val="-4"/>
        </w:rPr>
        <w:t>luz.</w:t>
      </w:r>
      <w:r>
        <w:rPr>
          <w:spacing w:val="58"/>
        </w:rPr>
        <w:t> </w:t>
      </w:r>
      <w:r>
        <w:rPr>
          <w:spacing w:val="-3"/>
        </w:rPr>
        <w:t>Conforme avanza </w:t>
      </w:r>
      <w:r>
        <w:rPr/>
        <w:t>el </w:t>
      </w:r>
      <w:r>
        <w:rPr>
          <w:spacing w:val="-3"/>
        </w:rPr>
        <w:t>estrés </w:t>
      </w:r>
      <w:r>
        <w:rPr>
          <w:spacing w:val="-2"/>
        </w:rPr>
        <w:t>por </w:t>
      </w:r>
      <w:r>
        <w:rPr>
          <w:spacing w:val="-4"/>
        </w:rPr>
        <w:t>deficiencia, </w:t>
      </w:r>
      <w:r>
        <w:rPr>
          <w:spacing w:val="-3"/>
        </w:rPr>
        <w:t>las hojas se </w:t>
      </w:r>
      <w:r>
        <w:rPr>
          <w:spacing w:val="-4"/>
        </w:rPr>
        <w:t>tornan </w:t>
      </w:r>
      <w:r>
        <w:rPr/>
        <w:t>a un </w:t>
      </w:r>
      <w:r>
        <w:rPr>
          <w:spacing w:val="-3"/>
        </w:rPr>
        <w:t>gris </w:t>
      </w:r>
      <w:r>
        <w:rPr>
          <w:spacing w:val="-4"/>
        </w:rPr>
        <w:t>metálico </w:t>
      </w:r>
      <w:r>
        <w:rPr>
          <w:spacing w:val="-3"/>
        </w:rPr>
        <w:t>brillante </w:t>
      </w:r>
      <w:r>
        <w:rPr/>
        <w:t>y </w:t>
      </w:r>
      <w:r>
        <w:rPr>
          <w:spacing w:val="-3"/>
        </w:rPr>
        <w:t>desarrollan pecas oscuras </w:t>
      </w:r>
      <w:r>
        <w:rPr/>
        <w:t>así </w:t>
      </w:r>
      <w:r>
        <w:rPr>
          <w:spacing w:val="-3"/>
        </w:rPr>
        <w:t>como áreas necróticas </w:t>
      </w:r>
      <w:r>
        <w:rPr/>
        <w:t>a lo largo de </w:t>
      </w:r>
      <w:r>
        <w:rPr>
          <w:spacing w:val="-3"/>
        </w:rPr>
        <w:t>las </w:t>
      </w:r>
      <w:r>
        <w:rPr>
          <w:spacing w:val="-4"/>
        </w:rPr>
        <w:t>nervaduras. </w:t>
      </w:r>
      <w:r>
        <w:rPr>
          <w:spacing w:val="-3"/>
        </w:rPr>
        <w:t>También </w:t>
      </w:r>
      <w:r>
        <w:rPr/>
        <w:t>se </w:t>
      </w:r>
      <w:r>
        <w:rPr>
          <w:spacing w:val="-3"/>
        </w:rPr>
        <w:t>llega </w:t>
      </w:r>
      <w:r>
        <w:rPr/>
        <w:t>a </w:t>
      </w:r>
      <w:r>
        <w:rPr>
          <w:spacing w:val="-3"/>
        </w:rPr>
        <w:t>desarrollar </w:t>
      </w:r>
      <w:r>
        <w:rPr/>
        <w:t>un </w:t>
      </w:r>
      <w:r>
        <w:rPr>
          <w:spacing w:val="-3"/>
        </w:rPr>
        <w:t>color </w:t>
      </w:r>
      <w:r>
        <w:rPr>
          <w:spacing w:val="-4"/>
        </w:rPr>
        <w:t>púrpura lustroso </w:t>
      </w:r>
      <w:r>
        <w:rPr/>
        <w:t>en la </w:t>
      </w:r>
      <w:r>
        <w:rPr>
          <w:spacing w:val="-3"/>
        </w:rPr>
        <w:t>parte superior </w:t>
      </w:r>
      <w:r>
        <w:rPr/>
        <w:t>de </w:t>
      </w:r>
      <w:r>
        <w:rPr>
          <w:spacing w:val="-3"/>
        </w:rPr>
        <w:t>las</w:t>
      </w:r>
      <w:r>
        <w:rPr>
          <w:spacing w:val="-28"/>
        </w:rPr>
        <w:t> </w:t>
      </w:r>
      <w:r>
        <w:rPr>
          <w:spacing w:val="-3"/>
        </w:rPr>
        <w:t>hojas</w:t>
      </w:r>
      <w:r>
        <w:rPr>
          <w:spacing w:val="-3"/>
          <w:sz w:val="22"/>
        </w:rPr>
        <w:t>.</w:t>
      </w:r>
    </w:p>
    <w:p>
      <w:pPr>
        <w:pStyle w:val="BodyText"/>
        <w:ind w:left="101"/>
        <w:rPr>
          <w:sz w:val="20"/>
        </w:rPr>
      </w:pPr>
      <w:r>
        <w:rPr>
          <w:sz w:val="20"/>
        </w:rPr>
        <w:drawing>
          <wp:inline distT="0" distB="0" distL="0" distR="0">
            <wp:extent cx="3958988" cy="2932557"/>
            <wp:effectExtent l="0" t="0" r="0" b="0"/>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16" cstate="print"/>
                    <a:stretch>
                      <a:fillRect/>
                    </a:stretch>
                  </pic:blipFill>
                  <pic:spPr>
                    <a:xfrm>
                      <a:off x="0" y="0"/>
                      <a:ext cx="3958988" cy="2932557"/>
                    </a:xfrm>
                    <a:prstGeom prst="rect">
                      <a:avLst/>
                    </a:prstGeom>
                  </pic:spPr>
                </pic:pic>
              </a:graphicData>
            </a:graphic>
          </wp:inline>
        </w:drawing>
      </w:r>
      <w:r>
        <w:rPr>
          <w:sz w:val="20"/>
        </w:rPr>
      </w:r>
    </w:p>
    <w:p>
      <w:pPr>
        <w:spacing w:before="30"/>
        <w:ind w:left="102" w:right="0" w:firstLine="0"/>
        <w:jc w:val="both"/>
        <w:rPr>
          <w:sz w:val="24"/>
        </w:rPr>
      </w:pPr>
      <w:bookmarkStart w:name="_bookmark20" w:id="32"/>
      <w:bookmarkEnd w:id="32"/>
      <w:r>
        <w:rPr/>
      </w:r>
      <w:r>
        <w:rPr>
          <w:b/>
          <w:sz w:val="22"/>
        </w:rPr>
        <w:t>Imagen 6</w:t>
      </w:r>
      <w:r>
        <w:rPr>
          <w:sz w:val="22"/>
        </w:rPr>
        <w:t>. Deficiencia de Manganeso en plantas de tomate</w:t>
      </w:r>
      <w:r>
        <w:rPr>
          <w:sz w:val="24"/>
        </w:rPr>
        <w:t>.</w:t>
      </w:r>
    </w:p>
    <w:p>
      <w:pPr>
        <w:spacing w:after="0"/>
        <w:jc w:val="both"/>
        <w:rPr>
          <w:sz w:val="24"/>
        </w:rPr>
        <w:sectPr>
          <w:pgSz w:w="12240" w:h="15840"/>
          <w:pgMar w:header="0" w:footer="779" w:top="800" w:bottom="960" w:left="1600" w:right="1580"/>
        </w:sectPr>
      </w:pPr>
    </w:p>
    <w:p>
      <w:pPr>
        <w:pStyle w:val="BodyText"/>
        <w:spacing w:line="360" w:lineRule="auto" w:before="50"/>
        <w:ind w:left="102" w:right="116"/>
        <w:jc w:val="both"/>
        <w:rPr>
          <w:sz w:val="20"/>
        </w:rPr>
      </w:pPr>
      <w:r>
        <w:rPr/>
        <w:t>Es un elemento semimóvil en la planta, apareciendo síntomas de carencia en las hojas medias, cuarta o quinta contado de arriba hacia abajo (Imagen 6). En carencia, inicialmente aparece un ligero punteado internerval, que en el caso de la deficiencia severa puede amarillear toda la hoja y confundirse con una clorosis férrica. La asimilación se ve disminuida por altos niveles de fósforo, calcio, hierro, cobre y zinc, así como temperaturas bajas</w:t>
      </w:r>
      <w:r>
        <w:rPr>
          <w:sz w:val="20"/>
        </w:rPr>
        <w:t>.</w:t>
      </w:r>
    </w:p>
    <w:p>
      <w:pPr>
        <w:pStyle w:val="BodyText"/>
      </w:pPr>
    </w:p>
    <w:p>
      <w:pPr>
        <w:pStyle w:val="BodyText"/>
        <w:spacing w:line="360" w:lineRule="auto" w:before="142"/>
        <w:ind w:left="102" w:right="114"/>
        <w:jc w:val="both"/>
      </w:pPr>
      <w:r>
        <w:rPr/>
        <w:t>Es </w:t>
      </w:r>
      <w:r>
        <w:rPr>
          <w:spacing w:val="-4"/>
        </w:rPr>
        <w:t>clasificado como micronutriente </w:t>
      </w:r>
      <w:r>
        <w:rPr/>
        <w:t>a </w:t>
      </w:r>
      <w:r>
        <w:rPr>
          <w:spacing w:val="-3"/>
        </w:rPr>
        <w:t>pesar </w:t>
      </w:r>
      <w:r>
        <w:rPr/>
        <w:t>de </w:t>
      </w:r>
      <w:r>
        <w:rPr>
          <w:spacing w:val="-3"/>
        </w:rPr>
        <w:t>que las plantas </w:t>
      </w:r>
      <w:r>
        <w:rPr/>
        <w:t>lo </w:t>
      </w:r>
      <w:r>
        <w:rPr>
          <w:spacing w:val="-4"/>
        </w:rPr>
        <w:t>requieren </w:t>
      </w:r>
      <w:r>
        <w:rPr/>
        <w:t>en </w:t>
      </w:r>
      <w:r>
        <w:rPr>
          <w:spacing w:val="-3"/>
        </w:rPr>
        <w:t>cantidades </w:t>
      </w:r>
      <w:r>
        <w:rPr>
          <w:spacing w:val="-4"/>
        </w:rPr>
        <w:t>significativas </w:t>
      </w:r>
      <w:r>
        <w:rPr>
          <w:spacing w:val="-3"/>
        </w:rPr>
        <w:t>mayores </w:t>
      </w:r>
      <w:r>
        <w:rPr/>
        <w:t>al </w:t>
      </w:r>
      <w:r>
        <w:rPr>
          <w:spacing w:val="-3"/>
        </w:rPr>
        <w:t>Cu </w:t>
      </w:r>
      <w:r>
        <w:rPr/>
        <w:t>y </w:t>
      </w:r>
      <w:r>
        <w:rPr>
          <w:spacing w:val="-3"/>
        </w:rPr>
        <w:t>Zn.es absorbido </w:t>
      </w:r>
      <w:r>
        <w:rPr/>
        <w:t>de </w:t>
      </w:r>
      <w:r>
        <w:rPr>
          <w:spacing w:val="-3"/>
        </w:rPr>
        <w:t>manera activa </w:t>
      </w:r>
      <w:r>
        <w:rPr/>
        <w:t>por </w:t>
      </w:r>
      <w:r>
        <w:rPr>
          <w:spacing w:val="-4"/>
        </w:rPr>
        <w:t>las</w:t>
      </w:r>
      <w:r>
        <w:rPr>
          <w:spacing w:val="58"/>
        </w:rPr>
        <w:t> </w:t>
      </w:r>
      <w:r>
        <w:rPr>
          <w:spacing w:val="-3"/>
        </w:rPr>
        <w:t>plantas </w:t>
      </w:r>
      <w:r>
        <w:rPr/>
        <w:t>y su </w:t>
      </w:r>
      <w:r>
        <w:rPr>
          <w:spacing w:val="-3"/>
        </w:rPr>
        <w:t>óptima absorción se </w:t>
      </w:r>
      <w:r>
        <w:rPr/>
        <w:t>da en pH de </w:t>
      </w:r>
      <w:r>
        <w:rPr>
          <w:spacing w:val="-3"/>
        </w:rPr>
        <w:t>4.5 </w:t>
      </w:r>
      <w:r>
        <w:rPr/>
        <w:t>a </w:t>
      </w:r>
      <w:r>
        <w:rPr>
          <w:spacing w:val="-3"/>
        </w:rPr>
        <w:t>5.5. </w:t>
      </w:r>
      <w:r>
        <w:rPr/>
        <w:t>Es un </w:t>
      </w:r>
      <w:r>
        <w:rPr>
          <w:spacing w:val="-4"/>
        </w:rPr>
        <w:t>nutriente</w:t>
      </w:r>
      <w:r>
        <w:rPr>
          <w:spacing w:val="58"/>
        </w:rPr>
        <w:t> </w:t>
      </w:r>
      <w:r>
        <w:rPr>
          <w:spacing w:val="-3"/>
        </w:rPr>
        <w:t>relativamente inmóvil dentro </w:t>
      </w:r>
      <w:r>
        <w:rPr/>
        <w:t>de </w:t>
      </w:r>
      <w:r>
        <w:rPr>
          <w:spacing w:val="-3"/>
        </w:rPr>
        <w:t>las plantas </w:t>
      </w:r>
      <w:r>
        <w:rPr/>
        <w:t>y su </w:t>
      </w:r>
      <w:r>
        <w:rPr>
          <w:spacing w:val="-3"/>
        </w:rPr>
        <w:t>transporte </w:t>
      </w:r>
      <w:r>
        <w:rPr/>
        <w:t>se da de </w:t>
      </w:r>
      <w:r>
        <w:rPr>
          <w:spacing w:val="-4"/>
        </w:rPr>
        <w:t>manera</w:t>
      </w:r>
      <w:r>
        <w:rPr>
          <w:spacing w:val="58"/>
        </w:rPr>
        <w:t> </w:t>
      </w:r>
      <w:r>
        <w:rPr>
          <w:spacing w:val="-3"/>
        </w:rPr>
        <w:t>ascendente </w:t>
      </w:r>
      <w:r>
        <w:rPr>
          <w:spacing w:val="-2"/>
        </w:rPr>
        <w:t>por </w:t>
      </w:r>
      <w:r>
        <w:rPr/>
        <w:t>el </w:t>
      </w:r>
      <w:r>
        <w:rPr>
          <w:spacing w:val="-3"/>
        </w:rPr>
        <w:t>xilema. </w:t>
      </w:r>
      <w:r>
        <w:rPr/>
        <w:t>El Mn </w:t>
      </w:r>
      <w:r>
        <w:rPr>
          <w:spacing w:val="-3"/>
        </w:rPr>
        <w:t>está fuertemente asociado con </w:t>
      </w:r>
      <w:r>
        <w:rPr/>
        <w:t>el </w:t>
      </w:r>
      <w:r>
        <w:rPr>
          <w:spacing w:val="-3"/>
        </w:rPr>
        <w:t>magnesio (Mg) </w:t>
      </w:r>
      <w:r>
        <w:rPr/>
        <w:t>en </w:t>
      </w:r>
      <w:r>
        <w:rPr>
          <w:spacing w:val="-3"/>
        </w:rPr>
        <w:t>muchas </w:t>
      </w:r>
      <w:r>
        <w:rPr/>
        <w:t>de sus </w:t>
      </w:r>
      <w:r>
        <w:rPr>
          <w:spacing w:val="-3"/>
        </w:rPr>
        <w:t>funciones, incluso se </w:t>
      </w:r>
      <w:r>
        <w:rPr/>
        <w:t>ha </w:t>
      </w:r>
      <w:r>
        <w:rPr>
          <w:spacing w:val="-3"/>
        </w:rPr>
        <w:t>demostrado que las funciones </w:t>
      </w:r>
      <w:r>
        <w:rPr/>
        <w:t>del Mg </w:t>
      </w:r>
      <w:r>
        <w:rPr>
          <w:spacing w:val="-3"/>
        </w:rPr>
        <w:t>lo puede realizar </w:t>
      </w:r>
      <w:r>
        <w:rPr/>
        <w:t>el </w:t>
      </w:r>
      <w:r>
        <w:rPr>
          <w:spacing w:val="-3"/>
        </w:rPr>
        <w:t>Mn </w:t>
      </w:r>
      <w:r>
        <w:rPr/>
        <w:t>y </w:t>
      </w:r>
      <w:r>
        <w:rPr>
          <w:spacing w:val="-3"/>
        </w:rPr>
        <w:t>viceversa.</w:t>
      </w:r>
    </w:p>
    <w:p>
      <w:pPr>
        <w:pStyle w:val="BodyText"/>
      </w:pPr>
    </w:p>
    <w:p>
      <w:pPr>
        <w:pStyle w:val="BodyText"/>
        <w:spacing w:line="360" w:lineRule="auto" w:before="142"/>
        <w:ind w:left="102" w:right="112"/>
        <w:jc w:val="both"/>
        <w:rPr>
          <w:sz w:val="22"/>
        </w:rPr>
      </w:pPr>
      <w:r>
        <w:rPr/>
        <w:t>La </w:t>
      </w:r>
      <w:r>
        <w:rPr>
          <w:spacing w:val="-3"/>
        </w:rPr>
        <w:t>función principal </w:t>
      </w:r>
      <w:r>
        <w:rPr>
          <w:spacing w:val="-2"/>
        </w:rPr>
        <w:t>del </w:t>
      </w:r>
      <w:r>
        <w:rPr/>
        <w:t>Mn es </w:t>
      </w:r>
      <w:r>
        <w:rPr>
          <w:spacing w:val="-3"/>
        </w:rPr>
        <w:t>actuar como catalizador </w:t>
      </w:r>
      <w:r>
        <w:rPr/>
        <w:t>de </w:t>
      </w:r>
      <w:r>
        <w:rPr>
          <w:spacing w:val="-3"/>
        </w:rPr>
        <w:t>energía activando </w:t>
      </w:r>
      <w:r>
        <w:rPr>
          <w:spacing w:val="-4"/>
        </w:rPr>
        <w:t>las </w:t>
      </w:r>
      <w:r>
        <w:rPr>
          <w:spacing w:val="-3"/>
        </w:rPr>
        <w:t>enzimas </w:t>
      </w:r>
      <w:r>
        <w:rPr/>
        <w:t>y </w:t>
      </w:r>
      <w:r>
        <w:rPr>
          <w:spacing w:val="-3"/>
        </w:rPr>
        <w:t>participa </w:t>
      </w:r>
      <w:r>
        <w:rPr/>
        <w:t>en la </w:t>
      </w:r>
      <w:r>
        <w:rPr>
          <w:spacing w:val="-4"/>
        </w:rPr>
        <w:t>producción </w:t>
      </w:r>
      <w:r>
        <w:rPr/>
        <w:t>de </w:t>
      </w:r>
      <w:r>
        <w:rPr>
          <w:spacing w:val="-3"/>
        </w:rPr>
        <w:t>la clorofila. Además </w:t>
      </w:r>
      <w:r>
        <w:rPr/>
        <w:t>de las </w:t>
      </w:r>
      <w:r>
        <w:rPr>
          <w:spacing w:val="-3"/>
        </w:rPr>
        <w:t>funciones mencionadas, </w:t>
      </w:r>
      <w:r>
        <w:rPr/>
        <w:t>el Mn </w:t>
      </w:r>
      <w:r>
        <w:rPr>
          <w:spacing w:val="-3"/>
        </w:rPr>
        <w:t>acelera </w:t>
      </w:r>
      <w:r>
        <w:rPr/>
        <w:t>la </w:t>
      </w:r>
      <w:r>
        <w:rPr>
          <w:spacing w:val="-4"/>
        </w:rPr>
        <w:t>germinación </w:t>
      </w:r>
      <w:r>
        <w:rPr/>
        <w:t>de las </w:t>
      </w:r>
      <w:r>
        <w:rPr>
          <w:spacing w:val="-3"/>
        </w:rPr>
        <w:t>semillas, participa </w:t>
      </w:r>
      <w:r>
        <w:rPr/>
        <w:t>en </w:t>
      </w:r>
      <w:r>
        <w:rPr>
          <w:spacing w:val="-3"/>
        </w:rPr>
        <w:t>la </w:t>
      </w:r>
      <w:r>
        <w:rPr>
          <w:spacing w:val="-4"/>
        </w:rPr>
        <w:t>formación </w:t>
      </w:r>
      <w:r>
        <w:rPr/>
        <w:t>de </w:t>
      </w:r>
      <w:r>
        <w:rPr>
          <w:spacing w:val="-3"/>
        </w:rPr>
        <w:t>vitaminas </w:t>
      </w:r>
      <w:r>
        <w:rPr/>
        <w:t>y </w:t>
      </w:r>
      <w:r>
        <w:rPr>
          <w:spacing w:val="-3"/>
        </w:rPr>
        <w:t>junto </w:t>
      </w:r>
      <w:r>
        <w:rPr/>
        <w:t>al </w:t>
      </w:r>
      <w:r>
        <w:rPr>
          <w:spacing w:val="-3"/>
        </w:rPr>
        <w:t>fosforo </w:t>
      </w:r>
      <w:r>
        <w:rPr>
          <w:spacing w:val="-2"/>
        </w:rPr>
        <w:t>(P) </w:t>
      </w:r>
      <w:r>
        <w:rPr>
          <w:spacing w:val="-3"/>
        </w:rPr>
        <w:t>forman enzimas, </w:t>
      </w:r>
      <w:r>
        <w:rPr>
          <w:sz w:val="22"/>
        </w:rPr>
        <w:t>(FAO, 2011).</w:t>
      </w:r>
    </w:p>
    <w:p>
      <w:pPr>
        <w:pStyle w:val="BodyText"/>
      </w:pPr>
    </w:p>
    <w:p>
      <w:pPr>
        <w:pStyle w:val="Heading1"/>
        <w:spacing w:before="180"/>
      </w:pPr>
      <w:r>
        <w:rPr/>
        <w:t>Zinc (Zn).</w:t>
      </w:r>
    </w:p>
    <w:p>
      <w:pPr>
        <w:pStyle w:val="BodyText"/>
        <w:spacing w:before="1"/>
        <w:rPr>
          <w:b/>
          <w:sz w:val="22"/>
        </w:rPr>
      </w:pPr>
    </w:p>
    <w:p>
      <w:pPr>
        <w:pStyle w:val="BodyText"/>
        <w:spacing w:line="360" w:lineRule="auto"/>
        <w:ind w:left="102" w:right="113"/>
        <w:jc w:val="both"/>
        <w:rPr>
          <w:sz w:val="22"/>
        </w:rPr>
      </w:pPr>
      <w:r>
        <w:rPr/>
        <w:t>El </w:t>
      </w:r>
      <w:r>
        <w:rPr>
          <w:spacing w:val="-3"/>
        </w:rPr>
        <w:t>síntoma </w:t>
      </w:r>
      <w:r>
        <w:rPr/>
        <w:t>de </w:t>
      </w:r>
      <w:r>
        <w:rPr>
          <w:spacing w:val="-3"/>
        </w:rPr>
        <w:t>deficiencia </w:t>
      </w:r>
      <w:r>
        <w:rPr/>
        <w:t>de </w:t>
      </w:r>
      <w:r>
        <w:rPr>
          <w:spacing w:val="-3"/>
        </w:rPr>
        <w:t>zinc </w:t>
      </w:r>
      <w:r>
        <w:rPr/>
        <w:t>muy </w:t>
      </w:r>
      <w:r>
        <w:rPr>
          <w:spacing w:val="-3"/>
        </w:rPr>
        <w:t>avanzada se muestra </w:t>
      </w:r>
      <w:r>
        <w:rPr/>
        <w:t>en la </w:t>
      </w:r>
      <w:r>
        <w:rPr>
          <w:spacing w:val="-4"/>
        </w:rPr>
        <w:t>(Imagen </w:t>
      </w:r>
      <w:r>
        <w:rPr/>
        <w:t>7) </w:t>
      </w:r>
      <w:r>
        <w:rPr>
          <w:spacing w:val="-3"/>
        </w:rPr>
        <w:t>donde </w:t>
      </w:r>
      <w:r>
        <w:rPr/>
        <w:t>se </w:t>
      </w:r>
      <w:r>
        <w:rPr>
          <w:spacing w:val="-3"/>
        </w:rPr>
        <w:t>muestra necrosis </w:t>
      </w:r>
      <w:r>
        <w:rPr>
          <w:spacing w:val="-4"/>
        </w:rPr>
        <w:t>intervenal. </w:t>
      </w:r>
      <w:r>
        <w:rPr/>
        <w:t>En </w:t>
      </w:r>
      <w:r>
        <w:rPr>
          <w:spacing w:val="-3"/>
        </w:rPr>
        <w:t>etapas </w:t>
      </w:r>
      <w:r>
        <w:rPr>
          <w:spacing w:val="-4"/>
        </w:rPr>
        <w:t>iniciales </w:t>
      </w:r>
      <w:r>
        <w:rPr/>
        <w:t>de la </w:t>
      </w:r>
      <w:r>
        <w:rPr>
          <w:spacing w:val="-4"/>
        </w:rPr>
        <w:t>deficiencia </w:t>
      </w:r>
      <w:r>
        <w:rPr>
          <w:spacing w:val="-3"/>
        </w:rPr>
        <w:t>las hojas </w:t>
      </w:r>
      <w:r>
        <w:rPr>
          <w:spacing w:val="-4"/>
        </w:rPr>
        <w:t>jóvenes </w:t>
      </w:r>
      <w:r>
        <w:rPr>
          <w:spacing w:val="-3"/>
        </w:rPr>
        <w:t>lucen amarillentas </w:t>
      </w:r>
      <w:r>
        <w:rPr/>
        <w:t>y </w:t>
      </w:r>
      <w:r>
        <w:rPr>
          <w:spacing w:val="-4"/>
        </w:rPr>
        <w:t>desarrollan </w:t>
      </w:r>
      <w:r>
        <w:rPr>
          <w:spacing w:val="-3"/>
        </w:rPr>
        <w:t>picaduras </w:t>
      </w:r>
      <w:r>
        <w:rPr/>
        <w:t>en las </w:t>
      </w:r>
      <w:r>
        <w:rPr>
          <w:spacing w:val="-3"/>
        </w:rPr>
        <w:t>superficies </w:t>
      </w:r>
      <w:r>
        <w:rPr>
          <w:spacing w:val="-4"/>
        </w:rPr>
        <w:t>intervenales </w:t>
      </w:r>
      <w:r>
        <w:rPr/>
        <w:t>de </w:t>
      </w:r>
      <w:r>
        <w:rPr>
          <w:spacing w:val="-3"/>
        </w:rPr>
        <w:t>hojas maduras, </w:t>
      </w:r>
      <w:r>
        <w:rPr>
          <w:spacing w:val="-4"/>
        </w:rPr>
        <w:t>conforme </w:t>
      </w:r>
      <w:r>
        <w:rPr/>
        <w:t>la </w:t>
      </w:r>
      <w:r>
        <w:rPr>
          <w:spacing w:val="-3"/>
        </w:rPr>
        <w:t>deficiencia </w:t>
      </w:r>
      <w:r>
        <w:rPr>
          <w:spacing w:val="-4"/>
        </w:rPr>
        <w:t>progresa </w:t>
      </w:r>
      <w:r>
        <w:rPr>
          <w:spacing w:val="-3"/>
        </w:rPr>
        <w:t>estos síntomas </w:t>
      </w:r>
      <w:r>
        <w:rPr>
          <w:spacing w:val="-4"/>
        </w:rPr>
        <w:t>desarrollan </w:t>
      </w:r>
      <w:r>
        <w:rPr/>
        <w:t>un </w:t>
      </w:r>
      <w:r>
        <w:rPr>
          <w:spacing w:val="-3"/>
        </w:rPr>
        <w:t>intenso necrosis intervenal mientras </w:t>
      </w:r>
      <w:r>
        <w:rPr/>
        <w:t>las </w:t>
      </w:r>
      <w:r>
        <w:rPr>
          <w:spacing w:val="-3"/>
        </w:rPr>
        <w:t>venas </w:t>
      </w:r>
      <w:r>
        <w:rPr>
          <w:spacing w:val="-4"/>
        </w:rPr>
        <w:t>intervenales permanecen verdes, </w:t>
      </w:r>
      <w:r>
        <w:rPr>
          <w:spacing w:val="-3"/>
        </w:rPr>
        <w:t>similar </w:t>
      </w:r>
      <w:r>
        <w:rPr/>
        <w:t>al </w:t>
      </w:r>
      <w:r>
        <w:rPr>
          <w:spacing w:val="-3"/>
        </w:rPr>
        <w:t>síntoma </w:t>
      </w:r>
      <w:r>
        <w:rPr/>
        <w:t>de </w:t>
      </w:r>
      <w:r>
        <w:rPr>
          <w:spacing w:val="-4"/>
        </w:rPr>
        <w:t>recuperación </w:t>
      </w:r>
      <w:r>
        <w:rPr/>
        <w:t>por </w:t>
      </w:r>
      <w:r>
        <w:rPr>
          <w:spacing w:val="-4"/>
        </w:rPr>
        <w:t>deficiencia </w:t>
      </w:r>
      <w:r>
        <w:rPr/>
        <w:t>de </w:t>
      </w:r>
      <w:r>
        <w:rPr>
          <w:spacing w:val="-3"/>
        </w:rPr>
        <w:t>hierro</w:t>
      </w:r>
      <w:r>
        <w:rPr>
          <w:spacing w:val="-3"/>
          <w:sz w:val="22"/>
        </w:rPr>
        <w:t>.</w:t>
      </w:r>
    </w:p>
    <w:p>
      <w:pPr>
        <w:spacing w:after="0" w:line="360" w:lineRule="auto"/>
        <w:jc w:val="both"/>
        <w:rPr>
          <w:sz w:val="22"/>
        </w:rPr>
        <w:sectPr>
          <w:pgSz w:w="12240" w:h="15840"/>
          <w:pgMar w:header="0" w:footer="779" w:top="800" w:bottom="960" w:left="1600" w:right="1580"/>
        </w:sectPr>
      </w:pPr>
    </w:p>
    <w:p>
      <w:pPr>
        <w:pStyle w:val="BodyText"/>
        <w:ind w:left="101"/>
        <w:rPr>
          <w:sz w:val="20"/>
        </w:rPr>
      </w:pPr>
      <w:r>
        <w:rPr>
          <w:sz w:val="20"/>
        </w:rPr>
        <w:drawing>
          <wp:inline distT="0" distB="0" distL="0" distR="0">
            <wp:extent cx="4469582" cy="2734055"/>
            <wp:effectExtent l="0" t="0" r="0" b="0"/>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17" cstate="print"/>
                    <a:stretch>
                      <a:fillRect/>
                    </a:stretch>
                  </pic:blipFill>
                  <pic:spPr>
                    <a:xfrm>
                      <a:off x="0" y="0"/>
                      <a:ext cx="4469582" cy="2734055"/>
                    </a:xfrm>
                    <a:prstGeom prst="rect">
                      <a:avLst/>
                    </a:prstGeom>
                  </pic:spPr>
                </pic:pic>
              </a:graphicData>
            </a:graphic>
          </wp:inline>
        </w:drawing>
      </w:r>
      <w:r>
        <w:rPr>
          <w:sz w:val="20"/>
        </w:rPr>
      </w:r>
    </w:p>
    <w:p>
      <w:pPr>
        <w:spacing w:before="19"/>
        <w:ind w:left="102" w:right="0" w:firstLine="0"/>
        <w:jc w:val="both"/>
        <w:rPr>
          <w:sz w:val="22"/>
        </w:rPr>
      </w:pPr>
      <w:bookmarkStart w:name="_bookmark21" w:id="33"/>
      <w:bookmarkEnd w:id="33"/>
      <w:r>
        <w:rPr/>
      </w:r>
      <w:r>
        <w:rPr>
          <w:b/>
          <w:sz w:val="22"/>
        </w:rPr>
        <w:t>Imagen 7. </w:t>
      </w:r>
      <w:r>
        <w:rPr>
          <w:sz w:val="22"/>
        </w:rPr>
        <w:t>Deficiencia de Zinc en plantas de tomate.</w:t>
      </w:r>
    </w:p>
    <w:p>
      <w:pPr>
        <w:pStyle w:val="BodyText"/>
        <w:rPr>
          <w:sz w:val="22"/>
        </w:rPr>
      </w:pPr>
    </w:p>
    <w:p>
      <w:pPr>
        <w:pStyle w:val="BodyText"/>
        <w:spacing w:line="360" w:lineRule="auto" w:before="1"/>
        <w:ind w:left="102" w:right="115"/>
        <w:jc w:val="both"/>
      </w:pPr>
      <w:r>
        <w:rPr/>
        <w:t>Los síntomas de carencia aparecen en las hojas bajas a medias de la planta. Presenta decoloración internerval, que inicialmente es difícil de distinguir y posteriormente se asemeja a deficiencia de magnesio (Imagen 7).</w:t>
      </w:r>
    </w:p>
    <w:p>
      <w:pPr>
        <w:pStyle w:val="BodyText"/>
      </w:pPr>
    </w:p>
    <w:p>
      <w:pPr>
        <w:pStyle w:val="BodyText"/>
        <w:spacing w:line="360" w:lineRule="auto" w:before="142"/>
        <w:ind w:left="102" w:right="114"/>
        <w:jc w:val="both"/>
      </w:pPr>
      <w:r>
        <w:rPr>
          <w:spacing w:val="-3"/>
        </w:rPr>
        <w:t>Este nutriente </w:t>
      </w:r>
      <w:r>
        <w:rPr/>
        <w:t>es </w:t>
      </w:r>
      <w:r>
        <w:rPr>
          <w:spacing w:val="-3"/>
        </w:rPr>
        <w:t>absorbido </w:t>
      </w:r>
      <w:r>
        <w:rPr>
          <w:spacing w:val="-2"/>
        </w:rPr>
        <w:t>por </w:t>
      </w:r>
      <w:r>
        <w:rPr>
          <w:spacing w:val="-3"/>
        </w:rPr>
        <w:t>las plantas </w:t>
      </w:r>
      <w:r>
        <w:rPr/>
        <w:t>de </w:t>
      </w:r>
      <w:r>
        <w:rPr>
          <w:spacing w:val="-3"/>
        </w:rPr>
        <w:t>manera activa </w:t>
      </w:r>
      <w:r>
        <w:rPr/>
        <w:t>en </w:t>
      </w:r>
      <w:r>
        <w:rPr>
          <w:spacing w:val="-3"/>
        </w:rPr>
        <w:t>forma </w:t>
      </w:r>
      <w:r>
        <w:rPr/>
        <w:t>de </w:t>
      </w:r>
      <w:r>
        <w:rPr>
          <w:spacing w:val="-4"/>
        </w:rPr>
        <w:t>catión </w:t>
      </w:r>
      <w:r>
        <w:rPr>
          <w:spacing w:val="-3"/>
        </w:rPr>
        <w:t>divalente Zn </w:t>
      </w:r>
      <w:r>
        <w:rPr/>
        <w:t>en pH </w:t>
      </w:r>
      <w:r>
        <w:rPr>
          <w:spacing w:val="-3"/>
        </w:rPr>
        <w:t>altos </w:t>
      </w:r>
      <w:r>
        <w:rPr/>
        <w:t>y </w:t>
      </w:r>
      <w:r>
        <w:rPr>
          <w:spacing w:val="-3"/>
        </w:rPr>
        <w:t>también puede ser absorbido como catión </w:t>
      </w:r>
      <w:r>
        <w:rPr>
          <w:spacing w:val="-4"/>
        </w:rPr>
        <w:t>monovalente </w:t>
      </w:r>
      <w:r>
        <w:rPr>
          <w:spacing w:val="-3"/>
        </w:rPr>
        <w:t>ZnOH+. </w:t>
      </w:r>
      <w:r>
        <w:rPr/>
        <w:t>La </w:t>
      </w:r>
      <w:r>
        <w:rPr>
          <w:spacing w:val="-3"/>
        </w:rPr>
        <w:t>cantidad requerida </w:t>
      </w:r>
      <w:r>
        <w:rPr>
          <w:spacing w:val="-2"/>
        </w:rPr>
        <w:t>por </w:t>
      </w:r>
      <w:r>
        <w:rPr>
          <w:spacing w:val="-3"/>
        </w:rPr>
        <w:t>las plantas </w:t>
      </w:r>
      <w:r>
        <w:rPr/>
        <w:t>es </w:t>
      </w:r>
      <w:r>
        <w:rPr>
          <w:spacing w:val="-4"/>
        </w:rPr>
        <w:t>significativamente </w:t>
      </w:r>
      <w:r>
        <w:rPr>
          <w:spacing w:val="-3"/>
        </w:rPr>
        <w:t>mayor que </w:t>
      </w:r>
      <w:r>
        <w:rPr/>
        <w:t>el </w:t>
      </w:r>
      <w:r>
        <w:rPr>
          <w:spacing w:val="-3"/>
        </w:rPr>
        <w:t>Cobre (Cu) </w:t>
      </w:r>
      <w:r>
        <w:rPr/>
        <w:t>y </w:t>
      </w:r>
      <w:r>
        <w:rPr>
          <w:spacing w:val="-3"/>
        </w:rPr>
        <w:t>menor que </w:t>
      </w:r>
      <w:r>
        <w:rPr/>
        <w:t>el </w:t>
      </w:r>
      <w:r>
        <w:rPr>
          <w:spacing w:val="-3"/>
        </w:rPr>
        <w:t>Mn. </w:t>
      </w:r>
      <w:r>
        <w:rPr/>
        <w:t>Al </w:t>
      </w:r>
      <w:r>
        <w:rPr>
          <w:spacing w:val="-3"/>
        </w:rPr>
        <w:t>igual </w:t>
      </w:r>
      <w:r>
        <w:rPr>
          <w:spacing w:val="-2"/>
        </w:rPr>
        <w:t>que </w:t>
      </w:r>
      <w:r>
        <w:rPr/>
        <w:t>el P, </w:t>
      </w:r>
      <w:r>
        <w:rPr>
          <w:spacing w:val="-3"/>
        </w:rPr>
        <w:t>la absorción </w:t>
      </w:r>
      <w:r>
        <w:rPr/>
        <w:t>del </w:t>
      </w:r>
      <w:r>
        <w:rPr>
          <w:spacing w:val="-3"/>
        </w:rPr>
        <w:t>Zn aumenta con la </w:t>
      </w:r>
      <w:r>
        <w:rPr>
          <w:spacing w:val="-4"/>
        </w:rPr>
        <w:t>presencia</w:t>
      </w:r>
      <w:r>
        <w:rPr>
          <w:spacing w:val="58"/>
        </w:rPr>
        <w:t> </w:t>
      </w:r>
      <w:r>
        <w:rPr/>
        <w:t>de </w:t>
      </w:r>
      <w:r>
        <w:rPr>
          <w:spacing w:val="-4"/>
        </w:rPr>
        <w:t>Micorrizas</w:t>
      </w:r>
      <w:r>
        <w:rPr>
          <w:spacing w:val="58"/>
        </w:rPr>
        <w:t> </w:t>
      </w:r>
      <w:r>
        <w:rPr>
          <w:spacing w:val="-4"/>
        </w:rPr>
        <w:t>arbusculares,</w:t>
      </w:r>
      <w:r>
        <w:rPr>
          <w:spacing w:val="58"/>
        </w:rPr>
        <w:t> </w:t>
      </w:r>
      <w:r>
        <w:rPr>
          <w:spacing w:val="-4"/>
        </w:rPr>
        <w:t>principalmente</w:t>
      </w:r>
      <w:r>
        <w:rPr>
          <w:spacing w:val="58"/>
        </w:rPr>
        <w:t> </w:t>
      </w:r>
      <w:r>
        <w:rPr/>
        <w:t>en </w:t>
      </w:r>
      <w:r>
        <w:rPr>
          <w:spacing w:val="-3"/>
        </w:rPr>
        <w:t>cereales. En bajas </w:t>
      </w:r>
      <w:r>
        <w:rPr>
          <w:spacing w:val="-4"/>
        </w:rPr>
        <w:t>temperaturas </w:t>
      </w:r>
      <w:r>
        <w:rPr>
          <w:spacing w:val="-3"/>
        </w:rPr>
        <w:t>su absorción se </w:t>
      </w:r>
      <w:r>
        <w:rPr>
          <w:spacing w:val="-4"/>
        </w:rPr>
        <w:t>reduce drásticamente, </w:t>
      </w:r>
      <w:r>
        <w:rPr/>
        <w:t>así </w:t>
      </w:r>
      <w:r>
        <w:rPr>
          <w:spacing w:val="-3"/>
        </w:rPr>
        <w:t>como </w:t>
      </w:r>
      <w:r>
        <w:rPr>
          <w:spacing w:val="-2"/>
        </w:rPr>
        <w:t>por </w:t>
      </w:r>
      <w:r>
        <w:rPr>
          <w:spacing w:val="-3"/>
        </w:rPr>
        <w:t>antagonismo con otros </w:t>
      </w:r>
      <w:r>
        <w:rPr>
          <w:spacing w:val="-4"/>
        </w:rPr>
        <w:t>elementos.</w:t>
      </w:r>
    </w:p>
    <w:p>
      <w:pPr>
        <w:pStyle w:val="BodyText"/>
      </w:pPr>
    </w:p>
    <w:p>
      <w:pPr>
        <w:pStyle w:val="BodyText"/>
        <w:spacing w:line="360" w:lineRule="auto" w:before="142"/>
        <w:ind w:left="102" w:right="110"/>
        <w:jc w:val="both"/>
        <w:rPr>
          <w:sz w:val="22"/>
        </w:rPr>
      </w:pPr>
      <w:r>
        <w:rPr/>
        <w:t>El Cu y P </w:t>
      </w:r>
      <w:r>
        <w:rPr>
          <w:spacing w:val="-3"/>
        </w:rPr>
        <w:t>compiten por </w:t>
      </w:r>
      <w:r>
        <w:rPr/>
        <w:t>las </w:t>
      </w:r>
      <w:r>
        <w:rPr>
          <w:spacing w:val="-3"/>
        </w:rPr>
        <w:t>zonas </w:t>
      </w:r>
      <w:r>
        <w:rPr/>
        <w:t>de </w:t>
      </w:r>
      <w:r>
        <w:rPr>
          <w:spacing w:val="-4"/>
        </w:rPr>
        <w:t>absorción </w:t>
      </w:r>
      <w:r>
        <w:rPr>
          <w:spacing w:val="-3"/>
        </w:rPr>
        <w:t>con </w:t>
      </w:r>
      <w:r>
        <w:rPr/>
        <w:t>el </w:t>
      </w:r>
      <w:r>
        <w:rPr>
          <w:spacing w:val="-3"/>
        </w:rPr>
        <w:t>Zn, mientras </w:t>
      </w:r>
      <w:r>
        <w:rPr>
          <w:spacing w:val="-2"/>
        </w:rPr>
        <w:t>que </w:t>
      </w:r>
      <w:r>
        <w:rPr/>
        <w:t>el </w:t>
      </w:r>
      <w:r>
        <w:rPr>
          <w:spacing w:val="-3"/>
        </w:rPr>
        <w:t>Mg, Fe </w:t>
      </w:r>
      <w:r>
        <w:rPr/>
        <w:t>y Mn </w:t>
      </w:r>
      <w:r>
        <w:rPr>
          <w:spacing w:val="-3"/>
        </w:rPr>
        <w:t>pueden inhibir dicho elemento. </w:t>
      </w:r>
      <w:r>
        <w:rPr/>
        <w:t>El </w:t>
      </w:r>
      <w:r>
        <w:rPr>
          <w:spacing w:val="-3"/>
        </w:rPr>
        <w:t>Zn participa junto </w:t>
      </w:r>
      <w:r>
        <w:rPr/>
        <w:t>al </w:t>
      </w:r>
      <w:r>
        <w:rPr>
          <w:spacing w:val="-3"/>
        </w:rPr>
        <w:t>Ca </w:t>
      </w:r>
      <w:r>
        <w:rPr/>
        <w:t>en la </w:t>
      </w:r>
      <w:r>
        <w:rPr>
          <w:spacing w:val="-3"/>
        </w:rPr>
        <w:t>producción </w:t>
      </w:r>
      <w:r>
        <w:rPr/>
        <w:t>de </w:t>
      </w:r>
      <w:r>
        <w:rPr>
          <w:spacing w:val="-3"/>
        </w:rPr>
        <w:t>auxinas </w:t>
      </w:r>
      <w:r>
        <w:rPr>
          <w:spacing w:val="-4"/>
        </w:rPr>
        <w:t>(hormonas </w:t>
      </w:r>
      <w:r>
        <w:rPr/>
        <w:t>de </w:t>
      </w:r>
      <w:r>
        <w:rPr>
          <w:spacing w:val="-4"/>
        </w:rPr>
        <w:t>crecimiento) </w:t>
      </w:r>
      <w:r>
        <w:rPr/>
        <w:t>y </w:t>
      </w:r>
      <w:r>
        <w:rPr>
          <w:spacing w:val="-3"/>
        </w:rPr>
        <w:t>funciona como </w:t>
      </w:r>
      <w:r>
        <w:rPr>
          <w:spacing w:val="-4"/>
        </w:rPr>
        <w:t>catalizador, </w:t>
      </w:r>
      <w:r>
        <w:rPr>
          <w:spacing w:val="-3"/>
        </w:rPr>
        <w:t>cocatalizador </w:t>
      </w:r>
      <w:r>
        <w:rPr/>
        <w:t>y </w:t>
      </w:r>
      <w:r>
        <w:rPr>
          <w:spacing w:val="-3"/>
        </w:rPr>
        <w:t>estructura </w:t>
      </w:r>
      <w:r>
        <w:rPr/>
        <w:t>de </w:t>
      </w:r>
      <w:r>
        <w:rPr>
          <w:spacing w:val="-3"/>
        </w:rPr>
        <w:t>enzimas. Junto </w:t>
      </w:r>
      <w:r>
        <w:rPr/>
        <w:t>al </w:t>
      </w:r>
      <w:r>
        <w:rPr>
          <w:spacing w:val="-4"/>
        </w:rPr>
        <w:t>potasio </w:t>
      </w:r>
      <w:r>
        <w:rPr>
          <w:spacing w:val="-2"/>
        </w:rPr>
        <w:t>(K) </w:t>
      </w:r>
      <w:r>
        <w:rPr>
          <w:spacing w:val="-3"/>
        </w:rPr>
        <w:t>tiene </w:t>
      </w:r>
      <w:r>
        <w:rPr/>
        <w:t>un </w:t>
      </w:r>
      <w:r>
        <w:rPr>
          <w:spacing w:val="-4"/>
        </w:rPr>
        <w:t>importante </w:t>
      </w:r>
      <w:r>
        <w:rPr>
          <w:spacing w:val="-2"/>
        </w:rPr>
        <w:t>rol </w:t>
      </w:r>
      <w:r>
        <w:rPr/>
        <w:t>en la </w:t>
      </w:r>
      <w:r>
        <w:rPr>
          <w:spacing w:val="-4"/>
        </w:rPr>
        <w:t>absorción </w:t>
      </w:r>
      <w:r>
        <w:rPr/>
        <w:t>y </w:t>
      </w:r>
      <w:r>
        <w:rPr>
          <w:spacing w:val="-3"/>
        </w:rPr>
        <w:t>transporte </w:t>
      </w:r>
      <w:r>
        <w:rPr>
          <w:spacing w:val="-2"/>
        </w:rPr>
        <w:t>del </w:t>
      </w:r>
      <w:r>
        <w:rPr>
          <w:spacing w:val="-3"/>
        </w:rPr>
        <w:t>agua dentro </w:t>
      </w:r>
      <w:r>
        <w:rPr/>
        <w:t>de las </w:t>
      </w:r>
      <w:r>
        <w:rPr>
          <w:spacing w:val="-3"/>
        </w:rPr>
        <w:t>plantas. </w:t>
      </w:r>
      <w:r>
        <w:rPr/>
        <w:t>El </w:t>
      </w:r>
      <w:r>
        <w:rPr>
          <w:spacing w:val="-3"/>
        </w:rPr>
        <w:t>zinc </w:t>
      </w:r>
      <w:r>
        <w:rPr/>
        <w:t>es </w:t>
      </w:r>
      <w:r>
        <w:rPr>
          <w:spacing w:val="-4"/>
        </w:rPr>
        <w:t>requerimiento </w:t>
      </w:r>
      <w:r>
        <w:rPr>
          <w:spacing w:val="-3"/>
        </w:rPr>
        <w:t>también para la producción </w:t>
      </w:r>
      <w:r>
        <w:rPr/>
        <w:t>de </w:t>
      </w:r>
      <w:r>
        <w:rPr>
          <w:spacing w:val="-4"/>
        </w:rPr>
        <w:t>clorofila, </w:t>
      </w:r>
      <w:r>
        <w:rPr>
          <w:spacing w:val="-3"/>
        </w:rPr>
        <w:t>síntesis </w:t>
      </w:r>
      <w:r>
        <w:rPr/>
        <w:t>de </w:t>
      </w:r>
      <w:r>
        <w:rPr>
          <w:spacing w:val="-3"/>
        </w:rPr>
        <w:t>proteínas </w:t>
      </w:r>
      <w:r>
        <w:rPr/>
        <w:t>y </w:t>
      </w:r>
      <w:r>
        <w:rPr>
          <w:spacing w:val="-4"/>
        </w:rPr>
        <w:t>producción </w:t>
      </w:r>
      <w:r>
        <w:rPr/>
        <w:t>de </w:t>
      </w:r>
      <w:r>
        <w:rPr>
          <w:spacing w:val="-4"/>
        </w:rPr>
        <w:t>semillas, </w:t>
      </w:r>
      <w:r>
        <w:rPr>
          <w:sz w:val="22"/>
        </w:rPr>
        <w:t>(FAO, 2011).</w:t>
      </w:r>
    </w:p>
    <w:p>
      <w:pPr>
        <w:spacing w:after="0" w:line="360" w:lineRule="auto"/>
        <w:jc w:val="both"/>
        <w:rPr>
          <w:sz w:val="22"/>
        </w:rPr>
        <w:sectPr>
          <w:pgSz w:w="12240" w:h="15840"/>
          <w:pgMar w:header="0" w:footer="779" w:top="860" w:bottom="960" w:left="1600" w:right="1580"/>
        </w:sectPr>
      </w:pPr>
    </w:p>
    <w:p>
      <w:pPr>
        <w:pStyle w:val="Heading1"/>
        <w:spacing w:before="47"/>
        <w:ind w:left="461" w:right="6271"/>
        <w:jc w:val="left"/>
      </w:pPr>
      <w:r>
        <w:rPr/>
        <w:t>Boro (Br)</w:t>
      </w:r>
    </w:p>
    <w:p>
      <w:pPr>
        <w:pStyle w:val="BodyText"/>
        <w:spacing w:before="6"/>
        <w:rPr>
          <w:b/>
          <w:sz w:val="27"/>
        </w:rPr>
      </w:pPr>
    </w:p>
    <w:p>
      <w:pPr>
        <w:pStyle w:val="BodyText"/>
        <w:spacing w:line="360" w:lineRule="auto"/>
        <w:ind w:left="102" w:right="115"/>
        <w:jc w:val="both"/>
      </w:pPr>
      <w:r>
        <w:rPr/>
        <w:t>El</w:t>
      </w:r>
      <w:r>
        <w:rPr>
          <w:spacing w:val="-6"/>
        </w:rPr>
        <w:t> </w:t>
      </w:r>
      <w:r>
        <w:rPr>
          <w:spacing w:val="-3"/>
        </w:rPr>
        <w:t>Boro</w:t>
      </w:r>
      <w:r>
        <w:rPr>
          <w:spacing w:val="-5"/>
        </w:rPr>
        <w:t> </w:t>
      </w:r>
      <w:r>
        <w:rPr>
          <w:spacing w:val="-3"/>
        </w:rPr>
        <w:t>(B)</w:t>
      </w:r>
      <w:r>
        <w:rPr>
          <w:spacing w:val="-6"/>
        </w:rPr>
        <w:t> </w:t>
      </w:r>
      <w:r>
        <w:rPr/>
        <w:t>es</w:t>
      </w:r>
      <w:r>
        <w:rPr>
          <w:spacing w:val="-8"/>
        </w:rPr>
        <w:t> </w:t>
      </w:r>
      <w:r>
        <w:rPr/>
        <w:t>un</w:t>
      </w:r>
      <w:r>
        <w:rPr>
          <w:spacing w:val="-7"/>
        </w:rPr>
        <w:t> </w:t>
      </w:r>
      <w:r>
        <w:rPr>
          <w:spacing w:val="-3"/>
        </w:rPr>
        <w:t>micro</w:t>
      </w:r>
      <w:r>
        <w:rPr>
          <w:spacing w:val="-7"/>
        </w:rPr>
        <w:t> </w:t>
      </w:r>
      <w:r>
        <w:rPr>
          <w:spacing w:val="-3"/>
        </w:rPr>
        <w:t>elemento</w:t>
      </w:r>
      <w:r>
        <w:rPr>
          <w:spacing w:val="-7"/>
        </w:rPr>
        <w:t> </w:t>
      </w:r>
      <w:r>
        <w:rPr>
          <w:spacing w:val="-3"/>
        </w:rPr>
        <w:t>esencial</w:t>
      </w:r>
      <w:r>
        <w:rPr>
          <w:spacing w:val="-9"/>
        </w:rPr>
        <w:t> </w:t>
      </w:r>
      <w:r>
        <w:rPr>
          <w:spacing w:val="-3"/>
        </w:rPr>
        <w:t>para</w:t>
      </w:r>
      <w:r>
        <w:rPr>
          <w:spacing w:val="-5"/>
        </w:rPr>
        <w:t> </w:t>
      </w:r>
      <w:r>
        <w:rPr/>
        <w:t>el</w:t>
      </w:r>
      <w:r>
        <w:rPr>
          <w:spacing w:val="-9"/>
        </w:rPr>
        <w:t> </w:t>
      </w:r>
      <w:r>
        <w:rPr>
          <w:spacing w:val="-3"/>
        </w:rPr>
        <w:t>desarrollo</w:t>
      </w:r>
      <w:r>
        <w:rPr>
          <w:spacing w:val="-7"/>
        </w:rPr>
        <w:t> </w:t>
      </w:r>
      <w:r>
        <w:rPr/>
        <w:t>de</w:t>
      </w:r>
      <w:r>
        <w:rPr>
          <w:spacing w:val="-5"/>
        </w:rPr>
        <w:t> </w:t>
      </w:r>
      <w:r>
        <w:rPr/>
        <w:t>las</w:t>
      </w:r>
      <w:r>
        <w:rPr>
          <w:spacing w:val="-8"/>
        </w:rPr>
        <w:t> </w:t>
      </w:r>
      <w:r>
        <w:rPr>
          <w:spacing w:val="-3"/>
        </w:rPr>
        <w:t>plantas.</w:t>
      </w:r>
      <w:r>
        <w:rPr>
          <w:spacing w:val="-5"/>
        </w:rPr>
        <w:t> </w:t>
      </w:r>
      <w:r>
        <w:rPr>
          <w:spacing w:val="-4"/>
        </w:rPr>
        <w:t>Juega</w:t>
      </w:r>
      <w:r>
        <w:rPr>
          <w:spacing w:val="-7"/>
        </w:rPr>
        <w:t> </w:t>
      </w:r>
      <w:r>
        <w:rPr/>
        <w:t>un </w:t>
      </w:r>
      <w:r>
        <w:rPr>
          <w:spacing w:val="-3"/>
        </w:rPr>
        <w:t>papel</w:t>
      </w:r>
      <w:r>
        <w:rPr>
          <w:spacing w:val="-9"/>
        </w:rPr>
        <w:t> </w:t>
      </w:r>
      <w:r>
        <w:rPr>
          <w:spacing w:val="-3"/>
        </w:rPr>
        <w:t>fundamental</w:t>
      </w:r>
      <w:r>
        <w:rPr>
          <w:spacing w:val="-9"/>
        </w:rPr>
        <w:t> </w:t>
      </w:r>
      <w:r>
        <w:rPr/>
        <w:t>en</w:t>
      </w:r>
      <w:r>
        <w:rPr>
          <w:spacing w:val="-7"/>
        </w:rPr>
        <w:t> </w:t>
      </w:r>
      <w:r>
        <w:rPr>
          <w:spacing w:val="-3"/>
        </w:rPr>
        <w:t>la</w:t>
      </w:r>
      <w:r>
        <w:rPr>
          <w:spacing w:val="-7"/>
        </w:rPr>
        <w:t> </w:t>
      </w:r>
      <w:r>
        <w:rPr>
          <w:spacing w:val="-3"/>
        </w:rPr>
        <w:t>formación</w:t>
      </w:r>
      <w:r>
        <w:rPr>
          <w:spacing w:val="-7"/>
        </w:rPr>
        <w:t> </w:t>
      </w:r>
      <w:r>
        <w:rPr/>
        <w:t>de</w:t>
      </w:r>
      <w:r>
        <w:rPr>
          <w:spacing w:val="-7"/>
        </w:rPr>
        <w:t> </w:t>
      </w:r>
      <w:r>
        <w:rPr/>
        <w:t>un</w:t>
      </w:r>
      <w:r>
        <w:rPr>
          <w:spacing w:val="-7"/>
        </w:rPr>
        <w:t> </w:t>
      </w:r>
      <w:r>
        <w:rPr>
          <w:spacing w:val="-3"/>
        </w:rPr>
        <w:t>tubo</w:t>
      </w:r>
      <w:r>
        <w:rPr>
          <w:spacing w:val="-7"/>
        </w:rPr>
        <w:t> </w:t>
      </w:r>
      <w:r>
        <w:rPr>
          <w:spacing w:val="-3"/>
        </w:rPr>
        <w:t>polínico</w:t>
      </w:r>
      <w:r>
        <w:rPr>
          <w:spacing w:val="-7"/>
        </w:rPr>
        <w:t> </w:t>
      </w:r>
      <w:r>
        <w:rPr/>
        <w:t>y</w:t>
      </w:r>
      <w:r>
        <w:rPr>
          <w:spacing w:val="-8"/>
        </w:rPr>
        <w:t> </w:t>
      </w:r>
      <w:r>
        <w:rPr/>
        <w:t>en</w:t>
      </w:r>
      <w:r>
        <w:rPr>
          <w:spacing w:val="-5"/>
        </w:rPr>
        <w:t> </w:t>
      </w:r>
      <w:r>
        <w:rPr>
          <w:spacing w:val="-3"/>
        </w:rPr>
        <w:t>la</w:t>
      </w:r>
      <w:r>
        <w:rPr>
          <w:spacing w:val="-7"/>
        </w:rPr>
        <w:t> </w:t>
      </w:r>
      <w:r>
        <w:rPr>
          <w:spacing w:val="-3"/>
        </w:rPr>
        <w:t>fertilidad</w:t>
      </w:r>
      <w:r>
        <w:rPr>
          <w:spacing w:val="-7"/>
        </w:rPr>
        <w:t> </w:t>
      </w:r>
      <w:r>
        <w:rPr/>
        <w:t>del</w:t>
      </w:r>
      <w:r>
        <w:rPr>
          <w:spacing w:val="-9"/>
        </w:rPr>
        <w:t> </w:t>
      </w:r>
      <w:r>
        <w:rPr>
          <w:spacing w:val="-3"/>
        </w:rPr>
        <w:t>polen.</w:t>
      </w:r>
    </w:p>
    <w:p>
      <w:pPr>
        <w:pStyle w:val="BodyText"/>
        <w:spacing w:line="360" w:lineRule="auto" w:before="2"/>
        <w:ind w:left="102" w:right="113"/>
        <w:jc w:val="both"/>
      </w:pPr>
      <w:r>
        <w:rPr/>
        <w:t>Además promueve el incremento de solidos totales como el desarrollo apical en el tallo y raíz con la síntesis de la regulación de hormonas con las auxinas como también el cuajado de flores y frutos en el desarrollo de la semilla, estimula el crecimiento de los tejidos favoreciendo la producción de polen y la  fecundación (Liñán </w:t>
      </w:r>
      <w:r>
        <w:rPr>
          <w:i/>
        </w:rPr>
        <w:t>et al., </w:t>
      </w:r>
      <w:r>
        <w:rPr/>
        <w:t>2009).</w:t>
      </w:r>
    </w:p>
    <w:p>
      <w:pPr>
        <w:pStyle w:val="BodyText"/>
        <w:spacing w:line="360" w:lineRule="auto" w:before="8"/>
        <w:ind w:left="102" w:right="114"/>
        <w:jc w:val="both"/>
      </w:pPr>
      <w:r>
        <w:rPr/>
        <w:t>Es </w:t>
      </w:r>
      <w:r>
        <w:rPr>
          <w:spacing w:val="-3"/>
        </w:rPr>
        <w:t>utilizado </w:t>
      </w:r>
      <w:r>
        <w:rPr/>
        <w:t>en </w:t>
      </w:r>
      <w:r>
        <w:rPr>
          <w:spacing w:val="-3"/>
        </w:rPr>
        <w:t>las plantas como ácido bórico H3BO3 </w:t>
      </w:r>
      <w:r>
        <w:rPr/>
        <w:t>en </w:t>
      </w:r>
      <w:r>
        <w:rPr>
          <w:spacing w:val="-3"/>
        </w:rPr>
        <w:t>las plantas </w:t>
      </w:r>
      <w:r>
        <w:rPr/>
        <w:t>se </w:t>
      </w:r>
      <w:r>
        <w:rPr>
          <w:spacing w:val="-3"/>
        </w:rPr>
        <w:t>encuentra </w:t>
      </w:r>
      <w:r>
        <w:rPr/>
        <w:t>en </w:t>
      </w:r>
      <w:r>
        <w:rPr>
          <w:spacing w:val="-3"/>
        </w:rPr>
        <w:t>pequeñas </w:t>
      </w:r>
      <w:r>
        <w:rPr>
          <w:spacing w:val="-4"/>
        </w:rPr>
        <w:t>cantidades, </w:t>
      </w:r>
      <w:r>
        <w:rPr>
          <w:spacing w:val="-3"/>
        </w:rPr>
        <w:t>pero </w:t>
      </w:r>
      <w:r>
        <w:rPr/>
        <w:t>así </w:t>
      </w:r>
      <w:r>
        <w:rPr>
          <w:spacing w:val="-4"/>
        </w:rPr>
        <w:t>ejerce </w:t>
      </w:r>
      <w:r>
        <w:rPr/>
        <w:t>un </w:t>
      </w:r>
      <w:r>
        <w:rPr>
          <w:spacing w:val="-3"/>
        </w:rPr>
        <w:t>efecto estabilizante </w:t>
      </w:r>
      <w:r>
        <w:rPr/>
        <w:t>en </w:t>
      </w:r>
      <w:r>
        <w:rPr>
          <w:spacing w:val="-3"/>
        </w:rPr>
        <w:t>los </w:t>
      </w:r>
      <w:r>
        <w:rPr>
          <w:spacing w:val="-4"/>
        </w:rPr>
        <w:t>complejos </w:t>
      </w:r>
      <w:r>
        <w:rPr/>
        <w:t>de</w:t>
      </w:r>
      <w:r>
        <w:rPr>
          <w:spacing w:val="-33"/>
        </w:rPr>
        <w:t> </w:t>
      </w:r>
      <w:r>
        <w:rPr>
          <w:spacing w:val="-3"/>
        </w:rPr>
        <w:t>Ca, además </w:t>
      </w:r>
      <w:r>
        <w:rPr/>
        <w:t>de </w:t>
      </w:r>
      <w:r>
        <w:rPr>
          <w:spacing w:val="-4"/>
        </w:rPr>
        <w:t>influenciar </w:t>
      </w:r>
      <w:r>
        <w:rPr>
          <w:spacing w:val="-3"/>
        </w:rPr>
        <w:t>procesos fisiológicos </w:t>
      </w:r>
      <w:r>
        <w:rPr>
          <w:spacing w:val="-2"/>
        </w:rPr>
        <w:t>del </w:t>
      </w:r>
      <w:r>
        <w:rPr>
          <w:spacing w:val="-3"/>
        </w:rPr>
        <w:t>control </w:t>
      </w:r>
      <w:r>
        <w:rPr>
          <w:spacing w:val="-4"/>
        </w:rPr>
        <w:t>hormonal. </w:t>
      </w:r>
      <w:r>
        <w:rPr>
          <w:spacing w:val="-3"/>
        </w:rPr>
        <w:t>Su </w:t>
      </w:r>
      <w:r>
        <w:rPr>
          <w:spacing w:val="-4"/>
        </w:rPr>
        <w:t>disponibilidad</w:t>
      </w:r>
      <w:r>
        <w:rPr>
          <w:spacing w:val="58"/>
        </w:rPr>
        <w:t> </w:t>
      </w:r>
      <w:r>
        <w:rPr/>
        <w:t>se </w:t>
      </w:r>
      <w:r>
        <w:rPr>
          <w:spacing w:val="-3"/>
        </w:rPr>
        <w:t>ve afectada </w:t>
      </w:r>
      <w:r>
        <w:rPr>
          <w:spacing w:val="-2"/>
        </w:rPr>
        <w:t>por </w:t>
      </w:r>
      <w:r>
        <w:rPr/>
        <w:t>el </w:t>
      </w:r>
      <w:r>
        <w:rPr>
          <w:spacing w:val="-3"/>
        </w:rPr>
        <w:t>exceso </w:t>
      </w:r>
      <w:r>
        <w:rPr/>
        <w:t>de N </w:t>
      </w:r>
      <w:r>
        <w:rPr>
          <w:spacing w:val="-4"/>
        </w:rPr>
        <w:t>(Quintero </w:t>
      </w:r>
      <w:r>
        <w:rPr>
          <w:i/>
        </w:rPr>
        <w:t>et </w:t>
      </w:r>
      <w:r>
        <w:rPr>
          <w:i/>
          <w:spacing w:val="-3"/>
        </w:rPr>
        <w:t>al</w:t>
      </w:r>
      <w:r>
        <w:rPr>
          <w:spacing w:val="-3"/>
        </w:rPr>
        <w:t>.,</w:t>
      </w:r>
      <w:r>
        <w:rPr>
          <w:spacing w:val="8"/>
        </w:rPr>
        <w:t> </w:t>
      </w:r>
      <w:r>
        <w:rPr>
          <w:spacing w:val="-3"/>
        </w:rPr>
        <w:t>2009).</w:t>
      </w:r>
    </w:p>
    <w:p>
      <w:pPr>
        <w:pStyle w:val="BodyText"/>
        <w:spacing w:before="3"/>
        <w:rPr>
          <w:sz w:val="19"/>
        </w:rPr>
      </w:pPr>
      <w:r>
        <w:rPr/>
        <w:drawing>
          <wp:anchor distT="0" distB="0" distL="0" distR="0" allowOverlap="1" layoutInCell="1" locked="0" behindDoc="0" simplePos="0" relativeHeight="1168">
            <wp:simplePos x="0" y="0"/>
            <wp:positionH relativeFrom="page">
              <wp:posOffset>1080516</wp:posOffset>
            </wp:positionH>
            <wp:positionV relativeFrom="paragraph">
              <wp:posOffset>165428</wp:posOffset>
            </wp:positionV>
            <wp:extent cx="4206806" cy="2374773"/>
            <wp:effectExtent l="0" t="0" r="0" b="0"/>
            <wp:wrapTopAndBottom/>
            <wp:docPr id="21" name="image14.jpeg" descr=""/>
            <wp:cNvGraphicFramePr>
              <a:graphicFrameLocks noChangeAspect="1"/>
            </wp:cNvGraphicFramePr>
            <a:graphic>
              <a:graphicData uri="http://schemas.openxmlformats.org/drawingml/2006/picture">
                <pic:pic>
                  <pic:nvPicPr>
                    <pic:cNvPr id="22" name="image14.jpeg"/>
                    <pic:cNvPicPr/>
                  </pic:nvPicPr>
                  <pic:blipFill>
                    <a:blip r:embed="rId18" cstate="print"/>
                    <a:stretch>
                      <a:fillRect/>
                    </a:stretch>
                  </pic:blipFill>
                  <pic:spPr>
                    <a:xfrm>
                      <a:off x="0" y="0"/>
                      <a:ext cx="4206806" cy="2374773"/>
                    </a:xfrm>
                    <a:prstGeom prst="rect">
                      <a:avLst/>
                    </a:prstGeom>
                  </pic:spPr>
                </pic:pic>
              </a:graphicData>
            </a:graphic>
          </wp:anchor>
        </w:drawing>
      </w:r>
    </w:p>
    <w:p>
      <w:pPr>
        <w:spacing w:before="17"/>
        <w:ind w:left="102" w:right="0" w:firstLine="0"/>
        <w:jc w:val="both"/>
        <w:rPr>
          <w:sz w:val="22"/>
        </w:rPr>
      </w:pPr>
      <w:bookmarkStart w:name="_bookmark22" w:id="34"/>
      <w:bookmarkEnd w:id="34"/>
      <w:r>
        <w:rPr/>
      </w:r>
      <w:r>
        <w:rPr>
          <w:b/>
          <w:sz w:val="22"/>
        </w:rPr>
        <w:t>Imagen 8. </w:t>
      </w:r>
      <w:r>
        <w:rPr>
          <w:sz w:val="22"/>
        </w:rPr>
        <w:t>Deficiencia de Boro.</w:t>
      </w:r>
    </w:p>
    <w:p>
      <w:pPr>
        <w:pStyle w:val="BodyText"/>
        <w:spacing w:before="3"/>
        <w:rPr>
          <w:sz w:val="22"/>
        </w:rPr>
      </w:pPr>
    </w:p>
    <w:p>
      <w:pPr>
        <w:pStyle w:val="BodyText"/>
        <w:spacing w:line="360" w:lineRule="auto" w:before="1"/>
        <w:ind w:left="102" w:right="113"/>
        <w:jc w:val="both"/>
      </w:pPr>
      <w:r>
        <w:rPr/>
        <w:t>El </w:t>
      </w:r>
      <w:r>
        <w:rPr>
          <w:spacing w:val="-3"/>
        </w:rPr>
        <w:t>boro </w:t>
      </w:r>
      <w:r>
        <w:rPr/>
        <w:t>en </w:t>
      </w:r>
      <w:r>
        <w:rPr>
          <w:spacing w:val="-3"/>
        </w:rPr>
        <w:t>las plantas ayuda </w:t>
      </w:r>
      <w:r>
        <w:rPr/>
        <w:t>a la </w:t>
      </w:r>
      <w:r>
        <w:rPr>
          <w:spacing w:val="-4"/>
        </w:rPr>
        <w:t>inducción </w:t>
      </w:r>
      <w:r>
        <w:rPr/>
        <w:t>y </w:t>
      </w:r>
      <w:r>
        <w:rPr>
          <w:spacing w:val="-3"/>
        </w:rPr>
        <w:t>formación </w:t>
      </w:r>
      <w:r>
        <w:rPr/>
        <w:t>de </w:t>
      </w:r>
      <w:r>
        <w:rPr>
          <w:spacing w:val="-3"/>
        </w:rPr>
        <w:t>hormonas </w:t>
      </w:r>
      <w:r>
        <w:rPr>
          <w:spacing w:val="-4"/>
        </w:rPr>
        <w:t>vegetales </w:t>
      </w:r>
      <w:r>
        <w:rPr>
          <w:spacing w:val="-3"/>
        </w:rPr>
        <w:t>necesarias para su </w:t>
      </w:r>
      <w:r>
        <w:rPr>
          <w:spacing w:val="-4"/>
        </w:rPr>
        <w:t>crecimiento </w:t>
      </w:r>
      <w:r>
        <w:rPr/>
        <w:t>y </w:t>
      </w:r>
      <w:r>
        <w:rPr>
          <w:spacing w:val="-4"/>
        </w:rPr>
        <w:t>desarrollo, </w:t>
      </w:r>
      <w:r>
        <w:rPr>
          <w:spacing w:val="-3"/>
        </w:rPr>
        <w:t>además que, </w:t>
      </w:r>
      <w:r>
        <w:rPr/>
        <w:t>es </w:t>
      </w:r>
      <w:r>
        <w:rPr>
          <w:spacing w:val="-3"/>
        </w:rPr>
        <w:t>pieza </w:t>
      </w:r>
      <w:r>
        <w:rPr>
          <w:spacing w:val="-4"/>
        </w:rPr>
        <w:t>clave </w:t>
      </w:r>
      <w:r>
        <w:rPr/>
        <w:t>en  </w:t>
      </w:r>
      <w:r>
        <w:rPr>
          <w:spacing w:val="-3"/>
        </w:rPr>
        <w:t>mantener </w:t>
      </w:r>
      <w:r>
        <w:rPr/>
        <w:t>la </w:t>
      </w:r>
      <w:r>
        <w:rPr>
          <w:spacing w:val="-4"/>
        </w:rPr>
        <w:t>estructura </w:t>
      </w:r>
      <w:r>
        <w:rPr/>
        <w:t>y </w:t>
      </w:r>
      <w:r>
        <w:rPr>
          <w:spacing w:val="-3"/>
        </w:rPr>
        <w:t>formación </w:t>
      </w:r>
      <w:r>
        <w:rPr/>
        <w:t>de </w:t>
      </w:r>
      <w:r>
        <w:rPr>
          <w:spacing w:val="-3"/>
        </w:rPr>
        <w:t>flor, aunque </w:t>
      </w:r>
      <w:r>
        <w:rPr/>
        <w:t>es un </w:t>
      </w:r>
      <w:r>
        <w:rPr>
          <w:spacing w:val="-3"/>
        </w:rPr>
        <w:t>elemento tanto toxico </w:t>
      </w:r>
      <w:r>
        <w:rPr>
          <w:spacing w:val="-4"/>
        </w:rPr>
        <w:t>(si </w:t>
      </w:r>
      <w:r>
        <w:rPr>
          <w:spacing w:val="58"/>
        </w:rPr>
        <w:t> </w:t>
      </w:r>
      <w:r>
        <w:rPr/>
        <w:t>se </w:t>
      </w:r>
      <w:r>
        <w:rPr>
          <w:spacing w:val="-3"/>
        </w:rPr>
        <w:t>maneja una mala </w:t>
      </w:r>
      <w:r>
        <w:rPr>
          <w:spacing w:val="-4"/>
        </w:rPr>
        <w:t>administración </w:t>
      </w:r>
      <w:r>
        <w:rPr>
          <w:spacing w:val="-2"/>
        </w:rPr>
        <w:t>por </w:t>
      </w:r>
      <w:r>
        <w:rPr>
          <w:spacing w:val="-3"/>
        </w:rPr>
        <w:t>exceso) </w:t>
      </w:r>
      <w:r>
        <w:rPr/>
        <w:t>como </w:t>
      </w:r>
      <w:r>
        <w:rPr>
          <w:spacing w:val="-2"/>
        </w:rPr>
        <w:t>muy </w:t>
      </w:r>
      <w:r>
        <w:rPr>
          <w:spacing w:val="-4"/>
        </w:rPr>
        <w:t>indispensable </w:t>
      </w:r>
      <w:r>
        <w:rPr/>
        <w:t>en el  </w:t>
      </w:r>
      <w:r>
        <w:rPr>
          <w:spacing w:val="-3"/>
        </w:rPr>
        <w:t>factor </w:t>
      </w:r>
      <w:r>
        <w:rPr/>
        <w:t>de </w:t>
      </w:r>
      <w:r>
        <w:rPr>
          <w:spacing w:val="-4"/>
        </w:rPr>
        <w:t>fructificación </w:t>
      </w:r>
      <w:r>
        <w:rPr/>
        <w:t>y </w:t>
      </w:r>
      <w:r>
        <w:rPr>
          <w:spacing w:val="-3"/>
        </w:rPr>
        <w:t>cuaje, debe ser manejado </w:t>
      </w:r>
      <w:r>
        <w:rPr/>
        <w:t>muy </w:t>
      </w:r>
      <w:r>
        <w:rPr>
          <w:spacing w:val="-3"/>
        </w:rPr>
        <w:t>precisamente, si </w:t>
      </w:r>
      <w:r>
        <w:rPr/>
        <w:t>no </w:t>
      </w:r>
      <w:r>
        <w:rPr>
          <w:spacing w:val="-3"/>
        </w:rPr>
        <w:t>administra </w:t>
      </w:r>
      <w:r>
        <w:rPr/>
        <w:t>lo </w:t>
      </w:r>
      <w:r>
        <w:rPr>
          <w:spacing w:val="-4"/>
        </w:rPr>
        <w:t>suficiente </w:t>
      </w:r>
      <w:r>
        <w:rPr/>
        <w:t>o </w:t>
      </w:r>
      <w:r>
        <w:rPr>
          <w:spacing w:val="-2"/>
        </w:rPr>
        <w:t>hay </w:t>
      </w:r>
      <w:r>
        <w:rPr>
          <w:spacing w:val="-3"/>
        </w:rPr>
        <w:t>deficiencias </w:t>
      </w:r>
      <w:r>
        <w:rPr/>
        <w:t>por lo </w:t>
      </w:r>
      <w:r>
        <w:rPr>
          <w:spacing w:val="-3"/>
        </w:rPr>
        <w:t>general se </w:t>
      </w:r>
      <w:r>
        <w:rPr>
          <w:spacing w:val="-4"/>
        </w:rPr>
        <w:t>producen </w:t>
      </w:r>
      <w:r>
        <w:rPr>
          <w:spacing w:val="-3"/>
        </w:rPr>
        <w:t>abortos  florales </w:t>
      </w:r>
      <w:r>
        <w:rPr/>
        <w:t>o </w:t>
      </w:r>
      <w:r>
        <w:rPr>
          <w:spacing w:val="-3"/>
        </w:rPr>
        <w:t>abortos </w:t>
      </w:r>
      <w:r>
        <w:rPr>
          <w:spacing w:val="-2"/>
        </w:rPr>
        <w:t>del </w:t>
      </w:r>
      <w:r>
        <w:rPr>
          <w:spacing w:val="-3"/>
        </w:rPr>
        <w:t>fruto. Por tanto </w:t>
      </w:r>
      <w:r>
        <w:rPr/>
        <w:t>en </w:t>
      </w:r>
      <w:r>
        <w:rPr>
          <w:spacing w:val="-3"/>
        </w:rPr>
        <w:t>relación con </w:t>
      </w:r>
      <w:r>
        <w:rPr/>
        <w:t>los </w:t>
      </w:r>
      <w:r>
        <w:rPr>
          <w:spacing w:val="-3"/>
        </w:rPr>
        <w:t>grados Brix </w:t>
      </w:r>
      <w:r>
        <w:rPr/>
        <w:t>el </w:t>
      </w:r>
      <w:r>
        <w:rPr>
          <w:spacing w:val="-3"/>
        </w:rPr>
        <w:t>Boro dentro </w:t>
      </w:r>
      <w:r>
        <w:rPr/>
        <w:t>de </w:t>
      </w:r>
      <w:r>
        <w:rPr>
          <w:spacing w:val="-3"/>
        </w:rPr>
        <w:t>la planta tiene </w:t>
      </w:r>
      <w:r>
        <w:rPr/>
        <w:t>su </w:t>
      </w:r>
      <w:r>
        <w:rPr>
          <w:spacing w:val="-3"/>
        </w:rPr>
        <w:t>función ayuda </w:t>
      </w:r>
      <w:r>
        <w:rPr/>
        <w:t>a </w:t>
      </w:r>
      <w:r>
        <w:rPr>
          <w:spacing w:val="-3"/>
        </w:rPr>
        <w:t>asimilar </w:t>
      </w:r>
      <w:r>
        <w:rPr/>
        <w:t>el </w:t>
      </w:r>
      <w:r>
        <w:rPr>
          <w:spacing w:val="-3"/>
        </w:rPr>
        <w:t>potasio para aumentar los grados Brix.</w:t>
      </w:r>
    </w:p>
    <w:p>
      <w:pPr>
        <w:spacing w:after="0" w:line="360" w:lineRule="auto"/>
        <w:jc w:val="both"/>
        <w:sectPr>
          <w:pgSz w:w="12240" w:h="15840"/>
          <w:pgMar w:header="0" w:footer="779" w:top="800" w:bottom="960" w:left="1600" w:right="1580"/>
        </w:sectPr>
      </w:pPr>
    </w:p>
    <w:p>
      <w:pPr>
        <w:pStyle w:val="BodyText"/>
        <w:spacing w:line="360" w:lineRule="auto" w:before="43"/>
        <w:ind w:left="102" w:right="114"/>
        <w:jc w:val="both"/>
      </w:pPr>
      <w:r>
        <w:rPr/>
        <w:t>La </w:t>
      </w:r>
      <w:r>
        <w:rPr>
          <w:spacing w:val="-4"/>
        </w:rPr>
        <w:t>deficiencia </w:t>
      </w:r>
      <w:r>
        <w:rPr/>
        <w:t>de </w:t>
      </w:r>
      <w:r>
        <w:rPr>
          <w:spacing w:val="-3"/>
        </w:rPr>
        <w:t>boro </w:t>
      </w:r>
      <w:r>
        <w:rPr/>
        <w:t>en la </w:t>
      </w:r>
      <w:r>
        <w:rPr>
          <w:spacing w:val="-3"/>
        </w:rPr>
        <w:t>hoja </w:t>
      </w:r>
      <w:r>
        <w:rPr>
          <w:spacing w:val="-4"/>
        </w:rPr>
        <w:t>(Imagen </w:t>
      </w:r>
      <w:r>
        <w:rPr>
          <w:spacing w:val="-3"/>
        </w:rPr>
        <w:t>8), </w:t>
      </w:r>
      <w:r>
        <w:rPr/>
        <w:t>en </w:t>
      </w:r>
      <w:r>
        <w:rPr>
          <w:spacing w:val="-3"/>
        </w:rPr>
        <w:t>general muestra una </w:t>
      </w:r>
      <w:r>
        <w:rPr>
          <w:spacing w:val="-4"/>
        </w:rPr>
        <w:t>clorosis ligera. </w:t>
      </w:r>
      <w:r>
        <w:rPr/>
        <w:t>El </w:t>
      </w:r>
      <w:r>
        <w:rPr>
          <w:spacing w:val="-3"/>
        </w:rPr>
        <w:t>boro </w:t>
      </w:r>
      <w:r>
        <w:rPr/>
        <w:t>es un </w:t>
      </w:r>
      <w:r>
        <w:rPr>
          <w:spacing w:val="-4"/>
        </w:rPr>
        <w:t>nutriente </w:t>
      </w:r>
      <w:r>
        <w:rPr>
          <w:spacing w:val="-3"/>
        </w:rPr>
        <w:t>esencial, </w:t>
      </w:r>
      <w:r>
        <w:rPr/>
        <w:t>sin </w:t>
      </w:r>
      <w:r>
        <w:rPr>
          <w:spacing w:val="-3"/>
        </w:rPr>
        <w:t>embargo, cuando excede </w:t>
      </w:r>
      <w:r>
        <w:rPr/>
        <w:t>el </w:t>
      </w:r>
      <w:r>
        <w:rPr>
          <w:spacing w:val="-3"/>
        </w:rPr>
        <w:t>nivel </w:t>
      </w:r>
      <w:r>
        <w:rPr>
          <w:spacing w:val="-4"/>
        </w:rPr>
        <w:t>requerido </w:t>
      </w:r>
      <w:r>
        <w:rPr>
          <w:spacing w:val="-3"/>
        </w:rPr>
        <w:t>puede </w:t>
      </w:r>
      <w:r>
        <w:rPr/>
        <w:t>ser </w:t>
      </w:r>
      <w:r>
        <w:rPr>
          <w:spacing w:val="-3"/>
        </w:rPr>
        <w:t>tóxico. </w:t>
      </w:r>
      <w:r>
        <w:rPr/>
        <w:t>El </w:t>
      </w:r>
      <w:r>
        <w:rPr>
          <w:spacing w:val="-3"/>
        </w:rPr>
        <w:t>boro </w:t>
      </w:r>
      <w:r>
        <w:rPr/>
        <w:t>se </w:t>
      </w:r>
      <w:r>
        <w:rPr>
          <w:spacing w:val="-4"/>
        </w:rPr>
        <w:t>transporta </w:t>
      </w:r>
      <w:r>
        <w:rPr>
          <w:spacing w:val="-2"/>
        </w:rPr>
        <w:t>muy </w:t>
      </w:r>
      <w:r>
        <w:rPr>
          <w:spacing w:val="-3"/>
        </w:rPr>
        <w:t>lento </w:t>
      </w:r>
      <w:r>
        <w:rPr/>
        <w:t>en el </w:t>
      </w:r>
      <w:r>
        <w:rPr>
          <w:spacing w:val="-3"/>
        </w:rPr>
        <w:t>floema. </w:t>
      </w:r>
      <w:r>
        <w:rPr>
          <w:spacing w:val="-2"/>
        </w:rPr>
        <w:t>Los </w:t>
      </w:r>
      <w:r>
        <w:rPr>
          <w:spacing w:val="-3"/>
        </w:rPr>
        <w:t>síntomas </w:t>
      </w:r>
      <w:r>
        <w:rPr/>
        <w:t>de </w:t>
      </w:r>
      <w:r>
        <w:rPr>
          <w:spacing w:val="-3"/>
        </w:rPr>
        <w:t>deficiencia </w:t>
      </w:r>
      <w:r>
        <w:rPr>
          <w:spacing w:val="-4"/>
        </w:rPr>
        <w:t>generalmente</w:t>
      </w:r>
      <w:r>
        <w:rPr>
          <w:spacing w:val="58"/>
        </w:rPr>
        <w:t> </w:t>
      </w:r>
      <w:r>
        <w:rPr>
          <w:spacing w:val="-4"/>
        </w:rPr>
        <w:t>aparecen</w:t>
      </w:r>
      <w:r>
        <w:rPr>
          <w:spacing w:val="58"/>
        </w:rPr>
        <w:t> </w:t>
      </w:r>
      <w:r>
        <w:rPr/>
        <w:t>en </w:t>
      </w:r>
      <w:r>
        <w:rPr>
          <w:spacing w:val="-3"/>
        </w:rPr>
        <w:t>las plantas jóvenes </w:t>
      </w:r>
      <w:r>
        <w:rPr/>
        <w:t>en la </w:t>
      </w:r>
      <w:r>
        <w:rPr>
          <w:spacing w:val="-3"/>
        </w:rPr>
        <w:t>etapa </w:t>
      </w:r>
      <w:r>
        <w:rPr/>
        <w:t>de </w:t>
      </w:r>
      <w:r>
        <w:rPr>
          <w:spacing w:val="-4"/>
        </w:rPr>
        <w:t>propagación. </w:t>
      </w:r>
      <w:r>
        <w:rPr/>
        <w:t>La </w:t>
      </w:r>
      <w:r>
        <w:rPr>
          <w:spacing w:val="-3"/>
        </w:rPr>
        <w:t>ligera clorosis intervenal </w:t>
      </w:r>
      <w:r>
        <w:rPr/>
        <w:t>de las </w:t>
      </w:r>
      <w:r>
        <w:rPr>
          <w:spacing w:val="-3"/>
        </w:rPr>
        <w:t>plantas viejas </w:t>
      </w:r>
      <w:r>
        <w:rPr/>
        <w:t>se </w:t>
      </w:r>
      <w:r>
        <w:rPr>
          <w:spacing w:val="-3"/>
        </w:rPr>
        <w:t>transforma </w:t>
      </w:r>
      <w:r>
        <w:rPr/>
        <w:t>de </w:t>
      </w:r>
      <w:r>
        <w:rPr>
          <w:spacing w:val="-3"/>
        </w:rPr>
        <w:t>amarillo </w:t>
      </w:r>
      <w:r>
        <w:rPr/>
        <w:t>a </w:t>
      </w:r>
      <w:r>
        <w:rPr>
          <w:spacing w:val="-3"/>
        </w:rPr>
        <w:t>naranja </w:t>
      </w:r>
      <w:r>
        <w:rPr/>
        <w:t>en </w:t>
      </w:r>
      <w:r>
        <w:rPr>
          <w:spacing w:val="-3"/>
        </w:rPr>
        <w:t>hojas medias </w:t>
      </w:r>
      <w:r>
        <w:rPr/>
        <w:t>y </w:t>
      </w:r>
      <w:r>
        <w:rPr>
          <w:spacing w:val="-3"/>
        </w:rPr>
        <w:t>viejas. </w:t>
      </w:r>
      <w:r>
        <w:rPr>
          <w:spacing w:val="-2"/>
        </w:rPr>
        <w:t>Las </w:t>
      </w:r>
      <w:r>
        <w:rPr>
          <w:spacing w:val="-3"/>
        </w:rPr>
        <w:t>hojas </w:t>
      </w:r>
      <w:r>
        <w:rPr/>
        <w:t>y los </w:t>
      </w:r>
      <w:r>
        <w:rPr>
          <w:spacing w:val="-3"/>
        </w:rPr>
        <w:t>tallos son frágiles </w:t>
      </w:r>
      <w:r>
        <w:rPr/>
        <w:t>y </w:t>
      </w:r>
      <w:r>
        <w:rPr>
          <w:spacing w:val="-3"/>
        </w:rPr>
        <w:t>se enrollan, </w:t>
      </w:r>
      <w:r>
        <w:rPr/>
        <w:t>por lo </w:t>
      </w:r>
      <w:r>
        <w:rPr>
          <w:spacing w:val="-3"/>
        </w:rPr>
        <w:t>que la fruta se divide </w:t>
      </w:r>
      <w:r>
        <w:rPr/>
        <w:t>o </w:t>
      </w:r>
      <w:r>
        <w:rPr>
          <w:spacing w:val="-3"/>
        </w:rPr>
        <w:t>parte, se deforma </w:t>
      </w:r>
      <w:r>
        <w:rPr/>
        <w:t>y </w:t>
      </w:r>
      <w:r>
        <w:rPr>
          <w:spacing w:val="-3"/>
        </w:rPr>
        <w:t>se hincha.</w:t>
      </w:r>
    </w:p>
    <w:p>
      <w:pPr>
        <w:pStyle w:val="BodyText"/>
      </w:pPr>
    </w:p>
    <w:p>
      <w:pPr>
        <w:pStyle w:val="Heading1"/>
        <w:spacing w:before="181"/>
      </w:pPr>
      <w:r>
        <w:rPr/>
        <w:t>Hierro (Fe).</w:t>
      </w:r>
    </w:p>
    <w:p>
      <w:pPr>
        <w:pStyle w:val="BodyText"/>
        <w:spacing w:before="1"/>
        <w:rPr>
          <w:b/>
          <w:sz w:val="22"/>
        </w:rPr>
      </w:pPr>
    </w:p>
    <w:p>
      <w:pPr>
        <w:pStyle w:val="BodyText"/>
        <w:spacing w:line="360" w:lineRule="auto"/>
        <w:ind w:left="102" w:right="112"/>
        <w:jc w:val="both"/>
      </w:pPr>
      <w:r>
        <w:rPr/>
        <w:t>Es un elemento muy poco móvil en la planta. La carencia se detecta en las hojas jóvenes, apareciendo una amarillez en la parte inferior del folíolo. Inciden en la carencia suelos con poca aireación, baja temperatura, altos contenidos de calcio y fósforo, alta predisposición varietal (Imagen 9).</w:t>
      </w:r>
    </w:p>
    <w:p>
      <w:pPr>
        <w:pStyle w:val="BodyText"/>
      </w:pPr>
    </w:p>
    <w:p>
      <w:pPr>
        <w:pStyle w:val="BodyText"/>
        <w:spacing w:line="360" w:lineRule="auto" w:before="142"/>
        <w:ind w:left="102" w:right="116"/>
        <w:jc w:val="both"/>
      </w:pPr>
      <w:r>
        <w:rPr/>
        <w:t>La </w:t>
      </w:r>
      <w:r>
        <w:rPr>
          <w:spacing w:val="-3"/>
        </w:rPr>
        <w:t>función principal </w:t>
      </w:r>
      <w:r>
        <w:rPr>
          <w:spacing w:val="-2"/>
        </w:rPr>
        <w:t>del </w:t>
      </w:r>
      <w:r>
        <w:rPr/>
        <w:t>Fe en </w:t>
      </w:r>
      <w:r>
        <w:rPr>
          <w:spacing w:val="-3"/>
        </w:rPr>
        <w:t>las plantas </w:t>
      </w:r>
      <w:r>
        <w:rPr/>
        <w:t>es la </w:t>
      </w:r>
      <w:r>
        <w:rPr>
          <w:spacing w:val="-4"/>
        </w:rPr>
        <w:t>producción </w:t>
      </w:r>
      <w:r>
        <w:rPr/>
        <w:t>de </w:t>
      </w:r>
      <w:r>
        <w:rPr>
          <w:spacing w:val="-3"/>
        </w:rPr>
        <w:t>clorofila </w:t>
      </w:r>
      <w:r>
        <w:rPr/>
        <w:t>y </w:t>
      </w:r>
      <w:r>
        <w:rPr>
          <w:spacing w:val="-3"/>
        </w:rPr>
        <w:t>actúa </w:t>
      </w:r>
      <w:r>
        <w:rPr>
          <w:spacing w:val="-4"/>
        </w:rPr>
        <w:t>como</w:t>
      </w:r>
      <w:r>
        <w:rPr>
          <w:spacing w:val="58"/>
        </w:rPr>
        <w:t> </w:t>
      </w:r>
      <w:r>
        <w:rPr/>
        <w:t>un </w:t>
      </w:r>
      <w:r>
        <w:rPr>
          <w:spacing w:val="-3"/>
        </w:rPr>
        <w:t>catalizador para </w:t>
      </w:r>
      <w:r>
        <w:rPr/>
        <w:t>el </w:t>
      </w:r>
      <w:r>
        <w:rPr>
          <w:spacing w:val="-4"/>
        </w:rPr>
        <w:t>transporte </w:t>
      </w:r>
      <w:r>
        <w:rPr/>
        <w:t>del </w:t>
      </w:r>
      <w:r>
        <w:rPr>
          <w:spacing w:val="-4"/>
        </w:rPr>
        <w:t>oxígeno </w:t>
      </w:r>
      <w:r>
        <w:rPr/>
        <w:t>en </w:t>
      </w:r>
      <w:r>
        <w:rPr>
          <w:spacing w:val="-3"/>
        </w:rPr>
        <w:t>las hojas para </w:t>
      </w:r>
      <w:r>
        <w:rPr/>
        <w:t>el </w:t>
      </w:r>
      <w:r>
        <w:rPr>
          <w:spacing w:val="-3"/>
        </w:rPr>
        <w:t>proceso </w:t>
      </w:r>
      <w:r>
        <w:rPr/>
        <w:t>de </w:t>
      </w:r>
      <w:r>
        <w:rPr>
          <w:spacing w:val="-3"/>
        </w:rPr>
        <w:t>la síntesis </w:t>
      </w:r>
      <w:r>
        <w:rPr/>
        <w:t>de </w:t>
      </w:r>
      <w:r>
        <w:rPr>
          <w:spacing w:val="-3"/>
        </w:rPr>
        <w:t>la clorofila.</w:t>
      </w:r>
    </w:p>
    <w:p>
      <w:pPr>
        <w:pStyle w:val="BodyText"/>
        <w:rPr>
          <w:sz w:val="19"/>
        </w:rPr>
      </w:pPr>
      <w:r>
        <w:rPr/>
        <w:drawing>
          <wp:anchor distT="0" distB="0" distL="0" distR="0" allowOverlap="1" layoutInCell="1" locked="0" behindDoc="0" simplePos="0" relativeHeight="1192">
            <wp:simplePos x="0" y="0"/>
            <wp:positionH relativeFrom="page">
              <wp:posOffset>1080516</wp:posOffset>
            </wp:positionH>
            <wp:positionV relativeFrom="paragraph">
              <wp:posOffset>163625</wp:posOffset>
            </wp:positionV>
            <wp:extent cx="4313681" cy="2416492"/>
            <wp:effectExtent l="0" t="0" r="0" b="0"/>
            <wp:wrapTopAndBottom/>
            <wp:docPr id="23" name="image15.jpeg" descr=""/>
            <wp:cNvGraphicFramePr>
              <a:graphicFrameLocks noChangeAspect="1"/>
            </wp:cNvGraphicFramePr>
            <a:graphic>
              <a:graphicData uri="http://schemas.openxmlformats.org/drawingml/2006/picture">
                <pic:pic>
                  <pic:nvPicPr>
                    <pic:cNvPr id="24" name="image15.jpeg"/>
                    <pic:cNvPicPr/>
                  </pic:nvPicPr>
                  <pic:blipFill>
                    <a:blip r:embed="rId19" cstate="print"/>
                    <a:stretch>
                      <a:fillRect/>
                    </a:stretch>
                  </pic:blipFill>
                  <pic:spPr>
                    <a:xfrm>
                      <a:off x="0" y="0"/>
                      <a:ext cx="4313681" cy="2416492"/>
                    </a:xfrm>
                    <a:prstGeom prst="rect">
                      <a:avLst/>
                    </a:prstGeom>
                  </pic:spPr>
                </pic:pic>
              </a:graphicData>
            </a:graphic>
          </wp:anchor>
        </w:drawing>
      </w:r>
    </w:p>
    <w:p>
      <w:pPr>
        <w:spacing w:before="26"/>
        <w:ind w:left="102" w:right="0" w:firstLine="0"/>
        <w:jc w:val="both"/>
        <w:rPr>
          <w:sz w:val="22"/>
        </w:rPr>
      </w:pPr>
      <w:bookmarkStart w:name="_bookmark23" w:id="35"/>
      <w:bookmarkEnd w:id="35"/>
      <w:r>
        <w:rPr/>
      </w:r>
      <w:r>
        <w:rPr>
          <w:b/>
          <w:sz w:val="22"/>
        </w:rPr>
        <w:t>Imagen 9. </w:t>
      </w:r>
      <w:r>
        <w:rPr>
          <w:sz w:val="22"/>
        </w:rPr>
        <w:t>Deficiencia de Hierro en plantas de tomate.</w:t>
      </w:r>
    </w:p>
    <w:p>
      <w:pPr>
        <w:pStyle w:val="BodyText"/>
        <w:spacing w:before="3"/>
        <w:rPr>
          <w:sz w:val="22"/>
        </w:rPr>
      </w:pPr>
    </w:p>
    <w:p>
      <w:pPr>
        <w:pStyle w:val="BodyText"/>
        <w:spacing w:line="360" w:lineRule="auto"/>
        <w:ind w:left="102" w:right="115"/>
        <w:jc w:val="both"/>
      </w:pPr>
      <w:r>
        <w:rPr/>
        <w:t>La </w:t>
      </w:r>
      <w:r>
        <w:rPr>
          <w:spacing w:val="-3"/>
        </w:rPr>
        <w:t>absorción </w:t>
      </w:r>
      <w:r>
        <w:rPr>
          <w:spacing w:val="-2"/>
        </w:rPr>
        <w:t>del </w:t>
      </w:r>
      <w:r>
        <w:rPr>
          <w:spacing w:val="-3"/>
        </w:rPr>
        <w:t>Fe </w:t>
      </w:r>
      <w:r>
        <w:rPr/>
        <w:t>es </w:t>
      </w:r>
      <w:r>
        <w:rPr>
          <w:spacing w:val="-3"/>
        </w:rPr>
        <w:t>controlada </w:t>
      </w:r>
      <w:r>
        <w:rPr>
          <w:spacing w:val="-2"/>
        </w:rPr>
        <w:t>por </w:t>
      </w:r>
      <w:r>
        <w:rPr>
          <w:spacing w:val="-3"/>
        </w:rPr>
        <w:t>procesos metabólicos </w:t>
      </w:r>
      <w:r>
        <w:rPr/>
        <w:t>y </w:t>
      </w:r>
      <w:r>
        <w:rPr>
          <w:spacing w:val="-3"/>
        </w:rPr>
        <w:t>entra </w:t>
      </w:r>
      <w:r>
        <w:rPr/>
        <w:t>a </w:t>
      </w:r>
      <w:r>
        <w:rPr>
          <w:spacing w:val="-3"/>
        </w:rPr>
        <w:t>la planta </w:t>
      </w:r>
      <w:r>
        <w:rPr/>
        <w:t>a </w:t>
      </w:r>
      <w:r>
        <w:rPr>
          <w:spacing w:val="-3"/>
        </w:rPr>
        <w:t>través </w:t>
      </w:r>
      <w:r>
        <w:rPr/>
        <w:t>de los </w:t>
      </w:r>
      <w:r>
        <w:rPr>
          <w:spacing w:val="-3"/>
        </w:rPr>
        <w:t>pelos radicales. Su absorción </w:t>
      </w:r>
      <w:r>
        <w:rPr/>
        <w:t>se </w:t>
      </w:r>
      <w:r>
        <w:rPr>
          <w:spacing w:val="-3"/>
        </w:rPr>
        <w:t>inhibe </w:t>
      </w:r>
      <w:r>
        <w:rPr/>
        <w:t>por </w:t>
      </w:r>
      <w:r>
        <w:rPr>
          <w:spacing w:val="-3"/>
        </w:rPr>
        <w:t>la absorción </w:t>
      </w:r>
      <w:r>
        <w:rPr/>
        <w:t>de </w:t>
      </w:r>
      <w:r>
        <w:rPr>
          <w:spacing w:val="-3"/>
        </w:rPr>
        <w:t>otros nutrientes como: </w:t>
      </w:r>
      <w:r>
        <w:rPr/>
        <w:t>el </w:t>
      </w:r>
      <w:r>
        <w:rPr>
          <w:spacing w:val="-3"/>
        </w:rPr>
        <w:t>Mn, </w:t>
      </w:r>
      <w:r>
        <w:rPr/>
        <w:t>Cu, </w:t>
      </w:r>
      <w:r>
        <w:rPr>
          <w:spacing w:val="-3"/>
        </w:rPr>
        <w:t>Mg, </w:t>
      </w:r>
      <w:r>
        <w:rPr/>
        <w:t>K y Zn. </w:t>
      </w:r>
      <w:r>
        <w:rPr>
          <w:spacing w:val="-3"/>
        </w:rPr>
        <w:t>Debido </w:t>
      </w:r>
      <w:r>
        <w:rPr/>
        <w:t>a </w:t>
      </w:r>
      <w:r>
        <w:rPr>
          <w:spacing w:val="-3"/>
        </w:rPr>
        <w:t>que </w:t>
      </w:r>
      <w:r>
        <w:rPr/>
        <w:t>es un </w:t>
      </w:r>
      <w:r>
        <w:rPr>
          <w:spacing w:val="-4"/>
        </w:rPr>
        <w:t>elemento </w:t>
      </w:r>
      <w:r>
        <w:rPr>
          <w:spacing w:val="-3"/>
        </w:rPr>
        <w:t>inmóvil dentro</w:t>
      </w:r>
    </w:p>
    <w:p>
      <w:pPr>
        <w:spacing w:after="0" w:line="360" w:lineRule="auto"/>
        <w:jc w:val="both"/>
        <w:sectPr>
          <w:pgSz w:w="12240" w:h="15840"/>
          <w:pgMar w:header="0" w:footer="779" w:top="1220" w:bottom="960" w:left="1600" w:right="1580"/>
        </w:sectPr>
      </w:pPr>
    </w:p>
    <w:p>
      <w:pPr>
        <w:pStyle w:val="BodyText"/>
        <w:spacing w:line="360" w:lineRule="auto" w:before="50"/>
        <w:ind w:left="102" w:right="114"/>
        <w:jc w:val="both"/>
        <w:rPr>
          <w:sz w:val="22"/>
        </w:rPr>
      </w:pPr>
      <w:r>
        <w:rPr/>
        <w:t>de </w:t>
      </w:r>
      <w:r>
        <w:rPr>
          <w:spacing w:val="-3"/>
        </w:rPr>
        <w:t>las plantas los tejidos </w:t>
      </w:r>
      <w:r>
        <w:rPr/>
        <w:t>o </w:t>
      </w:r>
      <w:r>
        <w:rPr>
          <w:spacing w:val="-3"/>
        </w:rPr>
        <w:t>zonas </w:t>
      </w:r>
      <w:r>
        <w:rPr/>
        <w:t>de </w:t>
      </w:r>
      <w:r>
        <w:rPr>
          <w:spacing w:val="-4"/>
        </w:rPr>
        <w:t>crecimiento requieren </w:t>
      </w:r>
      <w:r>
        <w:rPr/>
        <w:t>de un </w:t>
      </w:r>
      <w:r>
        <w:rPr>
          <w:spacing w:val="-4"/>
        </w:rPr>
        <w:t>suministro </w:t>
      </w:r>
      <w:r>
        <w:rPr>
          <w:spacing w:val="-3"/>
        </w:rPr>
        <w:t>constante, </w:t>
      </w:r>
      <w:r>
        <w:rPr>
          <w:spacing w:val="-2"/>
        </w:rPr>
        <w:t>por </w:t>
      </w:r>
      <w:r>
        <w:rPr>
          <w:spacing w:val="-4"/>
        </w:rPr>
        <w:t>ejemplo, </w:t>
      </w:r>
      <w:r>
        <w:rPr/>
        <w:t>en </w:t>
      </w:r>
      <w:r>
        <w:rPr>
          <w:spacing w:val="-3"/>
        </w:rPr>
        <w:t>cultivos </w:t>
      </w:r>
      <w:r>
        <w:rPr/>
        <w:t>en </w:t>
      </w:r>
      <w:r>
        <w:rPr>
          <w:spacing w:val="-3"/>
        </w:rPr>
        <w:t>hidroponía </w:t>
      </w:r>
      <w:r>
        <w:rPr/>
        <w:t>o </w:t>
      </w:r>
      <w:r>
        <w:rPr>
          <w:spacing w:val="-3"/>
        </w:rPr>
        <w:t>sustrato, los síntomas </w:t>
      </w:r>
      <w:r>
        <w:rPr/>
        <w:t>de </w:t>
      </w:r>
      <w:r>
        <w:rPr>
          <w:spacing w:val="-3"/>
        </w:rPr>
        <w:t>deficiencia se observa </w:t>
      </w:r>
      <w:r>
        <w:rPr>
          <w:spacing w:val="-4"/>
        </w:rPr>
        <w:t>inmediatamente </w:t>
      </w:r>
      <w:r>
        <w:rPr>
          <w:spacing w:val="-3"/>
        </w:rPr>
        <w:t>después </w:t>
      </w:r>
      <w:r>
        <w:rPr/>
        <w:t>de 3 o 4 </w:t>
      </w:r>
      <w:r>
        <w:rPr>
          <w:spacing w:val="-3"/>
        </w:rPr>
        <w:t>días </w:t>
      </w:r>
      <w:r>
        <w:rPr/>
        <w:t>de su </w:t>
      </w:r>
      <w:r>
        <w:rPr>
          <w:spacing w:val="-3"/>
        </w:rPr>
        <w:t>ausencia </w:t>
      </w:r>
      <w:r>
        <w:rPr/>
        <w:t>en </w:t>
      </w:r>
      <w:r>
        <w:rPr>
          <w:spacing w:val="-3"/>
        </w:rPr>
        <w:t>la solución </w:t>
      </w:r>
      <w:r>
        <w:rPr>
          <w:spacing w:val="-4"/>
        </w:rPr>
        <w:t>nutritiva </w:t>
      </w:r>
      <w:r>
        <w:rPr>
          <w:sz w:val="22"/>
        </w:rPr>
        <w:t>(FAO, 2011).</w:t>
      </w:r>
    </w:p>
    <w:p>
      <w:pPr>
        <w:pStyle w:val="BodyText"/>
        <w:spacing w:line="360" w:lineRule="auto" w:before="5"/>
        <w:ind w:left="102" w:right="113"/>
        <w:jc w:val="both"/>
      </w:pPr>
      <w:r>
        <w:rPr/>
        <w:t>La </w:t>
      </w:r>
      <w:r>
        <w:rPr>
          <w:spacing w:val="-3"/>
        </w:rPr>
        <w:t>deficiencia </w:t>
      </w:r>
      <w:r>
        <w:rPr/>
        <w:t>de </w:t>
      </w:r>
      <w:r>
        <w:rPr>
          <w:spacing w:val="-4"/>
        </w:rPr>
        <w:t>hierro </w:t>
      </w:r>
      <w:r>
        <w:rPr>
          <w:spacing w:val="-3"/>
        </w:rPr>
        <w:t>(Fe) </w:t>
      </w:r>
      <w:r>
        <w:rPr/>
        <w:t>se </w:t>
      </w:r>
      <w:r>
        <w:rPr>
          <w:spacing w:val="-4"/>
        </w:rPr>
        <w:t>manifiesta </w:t>
      </w:r>
      <w:r>
        <w:rPr/>
        <w:t>en </w:t>
      </w:r>
      <w:r>
        <w:rPr>
          <w:spacing w:val="-3"/>
        </w:rPr>
        <w:t>hojas </w:t>
      </w:r>
      <w:r>
        <w:rPr>
          <w:spacing w:val="-4"/>
        </w:rPr>
        <w:t>(Imagen </w:t>
      </w:r>
      <w:r>
        <w:rPr>
          <w:spacing w:val="-3"/>
        </w:rPr>
        <w:t>9), </w:t>
      </w:r>
      <w:r>
        <w:rPr/>
        <w:t>a </w:t>
      </w:r>
      <w:r>
        <w:rPr>
          <w:spacing w:val="-3"/>
        </w:rPr>
        <w:t>través </w:t>
      </w:r>
      <w:r>
        <w:rPr/>
        <w:t>de </w:t>
      </w:r>
      <w:r>
        <w:rPr>
          <w:spacing w:val="-3"/>
        </w:rPr>
        <w:t>una clorosis </w:t>
      </w:r>
      <w:r>
        <w:rPr>
          <w:spacing w:val="-4"/>
        </w:rPr>
        <w:t>intensa </w:t>
      </w:r>
      <w:r>
        <w:rPr/>
        <w:t>en </w:t>
      </w:r>
      <w:r>
        <w:rPr>
          <w:spacing w:val="-3"/>
        </w:rPr>
        <w:t>la base </w:t>
      </w:r>
      <w:r>
        <w:rPr/>
        <w:t>de </w:t>
      </w:r>
      <w:r>
        <w:rPr>
          <w:spacing w:val="-3"/>
        </w:rPr>
        <w:t>las hojas con </w:t>
      </w:r>
      <w:r>
        <w:rPr/>
        <w:t>un </w:t>
      </w:r>
      <w:r>
        <w:rPr>
          <w:spacing w:val="-3"/>
        </w:rPr>
        <w:t>verde nítido. </w:t>
      </w:r>
      <w:r>
        <w:rPr/>
        <w:t>El </w:t>
      </w:r>
      <w:r>
        <w:rPr>
          <w:spacing w:val="-4"/>
        </w:rPr>
        <w:t>síntoma </w:t>
      </w:r>
      <w:r>
        <w:rPr/>
        <w:t>más </w:t>
      </w:r>
      <w:r>
        <w:rPr>
          <w:spacing w:val="-3"/>
        </w:rPr>
        <w:t>común para </w:t>
      </w:r>
      <w:r>
        <w:rPr/>
        <w:t>la </w:t>
      </w:r>
      <w:r>
        <w:rPr>
          <w:spacing w:val="-4"/>
        </w:rPr>
        <w:t>deficiencia </w:t>
      </w:r>
      <w:r>
        <w:rPr/>
        <w:t>en </w:t>
      </w:r>
      <w:r>
        <w:rPr>
          <w:spacing w:val="-3"/>
        </w:rPr>
        <w:t>hierro </w:t>
      </w:r>
      <w:r>
        <w:rPr>
          <w:spacing w:val="-4"/>
        </w:rPr>
        <w:t>inicia </w:t>
      </w:r>
      <w:r>
        <w:rPr>
          <w:spacing w:val="-3"/>
        </w:rPr>
        <w:t>con </w:t>
      </w:r>
      <w:r>
        <w:rPr>
          <w:spacing w:val="-2"/>
        </w:rPr>
        <w:t>una </w:t>
      </w:r>
      <w:r>
        <w:rPr>
          <w:spacing w:val="-3"/>
        </w:rPr>
        <w:t>clorosis intervenal </w:t>
      </w:r>
      <w:r>
        <w:rPr/>
        <w:t>de las </w:t>
      </w:r>
      <w:r>
        <w:rPr>
          <w:spacing w:val="-3"/>
        </w:rPr>
        <w:t>hojas más jóvenes, evoluciona </w:t>
      </w:r>
      <w:r>
        <w:rPr/>
        <w:t>en su </w:t>
      </w:r>
      <w:r>
        <w:rPr>
          <w:spacing w:val="-3"/>
        </w:rPr>
        <w:t>totalidad </w:t>
      </w:r>
      <w:r>
        <w:rPr/>
        <w:t>en </w:t>
      </w:r>
      <w:r>
        <w:rPr>
          <w:spacing w:val="-4"/>
        </w:rPr>
        <w:t>clorosis </w:t>
      </w:r>
      <w:r>
        <w:rPr/>
        <w:t>y </w:t>
      </w:r>
      <w:r>
        <w:rPr>
          <w:spacing w:val="-3"/>
        </w:rPr>
        <w:t>termina totalmente </w:t>
      </w:r>
      <w:r>
        <w:rPr/>
        <w:t>en </w:t>
      </w:r>
      <w:r>
        <w:rPr>
          <w:spacing w:val="-2"/>
        </w:rPr>
        <w:t>una </w:t>
      </w:r>
      <w:r>
        <w:rPr>
          <w:spacing w:val="-3"/>
        </w:rPr>
        <w:t>hoja blanquecina. </w:t>
      </w:r>
      <w:r>
        <w:rPr>
          <w:spacing w:val="-2"/>
        </w:rPr>
        <w:t>Las </w:t>
      </w:r>
      <w:r>
        <w:rPr>
          <w:spacing w:val="-3"/>
        </w:rPr>
        <w:t>áreas </w:t>
      </w:r>
      <w:r>
        <w:rPr>
          <w:spacing w:val="-4"/>
        </w:rPr>
        <w:t>blanquecinas constantemente desarrollan </w:t>
      </w:r>
      <w:r>
        <w:rPr>
          <w:spacing w:val="-3"/>
        </w:rPr>
        <w:t>manchas necróticas, hasta que las hojas se vuelven </w:t>
      </w:r>
      <w:r>
        <w:rPr>
          <w:spacing w:val="-4"/>
        </w:rPr>
        <w:t>completamente </w:t>
      </w:r>
      <w:r>
        <w:rPr>
          <w:spacing w:val="-3"/>
        </w:rPr>
        <w:t>blancas, </w:t>
      </w:r>
      <w:r>
        <w:rPr/>
        <w:t>su </w:t>
      </w:r>
      <w:r>
        <w:rPr>
          <w:spacing w:val="-4"/>
        </w:rPr>
        <w:t>recuperación </w:t>
      </w:r>
      <w:r>
        <w:rPr/>
        <w:t>es </w:t>
      </w:r>
      <w:r>
        <w:rPr>
          <w:spacing w:val="-4"/>
        </w:rPr>
        <w:t>posible </w:t>
      </w:r>
      <w:r>
        <w:rPr>
          <w:spacing w:val="-3"/>
        </w:rPr>
        <w:t>con </w:t>
      </w:r>
      <w:r>
        <w:rPr>
          <w:spacing w:val="-4"/>
        </w:rPr>
        <w:t>aplicación </w:t>
      </w:r>
      <w:r>
        <w:rPr>
          <w:spacing w:val="-3"/>
        </w:rPr>
        <w:t>fertilizantes </w:t>
      </w:r>
      <w:r>
        <w:rPr/>
        <w:t>a </w:t>
      </w:r>
      <w:r>
        <w:rPr>
          <w:spacing w:val="-3"/>
        </w:rPr>
        <w:t>base </w:t>
      </w:r>
      <w:r>
        <w:rPr/>
        <w:t>de </w:t>
      </w:r>
      <w:r>
        <w:rPr>
          <w:spacing w:val="-3"/>
        </w:rPr>
        <w:t>hierro </w:t>
      </w:r>
      <w:r>
        <w:rPr>
          <w:spacing w:val="-4"/>
        </w:rPr>
        <w:t>vía </w:t>
      </w:r>
      <w:r>
        <w:rPr>
          <w:spacing w:val="-3"/>
        </w:rPr>
        <w:t>foliar. En </w:t>
      </w:r>
      <w:r>
        <w:rPr/>
        <w:t>la </w:t>
      </w:r>
      <w:r>
        <w:rPr>
          <w:spacing w:val="-3"/>
        </w:rPr>
        <w:t>fase </w:t>
      </w:r>
      <w:r>
        <w:rPr/>
        <w:t>de </w:t>
      </w:r>
      <w:r>
        <w:rPr>
          <w:spacing w:val="-3"/>
        </w:rPr>
        <w:t>recuperación, las venas </w:t>
      </w:r>
      <w:r>
        <w:rPr/>
        <w:t>son </w:t>
      </w:r>
      <w:r>
        <w:rPr>
          <w:spacing w:val="-3"/>
        </w:rPr>
        <w:t>las </w:t>
      </w:r>
      <w:r>
        <w:rPr>
          <w:spacing w:val="-4"/>
        </w:rPr>
        <w:t>primeras </w:t>
      </w:r>
      <w:r>
        <w:rPr/>
        <w:t>en </w:t>
      </w:r>
      <w:r>
        <w:rPr>
          <w:spacing w:val="-3"/>
        </w:rPr>
        <w:t>recuperarse como se indica </w:t>
      </w:r>
      <w:r>
        <w:rPr/>
        <w:t>por </w:t>
      </w:r>
      <w:r>
        <w:rPr>
          <w:spacing w:val="-3"/>
        </w:rPr>
        <w:t>su color verde brilloso. Este </w:t>
      </w:r>
      <w:r>
        <w:rPr>
          <w:spacing w:val="-4"/>
        </w:rPr>
        <w:t>distintivo</w:t>
      </w:r>
      <w:r>
        <w:rPr>
          <w:spacing w:val="58"/>
        </w:rPr>
        <w:t> </w:t>
      </w:r>
      <w:r>
        <w:rPr>
          <w:spacing w:val="-3"/>
        </w:rPr>
        <w:t>re-verdoso venal </w:t>
      </w:r>
      <w:r>
        <w:rPr/>
        <w:t>se </w:t>
      </w:r>
      <w:r>
        <w:rPr>
          <w:spacing w:val="-3"/>
        </w:rPr>
        <w:t>puede </w:t>
      </w:r>
      <w:r>
        <w:rPr>
          <w:spacing w:val="-4"/>
        </w:rPr>
        <w:t>observar </w:t>
      </w:r>
      <w:r>
        <w:rPr>
          <w:spacing w:val="-3"/>
        </w:rPr>
        <w:t>durante la </w:t>
      </w:r>
      <w:r>
        <w:rPr>
          <w:spacing w:val="-4"/>
        </w:rPr>
        <w:t>recuperación </w:t>
      </w:r>
      <w:r>
        <w:rPr/>
        <w:t>del </w:t>
      </w:r>
      <w:r>
        <w:rPr>
          <w:spacing w:val="-3"/>
        </w:rPr>
        <w:t>hierro </w:t>
      </w:r>
      <w:r>
        <w:rPr/>
        <w:t>y es </w:t>
      </w:r>
      <w:r>
        <w:rPr>
          <w:spacing w:val="-4"/>
        </w:rPr>
        <w:t>probablemente </w:t>
      </w:r>
      <w:r>
        <w:rPr/>
        <w:t>el </w:t>
      </w:r>
      <w:r>
        <w:rPr>
          <w:spacing w:val="-3"/>
        </w:rPr>
        <w:t>síntoma </w:t>
      </w:r>
      <w:r>
        <w:rPr>
          <w:spacing w:val="-2"/>
        </w:rPr>
        <w:t>más </w:t>
      </w:r>
      <w:r>
        <w:rPr>
          <w:spacing w:val="-4"/>
        </w:rPr>
        <w:t>reconocido </w:t>
      </w:r>
      <w:r>
        <w:rPr/>
        <w:t>en </w:t>
      </w:r>
      <w:r>
        <w:rPr>
          <w:spacing w:val="-3"/>
        </w:rPr>
        <w:t>todas </w:t>
      </w:r>
      <w:r>
        <w:rPr>
          <w:spacing w:val="-4"/>
        </w:rPr>
        <w:t>las </w:t>
      </w:r>
      <w:r>
        <w:rPr>
          <w:spacing w:val="-3"/>
        </w:rPr>
        <w:t>nutriciones clásicas </w:t>
      </w:r>
      <w:r>
        <w:rPr/>
        <w:t>de las </w:t>
      </w:r>
      <w:r>
        <w:rPr>
          <w:spacing w:val="-3"/>
        </w:rPr>
        <w:t>plantas. Debido </w:t>
      </w:r>
      <w:r>
        <w:rPr/>
        <w:t>a </w:t>
      </w:r>
      <w:r>
        <w:rPr>
          <w:spacing w:val="-2"/>
        </w:rPr>
        <w:t>que </w:t>
      </w:r>
      <w:r>
        <w:rPr/>
        <w:t>el </w:t>
      </w:r>
      <w:r>
        <w:rPr>
          <w:spacing w:val="-4"/>
        </w:rPr>
        <w:t>hierro </w:t>
      </w:r>
      <w:r>
        <w:rPr>
          <w:spacing w:val="-3"/>
        </w:rPr>
        <w:t>tiene </w:t>
      </w:r>
      <w:r>
        <w:rPr>
          <w:spacing w:val="-4"/>
        </w:rPr>
        <w:t>lenta </w:t>
      </w:r>
      <w:r>
        <w:rPr>
          <w:spacing w:val="-3"/>
        </w:rPr>
        <w:t>movilidad, los síntomas </w:t>
      </w:r>
      <w:r>
        <w:rPr/>
        <w:t>de </w:t>
      </w:r>
      <w:r>
        <w:rPr>
          <w:spacing w:val="-4"/>
        </w:rPr>
        <w:t>deficiencia </w:t>
      </w:r>
      <w:r>
        <w:rPr/>
        <w:t>de </w:t>
      </w:r>
      <w:r>
        <w:rPr>
          <w:spacing w:val="-4"/>
        </w:rPr>
        <w:t>hierro </w:t>
      </w:r>
      <w:r>
        <w:rPr>
          <w:spacing w:val="-3"/>
        </w:rPr>
        <w:t>aparecen primero </w:t>
      </w:r>
      <w:r>
        <w:rPr/>
        <w:t>en </w:t>
      </w:r>
      <w:r>
        <w:rPr>
          <w:spacing w:val="-3"/>
        </w:rPr>
        <w:t>las hojas </w:t>
      </w:r>
      <w:r>
        <w:rPr>
          <w:spacing w:val="-4"/>
        </w:rPr>
        <w:t>jóvenes. </w:t>
      </w:r>
      <w:r>
        <w:rPr/>
        <w:t>La </w:t>
      </w:r>
      <w:r>
        <w:rPr>
          <w:spacing w:val="-3"/>
        </w:rPr>
        <w:t>deficiencia </w:t>
      </w:r>
      <w:r>
        <w:rPr>
          <w:spacing w:val="-2"/>
        </w:rPr>
        <w:t>del </w:t>
      </w:r>
      <w:r>
        <w:rPr>
          <w:spacing w:val="-3"/>
        </w:rPr>
        <w:t>hierro está fuertemente ligada </w:t>
      </w:r>
      <w:r>
        <w:rPr/>
        <w:t>a </w:t>
      </w:r>
      <w:r>
        <w:rPr>
          <w:spacing w:val="-3"/>
        </w:rPr>
        <w:t>suelos calcáreos </w:t>
      </w:r>
      <w:r>
        <w:rPr/>
        <w:t>y a </w:t>
      </w:r>
      <w:r>
        <w:rPr>
          <w:spacing w:val="-3"/>
        </w:rPr>
        <w:t>condiciones anaeróbicas </w:t>
      </w:r>
      <w:r>
        <w:rPr/>
        <w:t>y </w:t>
      </w:r>
      <w:r>
        <w:rPr>
          <w:spacing w:val="-4"/>
        </w:rPr>
        <w:t>constantemente </w:t>
      </w:r>
      <w:r>
        <w:rPr>
          <w:spacing w:val="-3"/>
        </w:rPr>
        <w:t>están </w:t>
      </w:r>
      <w:r>
        <w:rPr>
          <w:spacing w:val="-4"/>
        </w:rPr>
        <w:t>expuestas </w:t>
      </w:r>
      <w:r>
        <w:rPr/>
        <w:t>a </w:t>
      </w:r>
      <w:r>
        <w:rPr>
          <w:spacing w:val="-3"/>
        </w:rPr>
        <w:t>los excesos </w:t>
      </w:r>
      <w:r>
        <w:rPr/>
        <w:t>de </w:t>
      </w:r>
      <w:r>
        <w:rPr>
          <w:spacing w:val="-3"/>
        </w:rPr>
        <w:t>metales pesados.</w:t>
      </w:r>
    </w:p>
    <w:p>
      <w:pPr>
        <w:pStyle w:val="BodyText"/>
      </w:pPr>
    </w:p>
    <w:p>
      <w:pPr>
        <w:pStyle w:val="Heading1"/>
        <w:spacing w:before="180"/>
        <w:ind w:left="461" w:right="6271"/>
        <w:jc w:val="left"/>
      </w:pPr>
      <w:r>
        <w:rPr/>
        <w:t>Cobre (Cu).</w:t>
      </w:r>
    </w:p>
    <w:p>
      <w:pPr>
        <w:pStyle w:val="BodyText"/>
        <w:spacing w:before="8"/>
        <w:rPr>
          <w:b/>
          <w:sz w:val="18"/>
        </w:rPr>
      </w:pPr>
      <w:r>
        <w:rPr/>
        <w:drawing>
          <wp:anchor distT="0" distB="0" distL="0" distR="0" allowOverlap="1" layoutInCell="1" locked="0" behindDoc="0" simplePos="0" relativeHeight="1216">
            <wp:simplePos x="0" y="0"/>
            <wp:positionH relativeFrom="page">
              <wp:posOffset>1080516</wp:posOffset>
            </wp:positionH>
            <wp:positionV relativeFrom="paragraph">
              <wp:posOffset>161887</wp:posOffset>
            </wp:positionV>
            <wp:extent cx="4067054" cy="2824734"/>
            <wp:effectExtent l="0" t="0" r="0" b="0"/>
            <wp:wrapTopAndBottom/>
            <wp:docPr id="25" name="image16.jpeg" descr=""/>
            <wp:cNvGraphicFramePr>
              <a:graphicFrameLocks noChangeAspect="1"/>
            </wp:cNvGraphicFramePr>
            <a:graphic>
              <a:graphicData uri="http://schemas.openxmlformats.org/drawingml/2006/picture">
                <pic:pic>
                  <pic:nvPicPr>
                    <pic:cNvPr id="26" name="image16.jpeg"/>
                    <pic:cNvPicPr/>
                  </pic:nvPicPr>
                  <pic:blipFill>
                    <a:blip r:embed="rId20" cstate="print"/>
                    <a:stretch>
                      <a:fillRect/>
                    </a:stretch>
                  </pic:blipFill>
                  <pic:spPr>
                    <a:xfrm>
                      <a:off x="0" y="0"/>
                      <a:ext cx="4067054" cy="2824734"/>
                    </a:xfrm>
                    <a:prstGeom prst="rect">
                      <a:avLst/>
                    </a:prstGeom>
                  </pic:spPr>
                </pic:pic>
              </a:graphicData>
            </a:graphic>
          </wp:anchor>
        </w:drawing>
      </w:r>
    </w:p>
    <w:p>
      <w:pPr>
        <w:spacing w:before="6"/>
        <w:ind w:left="102" w:right="0" w:firstLine="0"/>
        <w:jc w:val="both"/>
        <w:rPr>
          <w:sz w:val="22"/>
        </w:rPr>
      </w:pPr>
      <w:bookmarkStart w:name="_bookmark24" w:id="36"/>
      <w:bookmarkEnd w:id="36"/>
      <w:r>
        <w:rPr/>
      </w:r>
      <w:r>
        <w:rPr>
          <w:b/>
          <w:sz w:val="22"/>
        </w:rPr>
        <w:t>Imagen 10. </w:t>
      </w:r>
      <w:r>
        <w:rPr>
          <w:sz w:val="22"/>
        </w:rPr>
        <w:t>Deficiencia de Cobre en plantas de tomate.</w:t>
      </w:r>
    </w:p>
    <w:p>
      <w:pPr>
        <w:spacing w:after="0"/>
        <w:jc w:val="both"/>
        <w:rPr>
          <w:sz w:val="22"/>
        </w:rPr>
        <w:sectPr>
          <w:pgSz w:w="12240" w:h="15840"/>
          <w:pgMar w:header="0" w:footer="779" w:top="800" w:bottom="960" w:left="1600" w:right="1580"/>
        </w:sectPr>
      </w:pPr>
    </w:p>
    <w:p>
      <w:pPr>
        <w:pStyle w:val="BodyText"/>
        <w:spacing w:line="360" w:lineRule="auto" w:before="50"/>
        <w:ind w:left="102" w:right="118"/>
        <w:jc w:val="both"/>
      </w:pPr>
      <w:r>
        <w:rPr/>
        <w:t>La carencia aparece en las hojas jóvenes, presentando una decoloración internerval y enrollamiento hacia el envés. La carencia se acentúa por fuertes aplicaciones de fósforo (Imagen 10).</w:t>
      </w:r>
    </w:p>
    <w:p>
      <w:pPr>
        <w:pStyle w:val="BodyText"/>
      </w:pPr>
    </w:p>
    <w:p>
      <w:pPr>
        <w:pStyle w:val="BodyText"/>
        <w:spacing w:line="360" w:lineRule="auto" w:before="142"/>
        <w:ind w:left="102" w:right="116"/>
        <w:jc w:val="both"/>
      </w:pPr>
      <w:r>
        <w:rPr/>
        <w:t>La </w:t>
      </w:r>
      <w:r>
        <w:rPr>
          <w:spacing w:val="-4"/>
        </w:rPr>
        <w:t>deficiencia </w:t>
      </w:r>
      <w:r>
        <w:rPr/>
        <w:t>de </w:t>
      </w:r>
      <w:r>
        <w:rPr>
          <w:spacing w:val="-3"/>
        </w:rPr>
        <w:t>cobre </w:t>
      </w:r>
      <w:r>
        <w:rPr/>
        <w:t>se </w:t>
      </w:r>
      <w:r>
        <w:rPr>
          <w:spacing w:val="-4"/>
        </w:rPr>
        <w:t>manifiesta </w:t>
      </w:r>
      <w:r>
        <w:rPr/>
        <w:t>en </w:t>
      </w:r>
      <w:r>
        <w:rPr>
          <w:spacing w:val="-3"/>
        </w:rPr>
        <w:t>hojas </w:t>
      </w:r>
      <w:r>
        <w:rPr>
          <w:spacing w:val="-4"/>
        </w:rPr>
        <w:t>enrolladas, </w:t>
      </w:r>
      <w:r>
        <w:rPr/>
        <w:t>y sus </w:t>
      </w:r>
      <w:r>
        <w:rPr>
          <w:spacing w:val="-3"/>
        </w:rPr>
        <w:t>peciolos </w:t>
      </w:r>
      <w:r>
        <w:rPr/>
        <w:t>de </w:t>
      </w:r>
      <w:r>
        <w:rPr>
          <w:spacing w:val="-3"/>
        </w:rPr>
        <w:t>doblan hacia abajo. </w:t>
      </w:r>
      <w:r>
        <w:rPr/>
        <w:t>La </w:t>
      </w:r>
      <w:r>
        <w:rPr>
          <w:spacing w:val="-3"/>
        </w:rPr>
        <w:t>deficiencia </w:t>
      </w:r>
      <w:r>
        <w:rPr/>
        <w:t>del </w:t>
      </w:r>
      <w:r>
        <w:rPr>
          <w:spacing w:val="-3"/>
        </w:rPr>
        <w:t>cobre </w:t>
      </w:r>
      <w:r>
        <w:rPr/>
        <w:t>se </w:t>
      </w:r>
      <w:r>
        <w:rPr>
          <w:spacing w:val="-3"/>
        </w:rPr>
        <w:t>muestra con </w:t>
      </w:r>
      <w:r>
        <w:rPr>
          <w:spacing w:val="-2"/>
        </w:rPr>
        <w:t>una </w:t>
      </w:r>
      <w:r>
        <w:rPr>
          <w:spacing w:val="-3"/>
        </w:rPr>
        <w:t>ligera clorosis </w:t>
      </w:r>
      <w:r>
        <w:rPr/>
        <w:t>en </w:t>
      </w:r>
      <w:r>
        <w:rPr>
          <w:spacing w:val="-3"/>
        </w:rPr>
        <w:t>su totalidad junto con la pérdida permanente </w:t>
      </w:r>
      <w:r>
        <w:rPr/>
        <w:t>de </w:t>
      </w:r>
      <w:r>
        <w:rPr>
          <w:spacing w:val="-3"/>
        </w:rPr>
        <w:t>la </w:t>
      </w:r>
      <w:r>
        <w:rPr>
          <w:spacing w:val="-4"/>
        </w:rPr>
        <w:t>turgencia </w:t>
      </w:r>
      <w:r>
        <w:rPr/>
        <w:t>en </w:t>
      </w:r>
      <w:r>
        <w:rPr>
          <w:spacing w:val="-3"/>
        </w:rPr>
        <w:t>hojas </w:t>
      </w:r>
      <w:r>
        <w:rPr>
          <w:spacing w:val="-4"/>
        </w:rPr>
        <w:t>jóvenes. </w:t>
      </w:r>
      <w:r>
        <w:rPr>
          <w:spacing w:val="-3"/>
        </w:rPr>
        <w:t>En etapas iniciales </w:t>
      </w:r>
      <w:r>
        <w:rPr/>
        <w:t>las </w:t>
      </w:r>
      <w:r>
        <w:rPr>
          <w:spacing w:val="-3"/>
        </w:rPr>
        <w:t>hojas maduras muestran nitidez </w:t>
      </w:r>
      <w:r>
        <w:rPr/>
        <w:t>en </w:t>
      </w:r>
      <w:r>
        <w:rPr>
          <w:spacing w:val="-3"/>
        </w:rPr>
        <w:t>sus venas </w:t>
      </w:r>
      <w:r>
        <w:rPr>
          <w:spacing w:val="-4"/>
        </w:rPr>
        <w:t>verdes, </w:t>
      </w:r>
      <w:r>
        <w:rPr>
          <w:spacing w:val="-3"/>
        </w:rPr>
        <w:t>con </w:t>
      </w:r>
      <w:r>
        <w:rPr>
          <w:spacing w:val="-4"/>
        </w:rPr>
        <w:t>áreas </w:t>
      </w:r>
      <w:r>
        <w:rPr>
          <w:spacing w:val="-3"/>
        </w:rPr>
        <w:t>blanquecinas hasta llegar </w:t>
      </w:r>
      <w:r>
        <w:rPr/>
        <w:t>a un </w:t>
      </w:r>
      <w:r>
        <w:rPr>
          <w:spacing w:val="-3"/>
        </w:rPr>
        <w:t>gris blanquecino. Algunas hojas desarrollan manchas necróticas hundidas </w:t>
      </w:r>
      <w:r>
        <w:rPr/>
        <w:t>y </w:t>
      </w:r>
      <w:r>
        <w:rPr>
          <w:spacing w:val="-3"/>
        </w:rPr>
        <w:t>con tendencia </w:t>
      </w:r>
      <w:r>
        <w:rPr/>
        <w:t>a </w:t>
      </w:r>
      <w:r>
        <w:rPr>
          <w:spacing w:val="-4"/>
        </w:rPr>
        <w:t>doblarse </w:t>
      </w:r>
      <w:r>
        <w:rPr>
          <w:spacing w:val="-3"/>
        </w:rPr>
        <w:t>hacia</w:t>
      </w:r>
      <w:r>
        <w:rPr>
          <w:spacing w:val="-19"/>
        </w:rPr>
        <w:t> </w:t>
      </w:r>
      <w:r>
        <w:rPr>
          <w:spacing w:val="-3"/>
        </w:rPr>
        <w:t>abajo.</w:t>
      </w:r>
    </w:p>
    <w:p>
      <w:pPr>
        <w:pStyle w:val="BodyText"/>
      </w:pPr>
    </w:p>
    <w:p>
      <w:pPr>
        <w:pStyle w:val="BodyText"/>
        <w:spacing w:line="360" w:lineRule="auto" w:before="142"/>
        <w:ind w:left="102" w:right="112"/>
        <w:jc w:val="both"/>
      </w:pPr>
      <w:r>
        <w:rPr>
          <w:spacing w:val="-3"/>
        </w:rPr>
        <w:t>Este nutriente tiene similitud con </w:t>
      </w:r>
      <w:r>
        <w:rPr/>
        <w:t>el </w:t>
      </w:r>
      <w:r>
        <w:rPr>
          <w:spacing w:val="-4"/>
        </w:rPr>
        <w:t>Hierro </w:t>
      </w:r>
      <w:r>
        <w:rPr>
          <w:spacing w:val="-3"/>
        </w:rPr>
        <w:t>(Fe) </w:t>
      </w:r>
      <w:r>
        <w:rPr/>
        <w:t>es </w:t>
      </w:r>
      <w:r>
        <w:rPr>
          <w:spacing w:val="-3"/>
        </w:rPr>
        <w:t>la </w:t>
      </w:r>
      <w:r>
        <w:rPr/>
        <w:t>fácil </w:t>
      </w:r>
      <w:r>
        <w:rPr>
          <w:spacing w:val="-4"/>
        </w:rPr>
        <w:t>transferencia </w:t>
      </w:r>
      <w:r>
        <w:rPr/>
        <w:t>de </w:t>
      </w:r>
      <w:r>
        <w:rPr>
          <w:spacing w:val="-3"/>
        </w:rPr>
        <w:t>electrones. </w:t>
      </w:r>
      <w:r>
        <w:rPr/>
        <w:t>Es </w:t>
      </w:r>
      <w:r>
        <w:rPr>
          <w:spacing w:val="-4"/>
        </w:rPr>
        <w:t>absorbido </w:t>
      </w:r>
      <w:r>
        <w:rPr/>
        <w:t>por </w:t>
      </w:r>
      <w:r>
        <w:rPr>
          <w:spacing w:val="-3"/>
        </w:rPr>
        <w:t>las plantas </w:t>
      </w:r>
      <w:r>
        <w:rPr/>
        <w:t>de </w:t>
      </w:r>
      <w:r>
        <w:rPr>
          <w:spacing w:val="-3"/>
        </w:rPr>
        <w:t>manera activa </w:t>
      </w:r>
      <w:r>
        <w:rPr/>
        <w:t>y es capaz de </w:t>
      </w:r>
      <w:r>
        <w:rPr>
          <w:spacing w:val="-4"/>
        </w:rPr>
        <w:t>reemplazar </w:t>
      </w:r>
      <w:r>
        <w:rPr/>
        <w:t>otros </w:t>
      </w:r>
      <w:r>
        <w:rPr>
          <w:spacing w:val="-4"/>
        </w:rPr>
        <w:t>iones </w:t>
      </w:r>
      <w:r>
        <w:rPr/>
        <w:t>en </w:t>
      </w:r>
      <w:r>
        <w:rPr>
          <w:spacing w:val="-3"/>
        </w:rPr>
        <w:t>los sitios </w:t>
      </w:r>
      <w:r>
        <w:rPr/>
        <w:t>de </w:t>
      </w:r>
      <w:r>
        <w:rPr>
          <w:spacing w:val="-4"/>
        </w:rPr>
        <w:t>absorción. </w:t>
      </w:r>
      <w:r>
        <w:rPr>
          <w:spacing w:val="-3"/>
        </w:rPr>
        <w:t>Dentro </w:t>
      </w:r>
      <w:r>
        <w:rPr/>
        <w:t>de las </w:t>
      </w:r>
      <w:r>
        <w:rPr>
          <w:spacing w:val="-3"/>
        </w:rPr>
        <w:t>plantas </w:t>
      </w:r>
      <w:r>
        <w:rPr/>
        <w:t>es </w:t>
      </w:r>
      <w:r>
        <w:rPr>
          <w:spacing w:val="-3"/>
        </w:rPr>
        <w:t>movible, </w:t>
      </w:r>
      <w:r>
        <w:rPr/>
        <w:t>esto es </w:t>
      </w:r>
      <w:r>
        <w:rPr>
          <w:spacing w:val="-3"/>
        </w:rPr>
        <w:t>determinado por </w:t>
      </w:r>
      <w:r>
        <w:rPr/>
        <w:t>la </w:t>
      </w:r>
      <w:r>
        <w:rPr>
          <w:spacing w:val="-3"/>
        </w:rPr>
        <w:t>absorción </w:t>
      </w:r>
      <w:r>
        <w:rPr/>
        <w:t>y </w:t>
      </w:r>
      <w:r>
        <w:rPr>
          <w:spacing w:val="-3"/>
        </w:rPr>
        <w:t>disponibilidad </w:t>
      </w:r>
      <w:r>
        <w:rPr>
          <w:spacing w:val="-2"/>
        </w:rPr>
        <w:t>del </w:t>
      </w:r>
      <w:r>
        <w:rPr>
          <w:spacing w:val="-4"/>
        </w:rPr>
        <w:t>nutriente, </w:t>
      </w:r>
      <w:r>
        <w:rPr/>
        <w:t>es </w:t>
      </w:r>
      <w:r>
        <w:rPr>
          <w:spacing w:val="-3"/>
        </w:rPr>
        <w:t>decir </w:t>
      </w:r>
      <w:r>
        <w:rPr/>
        <w:t>si </w:t>
      </w:r>
      <w:r>
        <w:rPr>
          <w:spacing w:val="-3"/>
        </w:rPr>
        <w:t>tiene una baja </w:t>
      </w:r>
      <w:r>
        <w:rPr>
          <w:spacing w:val="-4"/>
        </w:rPr>
        <w:t>disponibilidad </w:t>
      </w:r>
      <w:r>
        <w:rPr>
          <w:spacing w:val="-3"/>
        </w:rPr>
        <w:t>del nutriente, </w:t>
      </w:r>
      <w:r>
        <w:rPr/>
        <w:t>es decir si </w:t>
      </w:r>
      <w:r>
        <w:rPr>
          <w:spacing w:val="-3"/>
        </w:rPr>
        <w:t>tiene </w:t>
      </w:r>
      <w:r>
        <w:rPr>
          <w:spacing w:val="-2"/>
        </w:rPr>
        <w:t>una </w:t>
      </w:r>
      <w:r>
        <w:rPr>
          <w:spacing w:val="-3"/>
        </w:rPr>
        <w:t>baja disponibilidad </w:t>
      </w:r>
      <w:r>
        <w:rPr/>
        <w:t>y su </w:t>
      </w:r>
      <w:r>
        <w:rPr>
          <w:spacing w:val="-4"/>
        </w:rPr>
        <w:t>absorción </w:t>
      </w:r>
      <w:r>
        <w:rPr/>
        <w:t>es </w:t>
      </w:r>
      <w:r>
        <w:rPr>
          <w:spacing w:val="-3"/>
        </w:rPr>
        <w:t>pobre, su movilidad cesa </w:t>
      </w:r>
      <w:r>
        <w:rPr/>
        <w:t>y no </w:t>
      </w:r>
      <w:r>
        <w:rPr>
          <w:spacing w:val="-3"/>
        </w:rPr>
        <w:t>puede </w:t>
      </w:r>
      <w:r>
        <w:rPr>
          <w:spacing w:val="-4"/>
        </w:rPr>
        <w:t>translocarse </w:t>
      </w:r>
      <w:r>
        <w:rPr/>
        <w:t>a </w:t>
      </w:r>
      <w:r>
        <w:rPr>
          <w:spacing w:val="-3"/>
        </w:rPr>
        <w:t>pesar </w:t>
      </w:r>
      <w:r>
        <w:rPr/>
        <w:t>de </w:t>
      </w:r>
      <w:r>
        <w:rPr>
          <w:spacing w:val="-2"/>
        </w:rPr>
        <w:t>que </w:t>
      </w:r>
      <w:r>
        <w:rPr>
          <w:spacing w:val="-3"/>
        </w:rPr>
        <w:t>existan otras partes </w:t>
      </w:r>
      <w:r>
        <w:rPr/>
        <w:t>de </w:t>
      </w:r>
      <w:r>
        <w:rPr>
          <w:spacing w:val="-3"/>
        </w:rPr>
        <w:t>las plantas que los demanden.</w:t>
      </w:r>
    </w:p>
    <w:p>
      <w:pPr>
        <w:pStyle w:val="BodyText"/>
      </w:pPr>
    </w:p>
    <w:p>
      <w:pPr>
        <w:pStyle w:val="BodyText"/>
        <w:spacing w:line="360" w:lineRule="auto" w:before="142"/>
        <w:ind w:left="102" w:right="113"/>
        <w:jc w:val="both"/>
        <w:rPr>
          <w:sz w:val="22"/>
        </w:rPr>
      </w:pPr>
      <w:r>
        <w:rPr/>
        <w:t>El </w:t>
      </w:r>
      <w:r>
        <w:rPr>
          <w:spacing w:val="-3"/>
        </w:rPr>
        <w:t>cobre </w:t>
      </w:r>
      <w:r>
        <w:rPr/>
        <w:t>es un </w:t>
      </w:r>
      <w:r>
        <w:rPr>
          <w:spacing w:val="-3"/>
        </w:rPr>
        <w:t>componente integral </w:t>
      </w:r>
      <w:r>
        <w:rPr/>
        <w:t>de </w:t>
      </w:r>
      <w:r>
        <w:rPr>
          <w:spacing w:val="-3"/>
        </w:rPr>
        <w:t>los </w:t>
      </w:r>
      <w:r>
        <w:rPr>
          <w:spacing w:val="-4"/>
        </w:rPr>
        <w:t>cloroplastos, </w:t>
      </w:r>
      <w:r>
        <w:rPr/>
        <w:t>por </w:t>
      </w:r>
      <w:r>
        <w:rPr>
          <w:spacing w:val="-3"/>
        </w:rPr>
        <w:t>lo tanto participa </w:t>
      </w:r>
      <w:r>
        <w:rPr/>
        <w:t>en </w:t>
      </w:r>
      <w:r>
        <w:rPr>
          <w:spacing w:val="-3"/>
        </w:rPr>
        <w:t>la </w:t>
      </w:r>
      <w:r>
        <w:rPr>
          <w:spacing w:val="-4"/>
        </w:rPr>
        <w:t>fotosíntesis. </w:t>
      </w:r>
      <w:r>
        <w:rPr/>
        <w:t>Es </w:t>
      </w:r>
      <w:r>
        <w:rPr>
          <w:spacing w:val="-3"/>
        </w:rPr>
        <w:t>esencial </w:t>
      </w:r>
      <w:r>
        <w:rPr/>
        <w:t>en la </w:t>
      </w:r>
      <w:r>
        <w:rPr>
          <w:spacing w:val="-3"/>
        </w:rPr>
        <w:t>formación </w:t>
      </w:r>
      <w:r>
        <w:rPr/>
        <w:t>de </w:t>
      </w:r>
      <w:r>
        <w:rPr>
          <w:spacing w:val="-3"/>
        </w:rPr>
        <w:t>enzimas </w:t>
      </w:r>
      <w:r>
        <w:rPr>
          <w:spacing w:val="-4"/>
        </w:rPr>
        <w:t>involucradas </w:t>
      </w:r>
      <w:r>
        <w:rPr/>
        <w:t>en la </w:t>
      </w:r>
      <w:r>
        <w:rPr>
          <w:spacing w:val="-4"/>
        </w:rPr>
        <w:t>respiración,</w:t>
      </w:r>
      <w:r>
        <w:rPr>
          <w:spacing w:val="58"/>
        </w:rPr>
        <w:t> </w:t>
      </w:r>
      <w:r>
        <w:rPr/>
        <w:t>en </w:t>
      </w:r>
      <w:r>
        <w:rPr>
          <w:spacing w:val="-3"/>
        </w:rPr>
        <w:t>la </w:t>
      </w:r>
      <w:r>
        <w:rPr>
          <w:spacing w:val="-4"/>
        </w:rPr>
        <w:t>producción </w:t>
      </w:r>
      <w:r>
        <w:rPr/>
        <w:t>de </w:t>
      </w:r>
      <w:r>
        <w:rPr>
          <w:spacing w:val="-3"/>
        </w:rPr>
        <w:t>energía </w:t>
      </w:r>
      <w:r>
        <w:rPr/>
        <w:t>y </w:t>
      </w:r>
      <w:r>
        <w:rPr>
          <w:spacing w:val="-3"/>
        </w:rPr>
        <w:t>crecimiento. Otra función </w:t>
      </w:r>
      <w:r>
        <w:rPr/>
        <w:t>del Cu es </w:t>
      </w:r>
      <w:r>
        <w:rPr>
          <w:spacing w:val="-3"/>
        </w:rPr>
        <w:t>evitar la lignificación (muerte celular </w:t>
      </w:r>
      <w:r>
        <w:rPr/>
        <w:t>o </w:t>
      </w:r>
      <w:r>
        <w:rPr>
          <w:spacing w:val="-3"/>
        </w:rPr>
        <w:t>necrosis foliar) </w:t>
      </w:r>
      <w:r>
        <w:rPr/>
        <w:t>de las </w:t>
      </w:r>
      <w:r>
        <w:rPr>
          <w:spacing w:val="-3"/>
        </w:rPr>
        <w:t>hojas, esto </w:t>
      </w:r>
      <w:r>
        <w:rPr/>
        <w:t>a </w:t>
      </w:r>
      <w:r>
        <w:rPr>
          <w:spacing w:val="-3"/>
        </w:rPr>
        <w:t>menudo sucede </w:t>
      </w:r>
      <w:r>
        <w:rPr/>
        <w:t>en </w:t>
      </w:r>
      <w:r>
        <w:rPr>
          <w:spacing w:val="-3"/>
        </w:rPr>
        <w:t>cereales. </w:t>
      </w:r>
      <w:r>
        <w:rPr/>
        <w:t>El Cu </w:t>
      </w:r>
      <w:r>
        <w:rPr>
          <w:spacing w:val="-3"/>
        </w:rPr>
        <w:t>juega también </w:t>
      </w:r>
      <w:r>
        <w:rPr/>
        <w:t>un papel </w:t>
      </w:r>
      <w:r>
        <w:rPr>
          <w:spacing w:val="-4"/>
        </w:rPr>
        <w:t>importante </w:t>
      </w:r>
      <w:r>
        <w:rPr/>
        <w:t>en la </w:t>
      </w:r>
      <w:r>
        <w:rPr>
          <w:spacing w:val="-3"/>
        </w:rPr>
        <w:t>formación </w:t>
      </w:r>
      <w:r>
        <w:rPr>
          <w:spacing w:val="-2"/>
        </w:rPr>
        <w:t>del </w:t>
      </w:r>
      <w:r>
        <w:rPr>
          <w:spacing w:val="-3"/>
        </w:rPr>
        <w:t>polen, semillas, granos </w:t>
      </w:r>
      <w:r>
        <w:rPr/>
        <w:t>y </w:t>
      </w:r>
      <w:r>
        <w:rPr>
          <w:spacing w:val="-3"/>
        </w:rPr>
        <w:t>frutos </w:t>
      </w:r>
      <w:r>
        <w:rPr>
          <w:sz w:val="22"/>
        </w:rPr>
        <w:t>(FAO, 2011).</w:t>
      </w:r>
    </w:p>
    <w:p>
      <w:pPr>
        <w:pStyle w:val="BodyText"/>
      </w:pPr>
    </w:p>
    <w:p>
      <w:pPr>
        <w:pStyle w:val="Heading1"/>
        <w:spacing w:before="180"/>
      </w:pPr>
      <w:r>
        <w:rPr/>
        <w:t>Molibdeno (Mo).</w:t>
      </w:r>
    </w:p>
    <w:p>
      <w:pPr>
        <w:pStyle w:val="BodyText"/>
        <w:spacing w:before="1"/>
        <w:rPr>
          <w:b/>
          <w:sz w:val="22"/>
        </w:rPr>
      </w:pPr>
    </w:p>
    <w:p>
      <w:pPr>
        <w:pStyle w:val="BodyText"/>
        <w:spacing w:line="360" w:lineRule="auto"/>
        <w:ind w:left="102" w:right="119"/>
        <w:jc w:val="both"/>
      </w:pPr>
      <w:r>
        <w:rPr/>
        <w:t>Los síntomas de carencia aparecen en las hojas bajas, presentando una  coloración amarilla pálida. Las hojas presentan un acartonamiento, con grandes acumulaciones de calcio, que le da características quebradizas. Se suele detectar en suelos con altos contenidos del ión sulfato, elemento antagónico del ión molibdato, que es como lo absorbe la planta (Imagen</w:t>
      </w:r>
      <w:r>
        <w:rPr>
          <w:spacing w:val="-17"/>
        </w:rPr>
        <w:t> </w:t>
      </w:r>
      <w:r>
        <w:rPr/>
        <w:t>11).</w:t>
      </w:r>
    </w:p>
    <w:p>
      <w:pPr>
        <w:spacing w:after="0" w:line="360" w:lineRule="auto"/>
        <w:jc w:val="both"/>
        <w:sectPr>
          <w:pgSz w:w="12240" w:h="15840"/>
          <w:pgMar w:header="0" w:footer="779" w:top="800" w:bottom="960" w:left="1600" w:right="1580"/>
        </w:sectPr>
      </w:pPr>
    </w:p>
    <w:p>
      <w:pPr>
        <w:pStyle w:val="BodyText"/>
        <w:ind w:left="101"/>
        <w:rPr>
          <w:sz w:val="20"/>
        </w:rPr>
      </w:pPr>
      <w:r>
        <w:rPr>
          <w:sz w:val="20"/>
        </w:rPr>
        <w:drawing>
          <wp:inline distT="0" distB="0" distL="0" distR="0">
            <wp:extent cx="4071583" cy="2587942"/>
            <wp:effectExtent l="0" t="0" r="0" b="0"/>
            <wp:docPr id="27" name="image17.jpeg" descr=""/>
            <wp:cNvGraphicFramePr>
              <a:graphicFrameLocks noChangeAspect="1"/>
            </wp:cNvGraphicFramePr>
            <a:graphic>
              <a:graphicData uri="http://schemas.openxmlformats.org/drawingml/2006/picture">
                <pic:pic>
                  <pic:nvPicPr>
                    <pic:cNvPr id="28" name="image17.jpeg"/>
                    <pic:cNvPicPr/>
                  </pic:nvPicPr>
                  <pic:blipFill>
                    <a:blip r:embed="rId21" cstate="print"/>
                    <a:stretch>
                      <a:fillRect/>
                    </a:stretch>
                  </pic:blipFill>
                  <pic:spPr>
                    <a:xfrm>
                      <a:off x="0" y="0"/>
                      <a:ext cx="4071583" cy="2587942"/>
                    </a:xfrm>
                    <a:prstGeom prst="rect">
                      <a:avLst/>
                    </a:prstGeom>
                  </pic:spPr>
                </pic:pic>
              </a:graphicData>
            </a:graphic>
          </wp:inline>
        </w:drawing>
      </w:r>
      <w:r>
        <w:rPr>
          <w:sz w:val="20"/>
        </w:rPr>
      </w:r>
    </w:p>
    <w:p>
      <w:pPr>
        <w:spacing w:before="4"/>
        <w:ind w:left="102" w:right="0" w:firstLine="0"/>
        <w:jc w:val="both"/>
        <w:rPr>
          <w:sz w:val="22"/>
        </w:rPr>
      </w:pPr>
      <w:bookmarkStart w:name="_bookmark25" w:id="37"/>
      <w:bookmarkEnd w:id="37"/>
      <w:r>
        <w:rPr/>
      </w:r>
      <w:r>
        <w:rPr>
          <w:b/>
          <w:sz w:val="22"/>
        </w:rPr>
        <w:t>Imagen 11</w:t>
      </w:r>
      <w:r>
        <w:rPr>
          <w:sz w:val="22"/>
        </w:rPr>
        <w:t>. Deficiencia de Molibdeno en plantas de tomate.</w:t>
      </w:r>
    </w:p>
    <w:p>
      <w:pPr>
        <w:pStyle w:val="BodyText"/>
        <w:rPr>
          <w:sz w:val="22"/>
        </w:rPr>
      </w:pPr>
    </w:p>
    <w:p>
      <w:pPr>
        <w:pStyle w:val="BodyText"/>
        <w:spacing w:line="360" w:lineRule="auto" w:before="164"/>
        <w:ind w:left="102" w:right="113"/>
        <w:jc w:val="both"/>
      </w:pPr>
      <w:r>
        <w:rPr/>
        <w:t>Su</w:t>
      </w:r>
      <w:r>
        <w:rPr>
          <w:spacing w:val="-7"/>
        </w:rPr>
        <w:t> </w:t>
      </w:r>
      <w:r>
        <w:rPr>
          <w:spacing w:val="-3"/>
        </w:rPr>
        <w:t>absorción</w:t>
      </w:r>
      <w:r>
        <w:rPr>
          <w:spacing w:val="-7"/>
        </w:rPr>
        <w:t> </w:t>
      </w:r>
      <w:r>
        <w:rPr/>
        <w:t>es</w:t>
      </w:r>
      <w:r>
        <w:rPr>
          <w:spacing w:val="-11"/>
        </w:rPr>
        <w:t> </w:t>
      </w:r>
      <w:r>
        <w:rPr/>
        <w:t>muy</w:t>
      </w:r>
      <w:r>
        <w:rPr>
          <w:spacing w:val="-8"/>
        </w:rPr>
        <w:t> </w:t>
      </w:r>
      <w:r>
        <w:rPr>
          <w:spacing w:val="-3"/>
        </w:rPr>
        <w:t>similar</w:t>
      </w:r>
      <w:r>
        <w:rPr>
          <w:spacing w:val="-9"/>
        </w:rPr>
        <w:t> </w:t>
      </w:r>
      <w:r>
        <w:rPr/>
        <w:t>a</w:t>
      </w:r>
      <w:r>
        <w:rPr>
          <w:spacing w:val="-5"/>
        </w:rPr>
        <w:t> </w:t>
      </w:r>
      <w:r>
        <w:rPr/>
        <w:t>la</w:t>
      </w:r>
      <w:r>
        <w:rPr>
          <w:spacing w:val="-7"/>
        </w:rPr>
        <w:t> </w:t>
      </w:r>
      <w:r>
        <w:rPr>
          <w:spacing w:val="-2"/>
        </w:rPr>
        <w:t>del</w:t>
      </w:r>
      <w:r>
        <w:rPr>
          <w:spacing w:val="-9"/>
        </w:rPr>
        <w:t> </w:t>
      </w:r>
      <w:r>
        <w:rPr>
          <w:spacing w:val="-3"/>
        </w:rPr>
        <w:t>Fe,</w:t>
      </w:r>
      <w:r>
        <w:rPr>
          <w:spacing w:val="-8"/>
        </w:rPr>
        <w:t> </w:t>
      </w:r>
      <w:r>
        <w:rPr/>
        <w:t>es</w:t>
      </w:r>
      <w:r>
        <w:rPr>
          <w:spacing w:val="-6"/>
        </w:rPr>
        <w:t> </w:t>
      </w:r>
      <w:r>
        <w:rPr>
          <w:spacing w:val="-4"/>
        </w:rPr>
        <w:t>controlado</w:t>
      </w:r>
      <w:r>
        <w:rPr>
          <w:spacing w:val="-7"/>
        </w:rPr>
        <w:t> </w:t>
      </w:r>
      <w:r>
        <w:rPr/>
        <w:t>por</w:t>
      </w:r>
      <w:r>
        <w:rPr>
          <w:spacing w:val="-9"/>
        </w:rPr>
        <w:t> </w:t>
      </w:r>
      <w:r>
        <w:rPr>
          <w:spacing w:val="-3"/>
        </w:rPr>
        <w:t>procesos</w:t>
      </w:r>
      <w:r>
        <w:rPr>
          <w:spacing w:val="-8"/>
        </w:rPr>
        <w:t> </w:t>
      </w:r>
      <w:r>
        <w:rPr>
          <w:spacing w:val="-3"/>
        </w:rPr>
        <w:t>metabólicos</w:t>
      </w:r>
      <w:r>
        <w:rPr>
          <w:spacing w:val="-6"/>
        </w:rPr>
        <w:t> </w:t>
      </w:r>
      <w:r>
        <w:rPr/>
        <w:t>y</w:t>
      </w:r>
      <w:r>
        <w:rPr>
          <w:spacing w:val="-11"/>
        </w:rPr>
        <w:t> </w:t>
      </w:r>
      <w:r>
        <w:rPr/>
        <w:t>de </w:t>
      </w:r>
      <w:r>
        <w:rPr>
          <w:spacing w:val="-3"/>
        </w:rPr>
        <w:t>manera activa. </w:t>
      </w:r>
      <w:r>
        <w:rPr/>
        <w:t>Es un </w:t>
      </w:r>
      <w:r>
        <w:rPr>
          <w:spacing w:val="-3"/>
        </w:rPr>
        <w:t>elemento que se </w:t>
      </w:r>
      <w:r>
        <w:rPr>
          <w:spacing w:val="-4"/>
        </w:rPr>
        <w:t>requiere </w:t>
      </w:r>
      <w:r>
        <w:rPr/>
        <w:t>en </w:t>
      </w:r>
      <w:r>
        <w:rPr>
          <w:spacing w:val="-3"/>
        </w:rPr>
        <w:t>pequeñas </w:t>
      </w:r>
      <w:r>
        <w:rPr>
          <w:spacing w:val="-4"/>
        </w:rPr>
        <w:t>cantidades, </w:t>
      </w:r>
      <w:r>
        <w:rPr>
          <w:spacing w:val="-3"/>
        </w:rPr>
        <w:t>pero su ausencia trae graves problemas </w:t>
      </w:r>
      <w:r>
        <w:rPr/>
        <w:t>en </w:t>
      </w:r>
      <w:r>
        <w:rPr>
          <w:spacing w:val="-3"/>
        </w:rPr>
        <w:t>las plantas. </w:t>
      </w:r>
      <w:r>
        <w:rPr/>
        <w:t>El Mo </w:t>
      </w:r>
      <w:r>
        <w:rPr>
          <w:spacing w:val="-3"/>
        </w:rPr>
        <w:t>está </w:t>
      </w:r>
      <w:r>
        <w:rPr>
          <w:spacing w:val="-4"/>
        </w:rPr>
        <w:t>involucrado </w:t>
      </w:r>
      <w:r>
        <w:rPr/>
        <w:t>en </w:t>
      </w:r>
      <w:r>
        <w:rPr>
          <w:spacing w:val="-3"/>
        </w:rPr>
        <w:t>dos enzimas </w:t>
      </w:r>
      <w:r>
        <w:rPr>
          <w:spacing w:val="-4"/>
        </w:rPr>
        <w:t>fundamentales; </w:t>
      </w:r>
      <w:r>
        <w:rPr>
          <w:spacing w:val="-3"/>
        </w:rPr>
        <w:t>la nitrato </w:t>
      </w:r>
      <w:r>
        <w:rPr>
          <w:spacing w:val="-4"/>
        </w:rPr>
        <w:t>reductasa </w:t>
      </w:r>
      <w:r>
        <w:rPr/>
        <w:t>y </w:t>
      </w:r>
      <w:r>
        <w:rPr>
          <w:spacing w:val="-3"/>
        </w:rPr>
        <w:t>nitrogenasa, cuyas enzimas son las responsables </w:t>
      </w:r>
      <w:r>
        <w:rPr/>
        <w:t>de </w:t>
      </w:r>
      <w:r>
        <w:rPr>
          <w:spacing w:val="-3"/>
        </w:rPr>
        <w:t>fijación </w:t>
      </w:r>
      <w:r>
        <w:rPr/>
        <w:t>del </w:t>
      </w:r>
      <w:r>
        <w:rPr>
          <w:spacing w:val="-4"/>
        </w:rPr>
        <w:t>Nitrógeno, </w:t>
      </w:r>
      <w:r>
        <w:rPr/>
        <w:t>es por ellos </w:t>
      </w:r>
      <w:r>
        <w:rPr>
          <w:spacing w:val="-3"/>
        </w:rPr>
        <w:t>que </w:t>
      </w:r>
      <w:r>
        <w:rPr/>
        <w:t>en </w:t>
      </w:r>
      <w:r>
        <w:rPr>
          <w:spacing w:val="-3"/>
        </w:rPr>
        <w:t>ausencia </w:t>
      </w:r>
      <w:r>
        <w:rPr/>
        <w:t>de Mo </w:t>
      </w:r>
      <w:r>
        <w:rPr>
          <w:spacing w:val="-3"/>
        </w:rPr>
        <w:t>cesa la fijación </w:t>
      </w:r>
      <w:r>
        <w:rPr/>
        <w:t>de </w:t>
      </w:r>
      <w:r>
        <w:rPr>
          <w:spacing w:val="-3"/>
        </w:rPr>
        <w:t>este </w:t>
      </w:r>
      <w:r>
        <w:rPr>
          <w:spacing w:val="-4"/>
        </w:rPr>
        <w:t>importante</w:t>
      </w:r>
      <w:r>
        <w:rPr>
          <w:spacing w:val="-3"/>
        </w:rPr>
        <w:t> </w:t>
      </w:r>
      <w:r>
        <w:rPr>
          <w:spacing w:val="-4"/>
        </w:rPr>
        <w:t>macronutriente.</w:t>
      </w:r>
    </w:p>
    <w:p>
      <w:pPr>
        <w:pStyle w:val="BodyText"/>
      </w:pPr>
    </w:p>
    <w:p>
      <w:pPr>
        <w:pStyle w:val="BodyText"/>
        <w:spacing w:line="360" w:lineRule="auto" w:before="142"/>
        <w:ind w:left="102" w:right="114"/>
        <w:jc w:val="both"/>
      </w:pPr>
      <w:r>
        <w:rPr/>
        <w:t>La absorción del Molibdeno es inhibida en altas concentraciones de Cobre y especialmente el Manganeso y Aluminio (Al) esto en pH ácido del suelo.</w:t>
      </w:r>
    </w:p>
    <w:p>
      <w:pPr>
        <w:pStyle w:val="BodyText"/>
      </w:pPr>
    </w:p>
    <w:p>
      <w:pPr>
        <w:pStyle w:val="Heading1"/>
        <w:numPr>
          <w:ilvl w:val="1"/>
          <w:numId w:val="17"/>
        </w:numPr>
        <w:tabs>
          <w:tab w:pos="556" w:val="left" w:leader="none"/>
        </w:tabs>
        <w:spacing w:line="240" w:lineRule="auto" w:before="180" w:after="0"/>
        <w:ind w:left="102" w:right="116" w:firstLine="0"/>
        <w:jc w:val="both"/>
      </w:pPr>
      <w:bookmarkStart w:name="_bookmark26" w:id="38"/>
      <w:bookmarkEnd w:id="38"/>
      <w:r>
        <w:rPr>
          <w:b w:val="0"/>
        </w:rPr>
      </w:r>
      <w:bookmarkStart w:name="_bookmark26" w:id="39"/>
      <w:bookmarkEnd w:id="39"/>
      <w:r>
        <w:rPr>
          <w:spacing w:val="-4"/>
        </w:rPr>
        <w:t>S</w:t>
      </w:r>
      <w:r>
        <w:rPr>
          <w:spacing w:val="-4"/>
        </w:rPr>
        <w:t>istema </w:t>
      </w:r>
      <w:r>
        <w:rPr>
          <w:spacing w:val="-3"/>
        </w:rPr>
        <w:t>de producción </w:t>
      </w:r>
      <w:r>
        <w:rPr/>
        <w:t>de </w:t>
      </w:r>
      <w:r>
        <w:rPr>
          <w:spacing w:val="-3"/>
        </w:rPr>
        <w:t>tomate </w:t>
      </w:r>
      <w:r>
        <w:rPr>
          <w:spacing w:val="-4"/>
        </w:rPr>
        <w:t>tecnificado </w:t>
      </w:r>
      <w:r>
        <w:rPr/>
        <w:t>a </w:t>
      </w:r>
      <w:r>
        <w:rPr>
          <w:spacing w:val="-3"/>
        </w:rPr>
        <w:t>cielo abierto </w:t>
      </w:r>
      <w:r>
        <w:rPr/>
        <w:t>con</w:t>
      </w:r>
      <w:r>
        <w:rPr>
          <w:spacing w:val="-28"/>
        </w:rPr>
        <w:t> </w:t>
      </w:r>
      <w:r>
        <w:rPr>
          <w:spacing w:val="-3"/>
        </w:rPr>
        <w:t>acolchado </w:t>
      </w:r>
      <w:r>
        <w:rPr/>
        <w:t>y </w:t>
      </w:r>
      <w:r>
        <w:rPr>
          <w:spacing w:val="-3"/>
        </w:rPr>
        <w:t>sistema de riego </w:t>
      </w:r>
      <w:r>
        <w:rPr>
          <w:spacing w:val="-4"/>
        </w:rPr>
        <w:t>por</w:t>
      </w:r>
      <w:r>
        <w:rPr>
          <w:spacing w:val="-12"/>
        </w:rPr>
        <w:t> </w:t>
      </w:r>
      <w:r>
        <w:rPr>
          <w:spacing w:val="-3"/>
        </w:rPr>
        <w:t>goteo.</w:t>
      </w:r>
    </w:p>
    <w:p>
      <w:pPr>
        <w:pStyle w:val="BodyText"/>
        <w:spacing w:before="1"/>
        <w:rPr>
          <w:b/>
          <w:sz w:val="31"/>
        </w:rPr>
      </w:pPr>
    </w:p>
    <w:p>
      <w:pPr>
        <w:pStyle w:val="Heading1"/>
        <w:numPr>
          <w:ilvl w:val="2"/>
          <w:numId w:val="17"/>
        </w:numPr>
        <w:tabs>
          <w:tab w:pos="686" w:val="left" w:leader="none"/>
        </w:tabs>
        <w:spacing w:line="240" w:lineRule="auto" w:before="0" w:after="0"/>
        <w:ind w:left="685" w:right="0" w:hanging="583"/>
        <w:jc w:val="both"/>
      </w:pPr>
      <w:bookmarkStart w:name="_bookmark27" w:id="40"/>
      <w:bookmarkEnd w:id="40"/>
      <w:r>
        <w:rPr>
          <w:b w:val="0"/>
        </w:rPr>
      </w:r>
      <w:bookmarkStart w:name="_bookmark27" w:id="41"/>
      <w:bookmarkEnd w:id="41"/>
      <w:r>
        <w:rPr>
          <w:spacing w:val="-3"/>
        </w:rPr>
        <w:t>P</w:t>
      </w:r>
      <w:r>
        <w:rPr>
          <w:spacing w:val="-3"/>
        </w:rPr>
        <w:t>reparación </w:t>
      </w:r>
      <w:r>
        <w:rPr/>
        <w:t>de</w:t>
      </w:r>
      <w:r>
        <w:rPr>
          <w:spacing w:val="-7"/>
        </w:rPr>
        <w:t> </w:t>
      </w:r>
      <w:r>
        <w:rPr>
          <w:spacing w:val="-4"/>
        </w:rPr>
        <w:t>terreno.</w:t>
      </w:r>
    </w:p>
    <w:p>
      <w:pPr>
        <w:pStyle w:val="BodyText"/>
        <w:spacing w:before="1"/>
        <w:rPr>
          <w:b/>
          <w:sz w:val="22"/>
        </w:rPr>
      </w:pPr>
    </w:p>
    <w:p>
      <w:pPr>
        <w:pStyle w:val="BodyText"/>
        <w:spacing w:line="360" w:lineRule="auto"/>
        <w:ind w:left="102" w:right="113"/>
        <w:jc w:val="both"/>
      </w:pPr>
      <w:r>
        <w:rPr/>
        <w:t>En  </w:t>
      </w:r>
      <w:r>
        <w:rPr>
          <w:spacing w:val="-3"/>
        </w:rPr>
        <w:t>este sistema  </w:t>
      </w:r>
      <w:r>
        <w:rPr/>
        <w:t>la  </w:t>
      </w:r>
      <w:r>
        <w:rPr>
          <w:spacing w:val="-3"/>
        </w:rPr>
        <w:t>producción </w:t>
      </w:r>
      <w:r>
        <w:rPr/>
        <w:t>la </w:t>
      </w:r>
      <w:r>
        <w:rPr>
          <w:spacing w:val="-3"/>
        </w:rPr>
        <w:t>preparación </w:t>
      </w:r>
      <w:r>
        <w:rPr>
          <w:spacing w:val="-2"/>
        </w:rPr>
        <w:t>del </w:t>
      </w:r>
      <w:r>
        <w:rPr>
          <w:spacing w:val="-4"/>
        </w:rPr>
        <w:t>terreno consiste principalmente  </w:t>
      </w:r>
      <w:r>
        <w:rPr/>
        <w:t>en el </w:t>
      </w:r>
      <w:r>
        <w:rPr>
          <w:spacing w:val="-3"/>
        </w:rPr>
        <w:t>barbecho </w:t>
      </w:r>
      <w:r>
        <w:rPr/>
        <w:t>y </w:t>
      </w:r>
      <w:r>
        <w:rPr>
          <w:spacing w:val="-4"/>
        </w:rPr>
        <w:t>rastreo </w:t>
      </w:r>
      <w:r>
        <w:rPr/>
        <w:t>del </w:t>
      </w:r>
      <w:r>
        <w:rPr>
          <w:spacing w:val="-3"/>
        </w:rPr>
        <w:t>predio </w:t>
      </w:r>
      <w:r>
        <w:rPr>
          <w:spacing w:val="-2"/>
        </w:rPr>
        <w:t>que </w:t>
      </w:r>
      <w:r>
        <w:rPr/>
        <w:t>se </w:t>
      </w:r>
      <w:r>
        <w:rPr>
          <w:spacing w:val="-3"/>
        </w:rPr>
        <w:t>quiere sembrar, </w:t>
      </w:r>
      <w:r>
        <w:rPr>
          <w:spacing w:val="-2"/>
        </w:rPr>
        <w:t>por </w:t>
      </w:r>
      <w:r>
        <w:rPr>
          <w:spacing w:val="-4"/>
        </w:rPr>
        <w:t>consecuente </w:t>
      </w:r>
      <w:r>
        <w:rPr>
          <w:spacing w:val="-3"/>
        </w:rPr>
        <w:t>se hacen los bordos mediante </w:t>
      </w:r>
      <w:r>
        <w:rPr/>
        <w:t>un </w:t>
      </w:r>
      <w:r>
        <w:rPr>
          <w:spacing w:val="-3"/>
        </w:rPr>
        <w:t>bordero </w:t>
      </w:r>
      <w:r>
        <w:rPr/>
        <w:t>de un </w:t>
      </w:r>
      <w:r>
        <w:rPr>
          <w:spacing w:val="-3"/>
        </w:rPr>
        <w:t>ancho </w:t>
      </w:r>
      <w:r>
        <w:rPr/>
        <w:t>de 1 m </w:t>
      </w:r>
      <w:r>
        <w:rPr>
          <w:spacing w:val="-3"/>
        </w:rPr>
        <w:t>ya </w:t>
      </w:r>
      <w:r>
        <w:rPr>
          <w:spacing w:val="-2"/>
        </w:rPr>
        <w:t>que </w:t>
      </w:r>
      <w:r>
        <w:rPr/>
        <w:t>el </w:t>
      </w:r>
      <w:r>
        <w:rPr>
          <w:spacing w:val="-3"/>
        </w:rPr>
        <w:t>acolchado </w:t>
      </w:r>
      <w:r>
        <w:rPr/>
        <w:t>es de </w:t>
      </w:r>
      <w:r>
        <w:rPr>
          <w:spacing w:val="-3"/>
        </w:rPr>
        <w:t>1.20 </w:t>
      </w:r>
      <w:r>
        <w:rPr/>
        <w:t>mts de </w:t>
      </w:r>
      <w:r>
        <w:rPr>
          <w:spacing w:val="-3"/>
        </w:rPr>
        <w:t>ancho </w:t>
      </w:r>
      <w:r>
        <w:rPr/>
        <w:t>y se </w:t>
      </w:r>
      <w:r>
        <w:rPr>
          <w:spacing w:val="-3"/>
        </w:rPr>
        <w:t>quedan </w:t>
      </w:r>
      <w:r>
        <w:rPr/>
        <w:t>10 cm de </w:t>
      </w:r>
      <w:r>
        <w:rPr>
          <w:spacing w:val="-3"/>
        </w:rPr>
        <w:t>cada lado para tapar </w:t>
      </w:r>
      <w:r>
        <w:rPr/>
        <w:t>el </w:t>
      </w:r>
      <w:r>
        <w:rPr>
          <w:spacing w:val="-3"/>
        </w:rPr>
        <w:t>acolchado </w:t>
      </w:r>
      <w:r>
        <w:rPr>
          <w:spacing w:val="-2"/>
        </w:rPr>
        <w:t>por </w:t>
      </w:r>
      <w:r>
        <w:rPr>
          <w:spacing w:val="-3"/>
        </w:rPr>
        <w:t>tanto que se retiran </w:t>
      </w:r>
      <w:r>
        <w:rPr>
          <w:spacing w:val="-4"/>
        </w:rPr>
        <w:t>los </w:t>
      </w:r>
      <w:r>
        <w:rPr>
          <w:spacing w:val="-3"/>
        </w:rPr>
        <w:t>residuos </w:t>
      </w:r>
      <w:r>
        <w:rPr/>
        <w:t>de </w:t>
      </w:r>
      <w:r>
        <w:rPr>
          <w:spacing w:val="-3"/>
        </w:rPr>
        <w:t>malezas </w:t>
      </w:r>
      <w:r>
        <w:rPr/>
        <w:t>en el </w:t>
      </w:r>
      <w:r>
        <w:rPr>
          <w:spacing w:val="-3"/>
        </w:rPr>
        <w:t>bordo donde se va </w:t>
      </w:r>
      <w:r>
        <w:rPr/>
        <w:t>a </w:t>
      </w:r>
      <w:r>
        <w:rPr>
          <w:spacing w:val="-3"/>
        </w:rPr>
        <w:t>poner </w:t>
      </w:r>
      <w:r>
        <w:rPr/>
        <w:t>el </w:t>
      </w:r>
      <w:r>
        <w:rPr>
          <w:spacing w:val="-3"/>
        </w:rPr>
        <w:t>acolchado</w:t>
      </w:r>
    </w:p>
    <w:p>
      <w:pPr>
        <w:spacing w:after="0" w:line="360" w:lineRule="auto"/>
        <w:jc w:val="both"/>
        <w:sectPr>
          <w:pgSz w:w="12240" w:h="15840"/>
          <w:pgMar w:header="0" w:footer="779" w:top="1100" w:bottom="960" w:left="1600" w:right="1580"/>
        </w:sectPr>
      </w:pPr>
    </w:p>
    <w:p>
      <w:pPr>
        <w:pStyle w:val="Heading1"/>
        <w:numPr>
          <w:ilvl w:val="2"/>
          <w:numId w:val="17"/>
        </w:numPr>
        <w:tabs>
          <w:tab w:pos="690" w:val="left" w:leader="none"/>
        </w:tabs>
        <w:spacing w:line="240" w:lineRule="auto" w:before="47" w:after="0"/>
        <w:ind w:left="690" w:right="0" w:hanging="588"/>
        <w:jc w:val="both"/>
      </w:pPr>
      <w:bookmarkStart w:name="_bookmark28" w:id="42"/>
      <w:bookmarkEnd w:id="42"/>
      <w:r>
        <w:rPr>
          <w:b w:val="0"/>
        </w:rPr>
      </w:r>
      <w:bookmarkStart w:name="_bookmark28" w:id="43"/>
      <w:bookmarkEnd w:id="43"/>
      <w:r>
        <w:rPr>
          <w:spacing w:val="-4"/>
        </w:rPr>
        <w:t>A</w:t>
      </w:r>
      <w:r>
        <w:rPr>
          <w:spacing w:val="-4"/>
        </w:rPr>
        <w:t>colchado</w:t>
      </w:r>
    </w:p>
    <w:p>
      <w:pPr>
        <w:pStyle w:val="BodyText"/>
        <w:rPr>
          <w:b/>
        </w:rPr>
      </w:pPr>
    </w:p>
    <w:p>
      <w:pPr>
        <w:pStyle w:val="BodyText"/>
        <w:rPr>
          <w:b/>
          <w:sz w:val="20"/>
        </w:rPr>
      </w:pPr>
    </w:p>
    <w:p>
      <w:pPr>
        <w:pStyle w:val="BodyText"/>
        <w:spacing w:line="360" w:lineRule="auto" w:before="1"/>
        <w:ind w:left="102" w:right="116"/>
        <w:jc w:val="both"/>
        <w:rPr>
          <w:i/>
        </w:rPr>
      </w:pPr>
      <w:r>
        <w:rPr/>
        <w:t>El </w:t>
      </w:r>
      <w:r>
        <w:rPr>
          <w:spacing w:val="-3"/>
        </w:rPr>
        <w:t>plástico acolchado </w:t>
      </w:r>
      <w:r>
        <w:rPr>
          <w:spacing w:val="-4"/>
        </w:rPr>
        <w:t>incrementa </w:t>
      </w:r>
      <w:r>
        <w:rPr/>
        <w:t>la </w:t>
      </w:r>
      <w:r>
        <w:rPr>
          <w:spacing w:val="-4"/>
        </w:rPr>
        <w:t>temperatura </w:t>
      </w:r>
      <w:r>
        <w:rPr>
          <w:spacing w:val="-2"/>
        </w:rPr>
        <w:t>del </w:t>
      </w:r>
      <w:r>
        <w:rPr>
          <w:spacing w:val="-3"/>
        </w:rPr>
        <w:t>suelo, permite </w:t>
      </w:r>
      <w:r>
        <w:rPr>
          <w:spacing w:val="-2"/>
        </w:rPr>
        <w:t>que </w:t>
      </w:r>
      <w:r>
        <w:rPr/>
        <w:t>el </w:t>
      </w:r>
      <w:r>
        <w:rPr>
          <w:spacing w:val="-4"/>
        </w:rPr>
        <w:t>suelo </w:t>
      </w:r>
      <w:r>
        <w:rPr>
          <w:spacing w:val="-3"/>
        </w:rPr>
        <w:t>permanezca aireado </w:t>
      </w:r>
      <w:r>
        <w:rPr/>
        <w:t>y suelto </w:t>
      </w:r>
      <w:r>
        <w:rPr>
          <w:spacing w:val="-3"/>
        </w:rPr>
        <w:t>evitando </w:t>
      </w:r>
      <w:r>
        <w:rPr/>
        <w:t>la </w:t>
      </w:r>
      <w:r>
        <w:rPr>
          <w:spacing w:val="-3"/>
        </w:rPr>
        <w:t>compactación </w:t>
      </w:r>
      <w:r>
        <w:rPr/>
        <w:t>y la </w:t>
      </w:r>
      <w:r>
        <w:rPr>
          <w:spacing w:val="-3"/>
        </w:rPr>
        <w:t>lixiviación </w:t>
      </w:r>
      <w:r>
        <w:rPr>
          <w:spacing w:val="-4"/>
        </w:rPr>
        <w:t>de  </w:t>
      </w:r>
      <w:r>
        <w:rPr>
          <w:spacing w:val="-3"/>
        </w:rPr>
        <w:t>fertilizantes, reduce </w:t>
      </w:r>
      <w:r>
        <w:rPr/>
        <w:t>el </w:t>
      </w:r>
      <w:r>
        <w:rPr>
          <w:spacing w:val="-3"/>
        </w:rPr>
        <w:t>ahogamiento </w:t>
      </w:r>
      <w:r>
        <w:rPr/>
        <w:t>de la </w:t>
      </w:r>
      <w:r>
        <w:rPr>
          <w:spacing w:val="-3"/>
        </w:rPr>
        <w:t>planta </w:t>
      </w:r>
      <w:r>
        <w:rPr/>
        <w:t>por </w:t>
      </w:r>
      <w:r>
        <w:rPr>
          <w:spacing w:val="-3"/>
        </w:rPr>
        <w:t>exceso </w:t>
      </w:r>
      <w:r>
        <w:rPr/>
        <w:t>de </w:t>
      </w:r>
      <w:r>
        <w:rPr>
          <w:spacing w:val="-3"/>
        </w:rPr>
        <w:t>agua como para obtener productos </w:t>
      </w:r>
      <w:r>
        <w:rPr/>
        <w:t>de </w:t>
      </w:r>
      <w:r>
        <w:rPr>
          <w:spacing w:val="-3"/>
        </w:rPr>
        <w:t>mejor calidad </w:t>
      </w:r>
      <w:r>
        <w:rPr>
          <w:spacing w:val="-4"/>
        </w:rPr>
        <w:t>reduce</w:t>
      </w:r>
      <w:r>
        <w:rPr>
          <w:spacing w:val="58"/>
        </w:rPr>
        <w:t> </w:t>
      </w:r>
      <w:r>
        <w:rPr/>
        <w:t>la </w:t>
      </w:r>
      <w:r>
        <w:rPr>
          <w:spacing w:val="-3"/>
        </w:rPr>
        <w:t>presencia </w:t>
      </w:r>
      <w:r>
        <w:rPr/>
        <w:t>de </w:t>
      </w:r>
      <w:r>
        <w:rPr>
          <w:spacing w:val="-3"/>
        </w:rPr>
        <w:t>malezas </w:t>
      </w:r>
      <w:r>
        <w:rPr/>
        <w:t>y </w:t>
      </w:r>
      <w:r>
        <w:rPr>
          <w:spacing w:val="-3"/>
        </w:rPr>
        <w:t>la evaporación </w:t>
      </w:r>
      <w:r>
        <w:rPr/>
        <w:t>de </w:t>
      </w:r>
      <w:r>
        <w:rPr>
          <w:spacing w:val="-3"/>
        </w:rPr>
        <w:t>agua </w:t>
      </w:r>
      <w:r>
        <w:rPr>
          <w:spacing w:val="-4"/>
        </w:rPr>
        <w:t>(Quintero </w:t>
      </w:r>
      <w:r>
        <w:rPr>
          <w:i/>
        </w:rPr>
        <w:t>et </w:t>
      </w:r>
      <w:r>
        <w:rPr>
          <w:i/>
          <w:spacing w:val="-3"/>
        </w:rPr>
        <w:t>al.,</w:t>
      </w:r>
      <w:r>
        <w:rPr>
          <w:i/>
          <w:spacing w:val="-22"/>
        </w:rPr>
        <w:t> </w:t>
      </w:r>
      <w:r>
        <w:rPr>
          <w:i/>
          <w:spacing w:val="-3"/>
        </w:rPr>
        <w:t>2009).</w:t>
      </w:r>
    </w:p>
    <w:p>
      <w:pPr>
        <w:pStyle w:val="BodyText"/>
        <w:rPr>
          <w:i/>
        </w:rPr>
      </w:pPr>
    </w:p>
    <w:p>
      <w:pPr>
        <w:pStyle w:val="Heading1"/>
        <w:spacing w:before="182"/>
      </w:pPr>
      <w:bookmarkStart w:name="_bookmark29" w:id="44"/>
      <w:bookmarkEnd w:id="44"/>
      <w:r>
        <w:rPr>
          <w:b w:val="0"/>
        </w:rPr>
      </w:r>
      <w:r>
        <w:rPr/>
        <w:t>5.3.4. Riego por goteo</w:t>
      </w:r>
    </w:p>
    <w:p>
      <w:pPr>
        <w:pStyle w:val="BodyText"/>
        <w:rPr>
          <w:b/>
        </w:rPr>
      </w:pPr>
    </w:p>
    <w:p>
      <w:pPr>
        <w:pStyle w:val="BodyText"/>
        <w:spacing w:before="1"/>
        <w:rPr>
          <w:b/>
          <w:sz w:val="20"/>
        </w:rPr>
      </w:pPr>
    </w:p>
    <w:p>
      <w:pPr>
        <w:pStyle w:val="BodyText"/>
        <w:spacing w:line="360" w:lineRule="auto"/>
        <w:ind w:left="102" w:right="117"/>
        <w:jc w:val="both"/>
      </w:pPr>
      <w:r>
        <w:rPr/>
        <w:t>El </w:t>
      </w:r>
      <w:r>
        <w:rPr>
          <w:spacing w:val="-3"/>
        </w:rPr>
        <w:t>sistema </w:t>
      </w:r>
      <w:r>
        <w:rPr/>
        <w:t>de </w:t>
      </w:r>
      <w:r>
        <w:rPr>
          <w:spacing w:val="-4"/>
        </w:rPr>
        <w:t>riego </w:t>
      </w:r>
      <w:r>
        <w:rPr/>
        <w:t>por </w:t>
      </w:r>
      <w:r>
        <w:rPr>
          <w:spacing w:val="-4"/>
        </w:rPr>
        <w:t>goteo </w:t>
      </w:r>
      <w:r>
        <w:rPr>
          <w:spacing w:val="-3"/>
        </w:rPr>
        <w:t>permite conducir </w:t>
      </w:r>
      <w:r>
        <w:rPr/>
        <w:t>el </w:t>
      </w:r>
      <w:r>
        <w:rPr>
          <w:spacing w:val="-3"/>
        </w:rPr>
        <w:t>agua </w:t>
      </w:r>
      <w:r>
        <w:rPr>
          <w:spacing w:val="-4"/>
        </w:rPr>
        <w:t>mediante </w:t>
      </w:r>
      <w:r>
        <w:rPr>
          <w:spacing w:val="-2"/>
        </w:rPr>
        <w:t>una </w:t>
      </w:r>
      <w:r>
        <w:rPr>
          <w:spacing w:val="-3"/>
        </w:rPr>
        <w:t>red  </w:t>
      </w:r>
      <w:r>
        <w:rPr/>
        <w:t>de  </w:t>
      </w:r>
      <w:r>
        <w:rPr>
          <w:spacing w:val="-3"/>
        </w:rPr>
        <w:t>tuberías </w:t>
      </w:r>
      <w:r>
        <w:rPr/>
        <w:t>o </w:t>
      </w:r>
      <w:r>
        <w:rPr>
          <w:spacing w:val="-3"/>
        </w:rPr>
        <w:t>cintillas </w:t>
      </w:r>
      <w:r>
        <w:rPr/>
        <w:t>en los </w:t>
      </w:r>
      <w:r>
        <w:rPr>
          <w:spacing w:val="-3"/>
        </w:rPr>
        <w:t>cultivos </w:t>
      </w:r>
      <w:r>
        <w:rPr/>
        <w:t>a </w:t>
      </w:r>
      <w:r>
        <w:rPr>
          <w:spacing w:val="-3"/>
        </w:rPr>
        <w:t>través </w:t>
      </w:r>
      <w:r>
        <w:rPr/>
        <w:t>de </w:t>
      </w:r>
      <w:r>
        <w:rPr>
          <w:spacing w:val="-3"/>
        </w:rPr>
        <w:t>emisores que entregan pequeños volúmenes </w:t>
      </w:r>
      <w:r>
        <w:rPr/>
        <w:t>de </w:t>
      </w:r>
      <w:r>
        <w:rPr>
          <w:spacing w:val="-3"/>
        </w:rPr>
        <w:t>agua </w:t>
      </w:r>
      <w:r>
        <w:rPr/>
        <w:t>en </w:t>
      </w:r>
      <w:r>
        <w:rPr>
          <w:spacing w:val="-3"/>
        </w:rPr>
        <w:t>forma</w:t>
      </w:r>
      <w:r>
        <w:rPr>
          <w:spacing w:val="-32"/>
        </w:rPr>
        <w:t> </w:t>
      </w:r>
      <w:r>
        <w:rPr>
          <w:spacing w:val="-3"/>
        </w:rPr>
        <w:t>periódica.</w:t>
      </w:r>
    </w:p>
    <w:p>
      <w:pPr>
        <w:pStyle w:val="BodyText"/>
        <w:spacing w:line="360" w:lineRule="auto" w:before="2"/>
        <w:ind w:left="102" w:right="113"/>
        <w:jc w:val="both"/>
      </w:pPr>
      <w:r>
        <w:rPr/>
        <w:t>En el agua se </w:t>
      </w:r>
      <w:r>
        <w:rPr>
          <w:spacing w:val="-3"/>
        </w:rPr>
        <w:t>aplica </w:t>
      </w:r>
      <w:r>
        <w:rPr/>
        <w:t>en </w:t>
      </w:r>
      <w:r>
        <w:rPr>
          <w:spacing w:val="-3"/>
        </w:rPr>
        <w:t>forma </w:t>
      </w:r>
      <w:r>
        <w:rPr/>
        <w:t>de </w:t>
      </w:r>
      <w:r>
        <w:rPr>
          <w:spacing w:val="-4"/>
        </w:rPr>
        <w:t>goteo </w:t>
      </w:r>
      <w:r>
        <w:rPr/>
        <w:t>por </w:t>
      </w:r>
      <w:r>
        <w:rPr>
          <w:spacing w:val="-3"/>
        </w:rPr>
        <w:t>medio </w:t>
      </w:r>
      <w:r>
        <w:rPr/>
        <w:t>de </w:t>
      </w:r>
      <w:r>
        <w:rPr>
          <w:spacing w:val="-3"/>
        </w:rPr>
        <w:t>micro goteros, </w:t>
      </w:r>
      <w:r>
        <w:rPr>
          <w:spacing w:val="-4"/>
        </w:rPr>
        <w:t>donde </w:t>
      </w:r>
      <w:r>
        <w:rPr>
          <w:spacing w:val="-3"/>
        </w:rPr>
        <w:t>humedecen </w:t>
      </w:r>
      <w:r>
        <w:rPr/>
        <w:t>un </w:t>
      </w:r>
      <w:r>
        <w:rPr>
          <w:spacing w:val="-3"/>
        </w:rPr>
        <w:t>sector </w:t>
      </w:r>
      <w:r>
        <w:rPr/>
        <w:t>de </w:t>
      </w:r>
      <w:r>
        <w:rPr>
          <w:spacing w:val="-4"/>
        </w:rPr>
        <w:t>volumen </w:t>
      </w:r>
      <w:r>
        <w:rPr/>
        <w:t>del </w:t>
      </w:r>
      <w:r>
        <w:rPr>
          <w:spacing w:val="-3"/>
        </w:rPr>
        <w:t>suelo, suficiente para </w:t>
      </w:r>
      <w:r>
        <w:rPr/>
        <w:t>un </w:t>
      </w:r>
      <w:r>
        <w:rPr>
          <w:spacing w:val="-3"/>
        </w:rPr>
        <w:t>buen </w:t>
      </w:r>
      <w:r>
        <w:rPr>
          <w:spacing w:val="-4"/>
        </w:rPr>
        <w:t>desarrollo </w:t>
      </w:r>
      <w:r>
        <w:rPr>
          <w:spacing w:val="-3"/>
        </w:rPr>
        <w:t>del cultivo </w:t>
      </w:r>
      <w:r>
        <w:rPr/>
        <w:t>de </w:t>
      </w:r>
      <w:r>
        <w:rPr>
          <w:spacing w:val="-3"/>
        </w:rPr>
        <w:t>alta frecuencia </w:t>
      </w:r>
      <w:r>
        <w:rPr>
          <w:spacing w:val="-2"/>
        </w:rPr>
        <w:t>pro </w:t>
      </w:r>
      <w:r>
        <w:rPr>
          <w:spacing w:val="-3"/>
        </w:rPr>
        <w:t>que </w:t>
      </w:r>
      <w:r>
        <w:rPr/>
        <w:t>el </w:t>
      </w:r>
      <w:r>
        <w:rPr>
          <w:spacing w:val="-4"/>
        </w:rPr>
        <w:t>sistema </w:t>
      </w:r>
      <w:r>
        <w:rPr>
          <w:spacing w:val="-3"/>
        </w:rPr>
        <w:t>permite regar </w:t>
      </w:r>
      <w:r>
        <w:rPr/>
        <w:t>de </w:t>
      </w:r>
      <w:r>
        <w:rPr>
          <w:spacing w:val="-3"/>
        </w:rPr>
        <w:t>una </w:t>
      </w:r>
      <w:r>
        <w:rPr/>
        <w:t>a </w:t>
      </w:r>
      <w:r>
        <w:rPr>
          <w:spacing w:val="-2"/>
        </w:rPr>
        <w:t>dos </w:t>
      </w:r>
      <w:r>
        <w:rPr>
          <w:spacing w:val="-3"/>
        </w:rPr>
        <w:t>veces por día </w:t>
      </w:r>
      <w:r>
        <w:rPr/>
        <w:t>o </w:t>
      </w:r>
      <w:r>
        <w:rPr>
          <w:spacing w:val="-3"/>
        </w:rPr>
        <w:t>todos los días </w:t>
      </w:r>
      <w:r>
        <w:rPr/>
        <w:t>en </w:t>
      </w:r>
      <w:r>
        <w:rPr>
          <w:spacing w:val="-3"/>
        </w:rPr>
        <w:t>la hora que </w:t>
      </w:r>
      <w:r>
        <w:rPr/>
        <w:t>se </w:t>
      </w:r>
      <w:r>
        <w:rPr>
          <w:spacing w:val="-4"/>
        </w:rPr>
        <w:t>necesité </w:t>
      </w:r>
      <w:r>
        <w:rPr>
          <w:spacing w:val="-2"/>
        </w:rPr>
        <w:t>por </w:t>
      </w:r>
      <w:r>
        <w:rPr>
          <w:spacing w:val="-3"/>
        </w:rPr>
        <w:t>donde se </w:t>
      </w:r>
      <w:r>
        <w:rPr>
          <w:spacing w:val="-4"/>
        </w:rPr>
        <w:t>conlleva </w:t>
      </w:r>
      <w:r>
        <w:rPr/>
        <w:t>a </w:t>
      </w:r>
      <w:r>
        <w:rPr>
          <w:spacing w:val="-3"/>
        </w:rPr>
        <w:t>la  fertilización que va </w:t>
      </w:r>
      <w:r>
        <w:rPr>
          <w:spacing w:val="-2"/>
        </w:rPr>
        <w:t>por </w:t>
      </w:r>
      <w:r>
        <w:rPr>
          <w:spacing w:val="-3"/>
        </w:rPr>
        <w:t>ductos </w:t>
      </w:r>
      <w:r>
        <w:rPr/>
        <w:t>de </w:t>
      </w:r>
      <w:r>
        <w:rPr>
          <w:spacing w:val="-3"/>
        </w:rPr>
        <w:t>goteo hasta </w:t>
      </w:r>
      <w:r>
        <w:rPr/>
        <w:t>su </w:t>
      </w:r>
      <w:r>
        <w:rPr>
          <w:spacing w:val="-3"/>
        </w:rPr>
        <w:t>llegada para la absorción </w:t>
      </w:r>
      <w:r>
        <w:rPr/>
        <w:t>de </w:t>
      </w:r>
      <w:r>
        <w:rPr>
          <w:spacing w:val="-3"/>
        </w:rPr>
        <w:t>la planta.</w:t>
      </w:r>
    </w:p>
    <w:p>
      <w:pPr>
        <w:pStyle w:val="BodyText"/>
      </w:pPr>
    </w:p>
    <w:p>
      <w:pPr>
        <w:pStyle w:val="Heading1"/>
        <w:numPr>
          <w:ilvl w:val="1"/>
          <w:numId w:val="18"/>
        </w:numPr>
        <w:tabs>
          <w:tab w:pos="491" w:val="left" w:leader="none"/>
        </w:tabs>
        <w:spacing w:line="240" w:lineRule="auto" w:before="180" w:after="0"/>
        <w:ind w:left="490" w:right="0" w:hanging="388"/>
        <w:jc w:val="both"/>
      </w:pPr>
      <w:bookmarkStart w:name="_bookmark30" w:id="45"/>
      <w:bookmarkEnd w:id="45"/>
      <w:r>
        <w:rPr>
          <w:b w:val="0"/>
        </w:rPr>
      </w:r>
      <w:bookmarkStart w:name="_bookmark30" w:id="46"/>
      <w:bookmarkEnd w:id="46"/>
      <w:r>
        <w:rPr>
          <w:spacing w:val="-3"/>
        </w:rPr>
        <w:t>S</w:t>
      </w:r>
      <w:r>
        <w:rPr>
          <w:spacing w:val="-3"/>
        </w:rPr>
        <w:t>anidad del cultivo </w:t>
      </w:r>
      <w:r>
        <w:rPr/>
        <w:t>de</w:t>
      </w:r>
      <w:r>
        <w:rPr>
          <w:spacing w:val="-9"/>
        </w:rPr>
        <w:t> </w:t>
      </w:r>
      <w:r>
        <w:rPr>
          <w:spacing w:val="-4"/>
        </w:rPr>
        <w:t>tomate</w:t>
      </w:r>
    </w:p>
    <w:p>
      <w:pPr>
        <w:pStyle w:val="BodyText"/>
        <w:spacing w:before="5"/>
        <w:rPr>
          <w:b/>
          <w:sz w:val="25"/>
        </w:rPr>
      </w:pPr>
    </w:p>
    <w:p>
      <w:pPr>
        <w:pStyle w:val="Heading1"/>
        <w:numPr>
          <w:ilvl w:val="2"/>
          <w:numId w:val="18"/>
        </w:numPr>
        <w:tabs>
          <w:tab w:pos="686" w:val="left" w:leader="none"/>
        </w:tabs>
        <w:spacing w:line="240" w:lineRule="auto" w:before="0" w:after="0"/>
        <w:ind w:left="685" w:right="0" w:hanging="583"/>
        <w:jc w:val="both"/>
      </w:pPr>
      <w:bookmarkStart w:name="_bookmark31" w:id="47"/>
      <w:bookmarkEnd w:id="47"/>
      <w:r>
        <w:rPr>
          <w:b w:val="0"/>
        </w:rPr>
      </w:r>
      <w:bookmarkStart w:name="_bookmark31" w:id="48"/>
      <w:bookmarkEnd w:id="48"/>
      <w:r>
        <w:rPr>
          <w:spacing w:val="-3"/>
        </w:rPr>
        <w:t>P</w:t>
      </w:r>
      <w:r>
        <w:rPr>
          <w:spacing w:val="-3"/>
        </w:rPr>
        <w:t>lagas</w:t>
      </w:r>
    </w:p>
    <w:p>
      <w:pPr>
        <w:pStyle w:val="BodyText"/>
        <w:spacing w:before="11"/>
        <w:rPr>
          <w:b/>
          <w:sz w:val="21"/>
        </w:rPr>
      </w:pPr>
    </w:p>
    <w:p>
      <w:pPr>
        <w:pStyle w:val="BodyText"/>
        <w:spacing w:line="360" w:lineRule="auto"/>
        <w:ind w:left="102" w:right="113"/>
        <w:jc w:val="both"/>
      </w:pPr>
      <w:r>
        <w:rPr/>
        <w:t>En </w:t>
      </w:r>
      <w:r>
        <w:rPr>
          <w:spacing w:val="-3"/>
        </w:rPr>
        <w:t>los estados </w:t>
      </w:r>
      <w:r>
        <w:rPr/>
        <w:t>de la </w:t>
      </w:r>
      <w:r>
        <w:rPr>
          <w:spacing w:val="-3"/>
        </w:rPr>
        <w:t>republica productores </w:t>
      </w:r>
      <w:r>
        <w:rPr/>
        <w:t>de </w:t>
      </w:r>
      <w:r>
        <w:rPr>
          <w:spacing w:val="-4"/>
        </w:rPr>
        <w:t>tomate </w:t>
      </w:r>
      <w:r>
        <w:rPr/>
        <w:t>de </w:t>
      </w:r>
      <w:r>
        <w:rPr>
          <w:spacing w:val="-3"/>
        </w:rPr>
        <w:t>cascara </w:t>
      </w:r>
      <w:r>
        <w:rPr>
          <w:spacing w:val="-4"/>
        </w:rPr>
        <w:t>inicialmente </w:t>
      </w:r>
      <w:r>
        <w:rPr/>
        <w:t>no </w:t>
      </w:r>
      <w:r>
        <w:rPr>
          <w:spacing w:val="-4"/>
        </w:rPr>
        <w:t>presentaban problemas </w:t>
      </w:r>
      <w:r>
        <w:rPr>
          <w:spacing w:val="-3"/>
        </w:rPr>
        <w:t>fitosanitarios </w:t>
      </w:r>
      <w:r>
        <w:rPr/>
        <w:t>de </w:t>
      </w:r>
      <w:r>
        <w:rPr>
          <w:spacing w:val="-4"/>
        </w:rPr>
        <w:t>importancia, </w:t>
      </w:r>
      <w:r>
        <w:rPr>
          <w:spacing w:val="-3"/>
        </w:rPr>
        <w:t>pero </w:t>
      </w:r>
      <w:r>
        <w:rPr>
          <w:spacing w:val="-4"/>
        </w:rPr>
        <w:t>actualmente, </w:t>
      </w:r>
      <w:r>
        <w:rPr>
          <w:spacing w:val="-3"/>
        </w:rPr>
        <w:t>plagas </w:t>
      </w:r>
      <w:r>
        <w:rPr>
          <w:spacing w:val="-4"/>
        </w:rPr>
        <w:t>como </w:t>
      </w:r>
      <w:r>
        <w:rPr/>
        <w:t>el </w:t>
      </w:r>
      <w:r>
        <w:rPr>
          <w:spacing w:val="-3"/>
        </w:rPr>
        <w:t>gusano minados </w:t>
      </w:r>
      <w:r>
        <w:rPr>
          <w:spacing w:val="-4"/>
        </w:rPr>
        <w:t>(</w:t>
      </w:r>
      <w:r>
        <w:rPr>
          <w:i/>
          <w:spacing w:val="-4"/>
        </w:rPr>
        <w:t>Lyriomiza </w:t>
      </w:r>
      <w:r>
        <w:rPr>
          <w:i/>
          <w:spacing w:val="-3"/>
        </w:rPr>
        <w:t>trifolii</w:t>
      </w:r>
      <w:r>
        <w:rPr>
          <w:spacing w:val="-3"/>
        </w:rPr>
        <w:t>), gusano </w:t>
      </w:r>
      <w:r>
        <w:rPr/>
        <w:t>del </w:t>
      </w:r>
      <w:r>
        <w:rPr>
          <w:spacing w:val="-3"/>
        </w:rPr>
        <w:t>fruto (</w:t>
      </w:r>
      <w:r>
        <w:rPr>
          <w:i/>
          <w:spacing w:val="-3"/>
        </w:rPr>
        <w:t>Heliothis </w:t>
      </w:r>
      <w:r>
        <w:rPr>
          <w:spacing w:val="-3"/>
        </w:rPr>
        <w:t>spp.), picudo (</w:t>
      </w:r>
      <w:r>
        <w:rPr>
          <w:i/>
          <w:spacing w:val="-3"/>
        </w:rPr>
        <w:t>Trichobaris </w:t>
      </w:r>
      <w:r>
        <w:rPr>
          <w:spacing w:val="-3"/>
        </w:rPr>
        <w:t>sp.) como también mencionar </w:t>
      </w:r>
      <w:r>
        <w:rPr/>
        <w:t>los </w:t>
      </w:r>
      <w:r>
        <w:rPr>
          <w:spacing w:val="-3"/>
        </w:rPr>
        <w:t>propagadores </w:t>
      </w:r>
      <w:r>
        <w:rPr/>
        <w:t>de </w:t>
      </w:r>
      <w:r>
        <w:rPr>
          <w:spacing w:val="-3"/>
        </w:rPr>
        <w:t>virus </w:t>
      </w:r>
      <w:r>
        <w:rPr/>
        <w:t>en las </w:t>
      </w:r>
      <w:r>
        <w:rPr>
          <w:spacing w:val="-4"/>
        </w:rPr>
        <w:t>plantas</w:t>
      </w:r>
      <w:r>
        <w:rPr>
          <w:spacing w:val="58"/>
        </w:rPr>
        <w:t> </w:t>
      </w:r>
      <w:r>
        <w:rPr/>
        <w:t>los </w:t>
      </w:r>
      <w:r>
        <w:rPr>
          <w:spacing w:val="-3"/>
        </w:rPr>
        <w:t>cuales son los principales factores </w:t>
      </w:r>
      <w:r>
        <w:rPr/>
        <w:t>de la </w:t>
      </w:r>
      <w:r>
        <w:rPr>
          <w:spacing w:val="-3"/>
        </w:rPr>
        <w:t>producción </w:t>
      </w:r>
      <w:r>
        <w:rPr/>
        <w:t>del </w:t>
      </w:r>
      <w:r>
        <w:rPr>
          <w:spacing w:val="-3"/>
        </w:rPr>
        <w:t>tomatillo </w:t>
      </w:r>
      <w:r>
        <w:rPr/>
        <w:t>los </w:t>
      </w:r>
      <w:r>
        <w:rPr>
          <w:spacing w:val="-3"/>
        </w:rPr>
        <w:t>cuales son transmitidos </w:t>
      </w:r>
      <w:r>
        <w:rPr>
          <w:spacing w:val="-2"/>
        </w:rPr>
        <w:t>por </w:t>
      </w:r>
      <w:r>
        <w:rPr>
          <w:spacing w:val="-3"/>
        </w:rPr>
        <w:t>áfidos </w:t>
      </w:r>
      <w:r>
        <w:rPr/>
        <w:t>y </w:t>
      </w:r>
      <w:r>
        <w:rPr>
          <w:spacing w:val="-3"/>
        </w:rPr>
        <w:t>chupadores.</w:t>
      </w:r>
    </w:p>
    <w:p>
      <w:pPr>
        <w:pStyle w:val="BodyText"/>
      </w:pPr>
    </w:p>
    <w:p>
      <w:pPr>
        <w:pStyle w:val="BodyText"/>
        <w:spacing w:line="360" w:lineRule="auto" w:before="142"/>
        <w:ind w:left="102" w:right="116"/>
        <w:jc w:val="both"/>
      </w:pPr>
      <w:r>
        <w:rPr>
          <w:spacing w:val="-3"/>
        </w:rPr>
        <w:t>Estos insectos </w:t>
      </w:r>
      <w:r>
        <w:rPr/>
        <w:t>se </w:t>
      </w:r>
      <w:r>
        <w:rPr>
          <w:spacing w:val="-3"/>
        </w:rPr>
        <w:t>combaten </w:t>
      </w:r>
      <w:r>
        <w:rPr/>
        <w:t>en la </w:t>
      </w:r>
      <w:r>
        <w:rPr>
          <w:spacing w:val="-3"/>
        </w:rPr>
        <w:t>actualidad con </w:t>
      </w:r>
      <w:r>
        <w:rPr>
          <w:spacing w:val="-4"/>
        </w:rPr>
        <w:t>insecticidas, </w:t>
      </w:r>
      <w:r>
        <w:rPr>
          <w:spacing w:val="-3"/>
        </w:rPr>
        <w:t>que comúnmente son ineficientes </w:t>
      </w:r>
      <w:r>
        <w:rPr/>
        <w:t>y </w:t>
      </w:r>
      <w:r>
        <w:rPr>
          <w:spacing w:val="-3"/>
        </w:rPr>
        <w:t>contaminantes para </w:t>
      </w:r>
      <w:r>
        <w:rPr/>
        <w:t>el </w:t>
      </w:r>
      <w:r>
        <w:rPr>
          <w:spacing w:val="-3"/>
        </w:rPr>
        <w:t>medio ambiente </w:t>
      </w:r>
      <w:r>
        <w:rPr>
          <w:spacing w:val="-2"/>
        </w:rPr>
        <w:t>por </w:t>
      </w:r>
      <w:r>
        <w:rPr/>
        <w:t>lo </w:t>
      </w:r>
      <w:r>
        <w:rPr>
          <w:spacing w:val="-2"/>
        </w:rPr>
        <w:t>que </w:t>
      </w:r>
      <w:r>
        <w:rPr>
          <w:spacing w:val="-3"/>
        </w:rPr>
        <w:t>se </w:t>
      </w:r>
      <w:r>
        <w:rPr>
          <w:spacing w:val="-2"/>
        </w:rPr>
        <w:t>han </w:t>
      </w:r>
      <w:r>
        <w:rPr>
          <w:spacing w:val="-3"/>
        </w:rPr>
        <w:t>realizado </w:t>
      </w:r>
      <w:r>
        <w:rPr/>
        <w:t>el </w:t>
      </w:r>
      <w:r>
        <w:rPr>
          <w:spacing w:val="-3"/>
        </w:rPr>
        <w:t>manejo con extractos orgánicos.</w:t>
      </w:r>
    </w:p>
    <w:p>
      <w:pPr>
        <w:spacing w:after="0" w:line="360" w:lineRule="auto"/>
        <w:jc w:val="both"/>
        <w:sectPr>
          <w:pgSz w:w="12240" w:h="15840"/>
          <w:pgMar w:header="0" w:footer="779" w:top="800" w:bottom="960" w:left="1600" w:right="1580"/>
        </w:sectPr>
      </w:pPr>
    </w:p>
    <w:p>
      <w:pPr>
        <w:pStyle w:val="ListParagraph"/>
        <w:numPr>
          <w:ilvl w:val="3"/>
          <w:numId w:val="18"/>
        </w:numPr>
        <w:tabs>
          <w:tab w:pos="882" w:val="left" w:leader="none"/>
        </w:tabs>
        <w:spacing w:line="242" w:lineRule="auto" w:before="47" w:after="0"/>
        <w:ind w:left="102" w:right="1868" w:firstLine="0"/>
        <w:jc w:val="left"/>
        <w:rPr>
          <w:sz w:val="24"/>
        </w:rPr>
      </w:pPr>
      <w:r>
        <w:rPr>
          <w:b/>
          <w:spacing w:val="-3"/>
          <w:sz w:val="24"/>
        </w:rPr>
        <w:t>Mosca Blanca </w:t>
      </w:r>
      <w:r>
        <w:rPr>
          <w:spacing w:val="-3"/>
          <w:sz w:val="24"/>
        </w:rPr>
        <w:t>(Trialeurodes </w:t>
      </w:r>
      <w:r>
        <w:rPr>
          <w:spacing w:val="-4"/>
          <w:sz w:val="24"/>
        </w:rPr>
        <w:t>vaporariorum </w:t>
      </w:r>
      <w:r>
        <w:rPr>
          <w:sz w:val="24"/>
        </w:rPr>
        <w:t>y </w:t>
      </w:r>
      <w:r>
        <w:rPr>
          <w:spacing w:val="-3"/>
          <w:sz w:val="24"/>
        </w:rPr>
        <w:t>Bemisia tabaci) </w:t>
      </w:r>
      <w:r>
        <w:rPr>
          <w:sz w:val="24"/>
        </w:rPr>
        <w:t>Orden:</w:t>
      </w:r>
      <w:r>
        <w:rPr>
          <w:spacing w:val="-7"/>
          <w:sz w:val="24"/>
        </w:rPr>
        <w:t> </w:t>
      </w:r>
      <w:r>
        <w:rPr>
          <w:sz w:val="24"/>
        </w:rPr>
        <w:t>Hemíptera</w:t>
      </w:r>
    </w:p>
    <w:p>
      <w:pPr>
        <w:pStyle w:val="BodyText"/>
        <w:spacing w:before="134"/>
        <w:ind w:left="102"/>
        <w:jc w:val="both"/>
      </w:pPr>
      <w:r>
        <w:rPr/>
        <w:t>Familia: Aleyrodidae</w:t>
      </w:r>
    </w:p>
    <w:p>
      <w:pPr>
        <w:pStyle w:val="BodyText"/>
        <w:rPr>
          <w:sz w:val="20"/>
        </w:rPr>
      </w:pPr>
    </w:p>
    <w:p>
      <w:pPr>
        <w:pStyle w:val="BodyText"/>
        <w:spacing w:before="8"/>
      </w:pPr>
      <w:r>
        <w:rPr/>
        <w:drawing>
          <wp:anchor distT="0" distB="0" distL="0" distR="0" allowOverlap="1" layoutInCell="1" locked="0" behindDoc="0" simplePos="0" relativeHeight="1240">
            <wp:simplePos x="0" y="0"/>
            <wp:positionH relativeFrom="page">
              <wp:posOffset>1080516</wp:posOffset>
            </wp:positionH>
            <wp:positionV relativeFrom="paragraph">
              <wp:posOffset>205461</wp:posOffset>
            </wp:positionV>
            <wp:extent cx="4091024" cy="2470308"/>
            <wp:effectExtent l="0" t="0" r="0" b="0"/>
            <wp:wrapTopAndBottom/>
            <wp:docPr id="29" name="image18.jpeg" descr=""/>
            <wp:cNvGraphicFramePr>
              <a:graphicFrameLocks noChangeAspect="1"/>
            </wp:cNvGraphicFramePr>
            <a:graphic>
              <a:graphicData uri="http://schemas.openxmlformats.org/drawingml/2006/picture">
                <pic:pic>
                  <pic:nvPicPr>
                    <pic:cNvPr id="30" name="image18.jpeg"/>
                    <pic:cNvPicPr/>
                  </pic:nvPicPr>
                  <pic:blipFill>
                    <a:blip r:embed="rId22" cstate="print"/>
                    <a:stretch>
                      <a:fillRect/>
                    </a:stretch>
                  </pic:blipFill>
                  <pic:spPr>
                    <a:xfrm>
                      <a:off x="0" y="0"/>
                      <a:ext cx="4091024" cy="2470308"/>
                    </a:xfrm>
                    <a:prstGeom prst="rect">
                      <a:avLst/>
                    </a:prstGeom>
                  </pic:spPr>
                </pic:pic>
              </a:graphicData>
            </a:graphic>
          </wp:anchor>
        </w:drawing>
      </w:r>
    </w:p>
    <w:p>
      <w:pPr>
        <w:spacing w:before="8"/>
        <w:ind w:left="102" w:right="0" w:firstLine="0"/>
        <w:jc w:val="both"/>
        <w:rPr>
          <w:sz w:val="24"/>
        </w:rPr>
      </w:pPr>
      <w:bookmarkStart w:name="_bookmark32" w:id="49"/>
      <w:bookmarkEnd w:id="49"/>
      <w:r>
        <w:rPr/>
      </w:r>
      <w:r>
        <w:rPr>
          <w:b/>
          <w:sz w:val="22"/>
        </w:rPr>
        <w:t>Imagen 12</w:t>
      </w:r>
      <w:r>
        <w:rPr>
          <w:sz w:val="22"/>
        </w:rPr>
        <w:t>. Adultos de Trialurodes vaporariorum en plantas de tomate</w:t>
      </w:r>
      <w:r>
        <w:rPr>
          <w:sz w:val="24"/>
        </w:rPr>
        <w:t>.</w:t>
      </w:r>
    </w:p>
    <w:p>
      <w:pPr>
        <w:pStyle w:val="BodyText"/>
        <w:spacing w:before="2"/>
      </w:pPr>
    </w:p>
    <w:p>
      <w:pPr>
        <w:pStyle w:val="BodyText"/>
        <w:spacing w:line="357" w:lineRule="auto"/>
        <w:ind w:left="102" w:right="98"/>
        <w:jc w:val="both"/>
      </w:pPr>
      <w:r>
        <w:rPr/>
        <w:t>A nivel mundial se reconocen varias especies de mosca blanca en cultivos hortícolas; sin embargo hay dos especies de reconocida importancia económica  en invernaderos y en intemperie, </w:t>
      </w:r>
      <w:r>
        <w:rPr>
          <w:i/>
        </w:rPr>
        <w:t>T.vaporariorum </w:t>
      </w:r>
      <w:r>
        <w:rPr/>
        <w:t>y </w:t>
      </w:r>
      <w:r>
        <w:rPr>
          <w:i/>
        </w:rPr>
        <w:t>Bemisia tabaci </w:t>
      </w:r>
      <w:r>
        <w:rPr/>
        <w:t>(Imagen</w:t>
      </w:r>
      <w:r>
        <w:rPr>
          <w:spacing w:val="-25"/>
        </w:rPr>
        <w:t> </w:t>
      </w:r>
      <w:r>
        <w:rPr/>
        <w:t>12).</w:t>
      </w:r>
    </w:p>
    <w:p>
      <w:pPr>
        <w:pStyle w:val="BodyText"/>
      </w:pPr>
    </w:p>
    <w:p>
      <w:pPr>
        <w:pStyle w:val="BodyText"/>
        <w:spacing w:line="360" w:lineRule="auto" w:before="147"/>
        <w:ind w:left="102" w:right="98"/>
        <w:jc w:val="both"/>
      </w:pPr>
      <w:r>
        <w:rPr>
          <w:b/>
        </w:rPr>
        <w:t>Daños que ocasionan: </w:t>
      </w:r>
      <w:r>
        <w:rPr/>
        <w:t>Los estados de ninfa y adulto de ambas especies se alimentan de la savia causando dos tipos de daño. El daño directo corresponde al debilitamiento de la planta (amarilla miento y marchitez de la planta) debido al hábito alimenticio chupador del insecto, que succiona los jugos celulares.</w:t>
      </w:r>
    </w:p>
    <w:p>
      <w:pPr>
        <w:pStyle w:val="BodyText"/>
      </w:pPr>
    </w:p>
    <w:p>
      <w:pPr>
        <w:pStyle w:val="BodyText"/>
        <w:spacing w:line="360" w:lineRule="auto" w:before="142"/>
        <w:ind w:left="102" w:right="98"/>
        <w:jc w:val="both"/>
      </w:pPr>
      <w:r>
        <w:rPr/>
        <w:t>El daño indirecto se asocia a reducción del área fotosintéticamente de la hoja debido el establecimiento y desarrollo de un complejo de hongos denominado fumagina, que afecta la fotosíntesis y los frutos.</w:t>
      </w:r>
    </w:p>
    <w:p>
      <w:pPr>
        <w:pStyle w:val="BodyText"/>
      </w:pPr>
    </w:p>
    <w:p>
      <w:pPr>
        <w:pStyle w:val="BodyText"/>
        <w:spacing w:line="360" w:lineRule="auto" w:before="142"/>
        <w:ind w:left="102" w:right="98"/>
        <w:jc w:val="both"/>
      </w:pPr>
      <w:r>
        <w:rPr/>
        <w:t>Esto ocurre, porque las ninfas y los adultos desechan una sustancia azucarada sobre las hojas inferiores que acompañada de alta humedad ambiental crea un microclima ideal para que el hongo. Sin embargo el daño indirecto más importante causado por las moscas blancas es su capacidad de trasmitir  enfermedades virales a las plantas.</w:t>
      </w:r>
    </w:p>
    <w:p>
      <w:pPr>
        <w:spacing w:after="0" w:line="360" w:lineRule="auto"/>
        <w:jc w:val="both"/>
        <w:sectPr>
          <w:pgSz w:w="12240" w:h="15840"/>
          <w:pgMar w:header="0" w:footer="779" w:top="800" w:bottom="960" w:left="1600" w:right="1600"/>
        </w:sectPr>
      </w:pPr>
    </w:p>
    <w:p>
      <w:pPr>
        <w:pStyle w:val="BodyText"/>
        <w:spacing w:line="360" w:lineRule="auto" w:before="43"/>
        <w:ind w:left="102" w:right="123"/>
        <w:jc w:val="both"/>
      </w:pPr>
      <w:r>
        <w:rPr>
          <w:b/>
        </w:rPr>
        <w:t>Características de la plaga: </w:t>
      </w:r>
      <w:r>
        <w:rPr/>
        <w:t>Los adultos son pequeñas moscas blancas (1mm de longitud) con hábitos chupadores. Usualmente permanecen en la parte inferior o envés de las hojas superiores, donde colocan sus huevos y se alimentan de savia.</w:t>
      </w:r>
    </w:p>
    <w:p>
      <w:pPr>
        <w:pStyle w:val="BodyText"/>
      </w:pPr>
    </w:p>
    <w:p>
      <w:pPr>
        <w:pStyle w:val="BodyText"/>
        <w:spacing w:line="360" w:lineRule="auto" w:before="142"/>
        <w:ind w:left="102" w:right="117"/>
        <w:jc w:val="both"/>
      </w:pPr>
      <w:r>
        <w:rPr>
          <w:b/>
        </w:rPr>
        <w:t>Ciclo biológico: </w:t>
      </w:r>
      <w:r>
        <w:rPr/>
        <w:t>El desarrollo de ambas especies es dependiente de la temperatura. El ciclo de vida dura aproximadamente 28 a 30 días. Bajo condiciones de invernadero se pueden lograr hasta 15 generaciones por año (FAO, 1990). En Paraguay, la población más alta se presenta en los meses de enero a marzo y como consecuencia se puede observar mayor aparición de síntomas de virosis en las</w:t>
      </w:r>
      <w:r>
        <w:rPr>
          <w:spacing w:val="-9"/>
        </w:rPr>
        <w:t> </w:t>
      </w:r>
      <w:r>
        <w:rPr/>
        <w:t>plantas.</w:t>
      </w:r>
    </w:p>
    <w:p>
      <w:pPr>
        <w:pStyle w:val="BodyText"/>
        <w:rPr>
          <w:sz w:val="20"/>
        </w:rPr>
      </w:pPr>
    </w:p>
    <w:p>
      <w:pPr>
        <w:pStyle w:val="BodyText"/>
        <w:rPr>
          <w:sz w:val="13"/>
        </w:rPr>
      </w:pPr>
      <w:r>
        <w:rPr/>
        <w:drawing>
          <wp:anchor distT="0" distB="0" distL="0" distR="0" allowOverlap="1" layoutInCell="1" locked="0" behindDoc="0" simplePos="0" relativeHeight="1264">
            <wp:simplePos x="0" y="0"/>
            <wp:positionH relativeFrom="page">
              <wp:posOffset>1080516</wp:posOffset>
            </wp:positionH>
            <wp:positionV relativeFrom="paragraph">
              <wp:posOffset>119949</wp:posOffset>
            </wp:positionV>
            <wp:extent cx="4303522" cy="2676525"/>
            <wp:effectExtent l="0" t="0" r="0" b="0"/>
            <wp:wrapTopAndBottom/>
            <wp:docPr id="31" name="image19.jpeg" descr=""/>
            <wp:cNvGraphicFramePr>
              <a:graphicFrameLocks noChangeAspect="1"/>
            </wp:cNvGraphicFramePr>
            <a:graphic>
              <a:graphicData uri="http://schemas.openxmlformats.org/drawingml/2006/picture">
                <pic:pic>
                  <pic:nvPicPr>
                    <pic:cNvPr id="32" name="image19.jpeg"/>
                    <pic:cNvPicPr/>
                  </pic:nvPicPr>
                  <pic:blipFill>
                    <a:blip r:embed="rId23" cstate="print"/>
                    <a:stretch>
                      <a:fillRect/>
                    </a:stretch>
                  </pic:blipFill>
                  <pic:spPr>
                    <a:xfrm>
                      <a:off x="0" y="0"/>
                      <a:ext cx="4303522" cy="2676525"/>
                    </a:xfrm>
                    <a:prstGeom prst="rect">
                      <a:avLst/>
                    </a:prstGeom>
                  </pic:spPr>
                </pic:pic>
              </a:graphicData>
            </a:graphic>
          </wp:anchor>
        </w:drawing>
      </w:r>
    </w:p>
    <w:p>
      <w:pPr>
        <w:spacing w:before="0"/>
        <w:ind w:left="102" w:right="0" w:firstLine="0"/>
        <w:jc w:val="both"/>
        <w:rPr>
          <w:sz w:val="22"/>
        </w:rPr>
      </w:pPr>
      <w:bookmarkStart w:name="_bookmark33" w:id="50"/>
      <w:bookmarkEnd w:id="50"/>
      <w:r>
        <w:rPr/>
      </w:r>
      <w:r>
        <w:rPr>
          <w:b/>
          <w:sz w:val="22"/>
        </w:rPr>
        <w:t>Imagen 12.1 </w:t>
      </w:r>
      <w:r>
        <w:rPr>
          <w:sz w:val="22"/>
        </w:rPr>
        <w:t>Adultos de Mosca blanco del tabaco en plantas de tomate.</w:t>
      </w:r>
    </w:p>
    <w:p>
      <w:pPr>
        <w:pStyle w:val="BodyText"/>
        <w:rPr>
          <w:sz w:val="22"/>
        </w:rPr>
      </w:pPr>
    </w:p>
    <w:p>
      <w:pPr>
        <w:pStyle w:val="BodyText"/>
        <w:rPr>
          <w:sz w:val="22"/>
        </w:rPr>
      </w:pPr>
    </w:p>
    <w:p>
      <w:pPr>
        <w:pStyle w:val="ListParagraph"/>
        <w:numPr>
          <w:ilvl w:val="3"/>
          <w:numId w:val="18"/>
        </w:numPr>
        <w:tabs>
          <w:tab w:pos="880" w:val="left" w:leader="none"/>
        </w:tabs>
        <w:spacing w:line="240" w:lineRule="auto" w:before="0" w:after="0"/>
        <w:ind w:left="879" w:right="0" w:hanging="777"/>
        <w:jc w:val="both"/>
        <w:rPr>
          <w:i/>
          <w:sz w:val="24"/>
        </w:rPr>
      </w:pPr>
      <w:r>
        <w:rPr>
          <w:b/>
          <w:spacing w:val="-3"/>
          <w:sz w:val="24"/>
        </w:rPr>
        <w:t>Pulgón </w:t>
      </w:r>
      <w:r>
        <w:rPr>
          <w:b/>
          <w:spacing w:val="-4"/>
          <w:sz w:val="24"/>
        </w:rPr>
        <w:t>verde </w:t>
      </w:r>
      <w:r>
        <w:rPr>
          <w:i/>
          <w:sz w:val="24"/>
        </w:rPr>
        <w:t>(Myzus</w:t>
      </w:r>
      <w:r>
        <w:rPr>
          <w:i/>
          <w:spacing w:val="-3"/>
          <w:sz w:val="24"/>
        </w:rPr>
        <w:t> </w:t>
      </w:r>
      <w:r>
        <w:rPr>
          <w:i/>
          <w:sz w:val="24"/>
        </w:rPr>
        <w:t>persicae)</w:t>
      </w:r>
    </w:p>
    <w:p>
      <w:pPr>
        <w:pStyle w:val="BodyText"/>
        <w:spacing w:line="360" w:lineRule="auto" w:before="139"/>
        <w:ind w:left="102" w:right="6763"/>
      </w:pPr>
      <w:r>
        <w:rPr/>
        <w:t>Orden: Hemíptera Familia: Aleyrodidae</w:t>
      </w:r>
    </w:p>
    <w:p>
      <w:pPr>
        <w:pStyle w:val="BodyText"/>
      </w:pPr>
    </w:p>
    <w:p>
      <w:pPr>
        <w:pStyle w:val="BodyText"/>
        <w:spacing w:line="360" w:lineRule="auto" w:before="142"/>
        <w:ind w:left="102" w:right="119"/>
        <w:jc w:val="both"/>
      </w:pPr>
      <w:r>
        <w:rPr>
          <w:b/>
        </w:rPr>
        <w:t>Daños que ocasiona: </w:t>
      </w:r>
      <w:r>
        <w:rPr/>
        <w:t>Los estados que ocasionan daños al cultivo son los  ninfales y los adultos, que presentan coloración verde claro amarillentos y de color verde claro amarillentos (Imagen 13 pulgón del duraznero). Las ninfas son ápteras (sin alas) y los adultos pueden ser alados o ápteros. Los daños que ocasionan pueden ser directos e</w:t>
      </w:r>
      <w:r>
        <w:rPr>
          <w:spacing w:val="-12"/>
        </w:rPr>
        <w:t> </w:t>
      </w:r>
      <w:r>
        <w:rPr/>
        <w:t>indirectos.</w:t>
      </w:r>
    </w:p>
    <w:p>
      <w:pPr>
        <w:spacing w:after="0" w:line="360" w:lineRule="auto"/>
        <w:jc w:val="both"/>
        <w:sectPr>
          <w:pgSz w:w="12240" w:h="15840"/>
          <w:pgMar w:header="0" w:footer="779" w:top="1220" w:bottom="960" w:left="1600" w:right="1580"/>
        </w:sectPr>
      </w:pPr>
    </w:p>
    <w:p>
      <w:pPr>
        <w:pStyle w:val="BodyText"/>
        <w:spacing w:line="360" w:lineRule="auto" w:before="43"/>
        <w:ind w:left="102" w:right="119"/>
        <w:jc w:val="both"/>
      </w:pPr>
      <w:r>
        <w:rPr/>
        <w:t>Los daños directos se deben a su hábito alimenticio (ninfas y adultos) al tomar la sabia elaborada, generalmente lo hacen en órganos jóvenes y tejidos tiernos en pleno crecimiento. Esta acción debilita a la planta pudiéndose manifestar en la misma amarilla miento de las hojas y reducción en el crecimiento.</w:t>
      </w:r>
    </w:p>
    <w:p>
      <w:pPr>
        <w:pStyle w:val="BodyText"/>
        <w:rPr>
          <w:sz w:val="20"/>
        </w:rPr>
      </w:pPr>
    </w:p>
    <w:p>
      <w:pPr>
        <w:pStyle w:val="BodyText"/>
        <w:spacing w:before="10"/>
        <w:rPr>
          <w:sz w:val="12"/>
        </w:rPr>
      </w:pPr>
      <w:r>
        <w:rPr/>
        <w:drawing>
          <wp:anchor distT="0" distB="0" distL="0" distR="0" allowOverlap="1" layoutInCell="1" locked="0" behindDoc="0" simplePos="0" relativeHeight="1288">
            <wp:simplePos x="0" y="0"/>
            <wp:positionH relativeFrom="page">
              <wp:posOffset>1080516</wp:posOffset>
            </wp:positionH>
            <wp:positionV relativeFrom="paragraph">
              <wp:posOffset>118806</wp:posOffset>
            </wp:positionV>
            <wp:extent cx="4937690" cy="2991802"/>
            <wp:effectExtent l="0" t="0" r="0" b="0"/>
            <wp:wrapTopAndBottom/>
            <wp:docPr id="33" name="image20.jpeg" descr=""/>
            <wp:cNvGraphicFramePr>
              <a:graphicFrameLocks noChangeAspect="1"/>
            </wp:cNvGraphicFramePr>
            <a:graphic>
              <a:graphicData uri="http://schemas.openxmlformats.org/drawingml/2006/picture">
                <pic:pic>
                  <pic:nvPicPr>
                    <pic:cNvPr id="34" name="image20.jpeg"/>
                    <pic:cNvPicPr/>
                  </pic:nvPicPr>
                  <pic:blipFill>
                    <a:blip r:embed="rId24" cstate="print"/>
                    <a:stretch>
                      <a:fillRect/>
                    </a:stretch>
                  </pic:blipFill>
                  <pic:spPr>
                    <a:xfrm>
                      <a:off x="0" y="0"/>
                      <a:ext cx="4937690" cy="2991802"/>
                    </a:xfrm>
                    <a:prstGeom prst="rect">
                      <a:avLst/>
                    </a:prstGeom>
                  </pic:spPr>
                </pic:pic>
              </a:graphicData>
            </a:graphic>
          </wp:anchor>
        </w:drawing>
      </w:r>
    </w:p>
    <w:p>
      <w:pPr>
        <w:spacing w:before="157"/>
        <w:ind w:left="102" w:right="817" w:firstLine="0"/>
        <w:jc w:val="left"/>
        <w:rPr>
          <w:sz w:val="22"/>
        </w:rPr>
      </w:pPr>
      <w:bookmarkStart w:name="_bookmark34" w:id="51"/>
      <w:bookmarkEnd w:id="51"/>
      <w:r>
        <w:rPr/>
      </w:r>
      <w:r>
        <w:rPr>
          <w:b/>
          <w:spacing w:val="-3"/>
          <w:sz w:val="22"/>
        </w:rPr>
        <w:t>Imagen 13. </w:t>
      </w:r>
      <w:r>
        <w:rPr>
          <w:spacing w:val="-3"/>
          <w:sz w:val="22"/>
        </w:rPr>
        <w:t>Adulto </w:t>
      </w:r>
      <w:r>
        <w:rPr>
          <w:spacing w:val="-4"/>
          <w:sz w:val="22"/>
        </w:rPr>
        <w:t>áptero </w:t>
      </w:r>
      <w:r>
        <w:rPr>
          <w:spacing w:val="-3"/>
          <w:sz w:val="22"/>
        </w:rPr>
        <w:t>(a), </w:t>
      </w:r>
      <w:r>
        <w:rPr>
          <w:spacing w:val="-4"/>
          <w:sz w:val="22"/>
        </w:rPr>
        <w:t>alado </w:t>
      </w:r>
      <w:r>
        <w:rPr>
          <w:spacing w:val="-3"/>
          <w:sz w:val="22"/>
        </w:rPr>
        <w:t>(b) </w:t>
      </w:r>
      <w:r>
        <w:rPr>
          <w:sz w:val="22"/>
        </w:rPr>
        <w:t>y </w:t>
      </w:r>
      <w:r>
        <w:rPr>
          <w:spacing w:val="-3"/>
          <w:sz w:val="22"/>
        </w:rPr>
        <w:t>ninfas del </w:t>
      </w:r>
      <w:r>
        <w:rPr>
          <w:spacing w:val="-4"/>
          <w:sz w:val="22"/>
        </w:rPr>
        <w:t>Pulgón </w:t>
      </w:r>
      <w:r>
        <w:rPr>
          <w:spacing w:val="-3"/>
          <w:sz w:val="22"/>
        </w:rPr>
        <w:t>(c) </w:t>
      </w:r>
      <w:r>
        <w:rPr>
          <w:spacing w:val="-4"/>
          <w:sz w:val="22"/>
        </w:rPr>
        <w:t>verde </w:t>
      </w:r>
      <w:r>
        <w:rPr>
          <w:sz w:val="22"/>
        </w:rPr>
        <w:t>del </w:t>
      </w:r>
      <w:r>
        <w:rPr>
          <w:spacing w:val="-4"/>
          <w:sz w:val="22"/>
        </w:rPr>
        <w:t>duraznero </w:t>
      </w:r>
      <w:r>
        <w:rPr>
          <w:sz w:val="22"/>
        </w:rPr>
        <w:t>en </w:t>
      </w:r>
      <w:r>
        <w:rPr>
          <w:spacing w:val="-3"/>
          <w:sz w:val="22"/>
        </w:rPr>
        <w:t>plantas </w:t>
      </w:r>
      <w:r>
        <w:rPr>
          <w:sz w:val="22"/>
        </w:rPr>
        <w:t>de</w:t>
      </w:r>
      <w:r>
        <w:rPr>
          <w:spacing w:val="-4"/>
          <w:sz w:val="22"/>
        </w:rPr>
        <w:t> tomate.</w:t>
      </w:r>
    </w:p>
    <w:p>
      <w:pPr>
        <w:pStyle w:val="BodyText"/>
        <w:rPr>
          <w:sz w:val="22"/>
        </w:rPr>
      </w:pPr>
    </w:p>
    <w:p>
      <w:pPr>
        <w:pStyle w:val="BodyText"/>
        <w:spacing w:line="360" w:lineRule="auto" w:before="161"/>
        <w:ind w:left="102" w:right="117"/>
        <w:jc w:val="both"/>
        <w:rPr>
          <w:sz w:val="22"/>
        </w:rPr>
      </w:pPr>
      <w:r>
        <w:rPr/>
        <w:t>Otro daño que puede observarse en los brotes afectados es la curvatura de los folíolos hacia el envés, lugar donde suele ubicarse la colonia de pulgones para refugiarse. También los tallos pueden retorcerse y deformarse al igual que las flores y los frutos pequeños, estos daños se observan en focos. El daño al punto de crecimiento causa puede retardar el crecimiento de la planta, </w:t>
      </w:r>
      <w:r>
        <w:rPr>
          <w:sz w:val="22"/>
        </w:rPr>
        <w:t>(FAO, 2011).</w:t>
      </w:r>
    </w:p>
    <w:p>
      <w:pPr>
        <w:pStyle w:val="BodyText"/>
        <w:spacing w:line="360" w:lineRule="auto" w:before="2"/>
        <w:ind w:left="102" w:right="115"/>
        <w:jc w:val="both"/>
      </w:pPr>
      <w:r>
        <w:rPr/>
        <w:t>En los daños indirectos es similar a las que produce la mosca blanca. El principal daño indirecto es que actúan como vectores de virosis como el Virus del Mosaico de las Cucurbitáceas (CMV), Virus del Mosaico de la sandía (WMV) y el Virus de  la Papa</w:t>
      </w:r>
      <w:r>
        <w:rPr>
          <w:spacing w:val="-5"/>
        </w:rPr>
        <w:t> </w:t>
      </w:r>
      <w:r>
        <w:rPr/>
        <w:t>(PVY).</w:t>
      </w:r>
    </w:p>
    <w:p>
      <w:pPr>
        <w:spacing w:after="0" w:line="360" w:lineRule="auto"/>
        <w:jc w:val="both"/>
        <w:sectPr>
          <w:pgSz w:w="12240" w:h="15840"/>
          <w:pgMar w:header="0" w:footer="779" w:top="1220" w:bottom="960" w:left="1600" w:right="1580"/>
        </w:sectPr>
      </w:pPr>
    </w:p>
    <w:p>
      <w:pPr>
        <w:pStyle w:val="ListParagraph"/>
        <w:numPr>
          <w:ilvl w:val="3"/>
          <w:numId w:val="18"/>
        </w:numPr>
        <w:tabs>
          <w:tab w:pos="880" w:val="left" w:leader="none"/>
        </w:tabs>
        <w:spacing w:line="240" w:lineRule="auto" w:before="47" w:after="0"/>
        <w:ind w:left="879" w:right="0" w:hanging="777"/>
        <w:jc w:val="both"/>
        <w:rPr>
          <w:i/>
          <w:sz w:val="24"/>
        </w:rPr>
      </w:pPr>
      <w:r>
        <w:rPr>
          <w:b/>
          <w:spacing w:val="-3"/>
          <w:sz w:val="24"/>
        </w:rPr>
        <w:t>Trips </w:t>
      </w:r>
      <w:r>
        <w:rPr>
          <w:b/>
          <w:sz w:val="24"/>
        </w:rPr>
        <w:t>de </w:t>
      </w:r>
      <w:r>
        <w:rPr>
          <w:b/>
          <w:spacing w:val="-3"/>
          <w:sz w:val="24"/>
        </w:rPr>
        <w:t>las </w:t>
      </w:r>
      <w:r>
        <w:rPr>
          <w:b/>
          <w:spacing w:val="-4"/>
          <w:sz w:val="24"/>
        </w:rPr>
        <w:t>flores </w:t>
      </w:r>
      <w:r>
        <w:rPr>
          <w:i/>
          <w:sz w:val="24"/>
        </w:rPr>
        <w:t>(Franklinella</w:t>
      </w:r>
      <w:r>
        <w:rPr>
          <w:i/>
          <w:spacing w:val="-13"/>
          <w:sz w:val="24"/>
        </w:rPr>
        <w:t> </w:t>
      </w:r>
      <w:r>
        <w:rPr>
          <w:i/>
          <w:sz w:val="24"/>
        </w:rPr>
        <w:t>occidentalis)</w:t>
      </w:r>
    </w:p>
    <w:p>
      <w:pPr>
        <w:pStyle w:val="BodyText"/>
        <w:spacing w:line="360" w:lineRule="auto" w:before="139"/>
        <w:ind w:left="102" w:right="6670"/>
      </w:pPr>
      <w:r>
        <w:rPr/>
        <w:t>Orden: Thysanoptera Familia: Thripidae</w:t>
      </w:r>
    </w:p>
    <w:p>
      <w:pPr>
        <w:pStyle w:val="BodyText"/>
        <w:spacing w:before="10"/>
        <w:rPr>
          <w:sz w:val="18"/>
        </w:rPr>
      </w:pPr>
      <w:r>
        <w:rPr/>
        <w:drawing>
          <wp:anchor distT="0" distB="0" distL="0" distR="0" allowOverlap="1" layoutInCell="1" locked="0" behindDoc="0" simplePos="0" relativeHeight="1312">
            <wp:simplePos x="0" y="0"/>
            <wp:positionH relativeFrom="page">
              <wp:posOffset>1080516</wp:posOffset>
            </wp:positionH>
            <wp:positionV relativeFrom="paragraph">
              <wp:posOffset>162736</wp:posOffset>
            </wp:positionV>
            <wp:extent cx="4302243" cy="2478976"/>
            <wp:effectExtent l="0" t="0" r="0" b="0"/>
            <wp:wrapTopAndBottom/>
            <wp:docPr id="35" name="image21.jpeg" descr=""/>
            <wp:cNvGraphicFramePr>
              <a:graphicFrameLocks noChangeAspect="1"/>
            </wp:cNvGraphicFramePr>
            <a:graphic>
              <a:graphicData uri="http://schemas.openxmlformats.org/drawingml/2006/picture">
                <pic:pic>
                  <pic:nvPicPr>
                    <pic:cNvPr id="36" name="image21.jpeg"/>
                    <pic:cNvPicPr/>
                  </pic:nvPicPr>
                  <pic:blipFill>
                    <a:blip r:embed="rId25" cstate="print"/>
                    <a:stretch>
                      <a:fillRect/>
                    </a:stretch>
                  </pic:blipFill>
                  <pic:spPr>
                    <a:xfrm>
                      <a:off x="0" y="0"/>
                      <a:ext cx="4302243" cy="2478976"/>
                    </a:xfrm>
                    <a:prstGeom prst="rect">
                      <a:avLst/>
                    </a:prstGeom>
                  </pic:spPr>
                </pic:pic>
              </a:graphicData>
            </a:graphic>
          </wp:anchor>
        </w:drawing>
      </w:r>
    </w:p>
    <w:p>
      <w:pPr>
        <w:spacing w:before="0"/>
        <w:ind w:left="102" w:right="0" w:firstLine="0"/>
        <w:jc w:val="both"/>
        <w:rPr>
          <w:sz w:val="24"/>
        </w:rPr>
      </w:pPr>
      <w:bookmarkStart w:name="_bookmark35" w:id="52"/>
      <w:bookmarkEnd w:id="52"/>
      <w:r>
        <w:rPr/>
      </w:r>
      <w:r>
        <w:rPr>
          <w:b/>
          <w:sz w:val="22"/>
        </w:rPr>
        <w:t>Imagen 14</w:t>
      </w:r>
      <w:r>
        <w:rPr>
          <w:sz w:val="22"/>
        </w:rPr>
        <w:t>. Ninfas (a) y adulto (b) del Trips de las  flores en plantas de tomate</w:t>
      </w:r>
      <w:r>
        <w:rPr>
          <w:sz w:val="24"/>
        </w:rPr>
        <w:t>.</w:t>
      </w:r>
    </w:p>
    <w:p>
      <w:pPr>
        <w:pStyle w:val="BodyText"/>
      </w:pPr>
    </w:p>
    <w:p>
      <w:pPr>
        <w:pStyle w:val="BodyText"/>
        <w:spacing w:before="2"/>
        <w:rPr>
          <w:sz w:val="20"/>
        </w:rPr>
      </w:pPr>
    </w:p>
    <w:p>
      <w:pPr>
        <w:pStyle w:val="BodyText"/>
        <w:spacing w:line="360" w:lineRule="auto" w:before="1"/>
        <w:ind w:left="102" w:right="117"/>
        <w:jc w:val="both"/>
        <w:rPr>
          <w:sz w:val="22"/>
        </w:rPr>
      </w:pPr>
      <w:r>
        <w:rPr>
          <w:b/>
        </w:rPr>
        <w:t>Daños que ocasiona</w:t>
      </w:r>
      <w:r>
        <w:rPr/>
        <w:t>: Tanto ninfas como adultos ocasionan daño al cultivo (Imagen 14). Al igual que la mosca blanca, ocasionan dos tipos de daños (directos e indirectos). Los directos corresponden a pequeñas manchas irregulares en el haz y envés de las hojas de coloración blanquecina a plateadas con puntuaciones negras en su interior. Esto se debe a su hábito alimenticio raspador-chupador, raspando y vaciando el contenido celular, </w:t>
      </w:r>
      <w:r>
        <w:rPr>
          <w:sz w:val="22"/>
        </w:rPr>
        <w:t>(FAO,</w:t>
      </w:r>
      <w:r>
        <w:rPr>
          <w:spacing w:val="-19"/>
          <w:sz w:val="22"/>
        </w:rPr>
        <w:t> </w:t>
      </w:r>
      <w:r>
        <w:rPr>
          <w:sz w:val="22"/>
        </w:rPr>
        <w:t>2011).</w:t>
      </w:r>
    </w:p>
    <w:p>
      <w:pPr>
        <w:pStyle w:val="BodyText"/>
      </w:pPr>
    </w:p>
    <w:p>
      <w:pPr>
        <w:pStyle w:val="BodyText"/>
        <w:spacing w:line="360" w:lineRule="auto" w:before="142"/>
        <w:ind w:left="102" w:right="117"/>
        <w:jc w:val="both"/>
      </w:pPr>
      <w:r>
        <w:rPr/>
        <w:t>La saliva Fito tóxica segregada durante la alimentación, da lugar a deformaciones en las hojas, flores y frutos. En ocasiones las yemas florales no llegan a desarrollarse. La hembra ocasiona daño al introducir el ovopositor en el tejido vegetal. En los frutos esta acción se manifiesta a través de un punto necrótico correspondiente al punto de inserción rodeado o no por un halo blanquecino.</w:t>
      </w:r>
    </w:p>
    <w:p>
      <w:pPr>
        <w:pStyle w:val="BodyText"/>
        <w:spacing w:line="360" w:lineRule="auto" w:before="2"/>
        <w:ind w:left="102" w:right="116"/>
        <w:jc w:val="both"/>
      </w:pPr>
      <w:r>
        <w:rPr/>
        <w:t>Los daños indirectos son los más graves, consisten en la posibilidad de transmitir enfermedades virósicas como la peste negra o vira cabeza (TSWV).</w:t>
      </w:r>
    </w:p>
    <w:p>
      <w:pPr>
        <w:pStyle w:val="BodyText"/>
      </w:pPr>
    </w:p>
    <w:p>
      <w:pPr>
        <w:pStyle w:val="BodyText"/>
        <w:spacing w:line="360" w:lineRule="auto" w:before="142"/>
        <w:ind w:left="102" w:right="124"/>
        <w:jc w:val="both"/>
      </w:pPr>
      <w:r>
        <w:rPr>
          <w:b/>
        </w:rPr>
        <w:t>Ciclo biológico: </w:t>
      </w:r>
      <w:r>
        <w:rPr/>
        <w:t>La duración del ciclo depende de la temperatura y de la alimentación. En el caso del cultivo de tomate el ciclo dura aproximadamente 9 a 12 días a 30 ºC, mientras que aumenta a 35 a 39 días a 15 ºC. La especie pasa el</w:t>
      </w:r>
    </w:p>
    <w:p>
      <w:pPr>
        <w:spacing w:after="0" w:line="360" w:lineRule="auto"/>
        <w:jc w:val="both"/>
        <w:sectPr>
          <w:pgSz w:w="12240" w:h="15840"/>
          <w:pgMar w:header="0" w:footer="779" w:top="800" w:bottom="960" w:left="1600" w:right="1580"/>
        </w:sectPr>
      </w:pPr>
    </w:p>
    <w:p>
      <w:pPr>
        <w:pStyle w:val="BodyText"/>
        <w:spacing w:line="360" w:lineRule="auto" w:before="50"/>
        <w:ind w:left="102" w:right="100"/>
        <w:jc w:val="both"/>
      </w:pPr>
      <w:r>
        <w:rPr/>
        <w:t>invierno hibernando en estado adulto en lugares protegidos en el suelo, en estructuras del invernadero, tutores y otros lugares recónditos reapareciendo en la estación siguiente.</w:t>
      </w:r>
    </w:p>
    <w:p>
      <w:pPr>
        <w:pStyle w:val="BodyText"/>
      </w:pPr>
    </w:p>
    <w:p>
      <w:pPr>
        <w:pStyle w:val="BodyText"/>
        <w:spacing w:line="360" w:lineRule="auto" w:before="142"/>
        <w:ind w:left="102" w:right="119"/>
      </w:pPr>
      <w:r>
        <w:rPr/>
        <w:t>La temperatura óptima para el desarrollo está entre 22 a 28 ºC y la mínima entre 10 a 12 ºC. Por encima de los 35 ºC la mortalidad de los estados larvarios es elevada, reduciéndose significativamente la multiplicación debido baja fecundidad. El pico poblacional del trips se observa en los meses de enero a marzo, como consecuencia hay una mayor aparición de virus en esta época y aumento de daños en las</w:t>
      </w:r>
      <w:r>
        <w:rPr>
          <w:spacing w:val="-8"/>
        </w:rPr>
        <w:t> </w:t>
      </w:r>
      <w:r>
        <w:rPr/>
        <w:t>plantas.</w:t>
      </w:r>
    </w:p>
    <w:p>
      <w:pPr>
        <w:pStyle w:val="BodyText"/>
      </w:pPr>
    </w:p>
    <w:p>
      <w:pPr>
        <w:pStyle w:val="ListParagraph"/>
        <w:numPr>
          <w:ilvl w:val="3"/>
          <w:numId w:val="18"/>
        </w:numPr>
        <w:tabs>
          <w:tab w:pos="885" w:val="left" w:leader="none"/>
        </w:tabs>
        <w:spacing w:line="240" w:lineRule="auto" w:before="139" w:after="0"/>
        <w:ind w:left="884" w:right="0" w:hanging="782"/>
        <w:jc w:val="both"/>
        <w:rPr>
          <w:i/>
          <w:sz w:val="24"/>
        </w:rPr>
      </w:pPr>
      <w:r>
        <w:rPr>
          <w:b/>
          <w:spacing w:val="-4"/>
          <w:sz w:val="24"/>
        </w:rPr>
        <w:t>Ácaro </w:t>
      </w:r>
      <w:r>
        <w:rPr>
          <w:b/>
          <w:spacing w:val="-3"/>
          <w:sz w:val="24"/>
        </w:rPr>
        <w:t>bronceado del tomate </w:t>
      </w:r>
      <w:r>
        <w:rPr>
          <w:i/>
          <w:sz w:val="24"/>
        </w:rPr>
        <w:t>(Aculops</w:t>
      </w:r>
      <w:r>
        <w:rPr>
          <w:i/>
          <w:spacing w:val="-10"/>
          <w:sz w:val="24"/>
        </w:rPr>
        <w:t> </w:t>
      </w:r>
      <w:r>
        <w:rPr>
          <w:i/>
          <w:sz w:val="24"/>
        </w:rPr>
        <w:t>lycopersici)</w:t>
      </w:r>
    </w:p>
    <w:p>
      <w:pPr>
        <w:pStyle w:val="BodyText"/>
        <w:spacing w:line="360" w:lineRule="auto" w:before="139"/>
        <w:ind w:left="102" w:right="6797"/>
      </w:pPr>
      <w:r>
        <w:rPr/>
        <w:t>Orden: Acari Familia: Eriophydae</w:t>
      </w:r>
    </w:p>
    <w:p>
      <w:pPr>
        <w:pStyle w:val="BodyText"/>
        <w:spacing w:before="10"/>
        <w:rPr>
          <w:sz w:val="29"/>
        </w:rPr>
      </w:pPr>
      <w:r>
        <w:rPr/>
        <w:drawing>
          <wp:anchor distT="0" distB="0" distL="0" distR="0" allowOverlap="1" layoutInCell="1" locked="0" behindDoc="0" simplePos="0" relativeHeight="1336">
            <wp:simplePos x="0" y="0"/>
            <wp:positionH relativeFrom="page">
              <wp:posOffset>1080516</wp:posOffset>
            </wp:positionH>
            <wp:positionV relativeFrom="paragraph">
              <wp:posOffset>243127</wp:posOffset>
            </wp:positionV>
            <wp:extent cx="4998534" cy="2422017"/>
            <wp:effectExtent l="0" t="0" r="0" b="0"/>
            <wp:wrapTopAndBottom/>
            <wp:docPr id="37" name="image22.jpeg" descr=""/>
            <wp:cNvGraphicFramePr>
              <a:graphicFrameLocks noChangeAspect="1"/>
            </wp:cNvGraphicFramePr>
            <a:graphic>
              <a:graphicData uri="http://schemas.openxmlformats.org/drawingml/2006/picture">
                <pic:pic>
                  <pic:nvPicPr>
                    <pic:cNvPr id="38" name="image22.jpeg"/>
                    <pic:cNvPicPr/>
                  </pic:nvPicPr>
                  <pic:blipFill>
                    <a:blip r:embed="rId26" cstate="print"/>
                    <a:stretch>
                      <a:fillRect/>
                    </a:stretch>
                  </pic:blipFill>
                  <pic:spPr>
                    <a:xfrm>
                      <a:off x="0" y="0"/>
                      <a:ext cx="4998534" cy="2422017"/>
                    </a:xfrm>
                    <a:prstGeom prst="rect">
                      <a:avLst/>
                    </a:prstGeom>
                  </pic:spPr>
                </pic:pic>
              </a:graphicData>
            </a:graphic>
          </wp:anchor>
        </w:drawing>
      </w:r>
    </w:p>
    <w:p>
      <w:pPr>
        <w:spacing w:before="0"/>
        <w:ind w:left="102" w:right="0" w:firstLine="0"/>
        <w:jc w:val="both"/>
        <w:rPr>
          <w:sz w:val="24"/>
        </w:rPr>
      </w:pPr>
      <w:bookmarkStart w:name="_bookmark36" w:id="53"/>
      <w:bookmarkEnd w:id="53"/>
      <w:r>
        <w:rPr/>
      </w:r>
      <w:r>
        <w:rPr>
          <w:b/>
          <w:spacing w:val="-3"/>
          <w:sz w:val="22"/>
        </w:rPr>
        <w:t>Imagen 15</w:t>
      </w:r>
      <w:r>
        <w:rPr>
          <w:spacing w:val="-3"/>
          <w:sz w:val="22"/>
        </w:rPr>
        <w:t>. </w:t>
      </w:r>
      <w:r>
        <w:rPr>
          <w:spacing w:val="-4"/>
          <w:sz w:val="22"/>
        </w:rPr>
        <w:t>Huevos, ninfas </w:t>
      </w:r>
      <w:r>
        <w:rPr>
          <w:sz w:val="22"/>
        </w:rPr>
        <w:t>y </w:t>
      </w:r>
      <w:r>
        <w:rPr>
          <w:spacing w:val="-4"/>
          <w:sz w:val="22"/>
        </w:rPr>
        <w:t>adultos </w:t>
      </w:r>
      <w:r>
        <w:rPr>
          <w:sz w:val="22"/>
        </w:rPr>
        <w:t>del </w:t>
      </w:r>
      <w:r>
        <w:rPr>
          <w:spacing w:val="-4"/>
          <w:sz w:val="22"/>
        </w:rPr>
        <w:t>Ácaro bronceado </w:t>
      </w:r>
      <w:r>
        <w:rPr>
          <w:sz w:val="22"/>
        </w:rPr>
        <w:t>del </w:t>
      </w:r>
      <w:r>
        <w:rPr>
          <w:spacing w:val="-3"/>
          <w:sz w:val="22"/>
        </w:rPr>
        <w:t>tomate en plantas </w:t>
      </w:r>
      <w:r>
        <w:rPr>
          <w:sz w:val="22"/>
        </w:rPr>
        <w:t>de </w:t>
      </w:r>
      <w:r>
        <w:rPr>
          <w:spacing w:val="-3"/>
          <w:sz w:val="22"/>
        </w:rPr>
        <w:t>tomate</w:t>
      </w:r>
      <w:r>
        <w:rPr>
          <w:spacing w:val="-3"/>
          <w:sz w:val="24"/>
        </w:rPr>
        <w:t>.</w:t>
      </w:r>
    </w:p>
    <w:p>
      <w:pPr>
        <w:pStyle w:val="BodyText"/>
        <w:spacing w:before="3"/>
        <w:rPr>
          <w:sz w:val="22"/>
        </w:rPr>
      </w:pPr>
    </w:p>
    <w:p>
      <w:pPr>
        <w:pStyle w:val="BodyText"/>
        <w:spacing w:line="360" w:lineRule="auto" w:before="1"/>
        <w:ind w:left="102" w:right="101"/>
        <w:jc w:val="both"/>
      </w:pPr>
      <w:r>
        <w:rPr>
          <w:b/>
        </w:rPr>
        <w:t>Daños que ocasionan: </w:t>
      </w:r>
      <w:r>
        <w:rPr/>
        <w:t>Similares al descrito anteriormente para ácaros. Al principio los órganos afectados toman una coloración verde aceitosa y luego las células al tomar contacto con el oxígeno del aire toman un aspecto parduzco “bronceado” antes de desecarse.</w:t>
      </w:r>
    </w:p>
    <w:p>
      <w:pPr>
        <w:pStyle w:val="BodyText"/>
      </w:pPr>
    </w:p>
    <w:p>
      <w:pPr>
        <w:pStyle w:val="BodyText"/>
        <w:spacing w:line="360" w:lineRule="auto" w:before="142"/>
        <w:ind w:left="102" w:right="102"/>
        <w:jc w:val="both"/>
      </w:pPr>
      <w:r>
        <w:rPr/>
        <w:t>La población se localiza generalmente en el envés de las hojas del tercio inferior de  la  planta,  pasando  desapercibidas  hasta  la  manifestación  de  los  daños.</w:t>
      </w:r>
      <w:r>
        <w:rPr>
          <w:spacing w:val="-14"/>
        </w:rPr>
        <w:t> </w:t>
      </w:r>
      <w:r>
        <w:rPr/>
        <w:t>A</w:t>
      </w:r>
    </w:p>
    <w:p>
      <w:pPr>
        <w:spacing w:after="0" w:line="360" w:lineRule="auto"/>
        <w:jc w:val="both"/>
        <w:sectPr>
          <w:pgSz w:w="12240" w:h="15840"/>
          <w:pgMar w:header="0" w:footer="779" w:top="800" w:bottom="960" w:left="1600" w:right="1600"/>
        </w:sectPr>
      </w:pPr>
    </w:p>
    <w:p>
      <w:pPr>
        <w:pStyle w:val="BodyText"/>
        <w:spacing w:line="360" w:lineRule="auto" w:before="50"/>
        <w:ind w:left="102" w:right="117"/>
        <w:jc w:val="both"/>
      </w:pPr>
      <w:r>
        <w:rPr/>
        <w:t>medida que los niveles poblacionales se incrementan la colonización avanza ascendentemente en la planta y compromete el haz de las hojas, los pecíolos, los tallos, las flores y los frutos. Las corrientes de aire y el contacto de planta a planta facilitan su dispersión y algunas malezas actúan como reservorio del ácaro.</w:t>
      </w:r>
    </w:p>
    <w:p>
      <w:pPr>
        <w:pStyle w:val="BodyText"/>
      </w:pPr>
    </w:p>
    <w:p>
      <w:pPr>
        <w:pStyle w:val="BodyText"/>
        <w:spacing w:line="360" w:lineRule="auto" w:before="142"/>
        <w:ind w:left="102" w:right="172"/>
      </w:pPr>
      <w:r>
        <w:rPr>
          <w:b/>
        </w:rPr>
        <w:t>Características de la plaga: </w:t>
      </w:r>
      <w:r>
        <w:rPr/>
        <w:t>El adulto tiene el cuerpo alargado de 0,2 mm de largo, de color amarrillo a naranjado, posee aparato bucal raspador-chupador. Los estados juveniles (ninfa 1 y 2) se parecen a los adultos, no se observan a simple vista porque son muy pequeños.</w:t>
      </w:r>
    </w:p>
    <w:p>
      <w:pPr>
        <w:pStyle w:val="BodyText"/>
        <w:spacing w:before="4"/>
        <w:rPr>
          <w:sz w:val="31"/>
        </w:rPr>
      </w:pPr>
    </w:p>
    <w:p>
      <w:pPr>
        <w:pStyle w:val="Heading1"/>
        <w:numPr>
          <w:ilvl w:val="2"/>
          <w:numId w:val="18"/>
        </w:numPr>
        <w:tabs>
          <w:tab w:pos="750" w:val="left" w:leader="none"/>
        </w:tabs>
        <w:spacing w:line="240" w:lineRule="auto" w:before="0" w:after="0"/>
        <w:ind w:left="750" w:right="0" w:hanging="648"/>
        <w:jc w:val="both"/>
      </w:pPr>
      <w:bookmarkStart w:name="_bookmark37" w:id="54"/>
      <w:bookmarkEnd w:id="54"/>
      <w:r>
        <w:rPr>
          <w:b w:val="0"/>
        </w:rPr>
      </w:r>
      <w:bookmarkStart w:name="_bookmark37" w:id="55"/>
      <w:bookmarkEnd w:id="55"/>
      <w:r>
        <w:rPr>
          <w:spacing w:val="-4"/>
        </w:rPr>
        <w:t>E</w:t>
      </w:r>
      <w:r>
        <w:rPr>
          <w:spacing w:val="-4"/>
        </w:rPr>
        <w:t>nfermedades </w:t>
      </w:r>
      <w:r>
        <w:rPr/>
        <w:t>del</w:t>
      </w:r>
      <w:r>
        <w:rPr>
          <w:spacing w:val="-6"/>
        </w:rPr>
        <w:t> </w:t>
      </w:r>
      <w:r>
        <w:rPr>
          <w:spacing w:val="-3"/>
        </w:rPr>
        <w:t>tomate</w:t>
      </w:r>
    </w:p>
    <w:p>
      <w:pPr>
        <w:pStyle w:val="BodyText"/>
        <w:spacing w:before="10"/>
        <w:rPr>
          <w:b/>
          <w:sz w:val="21"/>
        </w:rPr>
      </w:pPr>
    </w:p>
    <w:p>
      <w:pPr>
        <w:pStyle w:val="BodyText"/>
        <w:spacing w:line="360" w:lineRule="auto"/>
        <w:ind w:left="102" w:right="114"/>
        <w:jc w:val="both"/>
      </w:pPr>
      <w:r>
        <w:rPr/>
        <w:t>Las enfermedades también pueden limitar la productividad de esta solanácea. De aquellas que afectan el follaje, la cenicilla (</w:t>
      </w:r>
      <w:r>
        <w:rPr>
          <w:i/>
        </w:rPr>
        <w:t>Oidium </w:t>
      </w:r>
      <w:r>
        <w:rPr/>
        <w:t>sp.) es comúnmente la más importante; seguida de la mancha foliar (</w:t>
      </w:r>
      <w:r>
        <w:rPr>
          <w:i/>
        </w:rPr>
        <w:t>Cercospora physalidis</w:t>
      </w:r>
      <w:r>
        <w:rPr/>
        <w:t>) y el carbón blanco (</w:t>
      </w:r>
      <w:r>
        <w:rPr>
          <w:i/>
        </w:rPr>
        <w:t>Entyloma australe</w:t>
      </w:r>
      <w:r>
        <w:rPr/>
        <w:t>).</w:t>
      </w:r>
    </w:p>
    <w:p>
      <w:pPr>
        <w:pStyle w:val="BodyText"/>
        <w:spacing w:line="360" w:lineRule="auto" w:before="5"/>
        <w:ind w:left="102" w:right="113"/>
        <w:jc w:val="both"/>
      </w:pPr>
      <w:r>
        <w:rPr/>
        <w:t>Se </w:t>
      </w:r>
      <w:r>
        <w:rPr>
          <w:spacing w:val="-3"/>
        </w:rPr>
        <w:t>producen </w:t>
      </w:r>
      <w:r>
        <w:rPr/>
        <w:t>en </w:t>
      </w:r>
      <w:r>
        <w:rPr>
          <w:spacing w:val="-3"/>
        </w:rPr>
        <w:t>climas lluviosos </w:t>
      </w:r>
      <w:r>
        <w:rPr/>
        <w:t>y </w:t>
      </w:r>
      <w:r>
        <w:rPr>
          <w:spacing w:val="-3"/>
        </w:rPr>
        <w:t>calurosos algunas </w:t>
      </w:r>
      <w:r>
        <w:rPr>
          <w:spacing w:val="-4"/>
        </w:rPr>
        <w:t>enfermedades. </w:t>
      </w:r>
      <w:r>
        <w:rPr>
          <w:spacing w:val="-2"/>
        </w:rPr>
        <w:t>Las </w:t>
      </w:r>
      <w:r>
        <w:rPr>
          <w:spacing w:val="-3"/>
        </w:rPr>
        <w:t>cuales se pueden manejar mediante la aplicación oportuna </w:t>
      </w:r>
      <w:r>
        <w:rPr/>
        <w:t>de </w:t>
      </w:r>
      <w:r>
        <w:rPr>
          <w:spacing w:val="-3"/>
        </w:rPr>
        <w:t>funguicidas </w:t>
      </w:r>
      <w:r>
        <w:rPr/>
        <w:t>de </w:t>
      </w:r>
      <w:r>
        <w:rPr>
          <w:spacing w:val="-4"/>
        </w:rPr>
        <w:t>contacto </w:t>
      </w:r>
      <w:r>
        <w:rPr>
          <w:spacing w:val="-3"/>
        </w:rPr>
        <w:t>una vez ya desarrollado </w:t>
      </w:r>
      <w:r>
        <w:rPr/>
        <w:t>el </w:t>
      </w:r>
      <w:r>
        <w:rPr>
          <w:spacing w:val="-4"/>
        </w:rPr>
        <w:t>hongo </w:t>
      </w:r>
      <w:r>
        <w:rPr>
          <w:spacing w:val="-3"/>
        </w:rPr>
        <w:t>aplicar funguicidas sistémicos ya </w:t>
      </w:r>
      <w:r>
        <w:rPr>
          <w:spacing w:val="-2"/>
        </w:rPr>
        <w:t>que </w:t>
      </w:r>
      <w:r>
        <w:rPr>
          <w:spacing w:val="-3"/>
        </w:rPr>
        <w:t>pueden llegar </w:t>
      </w:r>
      <w:r>
        <w:rPr/>
        <w:t>a </w:t>
      </w:r>
      <w:r>
        <w:rPr>
          <w:spacing w:val="-3"/>
        </w:rPr>
        <w:t>ser </w:t>
      </w:r>
      <w:r>
        <w:rPr>
          <w:spacing w:val="-2"/>
        </w:rPr>
        <w:t>una </w:t>
      </w:r>
      <w:r>
        <w:rPr>
          <w:spacing w:val="-3"/>
        </w:rPr>
        <w:t>enfermedad limitante </w:t>
      </w:r>
      <w:r>
        <w:rPr/>
        <w:t>a la </w:t>
      </w:r>
      <w:r>
        <w:rPr>
          <w:spacing w:val="-3"/>
        </w:rPr>
        <w:t>producción.</w:t>
      </w:r>
    </w:p>
    <w:p>
      <w:pPr>
        <w:pStyle w:val="BodyText"/>
      </w:pPr>
    </w:p>
    <w:p>
      <w:pPr>
        <w:pStyle w:val="Heading1"/>
        <w:numPr>
          <w:ilvl w:val="3"/>
          <w:numId w:val="18"/>
        </w:numPr>
        <w:tabs>
          <w:tab w:pos="945" w:val="left" w:leader="none"/>
        </w:tabs>
        <w:spacing w:line="240" w:lineRule="auto" w:before="180" w:after="0"/>
        <w:ind w:left="944" w:right="0" w:hanging="842"/>
        <w:jc w:val="both"/>
      </w:pPr>
      <w:r>
        <w:rPr>
          <w:spacing w:val="-3"/>
        </w:rPr>
        <w:t>Mal de los </w:t>
      </w:r>
      <w:r>
        <w:rPr>
          <w:spacing w:val="-4"/>
        </w:rPr>
        <w:t>almácigos </w:t>
      </w:r>
      <w:r>
        <w:rPr/>
        <w:t>o </w:t>
      </w:r>
      <w:r>
        <w:rPr>
          <w:spacing w:val="-3"/>
        </w:rPr>
        <w:t>Damping</w:t>
      </w:r>
      <w:r>
        <w:rPr>
          <w:spacing w:val="-14"/>
        </w:rPr>
        <w:t> </w:t>
      </w:r>
      <w:r>
        <w:rPr/>
        <w:t>off</w:t>
      </w:r>
    </w:p>
    <w:p>
      <w:pPr>
        <w:pStyle w:val="BodyText"/>
        <w:spacing w:before="11"/>
        <w:rPr>
          <w:b/>
          <w:sz w:val="32"/>
        </w:rPr>
      </w:pPr>
    </w:p>
    <w:p>
      <w:pPr>
        <w:pStyle w:val="BodyText"/>
        <w:spacing w:line="360" w:lineRule="auto"/>
        <w:ind w:left="102" w:right="131"/>
        <w:jc w:val="both"/>
      </w:pPr>
      <w:r>
        <w:rPr>
          <w:spacing w:val="10"/>
        </w:rPr>
        <w:t>Las </w:t>
      </w:r>
      <w:r>
        <w:rPr>
          <w:spacing w:val="12"/>
        </w:rPr>
        <w:t>semillas </w:t>
      </w:r>
      <w:r>
        <w:rPr>
          <w:spacing w:val="7"/>
        </w:rPr>
        <w:t>se </w:t>
      </w:r>
      <w:r>
        <w:rPr>
          <w:spacing w:val="12"/>
        </w:rPr>
        <w:t>pueden </w:t>
      </w:r>
      <w:r>
        <w:rPr>
          <w:spacing w:val="11"/>
        </w:rPr>
        <w:t>pudrir antes </w:t>
      </w:r>
      <w:r>
        <w:rPr>
          <w:spacing w:val="7"/>
        </w:rPr>
        <w:t>de </w:t>
      </w:r>
      <w:r>
        <w:rPr>
          <w:spacing w:val="12"/>
        </w:rPr>
        <w:t>germinar, </w:t>
      </w:r>
      <w:r>
        <w:rPr/>
        <w:t>y </w:t>
      </w:r>
      <w:r>
        <w:rPr>
          <w:spacing w:val="10"/>
        </w:rPr>
        <w:t>las </w:t>
      </w:r>
      <w:r>
        <w:rPr>
          <w:spacing w:val="13"/>
        </w:rPr>
        <w:t>plántulas </w:t>
      </w:r>
      <w:r>
        <w:rPr>
          <w:spacing w:val="12"/>
        </w:rPr>
        <w:t>pueden </w:t>
      </w:r>
      <w:r>
        <w:rPr>
          <w:spacing w:val="13"/>
        </w:rPr>
        <w:t>descomponerse </w:t>
      </w:r>
      <w:r>
        <w:rPr>
          <w:spacing w:val="11"/>
        </w:rPr>
        <w:t>antes</w:t>
      </w:r>
      <w:r>
        <w:rPr>
          <w:spacing w:val="88"/>
        </w:rPr>
        <w:t> </w:t>
      </w:r>
      <w:r>
        <w:rPr>
          <w:spacing w:val="7"/>
        </w:rPr>
        <w:t>de </w:t>
      </w:r>
      <w:r>
        <w:rPr>
          <w:spacing w:val="12"/>
        </w:rPr>
        <w:t>aparecer </w:t>
      </w:r>
      <w:r>
        <w:rPr>
          <w:spacing w:val="14"/>
        </w:rPr>
        <w:t>(damping-off  </w:t>
      </w:r>
      <w:r>
        <w:rPr>
          <w:spacing w:val="7"/>
        </w:rPr>
        <w:t>de  </w:t>
      </w:r>
      <w:r>
        <w:rPr>
          <w:spacing w:val="13"/>
        </w:rPr>
        <w:t>pre-aparición), </w:t>
      </w:r>
      <w:r>
        <w:rPr>
          <w:spacing w:val="12"/>
        </w:rPr>
        <w:t>dando </w:t>
      </w:r>
      <w:r>
        <w:rPr>
          <w:spacing w:val="6"/>
        </w:rPr>
        <w:t>la</w:t>
      </w:r>
      <w:r>
        <w:rPr>
          <w:spacing w:val="78"/>
        </w:rPr>
        <w:t> </w:t>
      </w:r>
      <w:r>
        <w:rPr>
          <w:spacing w:val="13"/>
        </w:rPr>
        <w:t>apariencia </w:t>
      </w:r>
      <w:r>
        <w:rPr>
          <w:spacing w:val="7"/>
        </w:rPr>
        <w:t>de </w:t>
      </w:r>
      <w:r>
        <w:rPr>
          <w:spacing w:val="10"/>
        </w:rPr>
        <w:t>mala </w:t>
      </w:r>
      <w:r>
        <w:rPr>
          <w:spacing w:val="14"/>
        </w:rPr>
        <w:t>germinación. </w:t>
      </w:r>
      <w:r>
        <w:rPr>
          <w:spacing w:val="12"/>
        </w:rPr>
        <w:t>Después </w:t>
      </w:r>
      <w:r>
        <w:rPr>
          <w:spacing w:val="7"/>
        </w:rPr>
        <w:t>de </w:t>
      </w:r>
      <w:r>
        <w:rPr>
          <w:spacing w:val="12"/>
        </w:rPr>
        <w:t>aparecer </w:t>
      </w:r>
      <w:r>
        <w:rPr>
          <w:spacing w:val="13"/>
        </w:rPr>
        <w:t>(damping-off </w:t>
      </w:r>
      <w:r>
        <w:rPr>
          <w:spacing w:val="7"/>
        </w:rPr>
        <w:t>de </w:t>
      </w:r>
      <w:r>
        <w:rPr>
          <w:spacing w:val="13"/>
        </w:rPr>
        <w:t>post-aparición), </w:t>
      </w:r>
      <w:r>
        <w:rPr>
          <w:spacing w:val="9"/>
        </w:rPr>
        <w:t>las </w:t>
      </w:r>
      <w:r>
        <w:rPr>
          <w:spacing w:val="13"/>
        </w:rPr>
        <w:t>plántulas desarrollan </w:t>
      </w:r>
      <w:r>
        <w:rPr>
          <w:spacing w:val="12"/>
        </w:rPr>
        <w:t>lesiones </w:t>
      </w:r>
      <w:r>
        <w:rPr>
          <w:spacing w:val="7"/>
        </w:rPr>
        <w:t>en </w:t>
      </w:r>
      <w:r>
        <w:rPr>
          <w:spacing w:val="6"/>
        </w:rPr>
        <w:t>la </w:t>
      </w:r>
      <w:r>
        <w:rPr>
          <w:spacing w:val="11"/>
        </w:rPr>
        <w:t>base </w:t>
      </w:r>
      <w:r>
        <w:rPr>
          <w:spacing w:val="10"/>
        </w:rPr>
        <w:t>del </w:t>
      </w:r>
      <w:r>
        <w:rPr>
          <w:spacing w:val="11"/>
        </w:rPr>
        <w:t>tallo, </w:t>
      </w:r>
      <w:r>
        <w:rPr>
          <w:spacing w:val="7"/>
        </w:rPr>
        <w:t>el </w:t>
      </w:r>
      <w:r>
        <w:rPr>
          <w:spacing w:val="11"/>
        </w:rPr>
        <w:t>tejido </w:t>
      </w:r>
      <w:r>
        <w:rPr>
          <w:spacing w:val="7"/>
        </w:rPr>
        <w:t>se </w:t>
      </w:r>
      <w:r>
        <w:rPr>
          <w:spacing w:val="11"/>
        </w:rPr>
        <w:t>vuelve </w:t>
      </w:r>
      <w:r>
        <w:rPr>
          <w:spacing w:val="12"/>
        </w:rPr>
        <w:t>blando </w:t>
      </w:r>
      <w:r>
        <w:rPr/>
        <w:t>y </w:t>
      </w:r>
      <w:r>
        <w:rPr>
          <w:spacing w:val="12"/>
        </w:rPr>
        <w:t>estrecho </w:t>
      </w:r>
      <w:r>
        <w:rPr/>
        <w:t>y </w:t>
      </w:r>
      <w:r>
        <w:rPr>
          <w:spacing w:val="6"/>
        </w:rPr>
        <w:t>la  </w:t>
      </w:r>
      <w:r>
        <w:rPr>
          <w:spacing w:val="12"/>
        </w:rPr>
        <w:t>planta  </w:t>
      </w:r>
      <w:r>
        <w:rPr>
          <w:spacing w:val="7"/>
        </w:rPr>
        <w:t>se  </w:t>
      </w:r>
      <w:r>
        <w:rPr>
          <w:spacing w:val="12"/>
        </w:rPr>
        <w:t>marchita </w:t>
      </w:r>
      <w:r>
        <w:rPr/>
        <w:t>y </w:t>
      </w:r>
      <w:r>
        <w:rPr>
          <w:spacing w:val="7"/>
        </w:rPr>
        <w:t>se </w:t>
      </w:r>
      <w:r>
        <w:rPr>
          <w:spacing w:val="11"/>
        </w:rPr>
        <w:t>cae. </w:t>
      </w:r>
      <w:r>
        <w:rPr>
          <w:spacing w:val="10"/>
        </w:rPr>
        <w:t>Las </w:t>
      </w:r>
      <w:r>
        <w:rPr>
          <w:spacing w:val="12"/>
        </w:rPr>
        <w:t>especies </w:t>
      </w:r>
      <w:r>
        <w:rPr>
          <w:spacing w:val="7"/>
        </w:rPr>
        <w:t>de </w:t>
      </w:r>
      <w:r>
        <w:rPr>
          <w:i/>
          <w:spacing w:val="12"/>
        </w:rPr>
        <w:t>Pythium </w:t>
      </w:r>
      <w:r>
        <w:rPr/>
        <w:t>y </w:t>
      </w:r>
      <w:r>
        <w:rPr>
          <w:i/>
          <w:spacing w:val="13"/>
        </w:rPr>
        <w:t>Phytophthora</w:t>
      </w:r>
      <w:r>
        <w:rPr>
          <w:spacing w:val="13"/>
        </w:rPr>
        <w:t>: </w:t>
      </w:r>
      <w:r>
        <w:rPr>
          <w:spacing w:val="7"/>
        </w:rPr>
        <w:t>el </w:t>
      </w:r>
      <w:r>
        <w:rPr>
          <w:spacing w:val="13"/>
        </w:rPr>
        <w:t>damping- </w:t>
      </w:r>
      <w:r>
        <w:rPr>
          <w:spacing w:val="9"/>
        </w:rPr>
        <w:t>off </w:t>
      </w:r>
      <w:r>
        <w:rPr>
          <w:spacing w:val="7"/>
        </w:rPr>
        <w:t>de </w:t>
      </w:r>
      <w:r>
        <w:rPr>
          <w:spacing w:val="13"/>
        </w:rPr>
        <w:t>pre-aparición </w:t>
      </w:r>
      <w:r>
        <w:rPr>
          <w:spacing w:val="11"/>
        </w:rPr>
        <w:t>ocurre </w:t>
      </w:r>
      <w:r>
        <w:rPr>
          <w:spacing w:val="13"/>
        </w:rPr>
        <w:t>comúnmente </w:t>
      </w:r>
      <w:r>
        <w:rPr>
          <w:spacing w:val="9"/>
        </w:rPr>
        <w:t>con </w:t>
      </w:r>
      <w:r>
        <w:rPr>
          <w:spacing w:val="11"/>
        </w:rPr>
        <w:t>estos </w:t>
      </w:r>
      <w:r>
        <w:rPr>
          <w:spacing w:val="12"/>
        </w:rPr>
        <w:t>hongos, </w:t>
      </w:r>
      <w:r>
        <w:rPr>
          <w:spacing w:val="13"/>
        </w:rPr>
        <w:t>presentando </w:t>
      </w:r>
      <w:r>
        <w:rPr>
          <w:spacing w:val="12"/>
        </w:rPr>
        <w:t>síntomas </w:t>
      </w:r>
      <w:r>
        <w:rPr>
          <w:spacing w:val="11"/>
        </w:rPr>
        <w:t>como </w:t>
      </w:r>
      <w:r>
        <w:rPr>
          <w:spacing w:val="12"/>
        </w:rPr>
        <w:t>pudrición blanda </w:t>
      </w:r>
      <w:r>
        <w:rPr/>
        <w:t>y </w:t>
      </w:r>
      <w:r>
        <w:rPr>
          <w:spacing w:val="12"/>
        </w:rPr>
        <w:t>lesiones acuosas </w:t>
      </w:r>
      <w:r>
        <w:rPr>
          <w:spacing w:val="9"/>
        </w:rPr>
        <w:t>que van </w:t>
      </w:r>
      <w:r>
        <w:rPr>
          <w:spacing w:val="7"/>
        </w:rPr>
        <w:t>de </w:t>
      </w:r>
      <w:r>
        <w:rPr>
          <w:spacing w:val="11"/>
        </w:rPr>
        <w:t>cafés </w:t>
      </w:r>
      <w:r>
        <w:rPr/>
        <w:t>a </w:t>
      </w:r>
      <w:r>
        <w:rPr>
          <w:spacing w:val="11"/>
        </w:rPr>
        <w:t>negras </w:t>
      </w:r>
      <w:r>
        <w:rPr/>
        <w:t>y </w:t>
      </w:r>
      <w:r>
        <w:rPr>
          <w:spacing w:val="7"/>
        </w:rPr>
        <w:t>se </w:t>
      </w:r>
      <w:r>
        <w:rPr>
          <w:spacing w:val="13"/>
        </w:rPr>
        <w:t>propagan rápidamente </w:t>
      </w:r>
      <w:r>
        <w:rPr>
          <w:spacing w:val="10"/>
        </w:rPr>
        <w:t>por </w:t>
      </w:r>
      <w:r>
        <w:rPr>
          <w:spacing w:val="11"/>
        </w:rPr>
        <w:t>toda </w:t>
      </w:r>
      <w:r>
        <w:rPr>
          <w:spacing w:val="6"/>
        </w:rPr>
        <w:t>la  </w:t>
      </w:r>
      <w:r>
        <w:rPr>
          <w:spacing w:val="30"/>
        </w:rPr>
        <w:t> </w:t>
      </w:r>
      <w:r>
        <w:rPr>
          <w:spacing w:val="14"/>
        </w:rPr>
        <w:t>plántula</w:t>
      </w:r>
      <w:r>
        <w:rPr>
          <w:color w:val="565656"/>
          <w:spacing w:val="14"/>
        </w:rPr>
        <w:t>.</w:t>
      </w:r>
    </w:p>
    <w:p>
      <w:pPr>
        <w:spacing w:after="0" w:line="360" w:lineRule="auto"/>
        <w:jc w:val="both"/>
        <w:sectPr>
          <w:pgSz w:w="12240" w:h="15840"/>
          <w:pgMar w:header="0" w:footer="779" w:top="800" w:bottom="960" w:left="1600" w:right="1580"/>
        </w:sectPr>
      </w:pPr>
    </w:p>
    <w:p>
      <w:pPr>
        <w:pStyle w:val="BodyText"/>
        <w:ind w:left="101"/>
        <w:rPr>
          <w:sz w:val="20"/>
        </w:rPr>
      </w:pPr>
      <w:r>
        <w:rPr>
          <w:sz w:val="20"/>
        </w:rPr>
        <w:drawing>
          <wp:inline distT="0" distB="0" distL="0" distR="0">
            <wp:extent cx="4224336" cy="2657855"/>
            <wp:effectExtent l="0" t="0" r="0" b="0"/>
            <wp:docPr id="39" name="image23.jpeg" descr=""/>
            <wp:cNvGraphicFramePr>
              <a:graphicFrameLocks noChangeAspect="1"/>
            </wp:cNvGraphicFramePr>
            <a:graphic>
              <a:graphicData uri="http://schemas.openxmlformats.org/drawingml/2006/picture">
                <pic:pic>
                  <pic:nvPicPr>
                    <pic:cNvPr id="40" name="image23.jpeg"/>
                    <pic:cNvPicPr/>
                  </pic:nvPicPr>
                  <pic:blipFill>
                    <a:blip r:embed="rId27" cstate="print"/>
                    <a:stretch>
                      <a:fillRect/>
                    </a:stretch>
                  </pic:blipFill>
                  <pic:spPr>
                    <a:xfrm>
                      <a:off x="0" y="0"/>
                      <a:ext cx="4224336" cy="2657855"/>
                    </a:xfrm>
                    <a:prstGeom prst="rect">
                      <a:avLst/>
                    </a:prstGeom>
                  </pic:spPr>
                </pic:pic>
              </a:graphicData>
            </a:graphic>
          </wp:inline>
        </w:drawing>
      </w:r>
      <w:r>
        <w:rPr>
          <w:sz w:val="20"/>
        </w:rPr>
      </w:r>
    </w:p>
    <w:p>
      <w:pPr>
        <w:spacing w:before="45"/>
        <w:ind w:left="102" w:right="0" w:firstLine="0"/>
        <w:jc w:val="both"/>
        <w:rPr>
          <w:sz w:val="22"/>
        </w:rPr>
      </w:pPr>
      <w:bookmarkStart w:name="_bookmark38" w:id="56"/>
      <w:bookmarkEnd w:id="56"/>
      <w:r>
        <w:rPr/>
      </w:r>
      <w:r>
        <w:rPr>
          <w:b/>
          <w:sz w:val="22"/>
        </w:rPr>
        <w:t>Imagen 16. </w:t>
      </w:r>
      <w:r>
        <w:rPr>
          <w:sz w:val="22"/>
        </w:rPr>
        <w:t>Mal de los almácigos en plantines de tomate.</w:t>
      </w:r>
    </w:p>
    <w:p>
      <w:pPr>
        <w:pStyle w:val="BodyText"/>
        <w:spacing w:before="1"/>
      </w:pPr>
    </w:p>
    <w:p>
      <w:pPr>
        <w:pStyle w:val="BodyText"/>
        <w:spacing w:line="360" w:lineRule="auto" w:before="1"/>
        <w:ind w:left="102" w:right="123"/>
        <w:jc w:val="both"/>
      </w:pPr>
      <w:r>
        <w:rPr/>
        <w:t>Es una de las principales enfermedades que ocurre en la etapa de almácigo pudiendo atacar a las a las semillas durante la germinación, a las plántulas (pre  y/o post-emergencia), y al plantin después del trasplante en el lote</w:t>
      </w:r>
      <w:r>
        <w:rPr>
          <w:spacing w:val="-24"/>
        </w:rPr>
        <w:t> </w:t>
      </w:r>
      <w:r>
        <w:rPr/>
        <w:t>definitivo.</w:t>
      </w:r>
    </w:p>
    <w:p>
      <w:pPr>
        <w:pStyle w:val="BodyText"/>
      </w:pPr>
    </w:p>
    <w:p>
      <w:pPr>
        <w:pStyle w:val="BodyText"/>
        <w:spacing w:line="360" w:lineRule="auto" w:before="142"/>
        <w:ind w:left="102" w:right="121"/>
        <w:jc w:val="both"/>
      </w:pPr>
      <w:r>
        <w:rPr/>
        <w:t>Las plantas recién emergidas son más sensibles pero a medida que estas crecen, la cutícula se engrosa adquiriendo mayor resistencia al ataque del complejo de patógenos de suelo responsables de causar esta enfermedad.  </w:t>
      </w:r>
      <w:r>
        <w:rPr>
          <w:spacing w:val="10"/>
        </w:rPr>
        <w:t>Los  </w:t>
      </w:r>
      <w:r>
        <w:rPr>
          <w:spacing w:val="12"/>
        </w:rPr>
        <w:t>síntomas  </w:t>
      </w:r>
      <w:r>
        <w:rPr>
          <w:spacing w:val="10"/>
        </w:rPr>
        <w:t>del </w:t>
      </w:r>
      <w:r>
        <w:rPr>
          <w:spacing w:val="13"/>
        </w:rPr>
        <w:t>damping-off </w:t>
      </w:r>
      <w:r>
        <w:rPr>
          <w:spacing w:val="7"/>
        </w:rPr>
        <w:t>de </w:t>
      </w:r>
      <w:r>
        <w:rPr>
          <w:spacing w:val="13"/>
        </w:rPr>
        <w:t>post-aparición </w:t>
      </w:r>
      <w:r>
        <w:rPr>
          <w:spacing w:val="12"/>
        </w:rPr>
        <w:t>incluyen lesiones </w:t>
      </w:r>
      <w:r>
        <w:rPr>
          <w:spacing w:val="9"/>
        </w:rPr>
        <w:t>que </w:t>
      </w:r>
      <w:r>
        <w:rPr>
          <w:spacing w:val="8"/>
        </w:rPr>
        <w:t>van </w:t>
      </w:r>
      <w:r>
        <w:rPr>
          <w:spacing w:val="7"/>
        </w:rPr>
        <w:t>de </w:t>
      </w:r>
      <w:r>
        <w:rPr>
          <w:spacing w:val="14"/>
        </w:rPr>
        <w:t>cafés- </w:t>
      </w:r>
      <w:r>
        <w:rPr>
          <w:spacing w:val="12"/>
        </w:rPr>
        <w:t>rojizas </w:t>
      </w:r>
      <w:r>
        <w:rPr/>
        <w:t>a  </w:t>
      </w:r>
      <w:r>
        <w:rPr>
          <w:spacing w:val="12"/>
        </w:rPr>
        <w:t>negras </w:t>
      </w:r>
      <w:r>
        <w:rPr>
          <w:spacing w:val="7"/>
        </w:rPr>
        <w:t>en  </w:t>
      </w:r>
      <w:r>
        <w:rPr>
          <w:spacing w:val="9"/>
        </w:rPr>
        <w:t>las </w:t>
      </w:r>
      <w:r>
        <w:rPr>
          <w:spacing w:val="11"/>
        </w:rPr>
        <w:t>raíces </w:t>
      </w:r>
      <w:r>
        <w:rPr/>
        <w:t>y  </w:t>
      </w:r>
      <w:r>
        <w:rPr>
          <w:spacing w:val="6"/>
        </w:rPr>
        <w:t>la  </w:t>
      </w:r>
      <w:r>
        <w:rPr>
          <w:spacing w:val="11"/>
        </w:rPr>
        <w:t>parte </w:t>
      </w:r>
      <w:r>
        <w:rPr>
          <w:spacing w:val="12"/>
        </w:rPr>
        <w:t>inferior </w:t>
      </w:r>
      <w:r>
        <w:rPr>
          <w:spacing w:val="10"/>
        </w:rPr>
        <w:t>del </w:t>
      </w:r>
      <w:r>
        <w:rPr>
          <w:spacing w:val="11"/>
        </w:rPr>
        <w:t>tallo </w:t>
      </w:r>
      <w:r>
        <w:rPr>
          <w:spacing w:val="7"/>
        </w:rPr>
        <w:t>al </w:t>
      </w:r>
      <w:r>
        <w:rPr>
          <w:spacing w:val="11"/>
        </w:rPr>
        <w:t>nivel </w:t>
      </w:r>
      <w:r>
        <w:rPr>
          <w:spacing w:val="10"/>
        </w:rPr>
        <w:t>del </w:t>
      </w:r>
      <w:r>
        <w:rPr/>
        <w:t>o    </w:t>
      </w:r>
      <w:r>
        <w:rPr>
          <w:spacing w:val="10"/>
        </w:rPr>
        <w:t>por </w:t>
      </w:r>
      <w:r>
        <w:rPr>
          <w:spacing w:val="12"/>
        </w:rPr>
        <w:t>debajo </w:t>
      </w:r>
      <w:r>
        <w:rPr>
          <w:spacing w:val="10"/>
        </w:rPr>
        <w:t>del </w:t>
      </w:r>
      <w:r>
        <w:rPr>
          <w:spacing w:val="12"/>
        </w:rPr>
        <w:t>suelo. </w:t>
      </w:r>
      <w:r>
        <w:rPr>
          <w:spacing w:val="7"/>
        </w:rPr>
        <w:t>El </w:t>
      </w:r>
      <w:r>
        <w:rPr>
          <w:spacing w:val="11"/>
        </w:rPr>
        <w:t>tallo </w:t>
      </w:r>
      <w:r>
        <w:rPr>
          <w:spacing w:val="7"/>
        </w:rPr>
        <w:t>se </w:t>
      </w:r>
      <w:r>
        <w:rPr>
          <w:spacing w:val="11"/>
        </w:rPr>
        <w:t>vuelve </w:t>
      </w:r>
      <w:r>
        <w:rPr>
          <w:spacing w:val="12"/>
        </w:rPr>
        <w:t>estrecho </w:t>
      </w:r>
      <w:r>
        <w:rPr/>
        <w:t>y  </w:t>
      </w:r>
      <w:r>
        <w:rPr>
          <w:spacing w:val="9"/>
        </w:rPr>
        <w:t>las  </w:t>
      </w:r>
      <w:r>
        <w:rPr>
          <w:spacing w:val="12"/>
        </w:rPr>
        <w:t>plántulas  </w:t>
      </w:r>
      <w:r>
        <w:rPr>
          <w:spacing w:val="13"/>
        </w:rPr>
        <w:t>infectadas </w:t>
      </w:r>
      <w:r>
        <w:rPr>
          <w:spacing w:val="7"/>
        </w:rPr>
        <w:t>se </w:t>
      </w:r>
      <w:r>
        <w:rPr>
          <w:spacing w:val="12"/>
        </w:rPr>
        <w:t>marchitan </w:t>
      </w:r>
      <w:r>
        <w:rPr/>
        <w:t>y </w:t>
      </w:r>
      <w:r>
        <w:rPr>
          <w:spacing w:val="12"/>
        </w:rPr>
        <w:t>mueren </w:t>
      </w:r>
      <w:r>
        <w:rPr>
          <w:spacing w:val="13"/>
        </w:rPr>
        <w:t>rápidamente. </w:t>
      </w:r>
      <w:r>
        <w:rPr>
          <w:spacing w:val="10"/>
        </w:rPr>
        <w:t>Las </w:t>
      </w:r>
      <w:r>
        <w:rPr>
          <w:spacing w:val="12"/>
        </w:rPr>
        <w:t>plantas </w:t>
      </w:r>
      <w:r>
        <w:rPr>
          <w:spacing w:val="10"/>
        </w:rPr>
        <w:t>más </w:t>
      </w:r>
      <w:r>
        <w:rPr>
          <w:spacing w:val="11"/>
        </w:rPr>
        <w:t>viejas </w:t>
      </w:r>
      <w:r>
        <w:rPr>
          <w:spacing w:val="12"/>
        </w:rPr>
        <w:t>también </w:t>
      </w:r>
      <w:r>
        <w:rPr>
          <w:spacing w:val="7"/>
        </w:rPr>
        <w:t>se </w:t>
      </w:r>
      <w:r>
        <w:rPr>
          <w:spacing w:val="12"/>
        </w:rPr>
        <w:t>pueden infectar; </w:t>
      </w:r>
      <w:r>
        <w:rPr>
          <w:spacing w:val="9"/>
        </w:rPr>
        <w:t>sin </w:t>
      </w:r>
      <w:r>
        <w:rPr>
          <w:spacing w:val="12"/>
        </w:rPr>
        <w:t>embargo, </w:t>
      </w:r>
      <w:r>
        <w:rPr>
          <w:spacing w:val="13"/>
        </w:rPr>
        <w:t>conforme </w:t>
      </w:r>
      <w:r>
        <w:rPr>
          <w:spacing w:val="11"/>
        </w:rPr>
        <w:t>madura </w:t>
      </w:r>
      <w:r>
        <w:rPr>
          <w:spacing w:val="6"/>
        </w:rPr>
        <w:t>la </w:t>
      </w:r>
      <w:r>
        <w:rPr>
          <w:spacing w:val="12"/>
        </w:rPr>
        <w:t>planta </w:t>
      </w:r>
      <w:r>
        <w:rPr>
          <w:spacing w:val="7"/>
        </w:rPr>
        <w:t>se </w:t>
      </w:r>
      <w:r>
        <w:rPr>
          <w:spacing w:val="11"/>
        </w:rPr>
        <w:t>vuelve </w:t>
      </w:r>
      <w:r>
        <w:rPr>
          <w:spacing w:val="10"/>
        </w:rPr>
        <w:t>más </w:t>
      </w:r>
      <w:r>
        <w:rPr>
          <w:spacing w:val="12"/>
        </w:rPr>
        <w:t>tolerante </w:t>
      </w:r>
      <w:r>
        <w:rPr/>
        <w:t>a </w:t>
      </w:r>
      <w:r>
        <w:rPr>
          <w:spacing w:val="6"/>
        </w:rPr>
        <w:t>la</w:t>
      </w:r>
      <w:r>
        <w:rPr>
          <w:spacing w:val="78"/>
        </w:rPr>
        <w:t> </w:t>
      </w:r>
      <w:r>
        <w:rPr>
          <w:spacing w:val="12"/>
        </w:rPr>
        <w:t>infección, </w:t>
      </w:r>
      <w:r>
        <w:rPr/>
        <w:t>y </w:t>
      </w:r>
      <w:r>
        <w:rPr>
          <w:spacing w:val="9"/>
        </w:rPr>
        <w:t>las </w:t>
      </w:r>
      <w:r>
        <w:rPr>
          <w:spacing w:val="12"/>
        </w:rPr>
        <w:t>lesiones </w:t>
      </w:r>
      <w:r>
        <w:rPr>
          <w:spacing w:val="8"/>
        </w:rPr>
        <w:t>se </w:t>
      </w:r>
      <w:r>
        <w:rPr>
          <w:spacing w:val="13"/>
        </w:rPr>
        <w:t>encuentran normalmente </w:t>
      </w:r>
      <w:r>
        <w:rPr>
          <w:spacing w:val="10"/>
        </w:rPr>
        <w:t>sólo </w:t>
      </w:r>
      <w:r>
        <w:rPr>
          <w:spacing w:val="7"/>
        </w:rPr>
        <w:t>en </w:t>
      </w:r>
      <w:r>
        <w:rPr>
          <w:spacing w:val="6"/>
        </w:rPr>
        <w:t>la </w:t>
      </w:r>
      <w:r>
        <w:rPr>
          <w:spacing w:val="10"/>
        </w:rPr>
        <w:t>zona </w:t>
      </w:r>
      <w:r>
        <w:rPr>
          <w:spacing w:val="47"/>
        </w:rPr>
        <w:t> </w:t>
      </w:r>
      <w:r>
        <w:rPr>
          <w:spacing w:val="12"/>
        </w:rPr>
        <w:t>cortical.</w:t>
      </w:r>
    </w:p>
    <w:p>
      <w:pPr>
        <w:pStyle w:val="BodyText"/>
      </w:pPr>
    </w:p>
    <w:p>
      <w:pPr>
        <w:spacing w:line="360" w:lineRule="auto" w:before="142"/>
        <w:ind w:left="102" w:right="116" w:firstLine="0"/>
        <w:jc w:val="both"/>
        <w:rPr>
          <w:sz w:val="24"/>
        </w:rPr>
      </w:pPr>
      <w:r>
        <w:rPr>
          <w:sz w:val="24"/>
        </w:rPr>
        <w:t>Esta enfermedad puede aparecer en las bandejas de plantines “speelding” o en macetas individuales. Sus agentes causales son un complejo de hongos: </w:t>
      </w:r>
      <w:r>
        <w:rPr>
          <w:i/>
          <w:sz w:val="24"/>
        </w:rPr>
        <w:t>Rhizoctonia solani, Pythium spp., Fusarium spp., Sclerotinia spp., Sclerotium spp. </w:t>
      </w:r>
      <w:r>
        <w:rPr>
          <w:i/>
          <w:sz w:val="24"/>
        </w:rPr>
        <w:t>y Phytophthora spp</w:t>
      </w:r>
      <w:r>
        <w:rPr>
          <w:sz w:val="24"/>
        </w:rPr>
        <w:t>. La sintomatología (Imagen 16). Se manifiesta a través de lesiones necróticas profundas de coloración parda oscura, de aspecto acuoso o secas</w:t>
      </w:r>
      <w:r>
        <w:rPr>
          <w:spacing w:val="28"/>
          <w:sz w:val="24"/>
        </w:rPr>
        <w:t> </w:t>
      </w:r>
      <w:r>
        <w:rPr>
          <w:sz w:val="24"/>
        </w:rPr>
        <w:t>en</w:t>
      </w:r>
      <w:r>
        <w:rPr>
          <w:spacing w:val="28"/>
          <w:sz w:val="24"/>
        </w:rPr>
        <w:t> </w:t>
      </w:r>
      <w:r>
        <w:rPr>
          <w:sz w:val="24"/>
        </w:rPr>
        <w:t>el</w:t>
      </w:r>
      <w:r>
        <w:rPr>
          <w:spacing w:val="27"/>
          <w:sz w:val="24"/>
        </w:rPr>
        <w:t> </w:t>
      </w:r>
      <w:r>
        <w:rPr>
          <w:sz w:val="24"/>
        </w:rPr>
        <w:t>cuello</w:t>
      </w:r>
      <w:r>
        <w:rPr>
          <w:spacing w:val="28"/>
          <w:sz w:val="24"/>
        </w:rPr>
        <w:t> </w:t>
      </w:r>
      <w:r>
        <w:rPr>
          <w:sz w:val="24"/>
        </w:rPr>
        <w:t>a</w:t>
      </w:r>
      <w:r>
        <w:rPr>
          <w:spacing w:val="28"/>
          <w:sz w:val="24"/>
        </w:rPr>
        <w:t> </w:t>
      </w:r>
      <w:r>
        <w:rPr>
          <w:sz w:val="24"/>
        </w:rPr>
        <w:t>nivel</w:t>
      </w:r>
      <w:r>
        <w:rPr>
          <w:spacing w:val="27"/>
          <w:sz w:val="24"/>
        </w:rPr>
        <w:t> </w:t>
      </w:r>
      <w:r>
        <w:rPr>
          <w:sz w:val="24"/>
        </w:rPr>
        <w:t>del</w:t>
      </w:r>
      <w:r>
        <w:rPr>
          <w:spacing w:val="27"/>
          <w:sz w:val="24"/>
        </w:rPr>
        <w:t> </w:t>
      </w:r>
      <w:r>
        <w:rPr>
          <w:sz w:val="24"/>
        </w:rPr>
        <w:t>suelo</w:t>
      </w:r>
      <w:r>
        <w:rPr>
          <w:spacing w:val="28"/>
          <w:sz w:val="24"/>
        </w:rPr>
        <w:t> </w:t>
      </w:r>
      <w:r>
        <w:rPr>
          <w:sz w:val="24"/>
        </w:rPr>
        <w:t>con</w:t>
      </w:r>
      <w:r>
        <w:rPr>
          <w:spacing w:val="28"/>
          <w:sz w:val="24"/>
        </w:rPr>
        <w:t> </w:t>
      </w:r>
      <w:r>
        <w:rPr>
          <w:sz w:val="24"/>
        </w:rPr>
        <w:t>la</w:t>
      </w:r>
      <w:r>
        <w:rPr>
          <w:spacing w:val="28"/>
          <w:sz w:val="24"/>
        </w:rPr>
        <w:t> </w:t>
      </w:r>
      <w:r>
        <w:rPr>
          <w:sz w:val="24"/>
        </w:rPr>
        <w:t>peculiaridad</w:t>
      </w:r>
      <w:r>
        <w:rPr>
          <w:spacing w:val="28"/>
          <w:sz w:val="24"/>
        </w:rPr>
        <w:t> </w:t>
      </w:r>
      <w:r>
        <w:rPr>
          <w:sz w:val="24"/>
        </w:rPr>
        <w:t>que</w:t>
      </w:r>
      <w:r>
        <w:rPr>
          <w:spacing w:val="28"/>
          <w:sz w:val="24"/>
        </w:rPr>
        <w:t> </w:t>
      </w:r>
      <w:r>
        <w:rPr>
          <w:sz w:val="24"/>
        </w:rPr>
        <w:t>el</w:t>
      </w:r>
      <w:r>
        <w:rPr>
          <w:spacing w:val="27"/>
          <w:sz w:val="24"/>
        </w:rPr>
        <w:t> </w:t>
      </w:r>
      <w:r>
        <w:rPr>
          <w:sz w:val="24"/>
        </w:rPr>
        <w:t>síntoma</w:t>
      </w:r>
      <w:r>
        <w:rPr>
          <w:spacing w:val="28"/>
          <w:sz w:val="24"/>
        </w:rPr>
        <w:t> </w:t>
      </w:r>
      <w:r>
        <w:rPr>
          <w:sz w:val="24"/>
        </w:rPr>
        <w:t>progresa</w:t>
      </w:r>
    </w:p>
    <w:p>
      <w:pPr>
        <w:spacing w:after="0" w:line="360" w:lineRule="auto"/>
        <w:jc w:val="both"/>
        <w:rPr>
          <w:sz w:val="24"/>
        </w:rPr>
        <w:sectPr>
          <w:pgSz w:w="12240" w:h="15840"/>
          <w:pgMar w:header="0" w:footer="779" w:top="860" w:bottom="960" w:left="1600" w:right="1580"/>
        </w:sectPr>
      </w:pPr>
    </w:p>
    <w:p>
      <w:pPr>
        <w:pStyle w:val="BodyText"/>
        <w:spacing w:line="360" w:lineRule="auto" w:before="50"/>
        <w:ind w:left="102" w:right="117"/>
        <w:jc w:val="both"/>
      </w:pPr>
      <w:r>
        <w:rPr/>
        <w:t>hacia abajo comprometiendo la radícula del plantin. Por la interrupción del sistema vascular la plántula vuelca repentinamente doblándose hacia la zona lesionada. Esta enfermedad se distribuye en forma de manchones.</w:t>
      </w:r>
    </w:p>
    <w:p>
      <w:pPr>
        <w:pStyle w:val="BodyText"/>
      </w:pPr>
    </w:p>
    <w:p>
      <w:pPr>
        <w:pStyle w:val="BodyText"/>
        <w:spacing w:line="360" w:lineRule="auto" w:before="142"/>
        <w:ind w:left="102" w:right="115"/>
        <w:jc w:val="both"/>
      </w:pPr>
      <w:r>
        <w:rPr/>
        <w:t>La enfermedad es causada por un complejo de hongos con amplio rango de hospedantes que sobreviven en el suelo. Pueden colonizar la mayoría de los sustratos orgánicos del suelo como rastrojos. La enfermedad se disemina a través de corrientes de aire y de salpicaduras de agua.</w:t>
      </w:r>
    </w:p>
    <w:p>
      <w:pPr>
        <w:pStyle w:val="BodyText"/>
      </w:pPr>
    </w:p>
    <w:p>
      <w:pPr>
        <w:pStyle w:val="BodyText"/>
        <w:spacing w:line="360" w:lineRule="auto" w:before="142"/>
        <w:ind w:left="102" w:right="115"/>
        <w:jc w:val="both"/>
      </w:pPr>
      <w:r>
        <w:rPr/>
        <w:t>El rango de temperatura óptima es de 10 a 20 ºC y elevada humedad relativa. Además el exceso de fertilización nitrogenada y el estrés al plantin favorecen el ataque de la enfermedad. Es decir en suelos fríos con exceso de riego, baja luz y escasa ventilación son frecuentes los ataques de </w:t>
      </w:r>
      <w:r>
        <w:rPr>
          <w:i/>
        </w:rPr>
        <w:t>Pythium spp.</w:t>
      </w:r>
      <w:r>
        <w:rPr/>
        <w:t>, </w:t>
      </w:r>
      <w:r>
        <w:rPr>
          <w:i/>
        </w:rPr>
        <w:t>Phytophthora spp.</w:t>
      </w:r>
      <w:r>
        <w:rPr/>
        <w:t>, mientras que con temperaturas más elevadas, suelos secos dominan </w:t>
      </w:r>
      <w:r>
        <w:rPr>
          <w:i/>
        </w:rPr>
        <w:t>R. solani </w:t>
      </w:r>
      <w:r>
        <w:rPr/>
        <w:t>y</w:t>
      </w:r>
    </w:p>
    <w:p>
      <w:pPr>
        <w:spacing w:line="362" w:lineRule="auto" w:before="2"/>
        <w:ind w:left="102" w:right="115" w:firstLine="0"/>
        <w:jc w:val="both"/>
        <w:rPr>
          <w:sz w:val="22"/>
        </w:rPr>
      </w:pPr>
      <w:r>
        <w:rPr>
          <w:i/>
          <w:sz w:val="24"/>
        </w:rPr>
        <w:t>S. rolfsii. </w:t>
      </w:r>
      <w:r>
        <w:rPr>
          <w:sz w:val="24"/>
        </w:rPr>
        <w:t>Ocasionalmente el mal de los almácigos puede ser originado por patógenos transportados en la semilla </w:t>
      </w:r>
      <w:r>
        <w:rPr>
          <w:i/>
          <w:sz w:val="24"/>
        </w:rPr>
        <w:t>(Alternaria solani) </w:t>
      </w:r>
      <w:r>
        <w:rPr>
          <w:sz w:val="24"/>
        </w:rPr>
        <w:t>que suele causar cancros en la base de los tallos, </w:t>
      </w:r>
      <w:r>
        <w:rPr>
          <w:sz w:val="22"/>
        </w:rPr>
        <w:t>(FAO, 2011).</w:t>
      </w:r>
    </w:p>
    <w:p>
      <w:pPr>
        <w:pStyle w:val="BodyText"/>
      </w:pPr>
    </w:p>
    <w:p>
      <w:pPr>
        <w:pStyle w:val="Heading1"/>
        <w:numPr>
          <w:ilvl w:val="3"/>
          <w:numId w:val="18"/>
        </w:numPr>
        <w:tabs>
          <w:tab w:pos="882" w:val="left" w:leader="none"/>
        </w:tabs>
        <w:spacing w:line="240" w:lineRule="auto" w:before="144" w:after="0"/>
        <w:ind w:left="882" w:right="0" w:hanging="780"/>
        <w:jc w:val="both"/>
      </w:pPr>
      <w:r>
        <w:rPr>
          <w:spacing w:val="-3"/>
        </w:rPr>
        <w:t>Moho </w:t>
      </w:r>
      <w:r>
        <w:rPr>
          <w:spacing w:val="-4"/>
        </w:rPr>
        <w:t>gris</w:t>
      </w:r>
    </w:p>
    <w:p>
      <w:pPr>
        <w:pStyle w:val="BodyText"/>
        <w:rPr>
          <w:b/>
          <w:sz w:val="20"/>
        </w:rPr>
      </w:pPr>
    </w:p>
    <w:p>
      <w:pPr>
        <w:pStyle w:val="BodyText"/>
        <w:spacing w:before="7"/>
        <w:rPr>
          <w:b/>
          <w:sz w:val="20"/>
        </w:rPr>
      </w:pPr>
      <w:r>
        <w:rPr/>
        <w:drawing>
          <wp:anchor distT="0" distB="0" distL="0" distR="0" allowOverlap="1" layoutInCell="1" locked="0" behindDoc="0" simplePos="0" relativeHeight="1360">
            <wp:simplePos x="0" y="0"/>
            <wp:positionH relativeFrom="page">
              <wp:posOffset>1080516</wp:posOffset>
            </wp:positionH>
            <wp:positionV relativeFrom="paragraph">
              <wp:posOffset>175869</wp:posOffset>
            </wp:positionV>
            <wp:extent cx="4489161" cy="2409634"/>
            <wp:effectExtent l="0" t="0" r="0" b="0"/>
            <wp:wrapTopAndBottom/>
            <wp:docPr id="41" name="image24.jpeg" descr=""/>
            <wp:cNvGraphicFramePr>
              <a:graphicFrameLocks noChangeAspect="1"/>
            </wp:cNvGraphicFramePr>
            <a:graphic>
              <a:graphicData uri="http://schemas.openxmlformats.org/drawingml/2006/picture">
                <pic:pic>
                  <pic:nvPicPr>
                    <pic:cNvPr id="42" name="image24.jpeg"/>
                    <pic:cNvPicPr/>
                  </pic:nvPicPr>
                  <pic:blipFill>
                    <a:blip r:embed="rId28" cstate="print"/>
                    <a:stretch>
                      <a:fillRect/>
                    </a:stretch>
                  </pic:blipFill>
                  <pic:spPr>
                    <a:xfrm>
                      <a:off x="0" y="0"/>
                      <a:ext cx="4489161" cy="2409634"/>
                    </a:xfrm>
                    <a:prstGeom prst="rect">
                      <a:avLst/>
                    </a:prstGeom>
                  </pic:spPr>
                </pic:pic>
              </a:graphicData>
            </a:graphic>
          </wp:anchor>
        </w:drawing>
      </w:r>
    </w:p>
    <w:p>
      <w:pPr>
        <w:spacing w:before="23"/>
        <w:ind w:left="102" w:right="0" w:firstLine="0"/>
        <w:jc w:val="both"/>
        <w:rPr>
          <w:sz w:val="22"/>
        </w:rPr>
      </w:pPr>
      <w:bookmarkStart w:name="_bookmark39" w:id="57"/>
      <w:bookmarkEnd w:id="57"/>
      <w:r>
        <w:rPr/>
      </w:r>
      <w:r>
        <w:rPr>
          <w:b/>
          <w:sz w:val="22"/>
        </w:rPr>
        <w:t>Imagen 17. </w:t>
      </w:r>
      <w:r>
        <w:rPr>
          <w:sz w:val="22"/>
        </w:rPr>
        <w:t>Moho gris en plantas de tomate.</w:t>
      </w:r>
    </w:p>
    <w:p>
      <w:pPr>
        <w:pStyle w:val="BodyText"/>
        <w:rPr>
          <w:sz w:val="22"/>
        </w:rPr>
      </w:pPr>
    </w:p>
    <w:p>
      <w:pPr>
        <w:pStyle w:val="BodyText"/>
        <w:spacing w:line="360" w:lineRule="auto" w:before="164"/>
        <w:ind w:left="102" w:right="118"/>
        <w:jc w:val="both"/>
      </w:pPr>
      <w:r>
        <w:rPr/>
        <w:t>Es otra de las principales enfermedades foliares que también ataca a flores y  frutos del tomate, debiéndose identificar tempranamente, ya que una vez que</w:t>
      </w:r>
      <w:r>
        <w:rPr>
          <w:spacing w:val="-5"/>
        </w:rPr>
        <w:t> </w:t>
      </w:r>
      <w:r>
        <w:rPr/>
        <w:t>llega</w:t>
      </w:r>
    </w:p>
    <w:p>
      <w:pPr>
        <w:spacing w:after="0" w:line="360" w:lineRule="auto"/>
        <w:jc w:val="both"/>
        <w:sectPr>
          <w:pgSz w:w="12240" w:h="15840"/>
          <w:pgMar w:header="0" w:footer="779" w:top="800" w:bottom="960" w:left="1600" w:right="1580"/>
        </w:sectPr>
      </w:pPr>
    </w:p>
    <w:p>
      <w:pPr>
        <w:pStyle w:val="BodyText"/>
        <w:spacing w:line="360" w:lineRule="auto" w:before="47"/>
        <w:ind w:left="102" w:right="116"/>
        <w:jc w:val="both"/>
      </w:pPr>
      <w:r>
        <w:rPr/>
        <w:t>a la flor es un fruto menos a cosechar. Su agente causal es </w:t>
      </w:r>
      <w:r>
        <w:rPr>
          <w:i/>
        </w:rPr>
        <w:t>Botrytis cinerea</w:t>
      </w:r>
      <w:r>
        <w:rPr/>
        <w:t>. La sintomatología (Imagen17) se manifiesta a través de lesiones deprimidas,  elípticas, acuosas que suelen cubrirse de abundante micelio gris oscuro pulverulento en los extremos distales de los brotes y ramilletes</w:t>
      </w:r>
      <w:r>
        <w:rPr>
          <w:spacing w:val="-19"/>
        </w:rPr>
        <w:t> </w:t>
      </w:r>
      <w:r>
        <w:rPr/>
        <w:t>florales.</w:t>
      </w:r>
    </w:p>
    <w:p>
      <w:pPr>
        <w:pStyle w:val="BodyText"/>
      </w:pPr>
    </w:p>
    <w:p>
      <w:pPr>
        <w:pStyle w:val="BodyText"/>
        <w:spacing w:line="360" w:lineRule="auto" w:before="142"/>
        <w:ind w:left="102" w:right="117"/>
        <w:jc w:val="both"/>
      </w:pPr>
      <w:r>
        <w:rPr/>
        <w:t>El moho gris causa la necrosis de las flores, las hojas, las yemas, los brotes, las plántulas y las frutas de las plantas. Tanto las plantas herbáceas como las leñosas son susceptibles a esta enfermedad. Esta enfermedad no tiene hospederos específicos. El moho gris puede infectar a cientos o miles de plantas. La infección ocurre en condiciones de humedad cuanto más húmeda éste la planta, más riesgo correrá de infectarse de moho gris, la Botrytis a veces se confunde con los daños que se manifiestan cuando las plantas envejecen o con el daño que causan los trips.</w:t>
      </w:r>
    </w:p>
    <w:p>
      <w:pPr>
        <w:pStyle w:val="BodyText"/>
      </w:pPr>
    </w:p>
    <w:p>
      <w:pPr>
        <w:pStyle w:val="BodyText"/>
        <w:spacing w:line="360" w:lineRule="auto" w:before="142"/>
        <w:ind w:left="102" w:right="116"/>
        <w:jc w:val="both"/>
      </w:pPr>
      <w:r>
        <w:rPr/>
        <w:t>En los folíolos de las hojas se desarrollan manchas grandes apergaminadas, circulares o en forma de llamas de coloración castaña-amarillenta, lisas o provistas de numerosos círculos concéntricos castaños con diferentes tonalidades.</w:t>
      </w:r>
    </w:p>
    <w:p>
      <w:pPr>
        <w:pStyle w:val="BodyText"/>
      </w:pPr>
    </w:p>
    <w:p>
      <w:pPr>
        <w:pStyle w:val="BodyText"/>
        <w:spacing w:line="360" w:lineRule="auto" w:before="142"/>
        <w:ind w:left="102" w:right="117"/>
        <w:jc w:val="both"/>
      </w:pPr>
      <w:r>
        <w:rPr/>
        <w:t>Sobre los tallos, preferentemente en los puntos de inserción de las ramas y en el cuello pueden aparecer cancros hundidos color castaño claro, secos que también se cubren con las fructificaciones del hongo. Sobre los frutos el patógeno produce una podredumbre acuosa color gris-verdosa de evolución muy rápida y con abundante fructificación.</w:t>
      </w:r>
    </w:p>
    <w:p>
      <w:pPr>
        <w:pStyle w:val="BodyText"/>
      </w:pPr>
    </w:p>
    <w:p>
      <w:pPr>
        <w:pStyle w:val="BodyText"/>
        <w:spacing w:line="360" w:lineRule="auto" w:before="142"/>
        <w:ind w:left="102" w:right="116"/>
        <w:jc w:val="both"/>
      </w:pPr>
      <w:r>
        <w:rPr/>
        <w:t>La infección de frutos suele ocurrir a partir de los sépalos y pétalos que quedan adheridos a estos. También este patógeno puede provocar deformación de frutos  y manchas o anillos translúcidos blanco difuso, rodeado de pequeñas manchas similares a picaduras que desvalorizan comercialmente al</w:t>
      </w:r>
      <w:r>
        <w:rPr>
          <w:spacing w:val="-16"/>
        </w:rPr>
        <w:t> </w:t>
      </w:r>
      <w:r>
        <w:rPr/>
        <w:t>fruto.</w:t>
      </w:r>
    </w:p>
    <w:p>
      <w:pPr>
        <w:pStyle w:val="BodyText"/>
      </w:pPr>
    </w:p>
    <w:p>
      <w:pPr>
        <w:pStyle w:val="BodyText"/>
        <w:spacing w:line="360" w:lineRule="auto" w:before="142"/>
        <w:ind w:left="102" w:right="115"/>
        <w:jc w:val="both"/>
      </w:pPr>
      <w:r>
        <w:rPr/>
        <w:t>El hongo presenta un amplio rango de hospedantes (pimiento, berenjena, lechuga, poroto), el mismo sobrevive en el suelo y en el rastrojo en forma de micelio, conidios y esclerocios. La propagación de la enfermedad se produce a través de</w:t>
      </w:r>
    </w:p>
    <w:p>
      <w:pPr>
        <w:spacing w:after="0" w:line="360" w:lineRule="auto"/>
        <w:jc w:val="both"/>
        <w:sectPr>
          <w:pgSz w:w="12240" w:h="15840"/>
          <w:pgMar w:header="0" w:footer="779" w:top="800" w:bottom="960" w:left="1600" w:right="1580"/>
        </w:sectPr>
      </w:pPr>
    </w:p>
    <w:p>
      <w:pPr>
        <w:pStyle w:val="BodyText"/>
        <w:spacing w:line="360" w:lineRule="auto" w:before="50"/>
        <w:ind w:left="102" w:right="122"/>
        <w:jc w:val="both"/>
      </w:pPr>
      <w:r>
        <w:rPr/>
        <w:t>conidios que pueden utilizar como vehículo el agua de riego y las corrientes de  aire para</w:t>
      </w:r>
      <w:r>
        <w:rPr>
          <w:spacing w:val="-8"/>
        </w:rPr>
        <w:t> </w:t>
      </w:r>
      <w:r>
        <w:rPr/>
        <w:t>moverse.</w:t>
      </w:r>
    </w:p>
    <w:p>
      <w:pPr>
        <w:pStyle w:val="BodyText"/>
      </w:pPr>
    </w:p>
    <w:p>
      <w:pPr>
        <w:pStyle w:val="BodyText"/>
        <w:spacing w:before="142"/>
        <w:ind w:left="102"/>
        <w:jc w:val="both"/>
      </w:pPr>
      <w:r>
        <w:rPr/>
        <w:t>Las condiciones predisponentes para su infección son temperaturas entre 18 a  24</w:t>
      </w:r>
    </w:p>
    <w:p>
      <w:pPr>
        <w:pStyle w:val="BodyText"/>
        <w:spacing w:line="360" w:lineRule="auto" w:before="139"/>
        <w:ind w:left="102" w:right="126"/>
        <w:jc w:val="both"/>
      </w:pPr>
      <w:r>
        <w:rPr/>
        <w:t>ºC. Cuando se superan los 24 ºC no se producen conidios y a más de 32 ºC se inhibe el crecimiento micelio.</w:t>
      </w:r>
    </w:p>
    <w:p>
      <w:pPr>
        <w:pStyle w:val="BodyText"/>
      </w:pPr>
    </w:p>
    <w:p>
      <w:pPr>
        <w:pStyle w:val="BodyText"/>
        <w:spacing w:line="360" w:lineRule="auto" w:before="142"/>
        <w:ind w:left="102" w:right="118"/>
        <w:jc w:val="both"/>
        <w:rPr>
          <w:sz w:val="22"/>
        </w:rPr>
      </w:pPr>
      <w:r>
        <w:rPr/>
        <w:t>Generalmente aparece el síntoma después de un descenso brusco de temperatura y por salpicaduras de agua. El ataque de la enfermedad es más notable en suelos ácidos y arenosos a densidades altas de planta, </w:t>
      </w:r>
      <w:r>
        <w:rPr>
          <w:sz w:val="22"/>
        </w:rPr>
        <w:t>(FAO,</w:t>
      </w:r>
      <w:r>
        <w:rPr>
          <w:spacing w:val="-24"/>
          <w:sz w:val="22"/>
        </w:rPr>
        <w:t> </w:t>
      </w:r>
      <w:r>
        <w:rPr>
          <w:sz w:val="22"/>
        </w:rPr>
        <w:t>2011).</w:t>
      </w:r>
    </w:p>
    <w:p>
      <w:pPr>
        <w:pStyle w:val="BodyText"/>
      </w:pPr>
    </w:p>
    <w:p>
      <w:pPr>
        <w:pStyle w:val="Heading1"/>
        <w:numPr>
          <w:ilvl w:val="3"/>
          <w:numId w:val="18"/>
        </w:numPr>
        <w:tabs>
          <w:tab w:pos="880" w:val="left" w:leader="none"/>
        </w:tabs>
        <w:spacing w:line="240" w:lineRule="auto" w:before="180" w:after="0"/>
        <w:ind w:left="879" w:right="0" w:hanging="777"/>
        <w:jc w:val="both"/>
      </w:pPr>
      <w:r>
        <w:rPr>
          <w:spacing w:val="-3"/>
        </w:rPr>
        <w:t>Oidio </w:t>
      </w:r>
      <w:r>
        <w:rPr>
          <w:spacing w:val="-4"/>
        </w:rPr>
        <w:t>(cenicilla</w:t>
      </w:r>
      <w:r>
        <w:rPr>
          <w:spacing w:val="11"/>
        </w:rPr>
        <w:t> </w:t>
      </w:r>
      <w:r>
        <w:rPr>
          <w:spacing w:val="-4"/>
        </w:rPr>
        <w:t>polvorienta).</w:t>
      </w:r>
    </w:p>
    <w:p>
      <w:pPr>
        <w:pStyle w:val="BodyText"/>
        <w:spacing w:before="11"/>
        <w:rPr>
          <w:b/>
          <w:sz w:val="32"/>
        </w:rPr>
      </w:pPr>
    </w:p>
    <w:p>
      <w:pPr>
        <w:pStyle w:val="BodyText"/>
        <w:spacing w:line="360" w:lineRule="auto" w:after="6"/>
        <w:ind w:left="102" w:right="112"/>
        <w:jc w:val="both"/>
      </w:pPr>
      <w:r>
        <w:rPr/>
        <w:t>La cenicilla, causada por el hongo Oidium sp., es una de las enfermedades más comunes en la etapa de fructificación y corte del tomatillo. Su ataque disminuye el rendimiento y la calidad de la cosecha hasta 50%.</w:t>
      </w:r>
    </w:p>
    <w:p>
      <w:pPr>
        <w:spacing w:line="240" w:lineRule="auto"/>
        <w:ind w:left="101" w:right="0" w:firstLine="0"/>
        <w:rPr>
          <w:sz w:val="20"/>
        </w:rPr>
      </w:pPr>
      <w:r>
        <w:rPr>
          <w:position w:val="1"/>
          <w:sz w:val="20"/>
        </w:rPr>
        <w:drawing>
          <wp:inline distT="0" distB="0" distL="0" distR="0">
            <wp:extent cx="2737026" cy="2668333"/>
            <wp:effectExtent l="0" t="0" r="0" b="0"/>
            <wp:docPr id="43" name="image25.jpeg" descr=""/>
            <wp:cNvGraphicFramePr>
              <a:graphicFrameLocks noChangeAspect="1"/>
            </wp:cNvGraphicFramePr>
            <a:graphic>
              <a:graphicData uri="http://schemas.openxmlformats.org/drawingml/2006/picture">
                <pic:pic>
                  <pic:nvPicPr>
                    <pic:cNvPr id="44" name="image25.jpeg"/>
                    <pic:cNvPicPr/>
                  </pic:nvPicPr>
                  <pic:blipFill>
                    <a:blip r:embed="rId29" cstate="print"/>
                    <a:stretch>
                      <a:fillRect/>
                    </a:stretch>
                  </pic:blipFill>
                  <pic:spPr>
                    <a:xfrm>
                      <a:off x="0" y="0"/>
                      <a:ext cx="2737026" cy="2668333"/>
                    </a:xfrm>
                    <a:prstGeom prst="rect">
                      <a:avLst/>
                    </a:prstGeom>
                  </pic:spPr>
                </pic:pic>
              </a:graphicData>
            </a:graphic>
          </wp:inline>
        </w:drawing>
      </w:r>
      <w:r>
        <w:rPr>
          <w:position w:val="1"/>
          <w:sz w:val="20"/>
        </w:rPr>
      </w:r>
      <w:r>
        <w:rPr>
          <w:rFonts w:ascii="Times New Roman"/>
          <w:spacing w:val="84"/>
          <w:position w:val="1"/>
          <w:sz w:val="20"/>
        </w:rPr>
        <w:t> </w:t>
      </w:r>
      <w:r>
        <w:rPr>
          <w:spacing w:val="84"/>
          <w:sz w:val="20"/>
        </w:rPr>
        <w:drawing>
          <wp:inline distT="0" distB="0" distL="0" distR="0">
            <wp:extent cx="2450533" cy="2716530"/>
            <wp:effectExtent l="0" t="0" r="0" b="0"/>
            <wp:docPr id="45" name="image26.jpeg" descr=""/>
            <wp:cNvGraphicFramePr>
              <a:graphicFrameLocks noChangeAspect="1"/>
            </wp:cNvGraphicFramePr>
            <a:graphic>
              <a:graphicData uri="http://schemas.openxmlformats.org/drawingml/2006/picture">
                <pic:pic>
                  <pic:nvPicPr>
                    <pic:cNvPr id="46" name="image26.jpeg"/>
                    <pic:cNvPicPr/>
                  </pic:nvPicPr>
                  <pic:blipFill>
                    <a:blip r:embed="rId30" cstate="print"/>
                    <a:stretch>
                      <a:fillRect/>
                    </a:stretch>
                  </pic:blipFill>
                  <pic:spPr>
                    <a:xfrm>
                      <a:off x="0" y="0"/>
                      <a:ext cx="2450533" cy="2716530"/>
                    </a:xfrm>
                    <a:prstGeom prst="rect">
                      <a:avLst/>
                    </a:prstGeom>
                  </pic:spPr>
                </pic:pic>
              </a:graphicData>
            </a:graphic>
          </wp:inline>
        </w:drawing>
      </w:r>
      <w:r>
        <w:rPr>
          <w:spacing w:val="84"/>
          <w:sz w:val="20"/>
        </w:rPr>
      </w:r>
    </w:p>
    <w:p>
      <w:pPr>
        <w:spacing w:before="25"/>
        <w:ind w:left="102" w:right="0" w:firstLine="0"/>
        <w:jc w:val="both"/>
        <w:rPr>
          <w:sz w:val="22"/>
        </w:rPr>
      </w:pPr>
      <w:bookmarkStart w:name="_bookmark40" w:id="58"/>
      <w:bookmarkEnd w:id="58"/>
      <w:r>
        <w:rPr/>
      </w:r>
      <w:r>
        <w:rPr>
          <w:b/>
          <w:sz w:val="22"/>
        </w:rPr>
        <w:t>Imagen 18. </w:t>
      </w:r>
      <w:r>
        <w:rPr>
          <w:sz w:val="22"/>
        </w:rPr>
        <w:t>Oidio en plantas de tomate.</w:t>
      </w:r>
    </w:p>
    <w:p>
      <w:pPr>
        <w:pStyle w:val="BodyText"/>
        <w:spacing w:before="3"/>
        <w:rPr>
          <w:sz w:val="22"/>
        </w:rPr>
      </w:pPr>
    </w:p>
    <w:p>
      <w:pPr>
        <w:pStyle w:val="BodyText"/>
        <w:spacing w:line="360" w:lineRule="auto"/>
        <w:ind w:left="102" w:right="120"/>
        <w:jc w:val="both"/>
      </w:pPr>
      <w:r>
        <w:rPr/>
        <w:t>El oidio es otra enfermedad foliar de importancia económica del tomate que una vez instalada se dispersa rápidamente. Sus agentes causales pueden ser </w:t>
      </w:r>
      <w:r>
        <w:rPr>
          <w:i/>
        </w:rPr>
        <w:t>Leveillula taurica </w:t>
      </w:r>
      <w:r>
        <w:rPr/>
        <w:t>o </w:t>
      </w:r>
      <w:r>
        <w:rPr>
          <w:i/>
        </w:rPr>
        <w:t>Erysiphe spp. </w:t>
      </w:r>
      <w:r>
        <w:rPr/>
        <w:t>El ataca sólo el follaje tanto en condiciones de sequedad  como  con  humedad  provocando  defoliación  y  asoleamiento  de </w:t>
      </w:r>
      <w:r>
        <w:rPr>
          <w:spacing w:val="58"/>
        </w:rPr>
        <w:t> </w:t>
      </w:r>
      <w:r>
        <w:rPr/>
        <w:t>los</w:t>
      </w:r>
    </w:p>
    <w:p>
      <w:pPr>
        <w:spacing w:after="0" w:line="360" w:lineRule="auto"/>
        <w:jc w:val="both"/>
        <w:sectPr>
          <w:pgSz w:w="12240" w:h="15840"/>
          <w:pgMar w:header="0" w:footer="779" w:top="800" w:bottom="960" w:left="1600" w:right="1580"/>
        </w:sectPr>
      </w:pPr>
    </w:p>
    <w:p>
      <w:pPr>
        <w:pStyle w:val="BodyText"/>
        <w:spacing w:line="360" w:lineRule="auto" w:before="50"/>
        <w:ind w:left="102" w:right="119"/>
        <w:jc w:val="both"/>
      </w:pPr>
      <w:r>
        <w:rPr/>
        <w:t>frutos. La sintomatología se manifiesta a través de manchas circulares en el haz  de la hoja de color blanco (Imagen</w:t>
      </w:r>
      <w:r>
        <w:rPr>
          <w:spacing w:val="-9"/>
        </w:rPr>
        <w:t> </w:t>
      </w:r>
      <w:r>
        <w:rPr/>
        <w:t>18).</w:t>
      </w:r>
    </w:p>
    <w:p>
      <w:pPr>
        <w:pStyle w:val="BodyText"/>
      </w:pPr>
    </w:p>
    <w:p>
      <w:pPr>
        <w:pStyle w:val="BodyText"/>
        <w:spacing w:line="360" w:lineRule="auto" w:before="142"/>
        <w:ind w:left="102" w:right="116"/>
        <w:jc w:val="both"/>
      </w:pPr>
      <w:r>
        <w:rPr>
          <w:spacing w:val="-2"/>
        </w:rPr>
        <w:t>Los </w:t>
      </w:r>
      <w:r>
        <w:rPr>
          <w:spacing w:val="-4"/>
        </w:rPr>
        <w:t>síntomas </w:t>
      </w:r>
      <w:r>
        <w:rPr/>
        <w:t>de </w:t>
      </w:r>
      <w:r>
        <w:rPr>
          <w:spacing w:val="-3"/>
        </w:rPr>
        <w:t>esta enfermedad se aprecian </w:t>
      </w:r>
      <w:r>
        <w:rPr/>
        <w:t>en </w:t>
      </w:r>
      <w:r>
        <w:rPr>
          <w:spacing w:val="-3"/>
        </w:rPr>
        <w:t>hojas, tallos, pecíolos </w:t>
      </w:r>
      <w:r>
        <w:rPr/>
        <w:t>y en </w:t>
      </w:r>
      <w:r>
        <w:rPr>
          <w:spacing w:val="-3"/>
        </w:rPr>
        <w:t>la cáscara </w:t>
      </w:r>
      <w:r>
        <w:rPr/>
        <w:t>de </w:t>
      </w:r>
      <w:r>
        <w:rPr>
          <w:spacing w:val="-3"/>
        </w:rPr>
        <w:t>los frutos; </w:t>
      </w:r>
      <w:r>
        <w:rPr/>
        <w:t>al </w:t>
      </w:r>
      <w:r>
        <w:rPr>
          <w:spacing w:val="-3"/>
        </w:rPr>
        <w:t>inicio se presentan manchas pequeñas </w:t>
      </w:r>
      <w:r>
        <w:rPr/>
        <w:t>de </w:t>
      </w:r>
      <w:r>
        <w:rPr>
          <w:spacing w:val="-3"/>
        </w:rPr>
        <w:t>color </w:t>
      </w:r>
      <w:r>
        <w:rPr>
          <w:spacing w:val="-4"/>
        </w:rPr>
        <w:t>verde </w:t>
      </w:r>
      <w:r>
        <w:rPr>
          <w:spacing w:val="-3"/>
        </w:rPr>
        <w:t>pálido, rápidamente se </w:t>
      </w:r>
      <w:r>
        <w:rPr>
          <w:spacing w:val="-4"/>
        </w:rPr>
        <w:t>desarrollan </w:t>
      </w:r>
      <w:r>
        <w:rPr/>
        <w:t>y </w:t>
      </w:r>
      <w:r>
        <w:rPr>
          <w:spacing w:val="-3"/>
        </w:rPr>
        <w:t>muestran </w:t>
      </w:r>
      <w:r>
        <w:rPr>
          <w:spacing w:val="-2"/>
        </w:rPr>
        <w:t>una </w:t>
      </w:r>
      <w:r>
        <w:rPr>
          <w:spacing w:val="-3"/>
        </w:rPr>
        <w:t>capa </w:t>
      </w:r>
      <w:r>
        <w:rPr>
          <w:spacing w:val="-4"/>
        </w:rPr>
        <w:t>polvorienta </w:t>
      </w:r>
      <w:r>
        <w:rPr/>
        <w:t>de </w:t>
      </w:r>
      <w:r>
        <w:rPr>
          <w:spacing w:val="-3"/>
        </w:rPr>
        <w:t>color blanco harinoso, este </w:t>
      </w:r>
      <w:r>
        <w:rPr/>
        <w:t>es el </w:t>
      </w:r>
      <w:r>
        <w:rPr>
          <w:spacing w:val="-3"/>
        </w:rPr>
        <w:t>síntoma </w:t>
      </w:r>
      <w:r>
        <w:rPr>
          <w:spacing w:val="-4"/>
        </w:rPr>
        <w:t>característico</w:t>
      </w:r>
      <w:r>
        <w:rPr>
          <w:spacing w:val="58"/>
        </w:rPr>
        <w:t> </w:t>
      </w:r>
      <w:r>
        <w:rPr/>
        <w:t>de </w:t>
      </w:r>
      <w:r>
        <w:rPr>
          <w:spacing w:val="-3"/>
        </w:rPr>
        <w:t>la </w:t>
      </w:r>
      <w:r>
        <w:rPr>
          <w:spacing w:val="-4"/>
        </w:rPr>
        <w:t>enfermedad.</w:t>
      </w:r>
      <w:r>
        <w:rPr>
          <w:spacing w:val="58"/>
        </w:rPr>
        <w:t> </w:t>
      </w:r>
      <w:r>
        <w:rPr>
          <w:spacing w:val="-2"/>
        </w:rPr>
        <w:t>Las </w:t>
      </w:r>
      <w:r>
        <w:rPr>
          <w:spacing w:val="-3"/>
        </w:rPr>
        <w:t>manchas polvorientas </w:t>
      </w:r>
      <w:r>
        <w:rPr>
          <w:spacing w:val="-4"/>
        </w:rPr>
        <w:t>corresponden </w:t>
      </w:r>
      <w:r>
        <w:rPr/>
        <w:t>al </w:t>
      </w:r>
      <w:r>
        <w:rPr>
          <w:spacing w:val="-4"/>
        </w:rPr>
        <w:t>parásito </w:t>
      </w:r>
      <w:r>
        <w:rPr>
          <w:spacing w:val="-2"/>
        </w:rPr>
        <w:t>que </w:t>
      </w:r>
      <w:r>
        <w:rPr>
          <w:spacing w:val="-4"/>
        </w:rPr>
        <w:t>crece </w:t>
      </w:r>
      <w:r>
        <w:rPr/>
        <w:t>en </w:t>
      </w:r>
      <w:r>
        <w:rPr>
          <w:spacing w:val="-4"/>
        </w:rPr>
        <w:t>abundancia </w:t>
      </w:r>
      <w:r>
        <w:rPr>
          <w:spacing w:val="-3"/>
        </w:rPr>
        <w:t>sobre la </w:t>
      </w:r>
      <w:r>
        <w:rPr>
          <w:spacing w:val="-4"/>
        </w:rPr>
        <w:t>superficie </w:t>
      </w:r>
      <w:r>
        <w:rPr/>
        <w:t>del </w:t>
      </w:r>
      <w:r>
        <w:rPr>
          <w:spacing w:val="-3"/>
        </w:rPr>
        <w:t>tejido infectado, </w:t>
      </w:r>
      <w:r>
        <w:rPr/>
        <w:t>al </w:t>
      </w:r>
      <w:r>
        <w:rPr>
          <w:spacing w:val="-2"/>
        </w:rPr>
        <w:t>que </w:t>
      </w:r>
      <w:r>
        <w:rPr>
          <w:spacing w:val="-3"/>
        </w:rPr>
        <w:t>llega </w:t>
      </w:r>
      <w:r>
        <w:rPr/>
        <w:t>a </w:t>
      </w:r>
      <w:r>
        <w:rPr>
          <w:spacing w:val="-3"/>
        </w:rPr>
        <w:t>cubrir </w:t>
      </w:r>
      <w:r>
        <w:rPr>
          <w:spacing w:val="-2"/>
        </w:rPr>
        <w:t>por </w:t>
      </w:r>
      <w:r>
        <w:rPr>
          <w:spacing w:val="-3"/>
        </w:rPr>
        <w:t>completo. Además, las hojas se secan </w:t>
      </w:r>
      <w:r>
        <w:rPr/>
        <w:t>o se </w:t>
      </w:r>
      <w:r>
        <w:rPr>
          <w:spacing w:val="-4"/>
        </w:rPr>
        <w:t>desprenden prematuramente, </w:t>
      </w:r>
      <w:r>
        <w:rPr>
          <w:spacing w:val="-3"/>
        </w:rPr>
        <w:t>mientras </w:t>
      </w:r>
      <w:r>
        <w:rPr>
          <w:spacing w:val="-4"/>
        </w:rPr>
        <w:t>que </w:t>
      </w:r>
      <w:r>
        <w:rPr>
          <w:spacing w:val="-3"/>
        </w:rPr>
        <w:t>los frutos son </w:t>
      </w:r>
      <w:r>
        <w:rPr/>
        <w:t>de menor </w:t>
      </w:r>
      <w:r>
        <w:rPr>
          <w:spacing w:val="-3"/>
        </w:rPr>
        <w:t>tamaño </w:t>
      </w:r>
      <w:r>
        <w:rPr/>
        <w:t>y de </w:t>
      </w:r>
      <w:r>
        <w:rPr>
          <w:spacing w:val="-3"/>
        </w:rPr>
        <w:t>calidad</w:t>
      </w:r>
      <w:r>
        <w:rPr>
          <w:spacing w:val="2"/>
        </w:rPr>
        <w:t> </w:t>
      </w:r>
      <w:r>
        <w:rPr>
          <w:spacing w:val="-4"/>
        </w:rPr>
        <w:t>inferior.</w:t>
      </w:r>
    </w:p>
    <w:p>
      <w:pPr>
        <w:pStyle w:val="BodyText"/>
      </w:pPr>
    </w:p>
    <w:p>
      <w:pPr>
        <w:pStyle w:val="BodyText"/>
        <w:spacing w:line="360" w:lineRule="auto" w:before="142"/>
        <w:ind w:left="102" w:right="117"/>
        <w:jc w:val="both"/>
      </w:pPr>
      <w:r>
        <w:rPr/>
        <w:t>Las manchas primero aparecen separadas y a medida que progresa la  enfermedad confluyen disminuyendo el área fotosintéticamente</w:t>
      </w:r>
      <w:r>
        <w:rPr>
          <w:spacing w:val="-28"/>
        </w:rPr>
        <w:t> </w:t>
      </w:r>
      <w:r>
        <w:rPr/>
        <w:t>activa.</w:t>
      </w:r>
    </w:p>
    <w:p>
      <w:pPr>
        <w:pStyle w:val="BodyText"/>
      </w:pPr>
    </w:p>
    <w:p>
      <w:pPr>
        <w:pStyle w:val="BodyText"/>
        <w:spacing w:line="360" w:lineRule="auto" w:before="142"/>
        <w:ind w:left="102" w:right="117"/>
        <w:jc w:val="both"/>
        <w:rPr>
          <w:sz w:val="22"/>
        </w:rPr>
      </w:pPr>
      <w:r>
        <w:rPr/>
        <w:t>El hongo presenta un amplio rango de hospedantes (pimiento, zapallito de tronco, numerosas malezas) y es movido por el viento o salpicaduras de agua. El hongo sobrevive en el suelo y en el rastrojo. El rango de temperatura óptimo para su desarrollo es 20 a 25 ºC y humedad relativa mayor a 75 %, </w:t>
      </w:r>
      <w:r>
        <w:rPr>
          <w:sz w:val="22"/>
        </w:rPr>
        <w:t>(FAO, 2011).</w:t>
      </w:r>
    </w:p>
    <w:p>
      <w:pPr>
        <w:pStyle w:val="BodyText"/>
      </w:pPr>
    </w:p>
    <w:p>
      <w:pPr>
        <w:pStyle w:val="Heading1"/>
        <w:numPr>
          <w:ilvl w:val="3"/>
          <w:numId w:val="18"/>
        </w:numPr>
        <w:tabs>
          <w:tab w:pos="882" w:val="left" w:leader="none"/>
        </w:tabs>
        <w:spacing w:line="240" w:lineRule="auto" w:before="180" w:after="3"/>
        <w:ind w:left="882" w:right="0" w:hanging="780"/>
        <w:jc w:val="both"/>
      </w:pPr>
      <w:r>
        <w:rPr>
          <w:spacing w:val="-3"/>
        </w:rPr>
        <w:t>Moho de las</w:t>
      </w:r>
      <w:r>
        <w:rPr>
          <w:spacing w:val="-9"/>
        </w:rPr>
        <w:t> </w:t>
      </w:r>
      <w:r>
        <w:rPr>
          <w:spacing w:val="-3"/>
        </w:rPr>
        <w:t>hojas</w:t>
      </w:r>
    </w:p>
    <w:p>
      <w:pPr>
        <w:pStyle w:val="BodyText"/>
        <w:ind w:left="101"/>
        <w:rPr>
          <w:sz w:val="20"/>
        </w:rPr>
      </w:pPr>
      <w:r>
        <w:rPr>
          <w:sz w:val="20"/>
        </w:rPr>
        <w:drawing>
          <wp:inline distT="0" distB="0" distL="0" distR="0">
            <wp:extent cx="4710778" cy="2340864"/>
            <wp:effectExtent l="0" t="0" r="0" b="0"/>
            <wp:docPr id="47" name="image27.jpeg" descr=""/>
            <wp:cNvGraphicFramePr>
              <a:graphicFrameLocks noChangeAspect="1"/>
            </wp:cNvGraphicFramePr>
            <a:graphic>
              <a:graphicData uri="http://schemas.openxmlformats.org/drawingml/2006/picture">
                <pic:pic>
                  <pic:nvPicPr>
                    <pic:cNvPr id="48" name="image27.jpeg"/>
                    <pic:cNvPicPr/>
                  </pic:nvPicPr>
                  <pic:blipFill>
                    <a:blip r:embed="rId31" cstate="print"/>
                    <a:stretch>
                      <a:fillRect/>
                    </a:stretch>
                  </pic:blipFill>
                  <pic:spPr>
                    <a:xfrm>
                      <a:off x="0" y="0"/>
                      <a:ext cx="4710778" cy="2340864"/>
                    </a:xfrm>
                    <a:prstGeom prst="rect">
                      <a:avLst/>
                    </a:prstGeom>
                  </pic:spPr>
                </pic:pic>
              </a:graphicData>
            </a:graphic>
          </wp:inline>
        </w:drawing>
      </w:r>
      <w:r>
        <w:rPr>
          <w:sz w:val="20"/>
        </w:rPr>
      </w:r>
    </w:p>
    <w:p>
      <w:pPr>
        <w:spacing w:before="26"/>
        <w:ind w:left="102" w:right="0" w:firstLine="0"/>
        <w:jc w:val="both"/>
        <w:rPr>
          <w:sz w:val="22"/>
        </w:rPr>
      </w:pPr>
      <w:bookmarkStart w:name="_bookmark41" w:id="59"/>
      <w:bookmarkEnd w:id="59"/>
      <w:r>
        <w:rPr/>
      </w:r>
      <w:r>
        <w:rPr>
          <w:b/>
          <w:sz w:val="22"/>
        </w:rPr>
        <w:t>Imagen 19. </w:t>
      </w:r>
      <w:r>
        <w:rPr>
          <w:sz w:val="22"/>
        </w:rPr>
        <w:t>Moho de las hojas en plantas de tomate.</w:t>
      </w:r>
    </w:p>
    <w:p>
      <w:pPr>
        <w:spacing w:after="0"/>
        <w:jc w:val="both"/>
        <w:rPr>
          <w:sz w:val="22"/>
        </w:rPr>
        <w:sectPr>
          <w:pgSz w:w="12240" w:h="15840"/>
          <w:pgMar w:header="0" w:footer="779" w:top="800" w:bottom="960" w:left="1600" w:right="1580"/>
        </w:sectPr>
      </w:pPr>
    </w:p>
    <w:p>
      <w:pPr>
        <w:pStyle w:val="BodyText"/>
        <w:spacing w:line="360" w:lineRule="auto" w:before="39"/>
        <w:ind w:left="102" w:right="118"/>
        <w:jc w:val="both"/>
      </w:pPr>
      <w:r>
        <w:rPr/>
        <w:t>El moho de las hojas es causado por </w:t>
      </w:r>
      <w:r>
        <w:rPr>
          <w:i/>
        </w:rPr>
        <w:t>Cladosporium fulvum. </w:t>
      </w:r>
      <w:r>
        <w:rPr/>
        <w:t>La sintomatología (Imagen 19). Se manifiesta a través de manchas amarillentas sin contornos definidos (cuasi circulares) sobre el haz de las hojas en la zona basal a media de la planta. Estas manchas comienzan a aparecer separadas y luego se hacen confluentes, disminuyendo el área fotosintéticamente activa de la</w:t>
      </w:r>
      <w:r>
        <w:rPr>
          <w:spacing w:val="-25"/>
        </w:rPr>
        <w:t> </w:t>
      </w:r>
      <w:r>
        <w:rPr/>
        <w:t>planta.</w:t>
      </w:r>
    </w:p>
    <w:p>
      <w:pPr>
        <w:pStyle w:val="BodyText"/>
      </w:pPr>
    </w:p>
    <w:p>
      <w:pPr>
        <w:pStyle w:val="BodyText"/>
        <w:spacing w:line="360" w:lineRule="auto" w:before="142"/>
        <w:ind w:left="102" w:right="118"/>
        <w:jc w:val="both"/>
      </w:pPr>
      <w:r>
        <w:rPr/>
        <w:t>En el envés de la hoja (cara inferior) y en correspondencia con los síntomas observados en el haz suelen aparecer las fructificaciones del hongo en forma de eflorescencias, al principio blanquecinas para llegar al pardo oliváceo (amarronado). En ataques avanzados de la enfermedad las hojas amarillean, se enrollan, se marchitan y caen quedando la planta desfoliada. Ocasionalmente también puede atacar tallos, pecíolos, pedúnculos, flores y frutos. Los frutos pueden ser atacados en la zona pedicular manifestando manchas negras, secas sin contornos definidos.</w:t>
      </w:r>
    </w:p>
    <w:p>
      <w:pPr>
        <w:pStyle w:val="BodyText"/>
      </w:pPr>
    </w:p>
    <w:p>
      <w:pPr>
        <w:pStyle w:val="BodyText"/>
        <w:spacing w:line="360" w:lineRule="auto" w:before="142"/>
        <w:ind w:left="102" w:right="126"/>
        <w:jc w:val="both"/>
      </w:pPr>
      <w:r>
        <w:rPr/>
        <w:t>Puede apreciarse la formación en el lado inferior de la misma, de un moho de  color verde oliva, que concuerda con el tamaño de la mancha. Cuando la  humedad del ambiente es alta, más de 95% y persiste durante varios días las hojas superiores resultan también dañadas y la plántula termina por</w:t>
      </w:r>
      <w:r>
        <w:rPr>
          <w:spacing w:val="-28"/>
        </w:rPr>
        <w:t> </w:t>
      </w:r>
      <w:r>
        <w:rPr/>
        <w:t>secarse.</w:t>
      </w:r>
    </w:p>
    <w:p>
      <w:pPr>
        <w:pStyle w:val="BodyText"/>
      </w:pPr>
    </w:p>
    <w:p>
      <w:pPr>
        <w:pStyle w:val="BodyText"/>
        <w:spacing w:line="360" w:lineRule="auto" w:before="142"/>
        <w:ind w:left="102" w:right="116"/>
        <w:jc w:val="both"/>
        <w:rPr>
          <w:sz w:val="22"/>
        </w:rPr>
      </w:pPr>
      <w:r>
        <w:rPr/>
        <w:t>El hongo sobrevive como saprófito sobre los restos del cultivo o como conidios o esclerocios en el suelo. Los conidios pueden sobrevivir hasta un año y son fácilmente diseminables a través de las corrientes de aire. También pueden ser diseminadas por el hombre, herramientas utilizadas en labores culturales y por insectos. La semilla contaminada constituye la fuente primaria del inoculo, </w:t>
      </w:r>
      <w:r>
        <w:rPr>
          <w:sz w:val="22"/>
        </w:rPr>
        <w:t>(FAO, 2011).</w:t>
      </w:r>
    </w:p>
    <w:p>
      <w:pPr>
        <w:pStyle w:val="BodyText"/>
        <w:rPr>
          <w:sz w:val="22"/>
        </w:rPr>
      </w:pPr>
    </w:p>
    <w:p>
      <w:pPr>
        <w:pStyle w:val="BodyText"/>
        <w:spacing w:line="360" w:lineRule="auto" w:before="130"/>
        <w:ind w:left="102" w:right="115"/>
        <w:jc w:val="both"/>
      </w:pPr>
      <w:r>
        <w:rPr/>
        <w:t>En las </w:t>
      </w:r>
      <w:r>
        <w:rPr>
          <w:spacing w:val="-3"/>
        </w:rPr>
        <w:t>hojas </w:t>
      </w:r>
      <w:r>
        <w:rPr/>
        <w:t>y en </w:t>
      </w:r>
      <w:r>
        <w:rPr>
          <w:spacing w:val="-3"/>
        </w:rPr>
        <w:t>los frutos se observan manchas circulares </w:t>
      </w:r>
      <w:r>
        <w:rPr/>
        <w:t>u </w:t>
      </w:r>
      <w:r>
        <w:rPr>
          <w:spacing w:val="-3"/>
        </w:rPr>
        <w:t>ovoides </w:t>
      </w:r>
      <w:r>
        <w:rPr/>
        <w:t>de </w:t>
      </w:r>
      <w:r>
        <w:rPr>
          <w:spacing w:val="-4"/>
        </w:rPr>
        <w:t>aproximadamente </w:t>
      </w:r>
      <w:r>
        <w:rPr>
          <w:spacing w:val="-3"/>
        </w:rPr>
        <w:t>0.5-1.5 cm </w:t>
      </w:r>
      <w:r>
        <w:rPr/>
        <w:t>de </w:t>
      </w:r>
      <w:r>
        <w:rPr>
          <w:spacing w:val="-3"/>
        </w:rPr>
        <w:t>diámetro, delimitadas </w:t>
      </w:r>
      <w:r>
        <w:rPr>
          <w:spacing w:val="-2"/>
        </w:rPr>
        <w:t>por </w:t>
      </w:r>
      <w:r>
        <w:rPr>
          <w:spacing w:val="-3"/>
        </w:rPr>
        <w:t>las </w:t>
      </w:r>
      <w:r>
        <w:rPr>
          <w:spacing w:val="-4"/>
        </w:rPr>
        <w:t>nervaduras; </w:t>
      </w:r>
      <w:r>
        <w:rPr>
          <w:spacing w:val="-3"/>
        </w:rPr>
        <w:t>son </w:t>
      </w:r>
      <w:r>
        <w:rPr/>
        <w:t>de </w:t>
      </w:r>
      <w:r>
        <w:rPr>
          <w:spacing w:val="-3"/>
        </w:rPr>
        <w:t>color café </w:t>
      </w:r>
      <w:r>
        <w:rPr>
          <w:spacing w:val="-4"/>
        </w:rPr>
        <w:t>claro </w:t>
      </w:r>
      <w:r>
        <w:rPr/>
        <w:t>a </w:t>
      </w:r>
      <w:r>
        <w:rPr>
          <w:spacing w:val="-3"/>
        </w:rPr>
        <w:t>café canela </w:t>
      </w:r>
      <w:r>
        <w:rPr/>
        <w:t>y al </w:t>
      </w:r>
      <w:r>
        <w:rPr>
          <w:spacing w:val="-3"/>
        </w:rPr>
        <w:t>envejecer </w:t>
      </w:r>
      <w:r>
        <w:rPr/>
        <w:t>su </w:t>
      </w:r>
      <w:r>
        <w:rPr>
          <w:spacing w:val="-3"/>
        </w:rPr>
        <w:t>centro </w:t>
      </w:r>
      <w:r>
        <w:rPr/>
        <w:t>se </w:t>
      </w:r>
      <w:r>
        <w:rPr>
          <w:spacing w:val="-3"/>
        </w:rPr>
        <w:t>torna </w:t>
      </w:r>
      <w:r>
        <w:rPr/>
        <w:t>de </w:t>
      </w:r>
      <w:r>
        <w:rPr>
          <w:spacing w:val="-3"/>
        </w:rPr>
        <w:t>color gris </w:t>
      </w:r>
      <w:r>
        <w:rPr/>
        <w:t>y el </w:t>
      </w:r>
      <w:r>
        <w:rPr>
          <w:spacing w:val="-3"/>
        </w:rPr>
        <w:t>borde </w:t>
      </w:r>
      <w:r>
        <w:rPr/>
        <w:t>es </w:t>
      </w:r>
      <w:r>
        <w:rPr>
          <w:spacing w:val="-3"/>
        </w:rPr>
        <w:t>amarillento. </w:t>
      </w:r>
      <w:r>
        <w:rPr/>
        <w:t>En el </w:t>
      </w:r>
      <w:r>
        <w:rPr>
          <w:spacing w:val="-3"/>
        </w:rPr>
        <w:t>centro </w:t>
      </w:r>
      <w:r>
        <w:rPr/>
        <w:t>de las </w:t>
      </w:r>
      <w:r>
        <w:rPr>
          <w:spacing w:val="-3"/>
        </w:rPr>
        <w:t>manchas, </w:t>
      </w:r>
      <w:r>
        <w:rPr/>
        <w:t>se </w:t>
      </w:r>
      <w:r>
        <w:rPr>
          <w:spacing w:val="-3"/>
        </w:rPr>
        <w:t>presentan líneas redondas </w:t>
      </w:r>
      <w:r>
        <w:rPr/>
        <w:t>u </w:t>
      </w:r>
      <w:r>
        <w:rPr>
          <w:spacing w:val="-3"/>
        </w:rPr>
        <w:t>ovoides,  </w:t>
      </w:r>
      <w:r>
        <w:rPr/>
        <w:t>en </w:t>
      </w:r>
      <w:r>
        <w:rPr>
          <w:spacing w:val="-3"/>
        </w:rPr>
        <w:t>forma  </w:t>
      </w:r>
      <w:r>
        <w:rPr/>
        <w:t>de </w:t>
      </w:r>
      <w:r>
        <w:rPr>
          <w:spacing w:val="-3"/>
        </w:rPr>
        <w:t>anillos  concéntricos  </w:t>
      </w:r>
      <w:r>
        <w:rPr/>
        <w:t>y si la  </w:t>
      </w:r>
      <w:r>
        <w:rPr>
          <w:spacing w:val="-3"/>
        </w:rPr>
        <w:t>humedad  </w:t>
      </w:r>
      <w:r>
        <w:rPr/>
        <w:t>es </w:t>
      </w:r>
      <w:r>
        <w:rPr>
          <w:spacing w:val="-3"/>
        </w:rPr>
        <w:t>alta  se     </w:t>
      </w:r>
      <w:r>
        <w:rPr>
          <w:spacing w:val="-4"/>
        </w:rPr>
        <w:t>observan</w:t>
      </w:r>
    </w:p>
    <w:p>
      <w:pPr>
        <w:spacing w:after="0" w:line="360" w:lineRule="auto"/>
        <w:jc w:val="both"/>
        <w:sectPr>
          <w:pgSz w:w="12240" w:h="15840"/>
          <w:pgMar w:header="0" w:footer="779" w:top="1060" w:bottom="960" w:left="1600" w:right="1580"/>
        </w:sectPr>
      </w:pPr>
    </w:p>
    <w:p>
      <w:pPr>
        <w:pStyle w:val="BodyText"/>
        <w:spacing w:line="360" w:lineRule="auto" w:before="50"/>
        <w:ind w:left="102" w:right="112"/>
        <w:jc w:val="both"/>
        <w:rPr>
          <w:sz w:val="22"/>
        </w:rPr>
      </w:pPr>
      <w:r>
        <w:rPr>
          <w:spacing w:val="-3"/>
        </w:rPr>
        <w:t>pequeños puntos </w:t>
      </w:r>
      <w:r>
        <w:rPr/>
        <w:t>de </w:t>
      </w:r>
      <w:r>
        <w:rPr>
          <w:spacing w:val="-3"/>
        </w:rPr>
        <w:t>color negro, los </w:t>
      </w:r>
      <w:r>
        <w:rPr>
          <w:spacing w:val="-2"/>
        </w:rPr>
        <w:t>que </w:t>
      </w:r>
      <w:r>
        <w:rPr/>
        <w:t>se </w:t>
      </w:r>
      <w:r>
        <w:rPr>
          <w:spacing w:val="-3"/>
        </w:rPr>
        <w:t>cubren </w:t>
      </w:r>
      <w:r>
        <w:rPr/>
        <w:t>de </w:t>
      </w:r>
      <w:r>
        <w:rPr>
          <w:spacing w:val="-2"/>
        </w:rPr>
        <w:t>una </w:t>
      </w:r>
      <w:r>
        <w:rPr>
          <w:spacing w:val="-4"/>
        </w:rPr>
        <w:t>vellosidad </w:t>
      </w:r>
      <w:r>
        <w:rPr/>
        <w:t>de </w:t>
      </w:r>
      <w:r>
        <w:rPr>
          <w:spacing w:val="-3"/>
        </w:rPr>
        <w:t>color grisáceo. </w:t>
      </w:r>
      <w:r>
        <w:rPr>
          <w:spacing w:val="-2"/>
        </w:rPr>
        <w:t>Las </w:t>
      </w:r>
      <w:r>
        <w:rPr>
          <w:spacing w:val="-3"/>
        </w:rPr>
        <w:t>hojas afectadas </w:t>
      </w:r>
      <w:r>
        <w:rPr/>
        <w:t>se </w:t>
      </w:r>
      <w:r>
        <w:rPr>
          <w:spacing w:val="-4"/>
        </w:rPr>
        <w:t>desprenden </w:t>
      </w:r>
      <w:r>
        <w:rPr/>
        <w:t>y </w:t>
      </w:r>
      <w:r>
        <w:rPr>
          <w:spacing w:val="-3"/>
        </w:rPr>
        <w:t>caen </w:t>
      </w:r>
      <w:r>
        <w:rPr/>
        <w:t>al </w:t>
      </w:r>
      <w:r>
        <w:rPr>
          <w:spacing w:val="-3"/>
        </w:rPr>
        <w:t>suelo. En la cáscara </w:t>
      </w:r>
      <w:r>
        <w:rPr/>
        <w:t>de los </w:t>
      </w:r>
      <w:r>
        <w:rPr>
          <w:spacing w:val="-3"/>
        </w:rPr>
        <w:t>frutos, </w:t>
      </w:r>
      <w:r>
        <w:rPr/>
        <w:t>el </w:t>
      </w:r>
      <w:r>
        <w:rPr>
          <w:spacing w:val="-3"/>
        </w:rPr>
        <w:t>hongo causa manchas similares </w:t>
      </w:r>
      <w:r>
        <w:rPr/>
        <w:t>a </w:t>
      </w:r>
      <w:r>
        <w:rPr>
          <w:spacing w:val="-4"/>
        </w:rPr>
        <w:t>las </w:t>
      </w:r>
      <w:r>
        <w:rPr/>
        <w:t>de </w:t>
      </w:r>
      <w:r>
        <w:rPr>
          <w:spacing w:val="-3"/>
        </w:rPr>
        <w:t>las hojas, que aunque </w:t>
      </w:r>
      <w:r>
        <w:rPr>
          <w:spacing w:val="-4"/>
        </w:rPr>
        <w:t>severas </w:t>
      </w:r>
      <w:r>
        <w:rPr/>
        <w:t>no </w:t>
      </w:r>
      <w:r>
        <w:rPr>
          <w:spacing w:val="-3"/>
        </w:rPr>
        <w:t>alcanzan </w:t>
      </w:r>
      <w:r>
        <w:rPr/>
        <w:t>a </w:t>
      </w:r>
      <w:r>
        <w:rPr>
          <w:spacing w:val="-3"/>
        </w:rPr>
        <w:t>dañar la pulpa. Después </w:t>
      </w:r>
      <w:r>
        <w:rPr/>
        <w:t>de la </w:t>
      </w:r>
      <w:r>
        <w:rPr>
          <w:spacing w:val="-3"/>
        </w:rPr>
        <w:t>cosecha, </w:t>
      </w:r>
      <w:r>
        <w:rPr/>
        <w:t>las </w:t>
      </w:r>
      <w:r>
        <w:rPr>
          <w:spacing w:val="-3"/>
        </w:rPr>
        <w:t>lesiones siguen </w:t>
      </w:r>
      <w:r>
        <w:rPr>
          <w:spacing w:val="-4"/>
        </w:rPr>
        <w:t>desarrollando, </w:t>
      </w:r>
      <w:r>
        <w:rPr>
          <w:spacing w:val="-3"/>
        </w:rPr>
        <w:t>sobre todo </w:t>
      </w:r>
      <w:r>
        <w:rPr>
          <w:spacing w:val="-4"/>
        </w:rPr>
        <w:t>cuando </w:t>
      </w:r>
      <w:r>
        <w:rPr>
          <w:spacing w:val="-3"/>
        </w:rPr>
        <w:t>los frutos </w:t>
      </w:r>
      <w:r>
        <w:rPr/>
        <w:t>se </w:t>
      </w:r>
      <w:r>
        <w:rPr>
          <w:spacing w:val="-3"/>
        </w:rPr>
        <w:t>mantienen sin </w:t>
      </w:r>
      <w:r>
        <w:rPr>
          <w:spacing w:val="-4"/>
        </w:rPr>
        <w:t>refrigeración, </w:t>
      </w:r>
      <w:r>
        <w:rPr>
          <w:spacing w:val="-3"/>
        </w:rPr>
        <w:t>lo </w:t>
      </w:r>
      <w:r>
        <w:rPr>
          <w:spacing w:val="-4"/>
        </w:rPr>
        <w:t>que </w:t>
      </w:r>
      <w:r>
        <w:rPr>
          <w:spacing w:val="-3"/>
        </w:rPr>
        <w:t>provoca </w:t>
      </w:r>
      <w:r>
        <w:rPr/>
        <w:t>el </w:t>
      </w:r>
      <w:r>
        <w:rPr>
          <w:spacing w:val="-4"/>
        </w:rPr>
        <w:t>deterioro </w:t>
      </w:r>
      <w:r>
        <w:rPr/>
        <w:t>de su</w:t>
      </w:r>
      <w:r>
        <w:rPr>
          <w:spacing w:val="-38"/>
        </w:rPr>
        <w:t> </w:t>
      </w:r>
      <w:r>
        <w:rPr>
          <w:spacing w:val="-3"/>
        </w:rPr>
        <w:t>calidad</w:t>
      </w:r>
      <w:r>
        <w:rPr>
          <w:spacing w:val="-3"/>
          <w:sz w:val="22"/>
        </w:rPr>
        <w:t>.</w:t>
      </w:r>
    </w:p>
    <w:p>
      <w:pPr>
        <w:pStyle w:val="BodyText"/>
      </w:pPr>
    </w:p>
    <w:p>
      <w:pPr>
        <w:pStyle w:val="Heading1"/>
        <w:numPr>
          <w:ilvl w:val="3"/>
          <w:numId w:val="18"/>
        </w:numPr>
        <w:tabs>
          <w:tab w:pos="880" w:val="left" w:leader="none"/>
        </w:tabs>
        <w:spacing w:line="240" w:lineRule="auto" w:before="180" w:after="0"/>
        <w:ind w:left="879" w:right="0" w:hanging="777"/>
        <w:jc w:val="both"/>
      </w:pPr>
      <w:r>
        <w:rPr>
          <w:spacing w:val="-4"/>
        </w:rPr>
        <w:t>Fusariosis</w:t>
      </w:r>
    </w:p>
    <w:p>
      <w:pPr>
        <w:pStyle w:val="BodyText"/>
        <w:spacing w:before="6"/>
        <w:rPr>
          <w:b/>
          <w:sz w:val="20"/>
        </w:rPr>
      </w:pPr>
      <w:r>
        <w:rPr/>
        <w:pict>
          <v:group style="position:absolute;margin-left:85.080002pt;margin-top:13.757053pt;width:350.2pt;height:205.2pt;mso-position-horizontal-relative:page;mso-position-vertical-relative:paragraph;z-index:1384;mso-wrap-distance-left:0;mso-wrap-distance-right:0" coordorigin="1702,275" coordsize="7004,4104">
            <v:shape style="position:absolute;left:1702;top:381;width:7003;height:3998" type="#_x0000_t75" stroked="false">
              <v:imagedata r:id="rId32" o:title=""/>
            </v:shape>
            <v:shape style="position:absolute;left:4848;top:275;width:3538;height:1958" type="#_x0000_t75" stroked="false">
              <v:imagedata r:id="rId33" o:title=""/>
            </v:shape>
            <w10:wrap type="topAndBottom"/>
          </v:group>
        </w:pict>
      </w:r>
    </w:p>
    <w:p>
      <w:pPr>
        <w:spacing w:before="8"/>
        <w:ind w:left="102" w:right="0" w:firstLine="0"/>
        <w:jc w:val="both"/>
        <w:rPr>
          <w:sz w:val="22"/>
        </w:rPr>
      </w:pPr>
      <w:bookmarkStart w:name="_bookmark42" w:id="60"/>
      <w:bookmarkEnd w:id="60"/>
      <w:r>
        <w:rPr/>
      </w:r>
      <w:r>
        <w:rPr>
          <w:b/>
          <w:sz w:val="22"/>
        </w:rPr>
        <w:t>Imagen 20</w:t>
      </w:r>
      <w:r>
        <w:rPr>
          <w:sz w:val="22"/>
        </w:rPr>
        <w:t>. Fusariosis en distintos órganos de la planta de tomate.</w:t>
      </w:r>
    </w:p>
    <w:p>
      <w:pPr>
        <w:pStyle w:val="BodyText"/>
        <w:spacing w:before="10"/>
        <w:rPr>
          <w:sz w:val="21"/>
        </w:rPr>
      </w:pPr>
    </w:p>
    <w:p>
      <w:pPr>
        <w:pStyle w:val="BodyText"/>
        <w:spacing w:line="362" w:lineRule="auto"/>
        <w:ind w:left="102" w:right="116"/>
        <w:jc w:val="both"/>
      </w:pPr>
      <w:r>
        <w:rPr/>
        <w:t>Es una enfermedades cuyo agente causal es </w:t>
      </w:r>
      <w:r>
        <w:rPr>
          <w:i/>
        </w:rPr>
        <w:t>Fusarium oxysporum</w:t>
      </w:r>
      <w:r>
        <w:rPr/>
        <w:t>. La sintomatología se manifiesta inicialmente a través de la caída de los pecíolos de hojas superiores. Las hojas inferiores amarillean avanzando hacia el ápice y mueren.</w:t>
      </w:r>
    </w:p>
    <w:p>
      <w:pPr>
        <w:pStyle w:val="BodyText"/>
      </w:pPr>
    </w:p>
    <w:p>
      <w:pPr>
        <w:pStyle w:val="BodyText"/>
        <w:spacing w:line="360" w:lineRule="auto" w:before="139"/>
        <w:ind w:left="102" w:right="117"/>
        <w:jc w:val="both"/>
      </w:pPr>
      <w:r>
        <w:rPr/>
        <w:t>También puede ocurrir que se produzca un amarilleo que comience en las hojas más bajas y que termine por secar la planta; además provoca podredumbre de raíces. Si se realiza un corte transversal al tallo se observa un oscurecimiento de los vasos (Imagen 20).</w:t>
      </w:r>
    </w:p>
    <w:p>
      <w:pPr>
        <w:pStyle w:val="BodyText"/>
      </w:pPr>
    </w:p>
    <w:p>
      <w:pPr>
        <w:pStyle w:val="BodyText"/>
        <w:spacing w:line="360" w:lineRule="auto" w:before="140"/>
        <w:ind w:left="102" w:right="114"/>
        <w:jc w:val="both"/>
      </w:pPr>
      <w:r>
        <w:rPr/>
        <w:t>Las plantas presentan síntomas similares a los producidos por </w:t>
      </w:r>
      <w:r>
        <w:rPr>
          <w:i/>
        </w:rPr>
        <w:t>Verticilum spp</w:t>
      </w:r>
      <w:r>
        <w:rPr/>
        <w:t>. El hongo presenta otros hospedantes alternativos de la familia Solanáceas como el pimiento  y  la  berenjena.  El  patógeno  puede  permanecer  en  el  suelo  o  en el</w:t>
      </w:r>
    </w:p>
    <w:p>
      <w:pPr>
        <w:spacing w:after="0" w:line="360" w:lineRule="auto"/>
        <w:jc w:val="both"/>
        <w:sectPr>
          <w:pgSz w:w="12240" w:h="15840"/>
          <w:pgMar w:header="0" w:footer="779" w:top="800" w:bottom="960" w:left="1600" w:right="1580"/>
        </w:sectPr>
      </w:pPr>
    </w:p>
    <w:p>
      <w:pPr>
        <w:pStyle w:val="BodyText"/>
        <w:spacing w:line="360" w:lineRule="auto" w:before="50"/>
        <w:ind w:left="102" w:right="118"/>
        <w:jc w:val="both"/>
      </w:pPr>
      <w:r>
        <w:rPr/>
        <w:t>rastrojo durante años en forma de clamidosporas (estructuras de resistencia) y penetrar a través de las raíces hasta el sistema vascular.</w:t>
      </w:r>
    </w:p>
    <w:p>
      <w:pPr>
        <w:pStyle w:val="BodyText"/>
      </w:pPr>
    </w:p>
    <w:p>
      <w:pPr>
        <w:pStyle w:val="BodyText"/>
        <w:spacing w:line="360" w:lineRule="auto" w:before="142"/>
        <w:ind w:left="102" w:right="115"/>
        <w:jc w:val="both"/>
      </w:pPr>
      <w:r>
        <w:rPr/>
        <w:t>La propagación de la enfermedad es a través de los conidios utilizando como vehículos el agua (de riego o salpicaduras) o el viento. La enfermedad puede ser introducida al establecimiento productivo a través del sustrato para sembrar plantines o por plantines contaminados. El rango de temperatura óptimo para desarrollo de la enfermedad es 18 a 20 ºC y condiciones de estrés hídrico (exceso de agua) y térmico (temperaturas bajas).</w:t>
      </w:r>
    </w:p>
    <w:p>
      <w:pPr>
        <w:pStyle w:val="BodyText"/>
      </w:pPr>
    </w:p>
    <w:p>
      <w:pPr>
        <w:pStyle w:val="BodyText"/>
        <w:spacing w:line="360" w:lineRule="auto" w:before="142"/>
        <w:ind w:left="102" w:right="114"/>
        <w:jc w:val="both"/>
      </w:pPr>
      <w:r>
        <w:rPr/>
        <w:t>Se </w:t>
      </w:r>
      <w:r>
        <w:rPr>
          <w:spacing w:val="-3"/>
        </w:rPr>
        <w:t>encuentra distribuida </w:t>
      </w:r>
      <w:r>
        <w:rPr/>
        <w:t>en </w:t>
      </w:r>
      <w:r>
        <w:rPr>
          <w:spacing w:val="-3"/>
        </w:rPr>
        <w:t>todo </w:t>
      </w:r>
      <w:r>
        <w:rPr/>
        <w:t>el </w:t>
      </w:r>
      <w:r>
        <w:rPr>
          <w:spacing w:val="-3"/>
        </w:rPr>
        <w:t>mundo causando grandes pérdidas </w:t>
      </w:r>
      <w:r>
        <w:rPr/>
        <w:t>en el </w:t>
      </w:r>
      <w:r>
        <w:rPr>
          <w:spacing w:val="-4"/>
        </w:rPr>
        <w:t>cultivo</w:t>
      </w:r>
      <w:r>
        <w:rPr>
          <w:spacing w:val="58"/>
        </w:rPr>
        <w:t> </w:t>
      </w:r>
      <w:r>
        <w:rPr/>
        <w:t>de </w:t>
      </w:r>
      <w:r>
        <w:rPr>
          <w:spacing w:val="-3"/>
        </w:rPr>
        <w:t>tomate. </w:t>
      </w:r>
      <w:r>
        <w:rPr/>
        <w:t>El </w:t>
      </w:r>
      <w:r>
        <w:rPr>
          <w:spacing w:val="-3"/>
        </w:rPr>
        <w:t>hongo </w:t>
      </w:r>
      <w:r>
        <w:rPr>
          <w:spacing w:val="-4"/>
        </w:rPr>
        <w:t>sobrevive </w:t>
      </w:r>
      <w:r>
        <w:rPr/>
        <w:t>en </w:t>
      </w:r>
      <w:r>
        <w:rPr>
          <w:spacing w:val="-3"/>
        </w:rPr>
        <w:t>restos </w:t>
      </w:r>
      <w:r>
        <w:rPr/>
        <w:t>de </w:t>
      </w:r>
      <w:r>
        <w:rPr>
          <w:spacing w:val="-3"/>
        </w:rPr>
        <w:t>cultivo </w:t>
      </w:r>
      <w:r>
        <w:rPr/>
        <w:t>de </w:t>
      </w:r>
      <w:r>
        <w:rPr>
          <w:spacing w:val="-3"/>
        </w:rPr>
        <w:t>una temporada </w:t>
      </w:r>
      <w:r>
        <w:rPr/>
        <w:t>a otra y </w:t>
      </w:r>
      <w:r>
        <w:rPr>
          <w:spacing w:val="-3"/>
        </w:rPr>
        <w:t>posee estructuras </w:t>
      </w:r>
      <w:r>
        <w:rPr/>
        <w:t>de </w:t>
      </w:r>
      <w:r>
        <w:rPr>
          <w:spacing w:val="-4"/>
        </w:rPr>
        <w:t>resistencia </w:t>
      </w:r>
      <w:r>
        <w:rPr>
          <w:spacing w:val="-3"/>
        </w:rPr>
        <w:t>que </w:t>
      </w:r>
      <w:r>
        <w:rPr/>
        <w:t>le </w:t>
      </w:r>
      <w:r>
        <w:rPr>
          <w:spacing w:val="-3"/>
        </w:rPr>
        <w:t>permiten perdurar </w:t>
      </w:r>
      <w:r>
        <w:rPr/>
        <w:t>en el </w:t>
      </w:r>
      <w:r>
        <w:rPr>
          <w:spacing w:val="-3"/>
        </w:rPr>
        <w:t>suelo </w:t>
      </w:r>
      <w:r>
        <w:rPr>
          <w:spacing w:val="-2"/>
        </w:rPr>
        <w:t>por </w:t>
      </w:r>
      <w:r>
        <w:rPr>
          <w:spacing w:val="-3"/>
        </w:rPr>
        <w:t>espacio </w:t>
      </w:r>
      <w:r>
        <w:rPr/>
        <w:t>de 6 </w:t>
      </w:r>
      <w:r>
        <w:rPr>
          <w:spacing w:val="-3"/>
        </w:rPr>
        <w:t>años. </w:t>
      </w:r>
      <w:r>
        <w:rPr/>
        <w:t>Es </w:t>
      </w:r>
      <w:r>
        <w:rPr>
          <w:spacing w:val="-3"/>
        </w:rPr>
        <w:t>favorecido </w:t>
      </w:r>
      <w:r>
        <w:rPr>
          <w:spacing w:val="-2"/>
        </w:rPr>
        <w:t>por </w:t>
      </w:r>
      <w:r>
        <w:rPr>
          <w:spacing w:val="-4"/>
        </w:rPr>
        <w:t>temperaturas cálidas </w:t>
      </w:r>
      <w:r>
        <w:rPr>
          <w:spacing w:val="-3"/>
        </w:rPr>
        <w:t>asociada </w:t>
      </w:r>
      <w:r>
        <w:rPr/>
        <w:t>a </w:t>
      </w:r>
      <w:r>
        <w:rPr>
          <w:spacing w:val="-3"/>
        </w:rPr>
        <w:t>alta humedad </w:t>
      </w:r>
      <w:r>
        <w:rPr>
          <w:spacing w:val="-4"/>
        </w:rPr>
        <w:t>relativa. </w:t>
      </w:r>
      <w:r>
        <w:rPr>
          <w:spacing w:val="-3"/>
        </w:rPr>
        <w:t>El hongo penetra </w:t>
      </w:r>
      <w:r>
        <w:rPr/>
        <w:t>en la </w:t>
      </w:r>
      <w:r>
        <w:rPr>
          <w:spacing w:val="-3"/>
        </w:rPr>
        <w:t>planta </w:t>
      </w:r>
      <w:r>
        <w:rPr/>
        <w:t>a </w:t>
      </w:r>
      <w:r>
        <w:rPr>
          <w:spacing w:val="-3"/>
        </w:rPr>
        <w:t>nivel </w:t>
      </w:r>
      <w:r>
        <w:rPr>
          <w:spacing w:val="-2"/>
        </w:rPr>
        <w:t>del </w:t>
      </w:r>
      <w:r>
        <w:rPr>
          <w:spacing w:val="-3"/>
        </w:rPr>
        <w:t>suelo </w:t>
      </w:r>
      <w:r>
        <w:rPr>
          <w:spacing w:val="-4"/>
        </w:rPr>
        <w:t>ya </w:t>
      </w:r>
      <w:r>
        <w:rPr/>
        <w:t>sea </w:t>
      </w:r>
      <w:r>
        <w:rPr>
          <w:spacing w:val="-2"/>
        </w:rPr>
        <w:t>por </w:t>
      </w:r>
      <w:r>
        <w:rPr/>
        <w:t>el </w:t>
      </w:r>
      <w:r>
        <w:rPr>
          <w:spacing w:val="-3"/>
        </w:rPr>
        <w:t>tallo </w:t>
      </w:r>
      <w:r>
        <w:rPr/>
        <w:t>o </w:t>
      </w:r>
      <w:r>
        <w:rPr>
          <w:spacing w:val="-3"/>
        </w:rPr>
        <w:t>raíces </w:t>
      </w:r>
      <w:r>
        <w:rPr>
          <w:spacing w:val="-4"/>
        </w:rPr>
        <w:t>superficiales, </w:t>
      </w:r>
      <w:r>
        <w:rPr>
          <w:spacing w:val="-3"/>
        </w:rPr>
        <w:t>luego </w:t>
      </w:r>
      <w:r>
        <w:rPr/>
        <w:t>por </w:t>
      </w:r>
      <w:r>
        <w:rPr>
          <w:spacing w:val="-3"/>
        </w:rPr>
        <w:t>los haces </w:t>
      </w:r>
      <w:r>
        <w:rPr>
          <w:spacing w:val="-4"/>
        </w:rPr>
        <w:t>vasculares </w:t>
      </w:r>
      <w:r>
        <w:rPr/>
        <w:t>es </w:t>
      </w:r>
      <w:r>
        <w:rPr>
          <w:spacing w:val="-4"/>
        </w:rPr>
        <w:t>trasladado </w:t>
      </w:r>
      <w:r>
        <w:rPr/>
        <w:t>a </w:t>
      </w:r>
      <w:r>
        <w:rPr>
          <w:spacing w:val="-3"/>
        </w:rPr>
        <w:t>toda la planta.</w:t>
      </w:r>
    </w:p>
    <w:p>
      <w:pPr>
        <w:pStyle w:val="BodyText"/>
        <w:spacing w:before="1"/>
        <w:rPr>
          <w:sz w:val="31"/>
        </w:rPr>
      </w:pPr>
    </w:p>
    <w:p>
      <w:pPr>
        <w:pStyle w:val="Heading1"/>
        <w:numPr>
          <w:ilvl w:val="3"/>
          <w:numId w:val="18"/>
        </w:numPr>
        <w:tabs>
          <w:tab w:pos="880" w:val="left" w:leader="none"/>
        </w:tabs>
        <w:spacing w:line="240" w:lineRule="auto" w:before="1" w:after="0"/>
        <w:ind w:left="879" w:right="0" w:hanging="777"/>
        <w:jc w:val="both"/>
      </w:pPr>
      <w:r>
        <w:rPr>
          <w:spacing w:val="-3"/>
        </w:rPr>
        <w:t>Tizón</w:t>
      </w:r>
      <w:r>
        <w:rPr>
          <w:spacing w:val="2"/>
        </w:rPr>
        <w:t> </w:t>
      </w:r>
      <w:r>
        <w:rPr>
          <w:spacing w:val="-4"/>
        </w:rPr>
        <w:t>temprano</w:t>
      </w:r>
    </w:p>
    <w:p>
      <w:pPr>
        <w:pStyle w:val="BodyText"/>
        <w:rPr>
          <w:b/>
          <w:sz w:val="20"/>
        </w:rPr>
      </w:pPr>
    </w:p>
    <w:p>
      <w:pPr>
        <w:pStyle w:val="BodyText"/>
        <w:spacing w:before="7"/>
        <w:rPr>
          <w:b/>
          <w:sz w:val="20"/>
        </w:rPr>
      </w:pPr>
      <w:r>
        <w:rPr/>
        <w:drawing>
          <wp:anchor distT="0" distB="0" distL="0" distR="0" allowOverlap="1" layoutInCell="1" locked="0" behindDoc="0" simplePos="0" relativeHeight="1408">
            <wp:simplePos x="0" y="0"/>
            <wp:positionH relativeFrom="page">
              <wp:posOffset>1080516</wp:posOffset>
            </wp:positionH>
            <wp:positionV relativeFrom="paragraph">
              <wp:posOffset>175869</wp:posOffset>
            </wp:positionV>
            <wp:extent cx="4467992" cy="2380488"/>
            <wp:effectExtent l="0" t="0" r="0" b="0"/>
            <wp:wrapTopAndBottom/>
            <wp:docPr id="49" name="image30.jpeg" descr=""/>
            <wp:cNvGraphicFramePr>
              <a:graphicFrameLocks noChangeAspect="1"/>
            </wp:cNvGraphicFramePr>
            <a:graphic>
              <a:graphicData uri="http://schemas.openxmlformats.org/drawingml/2006/picture">
                <pic:pic>
                  <pic:nvPicPr>
                    <pic:cNvPr id="50" name="image30.jpeg"/>
                    <pic:cNvPicPr/>
                  </pic:nvPicPr>
                  <pic:blipFill>
                    <a:blip r:embed="rId34" cstate="print"/>
                    <a:stretch>
                      <a:fillRect/>
                    </a:stretch>
                  </pic:blipFill>
                  <pic:spPr>
                    <a:xfrm>
                      <a:off x="0" y="0"/>
                      <a:ext cx="4467992" cy="2380488"/>
                    </a:xfrm>
                    <a:prstGeom prst="rect">
                      <a:avLst/>
                    </a:prstGeom>
                  </pic:spPr>
                </pic:pic>
              </a:graphicData>
            </a:graphic>
          </wp:anchor>
        </w:drawing>
      </w:r>
    </w:p>
    <w:p>
      <w:pPr>
        <w:spacing w:before="0"/>
        <w:ind w:left="102" w:right="0" w:firstLine="0"/>
        <w:jc w:val="both"/>
        <w:rPr>
          <w:sz w:val="24"/>
        </w:rPr>
      </w:pPr>
      <w:bookmarkStart w:name="_bookmark43" w:id="61"/>
      <w:bookmarkEnd w:id="61"/>
      <w:r>
        <w:rPr/>
      </w:r>
      <w:r>
        <w:rPr>
          <w:b/>
          <w:sz w:val="22"/>
        </w:rPr>
        <w:t>Imagen 21</w:t>
      </w:r>
      <w:r>
        <w:rPr>
          <w:sz w:val="22"/>
        </w:rPr>
        <w:t>. Tizón temprano en hojas y frutos de la planta de tomate</w:t>
      </w:r>
      <w:r>
        <w:rPr>
          <w:sz w:val="24"/>
        </w:rPr>
        <w:t>.</w:t>
      </w:r>
    </w:p>
    <w:p>
      <w:pPr>
        <w:pStyle w:val="BodyText"/>
      </w:pPr>
    </w:p>
    <w:p>
      <w:pPr>
        <w:pStyle w:val="BodyText"/>
        <w:rPr>
          <w:sz w:val="20"/>
        </w:rPr>
      </w:pPr>
    </w:p>
    <w:p>
      <w:pPr>
        <w:pStyle w:val="BodyText"/>
        <w:spacing w:line="360" w:lineRule="auto" w:before="1"/>
        <w:ind w:left="102" w:right="119"/>
        <w:jc w:val="both"/>
        <w:rPr>
          <w:i/>
        </w:rPr>
      </w:pPr>
      <w:r>
        <w:rPr/>
        <w:t>Es una enfermedad importante del follaje, tallos y frutos del tomate, pudiendo aparecer desde plantin hasta la madurez del fruto. En ataques severos puede provocar importantes pérdidas y causar defoliación. Su agente causal es </w:t>
      </w:r>
      <w:r>
        <w:rPr>
          <w:i/>
        </w:rPr>
        <w:t>Alternaria</w:t>
      </w:r>
    </w:p>
    <w:p>
      <w:pPr>
        <w:spacing w:after="0" w:line="360" w:lineRule="auto"/>
        <w:jc w:val="both"/>
        <w:sectPr>
          <w:pgSz w:w="12240" w:h="15840"/>
          <w:pgMar w:header="0" w:footer="779" w:top="800" w:bottom="960" w:left="1600" w:right="1580"/>
        </w:sectPr>
      </w:pPr>
    </w:p>
    <w:p>
      <w:pPr>
        <w:pStyle w:val="BodyText"/>
        <w:spacing w:line="360" w:lineRule="auto" w:before="47"/>
        <w:ind w:left="102" w:right="116"/>
        <w:jc w:val="both"/>
      </w:pPr>
      <w:r>
        <w:rPr>
          <w:i/>
        </w:rPr>
        <w:t>dauci</w:t>
      </w:r>
      <w:r>
        <w:rPr/>
        <w:t>. La sintomatología (Imagen 21). Se manifiesta en el follaje a través de manchas irregulares circulares de color pardo oscuro, generalmente rodeadas por un halo amarillento y en el interior de la mancha se observan anillos concéntricos. Las hojas viejas son las primeras en ser atacadas.</w:t>
      </w:r>
    </w:p>
    <w:p>
      <w:pPr>
        <w:pStyle w:val="BodyText"/>
      </w:pPr>
    </w:p>
    <w:p>
      <w:pPr>
        <w:pStyle w:val="BodyText"/>
        <w:spacing w:line="360" w:lineRule="auto" w:before="142"/>
        <w:ind w:left="102" w:right="113"/>
        <w:jc w:val="both"/>
      </w:pPr>
      <w:r>
        <w:rPr>
          <w:spacing w:val="-3"/>
        </w:rPr>
        <w:t>Generalmente </w:t>
      </w:r>
      <w:r>
        <w:rPr/>
        <w:t>el </w:t>
      </w:r>
      <w:r>
        <w:rPr>
          <w:spacing w:val="-4"/>
        </w:rPr>
        <w:t>síntoma </w:t>
      </w:r>
      <w:r>
        <w:rPr>
          <w:spacing w:val="-3"/>
        </w:rPr>
        <w:t>aparece </w:t>
      </w:r>
      <w:r>
        <w:rPr/>
        <w:t>en </w:t>
      </w:r>
      <w:r>
        <w:rPr>
          <w:spacing w:val="-3"/>
        </w:rPr>
        <w:t>las hojas </w:t>
      </w:r>
      <w:r>
        <w:rPr>
          <w:spacing w:val="-2"/>
        </w:rPr>
        <w:t>más </w:t>
      </w:r>
      <w:r>
        <w:rPr>
          <w:spacing w:val="-3"/>
        </w:rPr>
        <w:t>viejas, pero </w:t>
      </w:r>
      <w:r>
        <w:rPr>
          <w:spacing w:val="-4"/>
        </w:rPr>
        <w:t>cuando </w:t>
      </w:r>
      <w:r>
        <w:rPr/>
        <w:t>el </w:t>
      </w:r>
      <w:r>
        <w:rPr>
          <w:spacing w:val="-3"/>
        </w:rPr>
        <w:t>daño </w:t>
      </w:r>
      <w:r>
        <w:rPr/>
        <w:t>es </w:t>
      </w:r>
      <w:r>
        <w:rPr>
          <w:spacing w:val="-2"/>
        </w:rPr>
        <w:t>más </w:t>
      </w:r>
      <w:r>
        <w:rPr>
          <w:spacing w:val="-3"/>
        </w:rPr>
        <w:t>grave aparece </w:t>
      </w:r>
      <w:r>
        <w:rPr/>
        <w:t>en </w:t>
      </w:r>
      <w:r>
        <w:rPr>
          <w:spacing w:val="-3"/>
        </w:rPr>
        <w:t>los pecíolos </w:t>
      </w:r>
      <w:r>
        <w:rPr/>
        <w:t>y </w:t>
      </w:r>
      <w:r>
        <w:rPr>
          <w:spacing w:val="-3"/>
        </w:rPr>
        <w:t>tallos. En </w:t>
      </w:r>
      <w:r>
        <w:rPr/>
        <w:t>la </w:t>
      </w:r>
      <w:r>
        <w:rPr>
          <w:spacing w:val="-3"/>
        </w:rPr>
        <w:t>hoja aparecen manchas </w:t>
      </w:r>
      <w:r>
        <w:rPr>
          <w:spacing w:val="-4"/>
        </w:rPr>
        <w:t>concéntricas </w:t>
      </w:r>
      <w:r>
        <w:rPr>
          <w:spacing w:val="-3"/>
        </w:rPr>
        <w:t>redondas </w:t>
      </w:r>
      <w:r>
        <w:rPr/>
        <w:t>u </w:t>
      </w:r>
      <w:r>
        <w:rPr>
          <w:spacing w:val="-3"/>
        </w:rPr>
        <w:t>ovaladas </w:t>
      </w:r>
      <w:r>
        <w:rPr/>
        <w:t>de </w:t>
      </w:r>
      <w:r>
        <w:rPr>
          <w:spacing w:val="-3"/>
        </w:rPr>
        <w:t>color café. En </w:t>
      </w:r>
      <w:r>
        <w:rPr/>
        <w:t>el </w:t>
      </w:r>
      <w:r>
        <w:rPr>
          <w:spacing w:val="-3"/>
        </w:rPr>
        <w:t>tallo, pecíolo, pedúnculo </w:t>
      </w:r>
      <w:r>
        <w:rPr/>
        <w:t>y </w:t>
      </w:r>
      <w:r>
        <w:rPr>
          <w:spacing w:val="-3"/>
        </w:rPr>
        <w:t>fruto se forman manchas concéntricas poco hundidas, alrededor </w:t>
      </w:r>
      <w:r>
        <w:rPr/>
        <w:t>de </w:t>
      </w:r>
      <w:r>
        <w:rPr>
          <w:spacing w:val="-3"/>
        </w:rPr>
        <w:t>la mancha aparece </w:t>
      </w:r>
      <w:r>
        <w:rPr/>
        <w:t>un </w:t>
      </w:r>
      <w:r>
        <w:rPr>
          <w:spacing w:val="-3"/>
        </w:rPr>
        <w:t>halo </w:t>
      </w:r>
      <w:r>
        <w:rPr>
          <w:spacing w:val="-4"/>
        </w:rPr>
        <w:t>amarillo. </w:t>
      </w:r>
      <w:r>
        <w:rPr>
          <w:spacing w:val="-3"/>
        </w:rPr>
        <w:t>Cuando la infección </w:t>
      </w:r>
      <w:r>
        <w:rPr/>
        <w:t>es </w:t>
      </w:r>
      <w:r>
        <w:rPr>
          <w:spacing w:val="-3"/>
        </w:rPr>
        <w:t>fuerte, las hojas </w:t>
      </w:r>
      <w:r>
        <w:rPr/>
        <w:t>de </w:t>
      </w:r>
      <w:r>
        <w:rPr>
          <w:spacing w:val="-3"/>
        </w:rPr>
        <w:t>la parte baja </w:t>
      </w:r>
      <w:r>
        <w:rPr/>
        <w:t>de la </w:t>
      </w:r>
      <w:r>
        <w:rPr>
          <w:spacing w:val="-3"/>
        </w:rPr>
        <w:t>planta mueren </w:t>
      </w:r>
      <w:r>
        <w:rPr/>
        <w:t>y no se </w:t>
      </w:r>
      <w:r>
        <w:rPr>
          <w:spacing w:val="-4"/>
        </w:rPr>
        <w:t>producen </w:t>
      </w:r>
      <w:r>
        <w:rPr/>
        <w:t>frutos en </w:t>
      </w:r>
      <w:r>
        <w:rPr>
          <w:spacing w:val="-3"/>
        </w:rPr>
        <w:t>estas áreas. </w:t>
      </w:r>
      <w:r>
        <w:rPr>
          <w:spacing w:val="-2"/>
        </w:rPr>
        <w:t>Las </w:t>
      </w:r>
      <w:r>
        <w:rPr>
          <w:spacing w:val="-3"/>
        </w:rPr>
        <w:t>condiciones </w:t>
      </w:r>
      <w:r>
        <w:rPr/>
        <w:t>de </w:t>
      </w:r>
      <w:r>
        <w:rPr>
          <w:spacing w:val="-4"/>
        </w:rPr>
        <w:t>temperatura</w:t>
      </w:r>
      <w:r>
        <w:rPr>
          <w:spacing w:val="-6"/>
        </w:rPr>
        <w:t> </w:t>
      </w:r>
      <w:r>
        <w:rPr>
          <w:spacing w:val="-3"/>
        </w:rPr>
        <w:t>favorables</w:t>
      </w:r>
      <w:r>
        <w:rPr>
          <w:spacing w:val="-7"/>
        </w:rPr>
        <w:t> </w:t>
      </w:r>
      <w:r>
        <w:rPr>
          <w:spacing w:val="-3"/>
        </w:rPr>
        <w:t>para</w:t>
      </w:r>
      <w:r>
        <w:rPr>
          <w:spacing w:val="-6"/>
        </w:rPr>
        <w:t> </w:t>
      </w:r>
      <w:r>
        <w:rPr>
          <w:spacing w:val="-3"/>
        </w:rPr>
        <w:t>su</w:t>
      </w:r>
      <w:r>
        <w:rPr>
          <w:spacing w:val="-6"/>
        </w:rPr>
        <w:t> </w:t>
      </w:r>
      <w:r>
        <w:rPr>
          <w:spacing w:val="-3"/>
        </w:rPr>
        <w:t>desarrollo</w:t>
      </w:r>
      <w:r>
        <w:rPr>
          <w:spacing w:val="-6"/>
        </w:rPr>
        <w:t> </w:t>
      </w:r>
      <w:r>
        <w:rPr>
          <w:spacing w:val="-3"/>
        </w:rPr>
        <w:t>varían</w:t>
      </w:r>
      <w:r>
        <w:rPr>
          <w:spacing w:val="-6"/>
        </w:rPr>
        <w:t> </w:t>
      </w:r>
      <w:r>
        <w:rPr>
          <w:spacing w:val="-3"/>
        </w:rPr>
        <w:t>entre</w:t>
      </w:r>
      <w:r>
        <w:rPr>
          <w:spacing w:val="-6"/>
        </w:rPr>
        <w:t> </w:t>
      </w:r>
      <w:r>
        <w:rPr/>
        <w:t>los</w:t>
      </w:r>
      <w:r>
        <w:rPr>
          <w:spacing w:val="-7"/>
        </w:rPr>
        <w:t> </w:t>
      </w:r>
      <w:r>
        <w:rPr/>
        <w:t>26</w:t>
      </w:r>
      <w:r>
        <w:rPr>
          <w:spacing w:val="-6"/>
        </w:rPr>
        <w:t> </w:t>
      </w:r>
      <w:r>
        <w:rPr/>
        <w:t>a</w:t>
      </w:r>
      <w:r>
        <w:rPr>
          <w:spacing w:val="-6"/>
        </w:rPr>
        <w:t> </w:t>
      </w:r>
      <w:r>
        <w:rPr/>
        <w:t>28</w:t>
      </w:r>
      <w:r>
        <w:rPr>
          <w:spacing w:val="-6"/>
        </w:rPr>
        <w:t> </w:t>
      </w:r>
      <w:r>
        <w:rPr/>
        <w:t>ºC</w:t>
      </w:r>
      <w:r>
        <w:rPr>
          <w:spacing w:val="-10"/>
        </w:rPr>
        <w:t> </w:t>
      </w:r>
      <w:r>
        <w:rPr>
          <w:spacing w:val="-3"/>
        </w:rPr>
        <w:t>con</w:t>
      </w:r>
      <w:r>
        <w:rPr>
          <w:spacing w:val="-4"/>
        </w:rPr>
        <w:t> </w:t>
      </w:r>
      <w:r>
        <w:rPr>
          <w:spacing w:val="-3"/>
        </w:rPr>
        <w:t>clima</w:t>
      </w:r>
      <w:r>
        <w:rPr>
          <w:spacing w:val="-6"/>
        </w:rPr>
        <w:t> </w:t>
      </w:r>
      <w:r>
        <w:rPr>
          <w:spacing w:val="-3"/>
        </w:rPr>
        <w:t>seco.</w:t>
      </w:r>
    </w:p>
    <w:p>
      <w:pPr>
        <w:pStyle w:val="BodyText"/>
      </w:pPr>
    </w:p>
    <w:p>
      <w:pPr>
        <w:pStyle w:val="BodyText"/>
        <w:spacing w:line="360" w:lineRule="auto" w:before="142"/>
        <w:ind w:left="102" w:right="118"/>
        <w:jc w:val="both"/>
      </w:pPr>
      <w:r>
        <w:rPr/>
        <w:t>Cuando el número de lesiones progresa toda la hoja amarillea y cae. Las plantas defoliadas favorecen el escaldado de los frutos (quemado por el sol) debido a que estos no están protegidos por las hojas. En los tallos, pecíolos y sépalos las manchas son pardo oscuras, alargadas, bien delimitadas y con centro más oscuro con anillos concéntricos.</w:t>
      </w:r>
    </w:p>
    <w:p>
      <w:pPr>
        <w:pStyle w:val="BodyText"/>
      </w:pPr>
    </w:p>
    <w:p>
      <w:pPr>
        <w:pStyle w:val="BodyText"/>
        <w:spacing w:line="360" w:lineRule="auto" w:before="142"/>
        <w:ind w:left="102" w:right="115"/>
        <w:jc w:val="both"/>
      </w:pPr>
      <w:r>
        <w:rPr/>
        <w:t>Los frutos pueden manifestar manchas necróticas oscuras, cóncavas, deprimidas en la zona pedicular y también en las grietas de crecimiento y en otras heridas. Sobre las manchas el hongo fructifica abundantemente con una coloración negra. Los frutos pueden infectarse en estado inmaduro como también en el maduro.</w:t>
      </w:r>
    </w:p>
    <w:p>
      <w:pPr>
        <w:pStyle w:val="BodyText"/>
      </w:pPr>
    </w:p>
    <w:p>
      <w:pPr>
        <w:pStyle w:val="BodyText"/>
        <w:spacing w:line="360" w:lineRule="auto" w:before="142"/>
        <w:ind w:left="102" w:right="114"/>
        <w:jc w:val="both"/>
      </w:pPr>
      <w:r>
        <w:rPr/>
        <w:t>El hongo presenta hospedantes alternativos de las Solanáceas y malezas de la misma familia botánica. Sobrevive en el suelo, en el rastrojo y en la semilla. El patógeno penetra directamente por la cutícula y a través de heridas.</w:t>
      </w:r>
    </w:p>
    <w:p>
      <w:pPr>
        <w:pStyle w:val="BodyText"/>
      </w:pPr>
    </w:p>
    <w:p>
      <w:pPr>
        <w:pStyle w:val="BodyText"/>
        <w:spacing w:line="360" w:lineRule="auto" w:before="142"/>
        <w:ind w:left="102" w:right="115"/>
        <w:jc w:val="both"/>
        <w:rPr>
          <w:sz w:val="22"/>
        </w:rPr>
      </w:pPr>
      <w:r>
        <w:rPr/>
        <w:t>La propagación se realiza a través de corrientes de aire, de agua de riego, de las herramientas o ropa de los operarios de campo cuando realizan las labores culturales, insectos y por salpicaduras de agua, </w:t>
      </w:r>
      <w:r>
        <w:rPr>
          <w:sz w:val="22"/>
        </w:rPr>
        <w:t>(FAO, 2011).</w:t>
      </w:r>
    </w:p>
    <w:p>
      <w:pPr>
        <w:spacing w:after="0" w:line="360" w:lineRule="auto"/>
        <w:jc w:val="both"/>
        <w:rPr>
          <w:sz w:val="22"/>
        </w:rPr>
        <w:sectPr>
          <w:pgSz w:w="12240" w:h="15840"/>
          <w:pgMar w:header="0" w:footer="779" w:top="800" w:bottom="960" w:left="1600" w:right="1580"/>
        </w:sectPr>
      </w:pPr>
    </w:p>
    <w:p>
      <w:pPr>
        <w:pStyle w:val="BodyText"/>
        <w:spacing w:line="360" w:lineRule="auto" w:before="50"/>
        <w:ind w:left="102" w:right="115"/>
        <w:jc w:val="both"/>
      </w:pPr>
      <w:r>
        <w:rPr/>
        <w:t>El rango de temperatura óptimo para desarrollo de la enfermedad es de 24 a 29 ºC y que exista la presencia de una película de agua en la hoja por 24 horas. Los síntomas o predisposición a la enfermedad de agravan en deficiencia de nitrógeno y ataque de nematodos.</w:t>
      </w:r>
    </w:p>
    <w:p>
      <w:pPr>
        <w:pStyle w:val="BodyText"/>
      </w:pPr>
    </w:p>
    <w:p>
      <w:pPr>
        <w:pStyle w:val="Heading1"/>
        <w:numPr>
          <w:ilvl w:val="3"/>
          <w:numId w:val="18"/>
        </w:numPr>
        <w:tabs>
          <w:tab w:pos="880" w:val="left" w:leader="none"/>
        </w:tabs>
        <w:spacing w:line="240" w:lineRule="auto" w:before="180" w:after="0"/>
        <w:ind w:left="879" w:right="0" w:hanging="777"/>
        <w:jc w:val="both"/>
      </w:pPr>
      <w:r>
        <w:rPr>
          <w:spacing w:val="-3"/>
        </w:rPr>
        <w:t>Tizón tardío</w:t>
      </w:r>
    </w:p>
    <w:p>
      <w:pPr>
        <w:pStyle w:val="BodyText"/>
        <w:spacing w:before="9"/>
        <w:rPr>
          <w:b/>
          <w:sz w:val="18"/>
        </w:rPr>
      </w:pPr>
      <w:r>
        <w:rPr/>
        <w:drawing>
          <wp:anchor distT="0" distB="0" distL="0" distR="0" allowOverlap="1" layoutInCell="1" locked="0" behindDoc="0" simplePos="0" relativeHeight="1432">
            <wp:simplePos x="0" y="0"/>
            <wp:positionH relativeFrom="page">
              <wp:posOffset>1080516</wp:posOffset>
            </wp:positionH>
            <wp:positionV relativeFrom="paragraph">
              <wp:posOffset>162522</wp:posOffset>
            </wp:positionV>
            <wp:extent cx="4418499" cy="2671191"/>
            <wp:effectExtent l="0" t="0" r="0" b="0"/>
            <wp:wrapTopAndBottom/>
            <wp:docPr id="51" name="image31.jpeg" descr=""/>
            <wp:cNvGraphicFramePr>
              <a:graphicFrameLocks noChangeAspect="1"/>
            </wp:cNvGraphicFramePr>
            <a:graphic>
              <a:graphicData uri="http://schemas.openxmlformats.org/drawingml/2006/picture">
                <pic:pic>
                  <pic:nvPicPr>
                    <pic:cNvPr id="52" name="image31.jpeg"/>
                    <pic:cNvPicPr/>
                  </pic:nvPicPr>
                  <pic:blipFill>
                    <a:blip r:embed="rId35" cstate="print"/>
                    <a:stretch>
                      <a:fillRect/>
                    </a:stretch>
                  </pic:blipFill>
                  <pic:spPr>
                    <a:xfrm>
                      <a:off x="0" y="0"/>
                      <a:ext cx="4418499" cy="2671191"/>
                    </a:xfrm>
                    <a:prstGeom prst="rect">
                      <a:avLst/>
                    </a:prstGeom>
                  </pic:spPr>
                </pic:pic>
              </a:graphicData>
            </a:graphic>
          </wp:anchor>
        </w:drawing>
      </w:r>
    </w:p>
    <w:p>
      <w:pPr>
        <w:spacing w:before="0"/>
        <w:ind w:left="102" w:right="0" w:firstLine="0"/>
        <w:jc w:val="both"/>
        <w:rPr>
          <w:sz w:val="24"/>
        </w:rPr>
      </w:pPr>
      <w:bookmarkStart w:name="_bookmark44" w:id="62"/>
      <w:bookmarkEnd w:id="62"/>
      <w:r>
        <w:rPr/>
      </w:r>
      <w:r>
        <w:rPr>
          <w:b/>
          <w:sz w:val="22"/>
        </w:rPr>
        <w:t>Imagen 22. </w:t>
      </w:r>
      <w:r>
        <w:rPr>
          <w:sz w:val="22"/>
        </w:rPr>
        <w:t>Tizón tardío en hojas y frutos de la planta de tomate</w:t>
      </w:r>
      <w:r>
        <w:rPr>
          <w:sz w:val="24"/>
        </w:rPr>
        <w:t>.</w:t>
      </w:r>
    </w:p>
    <w:p>
      <w:pPr>
        <w:pStyle w:val="BodyText"/>
        <w:spacing w:before="3"/>
        <w:rPr>
          <w:sz w:val="22"/>
        </w:rPr>
      </w:pPr>
    </w:p>
    <w:p>
      <w:pPr>
        <w:pStyle w:val="BodyText"/>
        <w:spacing w:line="360" w:lineRule="auto" w:before="1"/>
        <w:ind w:left="102" w:right="117"/>
        <w:jc w:val="both"/>
      </w:pPr>
      <w:r>
        <w:rPr/>
        <w:t>Es una enfermedad del follaje común en tomate en invernadero. Su agente causal es </w:t>
      </w:r>
      <w:r>
        <w:rPr>
          <w:i/>
        </w:rPr>
        <w:t>Phytophthora infestans. </w:t>
      </w:r>
      <w:r>
        <w:rPr/>
        <w:t>La sintomatología (Imagen 22). Se manifiesta a través de manchas grandes húmedas con centros secos y pardos, las cuales están rodeadas por un margen claro que se desarrolla en el envés. El follaje infectado toma una coloración castaña que se deseca y muere rápidamente.</w:t>
      </w:r>
    </w:p>
    <w:p>
      <w:pPr>
        <w:pStyle w:val="BodyText"/>
      </w:pPr>
    </w:p>
    <w:p>
      <w:pPr>
        <w:pStyle w:val="BodyText"/>
        <w:spacing w:line="360" w:lineRule="auto" w:before="142"/>
        <w:ind w:left="102" w:right="116"/>
        <w:jc w:val="both"/>
      </w:pPr>
      <w:r>
        <w:rPr/>
        <w:t>En los tallos las lesiones se inician generalmente en el punto de inserción de las ramas o en la base de los pecíolos de las hojas, extendiéndose longitudinalmente tomando el parénquima cortical. Los frutos pueden manifestar manchas pardas jaspeadas y abollonadas en la superficie del contorno, siendo más oscuras en el centro y más claras en la periferia con una evolución rápida, originadas generalmente a partir del cáliz. En un ataque avanzado los frutos pueden cubrirse de micelio blanco.</w:t>
      </w:r>
    </w:p>
    <w:p>
      <w:pPr>
        <w:spacing w:after="0" w:line="360" w:lineRule="auto"/>
        <w:jc w:val="both"/>
        <w:sectPr>
          <w:pgSz w:w="12240" w:h="15840"/>
          <w:pgMar w:header="0" w:footer="779" w:top="800" w:bottom="960" w:left="1600" w:right="1580"/>
        </w:sectPr>
      </w:pPr>
    </w:p>
    <w:p>
      <w:pPr>
        <w:pStyle w:val="BodyText"/>
        <w:spacing w:line="360" w:lineRule="auto" w:before="50"/>
        <w:ind w:left="102" w:right="119"/>
        <w:jc w:val="both"/>
      </w:pPr>
      <w:r>
        <w:rPr/>
        <w:t>Puede aparecer en las hojas, tallos y frutos. Cuando se presenta en las hojas aparece una mancha acuosa de color café oscuro. Con mucha humedad se puede observar el hongo en forma de vello grisáceo en el envés de las hojas. En el tallo la mancha se observa hundida y si hay humedad se pueden observar el micelio. En los frutos tiernos primero la mancha es difusa de color café suave, luego la mancha se hunde adquiriendo un color café oscuro y el fruto</w:t>
      </w:r>
      <w:r>
        <w:rPr>
          <w:spacing w:val="-28"/>
        </w:rPr>
        <w:t> </w:t>
      </w:r>
      <w:r>
        <w:rPr/>
        <w:t>muere.</w:t>
      </w:r>
    </w:p>
    <w:p>
      <w:pPr>
        <w:pStyle w:val="BodyText"/>
      </w:pPr>
    </w:p>
    <w:p>
      <w:pPr>
        <w:pStyle w:val="BodyText"/>
        <w:spacing w:before="142"/>
        <w:ind w:left="102"/>
        <w:jc w:val="both"/>
      </w:pPr>
      <w:r>
        <w:rPr/>
        <w:t>Las condiciones favorables de temperatura para su desarrollo las obtiene a los  20</w:t>
      </w:r>
    </w:p>
    <w:p>
      <w:pPr>
        <w:pStyle w:val="BodyText"/>
        <w:spacing w:line="360" w:lineRule="auto" w:before="137"/>
        <w:ind w:left="102" w:right="123"/>
        <w:jc w:val="both"/>
      </w:pPr>
      <w:r>
        <w:rPr/>
        <w:t>ºC, además el agua es un mecanismo de transporte de las esporas, por lo tanto, en época lluviosa y con campos mal drenados se favorece la enfermedad. El salpique del suelo por la lluvia es otro factor para que la enfermedad aparezca y los frutos tiernos que aún no poseen cera son fácilmente</w:t>
      </w:r>
      <w:r>
        <w:rPr>
          <w:spacing w:val="-15"/>
        </w:rPr>
        <w:t> </w:t>
      </w:r>
      <w:r>
        <w:rPr/>
        <w:t>atacados.</w:t>
      </w:r>
    </w:p>
    <w:p>
      <w:pPr>
        <w:pStyle w:val="BodyText"/>
      </w:pPr>
    </w:p>
    <w:p>
      <w:pPr>
        <w:pStyle w:val="BodyText"/>
        <w:spacing w:line="360" w:lineRule="auto" w:before="142"/>
        <w:ind w:left="102" w:right="114"/>
        <w:jc w:val="both"/>
      </w:pPr>
      <w:r>
        <w:rPr/>
        <w:t>El hongo presenta como hospedante alternativo la papa y a otras especies de la familia de las Solanáceas como la berenjena. El patógeno sobrevive en el suelo, en el rastrojo y en tubérculos de papa infectados, los cuales cuando germinan dan lugar a brotes contaminados. El inóculo se propaga por medio del agua. Las zoosporas cuando hallan una película de agua sobre la superficie de  vegetal inician nuevas infecciones al ingresar por las aberturas estomáticas. Los síntomas suelen distribuirse en manchones asociados a encharcamientos o drenaje</w:t>
      </w:r>
      <w:r>
        <w:rPr>
          <w:spacing w:val="-31"/>
        </w:rPr>
        <w:t> </w:t>
      </w:r>
      <w:r>
        <w:rPr/>
        <w:t>pobre.</w:t>
      </w:r>
    </w:p>
    <w:p>
      <w:pPr>
        <w:pStyle w:val="BodyText"/>
      </w:pPr>
    </w:p>
    <w:p>
      <w:pPr>
        <w:pStyle w:val="BodyText"/>
        <w:spacing w:line="360" w:lineRule="auto" w:before="142"/>
        <w:ind w:left="102" w:right="116"/>
        <w:jc w:val="both"/>
        <w:rPr>
          <w:sz w:val="22"/>
        </w:rPr>
      </w:pPr>
      <w:r>
        <w:rPr/>
        <w:t>Las condiciones predisponentes para su infección son temperaturas cercanas a los 20 ºC y humedad relativa sobre 75 %. Las noches frías y los días cálidos son ideales para el desarrollo de la enfermedad. Para la formación de los esporangios se requiere 91 a 100 % de humedad relativa y una temperatura de 22 a 26 ºC. Condiciones de atmósfera seca y temperaturas elevadas (superiores a 30 ºC) limitan su desarrollo, </w:t>
      </w:r>
      <w:r>
        <w:rPr>
          <w:sz w:val="22"/>
        </w:rPr>
        <w:t>(FAO,</w:t>
      </w:r>
      <w:r>
        <w:rPr>
          <w:spacing w:val="-13"/>
          <w:sz w:val="22"/>
        </w:rPr>
        <w:t> </w:t>
      </w:r>
      <w:r>
        <w:rPr>
          <w:sz w:val="22"/>
        </w:rPr>
        <w:t>2011).</w:t>
      </w:r>
    </w:p>
    <w:p>
      <w:pPr>
        <w:spacing w:after="0" w:line="360" w:lineRule="auto"/>
        <w:jc w:val="both"/>
        <w:rPr>
          <w:sz w:val="22"/>
        </w:rPr>
        <w:sectPr>
          <w:pgSz w:w="12240" w:h="15840"/>
          <w:pgMar w:header="0" w:footer="779" w:top="800" w:bottom="960" w:left="1600" w:right="1580"/>
        </w:sectPr>
      </w:pPr>
    </w:p>
    <w:p>
      <w:pPr>
        <w:pStyle w:val="Heading1"/>
        <w:numPr>
          <w:ilvl w:val="3"/>
          <w:numId w:val="18"/>
        </w:numPr>
        <w:tabs>
          <w:tab w:pos="880" w:val="left" w:leader="none"/>
        </w:tabs>
        <w:spacing w:line="240" w:lineRule="auto" w:before="47" w:after="0"/>
        <w:ind w:left="879" w:right="0" w:hanging="777"/>
        <w:jc w:val="both"/>
      </w:pPr>
      <w:r>
        <w:rPr>
          <w:spacing w:val="-3"/>
        </w:rPr>
        <w:t>Tizón</w:t>
      </w:r>
    </w:p>
    <w:p>
      <w:pPr>
        <w:pStyle w:val="BodyText"/>
        <w:spacing w:before="8"/>
        <w:rPr>
          <w:b/>
          <w:sz w:val="29"/>
        </w:rPr>
      </w:pPr>
      <w:r>
        <w:rPr/>
        <w:drawing>
          <wp:anchor distT="0" distB="0" distL="0" distR="0" allowOverlap="1" layoutInCell="1" locked="0" behindDoc="0" simplePos="0" relativeHeight="1456">
            <wp:simplePos x="0" y="0"/>
            <wp:positionH relativeFrom="page">
              <wp:posOffset>1080516</wp:posOffset>
            </wp:positionH>
            <wp:positionV relativeFrom="paragraph">
              <wp:posOffset>242024</wp:posOffset>
            </wp:positionV>
            <wp:extent cx="4236631" cy="2551366"/>
            <wp:effectExtent l="0" t="0" r="0" b="0"/>
            <wp:wrapTopAndBottom/>
            <wp:docPr id="53" name="image32.jpeg" descr=""/>
            <wp:cNvGraphicFramePr>
              <a:graphicFrameLocks noChangeAspect="1"/>
            </wp:cNvGraphicFramePr>
            <a:graphic>
              <a:graphicData uri="http://schemas.openxmlformats.org/drawingml/2006/picture">
                <pic:pic>
                  <pic:nvPicPr>
                    <pic:cNvPr id="54" name="image32.jpeg"/>
                    <pic:cNvPicPr/>
                  </pic:nvPicPr>
                  <pic:blipFill>
                    <a:blip r:embed="rId36" cstate="print"/>
                    <a:stretch>
                      <a:fillRect/>
                    </a:stretch>
                  </pic:blipFill>
                  <pic:spPr>
                    <a:xfrm>
                      <a:off x="0" y="0"/>
                      <a:ext cx="4236631" cy="2551366"/>
                    </a:xfrm>
                    <a:prstGeom prst="rect">
                      <a:avLst/>
                    </a:prstGeom>
                  </pic:spPr>
                </pic:pic>
              </a:graphicData>
            </a:graphic>
          </wp:anchor>
        </w:drawing>
      </w:r>
    </w:p>
    <w:p>
      <w:pPr>
        <w:spacing w:before="0"/>
        <w:ind w:left="102" w:right="0" w:firstLine="0"/>
        <w:jc w:val="both"/>
        <w:rPr>
          <w:sz w:val="22"/>
        </w:rPr>
      </w:pPr>
      <w:bookmarkStart w:name="_bookmark45" w:id="63"/>
      <w:bookmarkEnd w:id="63"/>
      <w:r>
        <w:rPr/>
      </w:r>
      <w:r>
        <w:rPr>
          <w:b/>
          <w:sz w:val="22"/>
        </w:rPr>
        <w:t>Imagen 23. </w:t>
      </w:r>
      <w:r>
        <w:rPr>
          <w:sz w:val="22"/>
        </w:rPr>
        <w:t>Tizón en frutos de la planta de tomate.</w:t>
      </w:r>
    </w:p>
    <w:p>
      <w:pPr>
        <w:pStyle w:val="BodyText"/>
        <w:spacing w:before="10"/>
        <w:rPr>
          <w:sz w:val="21"/>
        </w:rPr>
      </w:pPr>
    </w:p>
    <w:p>
      <w:pPr>
        <w:pStyle w:val="BodyText"/>
        <w:spacing w:line="360" w:lineRule="auto"/>
        <w:ind w:left="102" w:right="117"/>
        <w:jc w:val="both"/>
      </w:pPr>
      <w:r>
        <w:rPr/>
        <w:t>El agente causal de esta enfermedad es </w:t>
      </w:r>
      <w:r>
        <w:rPr>
          <w:i/>
        </w:rPr>
        <w:t>Phytophthora capsici</w:t>
      </w:r>
      <w:r>
        <w:rPr/>
        <w:t>. La sintomatología (Imagen 23). Consiste en la muerte prematura de la planta por pudrición de la raíz. El hongo presenta hospedantes alternativos como el pimiento. El patógeno sobrevive en el rastrojo y su dispersión en el lote se produce a través de corrientes de aire y salpicaduras de agua.</w:t>
      </w:r>
    </w:p>
    <w:p>
      <w:pPr>
        <w:pStyle w:val="BodyText"/>
      </w:pPr>
    </w:p>
    <w:p>
      <w:pPr>
        <w:pStyle w:val="BodyText"/>
        <w:spacing w:line="360" w:lineRule="auto" w:before="142"/>
        <w:ind w:left="102" w:right="117"/>
        <w:jc w:val="both"/>
      </w:pPr>
      <w:r>
        <w:rPr/>
        <w:t>La distribución de la enfermedad es en manchones. Las condiciones predisponentes para su infección son temperaturas de 24 a 29 ºC, acompañado  de una elevada humedad del</w:t>
      </w:r>
      <w:r>
        <w:rPr>
          <w:spacing w:val="-15"/>
        </w:rPr>
        <w:t> </w:t>
      </w:r>
      <w:r>
        <w:rPr/>
        <w:t>suelo.</w:t>
      </w:r>
    </w:p>
    <w:p>
      <w:pPr>
        <w:pStyle w:val="BodyText"/>
      </w:pPr>
    </w:p>
    <w:p>
      <w:pPr>
        <w:pStyle w:val="BodyText"/>
        <w:spacing w:line="360" w:lineRule="auto" w:before="142"/>
        <w:ind w:left="102" w:right="118"/>
        <w:jc w:val="both"/>
      </w:pPr>
      <w:r>
        <w:rPr/>
        <w:t>La enfermedad es más severa en suelos arcillosos y disminuye en suelos arenosos. Se conoce que presenta efectos sinérgicos con otros patógenos como  el virus Y de la papa y el nemátodo Meloidogyne incógnita. La estrategia de intervención es la misma que se emplea para el tizón</w:t>
      </w:r>
      <w:r>
        <w:rPr>
          <w:spacing w:val="-23"/>
        </w:rPr>
        <w:t> </w:t>
      </w:r>
      <w:r>
        <w:rPr/>
        <w:t>tardío.</w:t>
      </w:r>
    </w:p>
    <w:p>
      <w:pPr>
        <w:pStyle w:val="BodyText"/>
      </w:pPr>
    </w:p>
    <w:p>
      <w:pPr>
        <w:pStyle w:val="Heading1"/>
        <w:numPr>
          <w:ilvl w:val="3"/>
          <w:numId w:val="18"/>
        </w:numPr>
        <w:tabs>
          <w:tab w:pos="880" w:val="left" w:leader="none"/>
        </w:tabs>
        <w:spacing w:line="240" w:lineRule="auto" w:before="180" w:after="0"/>
        <w:ind w:left="879" w:right="0" w:hanging="777"/>
        <w:jc w:val="both"/>
      </w:pPr>
      <w:r>
        <w:rPr>
          <w:spacing w:val="-4"/>
        </w:rPr>
        <w:t>Podredumbre </w:t>
      </w:r>
      <w:r>
        <w:rPr/>
        <w:t>del </w:t>
      </w:r>
      <w:r>
        <w:rPr>
          <w:spacing w:val="-3"/>
        </w:rPr>
        <w:t>tallo </w:t>
      </w:r>
      <w:r>
        <w:rPr/>
        <w:t>y</w:t>
      </w:r>
      <w:r>
        <w:rPr>
          <w:spacing w:val="-13"/>
        </w:rPr>
        <w:t> </w:t>
      </w:r>
      <w:r>
        <w:rPr>
          <w:spacing w:val="-3"/>
        </w:rPr>
        <w:t>raíz</w:t>
      </w:r>
    </w:p>
    <w:p>
      <w:pPr>
        <w:pStyle w:val="BodyText"/>
        <w:spacing w:before="1"/>
        <w:rPr>
          <w:b/>
          <w:sz w:val="22"/>
        </w:rPr>
      </w:pPr>
    </w:p>
    <w:p>
      <w:pPr>
        <w:pStyle w:val="BodyText"/>
        <w:spacing w:line="360" w:lineRule="auto"/>
        <w:ind w:left="102" w:right="116"/>
        <w:jc w:val="both"/>
      </w:pPr>
      <w:r>
        <w:rPr>
          <w:spacing w:val="-3"/>
        </w:rPr>
        <w:t>Generalmente </w:t>
      </w:r>
      <w:r>
        <w:rPr/>
        <w:t>los </w:t>
      </w:r>
      <w:r>
        <w:rPr>
          <w:spacing w:val="-3"/>
        </w:rPr>
        <w:t>síntomas comienzan </w:t>
      </w:r>
      <w:r>
        <w:rPr/>
        <w:t>a </w:t>
      </w:r>
      <w:r>
        <w:rPr>
          <w:spacing w:val="-3"/>
        </w:rPr>
        <w:t>aparecer cuando las plantas tienen frutos verde maduros, esto incluye </w:t>
      </w:r>
      <w:r>
        <w:rPr/>
        <w:t>el </w:t>
      </w:r>
      <w:r>
        <w:rPr>
          <w:spacing w:val="-3"/>
        </w:rPr>
        <w:t>amarilla miento </w:t>
      </w:r>
      <w:r>
        <w:rPr/>
        <w:t>de </w:t>
      </w:r>
      <w:r>
        <w:rPr>
          <w:spacing w:val="-3"/>
        </w:rPr>
        <w:t>las hojas basales </w:t>
      </w:r>
      <w:r>
        <w:rPr>
          <w:spacing w:val="-2"/>
        </w:rPr>
        <w:t>que </w:t>
      </w:r>
      <w:r>
        <w:rPr>
          <w:spacing w:val="-3"/>
        </w:rPr>
        <w:t>gradualmente se propaga </w:t>
      </w:r>
      <w:r>
        <w:rPr/>
        <w:t>a </w:t>
      </w:r>
      <w:r>
        <w:rPr>
          <w:spacing w:val="-3"/>
        </w:rPr>
        <w:t>las </w:t>
      </w:r>
      <w:r>
        <w:rPr>
          <w:spacing w:val="-2"/>
        </w:rPr>
        <w:t>más </w:t>
      </w:r>
      <w:r>
        <w:rPr>
          <w:spacing w:val="-3"/>
        </w:rPr>
        <w:t>jóvenes. Cuando </w:t>
      </w:r>
      <w:r>
        <w:rPr/>
        <w:t>la </w:t>
      </w:r>
      <w:r>
        <w:rPr>
          <w:spacing w:val="-3"/>
        </w:rPr>
        <w:t>enfermedad </w:t>
      </w:r>
      <w:r>
        <w:rPr/>
        <w:t>es </w:t>
      </w:r>
      <w:r>
        <w:rPr>
          <w:spacing w:val="-4"/>
        </w:rPr>
        <w:t>grave las </w:t>
      </w:r>
      <w:r>
        <w:rPr>
          <w:spacing w:val="-3"/>
        </w:rPr>
        <w:t>plantas   </w:t>
      </w:r>
      <w:r>
        <w:rPr/>
        <w:t>se  </w:t>
      </w:r>
      <w:r>
        <w:rPr>
          <w:spacing w:val="-3"/>
        </w:rPr>
        <w:t>marchitan   </w:t>
      </w:r>
      <w:r>
        <w:rPr/>
        <w:t>y  </w:t>
      </w:r>
      <w:r>
        <w:rPr>
          <w:spacing w:val="-3"/>
        </w:rPr>
        <w:t>perecen   </w:t>
      </w:r>
      <w:r>
        <w:rPr/>
        <w:t>en  </w:t>
      </w:r>
      <w:r>
        <w:rPr>
          <w:spacing w:val="-3"/>
        </w:rPr>
        <w:t>forma   </w:t>
      </w:r>
      <w:r>
        <w:rPr>
          <w:spacing w:val="-4"/>
        </w:rPr>
        <w:t>rápida, </w:t>
      </w:r>
      <w:r>
        <w:rPr>
          <w:spacing w:val="58"/>
        </w:rPr>
        <w:t> </w:t>
      </w:r>
      <w:r>
        <w:rPr/>
        <w:t>por  lo   </w:t>
      </w:r>
      <w:r>
        <w:rPr>
          <w:spacing w:val="-3"/>
        </w:rPr>
        <w:t>general   </w:t>
      </w:r>
      <w:r>
        <w:rPr/>
        <w:t>se  da</w:t>
      </w:r>
      <w:r>
        <w:rPr>
          <w:spacing w:val="63"/>
        </w:rPr>
        <w:t> </w:t>
      </w:r>
      <w:r>
        <w:rPr/>
        <w:t>un</w:t>
      </w:r>
    </w:p>
    <w:p>
      <w:pPr>
        <w:spacing w:after="0" w:line="360" w:lineRule="auto"/>
        <w:jc w:val="both"/>
        <w:sectPr>
          <w:pgSz w:w="12240" w:h="15840"/>
          <w:pgMar w:header="0" w:footer="779" w:top="800" w:bottom="960" w:left="1600" w:right="1580"/>
        </w:sectPr>
      </w:pPr>
    </w:p>
    <w:p>
      <w:pPr>
        <w:pStyle w:val="BodyText"/>
        <w:spacing w:line="360" w:lineRule="auto" w:before="50" w:after="4"/>
        <w:ind w:left="102" w:right="113"/>
        <w:jc w:val="both"/>
      </w:pPr>
      <w:r>
        <w:rPr>
          <w:spacing w:val="-4"/>
        </w:rPr>
        <w:t>marchitamiento continuo </w:t>
      </w:r>
      <w:r>
        <w:rPr/>
        <w:t>en </w:t>
      </w:r>
      <w:r>
        <w:rPr>
          <w:spacing w:val="-3"/>
        </w:rPr>
        <w:t>días calurosos. Una vez desarrollada la enfermedad </w:t>
      </w:r>
      <w:r>
        <w:rPr/>
        <w:t>el </w:t>
      </w:r>
      <w:r>
        <w:rPr>
          <w:spacing w:val="-3"/>
        </w:rPr>
        <w:t>sistema radicular </w:t>
      </w:r>
      <w:r>
        <w:rPr/>
        <w:t>se </w:t>
      </w:r>
      <w:r>
        <w:rPr>
          <w:spacing w:val="-3"/>
        </w:rPr>
        <w:t>vuelve café </w:t>
      </w:r>
      <w:r>
        <w:rPr/>
        <w:t>y las </w:t>
      </w:r>
      <w:r>
        <w:rPr>
          <w:spacing w:val="-3"/>
        </w:rPr>
        <w:t>raíces </w:t>
      </w:r>
      <w:r>
        <w:rPr>
          <w:spacing w:val="-4"/>
        </w:rPr>
        <w:t>principales </w:t>
      </w:r>
      <w:r>
        <w:rPr/>
        <w:t>se </w:t>
      </w:r>
      <w:r>
        <w:rPr>
          <w:spacing w:val="-3"/>
        </w:rPr>
        <w:t>pudren. Lesiones </w:t>
      </w:r>
      <w:r>
        <w:rPr/>
        <w:t>de </w:t>
      </w:r>
      <w:r>
        <w:rPr>
          <w:spacing w:val="-3"/>
        </w:rPr>
        <w:t>color café chocolate </w:t>
      </w:r>
      <w:r>
        <w:rPr/>
        <w:t>se </w:t>
      </w:r>
      <w:r>
        <w:rPr>
          <w:spacing w:val="-3"/>
        </w:rPr>
        <w:t>desarrollan </w:t>
      </w:r>
      <w:r>
        <w:rPr/>
        <w:t>a </w:t>
      </w:r>
      <w:r>
        <w:rPr>
          <w:spacing w:val="-3"/>
        </w:rPr>
        <w:t>nivel </w:t>
      </w:r>
      <w:r>
        <w:rPr/>
        <w:t>de </w:t>
      </w:r>
      <w:r>
        <w:rPr>
          <w:spacing w:val="-3"/>
        </w:rPr>
        <w:t>suelo, </w:t>
      </w:r>
      <w:r>
        <w:rPr/>
        <w:t>las </w:t>
      </w:r>
      <w:r>
        <w:rPr>
          <w:spacing w:val="-3"/>
        </w:rPr>
        <w:t>cuales se </w:t>
      </w:r>
      <w:r>
        <w:rPr>
          <w:spacing w:val="-4"/>
        </w:rPr>
        <w:t>extienden </w:t>
      </w:r>
      <w:r>
        <w:rPr/>
        <w:t>no más de 25 </w:t>
      </w:r>
      <w:r>
        <w:rPr>
          <w:spacing w:val="-3"/>
        </w:rPr>
        <w:t>cm. sobre </w:t>
      </w:r>
      <w:r>
        <w:rPr/>
        <w:t>el </w:t>
      </w:r>
      <w:r>
        <w:rPr>
          <w:spacing w:val="-3"/>
        </w:rPr>
        <w:t>nivel </w:t>
      </w:r>
      <w:r>
        <w:rPr>
          <w:spacing w:val="-2"/>
        </w:rPr>
        <w:t>del </w:t>
      </w:r>
      <w:r>
        <w:rPr>
          <w:spacing w:val="-3"/>
        </w:rPr>
        <w:t>suelo. </w:t>
      </w:r>
      <w:r>
        <w:rPr/>
        <w:t>La </w:t>
      </w:r>
      <w:r>
        <w:rPr>
          <w:spacing w:val="-3"/>
        </w:rPr>
        <w:t>propagación </w:t>
      </w:r>
      <w:r>
        <w:rPr/>
        <w:t>de la </w:t>
      </w:r>
      <w:r>
        <w:rPr>
          <w:spacing w:val="-3"/>
        </w:rPr>
        <w:t>enfermedad puede </w:t>
      </w:r>
      <w:r>
        <w:rPr/>
        <w:t>ser a </w:t>
      </w:r>
      <w:r>
        <w:rPr>
          <w:spacing w:val="-3"/>
        </w:rPr>
        <w:t>través </w:t>
      </w:r>
      <w:r>
        <w:rPr/>
        <w:t>de </w:t>
      </w:r>
      <w:r>
        <w:rPr>
          <w:spacing w:val="-3"/>
        </w:rPr>
        <w:t>maquinaria, agua </w:t>
      </w:r>
      <w:r>
        <w:rPr/>
        <w:t>de </w:t>
      </w:r>
      <w:r>
        <w:rPr>
          <w:spacing w:val="-3"/>
        </w:rPr>
        <w:t>riego </w:t>
      </w:r>
      <w:r>
        <w:rPr/>
        <w:t>o </w:t>
      </w:r>
      <w:r>
        <w:rPr>
          <w:spacing w:val="-2"/>
        </w:rPr>
        <w:t>por </w:t>
      </w:r>
      <w:r>
        <w:rPr/>
        <w:t>el </w:t>
      </w:r>
      <w:r>
        <w:rPr>
          <w:spacing w:val="-3"/>
        </w:rPr>
        <w:t>aire. Temperaturas moderadas favorece </w:t>
      </w:r>
      <w:r>
        <w:rPr/>
        <w:t>el </w:t>
      </w:r>
      <w:r>
        <w:rPr>
          <w:spacing w:val="-3"/>
        </w:rPr>
        <w:t>desarrollo </w:t>
      </w:r>
      <w:r>
        <w:rPr/>
        <w:t>de </w:t>
      </w:r>
      <w:r>
        <w:rPr>
          <w:spacing w:val="-3"/>
        </w:rPr>
        <w:t>esta.</w:t>
      </w:r>
    </w:p>
    <w:p>
      <w:pPr>
        <w:pStyle w:val="BodyText"/>
        <w:ind w:left="101"/>
        <w:rPr>
          <w:sz w:val="20"/>
        </w:rPr>
      </w:pPr>
      <w:r>
        <w:rPr>
          <w:sz w:val="20"/>
        </w:rPr>
        <w:drawing>
          <wp:inline distT="0" distB="0" distL="0" distR="0">
            <wp:extent cx="4362513" cy="2541270"/>
            <wp:effectExtent l="0" t="0" r="0" b="0"/>
            <wp:docPr id="55" name="image33.jpeg" descr=""/>
            <wp:cNvGraphicFramePr>
              <a:graphicFrameLocks noChangeAspect="1"/>
            </wp:cNvGraphicFramePr>
            <a:graphic>
              <a:graphicData uri="http://schemas.openxmlformats.org/drawingml/2006/picture">
                <pic:pic>
                  <pic:nvPicPr>
                    <pic:cNvPr id="56" name="image33.jpeg"/>
                    <pic:cNvPicPr/>
                  </pic:nvPicPr>
                  <pic:blipFill>
                    <a:blip r:embed="rId37" cstate="print"/>
                    <a:stretch>
                      <a:fillRect/>
                    </a:stretch>
                  </pic:blipFill>
                  <pic:spPr>
                    <a:xfrm>
                      <a:off x="0" y="0"/>
                      <a:ext cx="4362513" cy="2541270"/>
                    </a:xfrm>
                    <a:prstGeom prst="rect">
                      <a:avLst/>
                    </a:prstGeom>
                  </pic:spPr>
                </pic:pic>
              </a:graphicData>
            </a:graphic>
          </wp:inline>
        </w:drawing>
      </w:r>
      <w:r>
        <w:rPr>
          <w:sz w:val="20"/>
        </w:rPr>
      </w:r>
    </w:p>
    <w:p>
      <w:pPr>
        <w:spacing w:before="27"/>
        <w:ind w:left="102" w:right="0" w:firstLine="0"/>
        <w:jc w:val="both"/>
        <w:rPr>
          <w:sz w:val="24"/>
        </w:rPr>
      </w:pPr>
      <w:bookmarkStart w:name="_bookmark46" w:id="64"/>
      <w:bookmarkEnd w:id="64"/>
      <w:r>
        <w:rPr/>
      </w:r>
      <w:r>
        <w:rPr>
          <w:b/>
          <w:sz w:val="22"/>
        </w:rPr>
        <w:t>Imagen 24</w:t>
      </w:r>
      <w:r>
        <w:rPr>
          <w:sz w:val="22"/>
        </w:rPr>
        <w:t>. Podredumbre del tallo y de la raíz en la planta de tomate</w:t>
      </w:r>
      <w:r>
        <w:rPr>
          <w:sz w:val="24"/>
        </w:rPr>
        <w:t>.</w:t>
      </w:r>
    </w:p>
    <w:p>
      <w:pPr>
        <w:pStyle w:val="BodyText"/>
        <w:spacing w:before="1"/>
        <w:rPr>
          <w:sz w:val="22"/>
        </w:rPr>
      </w:pPr>
    </w:p>
    <w:p>
      <w:pPr>
        <w:pStyle w:val="BodyText"/>
        <w:spacing w:line="360" w:lineRule="auto"/>
        <w:ind w:left="102" w:right="115"/>
        <w:jc w:val="both"/>
      </w:pPr>
      <w:r>
        <w:rPr/>
        <w:t>El agente causal es </w:t>
      </w:r>
      <w:r>
        <w:rPr>
          <w:i/>
        </w:rPr>
        <w:t>Phytophthora parasitica</w:t>
      </w:r>
      <w:r>
        <w:rPr/>
        <w:t>. La sintomatología (Imagen 24). Se puede manifestar a partir del almácigo. En ataques severos esta enfermedad puede provocar graves pérdidas de plántulas en el almácigo o después del trasplante en el lote definitivo. En etapas avanzadas del cultivo los frutos a nivel del suelo pueden ser</w:t>
      </w:r>
      <w:r>
        <w:rPr>
          <w:spacing w:val="-11"/>
        </w:rPr>
        <w:t> </w:t>
      </w:r>
      <w:r>
        <w:rPr/>
        <w:t>afectados.</w:t>
      </w:r>
    </w:p>
    <w:p>
      <w:pPr>
        <w:pStyle w:val="BodyText"/>
      </w:pPr>
    </w:p>
    <w:p>
      <w:pPr>
        <w:pStyle w:val="BodyText"/>
        <w:spacing w:line="360" w:lineRule="auto" w:before="142"/>
        <w:ind w:left="102" w:right="116"/>
        <w:jc w:val="both"/>
      </w:pPr>
      <w:r>
        <w:rPr/>
        <w:t>Los síntomas se dividen de acuerdo a la etapa por la que esté transitando el cultivo. Si el ataque ocurre durante el almácigo se observarán fallas en  emergencia de las plántulas. En ataques posteriores al trasplante, se observa una podredumbre blanda de coloración negra en la zona del cuello de la pequeña planta que posteriormente se marchita y luego muere. Frutos afectados manifiestan círculos concéntricos de coloración parduzca. Los síntomas en frutos son característicos y de fácil identificación, en los primeros estados del cultivo la identificación de la enfermedad es a través de especialistas y</w:t>
      </w:r>
      <w:r>
        <w:rPr>
          <w:spacing w:val="-23"/>
        </w:rPr>
        <w:t> </w:t>
      </w:r>
      <w:r>
        <w:rPr/>
        <w:t>laboratorio.</w:t>
      </w:r>
    </w:p>
    <w:p>
      <w:pPr>
        <w:spacing w:after="0" w:line="360" w:lineRule="auto"/>
        <w:jc w:val="both"/>
        <w:sectPr>
          <w:pgSz w:w="12240" w:h="15840"/>
          <w:pgMar w:header="0" w:footer="779" w:top="800" w:bottom="960" w:left="1600" w:right="1580"/>
        </w:sectPr>
      </w:pPr>
    </w:p>
    <w:p>
      <w:pPr>
        <w:pStyle w:val="BodyText"/>
        <w:spacing w:line="360" w:lineRule="auto" w:before="50"/>
        <w:ind w:left="102" w:right="117"/>
        <w:jc w:val="both"/>
      </w:pPr>
      <w:r>
        <w:rPr/>
        <w:t>El hongo presenta numerosos hospedantes alternativos al tomate. El patógeno sobrevive en el suelo y frente a condiciones adversas presenta estructuras de resistencia denominadas clamidosporas, que pueden mantenerse durante 9 a 10 meses.</w:t>
      </w:r>
    </w:p>
    <w:p>
      <w:pPr>
        <w:pStyle w:val="BodyText"/>
        <w:spacing w:line="360" w:lineRule="auto" w:before="5"/>
        <w:ind w:left="102" w:right="117" w:firstLine="67"/>
        <w:jc w:val="both"/>
      </w:pPr>
      <w:r>
        <w:rPr/>
        <w:t>La penetración del patógeno a la planta ocurre mediante el desarrollo de apresorios a través de la epidermis. La diseminación se produce a través de nemátodos y lombrices los cuales trasladan el patógeno en el suelo y permiten colonizar nuevas zonas o recolonizarlas después de desinfectadas.</w:t>
      </w:r>
    </w:p>
    <w:p>
      <w:pPr>
        <w:pStyle w:val="BodyText"/>
      </w:pPr>
    </w:p>
    <w:p>
      <w:pPr>
        <w:pStyle w:val="BodyText"/>
        <w:spacing w:line="360" w:lineRule="auto" w:before="142"/>
        <w:ind w:left="102" w:right="117"/>
        <w:jc w:val="both"/>
      </w:pPr>
      <w:r>
        <w:rPr/>
        <w:t>Las salpicaduras de agua también favorecen a la diseminación del hongo debido a que las esporas alcanzan a las hojas y/o frutos de las zonas bajas de las plantas. Las condiciones predisponentes para su infección son temperaturas entre 9 a    39</w:t>
      </w:r>
    </w:p>
    <w:p>
      <w:pPr>
        <w:pStyle w:val="BodyText"/>
        <w:spacing w:line="360" w:lineRule="auto" w:before="2"/>
        <w:ind w:left="102" w:right="117"/>
        <w:jc w:val="both"/>
      </w:pPr>
      <w:r>
        <w:rPr/>
        <w:t>ºC, con un óptimo entre los 30 a 32 ºC, acompañado de elevada humedad relativa. Además este patógeno se ve favorecido con suelos pesados, húmedos, fríos y con abundante materia orgánica. La estrategia de intervención es la misma que para el Tizón tardío.</w:t>
      </w:r>
    </w:p>
    <w:p>
      <w:pPr>
        <w:pStyle w:val="BodyText"/>
      </w:pPr>
    </w:p>
    <w:p>
      <w:pPr>
        <w:pStyle w:val="Heading1"/>
        <w:numPr>
          <w:ilvl w:val="3"/>
          <w:numId w:val="18"/>
        </w:numPr>
        <w:tabs>
          <w:tab w:pos="1010" w:val="left" w:leader="none"/>
        </w:tabs>
        <w:spacing w:line="240" w:lineRule="auto" w:before="180" w:after="0"/>
        <w:ind w:left="1009" w:right="0" w:hanging="907"/>
        <w:jc w:val="both"/>
      </w:pPr>
      <w:r>
        <w:rPr>
          <w:spacing w:val="-4"/>
        </w:rPr>
        <w:t>Podredumbre </w:t>
      </w:r>
      <w:r>
        <w:rPr>
          <w:spacing w:val="-3"/>
        </w:rPr>
        <w:t>húmeda del tallo </w:t>
      </w:r>
      <w:r>
        <w:rPr/>
        <w:t>– </w:t>
      </w:r>
      <w:r>
        <w:rPr>
          <w:spacing w:val="-3"/>
        </w:rPr>
        <w:t>Moho</w:t>
      </w:r>
      <w:r>
        <w:rPr>
          <w:spacing w:val="-6"/>
        </w:rPr>
        <w:t> </w:t>
      </w:r>
      <w:r>
        <w:rPr>
          <w:spacing w:val="-3"/>
        </w:rPr>
        <w:t>blanco</w:t>
      </w:r>
    </w:p>
    <w:p>
      <w:pPr>
        <w:pStyle w:val="BodyText"/>
        <w:rPr>
          <w:b/>
          <w:sz w:val="20"/>
        </w:rPr>
      </w:pPr>
    </w:p>
    <w:p>
      <w:pPr>
        <w:pStyle w:val="BodyText"/>
        <w:rPr>
          <w:b/>
          <w:sz w:val="20"/>
        </w:rPr>
      </w:pPr>
    </w:p>
    <w:p>
      <w:pPr>
        <w:pStyle w:val="BodyText"/>
        <w:spacing w:before="6"/>
        <w:rPr>
          <w:b/>
          <w:sz w:val="11"/>
        </w:rPr>
      </w:pPr>
      <w:r>
        <w:rPr/>
        <w:drawing>
          <wp:anchor distT="0" distB="0" distL="0" distR="0" allowOverlap="1" layoutInCell="1" locked="0" behindDoc="0" simplePos="0" relativeHeight="1480">
            <wp:simplePos x="0" y="0"/>
            <wp:positionH relativeFrom="page">
              <wp:posOffset>1080516</wp:posOffset>
            </wp:positionH>
            <wp:positionV relativeFrom="paragraph">
              <wp:posOffset>109080</wp:posOffset>
            </wp:positionV>
            <wp:extent cx="4329795" cy="2176272"/>
            <wp:effectExtent l="0" t="0" r="0" b="0"/>
            <wp:wrapTopAndBottom/>
            <wp:docPr id="57" name="image34.jpeg" descr=""/>
            <wp:cNvGraphicFramePr>
              <a:graphicFrameLocks noChangeAspect="1"/>
            </wp:cNvGraphicFramePr>
            <a:graphic>
              <a:graphicData uri="http://schemas.openxmlformats.org/drawingml/2006/picture">
                <pic:pic>
                  <pic:nvPicPr>
                    <pic:cNvPr id="58" name="image34.jpeg"/>
                    <pic:cNvPicPr/>
                  </pic:nvPicPr>
                  <pic:blipFill>
                    <a:blip r:embed="rId38" cstate="print"/>
                    <a:stretch>
                      <a:fillRect/>
                    </a:stretch>
                  </pic:blipFill>
                  <pic:spPr>
                    <a:xfrm>
                      <a:off x="0" y="0"/>
                      <a:ext cx="4329795" cy="2176272"/>
                    </a:xfrm>
                    <a:prstGeom prst="rect">
                      <a:avLst/>
                    </a:prstGeom>
                  </pic:spPr>
                </pic:pic>
              </a:graphicData>
            </a:graphic>
          </wp:anchor>
        </w:drawing>
      </w:r>
    </w:p>
    <w:p>
      <w:pPr>
        <w:spacing w:before="0"/>
        <w:ind w:left="102" w:right="0" w:firstLine="0"/>
        <w:jc w:val="both"/>
        <w:rPr>
          <w:sz w:val="24"/>
        </w:rPr>
      </w:pPr>
      <w:bookmarkStart w:name="_bookmark47" w:id="65"/>
      <w:bookmarkEnd w:id="65"/>
      <w:r>
        <w:rPr/>
      </w:r>
      <w:r>
        <w:rPr>
          <w:b/>
          <w:sz w:val="22"/>
        </w:rPr>
        <w:t>Imagen 25</w:t>
      </w:r>
      <w:r>
        <w:rPr>
          <w:sz w:val="22"/>
        </w:rPr>
        <w:t>. Podredumbre húmeda tallo o moho blanco en la planta de tomate</w:t>
      </w:r>
      <w:r>
        <w:rPr>
          <w:sz w:val="24"/>
        </w:rPr>
        <w:t>.</w:t>
      </w:r>
    </w:p>
    <w:p>
      <w:pPr>
        <w:pStyle w:val="BodyText"/>
      </w:pPr>
    </w:p>
    <w:p>
      <w:pPr>
        <w:pStyle w:val="BodyText"/>
        <w:spacing w:before="3"/>
        <w:rPr>
          <w:sz w:val="20"/>
        </w:rPr>
      </w:pPr>
    </w:p>
    <w:p>
      <w:pPr>
        <w:pStyle w:val="BodyText"/>
        <w:spacing w:line="360" w:lineRule="auto"/>
        <w:ind w:left="102" w:right="118"/>
        <w:jc w:val="both"/>
      </w:pPr>
      <w:r>
        <w:rPr/>
        <w:t>Es una enfermedad importante en el tallo durante los meses de otoño e invierno sobre todo en condiciones de invernadero. Puede atacar desde trasplante hasta el</w:t>
      </w:r>
    </w:p>
    <w:p>
      <w:pPr>
        <w:spacing w:after="0" w:line="360" w:lineRule="auto"/>
        <w:jc w:val="both"/>
        <w:sectPr>
          <w:pgSz w:w="12240" w:h="15840"/>
          <w:pgMar w:header="0" w:footer="779" w:top="800" w:bottom="960" w:left="1600" w:right="1580"/>
        </w:sectPr>
      </w:pPr>
    </w:p>
    <w:p>
      <w:pPr>
        <w:pStyle w:val="BodyText"/>
        <w:spacing w:line="357" w:lineRule="auto" w:before="50"/>
        <w:ind w:left="102" w:right="124"/>
        <w:jc w:val="both"/>
      </w:pPr>
      <w:r>
        <w:rPr/>
        <w:t>pleno desarrollo provocando una merma en la densidad de plantas y en el rendimiento. El agente causal es </w:t>
      </w:r>
      <w:r>
        <w:rPr>
          <w:i/>
        </w:rPr>
        <w:t>Sclerotinia sclerotiorum</w:t>
      </w:r>
      <w:r>
        <w:rPr/>
        <w:t>.</w:t>
      </w:r>
    </w:p>
    <w:p>
      <w:pPr>
        <w:pStyle w:val="BodyText"/>
      </w:pPr>
    </w:p>
    <w:p>
      <w:pPr>
        <w:pStyle w:val="BodyText"/>
        <w:spacing w:line="360" w:lineRule="auto" w:before="147"/>
        <w:ind w:left="102" w:right="118"/>
        <w:jc w:val="both"/>
      </w:pPr>
      <w:r>
        <w:rPr/>
        <w:t>La sintomatología se manifiesta principalmente en tallos bajos (5 cm del nivel del suelo). También es frecuente observar lesiones en las axilas de las hojas o sobre los tallos en los sitios donde quedaron adheridos los pétalos de las flores.</w:t>
      </w:r>
    </w:p>
    <w:p>
      <w:pPr>
        <w:pStyle w:val="BodyText"/>
      </w:pPr>
    </w:p>
    <w:p>
      <w:pPr>
        <w:pStyle w:val="BodyText"/>
        <w:spacing w:line="360" w:lineRule="auto" w:before="142"/>
        <w:ind w:left="102" w:right="116"/>
        <w:jc w:val="both"/>
      </w:pPr>
      <w:r>
        <w:rPr/>
        <w:t>El síntoma es una podredumbre húmeda y blanda sobre los tejidos corticales para luego profundizar hasta los canales medulares. El área afectada es de color castaño claro que en condiciones de elevada humedad se manifiesta en micelio blanco algodonoso y dentro del mismo aparecen los esclerocios oscuros de tamaño y forma variable (Imagen 25). La enfermedad generalmente se distribuye en manchones al azar.</w:t>
      </w:r>
    </w:p>
    <w:p>
      <w:pPr>
        <w:pStyle w:val="BodyText"/>
      </w:pPr>
    </w:p>
    <w:p>
      <w:pPr>
        <w:pStyle w:val="BodyText"/>
        <w:spacing w:line="360" w:lineRule="auto" w:before="142"/>
        <w:ind w:left="102" w:right="114"/>
        <w:jc w:val="both"/>
      </w:pPr>
      <w:r>
        <w:rPr/>
        <w:t>El hongo presenta como hospedantes alternativos a especies de la familia Solanáceas (pimiento, berenjena), pero ataca otros cultivos como poroto, lechuga, melón y pepino y sobrevive en plantas enfermas que quedan en el suelo. El patógeno a través de los esclerocios puede persistir en el suelo varios años hasta que aparezca un hospedante susceptible.</w:t>
      </w:r>
    </w:p>
    <w:p>
      <w:pPr>
        <w:pStyle w:val="BodyText"/>
      </w:pPr>
    </w:p>
    <w:p>
      <w:pPr>
        <w:pStyle w:val="BodyText"/>
        <w:spacing w:line="360" w:lineRule="auto" w:before="142"/>
        <w:ind w:left="102" w:right="114"/>
        <w:jc w:val="both"/>
      </w:pPr>
      <w:r>
        <w:rPr/>
        <w:t>Las infecciones de la parte aérea de la planta ocurren generalmente a partir de la floración. Las ascosporas para iniciar la infección requieren una fuente externa de energía (pétalos marchitos de las flores, tejidos necróticos del tallo generados por daños mecánicos de las labores culturales o cicatrices cotiledonales). Para la dispersión de la enfermedad el patógeno utiliza corrientes de aire, agua de riego y el suelo como vehículos.</w:t>
      </w:r>
    </w:p>
    <w:p>
      <w:pPr>
        <w:pStyle w:val="BodyText"/>
      </w:pPr>
    </w:p>
    <w:p>
      <w:pPr>
        <w:pStyle w:val="BodyText"/>
        <w:spacing w:line="360" w:lineRule="auto" w:before="142"/>
        <w:ind w:left="102" w:right="116"/>
        <w:jc w:val="both"/>
      </w:pPr>
      <w:r>
        <w:rPr/>
        <w:t>El rango de temperatura óptimo para aparición de la enfermedad es de 15 a 21 ºC y una elevada humedad relativa. Los suelos provistos con mayor materia orgánica son más propicios para la aparición de esta enfermedad.</w:t>
      </w:r>
    </w:p>
    <w:p>
      <w:pPr>
        <w:spacing w:after="0" w:line="360" w:lineRule="auto"/>
        <w:jc w:val="both"/>
        <w:sectPr>
          <w:pgSz w:w="12240" w:h="15840"/>
          <w:pgMar w:header="0" w:footer="779" w:top="800" w:bottom="960" w:left="1600" w:right="1580"/>
        </w:sectPr>
      </w:pPr>
    </w:p>
    <w:p>
      <w:pPr>
        <w:pStyle w:val="Heading1"/>
        <w:numPr>
          <w:ilvl w:val="3"/>
          <w:numId w:val="18"/>
        </w:numPr>
        <w:tabs>
          <w:tab w:pos="1010" w:val="left" w:leader="none"/>
        </w:tabs>
        <w:spacing w:line="240" w:lineRule="auto" w:before="47" w:after="0"/>
        <w:ind w:left="1009" w:right="0" w:hanging="907"/>
        <w:jc w:val="both"/>
      </w:pPr>
      <w:r>
        <w:rPr>
          <w:spacing w:val="-4"/>
        </w:rPr>
        <w:t>Verticiliosis</w:t>
      </w:r>
    </w:p>
    <w:p>
      <w:pPr>
        <w:pStyle w:val="BodyText"/>
        <w:spacing w:before="8"/>
        <w:rPr>
          <w:b/>
          <w:sz w:val="29"/>
        </w:rPr>
      </w:pPr>
      <w:r>
        <w:rPr/>
        <w:drawing>
          <wp:anchor distT="0" distB="0" distL="0" distR="0" allowOverlap="1" layoutInCell="1" locked="0" behindDoc="0" simplePos="0" relativeHeight="1504">
            <wp:simplePos x="0" y="0"/>
            <wp:positionH relativeFrom="page">
              <wp:posOffset>1080516</wp:posOffset>
            </wp:positionH>
            <wp:positionV relativeFrom="paragraph">
              <wp:posOffset>242024</wp:posOffset>
            </wp:positionV>
            <wp:extent cx="4404887" cy="2545079"/>
            <wp:effectExtent l="0" t="0" r="0" b="0"/>
            <wp:wrapTopAndBottom/>
            <wp:docPr id="59" name="image35.jpeg" descr=""/>
            <wp:cNvGraphicFramePr>
              <a:graphicFrameLocks noChangeAspect="1"/>
            </wp:cNvGraphicFramePr>
            <a:graphic>
              <a:graphicData uri="http://schemas.openxmlformats.org/drawingml/2006/picture">
                <pic:pic>
                  <pic:nvPicPr>
                    <pic:cNvPr id="60" name="image35.jpeg"/>
                    <pic:cNvPicPr/>
                  </pic:nvPicPr>
                  <pic:blipFill>
                    <a:blip r:embed="rId39" cstate="print"/>
                    <a:stretch>
                      <a:fillRect/>
                    </a:stretch>
                  </pic:blipFill>
                  <pic:spPr>
                    <a:xfrm>
                      <a:off x="0" y="0"/>
                      <a:ext cx="4404887" cy="2545079"/>
                    </a:xfrm>
                    <a:prstGeom prst="rect">
                      <a:avLst/>
                    </a:prstGeom>
                  </pic:spPr>
                </pic:pic>
              </a:graphicData>
            </a:graphic>
          </wp:anchor>
        </w:drawing>
      </w:r>
    </w:p>
    <w:p>
      <w:pPr>
        <w:spacing w:before="20"/>
        <w:ind w:left="102" w:right="0" w:firstLine="0"/>
        <w:jc w:val="both"/>
        <w:rPr>
          <w:sz w:val="22"/>
        </w:rPr>
      </w:pPr>
      <w:bookmarkStart w:name="_bookmark48" w:id="66"/>
      <w:bookmarkEnd w:id="66"/>
      <w:r>
        <w:rPr/>
      </w:r>
      <w:r>
        <w:rPr>
          <w:b/>
          <w:sz w:val="22"/>
        </w:rPr>
        <w:t>Imagen 26. </w:t>
      </w:r>
      <w:r>
        <w:rPr>
          <w:sz w:val="22"/>
        </w:rPr>
        <w:t>Verticiliosis en hojas y tallos en la planta de tomate.</w:t>
      </w:r>
    </w:p>
    <w:p>
      <w:pPr>
        <w:pStyle w:val="BodyText"/>
        <w:rPr>
          <w:sz w:val="22"/>
        </w:rPr>
      </w:pPr>
    </w:p>
    <w:p>
      <w:pPr>
        <w:pStyle w:val="BodyText"/>
        <w:spacing w:before="11"/>
        <w:rPr>
          <w:sz w:val="25"/>
        </w:rPr>
      </w:pPr>
    </w:p>
    <w:p>
      <w:pPr>
        <w:pStyle w:val="BodyText"/>
        <w:spacing w:line="360" w:lineRule="auto"/>
        <w:ind w:left="102" w:right="116"/>
        <w:jc w:val="both"/>
      </w:pPr>
      <w:r>
        <w:rPr/>
        <w:t>Es una enfermedad cuyo agente causal es </w:t>
      </w:r>
      <w:r>
        <w:rPr>
          <w:i/>
        </w:rPr>
        <w:t>Verticilium dahliae</w:t>
      </w:r>
      <w:r>
        <w:rPr/>
        <w:t>. La sintomatología se confunde con Fusarium, por lo que debe recurrirse a su estudio en laboratorio para conformar el patógeno causal. La manifestación de los síntomas es a través del amarilla miento y ligero marchitamiento del limbo de los folíolos (en forma de V), luego continúa con el desecamiento de dicha zona y generalmente se presenta en forma unilateral (folíolos de un solo lado) de la hoja (Imagen 26).</w:t>
      </w:r>
    </w:p>
    <w:p>
      <w:pPr>
        <w:pStyle w:val="BodyText"/>
      </w:pPr>
    </w:p>
    <w:p>
      <w:pPr>
        <w:pStyle w:val="BodyText"/>
        <w:spacing w:line="360" w:lineRule="auto" w:before="142"/>
        <w:ind w:left="102" w:right="113"/>
        <w:jc w:val="both"/>
      </w:pPr>
      <w:r>
        <w:rPr/>
        <w:t>El hongo presenta diferentes hospedantes alternativos (berenjena, pimiento) y además permanece en el suelo y rastrojo durante varios años. La diseminación es a través de herramientas de trabajo contaminadas, corrientes de aire y salpicaduras de agua. La penetración del hongo es favorecida por heridas en las raíces, provocando en ataques severos una disminución del rendimiento y tamaño del fruto. Las condiciones predisponentes para su infección son temperaturas    de</w:t>
      </w:r>
    </w:p>
    <w:p>
      <w:pPr>
        <w:pStyle w:val="BodyText"/>
        <w:spacing w:line="360" w:lineRule="auto" w:before="5"/>
        <w:ind w:left="102" w:right="118"/>
        <w:jc w:val="both"/>
        <w:rPr>
          <w:sz w:val="22"/>
        </w:rPr>
      </w:pPr>
      <w:r>
        <w:rPr/>
        <w:t>20 a 23 ºC y baja luminosidad. Plantas precoces con follaje reducido y  fructificación agrupado, debilitan y predisponen a las plantas a contraer esta enfermedad, </w:t>
      </w:r>
      <w:r>
        <w:rPr>
          <w:sz w:val="22"/>
        </w:rPr>
        <w:t>(FAO,</w:t>
      </w:r>
      <w:r>
        <w:rPr>
          <w:spacing w:val="-10"/>
          <w:sz w:val="22"/>
        </w:rPr>
        <w:t> </w:t>
      </w:r>
      <w:r>
        <w:rPr>
          <w:sz w:val="22"/>
        </w:rPr>
        <w:t>2011).</w:t>
      </w:r>
    </w:p>
    <w:p>
      <w:pPr>
        <w:spacing w:after="0" w:line="360" w:lineRule="auto"/>
        <w:jc w:val="both"/>
        <w:rPr>
          <w:sz w:val="22"/>
        </w:rPr>
        <w:sectPr>
          <w:pgSz w:w="12240" w:h="15840"/>
          <w:pgMar w:header="0" w:footer="779" w:top="800" w:bottom="960" w:left="1600" w:right="1580"/>
        </w:sectPr>
      </w:pPr>
    </w:p>
    <w:p>
      <w:pPr>
        <w:pStyle w:val="Heading1"/>
        <w:numPr>
          <w:ilvl w:val="1"/>
          <w:numId w:val="19"/>
        </w:numPr>
        <w:tabs>
          <w:tab w:pos="556" w:val="left" w:leader="none"/>
        </w:tabs>
        <w:spacing w:line="240" w:lineRule="auto" w:before="48" w:after="0"/>
        <w:ind w:left="555" w:right="0" w:hanging="453"/>
        <w:jc w:val="both"/>
      </w:pPr>
      <w:bookmarkStart w:name="_bookmark49" w:id="67"/>
      <w:bookmarkEnd w:id="67"/>
      <w:r>
        <w:rPr>
          <w:b w:val="0"/>
        </w:rPr>
      </w:r>
      <w:bookmarkStart w:name="_bookmark49" w:id="68"/>
      <w:bookmarkEnd w:id="68"/>
      <w:r>
        <w:rPr>
          <w:spacing w:val="-4"/>
        </w:rPr>
        <w:t>F</w:t>
      </w:r>
      <w:r>
        <w:rPr>
          <w:spacing w:val="-4"/>
        </w:rPr>
        <w:t>actores climáticos </w:t>
      </w:r>
      <w:r>
        <w:rPr>
          <w:spacing w:val="-3"/>
        </w:rPr>
        <w:t>que influyen </w:t>
      </w:r>
      <w:r>
        <w:rPr/>
        <w:t>en </w:t>
      </w:r>
      <w:r>
        <w:rPr>
          <w:spacing w:val="-3"/>
        </w:rPr>
        <w:t>la producción del</w:t>
      </w:r>
      <w:r>
        <w:rPr>
          <w:spacing w:val="-6"/>
        </w:rPr>
        <w:t> </w:t>
      </w:r>
      <w:r>
        <w:rPr>
          <w:spacing w:val="-4"/>
        </w:rPr>
        <w:t>tomate</w:t>
      </w:r>
    </w:p>
    <w:p>
      <w:pPr>
        <w:pStyle w:val="BodyText"/>
        <w:spacing w:before="5"/>
        <w:rPr>
          <w:b/>
          <w:sz w:val="25"/>
        </w:rPr>
      </w:pPr>
    </w:p>
    <w:p>
      <w:pPr>
        <w:pStyle w:val="Heading1"/>
        <w:numPr>
          <w:ilvl w:val="2"/>
          <w:numId w:val="19"/>
        </w:numPr>
        <w:tabs>
          <w:tab w:pos="688" w:val="left" w:leader="none"/>
        </w:tabs>
        <w:spacing w:line="240" w:lineRule="auto" w:before="0" w:after="0"/>
        <w:ind w:left="687" w:right="0" w:hanging="585"/>
        <w:jc w:val="both"/>
      </w:pPr>
      <w:bookmarkStart w:name="_bookmark50" w:id="69"/>
      <w:bookmarkEnd w:id="69"/>
      <w:r>
        <w:rPr>
          <w:b w:val="0"/>
        </w:rPr>
      </w:r>
      <w:bookmarkStart w:name="_bookmark50" w:id="70"/>
      <w:bookmarkEnd w:id="70"/>
      <w:r>
        <w:rPr>
          <w:spacing w:val="-4"/>
        </w:rPr>
        <w:t>T</w:t>
      </w:r>
      <w:r>
        <w:rPr>
          <w:spacing w:val="-4"/>
        </w:rPr>
        <w:t>emperatura.</w:t>
      </w:r>
    </w:p>
    <w:p>
      <w:pPr>
        <w:pStyle w:val="BodyText"/>
        <w:spacing w:before="10"/>
        <w:rPr>
          <w:b/>
          <w:sz w:val="21"/>
        </w:rPr>
      </w:pPr>
    </w:p>
    <w:p>
      <w:pPr>
        <w:pStyle w:val="BodyText"/>
        <w:spacing w:line="360" w:lineRule="auto"/>
        <w:ind w:left="102" w:right="115"/>
        <w:jc w:val="both"/>
      </w:pPr>
      <w:r>
        <w:rPr/>
        <w:t>La </w:t>
      </w:r>
      <w:r>
        <w:rPr>
          <w:spacing w:val="-4"/>
        </w:rPr>
        <w:t>temperatura </w:t>
      </w:r>
      <w:r>
        <w:rPr/>
        <w:t>es un </w:t>
      </w:r>
      <w:r>
        <w:rPr>
          <w:spacing w:val="-3"/>
        </w:rPr>
        <w:t>factor </w:t>
      </w:r>
      <w:r>
        <w:rPr>
          <w:spacing w:val="-4"/>
        </w:rPr>
        <w:t>primario </w:t>
      </w:r>
      <w:r>
        <w:rPr>
          <w:spacing w:val="-3"/>
        </w:rPr>
        <w:t>que afecta todas las etapas </w:t>
      </w:r>
      <w:r>
        <w:rPr/>
        <w:t>de </w:t>
      </w:r>
      <w:r>
        <w:rPr>
          <w:spacing w:val="-4"/>
        </w:rPr>
        <w:t>desarrollo </w:t>
      </w:r>
      <w:r>
        <w:rPr/>
        <w:t>del </w:t>
      </w:r>
      <w:r>
        <w:rPr>
          <w:spacing w:val="-3"/>
        </w:rPr>
        <w:t>cultivo desde crecimiento vegetativo, floración, amarre </w:t>
      </w:r>
      <w:r>
        <w:rPr/>
        <w:t>de </w:t>
      </w:r>
      <w:r>
        <w:rPr>
          <w:spacing w:val="-3"/>
        </w:rPr>
        <w:t>frutos. Para </w:t>
      </w:r>
      <w:r>
        <w:rPr/>
        <w:t>un </w:t>
      </w:r>
      <w:r>
        <w:rPr>
          <w:spacing w:val="-4"/>
        </w:rPr>
        <w:t>crecimiento </w:t>
      </w:r>
      <w:r>
        <w:rPr>
          <w:spacing w:val="-3"/>
        </w:rPr>
        <w:t>óptimo se </w:t>
      </w:r>
      <w:r>
        <w:rPr>
          <w:spacing w:val="-4"/>
        </w:rPr>
        <w:t>requiere </w:t>
      </w:r>
      <w:r>
        <w:rPr/>
        <w:t>un </w:t>
      </w:r>
      <w:r>
        <w:rPr>
          <w:spacing w:val="-3"/>
        </w:rPr>
        <w:t>mínimo </w:t>
      </w:r>
      <w:r>
        <w:rPr/>
        <w:t>de </w:t>
      </w:r>
      <w:r>
        <w:rPr>
          <w:spacing w:val="-3"/>
        </w:rPr>
        <w:t>10°c </w:t>
      </w:r>
      <w:r>
        <w:rPr/>
        <w:t>y </w:t>
      </w:r>
      <w:r>
        <w:rPr>
          <w:spacing w:val="-3"/>
        </w:rPr>
        <w:t>máxima </w:t>
      </w:r>
      <w:r>
        <w:rPr/>
        <w:t>de </w:t>
      </w:r>
      <w:r>
        <w:rPr>
          <w:spacing w:val="-3"/>
        </w:rPr>
        <w:t>30°c.</w:t>
      </w:r>
    </w:p>
    <w:p>
      <w:pPr>
        <w:pStyle w:val="BodyText"/>
      </w:pPr>
    </w:p>
    <w:p>
      <w:pPr>
        <w:pStyle w:val="Heading1"/>
        <w:numPr>
          <w:ilvl w:val="2"/>
          <w:numId w:val="19"/>
        </w:numPr>
        <w:tabs>
          <w:tab w:pos="686" w:val="left" w:leader="none"/>
        </w:tabs>
        <w:spacing w:line="240" w:lineRule="auto" w:before="180" w:after="0"/>
        <w:ind w:left="685" w:right="0" w:hanging="583"/>
        <w:jc w:val="both"/>
      </w:pPr>
      <w:bookmarkStart w:name="_bookmark51" w:id="71"/>
      <w:bookmarkEnd w:id="71"/>
      <w:r>
        <w:rPr>
          <w:b w:val="0"/>
        </w:rPr>
      </w:r>
      <w:bookmarkStart w:name="_bookmark51" w:id="72"/>
      <w:bookmarkEnd w:id="72"/>
      <w:r>
        <w:rPr>
          <w:spacing w:val="-3"/>
        </w:rPr>
        <w:t>I</w:t>
      </w:r>
      <w:r>
        <w:rPr>
          <w:spacing w:val="-3"/>
        </w:rPr>
        <w:t>ntensidad</w:t>
      </w:r>
      <w:r>
        <w:rPr>
          <w:spacing w:val="-5"/>
        </w:rPr>
        <w:t> </w:t>
      </w:r>
      <w:r>
        <w:rPr>
          <w:spacing w:val="-3"/>
        </w:rPr>
        <w:t>luminosa</w:t>
      </w:r>
    </w:p>
    <w:p>
      <w:pPr>
        <w:pStyle w:val="BodyText"/>
        <w:spacing w:before="2"/>
        <w:rPr>
          <w:b/>
          <w:sz w:val="22"/>
        </w:rPr>
      </w:pPr>
    </w:p>
    <w:p>
      <w:pPr>
        <w:pStyle w:val="BodyText"/>
        <w:spacing w:line="360" w:lineRule="auto"/>
        <w:ind w:left="102" w:right="117"/>
        <w:jc w:val="both"/>
      </w:pPr>
      <w:r>
        <w:rPr/>
        <w:t>La intensidad de la luz es también uno de los factores que afectan la cantidad de azúcares que se producen en las hojas durante la fotosíntesis, y esto incide en el número de frutos que la planta puede soportar, así como los rendimientos totales.</w:t>
      </w:r>
    </w:p>
    <w:p>
      <w:pPr>
        <w:pStyle w:val="BodyText"/>
      </w:pPr>
    </w:p>
    <w:p>
      <w:pPr>
        <w:pStyle w:val="Heading1"/>
        <w:numPr>
          <w:ilvl w:val="2"/>
          <w:numId w:val="19"/>
        </w:numPr>
        <w:tabs>
          <w:tab w:pos="688" w:val="left" w:leader="none"/>
        </w:tabs>
        <w:spacing w:line="240" w:lineRule="auto" w:before="142" w:after="0"/>
        <w:ind w:left="687" w:right="0" w:hanging="585"/>
        <w:jc w:val="both"/>
      </w:pPr>
      <w:bookmarkStart w:name="_bookmark52" w:id="73"/>
      <w:bookmarkEnd w:id="73"/>
      <w:r>
        <w:rPr>
          <w:b w:val="0"/>
        </w:rPr>
      </w:r>
      <w:bookmarkStart w:name="_bookmark52" w:id="74"/>
      <w:bookmarkEnd w:id="74"/>
      <w:r>
        <w:rPr>
          <w:spacing w:val="-3"/>
        </w:rPr>
        <w:t>H</w:t>
      </w:r>
      <w:r>
        <w:rPr>
          <w:spacing w:val="-3"/>
        </w:rPr>
        <w:t>umedad</w:t>
      </w:r>
    </w:p>
    <w:p>
      <w:pPr>
        <w:pStyle w:val="BodyText"/>
        <w:spacing w:line="360" w:lineRule="auto" w:before="139"/>
        <w:ind w:left="102" w:right="114"/>
        <w:jc w:val="both"/>
      </w:pPr>
      <w:r>
        <w:rPr/>
        <w:t>La </w:t>
      </w:r>
      <w:r>
        <w:rPr>
          <w:spacing w:val="-3"/>
        </w:rPr>
        <w:t>intensidad </w:t>
      </w:r>
      <w:r>
        <w:rPr/>
        <w:t>de </w:t>
      </w:r>
      <w:r>
        <w:rPr>
          <w:spacing w:val="-3"/>
        </w:rPr>
        <w:t>humedad </w:t>
      </w:r>
      <w:r>
        <w:rPr/>
        <w:t>así </w:t>
      </w:r>
      <w:r>
        <w:rPr>
          <w:spacing w:val="-3"/>
        </w:rPr>
        <w:t>como </w:t>
      </w:r>
      <w:r>
        <w:rPr/>
        <w:t>la </w:t>
      </w:r>
      <w:r>
        <w:rPr>
          <w:spacing w:val="-3"/>
        </w:rPr>
        <w:t>alta </w:t>
      </w:r>
      <w:r>
        <w:rPr>
          <w:spacing w:val="-4"/>
        </w:rPr>
        <w:t>concentración </w:t>
      </w:r>
      <w:r>
        <w:rPr/>
        <w:t>de </w:t>
      </w:r>
      <w:r>
        <w:rPr>
          <w:spacing w:val="-4"/>
        </w:rPr>
        <w:t>precipitación </w:t>
      </w:r>
      <w:r>
        <w:rPr>
          <w:spacing w:val="-3"/>
        </w:rPr>
        <w:t>pluvial </w:t>
      </w:r>
      <w:r>
        <w:rPr/>
        <w:t>en </w:t>
      </w:r>
      <w:r>
        <w:rPr>
          <w:spacing w:val="-3"/>
        </w:rPr>
        <w:t>épocas </w:t>
      </w:r>
      <w:r>
        <w:rPr/>
        <w:t>de </w:t>
      </w:r>
      <w:r>
        <w:rPr>
          <w:spacing w:val="-3"/>
        </w:rPr>
        <w:t>lluvias </w:t>
      </w:r>
      <w:r>
        <w:rPr/>
        <w:t>es </w:t>
      </w:r>
      <w:r>
        <w:rPr>
          <w:spacing w:val="-3"/>
        </w:rPr>
        <w:t>factor que </w:t>
      </w:r>
      <w:r>
        <w:rPr>
          <w:spacing w:val="-4"/>
        </w:rPr>
        <w:t>influye </w:t>
      </w:r>
      <w:r>
        <w:rPr/>
        <w:t>en la </w:t>
      </w:r>
      <w:r>
        <w:rPr>
          <w:spacing w:val="-4"/>
        </w:rPr>
        <w:t>aparición </w:t>
      </w:r>
      <w:r>
        <w:rPr/>
        <w:t>de </w:t>
      </w:r>
      <w:r>
        <w:rPr>
          <w:spacing w:val="-3"/>
        </w:rPr>
        <w:t>enfermedades </w:t>
      </w:r>
      <w:r>
        <w:rPr>
          <w:spacing w:val="-4"/>
        </w:rPr>
        <w:t>como</w:t>
      </w:r>
      <w:r>
        <w:rPr>
          <w:spacing w:val="58"/>
        </w:rPr>
        <w:t> </w:t>
      </w:r>
      <w:r>
        <w:rPr>
          <w:spacing w:val="-3"/>
        </w:rPr>
        <w:t>hongos </w:t>
      </w:r>
      <w:r>
        <w:rPr/>
        <w:t>y </w:t>
      </w:r>
      <w:r>
        <w:rPr>
          <w:spacing w:val="-3"/>
        </w:rPr>
        <w:t>bacterias que afectan </w:t>
      </w:r>
      <w:r>
        <w:rPr/>
        <w:t>la </w:t>
      </w:r>
      <w:r>
        <w:rPr>
          <w:spacing w:val="-4"/>
        </w:rPr>
        <w:t>producción </w:t>
      </w:r>
      <w:r>
        <w:rPr/>
        <w:t>de</w:t>
      </w:r>
      <w:r>
        <w:rPr>
          <w:spacing w:val="-24"/>
        </w:rPr>
        <w:t> </w:t>
      </w:r>
      <w:r>
        <w:rPr>
          <w:spacing w:val="-3"/>
        </w:rPr>
        <w:t>tomate.</w:t>
      </w:r>
    </w:p>
    <w:p>
      <w:pPr>
        <w:pStyle w:val="BodyText"/>
      </w:pPr>
    </w:p>
    <w:p>
      <w:pPr>
        <w:pStyle w:val="Heading1"/>
        <w:spacing w:before="180"/>
      </w:pPr>
      <w:bookmarkStart w:name="_bookmark53" w:id="75"/>
      <w:bookmarkEnd w:id="75"/>
      <w:r>
        <w:rPr>
          <w:b w:val="0"/>
        </w:rPr>
      </w:r>
      <w:r>
        <w:rPr/>
        <w:t>5.6 Cosecha del tomate</w:t>
      </w:r>
    </w:p>
    <w:p>
      <w:pPr>
        <w:pStyle w:val="BodyText"/>
        <w:spacing w:before="10"/>
        <w:rPr>
          <w:b/>
          <w:sz w:val="21"/>
        </w:rPr>
      </w:pPr>
    </w:p>
    <w:p>
      <w:pPr>
        <w:pStyle w:val="BodyText"/>
        <w:spacing w:line="360" w:lineRule="auto"/>
        <w:ind w:left="102" w:right="116"/>
        <w:jc w:val="both"/>
      </w:pPr>
      <w:r>
        <w:rPr/>
        <w:t>Se </w:t>
      </w:r>
      <w:r>
        <w:rPr>
          <w:spacing w:val="-3"/>
        </w:rPr>
        <w:t>inicia </w:t>
      </w:r>
      <w:r>
        <w:rPr/>
        <w:t>la </w:t>
      </w:r>
      <w:r>
        <w:rPr>
          <w:spacing w:val="-3"/>
        </w:rPr>
        <w:t>cosecha </w:t>
      </w:r>
      <w:r>
        <w:rPr>
          <w:spacing w:val="-4"/>
        </w:rPr>
        <w:t>cuando </w:t>
      </w:r>
      <w:r>
        <w:rPr/>
        <w:t>un </w:t>
      </w:r>
      <w:r>
        <w:rPr>
          <w:spacing w:val="-4"/>
        </w:rPr>
        <w:t>alto porcentaje </w:t>
      </w:r>
      <w:r>
        <w:rPr/>
        <w:t>de </w:t>
      </w:r>
      <w:r>
        <w:rPr>
          <w:spacing w:val="-3"/>
        </w:rPr>
        <w:t>fruto haya llenado </w:t>
      </w:r>
      <w:r>
        <w:rPr/>
        <w:t>el </w:t>
      </w:r>
      <w:r>
        <w:rPr>
          <w:spacing w:val="-3"/>
        </w:rPr>
        <w:t>cáliz (bolsa) </w:t>
      </w:r>
      <w:r>
        <w:rPr>
          <w:spacing w:val="-2"/>
        </w:rPr>
        <w:t>que </w:t>
      </w:r>
      <w:r>
        <w:rPr/>
        <w:t>lo </w:t>
      </w:r>
      <w:r>
        <w:rPr>
          <w:spacing w:val="-3"/>
        </w:rPr>
        <w:t>cubre (Imagen 28), </w:t>
      </w:r>
      <w:r>
        <w:rPr/>
        <w:t>es muy </w:t>
      </w:r>
      <w:r>
        <w:rPr>
          <w:spacing w:val="-3"/>
        </w:rPr>
        <w:t>importante vigilar </w:t>
      </w:r>
      <w:r>
        <w:rPr>
          <w:spacing w:val="-2"/>
        </w:rPr>
        <w:t>que </w:t>
      </w:r>
      <w:r>
        <w:rPr/>
        <w:t>la </w:t>
      </w:r>
      <w:r>
        <w:rPr>
          <w:spacing w:val="-3"/>
        </w:rPr>
        <w:t>cosecha se haga con </w:t>
      </w:r>
      <w:r>
        <w:rPr/>
        <w:t>sumo </w:t>
      </w:r>
      <w:r>
        <w:rPr>
          <w:spacing w:val="-3"/>
        </w:rPr>
        <w:t>cuidado para obtener </w:t>
      </w:r>
      <w:r>
        <w:rPr/>
        <w:t>al </w:t>
      </w:r>
      <w:r>
        <w:rPr>
          <w:spacing w:val="-3"/>
        </w:rPr>
        <w:t>máximo la calidad </w:t>
      </w:r>
      <w:r>
        <w:rPr/>
        <w:t>y </w:t>
      </w:r>
      <w:r>
        <w:rPr>
          <w:spacing w:val="-3"/>
        </w:rPr>
        <w:t>cantidad </w:t>
      </w:r>
      <w:r>
        <w:rPr>
          <w:spacing w:val="-4"/>
        </w:rPr>
        <w:t>(Imagen </w:t>
      </w:r>
      <w:r>
        <w:rPr>
          <w:spacing w:val="-3"/>
        </w:rPr>
        <w:t>27).</w:t>
      </w:r>
    </w:p>
    <w:p>
      <w:pPr>
        <w:pStyle w:val="BodyText"/>
      </w:pPr>
    </w:p>
    <w:p>
      <w:pPr>
        <w:pStyle w:val="BodyText"/>
        <w:spacing w:line="360" w:lineRule="auto" w:before="142"/>
        <w:ind w:left="102" w:right="116"/>
        <w:jc w:val="both"/>
      </w:pPr>
      <w:r>
        <w:rPr/>
        <w:t>En </w:t>
      </w:r>
      <w:r>
        <w:rPr>
          <w:spacing w:val="-3"/>
        </w:rPr>
        <w:t>algunos casos </w:t>
      </w:r>
      <w:r>
        <w:rPr/>
        <w:t>es </w:t>
      </w:r>
      <w:r>
        <w:rPr>
          <w:spacing w:val="-4"/>
        </w:rPr>
        <w:t>recomendable </w:t>
      </w:r>
      <w:r>
        <w:rPr>
          <w:spacing w:val="-2"/>
        </w:rPr>
        <w:t>dar </w:t>
      </w:r>
      <w:r>
        <w:rPr/>
        <w:t>un </w:t>
      </w:r>
      <w:r>
        <w:rPr>
          <w:spacing w:val="-4"/>
        </w:rPr>
        <w:t>riego </w:t>
      </w:r>
      <w:r>
        <w:rPr>
          <w:spacing w:val="-3"/>
        </w:rPr>
        <w:t>con </w:t>
      </w:r>
      <w:r>
        <w:rPr>
          <w:spacing w:val="-4"/>
        </w:rPr>
        <w:t>nutrientes </w:t>
      </w:r>
      <w:r>
        <w:rPr>
          <w:spacing w:val="-3"/>
        </w:rPr>
        <w:t>después </w:t>
      </w:r>
      <w:r>
        <w:rPr/>
        <w:t>del </w:t>
      </w:r>
      <w:r>
        <w:rPr>
          <w:spacing w:val="-3"/>
        </w:rPr>
        <w:t>primer corte para evitar </w:t>
      </w:r>
      <w:r>
        <w:rPr/>
        <w:t>el </w:t>
      </w:r>
      <w:r>
        <w:rPr>
          <w:spacing w:val="-3"/>
        </w:rPr>
        <w:t>estrés </w:t>
      </w:r>
      <w:r>
        <w:rPr/>
        <w:t>en </w:t>
      </w:r>
      <w:r>
        <w:rPr>
          <w:spacing w:val="-3"/>
        </w:rPr>
        <w:t>las plantas </w:t>
      </w:r>
      <w:r>
        <w:rPr/>
        <w:t>y </w:t>
      </w:r>
      <w:r>
        <w:rPr>
          <w:spacing w:val="-3"/>
        </w:rPr>
        <w:t>cubrir sus </w:t>
      </w:r>
      <w:r>
        <w:rPr>
          <w:spacing w:val="-4"/>
        </w:rPr>
        <w:t>requerimientos nutricionales</w:t>
      </w:r>
      <w:r>
        <w:rPr>
          <w:spacing w:val="58"/>
        </w:rPr>
        <w:t> </w:t>
      </w:r>
      <w:r>
        <w:rPr>
          <w:spacing w:val="-3"/>
        </w:rPr>
        <w:t>para </w:t>
      </w:r>
      <w:r>
        <w:rPr/>
        <w:t>el </w:t>
      </w:r>
      <w:r>
        <w:rPr>
          <w:spacing w:val="-4"/>
        </w:rPr>
        <w:t>desarrollo </w:t>
      </w:r>
      <w:r>
        <w:rPr/>
        <w:t>de </w:t>
      </w:r>
      <w:r>
        <w:rPr>
          <w:spacing w:val="-3"/>
        </w:rPr>
        <w:t>sus</w:t>
      </w:r>
      <w:r>
        <w:rPr>
          <w:spacing w:val="-20"/>
        </w:rPr>
        <w:t> </w:t>
      </w:r>
      <w:r>
        <w:rPr>
          <w:spacing w:val="-3"/>
        </w:rPr>
        <w:t>frutos.</w:t>
      </w:r>
    </w:p>
    <w:p>
      <w:pPr>
        <w:pStyle w:val="BodyText"/>
      </w:pPr>
    </w:p>
    <w:p>
      <w:pPr>
        <w:pStyle w:val="Heading1"/>
        <w:spacing w:before="180"/>
      </w:pPr>
      <w:r>
        <w:rPr/>
        <w:t>5.6.1 Cortes</w:t>
      </w:r>
    </w:p>
    <w:p>
      <w:pPr>
        <w:pStyle w:val="BodyText"/>
        <w:spacing w:before="1"/>
        <w:rPr>
          <w:b/>
          <w:sz w:val="22"/>
        </w:rPr>
      </w:pPr>
    </w:p>
    <w:p>
      <w:pPr>
        <w:pStyle w:val="BodyText"/>
        <w:spacing w:line="360" w:lineRule="auto"/>
        <w:ind w:left="102" w:right="115"/>
        <w:jc w:val="both"/>
      </w:pPr>
      <w:r>
        <w:rPr/>
        <w:t>se </w:t>
      </w:r>
      <w:r>
        <w:rPr>
          <w:spacing w:val="-4"/>
        </w:rPr>
        <w:t>realizaron </w:t>
      </w:r>
      <w:r>
        <w:rPr>
          <w:spacing w:val="-3"/>
        </w:rPr>
        <w:t>tres cortes </w:t>
      </w:r>
      <w:r>
        <w:rPr/>
        <w:t>en </w:t>
      </w:r>
      <w:r>
        <w:rPr>
          <w:spacing w:val="-3"/>
        </w:rPr>
        <w:t>todo </w:t>
      </w:r>
      <w:r>
        <w:rPr/>
        <w:t>el </w:t>
      </w:r>
      <w:r>
        <w:rPr>
          <w:spacing w:val="-3"/>
        </w:rPr>
        <w:t>ciclo </w:t>
      </w:r>
      <w:r>
        <w:rPr/>
        <w:t>de </w:t>
      </w:r>
      <w:r>
        <w:rPr>
          <w:spacing w:val="-4"/>
        </w:rPr>
        <w:t>producción </w:t>
      </w:r>
      <w:r>
        <w:rPr/>
        <w:t>del </w:t>
      </w:r>
      <w:r>
        <w:rPr>
          <w:spacing w:val="-3"/>
        </w:rPr>
        <w:t>tomate ya que </w:t>
      </w:r>
      <w:r>
        <w:rPr>
          <w:spacing w:val="-4"/>
        </w:rPr>
        <w:t>las</w:t>
      </w:r>
      <w:r>
        <w:rPr>
          <w:spacing w:val="58"/>
        </w:rPr>
        <w:t> </w:t>
      </w:r>
      <w:r>
        <w:rPr>
          <w:spacing w:val="-4"/>
        </w:rPr>
        <w:t>temperatura </w:t>
      </w:r>
      <w:r>
        <w:rPr>
          <w:spacing w:val="-2"/>
        </w:rPr>
        <w:t>que </w:t>
      </w:r>
      <w:r>
        <w:rPr>
          <w:spacing w:val="-3"/>
        </w:rPr>
        <w:t>se </w:t>
      </w:r>
      <w:r>
        <w:rPr>
          <w:spacing w:val="-4"/>
        </w:rPr>
        <w:t>tenía </w:t>
      </w:r>
      <w:r>
        <w:rPr>
          <w:spacing w:val="-3"/>
        </w:rPr>
        <w:t>era alta </w:t>
      </w:r>
      <w:r>
        <w:rPr/>
        <w:t>por </w:t>
      </w:r>
      <w:r>
        <w:rPr>
          <w:spacing w:val="-4"/>
        </w:rPr>
        <w:t>tanto </w:t>
      </w:r>
      <w:r>
        <w:rPr>
          <w:spacing w:val="-2"/>
        </w:rPr>
        <w:t>que </w:t>
      </w:r>
      <w:r>
        <w:rPr/>
        <w:t>la </w:t>
      </w:r>
      <w:r>
        <w:rPr>
          <w:spacing w:val="-3"/>
        </w:rPr>
        <w:t>producción </w:t>
      </w:r>
      <w:r>
        <w:rPr>
          <w:spacing w:val="-2"/>
        </w:rPr>
        <w:t>fue </w:t>
      </w:r>
      <w:r>
        <w:rPr>
          <w:spacing w:val="-3"/>
        </w:rPr>
        <w:t>rápida ya que </w:t>
      </w:r>
      <w:r>
        <w:rPr/>
        <w:t>el </w:t>
      </w:r>
      <w:r>
        <w:rPr>
          <w:spacing w:val="-3"/>
        </w:rPr>
        <w:t>grado </w:t>
      </w:r>
      <w:r>
        <w:rPr/>
        <w:t>de </w:t>
      </w:r>
      <w:r>
        <w:rPr>
          <w:spacing w:val="-3"/>
        </w:rPr>
        <w:t>madures </w:t>
      </w:r>
      <w:r>
        <w:rPr/>
        <w:t>de los </w:t>
      </w:r>
      <w:r>
        <w:rPr>
          <w:spacing w:val="-3"/>
        </w:rPr>
        <w:t>tomates </w:t>
      </w:r>
      <w:r>
        <w:rPr>
          <w:spacing w:val="-2"/>
        </w:rPr>
        <w:t>era más </w:t>
      </w:r>
      <w:r>
        <w:rPr>
          <w:spacing w:val="-3"/>
        </w:rPr>
        <w:t>acelerado con la </w:t>
      </w:r>
      <w:r>
        <w:rPr>
          <w:spacing w:val="-4"/>
        </w:rPr>
        <w:t>adicción </w:t>
      </w:r>
      <w:r>
        <w:rPr>
          <w:spacing w:val="-2"/>
        </w:rPr>
        <w:t>del </w:t>
      </w:r>
      <w:r>
        <w:rPr>
          <w:spacing w:val="-3"/>
        </w:rPr>
        <w:t>micro elemento Boro como también la temperatura ambiente que </w:t>
      </w:r>
      <w:r>
        <w:rPr/>
        <w:t>se </w:t>
      </w:r>
      <w:r>
        <w:rPr>
          <w:spacing w:val="-3"/>
        </w:rPr>
        <w:t>tenía, los cortes se</w:t>
      </w:r>
    </w:p>
    <w:p>
      <w:pPr>
        <w:spacing w:after="0" w:line="360" w:lineRule="auto"/>
        <w:jc w:val="both"/>
        <w:sectPr>
          <w:pgSz w:w="12240" w:h="15840"/>
          <w:pgMar w:header="0" w:footer="779" w:top="1220" w:bottom="960" w:left="1600" w:right="1580"/>
        </w:sectPr>
      </w:pPr>
    </w:p>
    <w:p>
      <w:pPr>
        <w:pStyle w:val="BodyText"/>
        <w:spacing w:line="360" w:lineRule="auto" w:before="50" w:after="4"/>
        <w:ind w:left="102" w:right="117"/>
        <w:jc w:val="both"/>
      </w:pPr>
      <w:r>
        <w:rPr>
          <w:spacing w:val="-3"/>
        </w:rPr>
        <w:t>realizaron </w:t>
      </w:r>
      <w:r>
        <w:rPr/>
        <w:t>el </w:t>
      </w:r>
      <w:r>
        <w:rPr>
          <w:spacing w:val="-3"/>
        </w:rPr>
        <w:t>15/04/15 se </w:t>
      </w:r>
      <w:r>
        <w:rPr>
          <w:spacing w:val="-4"/>
        </w:rPr>
        <w:t>cortó </w:t>
      </w:r>
      <w:r>
        <w:rPr/>
        <w:t>un </w:t>
      </w:r>
      <w:r>
        <w:rPr>
          <w:spacing w:val="-3"/>
        </w:rPr>
        <w:t>alto </w:t>
      </w:r>
      <w:r>
        <w:rPr>
          <w:spacing w:val="-4"/>
        </w:rPr>
        <w:t>porcentaje </w:t>
      </w:r>
      <w:r>
        <w:rPr>
          <w:spacing w:val="-2"/>
        </w:rPr>
        <w:t>del </w:t>
      </w:r>
      <w:r>
        <w:rPr>
          <w:spacing w:val="-3"/>
        </w:rPr>
        <w:t>fruto </w:t>
      </w:r>
      <w:r>
        <w:rPr/>
        <w:t>del </w:t>
      </w:r>
      <w:r>
        <w:rPr>
          <w:spacing w:val="-4"/>
        </w:rPr>
        <w:t>tomate </w:t>
      </w:r>
      <w:r>
        <w:rPr>
          <w:spacing w:val="-2"/>
        </w:rPr>
        <w:t>una </w:t>
      </w:r>
      <w:r>
        <w:rPr>
          <w:spacing w:val="-3"/>
        </w:rPr>
        <w:t>vez </w:t>
      </w:r>
      <w:r>
        <w:rPr>
          <w:spacing w:val="-2"/>
        </w:rPr>
        <w:t>que </w:t>
      </w:r>
      <w:r>
        <w:rPr/>
        <w:t>el </w:t>
      </w:r>
      <w:r>
        <w:rPr>
          <w:spacing w:val="-3"/>
        </w:rPr>
        <w:t>cáliz (bolsa) que </w:t>
      </w:r>
      <w:r>
        <w:rPr/>
        <w:t>lo </w:t>
      </w:r>
      <w:r>
        <w:rPr>
          <w:spacing w:val="-3"/>
        </w:rPr>
        <w:t>cubre alcanzo su tamaño ideal para </w:t>
      </w:r>
      <w:r>
        <w:rPr/>
        <w:t>el </w:t>
      </w:r>
      <w:r>
        <w:rPr>
          <w:spacing w:val="-3"/>
        </w:rPr>
        <w:t>corte </w:t>
      </w:r>
      <w:r>
        <w:rPr/>
        <w:t>de los </w:t>
      </w:r>
      <w:r>
        <w:rPr>
          <w:spacing w:val="-3"/>
        </w:rPr>
        <w:t>frutos </w:t>
      </w:r>
      <w:r>
        <w:rPr>
          <w:spacing w:val="-2"/>
        </w:rPr>
        <w:t>del </w:t>
      </w:r>
      <w:r>
        <w:rPr>
          <w:spacing w:val="-3"/>
        </w:rPr>
        <w:t>tomate </w:t>
      </w:r>
      <w:r>
        <w:rPr>
          <w:spacing w:val="-4"/>
        </w:rPr>
        <w:t>(imagen </w:t>
      </w:r>
      <w:r>
        <w:rPr/>
        <w:t>27) </w:t>
      </w:r>
      <w:r>
        <w:rPr>
          <w:spacing w:val="-2"/>
        </w:rPr>
        <w:t>por </w:t>
      </w:r>
      <w:r>
        <w:rPr>
          <w:spacing w:val="-3"/>
        </w:rPr>
        <w:t>tanto </w:t>
      </w:r>
      <w:r>
        <w:rPr/>
        <w:t>el </w:t>
      </w:r>
      <w:r>
        <w:rPr>
          <w:spacing w:val="-3"/>
        </w:rPr>
        <w:t>segundo corte </w:t>
      </w:r>
      <w:r>
        <w:rPr>
          <w:spacing w:val="-2"/>
        </w:rPr>
        <w:t>fue </w:t>
      </w:r>
      <w:r>
        <w:rPr/>
        <w:t>el </w:t>
      </w:r>
      <w:r>
        <w:rPr>
          <w:spacing w:val="-3"/>
        </w:rPr>
        <w:t>25/04/15 </w:t>
      </w:r>
      <w:r>
        <w:rPr/>
        <w:t>y el </w:t>
      </w:r>
      <w:r>
        <w:rPr>
          <w:spacing w:val="-3"/>
        </w:rPr>
        <w:t>ultimo </w:t>
      </w:r>
      <w:r>
        <w:rPr/>
        <w:t>el </w:t>
      </w:r>
      <w:r>
        <w:rPr>
          <w:spacing w:val="-3"/>
        </w:rPr>
        <w:t>9/05/15.</w:t>
      </w:r>
    </w:p>
    <w:p>
      <w:pPr>
        <w:pStyle w:val="BodyText"/>
        <w:ind w:left="101"/>
        <w:rPr>
          <w:sz w:val="20"/>
        </w:rPr>
      </w:pPr>
      <w:r>
        <w:rPr>
          <w:sz w:val="20"/>
        </w:rPr>
        <w:drawing>
          <wp:inline distT="0" distB="0" distL="0" distR="0">
            <wp:extent cx="4444619" cy="2807207"/>
            <wp:effectExtent l="0" t="0" r="0" b="0"/>
            <wp:docPr id="61" name="image36.jpeg" descr=""/>
            <wp:cNvGraphicFramePr>
              <a:graphicFrameLocks noChangeAspect="1"/>
            </wp:cNvGraphicFramePr>
            <a:graphic>
              <a:graphicData uri="http://schemas.openxmlformats.org/drawingml/2006/picture">
                <pic:pic>
                  <pic:nvPicPr>
                    <pic:cNvPr id="62" name="image36.jpeg"/>
                    <pic:cNvPicPr/>
                  </pic:nvPicPr>
                  <pic:blipFill>
                    <a:blip r:embed="rId40" cstate="print"/>
                    <a:stretch>
                      <a:fillRect/>
                    </a:stretch>
                  </pic:blipFill>
                  <pic:spPr>
                    <a:xfrm>
                      <a:off x="0" y="0"/>
                      <a:ext cx="4444619" cy="2807207"/>
                    </a:xfrm>
                    <a:prstGeom prst="rect">
                      <a:avLst/>
                    </a:prstGeom>
                  </pic:spPr>
                </pic:pic>
              </a:graphicData>
            </a:graphic>
          </wp:inline>
        </w:drawing>
      </w:r>
      <w:r>
        <w:rPr>
          <w:sz w:val="20"/>
        </w:rPr>
      </w:r>
    </w:p>
    <w:p>
      <w:pPr>
        <w:spacing w:before="39"/>
        <w:ind w:left="102" w:right="0" w:firstLine="0"/>
        <w:jc w:val="both"/>
        <w:rPr>
          <w:sz w:val="22"/>
        </w:rPr>
      </w:pPr>
      <w:bookmarkStart w:name="_bookmark54" w:id="76"/>
      <w:bookmarkEnd w:id="76"/>
      <w:r>
        <w:rPr/>
      </w:r>
      <w:r>
        <w:rPr>
          <w:b/>
          <w:sz w:val="22"/>
        </w:rPr>
        <w:t>Imagen 27 </w:t>
      </w:r>
      <w:r>
        <w:rPr>
          <w:sz w:val="22"/>
        </w:rPr>
        <w:t>cosecha del tomate.</w:t>
      </w:r>
    </w:p>
    <w:p>
      <w:pPr>
        <w:pStyle w:val="BodyText"/>
        <w:spacing w:before="4"/>
        <w:rPr>
          <w:sz w:val="25"/>
        </w:rPr>
      </w:pPr>
    </w:p>
    <w:p>
      <w:pPr>
        <w:pStyle w:val="Heading1"/>
        <w:numPr>
          <w:ilvl w:val="1"/>
          <w:numId w:val="20"/>
        </w:numPr>
        <w:tabs>
          <w:tab w:pos="494" w:val="left" w:leader="none"/>
        </w:tabs>
        <w:spacing w:line="240" w:lineRule="auto" w:before="0" w:after="0"/>
        <w:ind w:left="493" w:right="0" w:hanging="391"/>
        <w:jc w:val="both"/>
      </w:pPr>
      <w:bookmarkStart w:name="_bookmark55" w:id="77"/>
      <w:bookmarkEnd w:id="77"/>
      <w:r>
        <w:rPr>
          <w:b w:val="0"/>
        </w:rPr>
      </w:r>
      <w:bookmarkStart w:name="_bookmark55" w:id="78"/>
      <w:bookmarkEnd w:id="78"/>
      <w:r>
        <w:rPr>
          <w:spacing w:val="-4"/>
        </w:rPr>
        <w:t>C</w:t>
      </w:r>
      <w:r>
        <w:rPr>
          <w:spacing w:val="-4"/>
        </w:rPr>
        <w:t>aracterísticas </w:t>
      </w:r>
      <w:r>
        <w:rPr>
          <w:spacing w:val="-3"/>
        </w:rPr>
        <w:t>de la calidad del </w:t>
      </w:r>
      <w:r>
        <w:rPr>
          <w:spacing w:val="-4"/>
        </w:rPr>
        <w:t>fruto </w:t>
      </w:r>
      <w:r>
        <w:rPr>
          <w:spacing w:val="-3"/>
        </w:rPr>
        <w:t>de</w:t>
      </w:r>
      <w:r>
        <w:rPr>
          <w:spacing w:val="8"/>
        </w:rPr>
        <w:t> </w:t>
      </w:r>
      <w:r>
        <w:rPr>
          <w:spacing w:val="-4"/>
        </w:rPr>
        <w:t>tomate</w:t>
      </w:r>
    </w:p>
    <w:p>
      <w:pPr>
        <w:pStyle w:val="BodyText"/>
        <w:spacing w:before="5"/>
        <w:rPr>
          <w:b/>
          <w:sz w:val="25"/>
        </w:rPr>
      </w:pPr>
    </w:p>
    <w:p>
      <w:pPr>
        <w:pStyle w:val="ListParagraph"/>
        <w:numPr>
          <w:ilvl w:val="2"/>
          <w:numId w:val="20"/>
        </w:numPr>
        <w:tabs>
          <w:tab w:pos="688" w:val="left" w:leader="none"/>
        </w:tabs>
        <w:spacing w:line="240" w:lineRule="auto" w:before="0" w:after="0"/>
        <w:ind w:left="687" w:right="0" w:hanging="585"/>
        <w:jc w:val="both"/>
        <w:rPr>
          <w:b/>
          <w:sz w:val="24"/>
        </w:rPr>
      </w:pPr>
      <w:r>
        <w:rPr>
          <w:b/>
          <w:spacing w:val="-3"/>
          <w:sz w:val="24"/>
        </w:rPr>
        <w:t>Color</w:t>
      </w:r>
    </w:p>
    <w:p>
      <w:pPr>
        <w:pStyle w:val="BodyText"/>
        <w:spacing w:before="1"/>
        <w:rPr>
          <w:b/>
          <w:sz w:val="22"/>
        </w:rPr>
      </w:pPr>
    </w:p>
    <w:p>
      <w:pPr>
        <w:pStyle w:val="BodyText"/>
        <w:spacing w:line="360" w:lineRule="auto" w:after="5"/>
        <w:ind w:left="102" w:right="113"/>
        <w:jc w:val="both"/>
      </w:pPr>
      <w:r>
        <w:rPr/>
        <w:t>El color verde obscuro es favorable para el mercado del tomate manzano por tanto es cuando su venta es de gran demanda, por lo que el tomate manzano es característico por el color amarillo que se tiene en ese punto de amarilla miento la maduración es alta es por eso que a los productores no les es factible cortarlos maduros ya que sus cosechas se pueden madurar más de lo requerido y tienen perdidas económicas.</w:t>
      </w:r>
    </w:p>
    <w:p>
      <w:pPr>
        <w:pStyle w:val="BodyText"/>
        <w:ind w:left="101"/>
        <w:rPr>
          <w:sz w:val="20"/>
        </w:rPr>
      </w:pPr>
      <w:r>
        <w:rPr>
          <w:sz w:val="20"/>
        </w:rPr>
        <w:pict>
          <v:group style="width:424.2pt;height:138pt;mso-position-horizontal-relative:char;mso-position-vertical-relative:line" coordorigin="0,0" coordsize="8484,2760">
            <v:shape style="position:absolute;left:0;top:48;width:4085;height:2712" type="#_x0000_t75" stroked="false">
              <v:imagedata r:id="rId41" o:title=""/>
            </v:shape>
            <v:shape style="position:absolute;left:4130;top:0;width:4354;height:2746" type="#_x0000_t75" stroked="false">
              <v:imagedata r:id="rId42" o:title=""/>
            </v:shape>
          </v:group>
        </w:pict>
      </w:r>
      <w:r>
        <w:rPr>
          <w:sz w:val="20"/>
        </w:rPr>
      </w:r>
    </w:p>
    <w:p>
      <w:pPr>
        <w:spacing w:before="0"/>
        <w:ind w:left="102" w:right="0" w:firstLine="0"/>
        <w:jc w:val="both"/>
        <w:rPr>
          <w:sz w:val="22"/>
        </w:rPr>
      </w:pPr>
      <w:r>
        <w:rPr>
          <w:b/>
          <w:sz w:val="22"/>
        </w:rPr>
        <w:t>Imagen 28 </w:t>
      </w:r>
      <w:r>
        <w:rPr>
          <w:sz w:val="22"/>
        </w:rPr>
        <w:t>llenado el cáliz (bolsa).</w:t>
      </w:r>
    </w:p>
    <w:p>
      <w:pPr>
        <w:spacing w:after="0"/>
        <w:jc w:val="both"/>
        <w:rPr>
          <w:sz w:val="22"/>
        </w:rPr>
        <w:sectPr>
          <w:pgSz w:w="12240" w:h="15840"/>
          <w:pgMar w:header="0" w:footer="779" w:top="800" w:bottom="960" w:left="1600" w:right="1580"/>
        </w:sectPr>
      </w:pPr>
    </w:p>
    <w:p>
      <w:pPr>
        <w:pStyle w:val="Heading1"/>
        <w:numPr>
          <w:ilvl w:val="2"/>
          <w:numId w:val="20"/>
        </w:numPr>
        <w:tabs>
          <w:tab w:pos="688" w:val="left" w:leader="none"/>
        </w:tabs>
        <w:spacing w:line="240" w:lineRule="auto" w:before="47" w:after="0"/>
        <w:ind w:left="687" w:right="0" w:hanging="585"/>
        <w:jc w:val="left"/>
      </w:pPr>
      <w:r>
        <w:rPr>
          <w:spacing w:val="-4"/>
        </w:rPr>
        <w:t>Diámetro </w:t>
      </w:r>
      <w:r>
        <w:rPr>
          <w:spacing w:val="-3"/>
        </w:rPr>
        <w:t>del</w:t>
      </w:r>
      <w:r>
        <w:rPr/>
        <w:t> </w:t>
      </w:r>
      <w:r>
        <w:rPr>
          <w:spacing w:val="-3"/>
        </w:rPr>
        <w:t>fruto.</w:t>
      </w:r>
    </w:p>
    <w:p>
      <w:pPr>
        <w:pStyle w:val="BodyText"/>
        <w:spacing w:before="1"/>
        <w:rPr>
          <w:b/>
          <w:sz w:val="22"/>
        </w:rPr>
      </w:pPr>
    </w:p>
    <w:p>
      <w:pPr>
        <w:pStyle w:val="BodyText"/>
        <w:spacing w:line="360" w:lineRule="auto" w:before="1" w:after="7"/>
        <w:ind w:left="102" w:right="172"/>
      </w:pPr>
      <w:r>
        <w:rPr/>
        <w:t>La </w:t>
      </w:r>
      <w:r>
        <w:rPr>
          <w:spacing w:val="-3"/>
        </w:rPr>
        <w:t>medida </w:t>
      </w:r>
      <w:r>
        <w:rPr>
          <w:spacing w:val="-2"/>
        </w:rPr>
        <w:t>del </w:t>
      </w:r>
      <w:r>
        <w:rPr>
          <w:spacing w:val="-4"/>
        </w:rPr>
        <w:t>diámetro representa </w:t>
      </w:r>
      <w:r>
        <w:rPr/>
        <w:t>el </w:t>
      </w:r>
      <w:r>
        <w:rPr>
          <w:spacing w:val="-4"/>
        </w:rPr>
        <w:t>tamaño </w:t>
      </w:r>
      <w:r>
        <w:rPr>
          <w:spacing w:val="-3"/>
        </w:rPr>
        <w:t>alcanzado </w:t>
      </w:r>
      <w:r>
        <w:rPr/>
        <w:t>en </w:t>
      </w:r>
      <w:r>
        <w:rPr>
          <w:spacing w:val="-3"/>
        </w:rPr>
        <w:t>etapas </w:t>
      </w:r>
      <w:r>
        <w:rPr/>
        <w:t>de </w:t>
      </w:r>
      <w:r>
        <w:rPr>
          <w:spacing w:val="-4"/>
        </w:rPr>
        <w:t>producción  </w:t>
      </w:r>
      <w:r>
        <w:rPr/>
        <w:t>del </w:t>
      </w:r>
      <w:r>
        <w:rPr>
          <w:spacing w:val="-4"/>
        </w:rPr>
        <w:t>tomate </w:t>
      </w:r>
      <w:r>
        <w:rPr>
          <w:spacing w:val="-3"/>
        </w:rPr>
        <w:t>se mide con </w:t>
      </w:r>
      <w:r>
        <w:rPr/>
        <w:t>un </w:t>
      </w:r>
      <w:r>
        <w:rPr>
          <w:spacing w:val="-3"/>
        </w:rPr>
        <w:t>Vernier </w:t>
      </w:r>
      <w:r>
        <w:rPr>
          <w:spacing w:val="-4"/>
        </w:rPr>
        <w:t>(Imagen</w:t>
      </w:r>
      <w:r>
        <w:rPr>
          <w:spacing w:val="-25"/>
        </w:rPr>
        <w:t> </w:t>
      </w:r>
      <w:r>
        <w:rPr>
          <w:spacing w:val="-3"/>
        </w:rPr>
        <w:t>29).</w:t>
      </w:r>
    </w:p>
    <w:p>
      <w:pPr>
        <w:pStyle w:val="BodyText"/>
        <w:ind w:left="101"/>
        <w:rPr>
          <w:sz w:val="20"/>
        </w:rPr>
      </w:pPr>
      <w:r>
        <w:rPr>
          <w:sz w:val="20"/>
        </w:rPr>
        <w:drawing>
          <wp:inline distT="0" distB="0" distL="0" distR="0">
            <wp:extent cx="4510523" cy="3369564"/>
            <wp:effectExtent l="0" t="0" r="0" b="0"/>
            <wp:docPr id="63" name="image39.jpeg" descr=""/>
            <wp:cNvGraphicFramePr>
              <a:graphicFrameLocks noChangeAspect="1"/>
            </wp:cNvGraphicFramePr>
            <a:graphic>
              <a:graphicData uri="http://schemas.openxmlformats.org/drawingml/2006/picture">
                <pic:pic>
                  <pic:nvPicPr>
                    <pic:cNvPr id="64" name="image39.jpeg"/>
                    <pic:cNvPicPr/>
                  </pic:nvPicPr>
                  <pic:blipFill>
                    <a:blip r:embed="rId43" cstate="print"/>
                    <a:stretch>
                      <a:fillRect/>
                    </a:stretch>
                  </pic:blipFill>
                  <pic:spPr>
                    <a:xfrm>
                      <a:off x="0" y="0"/>
                      <a:ext cx="4510523" cy="3369564"/>
                    </a:xfrm>
                    <a:prstGeom prst="rect">
                      <a:avLst/>
                    </a:prstGeom>
                  </pic:spPr>
                </pic:pic>
              </a:graphicData>
            </a:graphic>
          </wp:inline>
        </w:drawing>
      </w:r>
      <w:r>
        <w:rPr>
          <w:sz w:val="20"/>
        </w:rPr>
      </w:r>
    </w:p>
    <w:p>
      <w:pPr>
        <w:spacing w:before="39"/>
        <w:ind w:left="102" w:right="817" w:firstLine="0"/>
        <w:jc w:val="left"/>
        <w:rPr>
          <w:sz w:val="22"/>
        </w:rPr>
      </w:pPr>
      <w:bookmarkStart w:name="_bookmark56" w:id="79"/>
      <w:bookmarkEnd w:id="79"/>
      <w:r>
        <w:rPr/>
      </w:r>
      <w:r>
        <w:rPr>
          <w:b/>
          <w:sz w:val="22"/>
        </w:rPr>
        <w:t>Imagen 29 </w:t>
      </w:r>
      <w:r>
        <w:rPr>
          <w:sz w:val="22"/>
        </w:rPr>
        <w:t>medida del diámetro utilizando un Vernier</w:t>
      </w:r>
    </w:p>
    <w:p>
      <w:pPr>
        <w:pStyle w:val="BodyText"/>
        <w:rPr>
          <w:sz w:val="22"/>
        </w:rPr>
      </w:pPr>
    </w:p>
    <w:p>
      <w:pPr>
        <w:pStyle w:val="BodyText"/>
        <w:spacing w:before="6"/>
        <w:rPr>
          <w:sz w:val="25"/>
        </w:rPr>
      </w:pPr>
    </w:p>
    <w:p>
      <w:pPr>
        <w:pStyle w:val="Heading1"/>
        <w:numPr>
          <w:ilvl w:val="2"/>
          <w:numId w:val="20"/>
        </w:numPr>
        <w:tabs>
          <w:tab w:pos="686" w:val="left" w:leader="none"/>
        </w:tabs>
        <w:spacing w:line="240" w:lineRule="auto" w:before="0" w:after="0"/>
        <w:ind w:left="685" w:right="0" w:hanging="583"/>
        <w:jc w:val="left"/>
      </w:pPr>
      <w:r>
        <w:rPr/>
        <w:t>Peso </w:t>
      </w:r>
      <w:r>
        <w:rPr>
          <w:spacing w:val="-3"/>
        </w:rPr>
        <w:t>del</w:t>
      </w:r>
      <w:r>
        <w:rPr>
          <w:spacing w:val="-14"/>
        </w:rPr>
        <w:t> </w:t>
      </w:r>
      <w:r>
        <w:rPr>
          <w:spacing w:val="-4"/>
        </w:rPr>
        <w:t>fruto</w:t>
      </w:r>
    </w:p>
    <w:p>
      <w:pPr>
        <w:pStyle w:val="BodyText"/>
        <w:spacing w:before="1"/>
        <w:rPr>
          <w:b/>
          <w:sz w:val="22"/>
        </w:rPr>
      </w:pPr>
    </w:p>
    <w:p>
      <w:pPr>
        <w:pStyle w:val="BodyText"/>
        <w:spacing w:line="360" w:lineRule="auto" w:after="3"/>
        <w:ind w:left="102" w:right="172"/>
      </w:pPr>
      <w:r>
        <w:rPr/>
        <w:t>El </w:t>
      </w:r>
      <w:r>
        <w:rPr>
          <w:spacing w:val="-3"/>
        </w:rPr>
        <w:t>peso </w:t>
      </w:r>
      <w:r>
        <w:rPr>
          <w:spacing w:val="-2"/>
        </w:rPr>
        <w:t>del </w:t>
      </w:r>
      <w:r>
        <w:rPr>
          <w:spacing w:val="-3"/>
        </w:rPr>
        <w:t>fruto </w:t>
      </w:r>
      <w:r>
        <w:rPr>
          <w:spacing w:val="-4"/>
        </w:rPr>
        <w:t>determina </w:t>
      </w:r>
      <w:r>
        <w:rPr>
          <w:spacing w:val="-3"/>
        </w:rPr>
        <w:t>la </w:t>
      </w:r>
      <w:r>
        <w:rPr>
          <w:spacing w:val="-4"/>
        </w:rPr>
        <w:t>producción </w:t>
      </w:r>
      <w:r>
        <w:rPr>
          <w:spacing w:val="-3"/>
        </w:rPr>
        <w:t>total </w:t>
      </w:r>
      <w:r>
        <w:rPr/>
        <w:t>de </w:t>
      </w:r>
      <w:r>
        <w:rPr>
          <w:spacing w:val="-3"/>
        </w:rPr>
        <w:t>tomate </w:t>
      </w:r>
      <w:r>
        <w:rPr>
          <w:spacing w:val="-2"/>
        </w:rPr>
        <w:t>por </w:t>
      </w:r>
      <w:r>
        <w:rPr>
          <w:spacing w:val="-3"/>
        </w:rPr>
        <w:t>corte </w:t>
      </w:r>
      <w:r>
        <w:rPr/>
        <w:t>y por </w:t>
      </w:r>
      <w:r>
        <w:rPr>
          <w:spacing w:val="-4"/>
        </w:rPr>
        <w:t>hectárea.</w:t>
      </w:r>
      <w:r>
        <w:rPr>
          <w:spacing w:val="58"/>
        </w:rPr>
        <w:t> </w:t>
      </w:r>
      <w:r>
        <w:rPr>
          <w:spacing w:val="-3"/>
        </w:rPr>
        <w:t>(Imagen </w:t>
      </w:r>
      <w:r>
        <w:rPr>
          <w:spacing w:val="-2"/>
        </w:rPr>
        <w:t>30) </w:t>
      </w:r>
      <w:r>
        <w:rPr>
          <w:spacing w:val="-4"/>
        </w:rPr>
        <w:t>(Imagen </w:t>
      </w:r>
      <w:r>
        <w:rPr>
          <w:spacing w:val="-3"/>
        </w:rPr>
        <w:t>31).</w:t>
      </w:r>
    </w:p>
    <w:p>
      <w:pPr>
        <w:pStyle w:val="BodyText"/>
        <w:ind w:left="101"/>
        <w:rPr>
          <w:sz w:val="20"/>
        </w:rPr>
      </w:pPr>
      <w:r>
        <w:rPr>
          <w:sz w:val="20"/>
        </w:rPr>
        <w:pict>
          <v:group style="width:352.35pt;height:185.3pt;mso-position-horizontal-relative:char;mso-position-vertical-relative:line" coordorigin="0,0" coordsize="7047,3706">
            <v:shape style="position:absolute;left:0;top:0;width:3502;height:3706" type="#_x0000_t75" stroked="false">
              <v:imagedata r:id="rId44" o:title=""/>
            </v:shape>
            <v:shape style="position:absolute;left:3557;top:0;width:3490;height:3706" type="#_x0000_t75" stroked="false">
              <v:imagedata r:id="rId45" o:title=""/>
            </v:shape>
          </v:group>
        </w:pict>
      </w:r>
      <w:r>
        <w:rPr>
          <w:sz w:val="20"/>
        </w:rPr>
      </w:r>
    </w:p>
    <w:p>
      <w:pPr>
        <w:spacing w:before="42"/>
        <w:ind w:left="102" w:right="817" w:firstLine="0"/>
        <w:jc w:val="left"/>
        <w:rPr>
          <w:sz w:val="22"/>
        </w:rPr>
      </w:pPr>
      <w:bookmarkStart w:name="_bookmark57" w:id="80"/>
      <w:bookmarkEnd w:id="80"/>
      <w:r>
        <w:rPr/>
      </w:r>
      <w:r>
        <w:rPr>
          <w:b/>
          <w:sz w:val="22"/>
        </w:rPr>
        <w:t>Imagen 30 </w:t>
      </w:r>
      <w:r>
        <w:rPr>
          <w:sz w:val="22"/>
        </w:rPr>
        <w:t>peso de los tomates por tratamiento.</w:t>
      </w:r>
    </w:p>
    <w:p>
      <w:pPr>
        <w:spacing w:after="0"/>
        <w:jc w:val="left"/>
        <w:rPr>
          <w:sz w:val="22"/>
        </w:rPr>
        <w:sectPr>
          <w:pgSz w:w="12240" w:h="15840"/>
          <w:pgMar w:header="0" w:footer="779" w:top="800" w:bottom="960" w:left="1600" w:right="1580"/>
        </w:sectPr>
      </w:pPr>
    </w:p>
    <w:p>
      <w:pPr>
        <w:pStyle w:val="BodyText"/>
        <w:ind w:left="101"/>
        <w:rPr>
          <w:sz w:val="20"/>
        </w:rPr>
      </w:pPr>
      <w:r>
        <w:rPr>
          <w:sz w:val="20"/>
        </w:rPr>
        <w:drawing>
          <wp:inline distT="0" distB="0" distL="0" distR="0">
            <wp:extent cx="4762500" cy="3337560"/>
            <wp:effectExtent l="0" t="0" r="0" b="0"/>
            <wp:docPr id="65" name="image42.jpeg" descr=""/>
            <wp:cNvGraphicFramePr>
              <a:graphicFrameLocks noChangeAspect="1"/>
            </wp:cNvGraphicFramePr>
            <a:graphic>
              <a:graphicData uri="http://schemas.openxmlformats.org/drawingml/2006/picture">
                <pic:pic>
                  <pic:nvPicPr>
                    <pic:cNvPr id="66" name="image42.jpeg"/>
                    <pic:cNvPicPr/>
                  </pic:nvPicPr>
                  <pic:blipFill>
                    <a:blip r:embed="rId46" cstate="print"/>
                    <a:stretch>
                      <a:fillRect/>
                    </a:stretch>
                  </pic:blipFill>
                  <pic:spPr>
                    <a:xfrm>
                      <a:off x="0" y="0"/>
                      <a:ext cx="4762500" cy="3337560"/>
                    </a:xfrm>
                    <a:prstGeom prst="rect">
                      <a:avLst/>
                    </a:prstGeom>
                  </pic:spPr>
                </pic:pic>
              </a:graphicData>
            </a:graphic>
          </wp:inline>
        </w:drawing>
      </w:r>
      <w:r>
        <w:rPr>
          <w:sz w:val="20"/>
        </w:rPr>
      </w:r>
    </w:p>
    <w:p>
      <w:pPr>
        <w:spacing w:before="41"/>
        <w:ind w:left="102" w:right="0" w:firstLine="0"/>
        <w:jc w:val="both"/>
        <w:rPr>
          <w:sz w:val="22"/>
        </w:rPr>
      </w:pPr>
      <w:bookmarkStart w:name="_bookmark58" w:id="81"/>
      <w:bookmarkEnd w:id="81"/>
      <w:r>
        <w:rPr/>
      </w:r>
      <w:r>
        <w:rPr>
          <w:b/>
          <w:sz w:val="22"/>
        </w:rPr>
        <w:t>Imagen 31 </w:t>
      </w:r>
      <w:r>
        <w:rPr>
          <w:sz w:val="22"/>
        </w:rPr>
        <w:t>toma de datos del peso de los tratamientos.</w:t>
      </w:r>
    </w:p>
    <w:p>
      <w:pPr>
        <w:pStyle w:val="BodyText"/>
        <w:rPr>
          <w:sz w:val="22"/>
        </w:rPr>
      </w:pPr>
    </w:p>
    <w:p>
      <w:pPr>
        <w:pStyle w:val="BodyText"/>
        <w:spacing w:before="6"/>
        <w:rPr>
          <w:sz w:val="25"/>
        </w:rPr>
      </w:pPr>
    </w:p>
    <w:p>
      <w:pPr>
        <w:pStyle w:val="Heading1"/>
        <w:numPr>
          <w:ilvl w:val="2"/>
          <w:numId w:val="20"/>
        </w:numPr>
        <w:tabs>
          <w:tab w:pos="686" w:val="left" w:leader="none"/>
        </w:tabs>
        <w:spacing w:line="240" w:lineRule="auto" w:before="0" w:after="0"/>
        <w:ind w:left="685" w:right="0" w:hanging="583"/>
        <w:jc w:val="both"/>
      </w:pPr>
      <w:r>
        <w:rPr>
          <w:spacing w:val="-3"/>
        </w:rPr>
        <w:t>Grados</w:t>
      </w:r>
      <w:r>
        <w:rPr>
          <w:spacing w:val="-1"/>
        </w:rPr>
        <w:t> </w:t>
      </w:r>
      <w:r>
        <w:rPr>
          <w:spacing w:val="-4"/>
        </w:rPr>
        <w:t>brix</w:t>
      </w:r>
    </w:p>
    <w:p>
      <w:pPr>
        <w:pStyle w:val="BodyText"/>
        <w:spacing w:before="10"/>
        <w:rPr>
          <w:b/>
          <w:sz w:val="21"/>
        </w:rPr>
      </w:pPr>
    </w:p>
    <w:p>
      <w:pPr>
        <w:pStyle w:val="BodyText"/>
        <w:spacing w:line="360" w:lineRule="auto"/>
        <w:ind w:left="102" w:right="115"/>
        <w:jc w:val="both"/>
      </w:pPr>
      <w:r>
        <w:rPr>
          <w:spacing w:val="-3"/>
        </w:rPr>
        <w:t>Sistema </w:t>
      </w:r>
      <w:r>
        <w:rPr/>
        <w:t>de </w:t>
      </w:r>
      <w:r>
        <w:rPr>
          <w:spacing w:val="-3"/>
        </w:rPr>
        <w:t>medición específica, </w:t>
      </w:r>
      <w:r>
        <w:rPr/>
        <w:t>en el </w:t>
      </w:r>
      <w:r>
        <w:rPr>
          <w:spacing w:val="-3"/>
        </w:rPr>
        <w:t>cual </w:t>
      </w:r>
      <w:r>
        <w:rPr/>
        <w:t>el </w:t>
      </w:r>
      <w:r>
        <w:rPr>
          <w:spacing w:val="-3"/>
        </w:rPr>
        <w:t>grado </w:t>
      </w:r>
      <w:r>
        <w:rPr/>
        <w:t>Brix </w:t>
      </w:r>
      <w:r>
        <w:rPr>
          <w:spacing w:val="-3"/>
        </w:rPr>
        <w:t>representa </w:t>
      </w:r>
      <w:r>
        <w:rPr/>
        <w:t>el </w:t>
      </w:r>
      <w:r>
        <w:rPr>
          <w:spacing w:val="-4"/>
        </w:rPr>
        <w:t>porcentaje en </w:t>
      </w:r>
      <w:r>
        <w:rPr>
          <w:spacing w:val="-3"/>
        </w:rPr>
        <w:t>peso </w:t>
      </w:r>
      <w:r>
        <w:rPr/>
        <w:t>de </w:t>
      </w:r>
      <w:r>
        <w:rPr>
          <w:spacing w:val="-4"/>
        </w:rPr>
        <w:t>sacarosa </w:t>
      </w:r>
      <w:r>
        <w:rPr>
          <w:spacing w:val="-3"/>
        </w:rPr>
        <w:t>químicamente pura, </w:t>
      </w:r>
      <w:r>
        <w:rPr/>
        <w:t>se </w:t>
      </w:r>
      <w:r>
        <w:rPr>
          <w:spacing w:val="-3"/>
        </w:rPr>
        <w:t>basa </w:t>
      </w:r>
      <w:r>
        <w:rPr>
          <w:spacing w:val="-4"/>
        </w:rPr>
        <w:t>principalmente </w:t>
      </w:r>
      <w:r>
        <w:rPr/>
        <w:t>en </w:t>
      </w:r>
      <w:r>
        <w:rPr>
          <w:spacing w:val="-3"/>
        </w:rPr>
        <w:t>la medición </w:t>
      </w:r>
      <w:r>
        <w:rPr/>
        <w:t>de </w:t>
      </w:r>
      <w:r>
        <w:rPr>
          <w:spacing w:val="-3"/>
        </w:rPr>
        <w:t>la densidad aparente, dada </w:t>
      </w:r>
      <w:r>
        <w:rPr/>
        <w:t>por </w:t>
      </w:r>
      <w:r>
        <w:rPr>
          <w:spacing w:val="-3"/>
        </w:rPr>
        <w:t>la </w:t>
      </w:r>
      <w:r>
        <w:rPr>
          <w:spacing w:val="-4"/>
        </w:rPr>
        <w:t>concentración </w:t>
      </w:r>
      <w:r>
        <w:rPr/>
        <w:t>de </w:t>
      </w:r>
      <w:r>
        <w:rPr>
          <w:spacing w:val="-3"/>
        </w:rPr>
        <w:t>sólidos disueltos </w:t>
      </w:r>
      <w:r>
        <w:rPr/>
        <w:t>y en </w:t>
      </w:r>
      <w:r>
        <w:rPr>
          <w:spacing w:val="-4"/>
        </w:rPr>
        <w:t>suspensión,</w:t>
      </w:r>
      <w:r>
        <w:rPr>
          <w:spacing w:val="58"/>
        </w:rPr>
        <w:t> </w:t>
      </w:r>
      <w:r>
        <w:rPr>
          <w:spacing w:val="-3"/>
        </w:rPr>
        <w:t>empleando para </w:t>
      </w:r>
      <w:r>
        <w:rPr/>
        <w:t>el </w:t>
      </w:r>
      <w:r>
        <w:rPr>
          <w:spacing w:val="-3"/>
        </w:rPr>
        <w:t>efecto </w:t>
      </w:r>
      <w:r>
        <w:rPr/>
        <w:t>un </w:t>
      </w:r>
      <w:r>
        <w:rPr>
          <w:spacing w:val="-4"/>
        </w:rPr>
        <w:t>hidrómetro </w:t>
      </w:r>
      <w:r>
        <w:rPr>
          <w:spacing w:val="-3"/>
        </w:rPr>
        <w:t>con escala </w:t>
      </w:r>
      <w:r>
        <w:rPr/>
        <w:t>en </w:t>
      </w:r>
      <w:r>
        <w:rPr>
          <w:spacing w:val="-3"/>
        </w:rPr>
        <w:t>grados Brix.</w:t>
      </w:r>
    </w:p>
    <w:p>
      <w:pPr>
        <w:pStyle w:val="BodyText"/>
        <w:spacing w:before="4"/>
        <w:rPr>
          <w:sz w:val="18"/>
        </w:rPr>
      </w:pPr>
      <w:r>
        <w:rPr/>
        <w:drawing>
          <wp:anchor distT="0" distB="0" distL="0" distR="0" allowOverlap="1" layoutInCell="1" locked="0" behindDoc="0" simplePos="0" relativeHeight="1576">
            <wp:simplePos x="0" y="0"/>
            <wp:positionH relativeFrom="page">
              <wp:posOffset>1083563</wp:posOffset>
            </wp:positionH>
            <wp:positionV relativeFrom="paragraph">
              <wp:posOffset>159053</wp:posOffset>
            </wp:positionV>
            <wp:extent cx="2398560" cy="2290572"/>
            <wp:effectExtent l="0" t="0" r="0" b="0"/>
            <wp:wrapTopAndBottom/>
            <wp:docPr id="67" name="image43.jpeg" descr=""/>
            <wp:cNvGraphicFramePr>
              <a:graphicFrameLocks noChangeAspect="1"/>
            </wp:cNvGraphicFramePr>
            <a:graphic>
              <a:graphicData uri="http://schemas.openxmlformats.org/drawingml/2006/picture">
                <pic:pic>
                  <pic:nvPicPr>
                    <pic:cNvPr id="68" name="image43.jpeg"/>
                    <pic:cNvPicPr/>
                  </pic:nvPicPr>
                  <pic:blipFill>
                    <a:blip r:embed="rId47" cstate="print"/>
                    <a:stretch>
                      <a:fillRect/>
                    </a:stretch>
                  </pic:blipFill>
                  <pic:spPr>
                    <a:xfrm>
                      <a:off x="0" y="0"/>
                      <a:ext cx="2398560" cy="2290572"/>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3601211</wp:posOffset>
            </wp:positionH>
            <wp:positionV relativeFrom="paragraph">
              <wp:posOffset>163625</wp:posOffset>
            </wp:positionV>
            <wp:extent cx="2878456" cy="2304288"/>
            <wp:effectExtent l="0" t="0" r="0" b="0"/>
            <wp:wrapTopAndBottom/>
            <wp:docPr id="69" name="image44.jpeg" descr=""/>
            <wp:cNvGraphicFramePr>
              <a:graphicFrameLocks noChangeAspect="1"/>
            </wp:cNvGraphicFramePr>
            <a:graphic>
              <a:graphicData uri="http://schemas.openxmlformats.org/drawingml/2006/picture">
                <pic:pic>
                  <pic:nvPicPr>
                    <pic:cNvPr id="70" name="image44.jpeg"/>
                    <pic:cNvPicPr/>
                  </pic:nvPicPr>
                  <pic:blipFill>
                    <a:blip r:embed="rId48" cstate="print"/>
                    <a:stretch>
                      <a:fillRect/>
                    </a:stretch>
                  </pic:blipFill>
                  <pic:spPr>
                    <a:xfrm>
                      <a:off x="0" y="0"/>
                      <a:ext cx="2878456" cy="2304288"/>
                    </a:xfrm>
                    <a:prstGeom prst="rect">
                      <a:avLst/>
                    </a:prstGeom>
                  </pic:spPr>
                </pic:pic>
              </a:graphicData>
            </a:graphic>
          </wp:anchor>
        </w:drawing>
      </w:r>
    </w:p>
    <w:p>
      <w:pPr>
        <w:spacing w:before="12"/>
        <w:ind w:left="102" w:right="339" w:firstLine="0"/>
        <w:jc w:val="left"/>
        <w:rPr>
          <w:sz w:val="22"/>
        </w:rPr>
      </w:pPr>
      <w:bookmarkStart w:name="_bookmark59" w:id="82"/>
      <w:bookmarkEnd w:id="82"/>
      <w:r>
        <w:rPr/>
      </w:r>
      <w:r>
        <w:rPr>
          <w:b/>
          <w:spacing w:val="-3"/>
          <w:sz w:val="22"/>
        </w:rPr>
        <w:t>Imagen </w:t>
      </w:r>
      <w:r>
        <w:rPr>
          <w:b/>
          <w:sz w:val="22"/>
        </w:rPr>
        <w:t>32 </w:t>
      </w:r>
      <w:r>
        <w:rPr>
          <w:sz w:val="22"/>
        </w:rPr>
        <w:t>Los </w:t>
      </w:r>
      <w:r>
        <w:rPr>
          <w:spacing w:val="-3"/>
          <w:sz w:val="22"/>
        </w:rPr>
        <w:t>grados Brix </w:t>
      </w:r>
      <w:r>
        <w:rPr>
          <w:sz w:val="22"/>
        </w:rPr>
        <w:t>en la </w:t>
      </w:r>
      <w:r>
        <w:rPr>
          <w:spacing w:val="-4"/>
          <w:sz w:val="22"/>
        </w:rPr>
        <w:t>escala </w:t>
      </w:r>
      <w:r>
        <w:rPr>
          <w:sz w:val="22"/>
        </w:rPr>
        <w:t>en la </w:t>
      </w:r>
      <w:r>
        <w:rPr>
          <w:spacing w:val="-3"/>
          <w:sz w:val="22"/>
        </w:rPr>
        <w:t>cual </w:t>
      </w:r>
      <w:r>
        <w:rPr>
          <w:sz w:val="22"/>
        </w:rPr>
        <w:t>se </w:t>
      </w:r>
      <w:r>
        <w:rPr>
          <w:spacing w:val="-3"/>
          <w:sz w:val="22"/>
        </w:rPr>
        <w:t>mide </w:t>
      </w:r>
      <w:r>
        <w:rPr>
          <w:sz w:val="22"/>
        </w:rPr>
        <w:t>la </w:t>
      </w:r>
      <w:r>
        <w:rPr>
          <w:spacing w:val="-4"/>
          <w:sz w:val="22"/>
        </w:rPr>
        <w:t>cantidad </w:t>
      </w:r>
      <w:r>
        <w:rPr>
          <w:sz w:val="22"/>
        </w:rPr>
        <w:t>de </w:t>
      </w:r>
      <w:r>
        <w:rPr>
          <w:spacing w:val="-4"/>
          <w:sz w:val="22"/>
        </w:rPr>
        <w:t>azúcar </w:t>
      </w:r>
      <w:r>
        <w:rPr>
          <w:sz w:val="22"/>
        </w:rPr>
        <w:t>y </w:t>
      </w:r>
      <w:r>
        <w:rPr>
          <w:spacing w:val="-4"/>
          <w:sz w:val="22"/>
        </w:rPr>
        <w:t>solidos solubles </w:t>
      </w:r>
      <w:r>
        <w:rPr>
          <w:sz w:val="22"/>
        </w:rPr>
        <w:t>de un </w:t>
      </w:r>
      <w:r>
        <w:rPr>
          <w:spacing w:val="-3"/>
          <w:sz w:val="22"/>
        </w:rPr>
        <w:t>fruto </w:t>
      </w:r>
      <w:r>
        <w:rPr>
          <w:sz w:val="22"/>
        </w:rPr>
        <w:t>de </w:t>
      </w:r>
      <w:r>
        <w:rPr>
          <w:spacing w:val="-4"/>
          <w:sz w:val="22"/>
        </w:rPr>
        <w:t>tomate.</w:t>
      </w:r>
    </w:p>
    <w:p>
      <w:pPr>
        <w:spacing w:after="0"/>
        <w:jc w:val="left"/>
        <w:rPr>
          <w:sz w:val="22"/>
        </w:rPr>
        <w:sectPr>
          <w:pgSz w:w="12240" w:h="15840"/>
          <w:pgMar w:header="0" w:footer="779" w:top="1100" w:bottom="960" w:left="1600" w:right="1580"/>
        </w:sectPr>
      </w:pPr>
    </w:p>
    <w:p>
      <w:pPr>
        <w:pStyle w:val="BodyText"/>
        <w:ind w:left="101"/>
        <w:rPr>
          <w:sz w:val="20"/>
        </w:rPr>
      </w:pPr>
      <w:r>
        <w:rPr>
          <w:sz w:val="20"/>
        </w:rPr>
        <w:drawing>
          <wp:inline distT="0" distB="0" distL="0" distR="0">
            <wp:extent cx="3512374" cy="3200400"/>
            <wp:effectExtent l="0" t="0" r="0" b="0"/>
            <wp:docPr id="71" name="image45.jpeg" descr=""/>
            <wp:cNvGraphicFramePr>
              <a:graphicFrameLocks noChangeAspect="1"/>
            </wp:cNvGraphicFramePr>
            <a:graphic>
              <a:graphicData uri="http://schemas.openxmlformats.org/drawingml/2006/picture">
                <pic:pic>
                  <pic:nvPicPr>
                    <pic:cNvPr id="72" name="image45.jpeg"/>
                    <pic:cNvPicPr/>
                  </pic:nvPicPr>
                  <pic:blipFill>
                    <a:blip r:embed="rId49" cstate="print"/>
                    <a:stretch>
                      <a:fillRect/>
                    </a:stretch>
                  </pic:blipFill>
                  <pic:spPr>
                    <a:xfrm>
                      <a:off x="0" y="0"/>
                      <a:ext cx="3512374" cy="3200400"/>
                    </a:xfrm>
                    <a:prstGeom prst="rect">
                      <a:avLst/>
                    </a:prstGeom>
                  </pic:spPr>
                </pic:pic>
              </a:graphicData>
            </a:graphic>
          </wp:inline>
        </w:drawing>
      </w:r>
      <w:r>
        <w:rPr>
          <w:sz w:val="20"/>
        </w:rPr>
      </w:r>
    </w:p>
    <w:p>
      <w:pPr>
        <w:spacing w:line="280" w:lineRule="auto" w:before="53"/>
        <w:ind w:left="102" w:right="1586" w:firstLine="0"/>
        <w:jc w:val="left"/>
        <w:rPr>
          <w:sz w:val="22"/>
        </w:rPr>
      </w:pPr>
      <w:bookmarkStart w:name="_bookmark60" w:id="83"/>
      <w:bookmarkEnd w:id="83"/>
      <w:r>
        <w:rPr/>
      </w:r>
      <w:r>
        <w:rPr>
          <w:b/>
          <w:spacing w:val="-3"/>
          <w:sz w:val="22"/>
        </w:rPr>
        <w:t>Imagen </w:t>
      </w:r>
      <w:r>
        <w:rPr>
          <w:b/>
          <w:sz w:val="22"/>
        </w:rPr>
        <w:t>33 </w:t>
      </w:r>
      <w:r>
        <w:rPr>
          <w:spacing w:val="-3"/>
          <w:sz w:val="22"/>
        </w:rPr>
        <w:t>grados Brix en </w:t>
      </w:r>
      <w:r>
        <w:rPr>
          <w:sz w:val="22"/>
        </w:rPr>
        <w:t>la </w:t>
      </w:r>
      <w:r>
        <w:rPr>
          <w:spacing w:val="-4"/>
          <w:sz w:val="22"/>
        </w:rPr>
        <w:t>escala </w:t>
      </w:r>
      <w:r>
        <w:rPr>
          <w:sz w:val="22"/>
        </w:rPr>
        <w:t>en la </w:t>
      </w:r>
      <w:r>
        <w:rPr>
          <w:spacing w:val="-3"/>
          <w:sz w:val="22"/>
        </w:rPr>
        <w:t>cual </w:t>
      </w:r>
      <w:r>
        <w:rPr>
          <w:sz w:val="22"/>
        </w:rPr>
        <w:t>se </w:t>
      </w:r>
      <w:r>
        <w:rPr>
          <w:spacing w:val="-3"/>
          <w:sz w:val="22"/>
        </w:rPr>
        <w:t>mide </w:t>
      </w:r>
      <w:r>
        <w:rPr>
          <w:sz w:val="22"/>
        </w:rPr>
        <w:t>la </w:t>
      </w:r>
      <w:r>
        <w:rPr>
          <w:spacing w:val="-4"/>
          <w:sz w:val="22"/>
        </w:rPr>
        <w:t>cantidad </w:t>
      </w:r>
      <w:r>
        <w:rPr>
          <w:spacing w:val="-3"/>
          <w:sz w:val="22"/>
        </w:rPr>
        <w:t>de </w:t>
      </w:r>
      <w:bookmarkStart w:name="_bookmark61" w:id="84"/>
      <w:bookmarkEnd w:id="84"/>
      <w:r>
        <w:rPr>
          <w:spacing w:val="-3"/>
          <w:sz w:val="22"/>
        </w:rPr>
      </w:r>
      <w:r>
        <w:rPr>
          <w:spacing w:val="-3"/>
          <w:sz w:val="22"/>
        </w:rPr>
        <w:t>Azúcar </w:t>
      </w:r>
      <w:r>
        <w:rPr>
          <w:sz w:val="22"/>
        </w:rPr>
        <w:t>y </w:t>
      </w:r>
      <w:r>
        <w:rPr>
          <w:spacing w:val="-4"/>
          <w:sz w:val="22"/>
        </w:rPr>
        <w:t>solidos solubles </w:t>
      </w:r>
      <w:r>
        <w:rPr>
          <w:sz w:val="22"/>
        </w:rPr>
        <w:t>de un </w:t>
      </w:r>
      <w:r>
        <w:rPr>
          <w:spacing w:val="-3"/>
          <w:sz w:val="22"/>
        </w:rPr>
        <w:t>fruto.</w:t>
      </w:r>
    </w:p>
    <w:p>
      <w:pPr>
        <w:pStyle w:val="BodyText"/>
        <w:rPr>
          <w:sz w:val="20"/>
        </w:rPr>
      </w:pPr>
    </w:p>
    <w:p>
      <w:pPr>
        <w:pStyle w:val="BodyText"/>
        <w:spacing w:before="1"/>
        <w:rPr>
          <w:sz w:val="18"/>
        </w:rPr>
      </w:pPr>
      <w:r>
        <w:rPr/>
        <w:drawing>
          <wp:anchor distT="0" distB="0" distL="0" distR="0" allowOverlap="1" layoutInCell="1" locked="0" behindDoc="0" simplePos="0" relativeHeight="1624">
            <wp:simplePos x="0" y="0"/>
            <wp:positionH relativeFrom="page">
              <wp:posOffset>1080516</wp:posOffset>
            </wp:positionH>
            <wp:positionV relativeFrom="paragraph">
              <wp:posOffset>156854</wp:posOffset>
            </wp:positionV>
            <wp:extent cx="4160146" cy="2939796"/>
            <wp:effectExtent l="0" t="0" r="0" b="0"/>
            <wp:wrapTopAndBottom/>
            <wp:docPr id="73" name="image46.jpeg" descr=""/>
            <wp:cNvGraphicFramePr>
              <a:graphicFrameLocks noChangeAspect="1"/>
            </wp:cNvGraphicFramePr>
            <a:graphic>
              <a:graphicData uri="http://schemas.openxmlformats.org/drawingml/2006/picture">
                <pic:pic>
                  <pic:nvPicPr>
                    <pic:cNvPr id="74" name="image46.jpeg"/>
                    <pic:cNvPicPr/>
                  </pic:nvPicPr>
                  <pic:blipFill>
                    <a:blip r:embed="rId50" cstate="print"/>
                    <a:stretch>
                      <a:fillRect/>
                    </a:stretch>
                  </pic:blipFill>
                  <pic:spPr>
                    <a:xfrm>
                      <a:off x="0" y="0"/>
                      <a:ext cx="4160146" cy="2939796"/>
                    </a:xfrm>
                    <a:prstGeom prst="rect">
                      <a:avLst/>
                    </a:prstGeom>
                  </pic:spPr>
                </pic:pic>
              </a:graphicData>
            </a:graphic>
          </wp:anchor>
        </w:drawing>
      </w:r>
    </w:p>
    <w:p>
      <w:pPr>
        <w:spacing w:before="0"/>
        <w:ind w:left="102" w:right="0" w:firstLine="0"/>
        <w:jc w:val="left"/>
        <w:rPr>
          <w:sz w:val="24"/>
        </w:rPr>
      </w:pPr>
      <w:r>
        <w:rPr>
          <w:b/>
          <w:sz w:val="24"/>
        </w:rPr>
        <w:t>Imagen 33 </w:t>
      </w:r>
      <w:r>
        <w:rPr>
          <w:sz w:val="24"/>
        </w:rPr>
        <w:t>medición de grados Brix</w:t>
      </w:r>
    </w:p>
    <w:p>
      <w:pPr>
        <w:spacing w:after="0"/>
        <w:jc w:val="left"/>
        <w:rPr>
          <w:sz w:val="24"/>
        </w:rPr>
        <w:sectPr>
          <w:pgSz w:w="12240" w:h="15840"/>
          <w:pgMar w:header="0" w:footer="779" w:top="1100" w:bottom="960" w:left="1600" w:right="1720"/>
        </w:sectPr>
      </w:pPr>
    </w:p>
    <w:p>
      <w:pPr>
        <w:pStyle w:val="Heading1"/>
        <w:numPr>
          <w:ilvl w:val="0"/>
          <w:numId w:val="11"/>
        </w:numPr>
        <w:tabs>
          <w:tab w:pos="465" w:val="left" w:leader="none"/>
        </w:tabs>
        <w:spacing w:line="240" w:lineRule="auto" w:before="47" w:after="0"/>
        <w:ind w:left="464" w:right="0" w:hanging="362"/>
        <w:jc w:val="both"/>
      </w:pPr>
      <w:bookmarkStart w:name="_bookmark62" w:id="85"/>
      <w:bookmarkEnd w:id="85"/>
      <w:r>
        <w:rPr>
          <w:b w:val="0"/>
        </w:rPr>
      </w:r>
      <w:bookmarkStart w:name="_bookmark62" w:id="86"/>
      <w:bookmarkEnd w:id="86"/>
      <w:r>
        <w:rPr/>
        <w:t>M</w:t>
      </w:r>
      <w:r>
        <w:rPr/>
        <w:t>ATERIALES Y</w:t>
      </w:r>
      <w:r>
        <w:rPr>
          <w:spacing w:val="-7"/>
        </w:rPr>
        <w:t> </w:t>
      </w:r>
      <w:r>
        <w:rPr/>
        <w:t>METODOS</w:t>
      </w:r>
    </w:p>
    <w:p>
      <w:pPr>
        <w:pStyle w:val="BodyText"/>
        <w:spacing w:before="3"/>
        <w:rPr>
          <w:b/>
          <w:sz w:val="34"/>
        </w:rPr>
      </w:pPr>
    </w:p>
    <w:p>
      <w:pPr>
        <w:pStyle w:val="Heading1"/>
        <w:numPr>
          <w:ilvl w:val="1"/>
          <w:numId w:val="21"/>
        </w:numPr>
        <w:tabs>
          <w:tab w:pos="556" w:val="left" w:leader="none"/>
        </w:tabs>
        <w:spacing w:line="240" w:lineRule="auto" w:before="0" w:after="0"/>
        <w:ind w:left="555" w:right="0" w:hanging="453"/>
        <w:jc w:val="both"/>
      </w:pPr>
      <w:bookmarkStart w:name="_bookmark63" w:id="87"/>
      <w:bookmarkEnd w:id="87"/>
      <w:r>
        <w:rPr>
          <w:b w:val="0"/>
        </w:rPr>
      </w:r>
      <w:bookmarkStart w:name="_bookmark63" w:id="88"/>
      <w:bookmarkEnd w:id="88"/>
      <w:r>
        <w:rPr>
          <w:spacing w:val="-3"/>
        </w:rPr>
        <w:t>Z</w:t>
      </w:r>
      <w:r>
        <w:rPr>
          <w:spacing w:val="-3"/>
        </w:rPr>
        <w:t>ona de</w:t>
      </w:r>
      <w:r>
        <w:rPr>
          <w:spacing w:val="-6"/>
        </w:rPr>
        <w:t> </w:t>
      </w:r>
      <w:r>
        <w:rPr>
          <w:spacing w:val="-3"/>
        </w:rPr>
        <w:t>estudio.</w:t>
      </w:r>
    </w:p>
    <w:p>
      <w:pPr>
        <w:pStyle w:val="BodyText"/>
        <w:spacing w:before="10"/>
        <w:rPr>
          <w:b/>
          <w:sz w:val="21"/>
        </w:rPr>
      </w:pPr>
    </w:p>
    <w:p>
      <w:pPr>
        <w:pStyle w:val="BodyText"/>
        <w:spacing w:line="480" w:lineRule="auto"/>
        <w:ind w:left="102" w:right="113"/>
        <w:jc w:val="both"/>
      </w:pPr>
      <w:r>
        <w:rPr/>
        <w:t>El </w:t>
      </w:r>
      <w:r>
        <w:rPr>
          <w:spacing w:val="-3"/>
        </w:rPr>
        <w:t>presente trabajo se realizó </w:t>
      </w:r>
      <w:r>
        <w:rPr/>
        <w:t>en </w:t>
      </w:r>
      <w:r>
        <w:rPr>
          <w:spacing w:val="-2"/>
        </w:rPr>
        <w:t>una </w:t>
      </w:r>
      <w:r>
        <w:rPr>
          <w:spacing w:val="-3"/>
        </w:rPr>
        <w:t>parcela agrícola </w:t>
      </w:r>
      <w:r>
        <w:rPr>
          <w:spacing w:val="-4"/>
        </w:rPr>
        <w:t>(10,053 </w:t>
      </w:r>
      <w:r>
        <w:rPr/>
        <w:t>m²) </w:t>
      </w:r>
      <w:r>
        <w:rPr>
          <w:spacing w:val="-4"/>
        </w:rPr>
        <w:t>localizada </w:t>
      </w:r>
      <w:r>
        <w:rPr/>
        <w:t>en </w:t>
      </w:r>
      <w:r>
        <w:rPr>
          <w:spacing w:val="-3"/>
        </w:rPr>
        <w:t>la comunidad </w:t>
      </w:r>
      <w:r>
        <w:rPr/>
        <w:t>de </w:t>
      </w:r>
      <w:r>
        <w:rPr>
          <w:spacing w:val="-4"/>
        </w:rPr>
        <w:t>Santa </w:t>
      </w:r>
      <w:r>
        <w:rPr>
          <w:spacing w:val="-3"/>
        </w:rPr>
        <w:t>María Pipioltepec, </w:t>
      </w:r>
      <w:r>
        <w:rPr/>
        <w:t>en el </w:t>
      </w:r>
      <w:r>
        <w:rPr>
          <w:spacing w:val="-3"/>
        </w:rPr>
        <w:t>municipio </w:t>
      </w:r>
      <w:r>
        <w:rPr/>
        <w:t>de </w:t>
      </w:r>
      <w:r>
        <w:rPr>
          <w:spacing w:val="-3"/>
        </w:rPr>
        <w:t>Valle </w:t>
      </w:r>
      <w:r>
        <w:rPr/>
        <w:t>de </w:t>
      </w:r>
      <w:r>
        <w:rPr>
          <w:spacing w:val="-3"/>
        </w:rPr>
        <w:t>Bravo </w:t>
      </w:r>
      <w:r>
        <w:rPr>
          <w:spacing w:val="-4"/>
        </w:rPr>
        <w:t>Estado </w:t>
      </w:r>
      <w:r>
        <w:rPr/>
        <w:t>de </w:t>
      </w:r>
      <w:r>
        <w:rPr>
          <w:spacing w:val="-3"/>
        </w:rPr>
        <w:t>México. Éste, cuenta con </w:t>
      </w:r>
      <w:r>
        <w:rPr>
          <w:spacing w:val="-2"/>
        </w:rPr>
        <w:t>una </w:t>
      </w:r>
      <w:r>
        <w:rPr>
          <w:spacing w:val="-3"/>
        </w:rPr>
        <w:t>altura </w:t>
      </w:r>
      <w:r>
        <w:rPr/>
        <w:t>de </w:t>
      </w:r>
      <w:r>
        <w:rPr>
          <w:spacing w:val="-3"/>
        </w:rPr>
        <w:t>2040 metros </w:t>
      </w:r>
      <w:r>
        <w:rPr/>
        <w:t>de </w:t>
      </w:r>
      <w:r>
        <w:rPr>
          <w:spacing w:val="-3"/>
        </w:rPr>
        <w:t>altitud sobre </w:t>
      </w:r>
      <w:r>
        <w:rPr/>
        <w:t>el </w:t>
      </w:r>
      <w:r>
        <w:rPr>
          <w:spacing w:val="-3"/>
        </w:rPr>
        <w:t>nivel </w:t>
      </w:r>
      <w:r>
        <w:rPr>
          <w:spacing w:val="-2"/>
        </w:rPr>
        <w:t>del </w:t>
      </w:r>
      <w:r>
        <w:rPr>
          <w:spacing w:val="-3"/>
        </w:rPr>
        <w:t>mar, con </w:t>
      </w:r>
      <w:r>
        <w:rPr/>
        <w:t>un </w:t>
      </w:r>
      <w:r>
        <w:rPr>
          <w:spacing w:val="-4"/>
        </w:rPr>
        <w:t>clima templado </w:t>
      </w:r>
      <w:r>
        <w:rPr/>
        <w:t>(16° a </w:t>
      </w:r>
      <w:r>
        <w:rPr>
          <w:spacing w:val="-3"/>
        </w:rPr>
        <w:t>32°C) </w:t>
      </w:r>
      <w:r>
        <w:rPr>
          <w:spacing w:val="-4"/>
        </w:rPr>
        <w:t>(Imagen </w:t>
      </w:r>
      <w:r>
        <w:rPr>
          <w:spacing w:val="-3"/>
        </w:rPr>
        <w:t>34).</w:t>
      </w:r>
    </w:p>
    <w:p>
      <w:pPr>
        <w:pStyle w:val="BodyText"/>
        <w:rPr>
          <w:sz w:val="20"/>
        </w:rPr>
      </w:pPr>
    </w:p>
    <w:p>
      <w:pPr>
        <w:pStyle w:val="BodyText"/>
        <w:spacing w:before="5"/>
        <w:rPr>
          <w:sz w:val="21"/>
        </w:rPr>
      </w:pPr>
      <w:r>
        <w:rPr/>
        <w:drawing>
          <wp:anchor distT="0" distB="0" distL="0" distR="0" allowOverlap="1" layoutInCell="1" locked="0" behindDoc="0" simplePos="0" relativeHeight="1648">
            <wp:simplePos x="0" y="0"/>
            <wp:positionH relativeFrom="page">
              <wp:posOffset>1080516</wp:posOffset>
            </wp:positionH>
            <wp:positionV relativeFrom="paragraph">
              <wp:posOffset>181504</wp:posOffset>
            </wp:positionV>
            <wp:extent cx="4430267" cy="2922841"/>
            <wp:effectExtent l="0" t="0" r="0" b="0"/>
            <wp:wrapTopAndBottom/>
            <wp:docPr id="75" name="image47.jpeg" descr=""/>
            <wp:cNvGraphicFramePr>
              <a:graphicFrameLocks noChangeAspect="1"/>
            </wp:cNvGraphicFramePr>
            <a:graphic>
              <a:graphicData uri="http://schemas.openxmlformats.org/drawingml/2006/picture">
                <pic:pic>
                  <pic:nvPicPr>
                    <pic:cNvPr id="76" name="image47.jpeg"/>
                    <pic:cNvPicPr/>
                  </pic:nvPicPr>
                  <pic:blipFill>
                    <a:blip r:embed="rId51" cstate="print"/>
                    <a:stretch>
                      <a:fillRect/>
                    </a:stretch>
                  </pic:blipFill>
                  <pic:spPr>
                    <a:xfrm>
                      <a:off x="0" y="0"/>
                      <a:ext cx="4430267" cy="2922841"/>
                    </a:xfrm>
                    <a:prstGeom prst="rect">
                      <a:avLst/>
                    </a:prstGeom>
                  </pic:spPr>
                </pic:pic>
              </a:graphicData>
            </a:graphic>
          </wp:anchor>
        </w:drawing>
      </w:r>
    </w:p>
    <w:p>
      <w:pPr>
        <w:spacing w:before="0"/>
        <w:ind w:left="102" w:right="0" w:firstLine="0"/>
        <w:jc w:val="both"/>
        <w:rPr>
          <w:sz w:val="22"/>
        </w:rPr>
      </w:pPr>
      <w:bookmarkStart w:name="_bookmark64" w:id="89"/>
      <w:bookmarkEnd w:id="89"/>
      <w:r>
        <w:rPr/>
      </w:r>
      <w:r>
        <w:rPr>
          <w:b/>
          <w:sz w:val="22"/>
        </w:rPr>
        <w:t>Imagen 34 </w:t>
      </w:r>
      <w:r>
        <w:rPr>
          <w:sz w:val="22"/>
        </w:rPr>
        <w:t>localización del predio donde se realizó el experimento</w:t>
      </w:r>
    </w:p>
    <w:p>
      <w:pPr>
        <w:pStyle w:val="BodyText"/>
        <w:rPr>
          <w:sz w:val="22"/>
        </w:rPr>
      </w:pPr>
    </w:p>
    <w:p>
      <w:pPr>
        <w:pStyle w:val="BodyText"/>
        <w:spacing w:before="6"/>
        <w:rPr>
          <w:sz w:val="29"/>
        </w:rPr>
      </w:pPr>
    </w:p>
    <w:p>
      <w:pPr>
        <w:pStyle w:val="Heading1"/>
        <w:numPr>
          <w:ilvl w:val="1"/>
          <w:numId w:val="21"/>
        </w:numPr>
        <w:tabs>
          <w:tab w:pos="556" w:val="left" w:leader="none"/>
        </w:tabs>
        <w:spacing w:line="240" w:lineRule="auto" w:before="0" w:after="0"/>
        <w:ind w:left="555" w:right="0" w:hanging="453"/>
        <w:jc w:val="both"/>
      </w:pPr>
      <w:bookmarkStart w:name="_bookmark65" w:id="90"/>
      <w:bookmarkEnd w:id="90"/>
      <w:r>
        <w:rPr>
          <w:b w:val="0"/>
        </w:rPr>
      </w:r>
      <w:bookmarkStart w:name="_bookmark65" w:id="91"/>
      <w:bookmarkEnd w:id="91"/>
      <w:r>
        <w:rPr>
          <w:spacing w:val="-4"/>
        </w:rPr>
        <w:t>M</w:t>
      </w:r>
      <w:r>
        <w:rPr>
          <w:spacing w:val="-4"/>
        </w:rPr>
        <w:t>ateriales</w:t>
      </w:r>
    </w:p>
    <w:p>
      <w:pPr>
        <w:pStyle w:val="BodyText"/>
        <w:spacing w:before="11"/>
        <w:rPr>
          <w:b/>
          <w:sz w:val="21"/>
        </w:rPr>
      </w:pPr>
    </w:p>
    <w:p>
      <w:pPr>
        <w:pStyle w:val="ListParagraph"/>
        <w:numPr>
          <w:ilvl w:val="2"/>
          <w:numId w:val="21"/>
        </w:numPr>
        <w:tabs>
          <w:tab w:pos="821" w:val="left" w:leader="none"/>
          <w:tab w:pos="822" w:val="left" w:leader="none"/>
        </w:tabs>
        <w:spacing w:line="240" w:lineRule="auto" w:before="0" w:after="0"/>
        <w:ind w:left="822" w:right="0" w:hanging="360"/>
        <w:jc w:val="left"/>
        <w:rPr>
          <w:sz w:val="24"/>
        </w:rPr>
      </w:pPr>
      <w:r>
        <w:rPr>
          <w:spacing w:val="-3"/>
          <w:sz w:val="24"/>
        </w:rPr>
        <w:t>Superficie: </w:t>
      </w:r>
      <w:r>
        <w:rPr>
          <w:sz w:val="24"/>
        </w:rPr>
        <w:t>3 </w:t>
      </w:r>
      <w:r>
        <w:rPr>
          <w:spacing w:val="-4"/>
          <w:sz w:val="24"/>
        </w:rPr>
        <w:t>parcelas </w:t>
      </w:r>
      <w:r>
        <w:rPr>
          <w:sz w:val="24"/>
        </w:rPr>
        <w:t>de 80 </w:t>
      </w:r>
      <w:r>
        <w:rPr>
          <w:spacing w:val="-4"/>
          <w:sz w:val="24"/>
        </w:rPr>
        <w:t>m²/tratamiento (Imagen</w:t>
      </w:r>
      <w:r>
        <w:rPr>
          <w:spacing w:val="-12"/>
          <w:sz w:val="24"/>
        </w:rPr>
        <w:t> </w:t>
      </w:r>
      <w:r>
        <w:rPr>
          <w:spacing w:val="-3"/>
          <w:sz w:val="24"/>
        </w:rPr>
        <w:t>35).</w:t>
      </w:r>
    </w:p>
    <w:p>
      <w:pPr>
        <w:spacing w:after="0" w:line="240" w:lineRule="auto"/>
        <w:jc w:val="left"/>
        <w:rPr>
          <w:sz w:val="24"/>
        </w:rPr>
        <w:sectPr>
          <w:pgSz w:w="12240" w:h="15840"/>
          <w:pgMar w:header="0" w:footer="779" w:top="800" w:bottom="960" w:left="1600" w:right="1580"/>
        </w:sectPr>
      </w:pPr>
    </w:p>
    <w:p>
      <w:pPr>
        <w:pStyle w:val="BodyText"/>
        <w:ind w:left="101"/>
        <w:rPr>
          <w:sz w:val="20"/>
        </w:rPr>
      </w:pPr>
      <w:r>
        <w:rPr>
          <w:sz w:val="20"/>
        </w:rPr>
        <w:drawing>
          <wp:inline distT="0" distB="0" distL="0" distR="0">
            <wp:extent cx="4909158" cy="3909060"/>
            <wp:effectExtent l="0" t="0" r="0" b="0"/>
            <wp:docPr id="77" name="image48.jpeg" descr=""/>
            <wp:cNvGraphicFramePr>
              <a:graphicFrameLocks noChangeAspect="1"/>
            </wp:cNvGraphicFramePr>
            <a:graphic>
              <a:graphicData uri="http://schemas.openxmlformats.org/drawingml/2006/picture">
                <pic:pic>
                  <pic:nvPicPr>
                    <pic:cNvPr id="78" name="image48.jpeg"/>
                    <pic:cNvPicPr/>
                  </pic:nvPicPr>
                  <pic:blipFill>
                    <a:blip r:embed="rId52" cstate="print"/>
                    <a:stretch>
                      <a:fillRect/>
                    </a:stretch>
                  </pic:blipFill>
                  <pic:spPr>
                    <a:xfrm>
                      <a:off x="0" y="0"/>
                      <a:ext cx="4909158" cy="3909060"/>
                    </a:xfrm>
                    <a:prstGeom prst="rect">
                      <a:avLst/>
                    </a:prstGeom>
                  </pic:spPr>
                </pic:pic>
              </a:graphicData>
            </a:graphic>
          </wp:inline>
        </w:drawing>
      </w:r>
      <w:r>
        <w:rPr>
          <w:sz w:val="20"/>
        </w:rPr>
      </w:r>
    </w:p>
    <w:p>
      <w:pPr>
        <w:spacing w:line="246" w:lineRule="exact" w:before="0"/>
        <w:ind w:left="102" w:right="817" w:firstLine="0"/>
        <w:jc w:val="left"/>
        <w:rPr>
          <w:sz w:val="22"/>
        </w:rPr>
      </w:pPr>
      <w:r>
        <w:rPr>
          <w:b/>
          <w:sz w:val="22"/>
        </w:rPr>
        <w:t>Imagen 35 </w:t>
      </w:r>
      <w:r>
        <w:rPr>
          <w:sz w:val="22"/>
        </w:rPr>
        <w:t>ubicación de los tratamientos</w:t>
      </w:r>
    </w:p>
    <w:p>
      <w:pPr>
        <w:pStyle w:val="BodyText"/>
        <w:spacing w:before="1"/>
        <w:rPr>
          <w:sz w:val="22"/>
        </w:rPr>
      </w:pPr>
    </w:p>
    <w:p>
      <w:pPr>
        <w:pStyle w:val="ListParagraph"/>
        <w:numPr>
          <w:ilvl w:val="2"/>
          <w:numId w:val="21"/>
        </w:numPr>
        <w:tabs>
          <w:tab w:pos="821" w:val="left" w:leader="none"/>
          <w:tab w:pos="822" w:val="left" w:leader="none"/>
        </w:tabs>
        <w:spacing w:line="463" w:lineRule="auto" w:before="1" w:after="0"/>
        <w:ind w:left="822" w:right="117" w:hanging="360"/>
        <w:jc w:val="left"/>
        <w:rPr>
          <w:sz w:val="24"/>
        </w:rPr>
      </w:pPr>
      <w:r>
        <w:rPr/>
        <w:drawing>
          <wp:anchor distT="0" distB="0" distL="0" distR="0" allowOverlap="1" layoutInCell="1" locked="0" behindDoc="0" simplePos="0" relativeHeight="1672">
            <wp:simplePos x="0" y="0"/>
            <wp:positionH relativeFrom="page">
              <wp:posOffset>1080516</wp:posOffset>
            </wp:positionH>
            <wp:positionV relativeFrom="paragraph">
              <wp:posOffset>713796</wp:posOffset>
            </wp:positionV>
            <wp:extent cx="4840977" cy="3223260"/>
            <wp:effectExtent l="0" t="0" r="0" b="0"/>
            <wp:wrapTopAndBottom/>
            <wp:docPr id="79" name="image49.png" descr=""/>
            <wp:cNvGraphicFramePr>
              <a:graphicFrameLocks noChangeAspect="1"/>
            </wp:cNvGraphicFramePr>
            <a:graphic>
              <a:graphicData uri="http://schemas.openxmlformats.org/drawingml/2006/picture">
                <pic:pic>
                  <pic:nvPicPr>
                    <pic:cNvPr id="80" name="image49.png"/>
                    <pic:cNvPicPr/>
                  </pic:nvPicPr>
                  <pic:blipFill>
                    <a:blip r:embed="rId53" cstate="print"/>
                    <a:stretch>
                      <a:fillRect/>
                    </a:stretch>
                  </pic:blipFill>
                  <pic:spPr>
                    <a:xfrm>
                      <a:off x="0" y="0"/>
                      <a:ext cx="4840977" cy="3223260"/>
                    </a:xfrm>
                    <a:prstGeom prst="rect">
                      <a:avLst/>
                    </a:prstGeom>
                  </pic:spPr>
                </pic:pic>
              </a:graphicData>
            </a:graphic>
          </wp:anchor>
        </w:drawing>
      </w:r>
      <w:r>
        <w:rPr>
          <w:spacing w:val="-3"/>
          <w:sz w:val="24"/>
        </w:rPr>
        <w:t>Otates: se utilizó para marcar las muestras </w:t>
      </w:r>
      <w:r>
        <w:rPr>
          <w:sz w:val="24"/>
        </w:rPr>
        <w:t>y </w:t>
      </w:r>
      <w:r>
        <w:rPr>
          <w:spacing w:val="-3"/>
          <w:sz w:val="24"/>
        </w:rPr>
        <w:t>puntos donde se </w:t>
      </w:r>
      <w:bookmarkStart w:name="_bookmark66" w:id="92"/>
      <w:bookmarkEnd w:id="92"/>
      <w:r>
        <w:rPr>
          <w:spacing w:val="-3"/>
          <w:sz w:val="24"/>
        </w:rPr>
        <w:t>t</w:t>
      </w:r>
      <w:r>
        <w:rPr>
          <w:spacing w:val="-3"/>
          <w:sz w:val="24"/>
        </w:rPr>
        <w:t>iene </w:t>
      </w:r>
      <w:r>
        <w:rPr>
          <w:spacing w:val="-4"/>
          <w:sz w:val="24"/>
        </w:rPr>
        <w:t>los </w:t>
      </w:r>
      <w:r>
        <w:rPr>
          <w:spacing w:val="-3"/>
          <w:sz w:val="24"/>
        </w:rPr>
        <w:t>tratamientos </w:t>
      </w:r>
      <w:r>
        <w:rPr>
          <w:spacing w:val="-4"/>
          <w:sz w:val="24"/>
        </w:rPr>
        <w:t>(Imagen</w:t>
      </w:r>
      <w:r>
        <w:rPr>
          <w:spacing w:val="1"/>
          <w:sz w:val="24"/>
        </w:rPr>
        <w:t> </w:t>
      </w:r>
      <w:r>
        <w:rPr>
          <w:spacing w:val="-3"/>
          <w:sz w:val="24"/>
        </w:rPr>
        <w:t>36).</w:t>
      </w:r>
    </w:p>
    <w:p>
      <w:pPr>
        <w:spacing w:before="19"/>
        <w:ind w:left="102" w:right="817" w:firstLine="0"/>
        <w:jc w:val="left"/>
        <w:rPr>
          <w:sz w:val="22"/>
        </w:rPr>
      </w:pPr>
      <w:bookmarkStart w:name="_bookmark67" w:id="93"/>
      <w:bookmarkEnd w:id="93"/>
      <w:r>
        <w:rPr/>
      </w:r>
      <w:r>
        <w:rPr>
          <w:b/>
          <w:sz w:val="22"/>
        </w:rPr>
        <w:t>Imagen 36 </w:t>
      </w:r>
      <w:r>
        <w:rPr>
          <w:sz w:val="22"/>
        </w:rPr>
        <w:t>marcación de puntos de cada tratamiento</w:t>
      </w:r>
    </w:p>
    <w:p>
      <w:pPr>
        <w:spacing w:after="0"/>
        <w:jc w:val="left"/>
        <w:rPr>
          <w:sz w:val="22"/>
        </w:rPr>
        <w:sectPr>
          <w:pgSz w:w="12240" w:h="15840"/>
          <w:pgMar w:header="0" w:footer="779" w:top="860" w:bottom="960" w:left="1600" w:right="1580"/>
        </w:sectPr>
      </w:pPr>
    </w:p>
    <w:p>
      <w:pPr>
        <w:pStyle w:val="BodyText"/>
        <w:ind w:left="821"/>
        <w:rPr>
          <w:sz w:val="20"/>
        </w:rPr>
      </w:pPr>
      <w:r>
        <w:rPr>
          <w:sz w:val="20"/>
        </w:rPr>
        <w:drawing>
          <wp:inline distT="0" distB="0" distL="0" distR="0">
            <wp:extent cx="5186187" cy="3118104"/>
            <wp:effectExtent l="0" t="0" r="0" b="0"/>
            <wp:docPr id="81" name="image50.jpeg" descr=""/>
            <wp:cNvGraphicFramePr>
              <a:graphicFrameLocks noChangeAspect="1"/>
            </wp:cNvGraphicFramePr>
            <a:graphic>
              <a:graphicData uri="http://schemas.openxmlformats.org/drawingml/2006/picture">
                <pic:pic>
                  <pic:nvPicPr>
                    <pic:cNvPr id="82" name="image50.jpeg"/>
                    <pic:cNvPicPr/>
                  </pic:nvPicPr>
                  <pic:blipFill>
                    <a:blip r:embed="rId54" cstate="print"/>
                    <a:stretch>
                      <a:fillRect/>
                    </a:stretch>
                  </pic:blipFill>
                  <pic:spPr>
                    <a:xfrm>
                      <a:off x="0" y="0"/>
                      <a:ext cx="5186187" cy="3118104"/>
                    </a:xfrm>
                    <a:prstGeom prst="rect">
                      <a:avLst/>
                    </a:prstGeom>
                  </pic:spPr>
                </pic:pic>
              </a:graphicData>
            </a:graphic>
          </wp:inline>
        </w:drawing>
      </w:r>
      <w:r>
        <w:rPr>
          <w:sz w:val="20"/>
        </w:rPr>
      </w:r>
    </w:p>
    <w:p>
      <w:pPr>
        <w:pStyle w:val="BodyText"/>
        <w:rPr>
          <w:sz w:val="19"/>
        </w:rPr>
      </w:pPr>
    </w:p>
    <w:p>
      <w:pPr>
        <w:pStyle w:val="ListParagraph"/>
        <w:numPr>
          <w:ilvl w:val="2"/>
          <w:numId w:val="21"/>
        </w:numPr>
        <w:tabs>
          <w:tab w:pos="822" w:val="left" w:leader="none"/>
        </w:tabs>
        <w:spacing w:line="472" w:lineRule="auto" w:before="56" w:after="0"/>
        <w:ind w:left="822" w:right="175" w:hanging="360"/>
        <w:jc w:val="both"/>
        <w:rPr>
          <w:sz w:val="24"/>
        </w:rPr>
      </w:pPr>
      <w:r>
        <w:rPr>
          <w:spacing w:val="-3"/>
          <w:sz w:val="24"/>
        </w:rPr>
        <w:t>Listones: </w:t>
      </w:r>
      <w:r>
        <w:rPr>
          <w:sz w:val="24"/>
        </w:rPr>
        <w:t>se </w:t>
      </w:r>
      <w:r>
        <w:rPr>
          <w:spacing w:val="-3"/>
          <w:sz w:val="24"/>
        </w:rPr>
        <w:t>utilizaron listones para marcar </w:t>
      </w:r>
      <w:r>
        <w:rPr>
          <w:sz w:val="24"/>
        </w:rPr>
        <w:t>el </w:t>
      </w:r>
      <w:r>
        <w:rPr>
          <w:spacing w:val="-3"/>
          <w:sz w:val="24"/>
        </w:rPr>
        <w:t>número </w:t>
      </w:r>
      <w:r>
        <w:rPr>
          <w:sz w:val="24"/>
        </w:rPr>
        <w:t>de </w:t>
      </w:r>
      <w:r>
        <w:rPr>
          <w:spacing w:val="-4"/>
          <w:sz w:val="24"/>
        </w:rPr>
        <w:t>plantas </w:t>
      </w:r>
      <w:r>
        <w:rPr>
          <w:spacing w:val="-2"/>
          <w:sz w:val="24"/>
        </w:rPr>
        <w:t>que </w:t>
      </w:r>
      <w:r>
        <w:rPr>
          <w:spacing w:val="-3"/>
          <w:sz w:val="24"/>
        </w:rPr>
        <w:t>se evaluaron dentro </w:t>
      </w:r>
      <w:r>
        <w:rPr>
          <w:spacing w:val="-2"/>
          <w:sz w:val="24"/>
        </w:rPr>
        <w:t>del </w:t>
      </w:r>
      <w:r>
        <w:rPr>
          <w:spacing w:val="-4"/>
          <w:sz w:val="24"/>
        </w:rPr>
        <w:t>tratamiento </w:t>
      </w:r>
      <w:r>
        <w:rPr>
          <w:sz w:val="24"/>
        </w:rPr>
        <w:t>y </w:t>
      </w:r>
      <w:r>
        <w:rPr>
          <w:spacing w:val="-3"/>
          <w:sz w:val="24"/>
        </w:rPr>
        <w:t>para </w:t>
      </w:r>
      <w:r>
        <w:rPr>
          <w:sz w:val="24"/>
        </w:rPr>
        <w:t>la </w:t>
      </w:r>
      <w:r>
        <w:rPr>
          <w:spacing w:val="-4"/>
          <w:sz w:val="24"/>
        </w:rPr>
        <w:t>localización </w:t>
      </w:r>
      <w:r>
        <w:rPr>
          <w:sz w:val="24"/>
        </w:rPr>
        <w:t>de </w:t>
      </w:r>
      <w:r>
        <w:rPr>
          <w:spacing w:val="-3"/>
          <w:sz w:val="24"/>
        </w:rPr>
        <w:t>los </w:t>
      </w:r>
      <w:r>
        <w:rPr>
          <w:spacing w:val="-4"/>
          <w:sz w:val="24"/>
        </w:rPr>
        <w:t>tratamientos de</w:t>
      </w:r>
      <w:r>
        <w:rPr>
          <w:spacing w:val="58"/>
          <w:sz w:val="24"/>
        </w:rPr>
        <w:t> </w:t>
      </w:r>
      <w:r>
        <w:rPr>
          <w:spacing w:val="-3"/>
          <w:sz w:val="24"/>
        </w:rPr>
        <w:t>cada casa comercial (Imagen</w:t>
      </w:r>
      <w:r>
        <w:rPr>
          <w:spacing w:val="-13"/>
          <w:sz w:val="24"/>
        </w:rPr>
        <w:t> </w:t>
      </w:r>
      <w:r>
        <w:rPr>
          <w:spacing w:val="-3"/>
          <w:sz w:val="24"/>
        </w:rPr>
        <w:t>37).</w:t>
      </w:r>
    </w:p>
    <w:p>
      <w:pPr>
        <w:pStyle w:val="BodyText"/>
        <w:spacing w:before="11"/>
        <w:rPr>
          <w:sz w:val="18"/>
        </w:rPr>
      </w:pPr>
    </w:p>
    <w:p>
      <w:pPr>
        <w:pStyle w:val="ListParagraph"/>
        <w:numPr>
          <w:ilvl w:val="2"/>
          <w:numId w:val="21"/>
        </w:numPr>
        <w:tabs>
          <w:tab w:pos="821" w:val="left" w:leader="none"/>
          <w:tab w:pos="822" w:val="left" w:leader="none"/>
        </w:tabs>
        <w:spacing w:line="240" w:lineRule="auto" w:before="0" w:after="0"/>
        <w:ind w:left="822" w:right="0" w:hanging="360"/>
        <w:jc w:val="left"/>
        <w:rPr>
          <w:sz w:val="24"/>
        </w:rPr>
      </w:pPr>
      <w:r>
        <w:rPr>
          <w:sz w:val="24"/>
        </w:rPr>
        <w:t>Tijeras: para cortar los</w:t>
      </w:r>
      <w:r>
        <w:rPr>
          <w:spacing w:val="-6"/>
          <w:sz w:val="24"/>
        </w:rPr>
        <w:t> </w:t>
      </w:r>
      <w:r>
        <w:rPr>
          <w:sz w:val="24"/>
        </w:rPr>
        <w:t>listones</w:t>
      </w:r>
    </w:p>
    <w:p>
      <w:pPr>
        <w:pStyle w:val="BodyText"/>
        <w:rPr>
          <w:sz w:val="20"/>
        </w:rPr>
      </w:pPr>
    </w:p>
    <w:p>
      <w:pPr>
        <w:pStyle w:val="BodyText"/>
        <w:spacing w:before="9"/>
        <w:rPr>
          <w:sz w:val="17"/>
        </w:rPr>
      </w:pPr>
      <w:r>
        <w:rPr/>
        <w:drawing>
          <wp:anchor distT="0" distB="0" distL="0" distR="0" allowOverlap="1" layoutInCell="1" locked="0" behindDoc="0" simplePos="0" relativeHeight="1696">
            <wp:simplePos x="0" y="0"/>
            <wp:positionH relativeFrom="page">
              <wp:posOffset>1080516</wp:posOffset>
            </wp:positionH>
            <wp:positionV relativeFrom="paragraph">
              <wp:posOffset>154866</wp:posOffset>
            </wp:positionV>
            <wp:extent cx="4796488" cy="2825496"/>
            <wp:effectExtent l="0" t="0" r="0" b="0"/>
            <wp:wrapTopAndBottom/>
            <wp:docPr id="83" name="image51.jpeg" descr=""/>
            <wp:cNvGraphicFramePr>
              <a:graphicFrameLocks noChangeAspect="1"/>
            </wp:cNvGraphicFramePr>
            <a:graphic>
              <a:graphicData uri="http://schemas.openxmlformats.org/drawingml/2006/picture">
                <pic:pic>
                  <pic:nvPicPr>
                    <pic:cNvPr id="84" name="image51.jpeg"/>
                    <pic:cNvPicPr/>
                  </pic:nvPicPr>
                  <pic:blipFill>
                    <a:blip r:embed="rId55" cstate="print"/>
                    <a:stretch>
                      <a:fillRect/>
                    </a:stretch>
                  </pic:blipFill>
                  <pic:spPr>
                    <a:xfrm>
                      <a:off x="0" y="0"/>
                      <a:ext cx="4796488" cy="2825496"/>
                    </a:xfrm>
                    <a:prstGeom prst="rect">
                      <a:avLst/>
                    </a:prstGeom>
                  </pic:spPr>
                </pic:pic>
              </a:graphicData>
            </a:graphic>
          </wp:anchor>
        </w:drawing>
      </w:r>
    </w:p>
    <w:p>
      <w:pPr>
        <w:spacing w:before="12"/>
        <w:ind w:left="102" w:right="0" w:firstLine="0"/>
        <w:jc w:val="left"/>
        <w:rPr>
          <w:sz w:val="22"/>
        </w:rPr>
      </w:pPr>
      <w:bookmarkStart w:name="_bookmark68" w:id="94"/>
      <w:bookmarkEnd w:id="94"/>
      <w:r>
        <w:rPr/>
      </w:r>
      <w:r>
        <w:rPr>
          <w:b/>
          <w:sz w:val="22"/>
        </w:rPr>
        <w:t>Imagen 37 </w:t>
      </w:r>
      <w:r>
        <w:rPr>
          <w:sz w:val="22"/>
        </w:rPr>
        <w:t>marcación de plantas con listones</w:t>
      </w:r>
    </w:p>
    <w:p>
      <w:pPr>
        <w:spacing w:after="0"/>
        <w:jc w:val="left"/>
        <w:rPr>
          <w:sz w:val="22"/>
        </w:rPr>
        <w:sectPr>
          <w:pgSz w:w="12240" w:h="15840"/>
          <w:pgMar w:header="0" w:footer="779" w:top="860" w:bottom="960" w:left="1600" w:right="1520"/>
        </w:sectPr>
      </w:pPr>
    </w:p>
    <w:p>
      <w:pPr>
        <w:pStyle w:val="ListParagraph"/>
        <w:numPr>
          <w:ilvl w:val="2"/>
          <w:numId w:val="21"/>
        </w:numPr>
        <w:tabs>
          <w:tab w:pos="821" w:val="left" w:leader="none"/>
          <w:tab w:pos="822" w:val="left" w:leader="none"/>
        </w:tabs>
        <w:spacing w:line="463" w:lineRule="auto" w:before="28" w:after="0"/>
        <w:ind w:left="822" w:right="102" w:hanging="360"/>
        <w:jc w:val="left"/>
        <w:rPr>
          <w:sz w:val="24"/>
        </w:rPr>
      </w:pPr>
      <w:r>
        <w:rPr>
          <w:sz w:val="24"/>
        </w:rPr>
        <w:t>Letrero: se utilizó los letreros para identificar el tratamiento con papel cascarón (Imagen</w:t>
      </w:r>
      <w:r>
        <w:rPr>
          <w:spacing w:val="-6"/>
          <w:sz w:val="24"/>
        </w:rPr>
        <w:t> </w:t>
      </w:r>
      <w:r>
        <w:rPr>
          <w:sz w:val="24"/>
        </w:rPr>
        <w:t>38).</w:t>
      </w:r>
    </w:p>
    <w:p>
      <w:pPr>
        <w:pStyle w:val="BodyText"/>
        <w:spacing w:before="6"/>
        <w:rPr>
          <w:sz w:val="16"/>
        </w:rPr>
      </w:pPr>
      <w:r>
        <w:rPr/>
        <w:drawing>
          <wp:anchor distT="0" distB="0" distL="0" distR="0" allowOverlap="1" layoutInCell="1" locked="0" behindDoc="0" simplePos="0" relativeHeight="1720">
            <wp:simplePos x="0" y="0"/>
            <wp:positionH relativeFrom="page">
              <wp:posOffset>1080516</wp:posOffset>
            </wp:positionH>
            <wp:positionV relativeFrom="paragraph">
              <wp:posOffset>145913</wp:posOffset>
            </wp:positionV>
            <wp:extent cx="4704949" cy="3406140"/>
            <wp:effectExtent l="0" t="0" r="0" b="0"/>
            <wp:wrapTopAndBottom/>
            <wp:docPr id="85" name="image52.jpeg" descr=""/>
            <wp:cNvGraphicFramePr>
              <a:graphicFrameLocks noChangeAspect="1"/>
            </wp:cNvGraphicFramePr>
            <a:graphic>
              <a:graphicData uri="http://schemas.openxmlformats.org/drawingml/2006/picture">
                <pic:pic>
                  <pic:nvPicPr>
                    <pic:cNvPr id="86" name="image52.jpeg"/>
                    <pic:cNvPicPr/>
                  </pic:nvPicPr>
                  <pic:blipFill>
                    <a:blip r:embed="rId56" cstate="print"/>
                    <a:stretch>
                      <a:fillRect/>
                    </a:stretch>
                  </pic:blipFill>
                  <pic:spPr>
                    <a:xfrm>
                      <a:off x="0" y="0"/>
                      <a:ext cx="4704949" cy="3406140"/>
                    </a:xfrm>
                    <a:prstGeom prst="rect">
                      <a:avLst/>
                    </a:prstGeom>
                  </pic:spPr>
                </pic:pic>
              </a:graphicData>
            </a:graphic>
          </wp:anchor>
        </w:drawing>
      </w:r>
    </w:p>
    <w:p>
      <w:pPr>
        <w:spacing w:before="13"/>
        <w:ind w:left="102" w:right="0" w:firstLine="0"/>
        <w:jc w:val="left"/>
        <w:rPr>
          <w:sz w:val="22"/>
        </w:rPr>
      </w:pPr>
      <w:bookmarkStart w:name="_bookmark69" w:id="95"/>
      <w:bookmarkEnd w:id="95"/>
      <w:r>
        <w:rPr/>
      </w:r>
      <w:r>
        <w:rPr>
          <w:b/>
          <w:sz w:val="22"/>
        </w:rPr>
        <w:t>Imagen 38 </w:t>
      </w:r>
      <w:r>
        <w:rPr>
          <w:sz w:val="22"/>
        </w:rPr>
        <w:t>ubicación de los letreros de cada tratamiento</w:t>
      </w:r>
    </w:p>
    <w:p>
      <w:pPr>
        <w:pStyle w:val="BodyText"/>
        <w:spacing w:before="10"/>
        <w:rPr>
          <w:sz w:val="21"/>
        </w:rPr>
      </w:pPr>
    </w:p>
    <w:p>
      <w:pPr>
        <w:pStyle w:val="ListParagraph"/>
        <w:numPr>
          <w:ilvl w:val="2"/>
          <w:numId w:val="21"/>
        </w:numPr>
        <w:tabs>
          <w:tab w:pos="821" w:val="left" w:leader="none"/>
          <w:tab w:pos="822" w:val="left" w:leader="none"/>
        </w:tabs>
        <w:spacing w:line="465" w:lineRule="auto" w:before="0" w:after="0"/>
        <w:ind w:left="822" w:right="101" w:hanging="360"/>
        <w:jc w:val="left"/>
        <w:rPr>
          <w:sz w:val="24"/>
        </w:rPr>
      </w:pPr>
      <w:r>
        <w:rPr>
          <w:sz w:val="24"/>
        </w:rPr>
        <w:t>Bolsas: se utilizó bolsas transparentes para medir y pesar los kg por mata de cada tratamiento (Imagen</w:t>
      </w:r>
      <w:r>
        <w:rPr>
          <w:spacing w:val="-7"/>
          <w:sz w:val="24"/>
        </w:rPr>
        <w:t> </w:t>
      </w:r>
      <w:r>
        <w:rPr>
          <w:sz w:val="24"/>
        </w:rPr>
        <w:t>39).</w:t>
      </w:r>
    </w:p>
    <w:p>
      <w:pPr>
        <w:pStyle w:val="BodyText"/>
        <w:rPr>
          <w:sz w:val="16"/>
        </w:rPr>
      </w:pPr>
      <w:r>
        <w:rPr/>
        <w:drawing>
          <wp:anchor distT="0" distB="0" distL="0" distR="0" allowOverlap="1" layoutInCell="1" locked="0" behindDoc="0" simplePos="0" relativeHeight="1744">
            <wp:simplePos x="0" y="0"/>
            <wp:positionH relativeFrom="page">
              <wp:posOffset>1080516</wp:posOffset>
            </wp:positionH>
            <wp:positionV relativeFrom="paragraph">
              <wp:posOffset>142051</wp:posOffset>
            </wp:positionV>
            <wp:extent cx="4764979" cy="2825496"/>
            <wp:effectExtent l="0" t="0" r="0" b="0"/>
            <wp:wrapTopAndBottom/>
            <wp:docPr id="87" name="image53.jpeg" descr=""/>
            <wp:cNvGraphicFramePr>
              <a:graphicFrameLocks noChangeAspect="1"/>
            </wp:cNvGraphicFramePr>
            <a:graphic>
              <a:graphicData uri="http://schemas.openxmlformats.org/drawingml/2006/picture">
                <pic:pic>
                  <pic:nvPicPr>
                    <pic:cNvPr id="88" name="image53.jpeg"/>
                    <pic:cNvPicPr/>
                  </pic:nvPicPr>
                  <pic:blipFill>
                    <a:blip r:embed="rId57" cstate="print"/>
                    <a:stretch>
                      <a:fillRect/>
                    </a:stretch>
                  </pic:blipFill>
                  <pic:spPr>
                    <a:xfrm>
                      <a:off x="0" y="0"/>
                      <a:ext cx="4764979" cy="2825496"/>
                    </a:xfrm>
                    <a:prstGeom prst="rect">
                      <a:avLst/>
                    </a:prstGeom>
                  </pic:spPr>
                </pic:pic>
              </a:graphicData>
            </a:graphic>
          </wp:anchor>
        </w:drawing>
      </w:r>
    </w:p>
    <w:p>
      <w:pPr>
        <w:spacing w:before="14"/>
        <w:ind w:left="102" w:right="0" w:firstLine="0"/>
        <w:jc w:val="left"/>
        <w:rPr>
          <w:sz w:val="22"/>
        </w:rPr>
      </w:pPr>
      <w:bookmarkStart w:name="_bookmark70" w:id="96"/>
      <w:bookmarkEnd w:id="96"/>
      <w:r>
        <w:rPr/>
      </w:r>
      <w:r>
        <w:rPr>
          <w:b/>
          <w:sz w:val="22"/>
        </w:rPr>
        <w:t>Imagen 39 </w:t>
      </w:r>
      <w:r>
        <w:rPr>
          <w:sz w:val="22"/>
        </w:rPr>
        <w:t>utilización de bolsa transparente para el pesado del fruto</w:t>
      </w:r>
    </w:p>
    <w:p>
      <w:pPr>
        <w:spacing w:after="0"/>
        <w:jc w:val="left"/>
        <w:rPr>
          <w:sz w:val="22"/>
        </w:rPr>
        <w:sectPr>
          <w:pgSz w:w="12240" w:h="15840"/>
          <w:pgMar w:header="0" w:footer="779" w:top="820" w:bottom="960" w:left="1600" w:right="1600"/>
        </w:sectPr>
      </w:pPr>
    </w:p>
    <w:p>
      <w:pPr>
        <w:pStyle w:val="ListParagraph"/>
        <w:numPr>
          <w:ilvl w:val="2"/>
          <w:numId w:val="21"/>
        </w:numPr>
        <w:tabs>
          <w:tab w:pos="822" w:val="left" w:leader="none"/>
        </w:tabs>
        <w:spacing w:line="472" w:lineRule="auto" w:before="28" w:after="0"/>
        <w:ind w:left="822" w:right="100" w:hanging="360"/>
        <w:jc w:val="both"/>
        <w:rPr>
          <w:sz w:val="24"/>
        </w:rPr>
      </w:pPr>
      <w:r>
        <w:rPr>
          <w:sz w:val="24"/>
        </w:rPr>
        <w:t>Báscula: se utilizó para pesar los frutos de cada muestra y verla mejora como también pesar los frutos tomados totalmente al azar para ver su rendimiento (Imagen</w:t>
      </w:r>
      <w:r>
        <w:rPr>
          <w:spacing w:val="-7"/>
          <w:sz w:val="24"/>
        </w:rPr>
        <w:t> </w:t>
      </w:r>
      <w:r>
        <w:rPr>
          <w:sz w:val="24"/>
        </w:rPr>
        <w:t>40).</w:t>
      </w:r>
    </w:p>
    <w:p>
      <w:pPr>
        <w:pStyle w:val="BodyText"/>
        <w:spacing w:before="7"/>
        <w:rPr>
          <w:sz w:val="15"/>
        </w:rPr>
      </w:pPr>
      <w:r>
        <w:rPr/>
        <w:drawing>
          <wp:anchor distT="0" distB="0" distL="0" distR="0" allowOverlap="1" layoutInCell="1" locked="0" behindDoc="0" simplePos="0" relativeHeight="1768">
            <wp:simplePos x="0" y="0"/>
            <wp:positionH relativeFrom="page">
              <wp:posOffset>1080516</wp:posOffset>
            </wp:positionH>
            <wp:positionV relativeFrom="paragraph">
              <wp:posOffset>139102</wp:posOffset>
            </wp:positionV>
            <wp:extent cx="4782793" cy="3063240"/>
            <wp:effectExtent l="0" t="0" r="0" b="0"/>
            <wp:wrapTopAndBottom/>
            <wp:docPr id="89" name="image54.jpeg" descr=""/>
            <wp:cNvGraphicFramePr>
              <a:graphicFrameLocks noChangeAspect="1"/>
            </wp:cNvGraphicFramePr>
            <a:graphic>
              <a:graphicData uri="http://schemas.openxmlformats.org/drawingml/2006/picture">
                <pic:pic>
                  <pic:nvPicPr>
                    <pic:cNvPr id="90" name="image54.jpeg"/>
                    <pic:cNvPicPr/>
                  </pic:nvPicPr>
                  <pic:blipFill>
                    <a:blip r:embed="rId58" cstate="print"/>
                    <a:stretch>
                      <a:fillRect/>
                    </a:stretch>
                  </pic:blipFill>
                  <pic:spPr>
                    <a:xfrm>
                      <a:off x="0" y="0"/>
                      <a:ext cx="4782793" cy="3063240"/>
                    </a:xfrm>
                    <a:prstGeom prst="rect">
                      <a:avLst/>
                    </a:prstGeom>
                  </pic:spPr>
                </pic:pic>
              </a:graphicData>
            </a:graphic>
          </wp:anchor>
        </w:drawing>
      </w:r>
    </w:p>
    <w:p>
      <w:pPr>
        <w:spacing w:before="15"/>
        <w:ind w:left="102" w:right="0" w:firstLine="0"/>
        <w:jc w:val="left"/>
        <w:rPr>
          <w:sz w:val="22"/>
        </w:rPr>
      </w:pPr>
      <w:bookmarkStart w:name="_bookmark71" w:id="97"/>
      <w:bookmarkEnd w:id="97"/>
      <w:r>
        <w:rPr/>
      </w:r>
      <w:r>
        <w:rPr>
          <w:b/>
          <w:sz w:val="22"/>
        </w:rPr>
        <w:t>Imagen 40 </w:t>
      </w:r>
      <w:r>
        <w:rPr>
          <w:sz w:val="22"/>
        </w:rPr>
        <w:t>pesado de los tomates de cada tratamiento y cada repetición</w:t>
      </w:r>
    </w:p>
    <w:p>
      <w:pPr>
        <w:pStyle w:val="ListParagraph"/>
        <w:numPr>
          <w:ilvl w:val="2"/>
          <w:numId w:val="21"/>
        </w:numPr>
        <w:tabs>
          <w:tab w:pos="821" w:val="left" w:leader="none"/>
          <w:tab w:pos="822" w:val="left" w:leader="none"/>
        </w:tabs>
        <w:spacing w:line="240" w:lineRule="auto" w:before="2" w:after="0"/>
        <w:ind w:left="822" w:right="0" w:hanging="360"/>
        <w:jc w:val="left"/>
        <w:rPr>
          <w:sz w:val="24"/>
        </w:rPr>
      </w:pPr>
      <w:r>
        <w:rPr>
          <w:sz w:val="24"/>
        </w:rPr>
        <w:t>Aparato de medición Vernier</w:t>
      </w:r>
      <w:r>
        <w:rPr>
          <w:spacing w:val="-11"/>
          <w:sz w:val="24"/>
        </w:rPr>
        <w:t> </w:t>
      </w:r>
      <w:r>
        <w:rPr>
          <w:sz w:val="24"/>
        </w:rPr>
        <w:t>(mm)</w:t>
      </w:r>
    </w:p>
    <w:p>
      <w:pPr>
        <w:pStyle w:val="BodyText"/>
        <w:rPr>
          <w:sz w:val="20"/>
        </w:rPr>
      </w:pPr>
    </w:p>
    <w:p>
      <w:pPr>
        <w:pStyle w:val="BodyText"/>
        <w:spacing w:before="9"/>
        <w:rPr>
          <w:sz w:val="17"/>
        </w:rPr>
      </w:pPr>
      <w:r>
        <w:rPr/>
        <w:drawing>
          <wp:anchor distT="0" distB="0" distL="0" distR="0" allowOverlap="1" layoutInCell="1" locked="0" behindDoc="0" simplePos="0" relativeHeight="1792">
            <wp:simplePos x="0" y="0"/>
            <wp:positionH relativeFrom="page">
              <wp:posOffset>1080516</wp:posOffset>
            </wp:positionH>
            <wp:positionV relativeFrom="paragraph">
              <wp:posOffset>154867</wp:posOffset>
            </wp:positionV>
            <wp:extent cx="4776395" cy="3314700"/>
            <wp:effectExtent l="0" t="0" r="0" b="0"/>
            <wp:wrapTopAndBottom/>
            <wp:docPr id="91" name="image55.jpeg" descr=""/>
            <wp:cNvGraphicFramePr>
              <a:graphicFrameLocks noChangeAspect="1"/>
            </wp:cNvGraphicFramePr>
            <a:graphic>
              <a:graphicData uri="http://schemas.openxmlformats.org/drawingml/2006/picture">
                <pic:pic>
                  <pic:nvPicPr>
                    <pic:cNvPr id="92" name="image55.jpeg"/>
                    <pic:cNvPicPr/>
                  </pic:nvPicPr>
                  <pic:blipFill>
                    <a:blip r:embed="rId59" cstate="print"/>
                    <a:stretch>
                      <a:fillRect/>
                    </a:stretch>
                  </pic:blipFill>
                  <pic:spPr>
                    <a:xfrm>
                      <a:off x="0" y="0"/>
                      <a:ext cx="4776395" cy="3314700"/>
                    </a:xfrm>
                    <a:prstGeom prst="rect">
                      <a:avLst/>
                    </a:prstGeom>
                  </pic:spPr>
                </pic:pic>
              </a:graphicData>
            </a:graphic>
          </wp:anchor>
        </w:drawing>
      </w:r>
    </w:p>
    <w:p>
      <w:pPr>
        <w:spacing w:before="14"/>
        <w:ind w:left="102" w:right="0" w:firstLine="0"/>
        <w:jc w:val="left"/>
        <w:rPr>
          <w:sz w:val="22"/>
        </w:rPr>
      </w:pPr>
      <w:bookmarkStart w:name="_bookmark72" w:id="98"/>
      <w:bookmarkEnd w:id="98"/>
      <w:r>
        <w:rPr/>
      </w:r>
      <w:r>
        <w:rPr>
          <w:b/>
          <w:sz w:val="22"/>
        </w:rPr>
        <w:t>Imagen 41 </w:t>
      </w:r>
      <w:r>
        <w:rPr>
          <w:sz w:val="22"/>
        </w:rPr>
        <w:t>medición del diámetro del fruto</w:t>
      </w:r>
    </w:p>
    <w:p>
      <w:pPr>
        <w:spacing w:after="0"/>
        <w:jc w:val="left"/>
        <w:rPr>
          <w:sz w:val="22"/>
        </w:rPr>
        <w:sectPr>
          <w:pgSz w:w="12240" w:h="15840"/>
          <w:pgMar w:header="0" w:footer="779" w:top="820" w:bottom="960" w:left="1600" w:right="1600"/>
        </w:sectPr>
      </w:pPr>
    </w:p>
    <w:p>
      <w:pPr>
        <w:pStyle w:val="ListParagraph"/>
        <w:numPr>
          <w:ilvl w:val="2"/>
          <w:numId w:val="21"/>
        </w:numPr>
        <w:tabs>
          <w:tab w:pos="821" w:val="left" w:leader="none"/>
          <w:tab w:pos="822" w:val="left" w:leader="none"/>
        </w:tabs>
        <w:spacing w:line="463" w:lineRule="auto" w:before="28" w:after="0"/>
        <w:ind w:left="822" w:right="114" w:hanging="360"/>
        <w:jc w:val="left"/>
        <w:rPr>
          <w:sz w:val="24"/>
        </w:rPr>
      </w:pPr>
      <w:r>
        <w:rPr>
          <w:spacing w:val="-3"/>
          <w:sz w:val="24"/>
        </w:rPr>
        <w:t>Aparato </w:t>
      </w:r>
      <w:r>
        <w:rPr>
          <w:sz w:val="24"/>
        </w:rPr>
        <w:t>de </w:t>
      </w:r>
      <w:r>
        <w:rPr>
          <w:spacing w:val="-3"/>
          <w:sz w:val="24"/>
        </w:rPr>
        <w:t>medición: </w:t>
      </w:r>
      <w:r>
        <w:rPr>
          <w:spacing w:val="-4"/>
          <w:sz w:val="24"/>
        </w:rPr>
        <w:t>Refractómetro </w:t>
      </w:r>
      <w:r>
        <w:rPr>
          <w:sz w:val="24"/>
        </w:rPr>
        <w:t>o </w:t>
      </w:r>
      <w:r>
        <w:rPr>
          <w:spacing w:val="-4"/>
          <w:sz w:val="24"/>
        </w:rPr>
        <w:t>Brixómetro </w:t>
      </w:r>
      <w:r>
        <w:rPr>
          <w:spacing w:val="-3"/>
          <w:sz w:val="24"/>
        </w:rPr>
        <w:t>para </w:t>
      </w:r>
      <w:r>
        <w:rPr>
          <w:sz w:val="24"/>
        </w:rPr>
        <w:t>medir </w:t>
      </w:r>
      <w:r>
        <w:rPr>
          <w:spacing w:val="-3"/>
          <w:sz w:val="24"/>
        </w:rPr>
        <w:t>los </w:t>
      </w:r>
      <w:r>
        <w:rPr>
          <w:spacing w:val="-4"/>
          <w:sz w:val="24"/>
        </w:rPr>
        <w:t>grados </w:t>
      </w:r>
      <w:r>
        <w:rPr>
          <w:spacing w:val="-3"/>
          <w:sz w:val="24"/>
        </w:rPr>
        <w:t>brix, (solidos </w:t>
      </w:r>
      <w:r>
        <w:rPr>
          <w:spacing w:val="-4"/>
          <w:sz w:val="24"/>
        </w:rPr>
        <w:t>totales) (Imagen</w:t>
      </w:r>
      <w:r>
        <w:rPr>
          <w:spacing w:val="2"/>
          <w:sz w:val="24"/>
        </w:rPr>
        <w:t> </w:t>
      </w:r>
      <w:r>
        <w:rPr>
          <w:spacing w:val="-3"/>
          <w:sz w:val="24"/>
        </w:rPr>
        <w:t>42).</w:t>
      </w:r>
    </w:p>
    <w:p>
      <w:pPr>
        <w:pStyle w:val="BodyText"/>
        <w:spacing w:before="6"/>
        <w:rPr>
          <w:sz w:val="16"/>
        </w:rPr>
      </w:pPr>
      <w:r>
        <w:rPr/>
        <w:drawing>
          <wp:anchor distT="0" distB="0" distL="0" distR="0" allowOverlap="1" layoutInCell="1" locked="0" behindDoc="0" simplePos="0" relativeHeight="1816">
            <wp:simplePos x="0" y="0"/>
            <wp:positionH relativeFrom="page">
              <wp:posOffset>1080516</wp:posOffset>
            </wp:positionH>
            <wp:positionV relativeFrom="paragraph">
              <wp:posOffset>145913</wp:posOffset>
            </wp:positionV>
            <wp:extent cx="4916514" cy="2985516"/>
            <wp:effectExtent l="0" t="0" r="0" b="0"/>
            <wp:wrapTopAndBottom/>
            <wp:docPr id="93" name="image56.jpeg" descr=""/>
            <wp:cNvGraphicFramePr>
              <a:graphicFrameLocks noChangeAspect="1"/>
            </wp:cNvGraphicFramePr>
            <a:graphic>
              <a:graphicData uri="http://schemas.openxmlformats.org/drawingml/2006/picture">
                <pic:pic>
                  <pic:nvPicPr>
                    <pic:cNvPr id="94" name="image56.jpeg"/>
                    <pic:cNvPicPr/>
                  </pic:nvPicPr>
                  <pic:blipFill>
                    <a:blip r:embed="rId60" cstate="print"/>
                    <a:stretch>
                      <a:fillRect/>
                    </a:stretch>
                  </pic:blipFill>
                  <pic:spPr>
                    <a:xfrm>
                      <a:off x="0" y="0"/>
                      <a:ext cx="4916514" cy="2985516"/>
                    </a:xfrm>
                    <a:prstGeom prst="rect">
                      <a:avLst/>
                    </a:prstGeom>
                  </pic:spPr>
                </pic:pic>
              </a:graphicData>
            </a:graphic>
          </wp:anchor>
        </w:drawing>
      </w:r>
    </w:p>
    <w:p>
      <w:pPr>
        <w:spacing w:before="15"/>
        <w:ind w:left="102" w:right="0" w:firstLine="0"/>
        <w:jc w:val="both"/>
        <w:rPr>
          <w:sz w:val="22"/>
        </w:rPr>
      </w:pPr>
      <w:bookmarkStart w:name="_bookmark73" w:id="99"/>
      <w:bookmarkEnd w:id="99"/>
      <w:r>
        <w:rPr/>
      </w:r>
      <w:r>
        <w:rPr>
          <w:b/>
          <w:sz w:val="22"/>
        </w:rPr>
        <w:t>Imagen 42 </w:t>
      </w:r>
      <w:r>
        <w:rPr>
          <w:sz w:val="22"/>
        </w:rPr>
        <w:t>medición de los sólidos totales</w:t>
      </w:r>
    </w:p>
    <w:p>
      <w:pPr>
        <w:pStyle w:val="BodyText"/>
        <w:spacing w:before="5"/>
        <w:rPr>
          <w:sz w:val="25"/>
        </w:rPr>
      </w:pPr>
    </w:p>
    <w:p>
      <w:pPr>
        <w:pStyle w:val="Heading1"/>
        <w:numPr>
          <w:ilvl w:val="1"/>
          <w:numId w:val="21"/>
        </w:numPr>
        <w:tabs>
          <w:tab w:pos="556" w:val="left" w:leader="none"/>
        </w:tabs>
        <w:spacing w:line="240" w:lineRule="auto" w:before="0" w:after="0"/>
        <w:ind w:left="555" w:right="0" w:hanging="453"/>
        <w:jc w:val="both"/>
      </w:pPr>
      <w:bookmarkStart w:name="_bookmark74" w:id="100"/>
      <w:bookmarkEnd w:id="100"/>
      <w:r>
        <w:rPr>
          <w:b w:val="0"/>
        </w:rPr>
      </w:r>
      <w:bookmarkStart w:name="_bookmark74" w:id="101"/>
      <w:bookmarkEnd w:id="101"/>
      <w:r>
        <w:rPr>
          <w:spacing w:val="-4"/>
        </w:rPr>
        <w:t>M</w:t>
      </w:r>
      <w:r>
        <w:rPr>
          <w:spacing w:val="-4"/>
        </w:rPr>
        <w:t>etodología</w:t>
      </w:r>
    </w:p>
    <w:p>
      <w:pPr>
        <w:pStyle w:val="BodyText"/>
        <w:spacing w:before="5"/>
        <w:rPr>
          <w:b/>
          <w:sz w:val="25"/>
        </w:rPr>
      </w:pPr>
    </w:p>
    <w:p>
      <w:pPr>
        <w:pStyle w:val="Heading1"/>
        <w:numPr>
          <w:ilvl w:val="2"/>
          <w:numId w:val="22"/>
        </w:numPr>
        <w:tabs>
          <w:tab w:pos="750" w:val="left" w:leader="none"/>
        </w:tabs>
        <w:spacing w:line="240" w:lineRule="auto" w:before="0" w:after="0"/>
        <w:ind w:left="750" w:right="0" w:hanging="648"/>
        <w:jc w:val="both"/>
      </w:pPr>
      <w:bookmarkStart w:name="_bookmark75" w:id="102"/>
      <w:bookmarkEnd w:id="102"/>
      <w:r>
        <w:rPr>
          <w:b w:val="0"/>
        </w:rPr>
      </w:r>
      <w:bookmarkStart w:name="_bookmark75" w:id="103"/>
      <w:bookmarkEnd w:id="103"/>
      <w:r>
        <w:rPr>
          <w:spacing w:val="-4"/>
        </w:rPr>
        <w:t>E</w:t>
      </w:r>
      <w:r>
        <w:rPr>
          <w:spacing w:val="-4"/>
        </w:rPr>
        <w:t>stablecimiento </w:t>
      </w:r>
      <w:r>
        <w:rPr>
          <w:spacing w:val="-3"/>
        </w:rPr>
        <w:t>del</w:t>
      </w:r>
      <w:r>
        <w:rPr>
          <w:spacing w:val="8"/>
        </w:rPr>
        <w:t> </w:t>
      </w:r>
      <w:r>
        <w:rPr>
          <w:spacing w:val="-4"/>
        </w:rPr>
        <w:t>cultivo</w:t>
      </w:r>
    </w:p>
    <w:p>
      <w:pPr>
        <w:pStyle w:val="BodyText"/>
        <w:spacing w:before="10"/>
        <w:rPr>
          <w:b/>
          <w:sz w:val="21"/>
        </w:rPr>
      </w:pPr>
    </w:p>
    <w:p>
      <w:pPr>
        <w:pStyle w:val="BodyText"/>
        <w:spacing w:line="480" w:lineRule="auto"/>
        <w:ind w:left="102" w:right="111"/>
        <w:jc w:val="both"/>
      </w:pPr>
      <w:r>
        <w:rPr>
          <w:spacing w:val="-3"/>
        </w:rPr>
        <w:t>Para </w:t>
      </w:r>
      <w:r>
        <w:rPr/>
        <w:t>la </w:t>
      </w:r>
      <w:r>
        <w:rPr>
          <w:spacing w:val="-4"/>
        </w:rPr>
        <w:t>preparación </w:t>
      </w:r>
      <w:r>
        <w:rPr>
          <w:spacing w:val="-2"/>
        </w:rPr>
        <w:t>del </w:t>
      </w:r>
      <w:r>
        <w:rPr>
          <w:spacing w:val="-3"/>
        </w:rPr>
        <w:t>terreno </w:t>
      </w:r>
      <w:r>
        <w:rPr/>
        <w:t>se </w:t>
      </w:r>
      <w:r>
        <w:rPr>
          <w:spacing w:val="-3"/>
        </w:rPr>
        <w:t>realizaron las </w:t>
      </w:r>
      <w:r>
        <w:rPr>
          <w:spacing w:val="-4"/>
        </w:rPr>
        <w:t>prácticas </w:t>
      </w:r>
      <w:r>
        <w:rPr>
          <w:spacing w:val="-3"/>
        </w:rPr>
        <w:t>convencionales </w:t>
      </w:r>
      <w:r>
        <w:rPr>
          <w:spacing w:val="-2"/>
        </w:rPr>
        <w:t>del </w:t>
      </w:r>
      <w:r>
        <w:rPr>
          <w:spacing w:val="-4"/>
        </w:rPr>
        <w:t>lugar </w:t>
      </w:r>
      <w:r>
        <w:rPr>
          <w:spacing w:val="-3"/>
        </w:rPr>
        <w:t>para </w:t>
      </w:r>
      <w:r>
        <w:rPr/>
        <w:t>la </w:t>
      </w:r>
      <w:r>
        <w:rPr>
          <w:spacing w:val="-4"/>
        </w:rPr>
        <w:t>siembra </w:t>
      </w:r>
      <w:r>
        <w:rPr/>
        <w:t>del </w:t>
      </w:r>
      <w:r>
        <w:rPr>
          <w:spacing w:val="-3"/>
        </w:rPr>
        <w:t>tómate: limpia </w:t>
      </w:r>
      <w:r>
        <w:rPr/>
        <w:t>y </w:t>
      </w:r>
      <w:r>
        <w:rPr>
          <w:spacing w:val="-3"/>
        </w:rPr>
        <w:t>quema, </w:t>
      </w:r>
      <w:r>
        <w:rPr/>
        <w:t>la </w:t>
      </w:r>
      <w:r>
        <w:rPr>
          <w:spacing w:val="-3"/>
        </w:rPr>
        <w:t>labranza </w:t>
      </w:r>
      <w:r>
        <w:rPr>
          <w:spacing w:val="-4"/>
        </w:rPr>
        <w:t>(barbecho), </w:t>
      </w:r>
      <w:r>
        <w:rPr/>
        <w:t>el </w:t>
      </w:r>
      <w:r>
        <w:rPr>
          <w:spacing w:val="-3"/>
        </w:rPr>
        <w:t>rastreo </w:t>
      </w:r>
      <w:r>
        <w:rPr/>
        <w:t>y el </w:t>
      </w:r>
      <w:r>
        <w:rPr>
          <w:spacing w:val="-3"/>
        </w:rPr>
        <w:t>bordeado. Una vez hechos </w:t>
      </w:r>
      <w:r>
        <w:rPr/>
        <w:t>los </w:t>
      </w:r>
      <w:r>
        <w:rPr>
          <w:spacing w:val="-3"/>
        </w:rPr>
        <w:t>bordos </w:t>
      </w:r>
      <w:r>
        <w:rPr/>
        <w:t>o </w:t>
      </w:r>
      <w:r>
        <w:rPr>
          <w:spacing w:val="-3"/>
        </w:rPr>
        <w:t>camas </w:t>
      </w:r>
      <w:r>
        <w:rPr/>
        <w:t>se </w:t>
      </w:r>
      <w:r>
        <w:rPr>
          <w:spacing w:val="-3"/>
        </w:rPr>
        <w:t>fertilizó </w:t>
      </w:r>
      <w:r>
        <w:rPr/>
        <w:t>en </w:t>
      </w:r>
      <w:r>
        <w:rPr>
          <w:spacing w:val="-3"/>
        </w:rPr>
        <w:t>banda con </w:t>
      </w:r>
      <w:r>
        <w:rPr/>
        <w:t>una </w:t>
      </w:r>
      <w:r>
        <w:rPr>
          <w:spacing w:val="-3"/>
        </w:rPr>
        <w:t>fórmula granulada </w:t>
      </w:r>
      <w:r>
        <w:rPr/>
        <w:t>de </w:t>
      </w:r>
      <w:r>
        <w:rPr>
          <w:spacing w:val="-3"/>
        </w:rPr>
        <w:t>NPK (40-80-30 </w:t>
      </w:r>
      <w:r>
        <w:rPr>
          <w:spacing w:val="-4"/>
        </w:rPr>
        <w:t>+3mg); </w:t>
      </w:r>
      <w:r>
        <w:rPr>
          <w:spacing w:val="-3"/>
        </w:rPr>
        <w:t>después </w:t>
      </w:r>
      <w:r>
        <w:rPr/>
        <w:t>se </w:t>
      </w:r>
      <w:r>
        <w:rPr>
          <w:spacing w:val="-3"/>
        </w:rPr>
        <w:t>colocó </w:t>
      </w:r>
      <w:r>
        <w:rPr/>
        <w:t>el </w:t>
      </w:r>
      <w:r>
        <w:rPr>
          <w:spacing w:val="-3"/>
        </w:rPr>
        <w:t>acolchado </w:t>
      </w:r>
      <w:r>
        <w:rPr>
          <w:spacing w:val="-4"/>
        </w:rPr>
        <w:t>manualmente</w:t>
      </w:r>
      <w:r>
        <w:rPr>
          <w:spacing w:val="58"/>
        </w:rPr>
        <w:t> </w:t>
      </w:r>
      <w:r>
        <w:rPr>
          <w:spacing w:val="-2"/>
        </w:rPr>
        <w:t>que </w:t>
      </w:r>
      <w:r>
        <w:rPr>
          <w:spacing w:val="-3"/>
        </w:rPr>
        <w:t>tiene </w:t>
      </w:r>
      <w:r>
        <w:rPr/>
        <w:t>un </w:t>
      </w:r>
      <w:r>
        <w:rPr>
          <w:spacing w:val="-4"/>
        </w:rPr>
        <w:t>calibre </w:t>
      </w:r>
      <w:r>
        <w:rPr/>
        <w:t>de 90 </w:t>
      </w:r>
      <w:r>
        <w:rPr>
          <w:spacing w:val="-3"/>
        </w:rPr>
        <w:t>milímetros </w:t>
      </w:r>
      <w:r>
        <w:rPr/>
        <w:t>de </w:t>
      </w:r>
      <w:r>
        <w:rPr>
          <w:spacing w:val="-4"/>
        </w:rPr>
        <w:t>grosor </w:t>
      </w:r>
      <w:r>
        <w:rPr>
          <w:spacing w:val="-3"/>
        </w:rPr>
        <w:t>con </w:t>
      </w:r>
      <w:r>
        <w:rPr/>
        <w:t>un </w:t>
      </w:r>
      <w:r>
        <w:rPr>
          <w:spacing w:val="-3"/>
        </w:rPr>
        <w:t>ancho </w:t>
      </w:r>
      <w:r>
        <w:rPr/>
        <w:t>de </w:t>
      </w:r>
      <w:r>
        <w:rPr>
          <w:spacing w:val="-3"/>
        </w:rPr>
        <w:t>1.20 </w:t>
      </w:r>
      <w:r>
        <w:rPr/>
        <w:t>mts </w:t>
      </w:r>
      <w:r>
        <w:rPr>
          <w:spacing w:val="-3"/>
        </w:rPr>
        <w:t>con orificios </w:t>
      </w:r>
      <w:r>
        <w:rPr/>
        <w:t>de 30 </w:t>
      </w:r>
      <w:r>
        <w:rPr>
          <w:spacing w:val="-4"/>
        </w:rPr>
        <w:t>centímetros</w:t>
      </w:r>
      <w:r>
        <w:rPr>
          <w:spacing w:val="58"/>
        </w:rPr>
        <w:t> </w:t>
      </w:r>
      <w:r>
        <w:rPr>
          <w:spacing w:val="-3"/>
        </w:rPr>
        <w:t>entre orificio. Posteriormente </w:t>
      </w:r>
      <w:r>
        <w:rPr/>
        <w:t>se </w:t>
      </w:r>
      <w:r>
        <w:rPr>
          <w:spacing w:val="-4"/>
        </w:rPr>
        <w:t>trasplantaron</w:t>
      </w:r>
      <w:r>
        <w:rPr>
          <w:spacing w:val="58"/>
        </w:rPr>
        <w:t> </w:t>
      </w:r>
      <w:r>
        <w:rPr>
          <w:spacing w:val="-4"/>
        </w:rPr>
        <w:t>270 </w:t>
      </w:r>
      <w:r>
        <w:rPr>
          <w:spacing w:val="-3"/>
        </w:rPr>
        <w:t>plántulas </w:t>
      </w:r>
      <w:r>
        <w:rPr/>
        <w:t>en 80 mts² en </w:t>
      </w:r>
      <w:r>
        <w:rPr>
          <w:spacing w:val="-3"/>
        </w:rPr>
        <w:t>cada </w:t>
      </w:r>
      <w:r>
        <w:rPr>
          <w:spacing w:val="-4"/>
        </w:rPr>
        <w:t>tratamiento. Previamente </w:t>
      </w:r>
      <w:r>
        <w:rPr>
          <w:spacing w:val="-3"/>
        </w:rPr>
        <w:t>la </w:t>
      </w:r>
      <w:r>
        <w:rPr>
          <w:spacing w:val="-4"/>
        </w:rPr>
        <w:t>germinación </w:t>
      </w:r>
      <w:r>
        <w:rPr/>
        <w:t>se </w:t>
      </w:r>
      <w:r>
        <w:rPr>
          <w:spacing w:val="-4"/>
        </w:rPr>
        <w:t>realizó </w:t>
      </w:r>
      <w:r>
        <w:rPr/>
        <w:t>en </w:t>
      </w:r>
      <w:r>
        <w:rPr>
          <w:spacing w:val="-3"/>
        </w:rPr>
        <w:t>charolas </w:t>
      </w:r>
      <w:r>
        <w:rPr/>
        <w:t>de </w:t>
      </w:r>
      <w:r>
        <w:rPr>
          <w:spacing w:val="-4"/>
        </w:rPr>
        <w:t>germinación</w:t>
      </w:r>
      <w:r>
        <w:rPr>
          <w:spacing w:val="58"/>
        </w:rPr>
        <w:t> </w:t>
      </w:r>
      <w:r>
        <w:rPr>
          <w:spacing w:val="-3"/>
        </w:rPr>
        <w:t>con </w:t>
      </w:r>
      <w:r>
        <w:rPr/>
        <w:t>un </w:t>
      </w:r>
      <w:r>
        <w:rPr>
          <w:spacing w:val="-4"/>
        </w:rPr>
        <w:t>sustrato</w:t>
      </w:r>
      <w:r>
        <w:rPr>
          <w:spacing w:val="58"/>
        </w:rPr>
        <w:t> </w:t>
      </w:r>
      <w:r>
        <w:rPr>
          <w:spacing w:val="-2"/>
        </w:rPr>
        <w:t>BM2 </w:t>
      </w:r>
      <w:r>
        <w:rPr>
          <w:spacing w:val="-4"/>
        </w:rPr>
        <w:t>(turba</w:t>
      </w:r>
      <w:r>
        <w:rPr>
          <w:spacing w:val="58"/>
        </w:rPr>
        <w:t> </w:t>
      </w:r>
      <w:r>
        <w:rPr/>
        <w:t>de </w:t>
      </w:r>
      <w:r>
        <w:rPr>
          <w:spacing w:val="-3"/>
        </w:rPr>
        <w:t>esfagno, perlita </w:t>
      </w:r>
      <w:r>
        <w:rPr/>
        <w:t>y </w:t>
      </w:r>
      <w:r>
        <w:rPr>
          <w:spacing w:val="-3"/>
        </w:rPr>
        <w:t>vermiculita). </w:t>
      </w:r>
      <w:r>
        <w:rPr/>
        <w:t>La </w:t>
      </w:r>
      <w:r>
        <w:rPr>
          <w:spacing w:val="-4"/>
        </w:rPr>
        <w:t>imagen </w:t>
      </w:r>
      <w:r>
        <w:rPr>
          <w:spacing w:val="-3"/>
        </w:rPr>
        <w:t>43, muestra </w:t>
      </w:r>
      <w:r>
        <w:rPr/>
        <w:t>el </w:t>
      </w:r>
      <w:r>
        <w:rPr>
          <w:spacing w:val="-4"/>
        </w:rPr>
        <w:t>cultivo </w:t>
      </w:r>
      <w:r>
        <w:rPr>
          <w:spacing w:val="-3"/>
        </w:rPr>
        <w:t>uniforme ya </w:t>
      </w:r>
      <w:r>
        <w:rPr>
          <w:spacing w:val="-4"/>
        </w:rPr>
        <w:t>establecido </w:t>
      </w:r>
      <w:r>
        <w:rPr>
          <w:spacing w:val="-3"/>
        </w:rPr>
        <w:t>donde se pueda observar </w:t>
      </w:r>
      <w:r>
        <w:rPr/>
        <w:t>la </w:t>
      </w:r>
      <w:r>
        <w:rPr>
          <w:spacing w:val="-3"/>
        </w:rPr>
        <w:t>mejora con la fertilización utilizada </w:t>
      </w:r>
      <w:r>
        <w:rPr/>
        <w:t>de </w:t>
      </w:r>
      <w:r>
        <w:rPr>
          <w:spacing w:val="-3"/>
        </w:rPr>
        <w:t>cada tratamiento </w:t>
      </w:r>
      <w:r>
        <w:rPr>
          <w:spacing w:val="-4"/>
        </w:rPr>
        <w:t>(Imagen </w:t>
      </w:r>
      <w:r>
        <w:rPr>
          <w:spacing w:val="-3"/>
        </w:rPr>
        <w:t>43).</w:t>
      </w:r>
    </w:p>
    <w:p>
      <w:pPr>
        <w:spacing w:after="0" w:line="480" w:lineRule="auto"/>
        <w:jc w:val="both"/>
        <w:sectPr>
          <w:pgSz w:w="12240" w:h="15840"/>
          <w:pgMar w:header="0" w:footer="779" w:top="820" w:bottom="960" w:left="1600" w:right="1580"/>
        </w:sectPr>
      </w:pPr>
    </w:p>
    <w:p>
      <w:pPr>
        <w:pStyle w:val="BodyText"/>
        <w:ind w:left="101"/>
        <w:rPr>
          <w:sz w:val="20"/>
        </w:rPr>
      </w:pPr>
      <w:r>
        <w:rPr>
          <w:sz w:val="20"/>
        </w:rPr>
        <w:drawing>
          <wp:inline distT="0" distB="0" distL="0" distR="0">
            <wp:extent cx="5607211" cy="3246120"/>
            <wp:effectExtent l="0" t="0" r="0" b="0"/>
            <wp:docPr id="95" name="image57.jpeg" descr=""/>
            <wp:cNvGraphicFramePr>
              <a:graphicFrameLocks noChangeAspect="1"/>
            </wp:cNvGraphicFramePr>
            <a:graphic>
              <a:graphicData uri="http://schemas.openxmlformats.org/drawingml/2006/picture">
                <pic:pic>
                  <pic:nvPicPr>
                    <pic:cNvPr id="96" name="image57.jpeg"/>
                    <pic:cNvPicPr/>
                  </pic:nvPicPr>
                  <pic:blipFill>
                    <a:blip r:embed="rId61" cstate="print"/>
                    <a:stretch>
                      <a:fillRect/>
                    </a:stretch>
                  </pic:blipFill>
                  <pic:spPr>
                    <a:xfrm>
                      <a:off x="0" y="0"/>
                      <a:ext cx="5607211" cy="3246120"/>
                    </a:xfrm>
                    <a:prstGeom prst="rect">
                      <a:avLst/>
                    </a:prstGeom>
                  </pic:spPr>
                </pic:pic>
              </a:graphicData>
            </a:graphic>
          </wp:inline>
        </w:drawing>
      </w:r>
      <w:r>
        <w:rPr>
          <w:sz w:val="20"/>
        </w:rPr>
      </w:r>
    </w:p>
    <w:p>
      <w:pPr>
        <w:spacing w:before="46"/>
        <w:ind w:left="102" w:right="817" w:firstLine="0"/>
        <w:jc w:val="left"/>
        <w:rPr>
          <w:sz w:val="22"/>
        </w:rPr>
      </w:pPr>
      <w:bookmarkStart w:name="_bookmark76" w:id="104"/>
      <w:bookmarkEnd w:id="104"/>
      <w:r>
        <w:rPr/>
      </w:r>
      <w:r>
        <w:rPr>
          <w:b/>
          <w:sz w:val="22"/>
        </w:rPr>
        <w:t>Imagen 43 </w:t>
      </w:r>
      <w:r>
        <w:rPr>
          <w:sz w:val="22"/>
        </w:rPr>
        <w:t>muestra del huerto de tomate en desarrollo.</w:t>
      </w:r>
    </w:p>
    <w:p>
      <w:pPr>
        <w:pStyle w:val="BodyText"/>
        <w:rPr>
          <w:sz w:val="31"/>
        </w:rPr>
      </w:pPr>
    </w:p>
    <w:p>
      <w:pPr>
        <w:pStyle w:val="Heading1"/>
        <w:ind w:right="817"/>
        <w:jc w:val="left"/>
      </w:pPr>
      <w:bookmarkStart w:name="_bookmark77" w:id="105"/>
      <w:bookmarkEnd w:id="105"/>
      <w:r>
        <w:rPr>
          <w:b w:val="0"/>
        </w:rPr>
      </w:r>
      <w:r>
        <w:rPr/>
        <w:t>6.3.2.- Fertirrigación y fertilización foliar</w:t>
      </w:r>
    </w:p>
    <w:p>
      <w:pPr>
        <w:pStyle w:val="BodyText"/>
        <w:rPr>
          <w:b/>
          <w:sz w:val="22"/>
        </w:rPr>
      </w:pPr>
    </w:p>
    <w:p>
      <w:pPr>
        <w:pStyle w:val="ListParagraph"/>
        <w:numPr>
          <w:ilvl w:val="3"/>
          <w:numId w:val="22"/>
        </w:numPr>
        <w:tabs>
          <w:tab w:pos="822" w:val="left" w:leader="none"/>
        </w:tabs>
        <w:spacing w:line="477" w:lineRule="auto" w:before="0" w:after="0"/>
        <w:ind w:left="822" w:right="112" w:hanging="360"/>
        <w:jc w:val="both"/>
        <w:rPr>
          <w:sz w:val="24"/>
        </w:rPr>
      </w:pPr>
      <w:r>
        <w:rPr>
          <w:spacing w:val="-3"/>
          <w:sz w:val="24"/>
        </w:rPr>
        <w:t>Fertirrigación. </w:t>
      </w:r>
      <w:r>
        <w:rPr>
          <w:sz w:val="24"/>
        </w:rPr>
        <w:t>Se </w:t>
      </w:r>
      <w:r>
        <w:rPr>
          <w:spacing w:val="-3"/>
          <w:sz w:val="24"/>
        </w:rPr>
        <w:t>realizó </w:t>
      </w:r>
      <w:r>
        <w:rPr>
          <w:spacing w:val="-4"/>
          <w:sz w:val="24"/>
        </w:rPr>
        <w:t>mediante </w:t>
      </w:r>
      <w:r>
        <w:rPr>
          <w:spacing w:val="-3"/>
          <w:sz w:val="24"/>
        </w:rPr>
        <w:t>riego </w:t>
      </w:r>
      <w:r>
        <w:rPr>
          <w:spacing w:val="-2"/>
          <w:sz w:val="24"/>
        </w:rPr>
        <w:t>por </w:t>
      </w:r>
      <w:r>
        <w:rPr>
          <w:spacing w:val="-3"/>
          <w:sz w:val="24"/>
        </w:rPr>
        <w:t>goteo con una bomba </w:t>
      </w:r>
      <w:r>
        <w:rPr>
          <w:sz w:val="24"/>
        </w:rPr>
        <w:t>de </w:t>
      </w:r>
      <w:r>
        <w:rPr>
          <w:spacing w:val="-3"/>
          <w:sz w:val="24"/>
        </w:rPr>
        <w:t>agua donde </w:t>
      </w:r>
      <w:r>
        <w:rPr>
          <w:sz w:val="24"/>
        </w:rPr>
        <w:t>por </w:t>
      </w:r>
      <w:r>
        <w:rPr>
          <w:spacing w:val="-3"/>
          <w:sz w:val="24"/>
        </w:rPr>
        <w:t>cada etapa </w:t>
      </w:r>
      <w:r>
        <w:rPr>
          <w:sz w:val="24"/>
        </w:rPr>
        <w:t>de </w:t>
      </w:r>
      <w:r>
        <w:rPr>
          <w:spacing w:val="-4"/>
          <w:sz w:val="24"/>
        </w:rPr>
        <w:t>desarrollo </w:t>
      </w:r>
      <w:r>
        <w:rPr>
          <w:spacing w:val="-3"/>
          <w:sz w:val="24"/>
        </w:rPr>
        <w:t>vegetativo </w:t>
      </w:r>
      <w:r>
        <w:rPr>
          <w:sz w:val="24"/>
        </w:rPr>
        <w:t>de </w:t>
      </w:r>
      <w:r>
        <w:rPr>
          <w:spacing w:val="-4"/>
          <w:sz w:val="24"/>
        </w:rPr>
        <w:t>inicio </w:t>
      </w:r>
      <w:r>
        <w:rPr>
          <w:sz w:val="24"/>
        </w:rPr>
        <w:t>se </w:t>
      </w:r>
      <w:r>
        <w:rPr>
          <w:spacing w:val="-3"/>
          <w:sz w:val="24"/>
        </w:rPr>
        <w:t>utilizará una fórmula </w:t>
      </w:r>
      <w:r>
        <w:rPr>
          <w:spacing w:val="-4"/>
          <w:sz w:val="24"/>
        </w:rPr>
        <w:t>totalmente soluble </w:t>
      </w:r>
      <w:r>
        <w:rPr>
          <w:sz w:val="24"/>
        </w:rPr>
        <w:t>en </w:t>
      </w:r>
      <w:r>
        <w:rPr>
          <w:spacing w:val="-3"/>
          <w:sz w:val="24"/>
        </w:rPr>
        <w:t>agua </w:t>
      </w:r>
      <w:r>
        <w:rPr>
          <w:sz w:val="24"/>
        </w:rPr>
        <w:t>de </w:t>
      </w:r>
      <w:r>
        <w:rPr>
          <w:spacing w:val="-3"/>
          <w:sz w:val="24"/>
        </w:rPr>
        <w:t>8-24-7 </w:t>
      </w:r>
      <w:r>
        <w:rPr>
          <w:sz w:val="24"/>
        </w:rPr>
        <w:t>+ </w:t>
      </w:r>
      <w:r>
        <w:rPr>
          <w:spacing w:val="-3"/>
          <w:sz w:val="24"/>
        </w:rPr>
        <w:t>18-18-18 se aplicó cada </w:t>
      </w:r>
      <w:r>
        <w:rPr>
          <w:sz w:val="24"/>
        </w:rPr>
        <w:t>8 </w:t>
      </w:r>
      <w:r>
        <w:rPr>
          <w:spacing w:val="-3"/>
          <w:sz w:val="24"/>
        </w:rPr>
        <w:t>días </w:t>
      </w:r>
      <w:r>
        <w:rPr>
          <w:spacing w:val="-4"/>
          <w:sz w:val="24"/>
        </w:rPr>
        <w:t>dependiendo </w:t>
      </w:r>
      <w:r>
        <w:rPr>
          <w:sz w:val="24"/>
        </w:rPr>
        <w:t>los </w:t>
      </w:r>
      <w:r>
        <w:rPr>
          <w:spacing w:val="-4"/>
          <w:sz w:val="24"/>
        </w:rPr>
        <w:t>requerimientos </w:t>
      </w:r>
      <w:r>
        <w:rPr>
          <w:sz w:val="24"/>
        </w:rPr>
        <w:t>de la </w:t>
      </w:r>
      <w:r>
        <w:rPr>
          <w:spacing w:val="-3"/>
          <w:sz w:val="24"/>
        </w:rPr>
        <w:t>plántula, </w:t>
      </w:r>
      <w:r>
        <w:rPr>
          <w:sz w:val="24"/>
        </w:rPr>
        <w:t>las </w:t>
      </w:r>
      <w:r>
        <w:rPr>
          <w:spacing w:val="-3"/>
          <w:sz w:val="24"/>
        </w:rPr>
        <w:t>aplicaciones </w:t>
      </w:r>
      <w:r>
        <w:rPr>
          <w:sz w:val="24"/>
        </w:rPr>
        <w:t>fue en 4 </w:t>
      </w:r>
      <w:r>
        <w:rPr>
          <w:spacing w:val="-3"/>
          <w:sz w:val="24"/>
        </w:rPr>
        <w:t>etapas, </w:t>
      </w:r>
      <w:r>
        <w:rPr>
          <w:sz w:val="24"/>
        </w:rPr>
        <w:t>la </w:t>
      </w:r>
      <w:r>
        <w:rPr>
          <w:spacing w:val="-3"/>
          <w:sz w:val="24"/>
        </w:rPr>
        <w:t>fertilización </w:t>
      </w:r>
      <w:r>
        <w:rPr>
          <w:sz w:val="24"/>
        </w:rPr>
        <w:t>de </w:t>
      </w:r>
      <w:r>
        <w:rPr>
          <w:spacing w:val="-3"/>
          <w:sz w:val="24"/>
        </w:rPr>
        <w:t>la etapa vegetativa </w:t>
      </w:r>
      <w:r>
        <w:rPr>
          <w:sz w:val="24"/>
        </w:rPr>
        <w:t>de </w:t>
      </w:r>
      <w:r>
        <w:rPr>
          <w:spacing w:val="-3"/>
          <w:sz w:val="24"/>
        </w:rPr>
        <w:t>floración </w:t>
      </w:r>
      <w:r>
        <w:rPr>
          <w:spacing w:val="-2"/>
          <w:sz w:val="24"/>
        </w:rPr>
        <w:t>fue </w:t>
      </w:r>
      <w:r>
        <w:rPr>
          <w:spacing w:val="-3"/>
          <w:sz w:val="24"/>
        </w:rPr>
        <w:t>con 19-19-19 </w:t>
      </w:r>
      <w:r>
        <w:rPr>
          <w:sz w:val="24"/>
        </w:rPr>
        <w:t>+ </w:t>
      </w:r>
      <w:r>
        <w:rPr>
          <w:spacing w:val="-3"/>
          <w:sz w:val="24"/>
        </w:rPr>
        <w:t>calcio </w:t>
      </w:r>
      <w:r>
        <w:rPr>
          <w:sz w:val="24"/>
        </w:rPr>
        <w:t>y </w:t>
      </w:r>
      <w:r>
        <w:rPr>
          <w:spacing w:val="-3"/>
          <w:sz w:val="24"/>
        </w:rPr>
        <w:t>con magnesio, </w:t>
      </w:r>
      <w:r>
        <w:rPr>
          <w:sz w:val="24"/>
        </w:rPr>
        <w:t>en </w:t>
      </w:r>
      <w:r>
        <w:rPr>
          <w:spacing w:val="-3"/>
          <w:sz w:val="24"/>
        </w:rPr>
        <w:t>etapa vegetativa </w:t>
      </w:r>
      <w:r>
        <w:rPr>
          <w:sz w:val="24"/>
        </w:rPr>
        <w:t>de </w:t>
      </w:r>
      <w:r>
        <w:rPr>
          <w:spacing w:val="-4"/>
          <w:sz w:val="24"/>
        </w:rPr>
        <w:t>producción </w:t>
      </w:r>
      <w:r>
        <w:rPr>
          <w:sz w:val="24"/>
        </w:rPr>
        <w:t>de </w:t>
      </w:r>
      <w:r>
        <w:rPr>
          <w:spacing w:val="-4"/>
          <w:sz w:val="24"/>
        </w:rPr>
        <w:t>frutos </w:t>
      </w:r>
      <w:r>
        <w:rPr>
          <w:sz w:val="24"/>
        </w:rPr>
        <w:t>fue </w:t>
      </w:r>
      <w:r>
        <w:rPr>
          <w:spacing w:val="-3"/>
          <w:sz w:val="24"/>
        </w:rPr>
        <w:t>con 10-10-43 </w:t>
      </w:r>
      <w:r>
        <w:rPr>
          <w:sz w:val="24"/>
        </w:rPr>
        <w:t>+ </w:t>
      </w:r>
      <w:r>
        <w:rPr>
          <w:spacing w:val="-2"/>
          <w:sz w:val="24"/>
        </w:rPr>
        <w:t>M.E </w:t>
      </w:r>
      <w:r>
        <w:rPr>
          <w:sz w:val="24"/>
        </w:rPr>
        <w:t>+ </w:t>
      </w:r>
      <w:r>
        <w:rPr>
          <w:spacing w:val="-4"/>
          <w:sz w:val="24"/>
        </w:rPr>
        <w:t>calcio </w:t>
      </w:r>
      <w:r>
        <w:rPr>
          <w:spacing w:val="-3"/>
          <w:sz w:val="24"/>
        </w:rPr>
        <w:t>con abonos </w:t>
      </w:r>
      <w:r>
        <w:rPr>
          <w:spacing w:val="-4"/>
          <w:sz w:val="24"/>
        </w:rPr>
        <w:t>hidrosolubles, </w:t>
      </w:r>
      <w:r>
        <w:rPr>
          <w:spacing w:val="-3"/>
          <w:sz w:val="24"/>
        </w:rPr>
        <w:t>ya </w:t>
      </w:r>
      <w:r>
        <w:rPr>
          <w:spacing w:val="-2"/>
          <w:sz w:val="24"/>
        </w:rPr>
        <w:t>que fue </w:t>
      </w:r>
      <w:r>
        <w:rPr>
          <w:spacing w:val="-3"/>
          <w:sz w:val="24"/>
        </w:rPr>
        <w:t>para </w:t>
      </w:r>
      <w:r>
        <w:rPr>
          <w:sz w:val="24"/>
        </w:rPr>
        <w:t>la </w:t>
      </w:r>
      <w:r>
        <w:rPr>
          <w:spacing w:val="-3"/>
          <w:sz w:val="24"/>
        </w:rPr>
        <w:t>mejora </w:t>
      </w:r>
      <w:r>
        <w:rPr>
          <w:sz w:val="24"/>
        </w:rPr>
        <w:t>de </w:t>
      </w:r>
      <w:r>
        <w:rPr>
          <w:spacing w:val="-3"/>
          <w:sz w:val="24"/>
        </w:rPr>
        <w:t>calidad </w:t>
      </w:r>
      <w:r>
        <w:rPr>
          <w:sz w:val="24"/>
        </w:rPr>
        <w:t>y </w:t>
      </w:r>
      <w:r>
        <w:rPr>
          <w:spacing w:val="-4"/>
          <w:sz w:val="24"/>
        </w:rPr>
        <w:t>rendimientos </w:t>
      </w:r>
      <w:r>
        <w:rPr>
          <w:spacing w:val="-2"/>
          <w:sz w:val="24"/>
        </w:rPr>
        <w:t>del</w:t>
      </w:r>
      <w:r>
        <w:rPr>
          <w:spacing w:val="-14"/>
          <w:sz w:val="24"/>
        </w:rPr>
        <w:t> </w:t>
      </w:r>
      <w:r>
        <w:rPr>
          <w:spacing w:val="-3"/>
          <w:sz w:val="24"/>
        </w:rPr>
        <w:t>cultivo.</w:t>
      </w:r>
    </w:p>
    <w:p>
      <w:pPr>
        <w:spacing w:after="0" w:line="477" w:lineRule="auto"/>
        <w:jc w:val="both"/>
        <w:rPr>
          <w:sz w:val="24"/>
        </w:rPr>
        <w:sectPr>
          <w:pgSz w:w="12240" w:h="15840"/>
          <w:pgMar w:header="0" w:footer="779" w:top="860" w:bottom="960" w:left="1600" w:right="1580"/>
        </w:sectPr>
      </w:pPr>
    </w:p>
    <w:p>
      <w:pPr>
        <w:pStyle w:val="BodyText"/>
        <w:ind w:left="101"/>
        <w:rPr>
          <w:sz w:val="20"/>
        </w:rPr>
      </w:pPr>
      <w:r>
        <w:rPr>
          <w:sz w:val="20"/>
        </w:rPr>
        <w:drawing>
          <wp:inline distT="0" distB="0" distL="0" distR="0">
            <wp:extent cx="5609428" cy="4407408"/>
            <wp:effectExtent l="0" t="0" r="0" b="0"/>
            <wp:docPr id="97" name="image58.jpeg" descr=""/>
            <wp:cNvGraphicFramePr>
              <a:graphicFrameLocks noChangeAspect="1"/>
            </wp:cNvGraphicFramePr>
            <a:graphic>
              <a:graphicData uri="http://schemas.openxmlformats.org/drawingml/2006/picture">
                <pic:pic>
                  <pic:nvPicPr>
                    <pic:cNvPr id="98" name="image58.jpeg"/>
                    <pic:cNvPicPr/>
                  </pic:nvPicPr>
                  <pic:blipFill>
                    <a:blip r:embed="rId62" cstate="print"/>
                    <a:stretch>
                      <a:fillRect/>
                    </a:stretch>
                  </pic:blipFill>
                  <pic:spPr>
                    <a:xfrm>
                      <a:off x="0" y="0"/>
                      <a:ext cx="5609428" cy="4407408"/>
                    </a:xfrm>
                    <a:prstGeom prst="rect">
                      <a:avLst/>
                    </a:prstGeom>
                  </pic:spPr>
                </pic:pic>
              </a:graphicData>
            </a:graphic>
          </wp:inline>
        </w:drawing>
      </w:r>
      <w:r>
        <w:rPr>
          <w:sz w:val="20"/>
        </w:rPr>
      </w:r>
    </w:p>
    <w:p>
      <w:pPr>
        <w:spacing w:before="31"/>
        <w:ind w:left="102" w:right="817" w:firstLine="0"/>
        <w:jc w:val="left"/>
        <w:rPr>
          <w:sz w:val="22"/>
        </w:rPr>
      </w:pPr>
      <w:bookmarkStart w:name="_bookmark78" w:id="106"/>
      <w:bookmarkEnd w:id="106"/>
      <w:r>
        <w:rPr/>
      </w:r>
      <w:r>
        <w:rPr>
          <w:b/>
          <w:sz w:val="22"/>
        </w:rPr>
        <w:t>Imagen 44 </w:t>
      </w:r>
      <w:r>
        <w:rPr>
          <w:sz w:val="22"/>
        </w:rPr>
        <w:t>fertilización por el sistema de riego</w:t>
      </w:r>
    </w:p>
    <w:p>
      <w:pPr>
        <w:pStyle w:val="BodyText"/>
        <w:rPr>
          <w:sz w:val="22"/>
        </w:rPr>
      </w:pPr>
    </w:p>
    <w:p>
      <w:pPr>
        <w:pStyle w:val="BodyText"/>
        <w:rPr>
          <w:sz w:val="22"/>
        </w:rPr>
      </w:pPr>
    </w:p>
    <w:p>
      <w:pPr>
        <w:pStyle w:val="BodyText"/>
      </w:pPr>
    </w:p>
    <w:p>
      <w:pPr>
        <w:pStyle w:val="ListParagraph"/>
        <w:numPr>
          <w:ilvl w:val="3"/>
          <w:numId w:val="22"/>
        </w:numPr>
        <w:tabs>
          <w:tab w:pos="822" w:val="left" w:leader="none"/>
        </w:tabs>
        <w:spacing w:line="477" w:lineRule="auto" w:before="0" w:after="0"/>
        <w:ind w:left="822" w:right="112" w:hanging="360"/>
        <w:jc w:val="both"/>
        <w:rPr>
          <w:sz w:val="24"/>
        </w:rPr>
      </w:pPr>
      <w:r>
        <w:rPr>
          <w:spacing w:val="-4"/>
          <w:sz w:val="24"/>
        </w:rPr>
        <w:t>Fertilización </w:t>
      </w:r>
      <w:r>
        <w:rPr>
          <w:spacing w:val="-3"/>
          <w:sz w:val="24"/>
        </w:rPr>
        <w:t>foliar. </w:t>
      </w:r>
      <w:r>
        <w:rPr>
          <w:sz w:val="24"/>
        </w:rPr>
        <w:t>Se </w:t>
      </w:r>
      <w:r>
        <w:rPr>
          <w:spacing w:val="-3"/>
          <w:sz w:val="24"/>
        </w:rPr>
        <w:t>fertilizó durante </w:t>
      </w:r>
      <w:r>
        <w:rPr>
          <w:sz w:val="24"/>
        </w:rPr>
        <w:t>dos meses a </w:t>
      </w:r>
      <w:r>
        <w:rPr>
          <w:spacing w:val="-4"/>
          <w:sz w:val="24"/>
        </w:rPr>
        <w:t>intervalo </w:t>
      </w:r>
      <w:r>
        <w:rPr>
          <w:sz w:val="24"/>
        </w:rPr>
        <w:t>de 8 </w:t>
      </w:r>
      <w:r>
        <w:rPr>
          <w:spacing w:val="-3"/>
          <w:sz w:val="24"/>
        </w:rPr>
        <w:t>días desde inicio </w:t>
      </w:r>
      <w:r>
        <w:rPr>
          <w:sz w:val="24"/>
        </w:rPr>
        <w:t>de </w:t>
      </w:r>
      <w:r>
        <w:rPr>
          <w:spacing w:val="-4"/>
          <w:sz w:val="24"/>
        </w:rPr>
        <w:t>trasplante </w:t>
      </w:r>
      <w:r>
        <w:rPr>
          <w:spacing w:val="-3"/>
          <w:sz w:val="24"/>
        </w:rPr>
        <w:t>con productos altos </w:t>
      </w:r>
      <w:r>
        <w:rPr>
          <w:sz w:val="24"/>
        </w:rPr>
        <w:t>en </w:t>
      </w:r>
      <w:r>
        <w:rPr>
          <w:spacing w:val="-3"/>
          <w:sz w:val="24"/>
        </w:rPr>
        <w:t>fósforo para fortalecer </w:t>
      </w:r>
      <w:r>
        <w:rPr>
          <w:sz w:val="24"/>
        </w:rPr>
        <w:t>el </w:t>
      </w:r>
      <w:r>
        <w:rPr>
          <w:spacing w:val="-3"/>
          <w:sz w:val="24"/>
        </w:rPr>
        <w:t>vigor </w:t>
      </w:r>
      <w:r>
        <w:rPr>
          <w:sz w:val="24"/>
        </w:rPr>
        <w:t>de </w:t>
      </w:r>
      <w:r>
        <w:rPr>
          <w:spacing w:val="-3"/>
          <w:sz w:val="24"/>
        </w:rPr>
        <w:t>la planta </w:t>
      </w:r>
      <w:r>
        <w:rPr>
          <w:sz w:val="24"/>
        </w:rPr>
        <w:t>y </w:t>
      </w:r>
      <w:r>
        <w:rPr>
          <w:spacing w:val="-3"/>
          <w:sz w:val="24"/>
        </w:rPr>
        <w:t>obtener buen </w:t>
      </w:r>
      <w:r>
        <w:rPr>
          <w:spacing w:val="-4"/>
          <w:sz w:val="24"/>
        </w:rPr>
        <w:t>desarrollo vegetativo </w:t>
      </w:r>
      <w:r>
        <w:rPr>
          <w:spacing w:val="-3"/>
          <w:sz w:val="24"/>
        </w:rPr>
        <w:t>para su </w:t>
      </w:r>
      <w:r>
        <w:rPr>
          <w:spacing w:val="-4"/>
          <w:sz w:val="24"/>
        </w:rPr>
        <w:t>producción </w:t>
      </w:r>
      <w:r>
        <w:rPr>
          <w:spacing w:val="-3"/>
          <w:sz w:val="24"/>
        </w:rPr>
        <w:t>hasta la floración con adiciones </w:t>
      </w:r>
      <w:r>
        <w:rPr>
          <w:sz w:val="24"/>
        </w:rPr>
        <w:t>de </w:t>
      </w:r>
      <w:r>
        <w:rPr>
          <w:spacing w:val="-3"/>
          <w:sz w:val="24"/>
        </w:rPr>
        <w:t>aminoácidos, fito-hormonas, </w:t>
      </w:r>
      <w:r>
        <w:rPr>
          <w:spacing w:val="-4"/>
          <w:sz w:val="24"/>
        </w:rPr>
        <w:t>reguladores </w:t>
      </w:r>
      <w:r>
        <w:rPr>
          <w:sz w:val="24"/>
        </w:rPr>
        <w:t>de </w:t>
      </w:r>
      <w:r>
        <w:rPr>
          <w:spacing w:val="-3"/>
          <w:sz w:val="24"/>
        </w:rPr>
        <w:t>crecimiento con </w:t>
      </w:r>
      <w:r>
        <w:rPr>
          <w:spacing w:val="-4"/>
          <w:sz w:val="24"/>
        </w:rPr>
        <w:t>complejos </w:t>
      </w:r>
      <w:r>
        <w:rPr>
          <w:sz w:val="24"/>
        </w:rPr>
        <w:t>de </w:t>
      </w:r>
      <w:r>
        <w:rPr>
          <w:spacing w:val="-3"/>
          <w:sz w:val="24"/>
        </w:rPr>
        <w:t>vitaminas </w:t>
      </w:r>
      <w:r>
        <w:rPr>
          <w:sz w:val="24"/>
        </w:rPr>
        <w:t>para </w:t>
      </w:r>
      <w:r>
        <w:rPr>
          <w:spacing w:val="-3"/>
          <w:sz w:val="24"/>
        </w:rPr>
        <w:t>ayudar </w:t>
      </w:r>
      <w:r>
        <w:rPr>
          <w:sz w:val="24"/>
        </w:rPr>
        <w:t>en el </w:t>
      </w:r>
      <w:r>
        <w:rPr>
          <w:spacing w:val="-3"/>
          <w:sz w:val="24"/>
        </w:rPr>
        <w:t>desarrollo </w:t>
      </w:r>
      <w:r>
        <w:rPr>
          <w:sz w:val="24"/>
        </w:rPr>
        <w:t>de la </w:t>
      </w:r>
      <w:r>
        <w:rPr>
          <w:spacing w:val="-3"/>
          <w:sz w:val="24"/>
        </w:rPr>
        <w:t>flor </w:t>
      </w:r>
      <w:r>
        <w:rPr>
          <w:sz w:val="24"/>
        </w:rPr>
        <w:t>y en la </w:t>
      </w:r>
      <w:r>
        <w:rPr>
          <w:spacing w:val="-4"/>
          <w:sz w:val="24"/>
        </w:rPr>
        <w:t>polinización </w:t>
      </w:r>
      <w:r>
        <w:rPr>
          <w:sz w:val="24"/>
        </w:rPr>
        <w:t>de las </w:t>
      </w:r>
      <w:r>
        <w:rPr>
          <w:spacing w:val="-3"/>
          <w:sz w:val="24"/>
        </w:rPr>
        <w:t>plantas </w:t>
      </w:r>
      <w:r>
        <w:rPr>
          <w:sz w:val="24"/>
        </w:rPr>
        <w:t>en la </w:t>
      </w:r>
      <w:r>
        <w:rPr>
          <w:spacing w:val="-3"/>
          <w:sz w:val="24"/>
        </w:rPr>
        <w:t>etapa vegetativa </w:t>
      </w:r>
      <w:r>
        <w:rPr>
          <w:sz w:val="24"/>
        </w:rPr>
        <w:t>de la </w:t>
      </w:r>
      <w:r>
        <w:rPr>
          <w:spacing w:val="-3"/>
          <w:sz w:val="24"/>
        </w:rPr>
        <w:t>floración. </w:t>
      </w:r>
      <w:r>
        <w:rPr>
          <w:sz w:val="24"/>
        </w:rPr>
        <w:t>En </w:t>
      </w:r>
      <w:r>
        <w:rPr>
          <w:spacing w:val="-3"/>
          <w:sz w:val="24"/>
        </w:rPr>
        <w:t>la etapa </w:t>
      </w:r>
      <w:r>
        <w:rPr>
          <w:spacing w:val="-4"/>
          <w:sz w:val="24"/>
        </w:rPr>
        <w:t>vegetativa </w:t>
      </w:r>
      <w:r>
        <w:rPr>
          <w:spacing w:val="-2"/>
          <w:sz w:val="24"/>
        </w:rPr>
        <w:t>del </w:t>
      </w:r>
      <w:r>
        <w:rPr>
          <w:spacing w:val="-4"/>
          <w:sz w:val="24"/>
        </w:rPr>
        <w:t>llenado </w:t>
      </w:r>
      <w:r>
        <w:rPr>
          <w:sz w:val="24"/>
        </w:rPr>
        <w:t>de </w:t>
      </w:r>
      <w:r>
        <w:rPr>
          <w:spacing w:val="-3"/>
          <w:sz w:val="24"/>
        </w:rPr>
        <w:t>frutos </w:t>
      </w:r>
      <w:r>
        <w:rPr>
          <w:sz w:val="24"/>
        </w:rPr>
        <w:t>se </w:t>
      </w:r>
      <w:r>
        <w:rPr>
          <w:spacing w:val="-4"/>
          <w:sz w:val="24"/>
        </w:rPr>
        <w:t>realizaron </w:t>
      </w:r>
      <w:r>
        <w:rPr>
          <w:spacing w:val="-3"/>
          <w:sz w:val="24"/>
        </w:rPr>
        <w:t>fertilizaciones foliares altas </w:t>
      </w:r>
      <w:r>
        <w:rPr>
          <w:sz w:val="24"/>
        </w:rPr>
        <w:t>en</w:t>
      </w:r>
      <w:r>
        <w:rPr>
          <w:spacing w:val="-6"/>
          <w:sz w:val="24"/>
        </w:rPr>
        <w:t> </w:t>
      </w:r>
      <w:r>
        <w:rPr>
          <w:spacing w:val="-4"/>
          <w:sz w:val="24"/>
        </w:rPr>
        <w:t>potasio</w:t>
      </w:r>
      <w:r>
        <w:rPr>
          <w:spacing w:val="-6"/>
          <w:sz w:val="24"/>
        </w:rPr>
        <w:t> </w:t>
      </w:r>
      <w:r>
        <w:rPr>
          <w:spacing w:val="-3"/>
          <w:sz w:val="24"/>
        </w:rPr>
        <w:t>calcio</w:t>
      </w:r>
      <w:r>
        <w:rPr>
          <w:spacing w:val="-6"/>
          <w:sz w:val="24"/>
        </w:rPr>
        <w:t> </w:t>
      </w:r>
      <w:r>
        <w:rPr>
          <w:sz w:val="24"/>
        </w:rPr>
        <w:t>y</w:t>
      </w:r>
      <w:r>
        <w:rPr>
          <w:spacing w:val="-7"/>
          <w:sz w:val="24"/>
        </w:rPr>
        <w:t> </w:t>
      </w:r>
      <w:r>
        <w:rPr>
          <w:spacing w:val="-3"/>
          <w:sz w:val="24"/>
        </w:rPr>
        <w:t>boro</w:t>
      </w:r>
      <w:r>
        <w:rPr>
          <w:spacing w:val="-6"/>
          <w:sz w:val="24"/>
        </w:rPr>
        <w:t> </w:t>
      </w:r>
      <w:r>
        <w:rPr>
          <w:spacing w:val="-3"/>
          <w:sz w:val="24"/>
        </w:rPr>
        <w:t>para</w:t>
      </w:r>
      <w:r>
        <w:rPr>
          <w:spacing w:val="-6"/>
          <w:sz w:val="24"/>
        </w:rPr>
        <w:t> </w:t>
      </w:r>
      <w:r>
        <w:rPr>
          <w:spacing w:val="-3"/>
          <w:sz w:val="24"/>
        </w:rPr>
        <w:t>apoyar</w:t>
      </w:r>
      <w:r>
        <w:rPr>
          <w:spacing w:val="-8"/>
          <w:sz w:val="24"/>
        </w:rPr>
        <w:t> </w:t>
      </w:r>
      <w:r>
        <w:rPr>
          <w:sz w:val="24"/>
        </w:rPr>
        <w:t>en</w:t>
      </w:r>
      <w:r>
        <w:rPr>
          <w:spacing w:val="-6"/>
          <w:sz w:val="24"/>
        </w:rPr>
        <w:t> </w:t>
      </w:r>
      <w:r>
        <w:rPr>
          <w:sz w:val="24"/>
        </w:rPr>
        <w:t>el</w:t>
      </w:r>
      <w:r>
        <w:rPr>
          <w:spacing w:val="-8"/>
          <w:sz w:val="24"/>
        </w:rPr>
        <w:t> </w:t>
      </w:r>
      <w:r>
        <w:rPr>
          <w:spacing w:val="-3"/>
          <w:sz w:val="24"/>
        </w:rPr>
        <w:t>cuajado </w:t>
      </w:r>
      <w:r>
        <w:rPr>
          <w:sz w:val="24"/>
        </w:rPr>
        <w:t>y</w:t>
      </w:r>
      <w:r>
        <w:rPr>
          <w:spacing w:val="-10"/>
          <w:sz w:val="24"/>
        </w:rPr>
        <w:t> </w:t>
      </w:r>
      <w:r>
        <w:rPr>
          <w:spacing w:val="-3"/>
          <w:sz w:val="24"/>
        </w:rPr>
        <w:t>amarre</w:t>
      </w:r>
      <w:r>
        <w:rPr>
          <w:spacing w:val="-6"/>
          <w:sz w:val="24"/>
        </w:rPr>
        <w:t> </w:t>
      </w:r>
      <w:r>
        <w:rPr>
          <w:sz w:val="24"/>
        </w:rPr>
        <w:t>de</w:t>
      </w:r>
      <w:r>
        <w:rPr>
          <w:spacing w:val="-4"/>
          <w:sz w:val="24"/>
        </w:rPr>
        <w:t> </w:t>
      </w:r>
      <w:r>
        <w:rPr>
          <w:spacing w:val="-3"/>
          <w:sz w:val="24"/>
        </w:rPr>
        <w:t>los</w:t>
      </w:r>
      <w:r>
        <w:rPr>
          <w:spacing w:val="-7"/>
          <w:sz w:val="24"/>
        </w:rPr>
        <w:t> </w:t>
      </w:r>
      <w:r>
        <w:rPr>
          <w:spacing w:val="-3"/>
          <w:sz w:val="24"/>
        </w:rPr>
        <w:t>frutos.</w:t>
      </w:r>
    </w:p>
    <w:p>
      <w:pPr>
        <w:spacing w:after="0" w:line="477" w:lineRule="auto"/>
        <w:jc w:val="both"/>
        <w:rPr>
          <w:sz w:val="24"/>
        </w:rPr>
        <w:sectPr>
          <w:pgSz w:w="12240" w:h="15840"/>
          <w:pgMar w:header="0" w:footer="779" w:top="860" w:bottom="960" w:left="1600" w:right="1580"/>
        </w:sectPr>
      </w:pPr>
    </w:p>
    <w:p>
      <w:pPr>
        <w:pStyle w:val="BodyText"/>
        <w:ind w:left="101"/>
        <w:rPr>
          <w:sz w:val="20"/>
        </w:rPr>
      </w:pPr>
      <w:r>
        <w:rPr>
          <w:sz w:val="20"/>
        </w:rPr>
        <w:drawing>
          <wp:inline distT="0" distB="0" distL="0" distR="0">
            <wp:extent cx="5609600" cy="4837176"/>
            <wp:effectExtent l="0" t="0" r="0" b="0"/>
            <wp:docPr id="99" name="image59.jpeg" descr=""/>
            <wp:cNvGraphicFramePr>
              <a:graphicFrameLocks noChangeAspect="1"/>
            </wp:cNvGraphicFramePr>
            <a:graphic>
              <a:graphicData uri="http://schemas.openxmlformats.org/drawingml/2006/picture">
                <pic:pic>
                  <pic:nvPicPr>
                    <pic:cNvPr id="100" name="image59.jpeg"/>
                    <pic:cNvPicPr/>
                  </pic:nvPicPr>
                  <pic:blipFill>
                    <a:blip r:embed="rId63" cstate="print"/>
                    <a:stretch>
                      <a:fillRect/>
                    </a:stretch>
                  </pic:blipFill>
                  <pic:spPr>
                    <a:xfrm>
                      <a:off x="0" y="0"/>
                      <a:ext cx="5609600" cy="4837176"/>
                    </a:xfrm>
                    <a:prstGeom prst="rect">
                      <a:avLst/>
                    </a:prstGeom>
                  </pic:spPr>
                </pic:pic>
              </a:graphicData>
            </a:graphic>
          </wp:inline>
        </w:drawing>
      </w:r>
      <w:r>
        <w:rPr>
          <w:sz w:val="20"/>
        </w:rPr>
      </w:r>
    </w:p>
    <w:p>
      <w:pPr>
        <w:spacing w:before="31"/>
        <w:ind w:left="102" w:right="817" w:firstLine="0"/>
        <w:jc w:val="left"/>
        <w:rPr>
          <w:sz w:val="22"/>
        </w:rPr>
      </w:pPr>
      <w:bookmarkStart w:name="_bookmark79" w:id="107"/>
      <w:bookmarkEnd w:id="107"/>
      <w:r>
        <w:rPr/>
      </w:r>
      <w:r>
        <w:rPr>
          <w:b/>
          <w:sz w:val="22"/>
        </w:rPr>
        <w:t>Imagen 45 </w:t>
      </w:r>
      <w:r>
        <w:rPr>
          <w:sz w:val="22"/>
        </w:rPr>
        <w:t>fertilización del tomate vía foliar</w:t>
      </w:r>
    </w:p>
    <w:p>
      <w:pPr>
        <w:pStyle w:val="BodyText"/>
        <w:spacing w:before="5"/>
        <w:rPr>
          <w:sz w:val="27"/>
        </w:rPr>
      </w:pPr>
    </w:p>
    <w:p>
      <w:pPr>
        <w:pStyle w:val="Heading1"/>
        <w:numPr>
          <w:ilvl w:val="2"/>
          <w:numId w:val="23"/>
        </w:numPr>
        <w:tabs>
          <w:tab w:pos="688" w:val="left" w:leader="none"/>
        </w:tabs>
        <w:spacing w:line="240" w:lineRule="auto" w:before="0" w:after="0"/>
        <w:ind w:left="687" w:right="0" w:hanging="585"/>
        <w:jc w:val="left"/>
      </w:pPr>
      <w:bookmarkStart w:name="_bookmark80" w:id="108"/>
      <w:bookmarkEnd w:id="108"/>
      <w:r>
        <w:rPr>
          <w:b w:val="0"/>
        </w:rPr>
      </w:r>
      <w:bookmarkStart w:name="_bookmark80" w:id="109"/>
      <w:bookmarkEnd w:id="109"/>
      <w:r>
        <w:rPr>
          <w:spacing w:val="-4"/>
        </w:rPr>
        <w:t>T</w:t>
      </w:r>
      <w:r>
        <w:rPr>
          <w:spacing w:val="-4"/>
        </w:rPr>
        <w:t>ratamientos</w:t>
      </w:r>
    </w:p>
    <w:p>
      <w:pPr>
        <w:pStyle w:val="BodyText"/>
        <w:spacing w:before="10"/>
        <w:rPr>
          <w:b/>
          <w:sz w:val="21"/>
        </w:rPr>
      </w:pPr>
    </w:p>
    <w:p>
      <w:pPr>
        <w:spacing w:line="655" w:lineRule="auto" w:before="0"/>
        <w:ind w:left="821" w:right="3251" w:firstLine="0"/>
        <w:jc w:val="left"/>
        <w:rPr>
          <w:b/>
          <w:sz w:val="24"/>
        </w:rPr>
      </w:pPr>
      <w:r>
        <w:rPr>
          <w:b/>
          <w:spacing w:val="-3"/>
          <w:sz w:val="24"/>
        </w:rPr>
        <w:t>T1: Boro </w:t>
      </w:r>
      <w:r>
        <w:rPr>
          <w:b/>
          <w:sz w:val="24"/>
        </w:rPr>
        <w:t>de </w:t>
      </w:r>
      <w:r>
        <w:rPr>
          <w:b/>
          <w:spacing w:val="-3"/>
          <w:sz w:val="24"/>
        </w:rPr>
        <w:t>la </w:t>
      </w:r>
      <w:r>
        <w:rPr>
          <w:b/>
          <w:spacing w:val="-4"/>
          <w:sz w:val="24"/>
        </w:rPr>
        <w:t>marca </w:t>
      </w:r>
      <w:r>
        <w:rPr>
          <w:b/>
          <w:spacing w:val="-3"/>
          <w:sz w:val="24"/>
        </w:rPr>
        <w:t>ARYSTA LIFESCIENCE </w:t>
      </w:r>
      <w:r>
        <w:rPr>
          <w:b/>
          <w:sz w:val="24"/>
        </w:rPr>
        <w:t>T2. </w:t>
      </w:r>
      <w:r>
        <w:rPr>
          <w:b/>
          <w:spacing w:val="-3"/>
          <w:sz w:val="24"/>
        </w:rPr>
        <w:t>Testigo </w:t>
      </w:r>
      <w:r>
        <w:rPr>
          <w:b/>
          <w:spacing w:val="-4"/>
          <w:sz w:val="24"/>
        </w:rPr>
        <w:t>(tomate </w:t>
      </w:r>
      <w:r>
        <w:rPr>
          <w:b/>
          <w:spacing w:val="-3"/>
          <w:sz w:val="24"/>
        </w:rPr>
        <w:t>cultivado </w:t>
      </w:r>
      <w:r>
        <w:rPr>
          <w:b/>
          <w:sz w:val="24"/>
        </w:rPr>
        <w:t>sin </w:t>
      </w:r>
      <w:r>
        <w:rPr>
          <w:b/>
          <w:spacing w:val="-3"/>
          <w:sz w:val="24"/>
        </w:rPr>
        <w:t>Boro)</w:t>
      </w:r>
    </w:p>
    <w:p>
      <w:pPr>
        <w:spacing w:before="11"/>
        <w:ind w:left="821" w:right="817" w:firstLine="0"/>
        <w:jc w:val="left"/>
        <w:rPr>
          <w:b/>
          <w:sz w:val="24"/>
        </w:rPr>
      </w:pPr>
      <w:r>
        <w:rPr>
          <w:b/>
          <w:sz w:val="24"/>
        </w:rPr>
        <w:t>T3 Boro de la marca AGROSCIENCE BIOCHEMICAL</w:t>
      </w:r>
    </w:p>
    <w:p>
      <w:pPr>
        <w:pStyle w:val="BodyText"/>
        <w:rPr>
          <w:b/>
        </w:rPr>
      </w:pPr>
    </w:p>
    <w:p>
      <w:pPr>
        <w:pStyle w:val="Heading1"/>
        <w:numPr>
          <w:ilvl w:val="2"/>
          <w:numId w:val="23"/>
        </w:numPr>
        <w:tabs>
          <w:tab w:pos="688" w:val="left" w:leader="none"/>
        </w:tabs>
        <w:spacing w:line="240" w:lineRule="auto" w:before="197" w:after="0"/>
        <w:ind w:left="687" w:right="0" w:hanging="585"/>
        <w:jc w:val="left"/>
      </w:pPr>
      <w:bookmarkStart w:name="_bookmark81" w:id="110"/>
      <w:bookmarkEnd w:id="110"/>
      <w:r>
        <w:rPr>
          <w:b w:val="0"/>
        </w:rPr>
      </w:r>
      <w:bookmarkStart w:name="_bookmark81" w:id="111"/>
      <w:bookmarkEnd w:id="111"/>
      <w:r>
        <w:rPr>
          <w:spacing w:val="-3"/>
        </w:rPr>
        <w:t>D</w:t>
      </w:r>
      <w:r>
        <w:rPr>
          <w:spacing w:val="-3"/>
        </w:rPr>
        <w:t>iseño del </w:t>
      </w:r>
      <w:r>
        <w:rPr>
          <w:spacing w:val="-4"/>
        </w:rPr>
        <w:t>experimento </w:t>
      </w:r>
      <w:r>
        <w:rPr/>
        <w:t>en </w:t>
      </w:r>
      <w:r>
        <w:rPr>
          <w:spacing w:val="-3"/>
        </w:rPr>
        <w:t>campo </w:t>
      </w:r>
      <w:r>
        <w:rPr/>
        <w:t>y</w:t>
      </w:r>
      <w:r>
        <w:rPr>
          <w:spacing w:val="-17"/>
        </w:rPr>
        <w:t> </w:t>
      </w:r>
      <w:r>
        <w:rPr>
          <w:spacing w:val="-3"/>
        </w:rPr>
        <w:t>mediciones</w:t>
      </w:r>
    </w:p>
    <w:p>
      <w:pPr>
        <w:pStyle w:val="BodyText"/>
        <w:ind w:left="102"/>
      </w:pPr>
      <w:r>
        <w:rPr>
          <w:w w:val="100"/>
        </w:rPr>
        <w:t>.</w:t>
      </w:r>
    </w:p>
    <w:p>
      <w:pPr>
        <w:pStyle w:val="BodyText"/>
      </w:pPr>
    </w:p>
    <w:p>
      <w:pPr>
        <w:pStyle w:val="ListParagraph"/>
        <w:numPr>
          <w:ilvl w:val="3"/>
          <w:numId w:val="23"/>
        </w:numPr>
        <w:tabs>
          <w:tab w:pos="822" w:val="left" w:leader="none"/>
        </w:tabs>
        <w:spacing w:line="482" w:lineRule="auto" w:before="0" w:after="0"/>
        <w:ind w:left="822" w:right="115" w:hanging="360"/>
        <w:jc w:val="both"/>
        <w:rPr>
          <w:rFonts w:ascii="Symbol" w:hAnsi="Symbol"/>
          <w:sz w:val="22"/>
        </w:rPr>
      </w:pPr>
      <w:r>
        <w:rPr>
          <w:sz w:val="24"/>
        </w:rPr>
        <w:t>En </w:t>
      </w:r>
      <w:r>
        <w:rPr>
          <w:spacing w:val="-3"/>
          <w:sz w:val="24"/>
        </w:rPr>
        <w:t>cada </w:t>
      </w:r>
      <w:r>
        <w:rPr>
          <w:spacing w:val="-4"/>
          <w:sz w:val="24"/>
        </w:rPr>
        <w:t>tratamiento </w:t>
      </w:r>
      <w:r>
        <w:rPr>
          <w:sz w:val="24"/>
        </w:rPr>
        <w:t>el </w:t>
      </w:r>
      <w:r>
        <w:rPr>
          <w:spacing w:val="-3"/>
          <w:sz w:val="24"/>
        </w:rPr>
        <w:t>tamaño </w:t>
      </w:r>
      <w:r>
        <w:rPr>
          <w:sz w:val="24"/>
        </w:rPr>
        <w:t>de </w:t>
      </w:r>
      <w:r>
        <w:rPr>
          <w:spacing w:val="-3"/>
          <w:sz w:val="24"/>
        </w:rPr>
        <w:t>la unidad </w:t>
      </w:r>
      <w:r>
        <w:rPr>
          <w:spacing w:val="-4"/>
          <w:sz w:val="24"/>
        </w:rPr>
        <w:t>experimental </w:t>
      </w:r>
      <w:r>
        <w:rPr>
          <w:spacing w:val="-2"/>
          <w:sz w:val="24"/>
        </w:rPr>
        <w:t>fue </w:t>
      </w:r>
      <w:r>
        <w:rPr>
          <w:sz w:val="24"/>
        </w:rPr>
        <w:t>de 5 </w:t>
      </w:r>
      <w:r>
        <w:rPr>
          <w:spacing w:val="-3"/>
          <w:sz w:val="24"/>
        </w:rPr>
        <w:t>plantas con </w:t>
      </w:r>
      <w:r>
        <w:rPr>
          <w:sz w:val="24"/>
        </w:rPr>
        <w:t>3 </w:t>
      </w:r>
      <w:r>
        <w:rPr>
          <w:spacing w:val="-4"/>
          <w:sz w:val="24"/>
        </w:rPr>
        <w:t>repeticiones, </w:t>
      </w:r>
      <w:r>
        <w:rPr>
          <w:spacing w:val="-3"/>
          <w:sz w:val="24"/>
        </w:rPr>
        <w:t>asignados </w:t>
      </w:r>
      <w:r>
        <w:rPr>
          <w:sz w:val="24"/>
        </w:rPr>
        <w:t>los </w:t>
      </w:r>
      <w:r>
        <w:rPr>
          <w:spacing w:val="-3"/>
          <w:sz w:val="24"/>
        </w:rPr>
        <w:t>muestreos </w:t>
      </w:r>
      <w:r>
        <w:rPr>
          <w:sz w:val="24"/>
        </w:rPr>
        <w:t>de </w:t>
      </w:r>
      <w:r>
        <w:rPr>
          <w:spacing w:val="-3"/>
          <w:sz w:val="24"/>
        </w:rPr>
        <w:t>parcelas </w:t>
      </w:r>
      <w:r>
        <w:rPr>
          <w:spacing w:val="-4"/>
          <w:sz w:val="24"/>
        </w:rPr>
        <w:t>totalmente </w:t>
      </w:r>
      <w:r>
        <w:rPr>
          <w:sz w:val="24"/>
        </w:rPr>
        <w:t>al azar. </w:t>
      </w:r>
      <w:r>
        <w:rPr>
          <w:spacing w:val="-3"/>
          <w:sz w:val="24"/>
        </w:rPr>
        <w:t>En </w:t>
      </w:r>
      <w:r>
        <w:rPr>
          <w:sz w:val="24"/>
        </w:rPr>
        <w:t>los</w:t>
      </w:r>
      <w:r>
        <w:rPr>
          <w:spacing w:val="-7"/>
          <w:sz w:val="24"/>
        </w:rPr>
        <w:t> </w:t>
      </w:r>
      <w:r>
        <w:rPr>
          <w:spacing w:val="-4"/>
          <w:sz w:val="24"/>
        </w:rPr>
        <w:t>tratamientos</w:t>
      </w:r>
      <w:r>
        <w:rPr>
          <w:spacing w:val="-10"/>
          <w:sz w:val="24"/>
        </w:rPr>
        <w:t> </w:t>
      </w:r>
      <w:r>
        <w:rPr>
          <w:sz w:val="24"/>
        </w:rPr>
        <w:t>T1</w:t>
      </w:r>
      <w:r>
        <w:rPr>
          <w:spacing w:val="-6"/>
          <w:sz w:val="24"/>
        </w:rPr>
        <w:t> </w:t>
      </w:r>
      <w:r>
        <w:rPr>
          <w:sz w:val="24"/>
        </w:rPr>
        <w:t>y</w:t>
      </w:r>
      <w:r>
        <w:rPr>
          <w:spacing w:val="-10"/>
          <w:sz w:val="24"/>
        </w:rPr>
        <w:t> </w:t>
      </w:r>
      <w:r>
        <w:rPr>
          <w:sz w:val="24"/>
        </w:rPr>
        <w:t>T3</w:t>
      </w:r>
      <w:r>
        <w:rPr>
          <w:spacing w:val="-3"/>
          <w:sz w:val="24"/>
        </w:rPr>
        <w:t> se</w:t>
      </w:r>
      <w:r>
        <w:rPr>
          <w:spacing w:val="-6"/>
          <w:sz w:val="24"/>
        </w:rPr>
        <w:t> </w:t>
      </w:r>
      <w:r>
        <w:rPr>
          <w:spacing w:val="-3"/>
          <w:sz w:val="24"/>
        </w:rPr>
        <w:t>fertilizó </w:t>
      </w:r>
      <w:r>
        <w:rPr>
          <w:spacing w:val="-4"/>
          <w:sz w:val="24"/>
        </w:rPr>
        <w:t>vía</w:t>
      </w:r>
      <w:r>
        <w:rPr>
          <w:spacing w:val="-6"/>
          <w:sz w:val="24"/>
        </w:rPr>
        <w:t> </w:t>
      </w:r>
      <w:r>
        <w:rPr>
          <w:spacing w:val="-3"/>
          <w:sz w:val="24"/>
        </w:rPr>
        <w:t>foliar</w:t>
      </w:r>
      <w:r>
        <w:rPr>
          <w:spacing w:val="-7"/>
          <w:sz w:val="24"/>
        </w:rPr>
        <w:t> </w:t>
      </w:r>
      <w:r>
        <w:rPr>
          <w:spacing w:val="-3"/>
          <w:sz w:val="24"/>
        </w:rPr>
        <w:t>con</w:t>
      </w:r>
      <w:r>
        <w:rPr>
          <w:spacing w:val="-6"/>
          <w:sz w:val="24"/>
        </w:rPr>
        <w:t> </w:t>
      </w:r>
      <w:r>
        <w:rPr>
          <w:sz w:val="24"/>
        </w:rPr>
        <w:t>el</w:t>
      </w:r>
      <w:r>
        <w:rPr>
          <w:spacing w:val="-10"/>
          <w:sz w:val="24"/>
        </w:rPr>
        <w:t> </w:t>
      </w:r>
      <w:r>
        <w:rPr>
          <w:spacing w:val="-3"/>
          <w:sz w:val="24"/>
        </w:rPr>
        <w:t>micro</w:t>
      </w:r>
      <w:r>
        <w:rPr>
          <w:spacing w:val="-6"/>
          <w:sz w:val="24"/>
        </w:rPr>
        <w:t> </w:t>
      </w:r>
      <w:r>
        <w:rPr>
          <w:spacing w:val="-3"/>
          <w:sz w:val="24"/>
        </w:rPr>
        <w:t>elemento</w:t>
      </w:r>
      <w:r>
        <w:rPr>
          <w:spacing w:val="-6"/>
          <w:sz w:val="24"/>
        </w:rPr>
        <w:t> </w:t>
      </w:r>
      <w:r>
        <w:rPr>
          <w:spacing w:val="-3"/>
          <w:sz w:val="24"/>
        </w:rPr>
        <w:t>boro.</w:t>
      </w:r>
    </w:p>
    <w:p>
      <w:pPr>
        <w:spacing w:after="0" w:line="482" w:lineRule="auto"/>
        <w:jc w:val="both"/>
        <w:rPr>
          <w:rFonts w:ascii="Symbol" w:hAnsi="Symbol"/>
          <w:sz w:val="22"/>
        </w:rPr>
        <w:sectPr>
          <w:pgSz w:w="12240" w:h="15840"/>
          <w:pgMar w:header="0" w:footer="779" w:top="860" w:bottom="960" w:left="1600" w:right="1580"/>
        </w:sectPr>
      </w:pPr>
    </w:p>
    <w:p>
      <w:pPr>
        <w:pStyle w:val="ListParagraph"/>
        <w:numPr>
          <w:ilvl w:val="3"/>
          <w:numId w:val="23"/>
        </w:numPr>
        <w:tabs>
          <w:tab w:pos="822" w:val="left" w:leader="none"/>
        </w:tabs>
        <w:spacing w:line="475" w:lineRule="auto" w:before="28" w:after="0"/>
        <w:ind w:left="822" w:right="118" w:hanging="360"/>
        <w:jc w:val="both"/>
        <w:rPr>
          <w:rFonts w:ascii="Symbol" w:hAnsi="Symbol"/>
          <w:sz w:val="24"/>
        </w:rPr>
      </w:pPr>
      <w:r>
        <w:rPr>
          <w:sz w:val="24"/>
        </w:rPr>
        <w:t>Para localizar las muestras y los puntos donde se tienen los tratamientos a desarrollar se colocaron otates, del mismo modo se utilizaron listones para marcar el número de plantas que se van a evaluar dentro de cada tratamiento y para facilitar la localización de los mismos (Imagen 46) por tanto que de cada tratamiento se localizó ya que se obtuvieron datos diferentes por cada</w:t>
      </w:r>
      <w:r>
        <w:rPr>
          <w:spacing w:val="-7"/>
          <w:sz w:val="24"/>
        </w:rPr>
        <w:t> </w:t>
      </w:r>
      <w:r>
        <w:rPr>
          <w:sz w:val="24"/>
        </w:rPr>
        <w:t>tratamiento.</w:t>
      </w:r>
    </w:p>
    <w:p>
      <w:pPr>
        <w:pStyle w:val="ListParagraph"/>
        <w:numPr>
          <w:ilvl w:val="3"/>
          <w:numId w:val="23"/>
        </w:numPr>
        <w:tabs>
          <w:tab w:pos="822" w:val="left" w:leader="none"/>
        </w:tabs>
        <w:spacing w:line="475" w:lineRule="auto" w:before="14" w:after="0"/>
        <w:ind w:left="822" w:right="115" w:hanging="360"/>
        <w:jc w:val="both"/>
        <w:rPr>
          <w:rFonts w:ascii="Symbol" w:hAnsi="Symbol"/>
          <w:sz w:val="24"/>
        </w:rPr>
      </w:pPr>
      <w:r>
        <w:rPr>
          <w:sz w:val="24"/>
        </w:rPr>
        <w:t>De cada tratamiento se realizaron tres repeticiones y se midieron 5 muestras de cada repetición (15 repeticiones); se marcaron 5 matas totalmente al azar con listones, para saber con exactitud la localización de los tratamientos (Imagen</w:t>
      </w:r>
      <w:r>
        <w:rPr>
          <w:spacing w:val="-6"/>
          <w:sz w:val="24"/>
        </w:rPr>
        <w:t> </w:t>
      </w:r>
      <w:r>
        <w:rPr>
          <w:sz w:val="24"/>
        </w:rPr>
        <w:t>46).</w:t>
      </w:r>
    </w:p>
    <w:p>
      <w:pPr>
        <w:pStyle w:val="BodyText"/>
        <w:spacing w:before="1"/>
        <w:rPr>
          <w:sz w:val="15"/>
        </w:rPr>
      </w:pPr>
      <w:r>
        <w:rPr/>
        <w:drawing>
          <wp:anchor distT="0" distB="0" distL="0" distR="0" allowOverlap="1" layoutInCell="1" locked="0" behindDoc="0" simplePos="0" relativeHeight="1840">
            <wp:simplePos x="0" y="0"/>
            <wp:positionH relativeFrom="page">
              <wp:posOffset>1080516</wp:posOffset>
            </wp:positionH>
            <wp:positionV relativeFrom="paragraph">
              <wp:posOffset>135495</wp:posOffset>
            </wp:positionV>
            <wp:extent cx="5607304" cy="4206240"/>
            <wp:effectExtent l="0" t="0" r="0" b="0"/>
            <wp:wrapTopAndBottom/>
            <wp:docPr id="101" name="image60.jpeg" descr=""/>
            <wp:cNvGraphicFramePr>
              <a:graphicFrameLocks noChangeAspect="1"/>
            </wp:cNvGraphicFramePr>
            <a:graphic>
              <a:graphicData uri="http://schemas.openxmlformats.org/drawingml/2006/picture">
                <pic:pic>
                  <pic:nvPicPr>
                    <pic:cNvPr id="102" name="image60.jpeg"/>
                    <pic:cNvPicPr/>
                  </pic:nvPicPr>
                  <pic:blipFill>
                    <a:blip r:embed="rId64" cstate="print"/>
                    <a:stretch>
                      <a:fillRect/>
                    </a:stretch>
                  </pic:blipFill>
                  <pic:spPr>
                    <a:xfrm>
                      <a:off x="0" y="0"/>
                      <a:ext cx="5607304" cy="4206240"/>
                    </a:xfrm>
                    <a:prstGeom prst="rect">
                      <a:avLst/>
                    </a:prstGeom>
                  </pic:spPr>
                </pic:pic>
              </a:graphicData>
            </a:graphic>
          </wp:anchor>
        </w:drawing>
      </w:r>
    </w:p>
    <w:p>
      <w:pPr>
        <w:spacing w:before="16"/>
        <w:ind w:left="102" w:right="817" w:firstLine="0"/>
        <w:jc w:val="left"/>
        <w:rPr>
          <w:sz w:val="22"/>
        </w:rPr>
      </w:pPr>
      <w:bookmarkStart w:name="_bookmark82" w:id="112"/>
      <w:bookmarkEnd w:id="112"/>
      <w:r>
        <w:rPr/>
      </w:r>
      <w:r>
        <w:rPr>
          <w:b/>
          <w:sz w:val="22"/>
        </w:rPr>
        <w:t>Imagen 46 </w:t>
      </w:r>
      <w:r>
        <w:rPr>
          <w:sz w:val="22"/>
        </w:rPr>
        <w:t>localización de cada punto</w:t>
      </w:r>
    </w:p>
    <w:p>
      <w:pPr>
        <w:spacing w:after="0"/>
        <w:jc w:val="left"/>
        <w:rPr>
          <w:sz w:val="22"/>
        </w:rPr>
        <w:sectPr>
          <w:pgSz w:w="12240" w:h="15840"/>
          <w:pgMar w:header="0" w:footer="779" w:top="820" w:bottom="960" w:left="1600" w:right="1580"/>
        </w:sectPr>
      </w:pPr>
    </w:p>
    <w:p>
      <w:pPr>
        <w:pStyle w:val="Heading1"/>
        <w:numPr>
          <w:ilvl w:val="1"/>
          <w:numId w:val="24"/>
        </w:numPr>
        <w:tabs>
          <w:tab w:pos="491" w:val="left" w:leader="none"/>
        </w:tabs>
        <w:spacing w:line="240" w:lineRule="auto" w:before="47" w:after="0"/>
        <w:ind w:left="490" w:right="0" w:hanging="388"/>
        <w:jc w:val="both"/>
      </w:pPr>
      <w:bookmarkStart w:name="_bookmark83" w:id="113"/>
      <w:bookmarkEnd w:id="113"/>
      <w:r>
        <w:rPr>
          <w:b w:val="0"/>
        </w:rPr>
      </w:r>
      <w:bookmarkStart w:name="_bookmark83" w:id="114"/>
      <w:bookmarkEnd w:id="114"/>
      <w:r>
        <w:rPr>
          <w:spacing w:val="-4"/>
        </w:rPr>
        <w:t>V</w:t>
      </w:r>
      <w:r>
        <w:rPr>
          <w:spacing w:val="-4"/>
        </w:rPr>
        <w:t>ARIABLES </w:t>
      </w:r>
      <w:r>
        <w:rPr>
          <w:spacing w:val="-3"/>
        </w:rPr>
        <w:t>DE</w:t>
      </w:r>
      <w:r>
        <w:rPr>
          <w:spacing w:val="1"/>
        </w:rPr>
        <w:t> </w:t>
      </w:r>
      <w:r>
        <w:rPr>
          <w:spacing w:val="-3"/>
        </w:rPr>
        <w:t>ESTUDIO</w:t>
      </w:r>
    </w:p>
    <w:p>
      <w:pPr>
        <w:pStyle w:val="BodyText"/>
        <w:spacing w:before="5"/>
        <w:rPr>
          <w:b/>
          <w:sz w:val="25"/>
        </w:rPr>
      </w:pPr>
    </w:p>
    <w:p>
      <w:pPr>
        <w:pStyle w:val="ListParagraph"/>
        <w:numPr>
          <w:ilvl w:val="2"/>
          <w:numId w:val="24"/>
        </w:numPr>
        <w:tabs>
          <w:tab w:pos="688" w:val="left" w:leader="none"/>
        </w:tabs>
        <w:spacing w:line="240" w:lineRule="auto" w:before="0" w:after="0"/>
        <w:ind w:left="687" w:right="0" w:hanging="585"/>
        <w:jc w:val="both"/>
        <w:rPr>
          <w:b/>
          <w:sz w:val="24"/>
        </w:rPr>
      </w:pPr>
      <w:r>
        <w:rPr>
          <w:b/>
          <w:spacing w:val="-4"/>
          <w:sz w:val="24"/>
        </w:rPr>
        <w:t>Rendimiento</w:t>
      </w:r>
      <w:r>
        <w:rPr>
          <w:b/>
          <w:spacing w:val="3"/>
          <w:sz w:val="24"/>
        </w:rPr>
        <w:t> </w:t>
      </w:r>
      <w:r>
        <w:rPr>
          <w:b/>
          <w:spacing w:val="-4"/>
          <w:sz w:val="24"/>
        </w:rPr>
        <w:t>kg/ha</w:t>
      </w:r>
    </w:p>
    <w:p>
      <w:pPr>
        <w:pStyle w:val="BodyText"/>
        <w:spacing w:before="1"/>
        <w:rPr>
          <w:b/>
          <w:sz w:val="22"/>
        </w:rPr>
      </w:pPr>
    </w:p>
    <w:p>
      <w:pPr>
        <w:pStyle w:val="BodyText"/>
        <w:spacing w:line="360" w:lineRule="auto"/>
        <w:ind w:left="102" w:right="113"/>
        <w:jc w:val="both"/>
      </w:pPr>
      <w:r>
        <w:rPr/>
        <w:t>De </w:t>
      </w:r>
      <w:r>
        <w:rPr>
          <w:spacing w:val="-3"/>
        </w:rPr>
        <w:t>cada </w:t>
      </w:r>
      <w:r>
        <w:rPr>
          <w:spacing w:val="-4"/>
        </w:rPr>
        <w:t>tratamiento </w:t>
      </w:r>
      <w:r>
        <w:rPr>
          <w:spacing w:val="-3"/>
        </w:rPr>
        <w:t>se pesaron todos los frutos maduros </w:t>
      </w:r>
      <w:r>
        <w:rPr>
          <w:spacing w:val="-4"/>
        </w:rPr>
        <w:t>cosechados </w:t>
      </w:r>
      <w:r>
        <w:rPr/>
        <w:t>en </w:t>
      </w:r>
      <w:r>
        <w:rPr>
          <w:spacing w:val="-3"/>
        </w:rPr>
        <w:t>las </w:t>
      </w:r>
      <w:r>
        <w:rPr>
          <w:spacing w:val="-4"/>
        </w:rPr>
        <w:t>quince </w:t>
      </w:r>
      <w:r>
        <w:rPr>
          <w:spacing w:val="-3"/>
        </w:rPr>
        <w:t>matas </w:t>
      </w:r>
      <w:r>
        <w:rPr>
          <w:spacing w:val="-4"/>
        </w:rPr>
        <w:t>(cinco </w:t>
      </w:r>
      <w:r>
        <w:rPr>
          <w:spacing w:val="-2"/>
        </w:rPr>
        <w:t>por </w:t>
      </w:r>
      <w:r>
        <w:rPr>
          <w:spacing w:val="-4"/>
        </w:rPr>
        <w:t>repetición) </w:t>
      </w:r>
      <w:r>
        <w:rPr>
          <w:spacing w:val="-3"/>
        </w:rPr>
        <w:t>marcadas </w:t>
      </w:r>
      <w:r>
        <w:rPr>
          <w:spacing w:val="-2"/>
        </w:rPr>
        <w:t>por </w:t>
      </w:r>
      <w:r>
        <w:rPr/>
        <w:t>los </w:t>
      </w:r>
      <w:r>
        <w:rPr>
          <w:spacing w:val="-3"/>
        </w:rPr>
        <w:t>puntos </w:t>
      </w:r>
      <w:r>
        <w:rPr/>
        <w:t>de </w:t>
      </w:r>
      <w:r>
        <w:rPr>
          <w:spacing w:val="-4"/>
        </w:rPr>
        <w:t>referencia </w:t>
      </w:r>
      <w:r>
        <w:rPr/>
        <w:t>en </w:t>
      </w:r>
      <w:r>
        <w:rPr>
          <w:spacing w:val="-3"/>
        </w:rPr>
        <w:t>cada tratamiento. </w:t>
      </w:r>
      <w:r>
        <w:rPr>
          <w:spacing w:val="-4"/>
        </w:rPr>
        <w:t>Con </w:t>
      </w:r>
      <w:r>
        <w:rPr>
          <w:spacing w:val="-3"/>
        </w:rPr>
        <w:t>los pesos  se </w:t>
      </w:r>
      <w:r>
        <w:rPr>
          <w:spacing w:val="-4"/>
        </w:rPr>
        <w:t>realizó </w:t>
      </w:r>
      <w:r>
        <w:rPr>
          <w:spacing w:val="-3"/>
        </w:rPr>
        <w:t>la estimación para la </w:t>
      </w:r>
      <w:r>
        <w:rPr>
          <w:spacing w:val="-4"/>
        </w:rPr>
        <w:t>producción </w:t>
      </w:r>
      <w:r>
        <w:rPr/>
        <w:t>por </w:t>
      </w:r>
      <w:r>
        <w:rPr>
          <w:spacing w:val="-3"/>
        </w:rPr>
        <w:t>hectárea.</w:t>
      </w:r>
    </w:p>
    <w:p>
      <w:pPr>
        <w:pStyle w:val="BodyText"/>
        <w:spacing w:before="5"/>
        <w:rPr>
          <w:sz w:val="25"/>
        </w:rPr>
      </w:pPr>
    </w:p>
    <w:p>
      <w:pPr>
        <w:pStyle w:val="Heading1"/>
        <w:numPr>
          <w:ilvl w:val="2"/>
          <w:numId w:val="24"/>
        </w:numPr>
        <w:tabs>
          <w:tab w:pos="688" w:val="left" w:leader="none"/>
        </w:tabs>
        <w:spacing w:line="240" w:lineRule="auto" w:before="0" w:after="0"/>
        <w:ind w:left="687" w:right="0" w:hanging="585"/>
        <w:jc w:val="both"/>
      </w:pPr>
      <w:r>
        <w:rPr>
          <w:spacing w:val="-4"/>
        </w:rPr>
        <w:t>Rendimiento</w:t>
      </w:r>
      <w:r>
        <w:rPr/>
        <w:t> </w:t>
      </w:r>
      <w:r>
        <w:rPr>
          <w:spacing w:val="-3"/>
        </w:rPr>
        <w:t>kg/planta</w:t>
      </w:r>
    </w:p>
    <w:p>
      <w:pPr>
        <w:pStyle w:val="BodyText"/>
        <w:spacing w:before="10"/>
        <w:rPr>
          <w:b/>
          <w:sz w:val="21"/>
        </w:rPr>
      </w:pPr>
    </w:p>
    <w:p>
      <w:pPr>
        <w:pStyle w:val="BodyText"/>
        <w:spacing w:line="480" w:lineRule="auto"/>
        <w:ind w:left="102" w:right="113"/>
        <w:jc w:val="both"/>
      </w:pPr>
      <w:r>
        <w:rPr/>
        <w:t>En </w:t>
      </w:r>
      <w:r>
        <w:rPr>
          <w:spacing w:val="-3"/>
        </w:rPr>
        <w:t>cada planta </w:t>
      </w:r>
      <w:r>
        <w:rPr>
          <w:spacing w:val="-4"/>
        </w:rPr>
        <w:t>(15 </w:t>
      </w:r>
      <w:r>
        <w:rPr>
          <w:spacing w:val="-3"/>
        </w:rPr>
        <w:t>plantas) </w:t>
      </w:r>
      <w:r>
        <w:rPr/>
        <w:t>de </w:t>
      </w:r>
      <w:r>
        <w:rPr>
          <w:spacing w:val="-3"/>
        </w:rPr>
        <w:t>cada </w:t>
      </w:r>
      <w:r>
        <w:rPr>
          <w:spacing w:val="-4"/>
        </w:rPr>
        <w:t>tratamiento </w:t>
      </w:r>
      <w:r>
        <w:rPr/>
        <w:t>en </w:t>
      </w:r>
      <w:r>
        <w:rPr>
          <w:spacing w:val="-3"/>
        </w:rPr>
        <w:t>cada </w:t>
      </w:r>
      <w:r>
        <w:rPr>
          <w:spacing w:val="-4"/>
        </w:rPr>
        <w:t>corte </w:t>
      </w:r>
      <w:r>
        <w:rPr/>
        <w:t>(3 </w:t>
      </w:r>
      <w:r>
        <w:rPr>
          <w:spacing w:val="-3"/>
        </w:rPr>
        <w:t>cortes) se cosecharon </w:t>
      </w:r>
      <w:r>
        <w:rPr/>
        <w:t>y </w:t>
      </w:r>
      <w:r>
        <w:rPr>
          <w:spacing w:val="-3"/>
        </w:rPr>
        <w:t>pesaron todos </w:t>
      </w:r>
      <w:r>
        <w:rPr/>
        <w:t>los </w:t>
      </w:r>
      <w:r>
        <w:rPr>
          <w:spacing w:val="-3"/>
        </w:rPr>
        <w:t>frutos maduros presentes, utilizando </w:t>
      </w:r>
      <w:r>
        <w:rPr>
          <w:spacing w:val="-2"/>
        </w:rPr>
        <w:t>una </w:t>
      </w:r>
      <w:r>
        <w:rPr>
          <w:spacing w:val="-3"/>
        </w:rPr>
        <w:t>báscula </w:t>
      </w:r>
      <w:r>
        <w:rPr/>
        <w:t>de </w:t>
      </w:r>
      <w:r>
        <w:rPr>
          <w:spacing w:val="-3"/>
        </w:rPr>
        <w:t>reloj. </w:t>
      </w:r>
      <w:r>
        <w:rPr/>
        <w:t>La </w:t>
      </w:r>
      <w:r>
        <w:rPr>
          <w:spacing w:val="-4"/>
        </w:rPr>
        <w:t>información </w:t>
      </w:r>
      <w:r>
        <w:rPr>
          <w:spacing w:val="-3"/>
        </w:rPr>
        <w:t>se registró para estimar </w:t>
      </w:r>
      <w:r>
        <w:rPr/>
        <w:t>la </w:t>
      </w:r>
      <w:r>
        <w:rPr>
          <w:spacing w:val="-3"/>
        </w:rPr>
        <w:t>producción </w:t>
      </w:r>
      <w:r>
        <w:rPr>
          <w:spacing w:val="-2"/>
        </w:rPr>
        <w:t>por </w:t>
      </w:r>
      <w:r>
        <w:rPr>
          <w:spacing w:val="-3"/>
        </w:rPr>
        <w:t>planta </w:t>
      </w:r>
      <w:r>
        <w:rPr>
          <w:spacing w:val="-2"/>
        </w:rPr>
        <w:t>con </w:t>
      </w:r>
      <w:r>
        <w:rPr>
          <w:spacing w:val="-3"/>
        </w:rPr>
        <w:t>la cual se calculó </w:t>
      </w:r>
      <w:r>
        <w:rPr/>
        <w:t>el </w:t>
      </w:r>
      <w:r>
        <w:rPr>
          <w:spacing w:val="-4"/>
        </w:rPr>
        <w:t>rendimiento </w:t>
      </w:r>
      <w:r>
        <w:rPr>
          <w:spacing w:val="-2"/>
        </w:rPr>
        <w:t>por </w:t>
      </w:r>
      <w:r>
        <w:rPr>
          <w:spacing w:val="-3"/>
        </w:rPr>
        <w:t>planta.</w:t>
      </w:r>
    </w:p>
    <w:p>
      <w:pPr>
        <w:pStyle w:val="Heading1"/>
        <w:numPr>
          <w:ilvl w:val="2"/>
          <w:numId w:val="24"/>
        </w:numPr>
        <w:tabs>
          <w:tab w:pos="688" w:val="left" w:leader="none"/>
        </w:tabs>
        <w:spacing w:line="240" w:lineRule="auto" w:before="204" w:after="0"/>
        <w:ind w:left="687" w:right="0" w:hanging="585"/>
        <w:jc w:val="both"/>
      </w:pPr>
      <w:r>
        <w:rPr>
          <w:spacing w:val="-4"/>
        </w:rPr>
        <w:t>Rendimiento</w:t>
      </w:r>
      <w:r>
        <w:rPr>
          <w:spacing w:val="7"/>
        </w:rPr>
        <w:t> </w:t>
      </w:r>
      <w:r>
        <w:rPr>
          <w:spacing w:val="-4"/>
        </w:rPr>
        <w:t>g/fruto</w:t>
      </w:r>
    </w:p>
    <w:p>
      <w:pPr>
        <w:pStyle w:val="BodyText"/>
        <w:spacing w:before="3"/>
        <w:rPr>
          <w:b/>
          <w:sz w:val="22"/>
        </w:rPr>
      </w:pPr>
    </w:p>
    <w:p>
      <w:pPr>
        <w:pStyle w:val="BodyText"/>
        <w:spacing w:line="360" w:lineRule="auto" w:before="1"/>
        <w:ind w:left="102" w:right="113"/>
        <w:jc w:val="both"/>
      </w:pPr>
      <w:r>
        <w:rPr/>
        <w:t>En cada periodo de corte en los tratamientos se seleccionaron al azar 5 frutos, los cuales se pesaron en un bascula granataria. La información se registró y se obtuvieron los promedios para cada tratamiento.</w:t>
      </w:r>
    </w:p>
    <w:p>
      <w:pPr>
        <w:pStyle w:val="BodyText"/>
      </w:pPr>
    </w:p>
    <w:p>
      <w:pPr>
        <w:pStyle w:val="Heading1"/>
        <w:numPr>
          <w:ilvl w:val="2"/>
          <w:numId w:val="24"/>
        </w:numPr>
        <w:tabs>
          <w:tab w:pos="688" w:val="left" w:leader="none"/>
        </w:tabs>
        <w:spacing w:line="240" w:lineRule="auto" w:before="180" w:after="0"/>
        <w:ind w:left="687" w:right="0" w:hanging="585"/>
        <w:jc w:val="both"/>
      </w:pPr>
      <w:r>
        <w:rPr>
          <w:spacing w:val="-4"/>
        </w:rPr>
        <w:t>Diámetro </w:t>
      </w:r>
      <w:r>
        <w:rPr>
          <w:spacing w:val="-3"/>
        </w:rPr>
        <w:t>del</w:t>
      </w:r>
      <w:r>
        <w:rPr>
          <w:spacing w:val="4"/>
        </w:rPr>
        <w:t> </w:t>
      </w:r>
      <w:r>
        <w:rPr>
          <w:spacing w:val="-4"/>
        </w:rPr>
        <w:t>fruto</w:t>
      </w:r>
    </w:p>
    <w:p>
      <w:pPr>
        <w:pStyle w:val="BodyText"/>
        <w:spacing w:before="1"/>
        <w:rPr>
          <w:b/>
          <w:sz w:val="22"/>
        </w:rPr>
      </w:pPr>
    </w:p>
    <w:p>
      <w:pPr>
        <w:pStyle w:val="BodyText"/>
        <w:spacing w:line="360" w:lineRule="auto"/>
        <w:ind w:left="102" w:right="113"/>
        <w:jc w:val="both"/>
      </w:pPr>
      <w:r>
        <w:rPr/>
        <w:t>De los frutos cosechados por corte en cada tratamiento, se seleccionaron al azar 5 frutos a los cuales se les midió el diámetro utilizando un vernier.</w:t>
      </w:r>
    </w:p>
    <w:p>
      <w:pPr>
        <w:pStyle w:val="BodyText"/>
        <w:spacing w:before="6"/>
        <w:rPr>
          <w:sz w:val="25"/>
        </w:rPr>
      </w:pPr>
    </w:p>
    <w:p>
      <w:pPr>
        <w:pStyle w:val="Heading1"/>
        <w:numPr>
          <w:ilvl w:val="2"/>
          <w:numId w:val="24"/>
        </w:numPr>
        <w:tabs>
          <w:tab w:pos="686" w:val="left" w:leader="none"/>
        </w:tabs>
        <w:spacing w:line="240" w:lineRule="auto" w:before="0" w:after="0"/>
        <w:ind w:left="685" w:right="0" w:hanging="583"/>
        <w:jc w:val="both"/>
      </w:pPr>
      <w:r>
        <w:rPr>
          <w:spacing w:val="-3"/>
        </w:rPr>
        <w:t>Grados</w:t>
      </w:r>
      <w:r>
        <w:rPr>
          <w:spacing w:val="-1"/>
        </w:rPr>
        <w:t> </w:t>
      </w:r>
      <w:r>
        <w:rPr>
          <w:spacing w:val="-4"/>
        </w:rPr>
        <w:t>Brix</w:t>
      </w:r>
    </w:p>
    <w:p>
      <w:pPr>
        <w:pStyle w:val="BodyText"/>
        <w:spacing w:before="1"/>
        <w:rPr>
          <w:b/>
          <w:sz w:val="22"/>
        </w:rPr>
      </w:pPr>
    </w:p>
    <w:p>
      <w:pPr>
        <w:pStyle w:val="BodyText"/>
        <w:spacing w:line="360" w:lineRule="auto"/>
        <w:ind w:left="102" w:right="112"/>
        <w:jc w:val="both"/>
      </w:pPr>
      <w:r>
        <w:rPr/>
        <w:t>De </w:t>
      </w:r>
      <w:r>
        <w:rPr>
          <w:spacing w:val="-3"/>
        </w:rPr>
        <w:t>cada </w:t>
      </w:r>
      <w:r>
        <w:rPr>
          <w:spacing w:val="-4"/>
        </w:rPr>
        <w:t>tratamiento </w:t>
      </w:r>
      <w:r>
        <w:rPr>
          <w:spacing w:val="-3"/>
        </w:rPr>
        <w:t>se tomaron </w:t>
      </w:r>
      <w:r>
        <w:rPr/>
        <w:t>5 </w:t>
      </w:r>
      <w:r>
        <w:rPr>
          <w:spacing w:val="-3"/>
        </w:rPr>
        <w:t>frutos </w:t>
      </w:r>
      <w:r>
        <w:rPr>
          <w:spacing w:val="-4"/>
        </w:rPr>
        <w:t>completamente </w:t>
      </w:r>
      <w:r>
        <w:rPr/>
        <w:t>al </w:t>
      </w:r>
      <w:r>
        <w:rPr>
          <w:spacing w:val="-3"/>
        </w:rPr>
        <w:t>azar para tomar los </w:t>
      </w:r>
      <w:r>
        <w:rPr/>
        <w:t>datos de </w:t>
      </w:r>
      <w:r>
        <w:rPr>
          <w:spacing w:val="-3"/>
        </w:rPr>
        <w:t>los sólidos </w:t>
      </w:r>
      <w:r>
        <w:rPr>
          <w:spacing w:val="-4"/>
        </w:rPr>
        <w:t>totales </w:t>
      </w:r>
      <w:r>
        <w:rPr>
          <w:spacing w:val="-3"/>
        </w:rPr>
        <w:t>para la obtención </w:t>
      </w:r>
      <w:r>
        <w:rPr/>
        <w:t>de </w:t>
      </w:r>
      <w:r>
        <w:rPr>
          <w:spacing w:val="-3"/>
        </w:rPr>
        <w:t>grados brix, utilizando </w:t>
      </w:r>
      <w:r>
        <w:rPr/>
        <w:t>un </w:t>
      </w:r>
      <w:r>
        <w:rPr>
          <w:spacing w:val="-4"/>
        </w:rPr>
        <w:t>refractómetro </w:t>
      </w:r>
      <w:r>
        <w:rPr>
          <w:spacing w:val="-3"/>
        </w:rPr>
        <w:t>lo cual permitió obtener </w:t>
      </w:r>
      <w:r>
        <w:rPr/>
        <w:t>la </w:t>
      </w:r>
      <w:r>
        <w:rPr>
          <w:spacing w:val="-4"/>
        </w:rPr>
        <w:t>información </w:t>
      </w:r>
      <w:r>
        <w:rPr/>
        <w:t>del </w:t>
      </w:r>
      <w:r>
        <w:rPr>
          <w:spacing w:val="-4"/>
        </w:rPr>
        <w:t>incremento </w:t>
      </w:r>
      <w:r>
        <w:rPr/>
        <w:t>de </w:t>
      </w:r>
      <w:r>
        <w:rPr>
          <w:spacing w:val="-3"/>
        </w:rPr>
        <w:t>los sólidos totales </w:t>
      </w:r>
      <w:r>
        <w:rPr/>
        <w:t>en el  </w:t>
      </w:r>
      <w:r>
        <w:rPr>
          <w:spacing w:val="-3"/>
        </w:rPr>
        <w:t>tomate</w:t>
      </w:r>
      <w:r>
        <w:rPr>
          <w:spacing w:val="-5"/>
        </w:rPr>
        <w:t> </w:t>
      </w:r>
      <w:r>
        <w:rPr/>
        <w:t>y</w:t>
      </w:r>
      <w:r>
        <w:rPr>
          <w:spacing w:val="-11"/>
        </w:rPr>
        <w:t> </w:t>
      </w:r>
      <w:r>
        <w:rPr/>
        <w:t>el</w:t>
      </w:r>
      <w:r>
        <w:rPr>
          <w:spacing w:val="-9"/>
        </w:rPr>
        <w:t> </w:t>
      </w:r>
      <w:r>
        <w:rPr>
          <w:spacing w:val="-3"/>
        </w:rPr>
        <w:t>tiempo</w:t>
      </w:r>
      <w:r>
        <w:rPr>
          <w:spacing w:val="-7"/>
        </w:rPr>
        <w:t> </w:t>
      </w:r>
      <w:r>
        <w:rPr/>
        <w:t>de</w:t>
      </w:r>
      <w:r>
        <w:rPr>
          <w:spacing w:val="-10"/>
        </w:rPr>
        <w:t> </w:t>
      </w:r>
      <w:r>
        <w:rPr>
          <w:spacing w:val="-3"/>
        </w:rPr>
        <w:t>maduración</w:t>
      </w:r>
      <w:r>
        <w:rPr>
          <w:spacing w:val="-7"/>
        </w:rPr>
        <w:t> </w:t>
      </w:r>
      <w:r>
        <w:rPr/>
        <w:t>de</w:t>
      </w:r>
      <w:r>
        <w:rPr>
          <w:spacing w:val="-4"/>
        </w:rPr>
        <w:t> </w:t>
      </w:r>
      <w:r>
        <w:rPr>
          <w:spacing w:val="-3"/>
        </w:rPr>
        <w:t>cada</w:t>
      </w:r>
      <w:r>
        <w:rPr>
          <w:spacing w:val="-7"/>
        </w:rPr>
        <w:t> </w:t>
      </w:r>
      <w:r>
        <w:rPr>
          <w:spacing w:val="-3"/>
        </w:rPr>
        <w:t>uno</w:t>
      </w:r>
      <w:r>
        <w:rPr>
          <w:spacing w:val="-7"/>
        </w:rPr>
        <w:t> </w:t>
      </w:r>
      <w:r>
        <w:rPr/>
        <w:t>de</w:t>
      </w:r>
      <w:r>
        <w:rPr>
          <w:spacing w:val="-7"/>
        </w:rPr>
        <w:t> </w:t>
      </w:r>
      <w:r>
        <w:rPr>
          <w:spacing w:val="-3"/>
        </w:rPr>
        <w:t>los</w:t>
      </w:r>
      <w:r>
        <w:rPr>
          <w:spacing w:val="-8"/>
        </w:rPr>
        <w:t> </w:t>
      </w:r>
      <w:r>
        <w:rPr>
          <w:spacing w:val="-3"/>
        </w:rPr>
        <w:t>tratamientos.</w:t>
      </w:r>
    </w:p>
    <w:p>
      <w:pPr>
        <w:spacing w:after="0" w:line="360" w:lineRule="auto"/>
        <w:jc w:val="both"/>
        <w:sectPr>
          <w:pgSz w:w="12240" w:h="15840"/>
          <w:pgMar w:header="0" w:footer="779" w:top="800" w:bottom="960" w:left="1600" w:right="1580"/>
        </w:sectPr>
      </w:pPr>
    </w:p>
    <w:p>
      <w:pPr>
        <w:pStyle w:val="Heading1"/>
        <w:numPr>
          <w:ilvl w:val="1"/>
          <w:numId w:val="25"/>
        </w:numPr>
        <w:tabs>
          <w:tab w:pos="494" w:val="left" w:leader="none"/>
        </w:tabs>
        <w:spacing w:line="240" w:lineRule="auto" w:before="47" w:after="0"/>
        <w:ind w:left="493" w:right="0" w:hanging="391"/>
        <w:jc w:val="both"/>
      </w:pPr>
      <w:bookmarkStart w:name="_bookmark84" w:id="115"/>
      <w:bookmarkEnd w:id="115"/>
      <w:r>
        <w:rPr>
          <w:b w:val="0"/>
        </w:rPr>
      </w:r>
      <w:bookmarkStart w:name="_bookmark84" w:id="116"/>
      <w:bookmarkEnd w:id="116"/>
      <w:r>
        <w:rPr>
          <w:spacing w:val="-3"/>
        </w:rPr>
        <w:t>D</w:t>
      </w:r>
      <w:r>
        <w:rPr>
          <w:spacing w:val="-3"/>
        </w:rPr>
        <w:t>iseño</w:t>
      </w:r>
      <w:r>
        <w:rPr>
          <w:spacing w:val="3"/>
        </w:rPr>
        <w:t> </w:t>
      </w:r>
      <w:r>
        <w:rPr>
          <w:spacing w:val="-4"/>
        </w:rPr>
        <w:t>experimental</w:t>
      </w:r>
    </w:p>
    <w:p>
      <w:pPr>
        <w:pStyle w:val="BodyText"/>
        <w:spacing w:before="1"/>
        <w:rPr>
          <w:b/>
          <w:sz w:val="22"/>
        </w:rPr>
      </w:pPr>
    </w:p>
    <w:p>
      <w:pPr>
        <w:pStyle w:val="BodyText"/>
        <w:spacing w:line="360" w:lineRule="auto" w:before="1"/>
        <w:ind w:left="102" w:right="110"/>
        <w:jc w:val="both"/>
      </w:pPr>
      <w:r>
        <w:rPr>
          <w:spacing w:val="-2"/>
        </w:rPr>
        <w:t>Las </w:t>
      </w:r>
      <w:r>
        <w:rPr>
          <w:spacing w:val="-3"/>
        </w:rPr>
        <w:t>variables </w:t>
      </w:r>
      <w:r>
        <w:rPr>
          <w:spacing w:val="-4"/>
        </w:rPr>
        <w:t>rendimiento (kg/ha, kg/planta), </w:t>
      </w:r>
      <w:r>
        <w:rPr>
          <w:spacing w:val="-3"/>
        </w:rPr>
        <w:t>diámetro, peso </w:t>
      </w:r>
      <w:r>
        <w:rPr>
          <w:spacing w:val="-2"/>
        </w:rPr>
        <w:t>del </w:t>
      </w:r>
      <w:r>
        <w:rPr>
          <w:spacing w:val="-3"/>
        </w:rPr>
        <w:t>fruto (g/fruto) </w:t>
      </w:r>
      <w:r>
        <w:rPr/>
        <w:t>y </w:t>
      </w:r>
      <w:r>
        <w:rPr>
          <w:spacing w:val="-3"/>
        </w:rPr>
        <w:t>grados brix, </w:t>
      </w:r>
      <w:r>
        <w:rPr/>
        <w:t>se </w:t>
      </w:r>
      <w:r>
        <w:rPr>
          <w:spacing w:val="-3"/>
        </w:rPr>
        <w:t>analizaron con </w:t>
      </w:r>
      <w:r>
        <w:rPr/>
        <w:t>un </w:t>
      </w:r>
      <w:r>
        <w:rPr>
          <w:spacing w:val="-3"/>
        </w:rPr>
        <w:t>diseño </w:t>
      </w:r>
      <w:r>
        <w:rPr>
          <w:spacing w:val="-4"/>
        </w:rPr>
        <w:t>completamente </w:t>
      </w:r>
      <w:r>
        <w:rPr/>
        <w:t>al </w:t>
      </w:r>
      <w:r>
        <w:rPr>
          <w:spacing w:val="-3"/>
        </w:rPr>
        <w:t>azar. </w:t>
      </w:r>
      <w:r>
        <w:rPr/>
        <w:t>La </w:t>
      </w:r>
      <w:r>
        <w:rPr>
          <w:spacing w:val="-3"/>
        </w:rPr>
        <w:t>comparación </w:t>
      </w:r>
      <w:r>
        <w:rPr/>
        <w:t>de </w:t>
      </w:r>
      <w:r>
        <w:rPr>
          <w:spacing w:val="-3"/>
        </w:rPr>
        <w:t>medias </w:t>
      </w:r>
      <w:r>
        <w:rPr/>
        <w:t>se </w:t>
      </w:r>
      <w:r>
        <w:rPr>
          <w:spacing w:val="-3"/>
        </w:rPr>
        <w:t>hizo con la  prueba </w:t>
      </w:r>
      <w:r>
        <w:rPr/>
        <w:t>Tukey </w:t>
      </w:r>
      <w:r>
        <w:rPr>
          <w:spacing w:val="-4"/>
        </w:rPr>
        <w:t>(P&lt;0.05) </w:t>
      </w:r>
      <w:r>
        <w:rPr>
          <w:spacing w:val="-3"/>
        </w:rPr>
        <w:t>(Reyes, 1984).</w:t>
      </w:r>
    </w:p>
    <w:p>
      <w:pPr>
        <w:pStyle w:val="BodyText"/>
      </w:pPr>
    </w:p>
    <w:p>
      <w:pPr>
        <w:pStyle w:val="Heading1"/>
        <w:numPr>
          <w:ilvl w:val="1"/>
          <w:numId w:val="25"/>
        </w:numPr>
        <w:tabs>
          <w:tab w:pos="494" w:val="left" w:leader="none"/>
        </w:tabs>
        <w:spacing w:line="240" w:lineRule="auto" w:before="180" w:after="0"/>
        <w:ind w:left="493" w:right="0" w:hanging="391"/>
        <w:jc w:val="both"/>
      </w:pPr>
      <w:bookmarkStart w:name="_bookmark85" w:id="117"/>
      <w:bookmarkEnd w:id="117"/>
      <w:r>
        <w:rPr>
          <w:b w:val="0"/>
        </w:rPr>
      </w:r>
      <w:bookmarkStart w:name="_bookmark85" w:id="118"/>
      <w:bookmarkEnd w:id="118"/>
      <w:r>
        <w:rPr>
          <w:spacing w:val="-3"/>
        </w:rPr>
        <w:t>M</w:t>
      </w:r>
      <w:r>
        <w:rPr>
          <w:spacing w:val="-3"/>
        </w:rPr>
        <w:t>odelo</w:t>
      </w:r>
      <w:r>
        <w:rPr>
          <w:spacing w:val="-8"/>
        </w:rPr>
        <w:t> </w:t>
      </w:r>
      <w:r>
        <w:rPr>
          <w:spacing w:val="-3"/>
        </w:rPr>
        <w:t>estadístico.</w:t>
      </w:r>
    </w:p>
    <w:p>
      <w:pPr>
        <w:pStyle w:val="BodyText"/>
        <w:rPr>
          <w:b/>
        </w:rPr>
      </w:pPr>
    </w:p>
    <w:p>
      <w:pPr>
        <w:pStyle w:val="BodyText"/>
        <w:spacing w:before="139"/>
        <w:ind w:left="102"/>
        <w:jc w:val="both"/>
      </w:pPr>
      <w:r>
        <w:rPr/>
        <w:t>Yij = µ + Ti + Eij</w:t>
      </w:r>
    </w:p>
    <w:p>
      <w:pPr>
        <w:pStyle w:val="BodyText"/>
        <w:spacing w:before="137"/>
        <w:ind w:left="102"/>
        <w:jc w:val="both"/>
      </w:pPr>
      <w:r>
        <w:rPr/>
        <w:t>Yij: Variable  respuesta en tratamiento i, repetición j.</w:t>
      </w:r>
    </w:p>
    <w:p>
      <w:pPr>
        <w:pStyle w:val="BodyText"/>
        <w:spacing w:before="140"/>
        <w:ind w:left="102"/>
        <w:jc w:val="both"/>
      </w:pPr>
      <w:r>
        <w:rPr/>
        <w:t>µ: Medida general</w:t>
      </w:r>
    </w:p>
    <w:p>
      <w:pPr>
        <w:pStyle w:val="BodyText"/>
        <w:spacing w:line="360" w:lineRule="auto" w:before="137"/>
        <w:ind w:left="102" w:right="4992"/>
      </w:pPr>
      <w:r>
        <w:rPr/>
        <w:t>Ti: </w:t>
      </w:r>
      <w:r>
        <w:rPr>
          <w:spacing w:val="-3"/>
        </w:rPr>
        <w:t>efecto </w:t>
      </w:r>
      <w:r>
        <w:rPr>
          <w:spacing w:val="-2"/>
        </w:rPr>
        <w:t>del </w:t>
      </w:r>
      <w:r>
        <w:rPr/>
        <w:t>i – </w:t>
      </w:r>
      <w:r>
        <w:rPr>
          <w:spacing w:val="-3"/>
        </w:rPr>
        <w:t>esimo tratamiento. </w:t>
      </w:r>
      <w:r>
        <w:rPr/>
        <w:t>Eij: </w:t>
      </w:r>
      <w:r>
        <w:rPr>
          <w:spacing w:val="-3"/>
        </w:rPr>
        <w:t>Error </w:t>
      </w:r>
      <w:r>
        <w:rPr>
          <w:spacing w:val="-4"/>
        </w:rPr>
        <w:t>experimental.</w:t>
      </w:r>
    </w:p>
    <w:p>
      <w:pPr>
        <w:spacing w:after="0" w:line="360" w:lineRule="auto"/>
        <w:sectPr>
          <w:pgSz w:w="12240" w:h="15840"/>
          <w:pgMar w:header="0" w:footer="779" w:top="800" w:bottom="960" w:left="1600" w:right="1580"/>
        </w:sectPr>
      </w:pPr>
    </w:p>
    <w:p>
      <w:pPr>
        <w:pStyle w:val="Heading1"/>
        <w:spacing w:before="47"/>
        <w:ind w:left="1402"/>
      </w:pPr>
      <w:bookmarkStart w:name="_bookmark86" w:id="119"/>
      <w:bookmarkEnd w:id="119"/>
      <w:r>
        <w:rPr>
          <w:b w:val="0"/>
        </w:rPr>
      </w:r>
      <w:r>
        <w:rPr/>
        <w:t>VII.- RESULTADOS Y DISCUSIÓN</w:t>
      </w:r>
    </w:p>
    <w:p>
      <w:pPr>
        <w:pStyle w:val="BodyText"/>
        <w:spacing w:before="3"/>
        <w:rPr>
          <w:b/>
          <w:sz w:val="34"/>
        </w:rPr>
      </w:pPr>
    </w:p>
    <w:p>
      <w:pPr>
        <w:pStyle w:val="Heading1"/>
        <w:numPr>
          <w:ilvl w:val="1"/>
          <w:numId w:val="26"/>
        </w:numPr>
        <w:tabs>
          <w:tab w:pos="1856" w:val="left" w:leader="none"/>
        </w:tabs>
        <w:spacing w:line="240" w:lineRule="auto" w:before="0" w:after="0"/>
        <w:ind w:left="1855" w:right="0" w:hanging="453"/>
        <w:jc w:val="both"/>
      </w:pPr>
      <w:bookmarkStart w:name="_bookmark87" w:id="120"/>
      <w:bookmarkEnd w:id="120"/>
      <w:r>
        <w:rPr>
          <w:b w:val="0"/>
        </w:rPr>
      </w:r>
      <w:bookmarkStart w:name="_bookmark87" w:id="121"/>
      <w:bookmarkEnd w:id="121"/>
      <w:r>
        <w:rPr>
          <w:spacing w:val="-4"/>
        </w:rPr>
        <w:t>R</w:t>
      </w:r>
      <w:r>
        <w:rPr>
          <w:spacing w:val="-4"/>
        </w:rPr>
        <w:t>endimiento</w:t>
      </w:r>
    </w:p>
    <w:p>
      <w:pPr>
        <w:pStyle w:val="BodyText"/>
        <w:spacing w:before="10"/>
        <w:rPr>
          <w:b/>
          <w:sz w:val="21"/>
        </w:rPr>
      </w:pPr>
    </w:p>
    <w:p>
      <w:pPr>
        <w:pStyle w:val="BodyText"/>
        <w:spacing w:line="360" w:lineRule="auto"/>
        <w:ind w:left="1402" w:right="1075"/>
        <w:jc w:val="both"/>
      </w:pPr>
      <w:r>
        <w:rPr>
          <w:spacing w:val="-3"/>
        </w:rPr>
        <w:t>Diversos autores </w:t>
      </w:r>
      <w:r>
        <w:rPr>
          <w:spacing w:val="-4"/>
        </w:rPr>
        <w:t>(Liñán </w:t>
      </w:r>
      <w:r>
        <w:rPr>
          <w:i/>
        </w:rPr>
        <w:t>et </w:t>
      </w:r>
      <w:r>
        <w:rPr>
          <w:i/>
          <w:spacing w:val="-3"/>
        </w:rPr>
        <w:t>al., </w:t>
      </w:r>
      <w:r>
        <w:rPr>
          <w:spacing w:val="-3"/>
        </w:rPr>
        <w:t>2009) </w:t>
      </w:r>
      <w:r>
        <w:rPr>
          <w:spacing w:val="-4"/>
        </w:rPr>
        <w:t>indican </w:t>
      </w:r>
      <w:r>
        <w:rPr>
          <w:spacing w:val="-2"/>
        </w:rPr>
        <w:t>que </w:t>
      </w:r>
      <w:r>
        <w:rPr/>
        <w:t>el </w:t>
      </w:r>
      <w:r>
        <w:rPr>
          <w:spacing w:val="-3"/>
        </w:rPr>
        <w:t>Boro </w:t>
      </w:r>
      <w:r>
        <w:rPr/>
        <w:t>es un </w:t>
      </w:r>
      <w:r>
        <w:rPr>
          <w:spacing w:val="-3"/>
        </w:rPr>
        <w:t>micro </w:t>
      </w:r>
      <w:r>
        <w:rPr>
          <w:spacing w:val="-4"/>
        </w:rPr>
        <w:t>elemento</w:t>
      </w:r>
      <w:r>
        <w:rPr>
          <w:spacing w:val="58"/>
        </w:rPr>
        <w:t> </w:t>
      </w:r>
      <w:r>
        <w:rPr>
          <w:spacing w:val="-3"/>
        </w:rPr>
        <w:t>esencial para </w:t>
      </w:r>
      <w:r>
        <w:rPr/>
        <w:t>el </w:t>
      </w:r>
      <w:r>
        <w:rPr>
          <w:spacing w:val="-4"/>
        </w:rPr>
        <w:t>desarrollo </w:t>
      </w:r>
      <w:r>
        <w:rPr/>
        <w:t>de </w:t>
      </w:r>
      <w:r>
        <w:rPr>
          <w:spacing w:val="-3"/>
        </w:rPr>
        <w:t>las plantas </w:t>
      </w:r>
      <w:r>
        <w:rPr/>
        <w:t>y </w:t>
      </w:r>
      <w:r>
        <w:rPr>
          <w:spacing w:val="-3"/>
        </w:rPr>
        <w:t>que </w:t>
      </w:r>
      <w:r>
        <w:rPr>
          <w:spacing w:val="-4"/>
        </w:rPr>
        <w:t>juega </w:t>
      </w:r>
      <w:r>
        <w:rPr/>
        <w:t>un </w:t>
      </w:r>
      <w:r>
        <w:rPr>
          <w:spacing w:val="-3"/>
        </w:rPr>
        <w:t>papel fundamental </w:t>
      </w:r>
      <w:r>
        <w:rPr/>
        <w:t>en </w:t>
      </w:r>
      <w:r>
        <w:rPr>
          <w:spacing w:val="-3"/>
        </w:rPr>
        <w:t>la formación </w:t>
      </w:r>
      <w:r>
        <w:rPr>
          <w:spacing w:val="-2"/>
        </w:rPr>
        <w:t>del </w:t>
      </w:r>
      <w:r>
        <w:rPr>
          <w:spacing w:val="-3"/>
        </w:rPr>
        <w:t>tubo polínico </w:t>
      </w:r>
      <w:r>
        <w:rPr/>
        <w:t>y en </w:t>
      </w:r>
      <w:r>
        <w:rPr>
          <w:spacing w:val="-3"/>
        </w:rPr>
        <w:t>la fertilidad del polen </w:t>
      </w:r>
      <w:r>
        <w:rPr/>
        <w:t>y en </w:t>
      </w:r>
      <w:r>
        <w:rPr>
          <w:spacing w:val="-4"/>
        </w:rPr>
        <w:t>consecuencia incrementa </w:t>
      </w:r>
      <w:r>
        <w:rPr/>
        <w:t>la </w:t>
      </w:r>
      <w:r>
        <w:rPr>
          <w:spacing w:val="-3"/>
        </w:rPr>
        <w:t>producción </w:t>
      </w:r>
      <w:r>
        <w:rPr>
          <w:spacing w:val="-4"/>
        </w:rPr>
        <w:t>(Quintero </w:t>
      </w:r>
      <w:r>
        <w:rPr/>
        <w:t>et </w:t>
      </w:r>
      <w:r>
        <w:rPr>
          <w:spacing w:val="-3"/>
        </w:rPr>
        <w:t>al., 2009). </w:t>
      </w:r>
      <w:r>
        <w:rPr>
          <w:spacing w:val="-2"/>
        </w:rPr>
        <w:t>Los </w:t>
      </w:r>
      <w:r>
        <w:rPr>
          <w:spacing w:val="-4"/>
        </w:rPr>
        <w:t>resultados </w:t>
      </w:r>
      <w:r>
        <w:rPr/>
        <w:t>de </w:t>
      </w:r>
      <w:r>
        <w:rPr>
          <w:spacing w:val="-4"/>
        </w:rPr>
        <w:t>producción </w:t>
      </w:r>
      <w:r>
        <w:rPr/>
        <w:t>o </w:t>
      </w:r>
      <w:r>
        <w:rPr>
          <w:spacing w:val="-3"/>
        </w:rPr>
        <w:t>rendimiento del fruto </w:t>
      </w:r>
      <w:r>
        <w:rPr>
          <w:spacing w:val="-4"/>
        </w:rPr>
        <w:t>(kg/planta), </w:t>
      </w:r>
      <w:r>
        <w:rPr>
          <w:spacing w:val="-3"/>
        </w:rPr>
        <w:t>se presentan </w:t>
      </w:r>
      <w:r>
        <w:rPr/>
        <w:t>en el </w:t>
      </w:r>
      <w:r>
        <w:rPr>
          <w:spacing w:val="-3"/>
        </w:rPr>
        <w:t>cuadro </w:t>
      </w:r>
      <w:r>
        <w:rPr/>
        <w:t>1. La </w:t>
      </w:r>
      <w:r>
        <w:rPr>
          <w:spacing w:val="-4"/>
        </w:rPr>
        <w:t>producción </w:t>
      </w:r>
      <w:r>
        <w:rPr/>
        <w:t>en las </w:t>
      </w:r>
      <w:r>
        <w:rPr>
          <w:spacing w:val="-3"/>
        </w:rPr>
        <w:t>plantas </w:t>
      </w:r>
      <w:r>
        <w:rPr/>
        <w:t>de </w:t>
      </w:r>
      <w:r>
        <w:rPr>
          <w:spacing w:val="-3"/>
        </w:rPr>
        <w:t>tomate (kg </w:t>
      </w:r>
      <w:r>
        <w:rPr/>
        <w:t>por </w:t>
      </w:r>
      <w:r>
        <w:rPr>
          <w:spacing w:val="-3"/>
        </w:rPr>
        <w:t>planta) </w:t>
      </w:r>
      <w:r>
        <w:rPr/>
        <w:t>no </w:t>
      </w:r>
      <w:r>
        <w:rPr>
          <w:spacing w:val="-3"/>
        </w:rPr>
        <w:t>presentó diferencias significativas </w:t>
      </w:r>
      <w:r>
        <w:rPr>
          <w:spacing w:val="-4"/>
        </w:rPr>
        <w:t>(P&gt;0.05)</w:t>
      </w:r>
      <w:r>
        <w:rPr>
          <w:spacing w:val="58"/>
        </w:rPr>
        <w:t> </w:t>
      </w:r>
      <w:r>
        <w:rPr>
          <w:spacing w:val="-3"/>
        </w:rPr>
        <w:t>entre tratamientos </w:t>
      </w:r>
      <w:r>
        <w:rPr/>
        <w:t>ni </w:t>
      </w:r>
      <w:r>
        <w:rPr>
          <w:spacing w:val="-3"/>
        </w:rPr>
        <w:t>entre cortes </w:t>
      </w:r>
      <w:r>
        <w:rPr>
          <w:spacing w:val="-4"/>
        </w:rPr>
        <w:t>(Imagen </w:t>
      </w:r>
      <w:r>
        <w:rPr>
          <w:spacing w:val="-3"/>
        </w:rPr>
        <w:t>47). En este trabajo </w:t>
      </w:r>
      <w:r>
        <w:rPr/>
        <w:t>no se </w:t>
      </w:r>
      <w:r>
        <w:rPr>
          <w:spacing w:val="-4"/>
        </w:rPr>
        <w:t>observó </w:t>
      </w:r>
      <w:r>
        <w:rPr>
          <w:spacing w:val="-3"/>
        </w:rPr>
        <w:t>efecto </w:t>
      </w:r>
      <w:r>
        <w:rPr/>
        <w:t>en el </w:t>
      </w:r>
      <w:r>
        <w:rPr>
          <w:spacing w:val="-3"/>
        </w:rPr>
        <w:t>rendimiento entre los tratamientos </w:t>
      </w:r>
      <w:r>
        <w:rPr>
          <w:spacing w:val="-2"/>
        </w:rPr>
        <w:t>por </w:t>
      </w:r>
      <w:r>
        <w:rPr/>
        <w:t>la </w:t>
      </w:r>
      <w:r>
        <w:rPr>
          <w:spacing w:val="-3"/>
        </w:rPr>
        <w:t>adicción </w:t>
      </w:r>
      <w:r>
        <w:rPr>
          <w:spacing w:val="-2"/>
        </w:rPr>
        <w:t>del </w:t>
      </w:r>
      <w:r>
        <w:rPr>
          <w:spacing w:val="-3"/>
        </w:rPr>
        <w:t>boro, sin </w:t>
      </w:r>
      <w:r>
        <w:rPr>
          <w:spacing w:val="-4"/>
        </w:rPr>
        <w:t>embargo </w:t>
      </w:r>
      <w:r>
        <w:rPr/>
        <w:t>se </w:t>
      </w:r>
      <w:r>
        <w:rPr>
          <w:spacing w:val="-3"/>
        </w:rPr>
        <w:t>observó efecto </w:t>
      </w:r>
      <w:r>
        <w:rPr>
          <w:spacing w:val="-4"/>
        </w:rPr>
        <w:t>positivo </w:t>
      </w:r>
      <w:r>
        <w:rPr/>
        <w:t>en las </w:t>
      </w:r>
      <w:r>
        <w:rPr>
          <w:spacing w:val="-4"/>
        </w:rPr>
        <w:t>características </w:t>
      </w:r>
      <w:r>
        <w:rPr>
          <w:spacing w:val="-2"/>
        </w:rPr>
        <w:t>del </w:t>
      </w:r>
      <w:r>
        <w:rPr>
          <w:spacing w:val="-3"/>
        </w:rPr>
        <w:t>fruto </w:t>
      </w:r>
      <w:r>
        <w:rPr/>
        <w:t>tal </w:t>
      </w:r>
      <w:r>
        <w:rPr>
          <w:spacing w:val="-4"/>
        </w:rPr>
        <w:t>como </w:t>
      </w:r>
      <w:r>
        <w:rPr>
          <w:spacing w:val="-3"/>
        </w:rPr>
        <w:t>mayor </w:t>
      </w:r>
      <w:r>
        <w:rPr>
          <w:spacing w:val="-4"/>
        </w:rPr>
        <w:t>contenido </w:t>
      </w:r>
      <w:r>
        <w:rPr/>
        <w:t>de </w:t>
      </w:r>
      <w:r>
        <w:rPr>
          <w:spacing w:val="-4"/>
        </w:rPr>
        <w:t>solidos </w:t>
      </w:r>
      <w:r>
        <w:rPr>
          <w:spacing w:val="-3"/>
        </w:rPr>
        <w:t>totales </w:t>
      </w:r>
      <w:r>
        <w:rPr>
          <w:spacing w:val="-4"/>
        </w:rPr>
        <w:t>(grados </w:t>
      </w:r>
      <w:r>
        <w:rPr>
          <w:spacing w:val="-3"/>
        </w:rPr>
        <w:t>brix) </w:t>
      </w:r>
      <w:r>
        <w:rPr/>
        <w:t>en los </w:t>
      </w:r>
      <w:r>
        <w:rPr>
          <w:spacing w:val="-3"/>
        </w:rPr>
        <w:t>frutos </w:t>
      </w:r>
      <w:r>
        <w:rPr>
          <w:spacing w:val="-2"/>
        </w:rPr>
        <w:t>del </w:t>
      </w:r>
      <w:r>
        <w:rPr/>
        <w:t>T3 </w:t>
      </w:r>
      <w:r>
        <w:rPr>
          <w:spacing w:val="-3"/>
        </w:rPr>
        <w:t>(AgroScienice) </w:t>
      </w:r>
      <w:r>
        <w:rPr/>
        <w:t>y </w:t>
      </w:r>
      <w:r>
        <w:rPr>
          <w:spacing w:val="-3"/>
        </w:rPr>
        <w:t>frutos con mayor peso </w:t>
      </w:r>
      <w:r>
        <w:rPr/>
        <w:t>en  el T1 </w:t>
      </w:r>
      <w:r>
        <w:rPr>
          <w:spacing w:val="-4"/>
        </w:rPr>
        <w:t>(Arysta). </w:t>
      </w:r>
      <w:r>
        <w:rPr>
          <w:spacing w:val="-3"/>
        </w:rPr>
        <w:t>Así mismo </w:t>
      </w:r>
      <w:r>
        <w:rPr/>
        <w:t>se </w:t>
      </w:r>
      <w:r>
        <w:rPr>
          <w:spacing w:val="-3"/>
        </w:rPr>
        <w:t>observó </w:t>
      </w:r>
      <w:r>
        <w:rPr>
          <w:spacing w:val="-2"/>
        </w:rPr>
        <w:t>una </w:t>
      </w:r>
      <w:r>
        <w:rPr>
          <w:spacing w:val="-3"/>
        </w:rPr>
        <w:t>mejor </w:t>
      </w:r>
      <w:r>
        <w:rPr>
          <w:spacing w:val="-4"/>
        </w:rPr>
        <w:t>coloración (verde </w:t>
      </w:r>
      <w:r>
        <w:rPr>
          <w:spacing w:val="-2"/>
        </w:rPr>
        <w:t>más </w:t>
      </w:r>
      <w:r>
        <w:rPr>
          <w:spacing w:val="-3"/>
        </w:rPr>
        <w:t>intenso) </w:t>
      </w:r>
      <w:r>
        <w:rPr/>
        <w:t>en los </w:t>
      </w:r>
      <w:r>
        <w:rPr>
          <w:spacing w:val="-3"/>
        </w:rPr>
        <w:t>frutos donde se aplicaron los </w:t>
      </w:r>
      <w:r>
        <w:rPr>
          <w:spacing w:val="-4"/>
        </w:rPr>
        <w:t>tratamientos </w:t>
      </w:r>
      <w:r>
        <w:rPr>
          <w:spacing w:val="-3"/>
        </w:rPr>
        <w:t>con Boro </w:t>
      </w:r>
      <w:r>
        <w:rPr>
          <w:spacing w:val="-4"/>
        </w:rPr>
        <w:t>(Ismail-Cakmak, </w:t>
      </w:r>
      <w:r>
        <w:rPr>
          <w:spacing w:val="-3"/>
        </w:rPr>
        <w:t>2015). </w:t>
      </w:r>
      <w:r>
        <w:rPr>
          <w:spacing w:val="-4"/>
        </w:rPr>
        <w:t>Lo </w:t>
      </w:r>
      <w:r>
        <w:rPr>
          <w:spacing w:val="-3"/>
        </w:rPr>
        <w:t>anterior </w:t>
      </w:r>
      <w:r>
        <w:rPr>
          <w:spacing w:val="-2"/>
        </w:rPr>
        <w:t>fue </w:t>
      </w:r>
      <w:r>
        <w:rPr>
          <w:spacing w:val="-3"/>
        </w:rPr>
        <w:t>explicado </w:t>
      </w:r>
      <w:r>
        <w:rPr/>
        <w:t>por el </w:t>
      </w:r>
      <w:r>
        <w:rPr>
          <w:spacing w:val="-3"/>
        </w:rPr>
        <w:t>Dr. José Alberto Quintero, ponente </w:t>
      </w:r>
      <w:r>
        <w:rPr>
          <w:spacing w:val="-2"/>
        </w:rPr>
        <w:t>del 4to </w:t>
      </w:r>
      <w:r>
        <w:rPr>
          <w:spacing w:val="-4"/>
        </w:rPr>
        <w:t>congreso</w:t>
      </w:r>
      <w:r>
        <w:rPr>
          <w:spacing w:val="58"/>
        </w:rPr>
        <w:t> </w:t>
      </w:r>
      <w:r>
        <w:rPr>
          <w:spacing w:val="-3"/>
        </w:rPr>
        <w:t>internacional </w:t>
      </w:r>
      <w:r>
        <w:rPr/>
        <w:t>de </w:t>
      </w:r>
      <w:r>
        <w:rPr>
          <w:spacing w:val="-3"/>
        </w:rPr>
        <w:t>nutrición </w:t>
      </w:r>
      <w:r>
        <w:rPr/>
        <w:t>y </w:t>
      </w:r>
      <w:r>
        <w:rPr>
          <w:spacing w:val="-3"/>
        </w:rPr>
        <w:t>fisiología vegetal aplicada</w:t>
      </w:r>
      <w:r>
        <w:rPr>
          <w:spacing w:val="-26"/>
        </w:rPr>
        <w:t> </w:t>
      </w:r>
      <w:hyperlink r:id="rId65">
        <w:r>
          <w:rPr>
            <w:spacing w:val="-4"/>
          </w:rPr>
          <w:t>www.intagri.com</w:t>
        </w:r>
      </w:hyperlink>
    </w:p>
    <w:p>
      <w:pPr>
        <w:pStyle w:val="BodyText"/>
        <w:rPr>
          <w:sz w:val="20"/>
        </w:rPr>
      </w:pPr>
    </w:p>
    <w:p>
      <w:pPr>
        <w:pStyle w:val="BodyText"/>
        <w:spacing w:before="5"/>
        <w:rPr>
          <w:sz w:val="15"/>
        </w:rPr>
      </w:pPr>
      <w:r>
        <w:rPr/>
        <w:drawing>
          <wp:anchor distT="0" distB="0" distL="0" distR="0" allowOverlap="1" layoutInCell="1" locked="0" behindDoc="0" simplePos="0" relativeHeight="1864">
            <wp:simplePos x="0" y="0"/>
            <wp:positionH relativeFrom="page">
              <wp:posOffset>256031</wp:posOffset>
            </wp:positionH>
            <wp:positionV relativeFrom="paragraph">
              <wp:posOffset>137984</wp:posOffset>
            </wp:positionV>
            <wp:extent cx="2097921" cy="2610612"/>
            <wp:effectExtent l="0" t="0" r="0" b="0"/>
            <wp:wrapTopAndBottom/>
            <wp:docPr id="103" name="image61.jpeg" descr=""/>
            <wp:cNvGraphicFramePr>
              <a:graphicFrameLocks noChangeAspect="1"/>
            </wp:cNvGraphicFramePr>
            <a:graphic>
              <a:graphicData uri="http://schemas.openxmlformats.org/drawingml/2006/picture">
                <pic:pic>
                  <pic:nvPicPr>
                    <pic:cNvPr id="104" name="image61.jpeg"/>
                    <pic:cNvPicPr/>
                  </pic:nvPicPr>
                  <pic:blipFill>
                    <a:blip r:embed="rId66" cstate="print"/>
                    <a:stretch>
                      <a:fillRect/>
                    </a:stretch>
                  </pic:blipFill>
                  <pic:spPr>
                    <a:xfrm>
                      <a:off x="0" y="0"/>
                      <a:ext cx="2097921" cy="2610612"/>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2412492</wp:posOffset>
            </wp:positionH>
            <wp:positionV relativeFrom="paragraph">
              <wp:posOffset>137984</wp:posOffset>
            </wp:positionV>
            <wp:extent cx="2014248" cy="2610612"/>
            <wp:effectExtent l="0" t="0" r="0" b="0"/>
            <wp:wrapTopAndBottom/>
            <wp:docPr id="105" name="image62.jpeg" descr=""/>
            <wp:cNvGraphicFramePr>
              <a:graphicFrameLocks noChangeAspect="1"/>
            </wp:cNvGraphicFramePr>
            <a:graphic>
              <a:graphicData uri="http://schemas.openxmlformats.org/drawingml/2006/picture">
                <pic:pic>
                  <pic:nvPicPr>
                    <pic:cNvPr id="106" name="image62.jpeg"/>
                    <pic:cNvPicPr/>
                  </pic:nvPicPr>
                  <pic:blipFill>
                    <a:blip r:embed="rId67" cstate="print"/>
                    <a:stretch>
                      <a:fillRect/>
                    </a:stretch>
                  </pic:blipFill>
                  <pic:spPr>
                    <a:xfrm>
                      <a:off x="0" y="0"/>
                      <a:ext cx="2014248" cy="2610612"/>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4524755</wp:posOffset>
            </wp:positionH>
            <wp:positionV relativeFrom="paragraph">
              <wp:posOffset>185228</wp:posOffset>
            </wp:positionV>
            <wp:extent cx="1584600" cy="2564892"/>
            <wp:effectExtent l="0" t="0" r="0" b="0"/>
            <wp:wrapTopAndBottom/>
            <wp:docPr id="107" name="image63.jpeg" descr=""/>
            <wp:cNvGraphicFramePr>
              <a:graphicFrameLocks noChangeAspect="1"/>
            </wp:cNvGraphicFramePr>
            <a:graphic>
              <a:graphicData uri="http://schemas.openxmlformats.org/drawingml/2006/picture">
                <pic:pic>
                  <pic:nvPicPr>
                    <pic:cNvPr id="108" name="image63.jpeg"/>
                    <pic:cNvPicPr/>
                  </pic:nvPicPr>
                  <pic:blipFill>
                    <a:blip r:embed="rId68" cstate="print"/>
                    <a:stretch>
                      <a:fillRect/>
                    </a:stretch>
                  </pic:blipFill>
                  <pic:spPr>
                    <a:xfrm>
                      <a:off x="0" y="0"/>
                      <a:ext cx="1584600" cy="2564892"/>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6266688</wp:posOffset>
            </wp:positionH>
            <wp:positionV relativeFrom="paragraph">
              <wp:posOffset>485456</wp:posOffset>
            </wp:positionV>
            <wp:extent cx="1041002" cy="2244852"/>
            <wp:effectExtent l="0" t="0" r="0" b="0"/>
            <wp:wrapTopAndBottom/>
            <wp:docPr id="109" name="image64.jpeg" descr=""/>
            <wp:cNvGraphicFramePr>
              <a:graphicFrameLocks noChangeAspect="1"/>
            </wp:cNvGraphicFramePr>
            <a:graphic>
              <a:graphicData uri="http://schemas.openxmlformats.org/drawingml/2006/picture">
                <pic:pic>
                  <pic:nvPicPr>
                    <pic:cNvPr id="110" name="image64.jpeg"/>
                    <pic:cNvPicPr/>
                  </pic:nvPicPr>
                  <pic:blipFill>
                    <a:blip r:embed="rId69" cstate="print"/>
                    <a:stretch>
                      <a:fillRect/>
                    </a:stretch>
                  </pic:blipFill>
                  <pic:spPr>
                    <a:xfrm>
                      <a:off x="0" y="0"/>
                      <a:ext cx="1041002" cy="2244852"/>
                    </a:xfrm>
                    <a:prstGeom prst="rect">
                      <a:avLst/>
                    </a:prstGeom>
                  </pic:spPr>
                </pic:pic>
              </a:graphicData>
            </a:graphic>
          </wp:anchor>
        </w:drawing>
      </w:r>
    </w:p>
    <w:p>
      <w:pPr>
        <w:spacing w:before="143"/>
        <w:ind w:left="1402" w:right="0" w:firstLine="0"/>
        <w:jc w:val="both"/>
        <w:rPr>
          <w:sz w:val="22"/>
        </w:rPr>
      </w:pPr>
      <w:bookmarkStart w:name="_bookmark88" w:id="122"/>
      <w:bookmarkEnd w:id="122"/>
      <w:r>
        <w:rPr/>
      </w:r>
      <w:r>
        <w:rPr>
          <w:b/>
          <w:sz w:val="22"/>
        </w:rPr>
        <w:t>Imagen 47 </w:t>
      </w:r>
      <w:r>
        <w:rPr>
          <w:sz w:val="22"/>
        </w:rPr>
        <w:t>producción de tomate y obtención de datos</w:t>
      </w:r>
    </w:p>
    <w:p>
      <w:pPr>
        <w:spacing w:after="0"/>
        <w:jc w:val="both"/>
        <w:rPr>
          <w:sz w:val="22"/>
        </w:rPr>
        <w:sectPr>
          <w:pgSz w:w="12240" w:h="15840"/>
          <w:pgMar w:header="0" w:footer="779" w:top="800" w:bottom="960" w:left="300" w:right="620"/>
        </w:sectPr>
      </w:pPr>
    </w:p>
    <w:p>
      <w:pPr>
        <w:spacing w:line="360" w:lineRule="auto" w:before="50"/>
        <w:ind w:left="1002" w:right="1153" w:firstLine="0"/>
        <w:jc w:val="left"/>
        <w:rPr>
          <w:sz w:val="24"/>
        </w:rPr>
      </w:pPr>
      <w:r>
        <w:rPr>
          <w:b/>
          <w:spacing w:val="-3"/>
          <w:sz w:val="24"/>
        </w:rPr>
        <w:t>Cuadro </w:t>
      </w:r>
      <w:r>
        <w:rPr>
          <w:b/>
          <w:sz w:val="24"/>
        </w:rPr>
        <w:t>1. </w:t>
      </w:r>
      <w:r>
        <w:rPr>
          <w:b/>
          <w:spacing w:val="-3"/>
          <w:sz w:val="24"/>
        </w:rPr>
        <w:t>Producción </w:t>
      </w:r>
      <w:r>
        <w:rPr>
          <w:b/>
          <w:sz w:val="24"/>
        </w:rPr>
        <w:t>de </w:t>
      </w:r>
      <w:r>
        <w:rPr>
          <w:b/>
          <w:spacing w:val="-3"/>
          <w:sz w:val="24"/>
        </w:rPr>
        <w:t>tomate (kg/ planta) </w:t>
      </w:r>
      <w:r>
        <w:rPr>
          <w:spacing w:val="-2"/>
          <w:sz w:val="24"/>
        </w:rPr>
        <w:t>por </w:t>
      </w:r>
      <w:r>
        <w:rPr>
          <w:spacing w:val="-3"/>
          <w:sz w:val="24"/>
        </w:rPr>
        <w:t>tratamientos </w:t>
      </w:r>
      <w:r>
        <w:rPr>
          <w:spacing w:val="-4"/>
          <w:sz w:val="24"/>
        </w:rPr>
        <w:t>cultivado </w:t>
      </w:r>
      <w:r>
        <w:rPr>
          <w:sz w:val="24"/>
        </w:rPr>
        <w:t>a </w:t>
      </w:r>
      <w:r>
        <w:rPr>
          <w:spacing w:val="-3"/>
          <w:sz w:val="24"/>
        </w:rPr>
        <w:t>cielo abierto </w:t>
      </w:r>
      <w:r>
        <w:rPr>
          <w:sz w:val="24"/>
        </w:rPr>
        <w:t>en </w:t>
      </w:r>
      <w:r>
        <w:rPr>
          <w:spacing w:val="-3"/>
          <w:sz w:val="24"/>
        </w:rPr>
        <w:t>la </w:t>
      </w:r>
      <w:r>
        <w:rPr>
          <w:spacing w:val="-4"/>
          <w:sz w:val="24"/>
        </w:rPr>
        <w:t>comunidad </w:t>
      </w:r>
      <w:r>
        <w:rPr>
          <w:sz w:val="24"/>
        </w:rPr>
        <w:t>de </w:t>
      </w:r>
      <w:r>
        <w:rPr>
          <w:spacing w:val="-3"/>
          <w:sz w:val="24"/>
        </w:rPr>
        <w:t>santa María pipioltepec.</w:t>
      </w:r>
    </w:p>
    <w:p>
      <w:pPr>
        <w:pStyle w:val="BodyText"/>
        <w:rPr>
          <w:sz w:val="20"/>
        </w:rPr>
      </w:pPr>
    </w:p>
    <w:p>
      <w:pPr>
        <w:pStyle w:val="BodyText"/>
        <w:spacing w:before="5" w:after="1"/>
        <w:rPr>
          <w:sz w:val="16"/>
        </w:rPr>
      </w:pPr>
    </w:p>
    <w:tbl>
      <w:tblPr>
        <w:tblW w:w="0" w:type="auto"/>
        <w:jc w:val="left"/>
        <w:tblInd w:w="8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6"/>
        <w:gridCol w:w="1247"/>
        <w:gridCol w:w="1422"/>
        <w:gridCol w:w="1297"/>
        <w:gridCol w:w="2984"/>
      </w:tblGrid>
      <w:tr>
        <w:trPr>
          <w:trHeight w:val="838" w:hRule="exact"/>
        </w:trPr>
        <w:tc>
          <w:tcPr>
            <w:tcW w:w="2106" w:type="dxa"/>
            <w:tcBorders>
              <w:left w:val="nil"/>
              <w:right w:val="nil"/>
            </w:tcBorders>
          </w:tcPr>
          <w:p>
            <w:pPr>
              <w:pStyle w:val="TableParagraph"/>
              <w:spacing w:before="7"/>
              <w:rPr>
                <w:sz w:val="23"/>
              </w:rPr>
            </w:pPr>
          </w:p>
          <w:p>
            <w:pPr>
              <w:pStyle w:val="TableParagraph"/>
              <w:ind w:left="108"/>
              <w:rPr>
                <w:sz w:val="24"/>
              </w:rPr>
            </w:pPr>
            <w:r>
              <w:rPr>
                <w:sz w:val="24"/>
              </w:rPr>
              <w:t>TRATAMIENTO</w:t>
            </w:r>
          </w:p>
        </w:tc>
        <w:tc>
          <w:tcPr>
            <w:tcW w:w="1247" w:type="dxa"/>
            <w:tcBorders>
              <w:left w:val="nil"/>
              <w:right w:val="nil"/>
            </w:tcBorders>
          </w:tcPr>
          <w:p>
            <w:pPr>
              <w:pStyle w:val="TableParagraph"/>
              <w:spacing w:before="7"/>
              <w:rPr>
                <w:sz w:val="23"/>
              </w:rPr>
            </w:pPr>
          </w:p>
          <w:p>
            <w:pPr>
              <w:pStyle w:val="TableParagraph"/>
              <w:ind w:left="278" w:right="455"/>
              <w:jc w:val="center"/>
              <w:rPr>
                <w:sz w:val="24"/>
              </w:rPr>
            </w:pPr>
            <w:r>
              <w:rPr>
                <w:sz w:val="24"/>
              </w:rPr>
              <w:t>C1</w:t>
            </w:r>
          </w:p>
        </w:tc>
        <w:tc>
          <w:tcPr>
            <w:tcW w:w="1422" w:type="dxa"/>
            <w:tcBorders>
              <w:left w:val="nil"/>
              <w:right w:val="nil"/>
            </w:tcBorders>
          </w:tcPr>
          <w:p>
            <w:pPr>
              <w:pStyle w:val="TableParagraph"/>
              <w:spacing w:before="7"/>
              <w:rPr>
                <w:sz w:val="23"/>
              </w:rPr>
            </w:pPr>
          </w:p>
          <w:p>
            <w:pPr>
              <w:pStyle w:val="TableParagraph"/>
              <w:ind w:left="456" w:right="457"/>
              <w:jc w:val="center"/>
              <w:rPr>
                <w:sz w:val="24"/>
              </w:rPr>
            </w:pPr>
            <w:r>
              <w:rPr>
                <w:sz w:val="24"/>
              </w:rPr>
              <w:t>C2</w:t>
            </w:r>
          </w:p>
        </w:tc>
        <w:tc>
          <w:tcPr>
            <w:tcW w:w="1297" w:type="dxa"/>
            <w:tcBorders>
              <w:left w:val="nil"/>
              <w:right w:val="nil"/>
            </w:tcBorders>
          </w:tcPr>
          <w:p>
            <w:pPr>
              <w:pStyle w:val="TableParagraph"/>
              <w:spacing w:before="7"/>
              <w:rPr>
                <w:sz w:val="23"/>
              </w:rPr>
            </w:pPr>
          </w:p>
          <w:p>
            <w:pPr>
              <w:pStyle w:val="TableParagraph"/>
              <w:ind w:left="457" w:right="331"/>
              <w:jc w:val="center"/>
              <w:rPr>
                <w:sz w:val="24"/>
              </w:rPr>
            </w:pPr>
            <w:r>
              <w:rPr>
                <w:sz w:val="24"/>
              </w:rPr>
              <w:t>C3</w:t>
            </w:r>
          </w:p>
        </w:tc>
        <w:tc>
          <w:tcPr>
            <w:tcW w:w="2984" w:type="dxa"/>
            <w:tcBorders>
              <w:left w:val="nil"/>
              <w:right w:val="nil"/>
            </w:tcBorders>
          </w:tcPr>
          <w:p>
            <w:pPr>
              <w:pStyle w:val="TableParagraph"/>
              <w:spacing w:before="7"/>
              <w:rPr>
                <w:sz w:val="23"/>
              </w:rPr>
            </w:pPr>
          </w:p>
          <w:p>
            <w:pPr>
              <w:pStyle w:val="TableParagraph"/>
              <w:ind w:left="303" w:right="172"/>
              <w:jc w:val="center"/>
              <w:rPr>
                <w:sz w:val="24"/>
              </w:rPr>
            </w:pPr>
            <w:r>
              <w:rPr>
                <w:sz w:val="24"/>
              </w:rPr>
              <w:t>Producción/planta/ciclo</w:t>
            </w:r>
          </w:p>
        </w:tc>
      </w:tr>
      <w:tr>
        <w:trPr>
          <w:trHeight w:val="1189" w:hRule="exact"/>
        </w:trPr>
        <w:tc>
          <w:tcPr>
            <w:tcW w:w="2106" w:type="dxa"/>
            <w:tcBorders>
              <w:left w:val="nil"/>
              <w:bottom w:val="nil"/>
              <w:right w:val="nil"/>
            </w:tcBorders>
          </w:tcPr>
          <w:p>
            <w:pPr>
              <w:pStyle w:val="TableParagraph"/>
              <w:rPr>
                <w:sz w:val="24"/>
              </w:rPr>
            </w:pPr>
          </w:p>
          <w:p>
            <w:pPr>
              <w:pStyle w:val="TableParagraph"/>
              <w:spacing w:before="10"/>
              <w:rPr>
                <w:sz w:val="35"/>
              </w:rPr>
            </w:pPr>
          </w:p>
          <w:p>
            <w:pPr>
              <w:pStyle w:val="TableParagraph"/>
              <w:spacing w:before="1"/>
              <w:ind w:left="108"/>
              <w:rPr>
                <w:sz w:val="24"/>
              </w:rPr>
            </w:pPr>
            <w:r>
              <w:rPr>
                <w:sz w:val="24"/>
              </w:rPr>
              <w:t>1 Arysta</w:t>
            </w:r>
          </w:p>
        </w:tc>
        <w:tc>
          <w:tcPr>
            <w:tcW w:w="1247" w:type="dxa"/>
            <w:tcBorders>
              <w:left w:val="nil"/>
              <w:bottom w:val="nil"/>
              <w:right w:val="nil"/>
            </w:tcBorders>
          </w:tcPr>
          <w:p>
            <w:pPr>
              <w:pStyle w:val="TableParagraph"/>
              <w:rPr>
                <w:sz w:val="24"/>
              </w:rPr>
            </w:pPr>
          </w:p>
          <w:p>
            <w:pPr>
              <w:pStyle w:val="TableParagraph"/>
              <w:spacing w:before="10"/>
              <w:rPr>
                <w:sz w:val="35"/>
              </w:rPr>
            </w:pPr>
          </w:p>
          <w:p>
            <w:pPr>
              <w:pStyle w:val="TableParagraph"/>
              <w:spacing w:before="1"/>
              <w:ind w:left="283" w:right="455"/>
              <w:jc w:val="center"/>
              <w:rPr>
                <w:b/>
                <w:sz w:val="24"/>
              </w:rPr>
            </w:pPr>
            <w:r>
              <w:rPr>
                <w:b/>
                <w:sz w:val="24"/>
              </w:rPr>
              <w:t>.324</w:t>
            </w:r>
          </w:p>
        </w:tc>
        <w:tc>
          <w:tcPr>
            <w:tcW w:w="1422" w:type="dxa"/>
            <w:tcBorders>
              <w:left w:val="nil"/>
              <w:bottom w:val="nil"/>
              <w:right w:val="nil"/>
            </w:tcBorders>
          </w:tcPr>
          <w:p>
            <w:pPr>
              <w:pStyle w:val="TableParagraph"/>
              <w:rPr>
                <w:sz w:val="24"/>
              </w:rPr>
            </w:pPr>
          </w:p>
          <w:p>
            <w:pPr>
              <w:pStyle w:val="TableParagraph"/>
              <w:spacing w:before="10"/>
              <w:rPr>
                <w:sz w:val="35"/>
              </w:rPr>
            </w:pPr>
          </w:p>
          <w:p>
            <w:pPr>
              <w:pStyle w:val="TableParagraph"/>
              <w:spacing w:before="1"/>
              <w:ind w:left="457" w:right="457"/>
              <w:jc w:val="center"/>
              <w:rPr>
                <w:b/>
                <w:sz w:val="24"/>
              </w:rPr>
            </w:pPr>
            <w:r>
              <w:rPr>
                <w:b/>
                <w:sz w:val="24"/>
              </w:rPr>
              <w:t>.268</w:t>
            </w:r>
          </w:p>
        </w:tc>
        <w:tc>
          <w:tcPr>
            <w:tcW w:w="1297" w:type="dxa"/>
            <w:tcBorders>
              <w:left w:val="nil"/>
              <w:bottom w:val="nil"/>
              <w:right w:val="nil"/>
            </w:tcBorders>
          </w:tcPr>
          <w:p>
            <w:pPr>
              <w:pStyle w:val="TableParagraph"/>
              <w:rPr>
                <w:sz w:val="24"/>
              </w:rPr>
            </w:pPr>
          </w:p>
          <w:p>
            <w:pPr>
              <w:pStyle w:val="TableParagraph"/>
              <w:spacing w:before="10"/>
              <w:rPr>
                <w:sz w:val="35"/>
              </w:rPr>
            </w:pPr>
          </w:p>
          <w:p>
            <w:pPr>
              <w:pStyle w:val="TableParagraph"/>
              <w:spacing w:before="1"/>
              <w:ind w:left="457" w:right="332"/>
              <w:jc w:val="center"/>
              <w:rPr>
                <w:b/>
                <w:sz w:val="24"/>
              </w:rPr>
            </w:pPr>
            <w:r>
              <w:rPr>
                <w:b/>
                <w:sz w:val="24"/>
              </w:rPr>
              <w:t>.299</w:t>
            </w:r>
          </w:p>
        </w:tc>
        <w:tc>
          <w:tcPr>
            <w:tcW w:w="2984" w:type="dxa"/>
            <w:tcBorders>
              <w:left w:val="nil"/>
              <w:bottom w:val="nil"/>
              <w:right w:val="nil"/>
            </w:tcBorders>
          </w:tcPr>
          <w:p>
            <w:pPr>
              <w:pStyle w:val="TableParagraph"/>
              <w:rPr>
                <w:sz w:val="24"/>
              </w:rPr>
            </w:pPr>
          </w:p>
          <w:p>
            <w:pPr>
              <w:pStyle w:val="TableParagraph"/>
              <w:spacing w:before="10"/>
              <w:rPr>
                <w:sz w:val="35"/>
              </w:rPr>
            </w:pPr>
          </w:p>
          <w:p>
            <w:pPr>
              <w:pStyle w:val="TableParagraph"/>
              <w:spacing w:before="1"/>
              <w:ind w:left="303" w:right="172"/>
              <w:jc w:val="center"/>
              <w:rPr>
                <w:b/>
                <w:sz w:val="24"/>
              </w:rPr>
            </w:pPr>
            <w:r>
              <w:rPr>
                <w:b/>
                <w:sz w:val="24"/>
              </w:rPr>
              <w:t>.891</w:t>
            </w:r>
          </w:p>
        </w:tc>
      </w:tr>
      <w:tr>
        <w:trPr>
          <w:trHeight w:val="690" w:hRule="exact"/>
        </w:trPr>
        <w:tc>
          <w:tcPr>
            <w:tcW w:w="2106" w:type="dxa"/>
            <w:tcBorders>
              <w:top w:val="nil"/>
              <w:left w:val="nil"/>
              <w:bottom w:val="nil"/>
              <w:right w:val="nil"/>
            </w:tcBorders>
          </w:tcPr>
          <w:p>
            <w:pPr>
              <w:pStyle w:val="TableParagraph"/>
              <w:spacing w:before="194"/>
              <w:ind w:left="108"/>
              <w:rPr>
                <w:sz w:val="24"/>
              </w:rPr>
            </w:pPr>
            <w:r>
              <w:rPr>
                <w:sz w:val="24"/>
              </w:rPr>
              <w:t>2 Testigo</w:t>
            </w:r>
          </w:p>
        </w:tc>
        <w:tc>
          <w:tcPr>
            <w:tcW w:w="1247" w:type="dxa"/>
            <w:tcBorders>
              <w:top w:val="nil"/>
              <w:left w:val="nil"/>
              <w:bottom w:val="nil"/>
              <w:right w:val="nil"/>
            </w:tcBorders>
          </w:tcPr>
          <w:p>
            <w:pPr>
              <w:pStyle w:val="TableParagraph"/>
              <w:spacing w:before="194"/>
              <w:ind w:left="283" w:right="455"/>
              <w:jc w:val="center"/>
              <w:rPr>
                <w:b/>
                <w:sz w:val="24"/>
              </w:rPr>
            </w:pPr>
            <w:r>
              <w:rPr>
                <w:b/>
                <w:sz w:val="24"/>
              </w:rPr>
              <w:t>.321</w:t>
            </w:r>
          </w:p>
        </w:tc>
        <w:tc>
          <w:tcPr>
            <w:tcW w:w="1422" w:type="dxa"/>
            <w:tcBorders>
              <w:top w:val="nil"/>
              <w:left w:val="nil"/>
              <w:bottom w:val="nil"/>
              <w:right w:val="nil"/>
            </w:tcBorders>
          </w:tcPr>
          <w:p>
            <w:pPr>
              <w:pStyle w:val="TableParagraph"/>
              <w:spacing w:before="194"/>
              <w:ind w:left="457" w:right="457"/>
              <w:jc w:val="center"/>
              <w:rPr>
                <w:b/>
                <w:sz w:val="24"/>
              </w:rPr>
            </w:pPr>
            <w:r>
              <w:rPr>
                <w:b/>
                <w:sz w:val="24"/>
              </w:rPr>
              <w:t>.304</w:t>
            </w:r>
          </w:p>
        </w:tc>
        <w:tc>
          <w:tcPr>
            <w:tcW w:w="1297" w:type="dxa"/>
            <w:tcBorders>
              <w:top w:val="nil"/>
              <w:left w:val="nil"/>
              <w:bottom w:val="nil"/>
              <w:right w:val="nil"/>
            </w:tcBorders>
          </w:tcPr>
          <w:p>
            <w:pPr>
              <w:pStyle w:val="TableParagraph"/>
              <w:spacing w:before="194"/>
              <w:ind w:left="457" w:right="332"/>
              <w:jc w:val="center"/>
              <w:rPr>
                <w:b/>
                <w:sz w:val="24"/>
              </w:rPr>
            </w:pPr>
            <w:r>
              <w:rPr>
                <w:b/>
                <w:sz w:val="24"/>
              </w:rPr>
              <w:t>.320</w:t>
            </w:r>
          </w:p>
        </w:tc>
        <w:tc>
          <w:tcPr>
            <w:tcW w:w="2984" w:type="dxa"/>
            <w:tcBorders>
              <w:top w:val="nil"/>
              <w:left w:val="nil"/>
              <w:bottom w:val="nil"/>
              <w:right w:val="nil"/>
            </w:tcBorders>
          </w:tcPr>
          <w:p>
            <w:pPr>
              <w:pStyle w:val="TableParagraph"/>
              <w:spacing w:before="194"/>
              <w:ind w:left="303" w:right="172"/>
              <w:jc w:val="center"/>
              <w:rPr>
                <w:b/>
                <w:sz w:val="24"/>
              </w:rPr>
            </w:pPr>
            <w:r>
              <w:rPr>
                <w:b/>
                <w:sz w:val="24"/>
              </w:rPr>
              <w:t>.945</w:t>
            </w:r>
          </w:p>
        </w:tc>
      </w:tr>
      <w:tr>
        <w:trPr>
          <w:trHeight w:val="890" w:hRule="exact"/>
        </w:trPr>
        <w:tc>
          <w:tcPr>
            <w:tcW w:w="2106" w:type="dxa"/>
            <w:tcBorders>
              <w:top w:val="nil"/>
              <w:left w:val="nil"/>
              <w:right w:val="nil"/>
            </w:tcBorders>
          </w:tcPr>
          <w:p>
            <w:pPr>
              <w:pStyle w:val="TableParagraph"/>
              <w:spacing w:before="195"/>
              <w:ind w:left="108"/>
              <w:rPr>
                <w:sz w:val="24"/>
              </w:rPr>
            </w:pPr>
            <w:r>
              <w:rPr>
                <w:sz w:val="24"/>
              </w:rPr>
              <w:t>3 AgroScience</w:t>
            </w:r>
          </w:p>
        </w:tc>
        <w:tc>
          <w:tcPr>
            <w:tcW w:w="1247" w:type="dxa"/>
            <w:tcBorders>
              <w:top w:val="nil"/>
              <w:left w:val="nil"/>
              <w:right w:val="nil"/>
            </w:tcBorders>
          </w:tcPr>
          <w:p>
            <w:pPr>
              <w:pStyle w:val="TableParagraph"/>
              <w:spacing w:before="195"/>
              <w:ind w:left="283" w:right="455"/>
              <w:jc w:val="center"/>
              <w:rPr>
                <w:b/>
                <w:sz w:val="24"/>
              </w:rPr>
            </w:pPr>
            <w:r>
              <w:rPr>
                <w:b/>
                <w:sz w:val="24"/>
              </w:rPr>
              <w:t>.316</w:t>
            </w:r>
          </w:p>
        </w:tc>
        <w:tc>
          <w:tcPr>
            <w:tcW w:w="1422" w:type="dxa"/>
            <w:tcBorders>
              <w:top w:val="nil"/>
              <w:left w:val="nil"/>
              <w:right w:val="nil"/>
            </w:tcBorders>
          </w:tcPr>
          <w:p>
            <w:pPr>
              <w:pStyle w:val="TableParagraph"/>
              <w:spacing w:before="195"/>
              <w:ind w:left="457" w:right="457"/>
              <w:jc w:val="center"/>
              <w:rPr>
                <w:b/>
                <w:sz w:val="24"/>
              </w:rPr>
            </w:pPr>
            <w:r>
              <w:rPr>
                <w:b/>
                <w:sz w:val="24"/>
              </w:rPr>
              <w:t>.336</w:t>
            </w:r>
          </w:p>
        </w:tc>
        <w:tc>
          <w:tcPr>
            <w:tcW w:w="1297" w:type="dxa"/>
            <w:tcBorders>
              <w:top w:val="nil"/>
              <w:left w:val="nil"/>
              <w:right w:val="nil"/>
            </w:tcBorders>
          </w:tcPr>
          <w:p>
            <w:pPr>
              <w:pStyle w:val="TableParagraph"/>
              <w:spacing w:before="195"/>
              <w:ind w:left="457" w:right="332"/>
              <w:jc w:val="center"/>
              <w:rPr>
                <w:b/>
                <w:sz w:val="24"/>
              </w:rPr>
            </w:pPr>
            <w:r>
              <w:rPr>
                <w:b/>
                <w:sz w:val="24"/>
              </w:rPr>
              <w:t>.348</w:t>
            </w:r>
          </w:p>
        </w:tc>
        <w:tc>
          <w:tcPr>
            <w:tcW w:w="2984" w:type="dxa"/>
            <w:tcBorders>
              <w:top w:val="nil"/>
              <w:left w:val="nil"/>
              <w:right w:val="nil"/>
            </w:tcBorders>
          </w:tcPr>
          <w:p>
            <w:pPr>
              <w:pStyle w:val="TableParagraph"/>
              <w:spacing w:before="195"/>
              <w:ind w:left="300" w:right="172"/>
              <w:jc w:val="center"/>
              <w:rPr>
                <w:b/>
                <w:sz w:val="24"/>
              </w:rPr>
            </w:pPr>
            <w:r>
              <w:rPr>
                <w:b/>
                <w:sz w:val="24"/>
              </w:rPr>
              <w:t>1.0</w:t>
            </w:r>
          </w:p>
        </w:tc>
      </w:tr>
    </w:tbl>
    <w:p>
      <w:pPr>
        <w:spacing w:line="360" w:lineRule="auto" w:before="0"/>
        <w:ind w:left="1002" w:right="1153" w:firstLine="0"/>
        <w:jc w:val="left"/>
        <w:rPr>
          <w:b/>
          <w:sz w:val="20"/>
        </w:rPr>
      </w:pPr>
      <w:r>
        <w:rPr>
          <w:b/>
          <w:sz w:val="20"/>
        </w:rPr>
        <w:t>Tra 1= </w:t>
      </w:r>
      <w:r>
        <w:rPr>
          <w:b/>
          <w:spacing w:val="-4"/>
          <w:sz w:val="20"/>
        </w:rPr>
        <w:t>Arysta </w:t>
      </w:r>
      <w:r>
        <w:rPr>
          <w:b/>
          <w:spacing w:val="-3"/>
          <w:sz w:val="20"/>
        </w:rPr>
        <w:t>lifeScience, </w:t>
      </w:r>
      <w:r>
        <w:rPr>
          <w:b/>
          <w:sz w:val="20"/>
        </w:rPr>
        <w:t>Tra 2= </w:t>
      </w:r>
      <w:r>
        <w:rPr>
          <w:b/>
          <w:spacing w:val="-3"/>
          <w:sz w:val="20"/>
        </w:rPr>
        <w:t>Testigo, </w:t>
      </w:r>
      <w:r>
        <w:rPr>
          <w:b/>
          <w:sz w:val="20"/>
        </w:rPr>
        <w:t>Tra 3= </w:t>
      </w:r>
      <w:r>
        <w:rPr>
          <w:b/>
          <w:spacing w:val="-3"/>
          <w:sz w:val="20"/>
        </w:rPr>
        <w:t>AgroScience, </w:t>
      </w:r>
      <w:r>
        <w:rPr>
          <w:b/>
          <w:sz w:val="20"/>
        </w:rPr>
        <w:t>C1= </w:t>
      </w:r>
      <w:r>
        <w:rPr>
          <w:b/>
          <w:spacing w:val="-3"/>
          <w:sz w:val="20"/>
        </w:rPr>
        <w:t>corte uno, </w:t>
      </w:r>
      <w:r>
        <w:rPr>
          <w:b/>
          <w:sz w:val="20"/>
        </w:rPr>
        <w:t>C2= </w:t>
      </w:r>
      <w:r>
        <w:rPr>
          <w:b/>
          <w:spacing w:val="-3"/>
          <w:sz w:val="20"/>
        </w:rPr>
        <w:t>corte </w:t>
      </w:r>
      <w:r>
        <w:rPr>
          <w:b/>
          <w:sz w:val="20"/>
        </w:rPr>
        <w:t>dos, C3= </w:t>
      </w:r>
      <w:r>
        <w:rPr>
          <w:b/>
          <w:spacing w:val="-3"/>
          <w:sz w:val="20"/>
        </w:rPr>
        <w:t>corte tres, literales diferentes entre filas P&lt;0.05. literales mayúsculas </w:t>
      </w:r>
      <w:r>
        <w:rPr>
          <w:b/>
          <w:sz w:val="20"/>
        </w:rPr>
        <w:t>en columna </w:t>
      </w:r>
      <w:r>
        <w:rPr>
          <w:b/>
          <w:spacing w:val="-3"/>
          <w:sz w:val="20"/>
        </w:rPr>
        <w:t>(P&lt;0.05).</w:t>
      </w:r>
    </w:p>
    <w:p>
      <w:pPr>
        <w:pStyle w:val="BodyText"/>
        <w:rPr>
          <w:b/>
          <w:sz w:val="20"/>
        </w:rPr>
      </w:pPr>
    </w:p>
    <w:p>
      <w:pPr>
        <w:pStyle w:val="BodyText"/>
        <w:rPr>
          <w:b/>
          <w:sz w:val="20"/>
        </w:rPr>
      </w:pPr>
    </w:p>
    <w:p>
      <w:pPr>
        <w:pStyle w:val="BodyText"/>
        <w:spacing w:before="8"/>
        <w:rPr>
          <w:b/>
          <w:sz w:val="29"/>
        </w:rPr>
      </w:pPr>
      <w:r>
        <w:rPr/>
        <w:drawing>
          <wp:anchor distT="0" distB="0" distL="0" distR="0" allowOverlap="1" layoutInCell="1" locked="0" behindDoc="0" simplePos="0" relativeHeight="1960">
            <wp:simplePos x="0" y="0"/>
            <wp:positionH relativeFrom="page">
              <wp:posOffset>512063</wp:posOffset>
            </wp:positionH>
            <wp:positionV relativeFrom="paragraph">
              <wp:posOffset>241895</wp:posOffset>
            </wp:positionV>
            <wp:extent cx="6824471" cy="2903220"/>
            <wp:effectExtent l="0" t="0" r="0" b="0"/>
            <wp:wrapTopAndBottom/>
            <wp:docPr id="111" name="image65.png" descr=""/>
            <wp:cNvGraphicFramePr>
              <a:graphicFrameLocks noChangeAspect="1"/>
            </wp:cNvGraphicFramePr>
            <a:graphic>
              <a:graphicData uri="http://schemas.openxmlformats.org/drawingml/2006/picture">
                <pic:pic>
                  <pic:nvPicPr>
                    <pic:cNvPr id="112" name="image65.png"/>
                    <pic:cNvPicPr/>
                  </pic:nvPicPr>
                  <pic:blipFill>
                    <a:blip r:embed="rId70" cstate="print"/>
                    <a:stretch>
                      <a:fillRect/>
                    </a:stretch>
                  </pic:blipFill>
                  <pic:spPr>
                    <a:xfrm>
                      <a:off x="0" y="0"/>
                      <a:ext cx="6824471" cy="2903220"/>
                    </a:xfrm>
                    <a:prstGeom prst="rect">
                      <a:avLst/>
                    </a:prstGeom>
                  </pic:spPr>
                </pic:pic>
              </a:graphicData>
            </a:graphic>
          </wp:anchor>
        </w:drawing>
      </w:r>
    </w:p>
    <w:p>
      <w:pPr>
        <w:spacing w:before="0"/>
        <w:ind w:left="1002" w:right="1153" w:firstLine="0"/>
        <w:jc w:val="left"/>
        <w:rPr>
          <w:sz w:val="22"/>
        </w:rPr>
      </w:pPr>
      <w:bookmarkStart w:name="_bookmark89" w:id="123"/>
      <w:bookmarkEnd w:id="123"/>
      <w:r>
        <w:rPr/>
      </w:r>
      <w:r>
        <w:rPr>
          <w:b/>
          <w:sz w:val="22"/>
        </w:rPr>
        <w:t>Imagen 48 </w:t>
      </w:r>
      <w:r>
        <w:rPr>
          <w:sz w:val="22"/>
        </w:rPr>
        <w:t>cortes de cada tratamiento</w:t>
      </w:r>
    </w:p>
    <w:p>
      <w:pPr>
        <w:spacing w:after="0"/>
        <w:jc w:val="left"/>
        <w:rPr>
          <w:sz w:val="22"/>
        </w:rPr>
        <w:sectPr>
          <w:pgSz w:w="12240" w:h="15840"/>
          <w:pgMar w:header="0" w:footer="779" w:top="800" w:bottom="960" w:left="700" w:right="580"/>
        </w:sectPr>
      </w:pPr>
    </w:p>
    <w:p>
      <w:pPr>
        <w:pStyle w:val="Heading1"/>
        <w:spacing w:before="47"/>
        <w:ind w:left="382"/>
      </w:pPr>
      <w:bookmarkStart w:name="_bookmark90" w:id="124"/>
      <w:bookmarkEnd w:id="124"/>
      <w:r>
        <w:rPr>
          <w:b w:val="0"/>
        </w:rPr>
      </w:r>
      <w:r>
        <w:rPr/>
        <w:t>7.1.1 Producción/ha</w:t>
      </w:r>
    </w:p>
    <w:p>
      <w:pPr>
        <w:pStyle w:val="BodyText"/>
        <w:rPr>
          <w:b/>
        </w:rPr>
      </w:pPr>
    </w:p>
    <w:p>
      <w:pPr>
        <w:pStyle w:val="BodyText"/>
        <w:spacing w:line="360" w:lineRule="auto" w:before="139"/>
        <w:ind w:left="382" w:right="1293"/>
        <w:jc w:val="both"/>
      </w:pPr>
      <w:r>
        <w:rPr/>
        <w:t>El </w:t>
      </w:r>
      <w:r>
        <w:rPr>
          <w:spacing w:val="-3"/>
        </w:rPr>
        <w:t>Tratamiento </w:t>
      </w:r>
      <w:r>
        <w:rPr>
          <w:spacing w:val="-4"/>
        </w:rPr>
        <w:t>AgroScience </w:t>
      </w:r>
      <w:r>
        <w:rPr>
          <w:spacing w:val="-3"/>
        </w:rPr>
        <w:t>presentó mayor </w:t>
      </w:r>
      <w:r>
        <w:rPr>
          <w:spacing w:val="-4"/>
        </w:rPr>
        <w:t>rendimiento/ha </w:t>
      </w:r>
      <w:r>
        <w:rPr/>
        <w:t>en el </w:t>
      </w:r>
      <w:r>
        <w:rPr>
          <w:spacing w:val="-3"/>
        </w:rPr>
        <w:t>ciclo </w:t>
      </w:r>
      <w:r>
        <w:rPr>
          <w:spacing w:val="-4"/>
        </w:rPr>
        <w:t>completo </w:t>
      </w:r>
      <w:r>
        <w:rPr>
          <w:spacing w:val="-3"/>
        </w:rPr>
        <w:t>respecto </w:t>
      </w:r>
      <w:r>
        <w:rPr/>
        <w:t>a </w:t>
      </w:r>
      <w:r>
        <w:rPr>
          <w:spacing w:val="-3"/>
        </w:rPr>
        <w:t>Arysta. </w:t>
      </w:r>
      <w:r>
        <w:rPr/>
        <w:t>La </w:t>
      </w:r>
      <w:r>
        <w:rPr>
          <w:spacing w:val="-3"/>
        </w:rPr>
        <w:t>marca </w:t>
      </w:r>
      <w:r>
        <w:rPr>
          <w:spacing w:val="-4"/>
        </w:rPr>
        <w:t>AgroScience </w:t>
      </w:r>
      <w:r>
        <w:rPr>
          <w:spacing w:val="-3"/>
        </w:rPr>
        <w:t>presentó frutos </w:t>
      </w:r>
      <w:r>
        <w:rPr/>
        <w:t>de </w:t>
      </w:r>
      <w:r>
        <w:rPr>
          <w:spacing w:val="-3"/>
        </w:rPr>
        <w:t>mayor peso </w:t>
      </w:r>
      <w:r>
        <w:rPr/>
        <w:t>y en </w:t>
      </w:r>
      <w:r>
        <w:rPr>
          <w:spacing w:val="-3"/>
        </w:rPr>
        <w:t>consecuencia mayor </w:t>
      </w:r>
      <w:r>
        <w:rPr>
          <w:spacing w:val="-4"/>
        </w:rPr>
        <w:t>producción </w:t>
      </w:r>
      <w:r>
        <w:rPr/>
        <w:t>lo </w:t>
      </w:r>
      <w:r>
        <w:rPr>
          <w:spacing w:val="-3"/>
        </w:rPr>
        <w:t>que </w:t>
      </w:r>
      <w:r>
        <w:rPr>
          <w:spacing w:val="-4"/>
        </w:rPr>
        <w:t>significa </w:t>
      </w:r>
      <w:r>
        <w:rPr>
          <w:spacing w:val="-3"/>
        </w:rPr>
        <w:t>que esta </w:t>
      </w:r>
      <w:r>
        <w:rPr>
          <w:spacing w:val="-4"/>
        </w:rPr>
        <w:t>Marca </w:t>
      </w:r>
      <w:r>
        <w:rPr/>
        <w:t>en la </w:t>
      </w:r>
      <w:r>
        <w:rPr>
          <w:spacing w:val="-4"/>
        </w:rPr>
        <w:t>calidad </w:t>
      </w:r>
      <w:r>
        <w:rPr/>
        <w:t>de </w:t>
      </w:r>
      <w:r>
        <w:rPr>
          <w:spacing w:val="-3"/>
        </w:rPr>
        <w:t>nutrición </w:t>
      </w:r>
      <w:r>
        <w:rPr>
          <w:spacing w:val="-2"/>
        </w:rPr>
        <w:t>del </w:t>
      </w:r>
      <w:r>
        <w:rPr>
          <w:spacing w:val="-3"/>
        </w:rPr>
        <w:t>Boro </w:t>
      </w:r>
      <w:r>
        <w:rPr>
          <w:spacing w:val="-4"/>
        </w:rPr>
        <w:t>(pureza) </w:t>
      </w:r>
      <w:r>
        <w:rPr/>
        <w:t>es </w:t>
      </w:r>
      <w:r>
        <w:rPr>
          <w:spacing w:val="-2"/>
        </w:rPr>
        <w:t>más </w:t>
      </w:r>
      <w:r>
        <w:rPr>
          <w:spacing w:val="-3"/>
        </w:rPr>
        <w:t>eficiente. </w:t>
      </w:r>
      <w:r>
        <w:rPr/>
        <w:t>El </w:t>
      </w:r>
      <w:r>
        <w:rPr>
          <w:spacing w:val="-4"/>
        </w:rPr>
        <w:t>tratamiento </w:t>
      </w:r>
      <w:r>
        <w:rPr>
          <w:spacing w:val="-3"/>
        </w:rPr>
        <w:t>AgroScience </w:t>
      </w:r>
      <w:r>
        <w:rPr>
          <w:spacing w:val="-4"/>
        </w:rPr>
        <w:t>presentó </w:t>
      </w:r>
      <w:r>
        <w:rPr>
          <w:spacing w:val="-3"/>
        </w:rPr>
        <w:t>10.9% </w:t>
      </w:r>
      <w:r>
        <w:rPr>
          <w:spacing w:val="-2"/>
        </w:rPr>
        <w:t>más </w:t>
      </w:r>
      <w:r>
        <w:rPr>
          <w:spacing w:val="-3"/>
        </w:rPr>
        <w:t>producción </w:t>
      </w:r>
      <w:r>
        <w:rPr>
          <w:spacing w:val="-2"/>
        </w:rPr>
        <w:t>que </w:t>
      </w:r>
      <w:r>
        <w:rPr/>
        <w:t>el </w:t>
      </w:r>
      <w:r>
        <w:rPr>
          <w:spacing w:val="-4"/>
        </w:rPr>
        <w:t>tratamiento </w:t>
      </w:r>
      <w:r>
        <w:rPr>
          <w:spacing w:val="-3"/>
        </w:rPr>
        <w:t>Arysta, lo cual pudo deberse </w:t>
      </w:r>
      <w:r>
        <w:rPr/>
        <w:t>a un </w:t>
      </w:r>
      <w:r>
        <w:rPr>
          <w:spacing w:val="-3"/>
        </w:rPr>
        <w:t>efecto </w:t>
      </w:r>
      <w:r>
        <w:rPr/>
        <w:t>de </w:t>
      </w:r>
      <w:r>
        <w:rPr>
          <w:spacing w:val="-4"/>
        </w:rPr>
        <w:t>translocación</w:t>
      </w:r>
      <w:r>
        <w:rPr>
          <w:spacing w:val="58"/>
        </w:rPr>
        <w:t> </w:t>
      </w:r>
      <w:r>
        <w:rPr>
          <w:spacing w:val="-2"/>
        </w:rPr>
        <w:t>del </w:t>
      </w:r>
      <w:r>
        <w:rPr>
          <w:spacing w:val="-3"/>
        </w:rPr>
        <w:t>micro elemento Boro, lo que afecto la </w:t>
      </w:r>
      <w:r>
        <w:rPr>
          <w:spacing w:val="-4"/>
        </w:rPr>
        <w:t>producción/ha principalmente </w:t>
      </w:r>
      <w:r>
        <w:rPr/>
        <w:t>en el </w:t>
      </w:r>
      <w:r>
        <w:rPr>
          <w:spacing w:val="-4"/>
        </w:rPr>
        <w:t>corte </w:t>
      </w:r>
      <w:r>
        <w:rPr/>
        <w:t>2 y 3. </w:t>
      </w:r>
      <w:r>
        <w:rPr>
          <w:spacing w:val="-3"/>
        </w:rPr>
        <w:t>(Cuadro </w:t>
      </w:r>
      <w:r>
        <w:rPr/>
        <w:t>2) </w:t>
      </w:r>
      <w:r>
        <w:rPr>
          <w:spacing w:val="-3"/>
        </w:rPr>
        <w:t>además se observó </w:t>
      </w:r>
      <w:r>
        <w:rPr>
          <w:spacing w:val="-2"/>
        </w:rPr>
        <w:t>que </w:t>
      </w:r>
      <w:r>
        <w:rPr/>
        <w:t>la </w:t>
      </w:r>
      <w:r>
        <w:rPr>
          <w:spacing w:val="-3"/>
        </w:rPr>
        <w:t>planta </w:t>
      </w:r>
      <w:r>
        <w:rPr/>
        <w:t>de </w:t>
      </w:r>
      <w:r>
        <w:rPr>
          <w:spacing w:val="-3"/>
        </w:rPr>
        <w:t>tomate fertilizada con </w:t>
      </w:r>
      <w:r>
        <w:rPr>
          <w:spacing w:val="-4"/>
        </w:rPr>
        <w:t>AgroScience</w:t>
      </w:r>
      <w:r>
        <w:rPr>
          <w:spacing w:val="58"/>
        </w:rPr>
        <w:t> </w:t>
      </w:r>
      <w:r>
        <w:rPr>
          <w:spacing w:val="-4"/>
        </w:rPr>
        <w:t>presento</w:t>
      </w:r>
      <w:r>
        <w:rPr>
          <w:spacing w:val="58"/>
        </w:rPr>
        <w:t> </w:t>
      </w:r>
      <w:r>
        <w:rPr>
          <w:spacing w:val="-3"/>
        </w:rPr>
        <w:t>mejor </w:t>
      </w:r>
      <w:r>
        <w:rPr>
          <w:spacing w:val="-4"/>
        </w:rPr>
        <w:t>resistencia</w:t>
      </w:r>
      <w:r>
        <w:rPr>
          <w:spacing w:val="58"/>
        </w:rPr>
        <w:t> </w:t>
      </w:r>
      <w:r>
        <w:rPr/>
        <w:t>de </w:t>
      </w:r>
      <w:r>
        <w:rPr>
          <w:spacing w:val="-3"/>
        </w:rPr>
        <w:t>plagas </w:t>
      </w:r>
      <w:r>
        <w:rPr/>
        <w:t>y </w:t>
      </w:r>
      <w:r>
        <w:rPr>
          <w:spacing w:val="-3"/>
        </w:rPr>
        <w:t>enfermedades ya </w:t>
      </w:r>
      <w:r>
        <w:rPr>
          <w:spacing w:val="-2"/>
        </w:rPr>
        <w:t>que </w:t>
      </w:r>
      <w:r>
        <w:rPr/>
        <w:t>el </w:t>
      </w:r>
      <w:r>
        <w:rPr>
          <w:spacing w:val="-3"/>
        </w:rPr>
        <w:t>producto </w:t>
      </w:r>
      <w:r>
        <w:rPr/>
        <w:t>de </w:t>
      </w:r>
      <w:r>
        <w:rPr>
          <w:spacing w:val="-4"/>
        </w:rPr>
        <w:t>AgroScience </w:t>
      </w:r>
      <w:r>
        <w:rPr>
          <w:spacing w:val="-3"/>
        </w:rPr>
        <w:t>cuenta con </w:t>
      </w:r>
      <w:r>
        <w:rPr/>
        <w:t>el </w:t>
      </w:r>
      <w:r>
        <w:rPr>
          <w:spacing w:val="-4"/>
        </w:rPr>
        <w:t>inmunopotencializador. </w:t>
      </w:r>
      <w:r>
        <w:rPr/>
        <w:t>El </w:t>
      </w:r>
      <w:r>
        <w:rPr>
          <w:spacing w:val="-3"/>
        </w:rPr>
        <w:t>tratamiento Testigo (sin boro) presento </w:t>
      </w:r>
      <w:r>
        <w:rPr/>
        <w:t>un </w:t>
      </w:r>
      <w:r>
        <w:rPr>
          <w:spacing w:val="-4"/>
        </w:rPr>
        <w:t>comportamiento </w:t>
      </w:r>
      <w:r>
        <w:rPr>
          <w:spacing w:val="-3"/>
        </w:rPr>
        <w:t>similar </w:t>
      </w:r>
      <w:r>
        <w:rPr/>
        <w:t>en la </w:t>
      </w:r>
      <w:r>
        <w:rPr>
          <w:spacing w:val="-4"/>
        </w:rPr>
        <w:t>producción </w:t>
      </w:r>
      <w:r>
        <w:rPr/>
        <w:t>a </w:t>
      </w:r>
      <w:r>
        <w:rPr>
          <w:spacing w:val="-3"/>
        </w:rPr>
        <w:t>través </w:t>
      </w:r>
      <w:r>
        <w:rPr/>
        <w:t>de los </w:t>
      </w:r>
      <w:r>
        <w:rPr>
          <w:spacing w:val="-3"/>
        </w:rPr>
        <w:t>cortes, </w:t>
      </w:r>
      <w:r>
        <w:rPr/>
        <w:t>lo </w:t>
      </w:r>
      <w:r>
        <w:rPr>
          <w:spacing w:val="-4"/>
        </w:rPr>
        <w:t>podría </w:t>
      </w:r>
      <w:r>
        <w:rPr>
          <w:spacing w:val="-3"/>
        </w:rPr>
        <w:t>indicar que </w:t>
      </w:r>
      <w:r>
        <w:rPr/>
        <w:t>el </w:t>
      </w:r>
      <w:r>
        <w:rPr>
          <w:spacing w:val="-3"/>
        </w:rPr>
        <w:t>manejo </w:t>
      </w:r>
      <w:r>
        <w:rPr/>
        <w:t>de </w:t>
      </w:r>
      <w:r>
        <w:rPr>
          <w:spacing w:val="-3"/>
        </w:rPr>
        <w:t>la planta </w:t>
      </w:r>
      <w:r>
        <w:rPr>
          <w:spacing w:val="-4"/>
        </w:rPr>
        <w:t>(fertilización) </w:t>
      </w:r>
      <w:r>
        <w:rPr>
          <w:spacing w:val="-2"/>
        </w:rPr>
        <w:t>fue </w:t>
      </w:r>
      <w:r>
        <w:rPr>
          <w:spacing w:val="-3"/>
        </w:rPr>
        <w:t>suficiente para cubrir </w:t>
      </w:r>
      <w:r>
        <w:rPr/>
        <w:t>los </w:t>
      </w:r>
      <w:r>
        <w:rPr>
          <w:spacing w:val="-4"/>
        </w:rPr>
        <w:t>requerimientos nutricionales. </w:t>
      </w:r>
      <w:r>
        <w:rPr>
          <w:spacing w:val="-3"/>
        </w:rPr>
        <w:t>El tratamiento </w:t>
      </w:r>
      <w:r>
        <w:rPr>
          <w:spacing w:val="-4"/>
        </w:rPr>
        <w:t>AgroScience </w:t>
      </w:r>
      <w:r>
        <w:rPr>
          <w:spacing w:val="-3"/>
        </w:rPr>
        <w:t>presento 5.5% </w:t>
      </w:r>
      <w:r>
        <w:rPr/>
        <w:t>más </w:t>
      </w:r>
      <w:r>
        <w:rPr>
          <w:spacing w:val="-4"/>
        </w:rPr>
        <w:t>producción </w:t>
      </w:r>
      <w:r>
        <w:rPr>
          <w:spacing w:val="-3"/>
        </w:rPr>
        <w:t>que </w:t>
      </w:r>
      <w:r>
        <w:rPr/>
        <w:t>el </w:t>
      </w:r>
      <w:r>
        <w:rPr>
          <w:spacing w:val="-3"/>
        </w:rPr>
        <w:t>tratamiento testigo. </w:t>
      </w:r>
      <w:r>
        <w:rPr/>
        <w:t>Y el </w:t>
      </w:r>
      <w:r>
        <w:rPr>
          <w:spacing w:val="-3"/>
        </w:rPr>
        <w:t>Tratamiento testigo presentó </w:t>
      </w:r>
      <w:r>
        <w:rPr/>
        <w:t>mayor </w:t>
      </w:r>
      <w:r>
        <w:rPr>
          <w:spacing w:val="-3"/>
        </w:rPr>
        <w:t>producción 5.71% </w:t>
      </w:r>
      <w:r>
        <w:rPr>
          <w:spacing w:val="-4"/>
        </w:rPr>
        <w:t>(Imagen</w:t>
      </w:r>
      <w:r>
        <w:rPr>
          <w:spacing w:val="-41"/>
        </w:rPr>
        <w:t> </w:t>
      </w:r>
      <w:r>
        <w:rPr>
          <w:spacing w:val="-3"/>
        </w:rPr>
        <w:t>49).</w:t>
      </w:r>
    </w:p>
    <w:p>
      <w:pPr>
        <w:pStyle w:val="BodyText"/>
        <w:rPr>
          <w:sz w:val="20"/>
        </w:rPr>
      </w:pPr>
    </w:p>
    <w:p>
      <w:pPr>
        <w:pStyle w:val="BodyText"/>
        <w:spacing w:before="9"/>
        <w:rPr>
          <w:sz w:val="27"/>
        </w:rPr>
      </w:pPr>
      <w:r>
        <w:rPr/>
        <w:drawing>
          <wp:anchor distT="0" distB="0" distL="0" distR="0" allowOverlap="1" layoutInCell="1" locked="0" behindDoc="0" simplePos="0" relativeHeight="1984">
            <wp:simplePos x="0" y="0"/>
            <wp:positionH relativeFrom="page">
              <wp:posOffset>903732</wp:posOffset>
            </wp:positionH>
            <wp:positionV relativeFrom="paragraph">
              <wp:posOffset>228153</wp:posOffset>
            </wp:positionV>
            <wp:extent cx="2921449" cy="2866644"/>
            <wp:effectExtent l="0" t="0" r="0" b="0"/>
            <wp:wrapTopAndBottom/>
            <wp:docPr id="113" name="image66.jpeg" descr=""/>
            <wp:cNvGraphicFramePr>
              <a:graphicFrameLocks noChangeAspect="1"/>
            </wp:cNvGraphicFramePr>
            <a:graphic>
              <a:graphicData uri="http://schemas.openxmlformats.org/drawingml/2006/picture">
                <pic:pic>
                  <pic:nvPicPr>
                    <pic:cNvPr id="114" name="image66.jpeg"/>
                    <pic:cNvPicPr/>
                  </pic:nvPicPr>
                  <pic:blipFill>
                    <a:blip r:embed="rId71" cstate="print"/>
                    <a:stretch>
                      <a:fillRect/>
                    </a:stretch>
                  </pic:blipFill>
                  <pic:spPr>
                    <a:xfrm>
                      <a:off x="0" y="0"/>
                      <a:ext cx="2921449" cy="2866644"/>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3901440</wp:posOffset>
            </wp:positionH>
            <wp:positionV relativeFrom="paragraph">
              <wp:posOffset>228153</wp:posOffset>
            </wp:positionV>
            <wp:extent cx="3542581" cy="2866644"/>
            <wp:effectExtent l="0" t="0" r="0" b="0"/>
            <wp:wrapTopAndBottom/>
            <wp:docPr id="115" name="image67.jpeg" descr=""/>
            <wp:cNvGraphicFramePr>
              <a:graphicFrameLocks noChangeAspect="1"/>
            </wp:cNvGraphicFramePr>
            <a:graphic>
              <a:graphicData uri="http://schemas.openxmlformats.org/drawingml/2006/picture">
                <pic:pic>
                  <pic:nvPicPr>
                    <pic:cNvPr id="116" name="image67.jpeg"/>
                    <pic:cNvPicPr/>
                  </pic:nvPicPr>
                  <pic:blipFill>
                    <a:blip r:embed="rId72" cstate="print"/>
                    <a:stretch>
                      <a:fillRect/>
                    </a:stretch>
                  </pic:blipFill>
                  <pic:spPr>
                    <a:xfrm>
                      <a:off x="0" y="0"/>
                      <a:ext cx="3542581" cy="2866644"/>
                    </a:xfrm>
                    <a:prstGeom prst="rect">
                      <a:avLst/>
                    </a:prstGeom>
                  </pic:spPr>
                </pic:pic>
              </a:graphicData>
            </a:graphic>
          </wp:anchor>
        </w:drawing>
      </w:r>
    </w:p>
    <w:p>
      <w:pPr>
        <w:pStyle w:val="BodyText"/>
        <w:spacing w:before="4"/>
        <w:rPr>
          <w:sz w:val="25"/>
        </w:rPr>
      </w:pPr>
    </w:p>
    <w:p>
      <w:pPr>
        <w:spacing w:before="0"/>
        <w:ind w:left="382" w:right="0" w:firstLine="0"/>
        <w:jc w:val="both"/>
        <w:rPr>
          <w:sz w:val="22"/>
        </w:rPr>
      </w:pPr>
      <w:bookmarkStart w:name="_bookmark91" w:id="125"/>
      <w:bookmarkEnd w:id="125"/>
      <w:r>
        <w:rPr/>
      </w:r>
      <w:r>
        <w:rPr>
          <w:b/>
          <w:sz w:val="22"/>
        </w:rPr>
        <w:t>Imagen 49 </w:t>
      </w:r>
      <w:r>
        <w:rPr>
          <w:sz w:val="22"/>
        </w:rPr>
        <w:t>peso de kg/ha en la producción</w:t>
      </w:r>
    </w:p>
    <w:p>
      <w:pPr>
        <w:spacing w:after="0"/>
        <w:jc w:val="both"/>
        <w:rPr>
          <w:sz w:val="22"/>
        </w:rPr>
        <w:sectPr>
          <w:pgSz w:w="12240" w:h="15840"/>
          <w:pgMar w:header="0" w:footer="779" w:top="800" w:bottom="960" w:left="1320" w:right="400"/>
        </w:sectPr>
      </w:pPr>
    </w:p>
    <w:p>
      <w:pPr>
        <w:spacing w:line="360" w:lineRule="auto" w:before="50"/>
        <w:ind w:left="742" w:right="673" w:firstLine="0"/>
        <w:jc w:val="left"/>
        <w:rPr>
          <w:sz w:val="24"/>
        </w:rPr>
      </w:pPr>
      <w:r>
        <w:rPr>
          <w:b/>
          <w:spacing w:val="-3"/>
          <w:sz w:val="24"/>
        </w:rPr>
        <w:t>Cuadro </w:t>
      </w:r>
      <w:r>
        <w:rPr>
          <w:b/>
          <w:sz w:val="24"/>
        </w:rPr>
        <w:t>2. </w:t>
      </w:r>
      <w:r>
        <w:rPr>
          <w:b/>
          <w:spacing w:val="-3"/>
          <w:sz w:val="24"/>
        </w:rPr>
        <w:t>Producción </w:t>
      </w:r>
      <w:r>
        <w:rPr>
          <w:b/>
          <w:sz w:val="24"/>
        </w:rPr>
        <w:t>de </w:t>
      </w:r>
      <w:r>
        <w:rPr>
          <w:b/>
          <w:spacing w:val="-3"/>
          <w:sz w:val="24"/>
        </w:rPr>
        <w:t>tomate (kg/ hectárea) </w:t>
      </w:r>
      <w:r>
        <w:rPr>
          <w:spacing w:val="-2"/>
          <w:sz w:val="24"/>
        </w:rPr>
        <w:t>por </w:t>
      </w:r>
      <w:r>
        <w:rPr>
          <w:spacing w:val="-3"/>
          <w:sz w:val="24"/>
        </w:rPr>
        <w:t>tratamientos cultivado </w:t>
      </w:r>
      <w:r>
        <w:rPr>
          <w:sz w:val="24"/>
        </w:rPr>
        <w:t>a</w:t>
      </w:r>
      <w:r>
        <w:rPr>
          <w:spacing w:val="-4"/>
          <w:sz w:val="24"/>
        </w:rPr>
        <w:t> cielo </w:t>
      </w:r>
      <w:r>
        <w:rPr>
          <w:spacing w:val="-3"/>
          <w:sz w:val="24"/>
        </w:rPr>
        <w:t>abierto </w:t>
      </w:r>
      <w:r>
        <w:rPr>
          <w:sz w:val="24"/>
        </w:rPr>
        <w:t>en </w:t>
      </w:r>
      <w:r>
        <w:rPr>
          <w:spacing w:val="-3"/>
          <w:sz w:val="24"/>
        </w:rPr>
        <w:t>la </w:t>
      </w:r>
      <w:r>
        <w:rPr>
          <w:spacing w:val="-4"/>
          <w:sz w:val="24"/>
        </w:rPr>
        <w:t>comunidad </w:t>
      </w:r>
      <w:r>
        <w:rPr>
          <w:sz w:val="24"/>
        </w:rPr>
        <w:t>de </w:t>
      </w:r>
      <w:r>
        <w:rPr>
          <w:spacing w:val="-3"/>
          <w:sz w:val="24"/>
        </w:rPr>
        <w:t>santa maría pipioltepec.</w:t>
      </w:r>
    </w:p>
    <w:p>
      <w:pPr>
        <w:pStyle w:val="BodyText"/>
        <w:rPr>
          <w:sz w:val="20"/>
        </w:rPr>
      </w:pPr>
    </w:p>
    <w:p>
      <w:pPr>
        <w:pStyle w:val="BodyText"/>
        <w:spacing w:before="5" w:after="1"/>
        <w:rPr>
          <w:sz w:val="16"/>
        </w:rPr>
      </w:pPr>
    </w:p>
    <w:tbl>
      <w:tblPr>
        <w:tblW w:w="0" w:type="auto"/>
        <w:jc w:val="left"/>
        <w:tblInd w:w="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5"/>
        <w:gridCol w:w="1153"/>
        <w:gridCol w:w="1228"/>
        <w:gridCol w:w="1153"/>
        <w:gridCol w:w="2009"/>
        <w:gridCol w:w="1508"/>
      </w:tblGrid>
      <w:tr>
        <w:trPr>
          <w:trHeight w:val="1193" w:hRule="exact"/>
        </w:trPr>
        <w:tc>
          <w:tcPr>
            <w:tcW w:w="2005" w:type="dxa"/>
            <w:tcBorders>
              <w:left w:val="nil"/>
              <w:bottom w:val="nil"/>
              <w:right w:val="nil"/>
            </w:tcBorders>
          </w:tcPr>
          <w:p>
            <w:pPr>
              <w:pStyle w:val="TableParagraph"/>
              <w:spacing w:before="7"/>
              <w:rPr>
                <w:sz w:val="23"/>
              </w:rPr>
            </w:pPr>
          </w:p>
          <w:p>
            <w:pPr>
              <w:pStyle w:val="TableParagraph"/>
              <w:ind w:left="108"/>
              <w:rPr>
                <w:b/>
                <w:sz w:val="24"/>
              </w:rPr>
            </w:pPr>
            <w:r>
              <w:rPr>
                <w:b/>
                <w:sz w:val="24"/>
              </w:rPr>
              <w:t>TRATAMIENTO</w:t>
            </w:r>
          </w:p>
        </w:tc>
        <w:tc>
          <w:tcPr>
            <w:tcW w:w="1153" w:type="dxa"/>
            <w:tcBorders>
              <w:left w:val="nil"/>
              <w:bottom w:val="nil"/>
              <w:right w:val="nil"/>
            </w:tcBorders>
          </w:tcPr>
          <w:p>
            <w:pPr>
              <w:pStyle w:val="TableParagraph"/>
              <w:spacing w:before="7"/>
              <w:rPr>
                <w:sz w:val="23"/>
              </w:rPr>
            </w:pPr>
          </w:p>
          <w:p>
            <w:pPr>
              <w:pStyle w:val="TableParagraph"/>
              <w:ind w:left="152" w:right="226"/>
              <w:jc w:val="center"/>
              <w:rPr>
                <w:b/>
                <w:sz w:val="24"/>
              </w:rPr>
            </w:pPr>
            <w:r>
              <w:rPr>
                <w:b/>
                <w:sz w:val="24"/>
              </w:rPr>
              <w:t>C1</w:t>
            </w:r>
          </w:p>
        </w:tc>
        <w:tc>
          <w:tcPr>
            <w:tcW w:w="1228" w:type="dxa"/>
            <w:tcBorders>
              <w:left w:val="nil"/>
              <w:bottom w:val="nil"/>
              <w:right w:val="nil"/>
            </w:tcBorders>
          </w:tcPr>
          <w:p>
            <w:pPr>
              <w:pStyle w:val="TableParagraph"/>
              <w:spacing w:before="7"/>
              <w:rPr>
                <w:sz w:val="23"/>
              </w:rPr>
            </w:pPr>
          </w:p>
          <w:p>
            <w:pPr>
              <w:pStyle w:val="TableParagraph"/>
              <w:ind w:left="225" w:right="226"/>
              <w:jc w:val="center"/>
              <w:rPr>
                <w:b/>
                <w:sz w:val="24"/>
              </w:rPr>
            </w:pPr>
            <w:r>
              <w:rPr>
                <w:b/>
                <w:sz w:val="24"/>
              </w:rPr>
              <w:t>C2</w:t>
            </w:r>
          </w:p>
        </w:tc>
        <w:tc>
          <w:tcPr>
            <w:tcW w:w="1153" w:type="dxa"/>
            <w:tcBorders>
              <w:left w:val="nil"/>
              <w:bottom w:val="nil"/>
              <w:right w:val="nil"/>
            </w:tcBorders>
          </w:tcPr>
          <w:p>
            <w:pPr>
              <w:pStyle w:val="TableParagraph"/>
              <w:spacing w:before="7"/>
              <w:rPr>
                <w:sz w:val="23"/>
              </w:rPr>
            </w:pPr>
          </w:p>
          <w:p>
            <w:pPr>
              <w:pStyle w:val="TableParagraph"/>
              <w:ind w:left="220" w:right="153"/>
              <w:jc w:val="center"/>
              <w:rPr>
                <w:b/>
                <w:sz w:val="24"/>
              </w:rPr>
            </w:pPr>
            <w:r>
              <w:rPr>
                <w:b/>
                <w:sz w:val="24"/>
              </w:rPr>
              <w:t>C3</w:t>
            </w:r>
          </w:p>
        </w:tc>
        <w:tc>
          <w:tcPr>
            <w:tcW w:w="2009" w:type="dxa"/>
            <w:tcBorders>
              <w:left w:val="nil"/>
              <w:bottom w:val="nil"/>
              <w:right w:val="nil"/>
            </w:tcBorders>
          </w:tcPr>
          <w:p>
            <w:pPr>
              <w:pStyle w:val="TableParagraph"/>
              <w:spacing w:before="7"/>
              <w:rPr>
                <w:sz w:val="23"/>
              </w:rPr>
            </w:pPr>
          </w:p>
          <w:p>
            <w:pPr>
              <w:pStyle w:val="TableParagraph"/>
              <w:ind w:left="180"/>
              <w:rPr>
                <w:b/>
                <w:sz w:val="24"/>
              </w:rPr>
            </w:pPr>
            <w:r>
              <w:rPr>
                <w:b/>
                <w:sz w:val="24"/>
              </w:rPr>
              <w:t>Promedio/corte</w:t>
            </w:r>
          </w:p>
        </w:tc>
        <w:tc>
          <w:tcPr>
            <w:tcW w:w="1508" w:type="dxa"/>
            <w:tcBorders>
              <w:left w:val="nil"/>
              <w:bottom w:val="nil"/>
              <w:right w:val="nil"/>
            </w:tcBorders>
          </w:tcPr>
          <w:p>
            <w:pPr>
              <w:pStyle w:val="TableParagraph"/>
              <w:spacing w:before="7"/>
              <w:rPr>
                <w:sz w:val="23"/>
              </w:rPr>
            </w:pPr>
          </w:p>
          <w:p>
            <w:pPr>
              <w:pStyle w:val="TableParagraph"/>
              <w:ind w:left="106"/>
              <w:rPr>
                <w:b/>
                <w:sz w:val="24"/>
              </w:rPr>
            </w:pPr>
            <w:r>
              <w:rPr>
                <w:b/>
                <w:sz w:val="24"/>
              </w:rPr>
              <w:t>Producción</w:t>
            </w:r>
          </w:p>
          <w:p>
            <w:pPr>
              <w:pStyle w:val="TableParagraph"/>
              <w:tabs>
                <w:tab w:pos="228" w:val="left" w:leader="none"/>
                <w:tab w:pos="1508" w:val="left" w:leader="none"/>
              </w:tabs>
              <w:ind w:left="-7549"/>
              <w:rPr>
                <w:b/>
                <w:sz w:val="24"/>
              </w:rPr>
            </w:pPr>
            <w:r>
              <w:rPr>
                <w:b/>
                <w:sz w:val="24"/>
                <w:u w:val="single"/>
              </w:rPr>
              <w:t> </w:t>
              <w:tab/>
            </w:r>
            <w:r>
              <w:rPr>
                <w:b/>
                <w:spacing w:val="-3"/>
                <w:sz w:val="24"/>
                <w:u w:val="single"/>
              </w:rPr>
              <w:t>total  (kg)</w:t>
              <w:tab/>
            </w:r>
          </w:p>
        </w:tc>
      </w:tr>
      <w:tr>
        <w:trPr>
          <w:trHeight w:val="834" w:hRule="exact"/>
        </w:trPr>
        <w:tc>
          <w:tcPr>
            <w:tcW w:w="2005" w:type="dxa"/>
            <w:tcBorders>
              <w:top w:val="nil"/>
              <w:left w:val="nil"/>
              <w:bottom w:val="nil"/>
              <w:right w:val="nil"/>
            </w:tcBorders>
          </w:tcPr>
          <w:p>
            <w:pPr>
              <w:pStyle w:val="TableParagraph"/>
              <w:spacing w:before="5"/>
              <w:rPr>
                <w:sz w:val="29"/>
              </w:rPr>
            </w:pPr>
          </w:p>
          <w:p>
            <w:pPr>
              <w:pStyle w:val="TableParagraph"/>
              <w:ind w:left="108"/>
              <w:rPr>
                <w:b/>
                <w:sz w:val="24"/>
              </w:rPr>
            </w:pPr>
            <w:r>
              <w:rPr>
                <w:b/>
                <w:sz w:val="24"/>
              </w:rPr>
              <w:t>1 Arysta</w:t>
            </w:r>
          </w:p>
        </w:tc>
        <w:tc>
          <w:tcPr>
            <w:tcW w:w="1153" w:type="dxa"/>
            <w:tcBorders>
              <w:top w:val="nil"/>
              <w:left w:val="nil"/>
              <w:bottom w:val="nil"/>
              <w:right w:val="nil"/>
            </w:tcBorders>
          </w:tcPr>
          <w:p>
            <w:pPr>
              <w:pStyle w:val="TableParagraph"/>
              <w:spacing w:before="5"/>
              <w:rPr>
                <w:sz w:val="29"/>
              </w:rPr>
            </w:pPr>
          </w:p>
          <w:p>
            <w:pPr>
              <w:pStyle w:val="TableParagraph"/>
              <w:ind w:left="152" w:right="226"/>
              <w:jc w:val="center"/>
              <w:rPr>
                <w:b/>
                <w:sz w:val="24"/>
              </w:rPr>
            </w:pPr>
            <w:r>
              <w:rPr>
                <w:b/>
                <w:sz w:val="24"/>
              </w:rPr>
              <w:t>19,440</w:t>
            </w:r>
          </w:p>
        </w:tc>
        <w:tc>
          <w:tcPr>
            <w:tcW w:w="1228" w:type="dxa"/>
            <w:tcBorders>
              <w:top w:val="nil"/>
              <w:left w:val="nil"/>
              <w:bottom w:val="nil"/>
              <w:right w:val="nil"/>
            </w:tcBorders>
          </w:tcPr>
          <w:p>
            <w:pPr>
              <w:pStyle w:val="TableParagraph"/>
              <w:spacing w:before="5"/>
              <w:rPr>
                <w:sz w:val="29"/>
              </w:rPr>
            </w:pPr>
          </w:p>
          <w:p>
            <w:pPr>
              <w:pStyle w:val="TableParagraph"/>
              <w:ind w:left="227" w:right="226"/>
              <w:jc w:val="center"/>
              <w:rPr>
                <w:b/>
                <w:sz w:val="24"/>
              </w:rPr>
            </w:pPr>
            <w:r>
              <w:rPr>
                <w:b/>
                <w:sz w:val="24"/>
              </w:rPr>
              <w:t>16,080</w:t>
            </w:r>
          </w:p>
        </w:tc>
        <w:tc>
          <w:tcPr>
            <w:tcW w:w="1153" w:type="dxa"/>
            <w:tcBorders>
              <w:top w:val="nil"/>
              <w:left w:val="nil"/>
              <w:bottom w:val="nil"/>
              <w:right w:val="nil"/>
            </w:tcBorders>
          </w:tcPr>
          <w:p>
            <w:pPr>
              <w:pStyle w:val="TableParagraph"/>
              <w:spacing w:before="5"/>
              <w:rPr>
                <w:sz w:val="29"/>
              </w:rPr>
            </w:pPr>
          </w:p>
          <w:p>
            <w:pPr>
              <w:pStyle w:val="TableParagraph"/>
              <w:ind w:left="225" w:right="153"/>
              <w:jc w:val="center"/>
              <w:rPr>
                <w:b/>
                <w:sz w:val="24"/>
              </w:rPr>
            </w:pPr>
            <w:r>
              <w:rPr>
                <w:b/>
                <w:sz w:val="24"/>
              </w:rPr>
              <w:t>17,940</w:t>
            </w:r>
          </w:p>
        </w:tc>
        <w:tc>
          <w:tcPr>
            <w:tcW w:w="2009" w:type="dxa"/>
            <w:tcBorders>
              <w:top w:val="nil"/>
              <w:left w:val="nil"/>
              <w:bottom w:val="nil"/>
              <w:right w:val="nil"/>
            </w:tcBorders>
          </w:tcPr>
          <w:p>
            <w:pPr>
              <w:pStyle w:val="TableParagraph"/>
              <w:spacing w:before="5"/>
              <w:rPr>
                <w:sz w:val="29"/>
              </w:rPr>
            </w:pPr>
          </w:p>
          <w:p>
            <w:pPr>
              <w:pStyle w:val="TableParagraph"/>
              <w:ind w:left="180"/>
              <w:rPr>
                <w:b/>
                <w:sz w:val="24"/>
              </w:rPr>
            </w:pPr>
            <w:r>
              <w:rPr>
                <w:b/>
                <w:sz w:val="24"/>
              </w:rPr>
              <w:t>17,820</w:t>
            </w:r>
          </w:p>
        </w:tc>
        <w:tc>
          <w:tcPr>
            <w:tcW w:w="1508" w:type="dxa"/>
            <w:tcBorders>
              <w:top w:val="nil"/>
              <w:left w:val="nil"/>
              <w:bottom w:val="nil"/>
              <w:right w:val="nil"/>
            </w:tcBorders>
          </w:tcPr>
          <w:p>
            <w:pPr>
              <w:pStyle w:val="TableParagraph"/>
              <w:spacing w:before="5"/>
              <w:rPr>
                <w:sz w:val="29"/>
              </w:rPr>
            </w:pPr>
          </w:p>
          <w:p>
            <w:pPr>
              <w:pStyle w:val="TableParagraph"/>
              <w:ind w:left="106"/>
              <w:rPr>
                <w:b/>
                <w:sz w:val="24"/>
              </w:rPr>
            </w:pPr>
            <w:r>
              <w:rPr>
                <w:b/>
                <w:sz w:val="24"/>
              </w:rPr>
              <w:t>53,460</w:t>
            </w:r>
          </w:p>
        </w:tc>
      </w:tr>
      <w:tr>
        <w:trPr>
          <w:trHeight w:val="690" w:hRule="exact"/>
        </w:trPr>
        <w:tc>
          <w:tcPr>
            <w:tcW w:w="2005" w:type="dxa"/>
            <w:tcBorders>
              <w:top w:val="nil"/>
              <w:left w:val="nil"/>
              <w:bottom w:val="nil"/>
              <w:right w:val="nil"/>
            </w:tcBorders>
          </w:tcPr>
          <w:p>
            <w:pPr>
              <w:pStyle w:val="TableParagraph"/>
              <w:spacing w:before="194"/>
              <w:ind w:left="108"/>
              <w:rPr>
                <w:b/>
                <w:sz w:val="24"/>
              </w:rPr>
            </w:pPr>
            <w:r>
              <w:rPr>
                <w:b/>
                <w:sz w:val="24"/>
              </w:rPr>
              <w:t>2 Testigo</w:t>
            </w:r>
          </w:p>
        </w:tc>
        <w:tc>
          <w:tcPr>
            <w:tcW w:w="1153" w:type="dxa"/>
            <w:tcBorders>
              <w:top w:val="nil"/>
              <w:left w:val="nil"/>
              <w:bottom w:val="nil"/>
              <w:right w:val="nil"/>
            </w:tcBorders>
          </w:tcPr>
          <w:p>
            <w:pPr>
              <w:pStyle w:val="TableParagraph"/>
              <w:spacing w:before="194"/>
              <w:ind w:left="152" w:right="226"/>
              <w:jc w:val="center"/>
              <w:rPr>
                <w:b/>
                <w:sz w:val="24"/>
              </w:rPr>
            </w:pPr>
            <w:r>
              <w:rPr>
                <w:b/>
                <w:sz w:val="24"/>
              </w:rPr>
              <w:t>19,260</w:t>
            </w:r>
          </w:p>
        </w:tc>
        <w:tc>
          <w:tcPr>
            <w:tcW w:w="1228" w:type="dxa"/>
            <w:tcBorders>
              <w:top w:val="nil"/>
              <w:left w:val="nil"/>
              <w:bottom w:val="nil"/>
              <w:right w:val="nil"/>
            </w:tcBorders>
          </w:tcPr>
          <w:p>
            <w:pPr>
              <w:pStyle w:val="TableParagraph"/>
              <w:spacing w:before="194"/>
              <w:ind w:left="227" w:right="226"/>
              <w:jc w:val="center"/>
              <w:rPr>
                <w:b/>
                <w:sz w:val="24"/>
              </w:rPr>
            </w:pPr>
            <w:r>
              <w:rPr>
                <w:b/>
                <w:sz w:val="24"/>
              </w:rPr>
              <w:t>18,240</w:t>
            </w:r>
          </w:p>
        </w:tc>
        <w:tc>
          <w:tcPr>
            <w:tcW w:w="1153" w:type="dxa"/>
            <w:tcBorders>
              <w:top w:val="nil"/>
              <w:left w:val="nil"/>
              <w:bottom w:val="nil"/>
              <w:right w:val="nil"/>
            </w:tcBorders>
          </w:tcPr>
          <w:p>
            <w:pPr>
              <w:pStyle w:val="TableParagraph"/>
              <w:spacing w:before="194"/>
              <w:ind w:left="225" w:right="153"/>
              <w:jc w:val="center"/>
              <w:rPr>
                <w:b/>
                <w:sz w:val="24"/>
              </w:rPr>
            </w:pPr>
            <w:r>
              <w:rPr>
                <w:b/>
                <w:sz w:val="24"/>
              </w:rPr>
              <w:t>19,200</w:t>
            </w:r>
          </w:p>
        </w:tc>
        <w:tc>
          <w:tcPr>
            <w:tcW w:w="2009" w:type="dxa"/>
            <w:tcBorders>
              <w:top w:val="nil"/>
              <w:left w:val="nil"/>
              <w:bottom w:val="nil"/>
              <w:right w:val="nil"/>
            </w:tcBorders>
          </w:tcPr>
          <w:p>
            <w:pPr>
              <w:pStyle w:val="TableParagraph"/>
              <w:spacing w:before="194"/>
              <w:ind w:left="180"/>
              <w:rPr>
                <w:b/>
                <w:sz w:val="24"/>
              </w:rPr>
            </w:pPr>
            <w:r>
              <w:rPr>
                <w:b/>
                <w:sz w:val="24"/>
              </w:rPr>
              <w:t>18,900</w:t>
            </w:r>
          </w:p>
        </w:tc>
        <w:tc>
          <w:tcPr>
            <w:tcW w:w="1508" w:type="dxa"/>
            <w:tcBorders>
              <w:top w:val="nil"/>
              <w:left w:val="nil"/>
              <w:bottom w:val="nil"/>
              <w:right w:val="nil"/>
            </w:tcBorders>
          </w:tcPr>
          <w:p>
            <w:pPr>
              <w:pStyle w:val="TableParagraph"/>
              <w:spacing w:before="194"/>
              <w:ind w:left="106"/>
              <w:rPr>
                <w:b/>
                <w:sz w:val="24"/>
              </w:rPr>
            </w:pPr>
            <w:r>
              <w:rPr>
                <w:b/>
                <w:sz w:val="24"/>
              </w:rPr>
              <w:t>56,700</w:t>
            </w:r>
          </w:p>
        </w:tc>
      </w:tr>
      <w:tr>
        <w:trPr>
          <w:trHeight w:val="890" w:hRule="exact"/>
        </w:trPr>
        <w:tc>
          <w:tcPr>
            <w:tcW w:w="2005" w:type="dxa"/>
            <w:tcBorders>
              <w:top w:val="nil"/>
              <w:left w:val="nil"/>
              <w:right w:val="nil"/>
            </w:tcBorders>
          </w:tcPr>
          <w:p>
            <w:pPr>
              <w:pStyle w:val="TableParagraph"/>
              <w:spacing w:before="195"/>
              <w:ind w:left="108"/>
              <w:rPr>
                <w:b/>
                <w:sz w:val="24"/>
              </w:rPr>
            </w:pPr>
            <w:r>
              <w:rPr>
                <w:b/>
                <w:sz w:val="24"/>
              </w:rPr>
              <w:t>3 AgroScience</w:t>
            </w:r>
          </w:p>
        </w:tc>
        <w:tc>
          <w:tcPr>
            <w:tcW w:w="1153" w:type="dxa"/>
            <w:tcBorders>
              <w:top w:val="nil"/>
              <w:left w:val="nil"/>
              <w:right w:val="nil"/>
            </w:tcBorders>
          </w:tcPr>
          <w:p>
            <w:pPr>
              <w:pStyle w:val="TableParagraph"/>
              <w:spacing w:before="195"/>
              <w:ind w:left="152" w:right="226"/>
              <w:jc w:val="center"/>
              <w:rPr>
                <w:b/>
                <w:sz w:val="24"/>
              </w:rPr>
            </w:pPr>
            <w:r>
              <w:rPr>
                <w:b/>
                <w:sz w:val="24"/>
              </w:rPr>
              <w:t>18,960</w:t>
            </w:r>
          </w:p>
        </w:tc>
        <w:tc>
          <w:tcPr>
            <w:tcW w:w="1228" w:type="dxa"/>
            <w:tcBorders>
              <w:top w:val="nil"/>
              <w:left w:val="nil"/>
              <w:right w:val="nil"/>
            </w:tcBorders>
          </w:tcPr>
          <w:p>
            <w:pPr>
              <w:pStyle w:val="TableParagraph"/>
              <w:spacing w:before="195"/>
              <w:ind w:left="227" w:right="226"/>
              <w:jc w:val="center"/>
              <w:rPr>
                <w:b/>
                <w:sz w:val="24"/>
              </w:rPr>
            </w:pPr>
            <w:r>
              <w:rPr>
                <w:b/>
                <w:sz w:val="24"/>
              </w:rPr>
              <w:t>20,160</w:t>
            </w:r>
          </w:p>
        </w:tc>
        <w:tc>
          <w:tcPr>
            <w:tcW w:w="1153" w:type="dxa"/>
            <w:tcBorders>
              <w:top w:val="nil"/>
              <w:left w:val="nil"/>
              <w:right w:val="nil"/>
            </w:tcBorders>
          </w:tcPr>
          <w:p>
            <w:pPr>
              <w:pStyle w:val="TableParagraph"/>
              <w:spacing w:before="195"/>
              <w:ind w:left="225" w:right="153"/>
              <w:jc w:val="center"/>
              <w:rPr>
                <w:b/>
                <w:sz w:val="24"/>
              </w:rPr>
            </w:pPr>
            <w:r>
              <w:rPr>
                <w:b/>
                <w:sz w:val="24"/>
              </w:rPr>
              <w:t>20,880</w:t>
            </w:r>
          </w:p>
        </w:tc>
        <w:tc>
          <w:tcPr>
            <w:tcW w:w="2009" w:type="dxa"/>
            <w:tcBorders>
              <w:top w:val="nil"/>
              <w:left w:val="nil"/>
              <w:right w:val="nil"/>
            </w:tcBorders>
          </w:tcPr>
          <w:p>
            <w:pPr>
              <w:pStyle w:val="TableParagraph"/>
              <w:spacing w:before="195"/>
              <w:ind w:left="180"/>
              <w:rPr>
                <w:b/>
                <w:sz w:val="24"/>
              </w:rPr>
            </w:pPr>
            <w:r>
              <w:rPr>
                <w:b/>
                <w:sz w:val="24"/>
              </w:rPr>
              <w:t>20,000</w:t>
            </w:r>
          </w:p>
        </w:tc>
        <w:tc>
          <w:tcPr>
            <w:tcW w:w="1508" w:type="dxa"/>
            <w:tcBorders>
              <w:top w:val="nil"/>
              <w:left w:val="nil"/>
              <w:right w:val="nil"/>
            </w:tcBorders>
          </w:tcPr>
          <w:p>
            <w:pPr>
              <w:pStyle w:val="TableParagraph"/>
              <w:spacing w:before="195"/>
              <w:ind w:left="106"/>
              <w:rPr>
                <w:b/>
                <w:sz w:val="24"/>
              </w:rPr>
            </w:pPr>
            <w:r>
              <w:rPr>
                <w:b/>
                <w:sz w:val="24"/>
              </w:rPr>
              <w:t>60,000</w:t>
            </w:r>
          </w:p>
        </w:tc>
      </w:tr>
    </w:tbl>
    <w:p>
      <w:pPr>
        <w:spacing w:line="360" w:lineRule="auto" w:before="0"/>
        <w:ind w:left="742" w:right="673" w:firstLine="0"/>
        <w:jc w:val="left"/>
        <w:rPr>
          <w:b/>
          <w:sz w:val="20"/>
        </w:rPr>
      </w:pPr>
      <w:r>
        <w:rPr>
          <w:b/>
          <w:sz w:val="20"/>
        </w:rPr>
        <w:t>Tra 1= </w:t>
      </w:r>
      <w:r>
        <w:rPr>
          <w:b/>
          <w:spacing w:val="-4"/>
          <w:sz w:val="20"/>
        </w:rPr>
        <w:t>Arysta </w:t>
      </w:r>
      <w:r>
        <w:rPr>
          <w:b/>
          <w:spacing w:val="-3"/>
          <w:sz w:val="20"/>
        </w:rPr>
        <w:t>lifeScience, </w:t>
      </w:r>
      <w:r>
        <w:rPr>
          <w:b/>
          <w:sz w:val="20"/>
        </w:rPr>
        <w:t>Tra 2= </w:t>
      </w:r>
      <w:r>
        <w:rPr>
          <w:b/>
          <w:spacing w:val="-3"/>
          <w:sz w:val="20"/>
        </w:rPr>
        <w:t>Testigo, </w:t>
      </w:r>
      <w:r>
        <w:rPr>
          <w:b/>
          <w:sz w:val="20"/>
        </w:rPr>
        <w:t>Tra 3= </w:t>
      </w:r>
      <w:r>
        <w:rPr>
          <w:b/>
          <w:spacing w:val="-3"/>
          <w:sz w:val="20"/>
        </w:rPr>
        <w:t>AgroScience, </w:t>
      </w:r>
      <w:r>
        <w:rPr>
          <w:b/>
          <w:sz w:val="20"/>
        </w:rPr>
        <w:t>C1= </w:t>
      </w:r>
      <w:r>
        <w:rPr>
          <w:b/>
          <w:spacing w:val="-3"/>
          <w:sz w:val="20"/>
        </w:rPr>
        <w:t>corte </w:t>
      </w:r>
      <w:r>
        <w:rPr>
          <w:b/>
          <w:sz w:val="20"/>
        </w:rPr>
        <w:t>uno, C2= </w:t>
      </w:r>
      <w:r>
        <w:rPr>
          <w:b/>
          <w:spacing w:val="-3"/>
          <w:sz w:val="20"/>
        </w:rPr>
        <w:t>corte </w:t>
      </w:r>
      <w:r>
        <w:rPr>
          <w:b/>
          <w:sz w:val="20"/>
        </w:rPr>
        <w:t>dos, C3= </w:t>
      </w:r>
      <w:r>
        <w:rPr>
          <w:b/>
          <w:spacing w:val="-3"/>
          <w:sz w:val="20"/>
        </w:rPr>
        <w:t>corte tres, literales diferentes entre filas P&lt;0.05. literales mayúsculas </w:t>
      </w:r>
      <w:r>
        <w:rPr>
          <w:b/>
          <w:sz w:val="20"/>
        </w:rPr>
        <w:t>en columna </w:t>
      </w:r>
      <w:r>
        <w:rPr>
          <w:b/>
          <w:spacing w:val="-3"/>
          <w:sz w:val="20"/>
        </w:rPr>
        <w:t>(P&lt;0.05).</w:t>
      </w:r>
    </w:p>
    <w:p>
      <w:pPr>
        <w:pStyle w:val="BodyText"/>
        <w:rPr>
          <w:b/>
          <w:sz w:val="20"/>
        </w:rPr>
      </w:pPr>
    </w:p>
    <w:p>
      <w:pPr>
        <w:pStyle w:val="BodyText"/>
        <w:spacing w:before="5"/>
        <w:rPr>
          <w:b/>
          <w:sz w:val="10"/>
        </w:rPr>
      </w:pPr>
      <w:r>
        <w:rPr/>
        <w:drawing>
          <wp:anchor distT="0" distB="0" distL="0" distR="0" allowOverlap="1" layoutInCell="1" locked="0" behindDoc="0" simplePos="0" relativeHeight="2032">
            <wp:simplePos x="0" y="0"/>
            <wp:positionH relativeFrom="page">
              <wp:posOffset>676655</wp:posOffset>
            </wp:positionH>
            <wp:positionV relativeFrom="paragraph">
              <wp:posOffset>101421</wp:posOffset>
            </wp:positionV>
            <wp:extent cx="3119185" cy="2843784"/>
            <wp:effectExtent l="0" t="0" r="0" b="0"/>
            <wp:wrapTopAndBottom/>
            <wp:docPr id="117" name="image68.jpeg" descr=""/>
            <wp:cNvGraphicFramePr>
              <a:graphicFrameLocks noChangeAspect="1"/>
            </wp:cNvGraphicFramePr>
            <a:graphic>
              <a:graphicData uri="http://schemas.openxmlformats.org/drawingml/2006/picture">
                <pic:pic>
                  <pic:nvPicPr>
                    <pic:cNvPr id="118" name="image68.jpeg"/>
                    <pic:cNvPicPr/>
                  </pic:nvPicPr>
                  <pic:blipFill>
                    <a:blip r:embed="rId73" cstate="print"/>
                    <a:stretch>
                      <a:fillRect/>
                    </a:stretch>
                  </pic:blipFill>
                  <pic:spPr>
                    <a:xfrm>
                      <a:off x="0" y="0"/>
                      <a:ext cx="3119185" cy="2843784"/>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3877055</wp:posOffset>
            </wp:positionH>
            <wp:positionV relativeFrom="paragraph">
              <wp:posOffset>130376</wp:posOffset>
            </wp:positionV>
            <wp:extent cx="3148224" cy="2816352"/>
            <wp:effectExtent l="0" t="0" r="0" b="0"/>
            <wp:wrapTopAndBottom/>
            <wp:docPr id="119" name="image69.jpeg" descr=""/>
            <wp:cNvGraphicFramePr>
              <a:graphicFrameLocks noChangeAspect="1"/>
            </wp:cNvGraphicFramePr>
            <a:graphic>
              <a:graphicData uri="http://schemas.openxmlformats.org/drawingml/2006/picture">
                <pic:pic>
                  <pic:nvPicPr>
                    <pic:cNvPr id="120" name="image69.jpeg"/>
                    <pic:cNvPicPr/>
                  </pic:nvPicPr>
                  <pic:blipFill>
                    <a:blip r:embed="rId74" cstate="print"/>
                    <a:stretch>
                      <a:fillRect/>
                    </a:stretch>
                  </pic:blipFill>
                  <pic:spPr>
                    <a:xfrm>
                      <a:off x="0" y="0"/>
                      <a:ext cx="3148224" cy="2816352"/>
                    </a:xfrm>
                    <a:prstGeom prst="rect">
                      <a:avLst/>
                    </a:prstGeom>
                  </pic:spPr>
                </pic:pic>
              </a:graphicData>
            </a:graphic>
          </wp:anchor>
        </w:drawing>
      </w:r>
    </w:p>
    <w:p>
      <w:pPr>
        <w:spacing w:before="114"/>
        <w:ind w:left="742" w:right="673" w:firstLine="0"/>
        <w:jc w:val="left"/>
        <w:rPr>
          <w:sz w:val="22"/>
        </w:rPr>
      </w:pPr>
      <w:bookmarkStart w:name="_bookmark92" w:id="126"/>
      <w:bookmarkEnd w:id="126"/>
      <w:r>
        <w:rPr/>
      </w:r>
      <w:r>
        <w:rPr>
          <w:b/>
          <w:sz w:val="22"/>
        </w:rPr>
        <w:t>Imagen 50 </w:t>
      </w:r>
      <w:r>
        <w:rPr>
          <w:sz w:val="22"/>
        </w:rPr>
        <w:t>corte de cada tratamiento</w:t>
      </w:r>
    </w:p>
    <w:p>
      <w:pPr>
        <w:spacing w:after="0"/>
        <w:jc w:val="left"/>
        <w:rPr>
          <w:sz w:val="22"/>
        </w:rPr>
        <w:sectPr>
          <w:pgSz w:w="12240" w:h="15840"/>
          <w:pgMar w:header="0" w:footer="779" w:top="800" w:bottom="960" w:left="960" w:right="1060"/>
        </w:sectPr>
      </w:pPr>
    </w:p>
    <w:p>
      <w:pPr>
        <w:pStyle w:val="Heading1"/>
        <w:numPr>
          <w:ilvl w:val="1"/>
          <w:numId w:val="26"/>
        </w:numPr>
        <w:tabs>
          <w:tab w:pos="556" w:val="left" w:leader="none"/>
        </w:tabs>
        <w:spacing w:line="240" w:lineRule="auto" w:before="47" w:after="0"/>
        <w:ind w:left="555" w:right="0" w:hanging="453"/>
        <w:jc w:val="both"/>
      </w:pPr>
      <w:bookmarkStart w:name="_bookmark93" w:id="127"/>
      <w:bookmarkEnd w:id="127"/>
      <w:r>
        <w:rPr>
          <w:b w:val="0"/>
        </w:rPr>
      </w:r>
      <w:bookmarkStart w:name="_bookmark93" w:id="128"/>
      <w:bookmarkEnd w:id="128"/>
      <w:r>
        <w:rPr>
          <w:spacing w:val="-4"/>
        </w:rPr>
        <w:t>D</w:t>
      </w:r>
      <w:r>
        <w:rPr>
          <w:spacing w:val="-4"/>
        </w:rPr>
        <w:t>iámetro.</w:t>
      </w:r>
    </w:p>
    <w:p>
      <w:pPr>
        <w:pStyle w:val="BodyText"/>
        <w:rPr>
          <w:b/>
        </w:rPr>
      </w:pPr>
    </w:p>
    <w:p>
      <w:pPr>
        <w:pStyle w:val="BodyText"/>
        <w:spacing w:line="360" w:lineRule="auto" w:before="139"/>
        <w:ind w:left="102" w:right="473"/>
        <w:jc w:val="both"/>
      </w:pPr>
      <w:r>
        <w:rPr/>
        <w:t>El </w:t>
      </w:r>
      <w:r>
        <w:rPr>
          <w:spacing w:val="-3"/>
        </w:rPr>
        <w:t>cuadro </w:t>
      </w:r>
      <w:r>
        <w:rPr/>
        <w:t>3 </w:t>
      </w:r>
      <w:r>
        <w:rPr>
          <w:spacing w:val="-3"/>
        </w:rPr>
        <w:t>muestran </w:t>
      </w:r>
      <w:r>
        <w:rPr/>
        <w:t>los </w:t>
      </w:r>
      <w:r>
        <w:rPr>
          <w:spacing w:val="-4"/>
        </w:rPr>
        <w:t>resultados</w:t>
      </w:r>
      <w:r>
        <w:rPr>
          <w:spacing w:val="58"/>
        </w:rPr>
        <w:t> </w:t>
      </w:r>
      <w:r>
        <w:rPr>
          <w:spacing w:val="-3"/>
        </w:rPr>
        <w:t>obtenidos </w:t>
      </w:r>
      <w:r>
        <w:rPr>
          <w:spacing w:val="-2"/>
        </w:rPr>
        <w:t>del </w:t>
      </w:r>
      <w:r>
        <w:rPr>
          <w:spacing w:val="-3"/>
        </w:rPr>
        <w:t>diámetro, </w:t>
      </w:r>
      <w:r>
        <w:rPr/>
        <w:t>el </w:t>
      </w:r>
      <w:r>
        <w:rPr>
          <w:spacing w:val="-4"/>
        </w:rPr>
        <w:t>tratamiento AgroScience </w:t>
      </w:r>
      <w:r>
        <w:rPr>
          <w:spacing w:val="-3"/>
        </w:rPr>
        <w:t>presento mayor </w:t>
      </w:r>
      <w:r>
        <w:rPr>
          <w:spacing w:val="-4"/>
        </w:rPr>
        <w:t>diámetro </w:t>
      </w:r>
      <w:r>
        <w:rPr>
          <w:spacing w:val="-3"/>
        </w:rPr>
        <w:t>(P&lt;0.05) </w:t>
      </w:r>
      <w:r>
        <w:rPr>
          <w:spacing w:val="-4"/>
        </w:rPr>
        <w:t>(Imagen </w:t>
      </w:r>
      <w:r>
        <w:rPr>
          <w:spacing w:val="-3"/>
        </w:rPr>
        <w:t>51). </w:t>
      </w:r>
      <w:r>
        <w:rPr/>
        <w:t>En </w:t>
      </w:r>
      <w:r>
        <w:rPr>
          <w:spacing w:val="-3"/>
        </w:rPr>
        <w:t>diámetro </w:t>
      </w:r>
      <w:r>
        <w:rPr/>
        <w:t>del </w:t>
      </w:r>
      <w:r>
        <w:rPr>
          <w:spacing w:val="-4"/>
        </w:rPr>
        <w:t>fruto </w:t>
      </w:r>
      <w:r>
        <w:rPr/>
        <w:t>en los </w:t>
      </w:r>
      <w:r>
        <w:rPr>
          <w:spacing w:val="-3"/>
        </w:rPr>
        <w:t>cortes presento diferencias (p&lt;0.05) (Imagen 52). Donde Arysta </w:t>
      </w:r>
      <w:r>
        <w:rPr>
          <w:spacing w:val="-4"/>
        </w:rPr>
        <w:t>LifeScience </w:t>
      </w:r>
      <w:r>
        <w:rPr/>
        <w:t>en el </w:t>
      </w:r>
      <w:r>
        <w:rPr>
          <w:spacing w:val="-3"/>
        </w:rPr>
        <w:t>primer </w:t>
      </w:r>
      <w:r>
        <w:rPr>
          <w:spacing w:val="-4"/>
        </w:rPr>
        <w:t>corte </w:t>
      </w:r>
      <w:r>
        <w:rPr>
          <w:spacing w:val="-3"/>
        </w:rPr>
        <w:t>presento </w:t>
      </w:r>
      <w:r>
        <w:rPr/>
        <w:t>mayor </w:t>
      </w:r>
      <w:r>
        <w:rPr>
          <w:spacing w:val="-3"/>
        </w:rPr>
        <w:t>diámetro </w:t>
      </w:r>
      <w:r>
        <w:rPr/>
        <w:t>sin </w:t>
      </w:r>
      <w:r>
        <w:rPr>
          <w:spacing w:val="-3"/>
        </w:rPr>
        <w:t>embargo, </w:t>
      </w:r>
      <w:r>
        <w:rPr/>
        <w:t>en el </w:t>
      </w:r>
      <w:r>
        <w:rPr>
          <w:spacing w:val="-3"/>
        </w:rPr>
        <w:t>segundo </w:t>
      </w:r>
      <w:r>
        <w:rPr/>
        <w:t>y </w:t>
      </w:r>
      <w:r>
        <w:rPr>
          <w:spacing w:val="-3"/>
        </w:rPr>
        <w:t>tercer corte tuvo </w:t>
      </w:r>
      <w:r>
        <w:rPr>
          <w:spacing w:val="-2"/>
        </w:rPr>
        <w:t>una </w:t>
      </w:r>
      <w:r>
        <w:rPr>
          <w:spacing w:val="-4"/>
        </w:rPr>
        <w:t>disminución, </w:t>
      </w:r>
      <w:r>
        <w:rPr>
          <w:spacing w:val="-3"/>
        </w:rPr>
        <w:t>lo cual se pudo deber </w:t>
      </w:r>
      <w:r>
        <w:rPr/>
        <w:t>a un </w:t>
      </w:r>
      <w:r>
        <w:rPr>
          <w:spacing w:val="-3"/>
        </w:rPr>
        <w:t>efecto </w:t>
      </w:r>
      <w:r>
        <w:rPr/>
        <w:t>de </w:t>
      </w:r>
      <w:r>
        <w:rPr>
          <w:spacing w:val="-4"/>
        </w:rPr>
        <w:t>translocación </w:t>
      </w:r>
      <w:r>
        <w:rPr/>
        <w:t>de </w:t>
      </w:r>
      <w:r>
        <w:rPr>
          <w:spacing w:val="-3"/>
        </w:rPr>
        <w:t>elementos </w:t>
      </w:r>
      <w:r>
        <w:rPr>
          <w:spacing w:val="-4"/>
        </w:rPr>
        <w:t>como también </w:t>
      </w:r>
      <w:r>
        <w:rPr/>
        <w:t>al </w:t>
      </w:r>
      <w:r>
        <w:rPr>
          <w:spacing w:val="-3"/>
        </w:rPr>
        <w:t>daño causado </w:t>
      </w:r>
      <w:r>
        <w:rPr>
          <w:spacing w:val="-2"/>
        </w:rPr>
        <w:t>por </w:t>
      </w:r>
      <w:r>
        <w:rPr>
          <w:spacing w:val="-3"/>
        </w:rPr>
        <w:t>la </w:t>
      </w:r>
      <w:r>
        <w:rPr>
          <w:spacing w:val="-4"/>
        </w:rPr>
        <w:t>presencia </w:t>
      </w:r>
      <w:r>
        <w:rPr/>
        <w:t>de </w:t>
      </w:r>
      <w:r>
        <w:rPr>
          <w:spacing w:val="-3"/>
        </w:rPr>
        <w:t>Trips </w:t>
      </w:r>
      <w:r>
        <w:rPr/>
        <w:t>y </w:t>
      </w:r>
      <w:r>
        <w:rPr>
          <w:spacing w:val="-3"/>
        </w:rPr>
        <w:t>la menor </w:t>
      </w:r>
      <w:r>
        <w:rPr>
          <w:spacing w:val="-4"/>
        </w:rPr>
        <w:t>resistencia </w:t>
      </w:r>
      <w:r>
        <w:rPr/>
        <w:t>de </w:t>
      </w:r>
      <w:r>
        <w:rPr>
          <w:spacing w:val="-3"/>
        </w:rPr>
        <w:t>las plantas </w:t>
      </w:r>
      <w:r>
        <w:rPr/>
        <w:t>de </w:t>
      </w:r>
      <w:r>
        <w:rPr>
          <w:spacing w:val="-3"/>
        </w:rPr>
        <w:t>Arysta LifeScience. </w:t>
      </w:r>
      <w:r>
        <w:rPr/>
        <w:t>El </w:t>
      </w:r>
      <w:r>
        <w:rPr>
          <w:spacing w:val="-3"/>
        </w:rPr>
        <w:t>diámetro </w:t>
      </w:r>
      <w:r>
        <w:rPr>
          <w:spacing w:val="-2"/>
        </w:rPr>
        <w:t>del </w:t>
      </w:r>
      <w:r>
        <w:rPr>
          <w:spacing w:val="-3"/>
        </w:rPr>
        <w:t>fruto </w:t>
      </w:r>
      <w:r>
        <w:rPr/>
        <w:t>del </w:t>
      </w:r>
      <w:r>
        <w:rPr>
          <w:spacing w:val="-4"/>
        </w:rPr>
        <w:t>tratamiento AgroScience </w:t>
      </w:r>
      <w:r>
        <w:rPr>
          <w:spacing w:val="-3"/>
        </w:rPr>
        <w:t>se comportó </w:t>
      </w:r>
      <w:r>
        <w:rPr/>
        <w:t>en los </w:t>
      </w:r>
      <w:r>
        <w:rPr>
          <w:spacing w:val="-3"/>
        </w:rPr>
        <w:t>tres cortes similar </w:t>
      </w:r>
      <w:r>
        <w:rPr/>
        <w:t>y </w:t>
      </w:r>
      <w:r>
        <w:rPr>
          <w:spacing w:val="-3"/>
        </w:rPr>
        <w:t>mostrando </w:t>
      </w:r>
      <w:r>
        <w:rPr/>
        <w:t>en </w:t>
      </w:r>
      <w:r>
        <w:rPr>
          <w:spacing w:val="-3"/>
        </w:rPr>
        <w:t>promedio </w:t>
      </w:r>
      <w:r>
        <w:rPr>
          <w:spacing w:val="-2"/>
        </w:rPr>
        <w:t>6.5 </w:t>
      </w:r>
      <w:r>
        <w:rPr>
          <w:spacing w:val="-3"/>
        </w:rPr>
        <w:t>cm </w:t>
      </w:r>
      <w:r>
        <w:rPr/>
        <w:t>de </w:t>
      </w:r>
      <w:r>
        <w:rPr>
          <w:spacing w:val="-4"/>
        </w:rPr>
        <w:t>diámetro. Esto </w:t>
      </w:r>
      <w:r>
        <w:rPr/>
        <w:t>se debe a </w:t>
      </w:r>
      <w:r>
        <w:rPr>
          <w:spacing w:val="-3"/>
        </w:rPr>
        <w:t>que </w:t>
      </w:r>
      <w:r>
        <w:rPr/>
        <w:t>el </w:t>
      </w:r>
      <w:r>
        <w:rPr>
          <w:spacing w:val="-3"/>
        </w:rPr>
        <w:t>producto </w:t>
      </w:r>
      <w:r>
        <w:rPr/>
        <w:t>de </w:t>
      </w:r>
      <w:r>
        <w:rPr>
          <w:spacing w:val="-4"/>
        </w:rPr>
        <w:t>AgroScience </w:t>
      </w:r>
      <w:r>
        <w:rPr>
          <w:spacing w:val="-3"/>
        </w:rPr>
        <w:t>cuenta con </w:t>
      </w:r>
      <w:r>
        <w:rPr/>
        <w:t>un </w:t>
      </w:r>
      <w:r>
        <w:rPr>
          <w:spacing w:val="-4"/>
        </w:rPr>
        <w:t>inmunopotencializador. </w:t>
      </w:r>
      <w:r>
        <w:rPr>
          <w:spacing w:val="-3"/>
        </w:rPr>
        <w:t>Ya que se mantuvo </w:t>
      </w:r>
      <w:r>
        <w:rPr/>
        <w:t>en un </w:t>
      </w:r>
      <w:r>
        <w:rPr>
          <w:spacing w:val="-3"/>
        </w:rPr>
        <w:t>rango óptimo donde </w:t>
      </w:r>
      <w:r>
        <w:rPr/>
        <w:t>no se </w:t>
      </w:r>
      <w:r>
        <w:rPr>
          <w:spacing w:val="-4"/>
        </w:rPr>
        <w:t>tenía </w:t>
      </w:r>
      <w:r>
        <w:rPr>
          <w:spacing w:val="-3"/>
        </w:rPr>
        <w:t>la </w:t>
      </w:r>
      <w:r>
        <w:rPr>
          <w:spacing w:val="-4"/>
        </w:rPr>
        <w:t>presencia </w:t>
      </w:r>
      <w:r>
        <w:rPr/>
        <w:t>de</w:t>
      </w:r>
      <w:r>
        <w:rPr>
          <w:spacing w:val="-3"/>
        </w:rPr>
        <w:t> plagas.</w:t>
      </w:r>
    </w:p>
    <w:p>
      <w:pPr>
        <w:pStyle w:val="BodyText"/>
        <w:rPr>
          <w:sz w:val="20"/>
        </w:rPr>
      </w:pPr>
    </w:p>
    <w:p>
      <w:pPr>
        <w:pStyle w:val="BodyText"/>
        <w:spacing w:before="2"/>
        <w:rPr>
          <w:sz w:val="12"/>
        </w:rPr>
      </w:pPr>
      <w:r>
        <w:rPr/>
        <w:drawing>
          <wp:anchor distT="0" distB="0" distL="0" distR="0" allowOverlap="1" layoutInCell="1" locked="0" behindDoc="0" simplePos="0" relativeHeight="2080">
            <wp:simplePos x="0" y="0"/>
            <wp:positionH relativeFrom="page">
              <wp:posOffset>1080516</wp:posOffset>
            </wp:positionH>
            <wp:positionV relativeFrom="paragraph">
              <wp:posOffset>113854</wp:posOffset>
            </wp:positionV>
            <wp:extent cx="2580496" cy="2930652"/>
            <wp:effectExtent l="0" t="0" r="0" b="0"/>
            <wp:wrapTopAndBottom/>
            <wp:docPr id="121" name="image70.jpeg" descr=""/>
            <wp:cNvGraphicFramePr>
              <a:graphicFrameLocks noChangeAspect="1"/>
            </wp:cNvGraphicFramePr>
            <a:graphic>
              <a:graphicData uri="http://schemas.openxmlformats.org/drawingml/2006/picture">
                <pic:pic>
                  <pic:nvPicPr>
                    <pic:cNvPr id="122" name="image70.jpeg"/>
                    <pic:cNvPicPr/>
                  </pic:nvPicPr>
                  <pic:blipFill>
                    <a:blip r:embed="rId75" cstate="print"/>
                    <a:stretch>
                      <a:fillRect/>
                    </a:stretch>
                  </pic:blipFill>
                  <pic:spPr>
                    <a:xfrm>
                      <a:off x="0" y="0"/>
                      <a:ext cx="2580496" cy="2930652"/>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3721608</wp:posOffset>
            </wp:positionH>
            <wp:positionV relativeFrom="paragraph">
              <wp:posOffset>145858</wp:posOffset>
            </wp:positionV>
            <wp:extent cx="3206172" cy="2898648"/>
            <wp:effectExtent l="0" t="0" r="0" b="0"/>
            <wp:wrapTopAndBottom/>
            <wp:docPr id="123" name="image71.jpeg" descr=""/>
            <wp:cNvGraphicFramePr>
              <a:graphicFrameLocks noChangeAspect="1"/>
            </wp:cNvGraphicFramePr>
            <a:graphic>
              <a:graphicData uri="http://schemas.openxmlformats.org/drawingml/2006/picture">
                <pic:pic>
                  <pic:nvPicPr>
                    <pic:cNvPr id="124" name="image71.jpeg"/>
                    <pic:cNvPicPr/>
                  </pic:nvPicPr>
                  <pic:blipFill>
                    <a:blip r:embed="rId76" cstate="print"/>
                    <a:stretch>
                      <a:fillRect/>
                    </a:stretch>
                  </pic:blipFill>
                  <pic:spPr>
                    <a:xfrm>
                      <a:off x="0" y="0"/>
                      <a:ext cx="3206172" cy="2898648"/>
                    </a:xfrm>
                    <a:prstGeom prst="rect">
                      <a:avLst/>
                    </a:prstGeom>
                  </pic:spPr>
                </pic:pic>
              </a:graphicData>
            </a:graphic>
          </wp:anchor>
        </w:drawing>
      </w:r>
    </w:p>
    <w:p>
      <w:pPr>
        <w:pStyle w:val="BodyText"/>
        <w:spacing w:before="4"/>
        <w:rPr>
          <w:sz w:val="5"/>
        </w:rPr>
      </w:pPr>
    </w:p>
    <w:p>
      <w:pPr>
        <w:pStyle w:val="BodyText"/>
        <w:ind w:left="1865"/>
        <w:rPr>
          <w:sz w:val="20"/>
        </w:rPr>
      </w:pPr>
      <w:r>
        <w:rPr>
          <w:sz w:val="20"/>
        </w:rPr>
        <w:drawing>
          <wp:inline distT="0" distB="0" distL="0" distR="0">
            <wp:extent cx="3627790" cy="1591056"/>
            <wp:effectExtent l="0" t="0" r="0" b="0"/>
            <wp:docPr id="125" name="image72.jpeg" descr=""/>
            <wp:cNvGraphicFramePr>
              <a:graphicFrameLocks noChangeAspect="1"/>
            </wp:cNvGraphicFramePr>
            <a:graphic>
              <a:graphicData uri="http://schemas.openxmlformats.org/drawingml/2006/picture">
                <pic:pic>
                  <pic:nvPicPr>
                    <pic:cNvPr id="126" name="image72.jpeg"/>
                    <pic:cNvPicPr/>
                  </pic:nvPicPr>
                  <pic:blipFill>
                    <a:blip r:embed="rId77" cstate="print"/>
                    <a:stretch>
                      <a:fillRect/>
                    </a:stretch>
                  </pic:blipFill>
                  <pic:spPr>
                    <a:xfrm>
                      <a:off x="0" y="0"/>
                      <a:ext cx="3627790" cy="1591056"/>
                    </a:xfrm>
                    <a:prstGeom prst="rect">
                      <a:avLst/>
                    </a:prstGeom>
                  </pic:spPr>
                </pic:pic>
              </a:graphicData>
            </a:graphic>
          </wp:inline>
        </w:drawing>
      </w:r>
      <w:r>
        <w:rPr>
          <w:sz w:val="20"/>
        </w:rPr>
      </w:r>
    </w:p>
    <w:p>
      <w:pPr>
        <w:spacing w:before="149"/>
        <w:ind w:left="102" w:right="0" w:firstLine="0"/>
        <w:jc w:val="both"/>
        <w:rPr>
          <w:sz w:val="22"/>
        </w:rPr>
      </w:pPr>
      <w:bookmarkStart w:name="_bookmark94" w:id="129"/>
      <w:bookmarkEnd w:id="129"/>
      <w:r>
        <w:rPr/>
      </w:r>
      <w:r>
        <w:rPr>
          <w:b/>
          <w:sz w:val="22"/>
        </w:rPr>
        <w:t>Imagen 51 </w:t>
      </w:r>
      <w:r>
        <w:rPr>
          <w:sz w:val="22"/>
        </w:rPr>
        <w:t>medición del diámetro</w:t>
      </w:r>
    </w:p>
    <w:p>
      <w:pPr>
        <w:spacing w:after="0"/>
        <w:jc w:val="both"/>
        <w:rPr>
          <w:sz w:val="22"/>
        </w:rPr>
        <w:sectPr>
          <w:pgSz w:w="12240" w:h="15840"/>
          <w:pgMar w:header="0" w:footer="779" w:top="800" w:bottom="960" w:left="1600" w:right="1220"/>
        </w:sectPr>
      </w:pPr>
    </w:p>
    <w:p>
      <w:pPr>
        <w:pStyle w:val="BodyText"/>
        <w:spacing w:line="360" w:lineRule="auto" w:before="50"/>
        <w:ind w:left="1082" w:right="213"/>
        <w:jc w:val="both"/>
      </w:pPr>
      <w:r>
        <w:rPr/>
        <w:drawing>
          <wp:anchor distT="0" distB="0" distL="0" distR="0" allowOverlap="1" layoutInCell="1" locked="0" behindDoc="1" simplePos="0" relativeHeight="268387079">
            <wp:simplePos x="0" y="0"/>
            <wp:positionH relativeFrom="page">
              <wp:posOffset>5396484</wp:posOffset>
            </wp:positionH>
            <wp:positionV relativeFrom="paragraph">
              <wp:posOffset>1192731</wp:posOffset>
            </wp:positionV>
            <wp:extent cx="153105" cy="124015"/>
            <wp:effectExtent l="0" t="0" r="0" b="0"/>
            <wp:wrapNone/>
            <wp:docPr id="127" name="image73.png" descr=""/>
            <wp:cNvGraphicFramePr>
              <a:graphicFrameLocks noChangeAspect="1"/>
            </wp:cNvGraphicFramePr>
            <a:graphic>
              <a:graphicData uri="http://schemas.openxmlformats.org/drawingml/2006/picture">
                <pic:pic>
                  <pic:nvPicPr>
                    <pic:cNvPr id="128" name="image73.png"/>
                    <pic:cNvPicPr/>
                  </pic:nvPicPr>
                  <pic:blipFill>
                    <a:blip r:embed="rId78" cstate="print"/>
                    <a:stretch>
                      <a:fillRect/>
                    </a:stretch>
                  </pic:blipFill>
                  <pic:spPr>
                    <a:xfrm>
                      <a:off x="0" y="0"/>
                      <a:ext cx="153105" cy="124015"/>
                    </a:xfrm>
                    <a:prstGeom prst="rect">
                      <a:avLst/>
                    </a:prstGeom>
                  </pic:spPr>
                </pic:pic>
              </a:graphicData>
            </a:graphic>
          </wp:anchor>
        </w:drawing>
      </w:r>
      <w:r>
        <w:rPr>
          <w:b/>
          <w:spacing w:val="-3"/>
        </w:rPr>
        <w:t>Cuadro </w:t>
      </w:r>
      <w:r>
        <w:rPr>
          <w:b/>
        </w:rPr>
        <w:t>3</w:t>
      </w:r>
      <w:r>
        <w:rPr/>
        <w:t>. </w:t>
      </w:r>
      <w:r>
        <w:rPr>
          <w:spacing w:val="-3"/>
        </w:rPr>
        <w:t>Resultados </w:t>
      </w:r>
      <w:r>
        <w:rPr/>
        <w:t>del </w:t>
      </w:r>
      <w:r>
        <w:rPr>
          <w:spacing w:val="-3"/>
        </w:rPr>
        <w:t>diámetro (cm) </w:t>
      </w:r>
      <w:r>
        <w:rPr/>
        <w:t>de los </w:t>
      </w:r>
      <w:r>
        <w:rPr>
          <w:spacing w:val="-3"/>
        </w:rPr>
        <w:t>frutos </w:t>
      </w:r>
      <w:r>
        <w:rPr/>
        <w:t>de </w:t>
      </w:r>
      <w:r>
        <w:rPr>
          <w:spacing w:val="-3"/>
        </w:rPr>
        <w:t>tomate </w:t>
      </w:r>
      <w:r>
        <w:rPr/>
        <w:t>en los </w:t>
      </w:r>
      <w:r>
        <w:rPr>
          <w:spacing w:val="-4"/>
        </w:rPr>
        <w:t>diferentes</w:t>
      </w:r>
      <w:r>
        <w:rPr>
          <w:spacing w:val="58"/>
        </w:rPr>
        <w:t> </w:t>
      </w:r>
      <w:r>
        <w:rPr>
          <w:spacing w:val="-3"/>
        </w:rPr>
        <w:t>tratamientos </w:t>
      </w:r>
      <w:r>
        <w:rPr/>
        <w:t>en un </w:t>
      </w:r>
      <w:r>
        <w:rPr>
          <w:spacing w:val="-3"/>
        </w:rPr>
        <w:t>sistema </w:t>
      </w:r>
      <w:r>
        <w:rPr/>
        <w:t>de </w:t>
      </w:r>
      <w:r>
        <w:rPr>
          <w:spacing w:val="-3"/>
        </w:rPr>
        <w:t>acolchado </w:t>
      </w:r>
      <w:r>
        <w:rPr/>
        <w:t>a </w:t>
      </w:r>
      <w:r>
        <w:rPr>
          <w:spacing w:val="-3"/>
        </w:rPr>
        <w:t>campo abierto </w:t>
      </w:r>
      <w:r>
        <w:rPr/>
        <w:t>en </w:t>
      </w:r>
      <w:r>
        <w:rPr>
          <w:spacing w:val="-3"/>
        </w:rPr>
        <w:t>Santa </w:t>
      </w:r>
      <w:r>
        <w:rPr>
          <w:spacing w:val="-4"/>
        </w:rPr>
        <w:t>María </w:t>
      </w:r>
      <w:r>
        <w:rPr>
          <w:spacing w:val="-3"/>
        </w:rPr>
        <w:t>Pipioltepec, Valle </w:t>
      </w:r>
      <w:r>
        <w:rPr/>
        <w:t>de </w:t>
      </w:r>
      <w:r>
        <w:rPr>
          <w:spacing w:val="-3"/>
        </w:rPr>
        <w:t>Bravo México.</w:t>
      </w:r>
    </w:p>
    <w:p>
      <w:pPr>
        <w:pStyle w:val="BodyText"/>
        <w:rPr>
          <w:sz w:val="20"/>
        </w:rPr>
      </w:pPr>
    </w:p>
    <w:p>
      <w:pPr>
        <w:pStyle w:val="BodyText"/>
        <w:spacing w:before="5" w:after="1"/>
        <w:rPr>
          <w:sz w:val="16"/>
        </w:rPr>
      </w:pPr>
    </w:p>
    <w:tbl>
      <w:tblPr>
        <w:tblW w:w="0" w:type="auto"/>
        <w:jc w:val="left"/>
        <w:tblInd w:w="9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4"/>
        <w:gridCol w:w="1313"/>
        <w:gridCol w:w="1451"/>
        <w:gridCol w:w="1453"/>
        <w:gridCol w:w="1535"/>
        <w:gridCol w:w="1234"/>
      </w:tblGrid>
      <w:tr>
        <w:trPr>
          <w:trHeight w:val="226" w:hRule="exact"/>
        </w:trPr>
        <w:tc>
          <w:tcPr>
            <w:tcW w:w="2084" w:type="dxa"/>
            <w:tcBorders>
              <w:left w:val="nil"/>
              <w:bottom w:val="nil"/>
              <w:right w:val="nil"/>
            </w:tcBorders>
          </w:tcPr>
          <w:p>
            <w:pPr/>
          </w:p>
        </w:tc>
        <w:tc>
          <w:tcPr>
            <w:tcW w:w="1313" w:type="dxa"/>
            <w:tcBorders>
              <w:left w:val="nil"/>
              <w:bottom w:val="nil"/>
              <w:right w:val="nil"/>
            </w:tcBorders>
          </w:tcPr>
          <w:p>
            <w:pPr/>
          </w:p>
        </w:tc>
        <w:tc>
          <w:tcPr>
            <w:tcW w:w="1451" w:type="dxa"/>
            <w:tcBorders>
              <w:left w:val="nil"/>
              <w:bottom w:val="nil"/>
              <w:right w:val="nil"/>
            </w:tcBorders>
          </w:tcPr>
          <w:p>
            <w:pPr/>
          </w:p>
        </w:tc>
        <w:tc>
          <w:tcPr>
            <w:tcW w:w="1453" w:type="dxa"/>
            <w:tcBorders>
              <w:left w:val="nil"/>
              <w:bottom w:val="nil"/>
              <w:right w:val="nil"/>
            </w:tcBorders>
          </w:tcPr>
          <w:p>
            <w:pPr/>
          </w:p>
        </w:tc>
        <w:tc>
          <w:tcPr>
            <w:tcW w:w="1535" w:type="dxa"/>
            <w:tcBorders>
              <w:left w:val="nil"/>
              <w:bottom w:val="nil"/>
              <w:right w:val="nil"/>
            </w:tcBorders>
          </w:tcPr>
          <w:p>
            <w:pPr/>
          </w:p>
        </w:tc>
        <w:tc>
          <w:tcPr>
            <w:tcW w:w="1234" w:type="dxa"/>
            <w:tcBorders>
              <w:left w:val="nil"/>
              <w:bottom w:val="nil"/>
              <w:right w:val="nil"/>
            </w:tcBorders>
          </w:tcPr>
          <w:p>
            <w:pPr/>
          </w:p>
        </w:tc>
      </w:tr>
      <w:tr>
        <w:trPr>
          <w:trHeight w:val="611" w:hRule="exact"/>
        </w:trPr>
        <w:tc>
          <w:tcPr>
            <w:tcW w:w="2084" w:type="dxa"/>
            <w:tcBorders>
              <w:top w:val="nil"/>
              <w:left w:val="nil"/>
              <w:right w:val="nil"/>
            </w:tcBorders>
          </w:tcPr>
          <w:p>
            <w:pPr>
              <w:pStyle w:val="TableParagraph"/>
              <w:spacing w:before="50"/>
              <w:ind w:left="122"/>
              <w:rPr>
                <w:sz w:val="24"/>
              </w:rPr>
            </w:pPr>
            <w:r>
              <w:rPr>
                <w:sz w:val="24"/>
              </w:rPr>
              <w:t>TRATAMIENTO</w:t>
            </w:r>
          </w:p>
        </w:tc>
        <w:tc>
          <w:tcPr>
            <w:tcW w:w="1313" w:type="dxa"/>
            <w:tcBorders>
              <w:top w:val="nil"/>
              <w:left w:val="nil"/>
              <w:right w:val="nil"/>
            </w:tcBorders>
          </w:tcPr>
          <w:p>
            <w:pPr>
              <w:pStyle w:val="TableParagraph"/>
              <w:spacing w:before="50"/>
              <w:ind w:left="242" w:right="385"/>
              <w:jc w:val="center"/>
              <w:rPr>
                <w:sz w:val="24"/>
              </w:rPr>
            </w:pPr>
            <w:r>
              <w:rPr>
                <w:sz w:val="24"/>
              </w:rPr>
              <w:t>C1</w:t>
            </w:r>
          </w:p>
        </w:tc>
        <w:tc>
          <w:tcPr>
            <w:tcW w:w="1451" w:type="dxa"/>
            <w:tcBorders>
              <w:top w:val="nil"/>
              <w:left w:val="nil"/>
              <w:right w:val="nil"/>
            </w:tcBorders>
          </w:tcPr>
          <w:p>
            <w:pPr>
              <w:pStyle w:val="TableParagraph"/>
              <w:spacing w:before="50"/>
              <w:ind w:left="382" w:right="385"/>
              <w:jc w:val="center"/>
              <w:rPr>
                <w:sz w:val="24"/>
              </w:rPr>
            </w:pPr>
            <w:r>
              <w:rPr>
                <w:sz w:val="24"/>
              </w:rPr>
              <w:t>C2</w:t>
            </w:r>
          </w:p>
        </w:tc>
        <w:tc>
          <w:tcPr>
            <w:tcW w:w="1453" w:type="dxa"/>
            <w:tcBorders>
              <w:top w:val="nil"/>
              <w:left w:val="nil"/>
              <w:right w:val="nil"/>
            </w:tcBorders>
          </w:tcPr>
          <w:p>
            <w:pPr>
              <w:pStyle w:val="TableParagraph"/>
              <w:spacing w:before="50"/>
              <w:ind w:left="552" w:right="554"/>
              <w:jc w:val="center"/>
              <w:rPr>
                <w:sz w:val="24"/>
              </w:rPr>
            </w:pPr>
            <w:r>
              <w:rPr>
                <w:sz w:val="24"/>
              </w:rPr>
              <w:t>C3</w:t>
            </w:r>
          </w:p>
        </w:tc>
        <w:tc>
          <w:tcPr>
            <w:tcW w:w="1535" w:type="dxa"/>
            <w:tcBorders>
              <w:top w:val="nil"/>
              <w:left w:val="nil"/>
              <w:right w:val="nil"/>
            </w:tcBorders>
          </w:tcPr>
          <w:p>
            <w:pPr>
              <w:pStyle w:val="TableParagraph"/>
              <w:spacing w:before="50"/>
              <w:ind w:right="84"/>
              <w:jc w:val="center"/>
              <w:rPr>
                <w:sz w:val="24"/>
              </w:rPr>
            </w:pPr>
            <w:r>
              <w:rPr>
                <w:w w:val="100"/>
                <w:sz w:val="24"/>
              </w:rPr>
              <w:t>X</w:t>
            </w:r>
          </w:p>
        </w:tc>
        <w:tc>
          <w:tcPr>
            <w:tcW w:w="1234" w:type="dxa"/>
            <w:tcBorders>
              <w:top w:val="nil"/>
              <w:left w:val="nil"/>
              <w:right w:val="nil"/>
            </w:tcBorders>
          </w:tcPr>
          <w:p>
            <w:pPr/>
          </w:p>
        </w:tc>
      </w:tr>
      <w:tr>
        <w:trPr>
          <w:trHeight w:val="1188" w:hRule="exact"/>
        </w:trPr>
        <w:tc>
          <w:tcPr>
            <w:tcW w:w="2084" w:type="dxa"/>
            <w:tcBorders>
              <w:left w:val="nil"/>
              <w:bottom w:val="nil"/>
              <w:right w:val="nil"/>
            </w:tcBorders>
          </w:tcPr>
          <w:p>
            <w:pPr>
              <w:pStyle w:val="TableParagraph"/>
              <w:rPr>
                <w:sz w:val="24"/>
              </w:rPr>
            </w:pPr>
          </w:p>
          <w:p>
            <w:pPr>
              <w:pStyle w:val="TableParagraph"/>
              <w:spacing w:before="8"/>
              <w:rPr>
                <w:sz w:val="35"/>
              </w:rPr>
            </w:pPr>
          </w:p>
          <w:p>
            <w:pPr>
              <w:pStyle w:val="TableParagraph"/>
              <w:ind w:left="122"/>
              <w:rPr>
                <w:sz w:val="24"/>
              </w:rPr>
            </w:pPr>
            <w:r>
              <w:rPr>
                <w:sz w:val="24"/>
              </w:rPr>
              <w:t>1</w:t>
            </w:r>
            <w:r>
              <w:rPr>
                <w:spacing w:val="63"/>
                <w:sz w:val="24"/>
              </w:rPr>
              <w:t> </w:t>
            </w:r>
            <w:r>
              <w:rPr>
                <w:spacing w:val="-4"/>
                <w:sz w:val="24"/>
              </w:rPr>
              <w:t>Arysta</w:t>
            </w:r>
          </w:p>
        </w:tc>
        <w:tc>
          <w:tcPr>
            <w:tcW w:w="1313" w:type="dxa"/>
            <w:tcBorders>
              <w:left w:val="nil"/>
              <w:bottom w:val="nil"/>
              <w:right w:val="nil"/>
            </w:tcBorders>
          </w:tcPr>
          <w:p>
            <w:pPr>
              <w:pStyle w:val="TableParagraph"/>
              <w:rPr>
                <w:sz w:val="24"/>
              </w:rPr>
            </w:pPr>
          </w:p>
          <w:p>
            <w:pPr>
              <w:pStyle w:val="TableParagraph"/>
              <w:spacing w:before="8"/>
              <w:rPr>
                <w:sz w:val="35"/>
              </w:rPr>
            </w:pPr>
          </w:p>
          <w:p>
            <w:pPr>
              <w:pStyle w:val="TableParagraph"/>
              <w:ind w:left="248" w:right="385"/>
              <w:jc w:val="center"/>
              <w:rPr>
                <w:b/>
                <w:sz w:val="24"/>
              </w:rPr>
            </w:pPr>
            <w:r>
              <w:rPr>
                <w:b/>
                <w:sz w:val="24"/>
              </w:rPr>
              <w:t>7.06A</w:t>
            </w:r>
          </w:p>
        </w:tc>
        <w:tc>
          <w:tcPr>
            <w:tcW w:w="1451" w:type="dxa"/>
            <w:tcBorders>
              <w:left w:val="nil"/>
              <w:bottom w:val="nil"/>
              <w:right w:val="nil"/>
            </w:tcBorders>
          </w:tcPr>
          <w:p>
            <w:pPr>
              <w:pStyle w:val="TableParagraph"/>
              <w:rPr>
                <w:sz w:val="24"/>
              </w:rPr>
            </w:pPr>
          </w:p>
          <w:p>
            <w:pPr>
              <w:pStyle w:val="TableParagraph"/>
              <w:spacing w:before="8"/>
              <w:rPr>
                <w:sz w:val="35"/>
              </w:rPr>
            </w:pPr>
          </w:p>
          <w:p>
            <w:pPr>
              <w:pStyle w:val="TableParagraph"/>
              <w:ind w:left="384" w:right="385"/>
              <w:jc w:val="center"/>
              <w:rPr>
                <w:b/>
                <w:sz w:val="24"/>
              </w:rPr>
            </w:pPr>
            <w:r>
              <w:rPr>
                <w:b/>
                <w:sz w:val="24"/>
              </w:rPr>
              <w:t>5.1C</w:t>
            </w:r>
          </w:p>
        </w:tc>
        <w:tc>
          <w:tcPr>
            <w:tcW w:w="1453" w:type="dxa"/>
            <w:tcBorders>
              <w:left w:val="nil"/>
              <w:bottom w:val="nil"/>
              <w:right w:val="nil"/>
            </w:tcBorders>
          </w:tcPr>
          <w:p>
            <w:pPr>
              <w:pStyle w:val="TableParagraph"/>
              <w:rPr>
                <w:sz w:val="24"/>
              </w:rPr>
            </w:pPr>
          </w:p>
          <w:p>
            <w:pPr>
              <w:pStyle w:val="TableParagraph"/>
              <w:spacing w:before="8"/>
              <w:rPr>
                <w:sz w:val="35"/>
              </w:rPr>
            </w:pPr>
          </w:p>
          <w:p>
            <w:pPr>
              <w:pStyle w:val="TableParagraph"/>
              <w:ind w:right="476"/>
              <w:jc w:val="right"/>
              <w:rPr>
                <w:b/>
                <w:sz w:val="24"/>
              </w:rPr>
            </w:pPr>
            <w:r>
              <w:rPr>
                <w:b/>
                <w:sz w:val="24"/>
              </w:rPr>
              <w:t>5.9B</w:t>
            </w:r>
          </w:p>
        </w:tc>
        <w:tc>
          <w:tcPr>
            <w:tcW w:w="1535" w:type="dxa"/>
            <w:tcBorders>
              <w:left w:val="nil"/>
              <w:bottom w:val="nil"/>
              <w:right w:val="nil"/>
            </w:tcBorders>
          </w:tcPr>
          <w:p>
            <w:pPr>
              <w:pStyle w:val="TableParagraph"/>
              <w:rPr>
                <w:sz w:val="24"/>
              </w:rPr>
            </w:pPr>
          </w:p>
          <w:p>
            <w:pPr>
              <w:pStyle w:val="TableParagraph"/>
              <w:spacing w:before="8"/>
              <w:rPr>
                <w:sz w:val="35"/>
              </w:rPr>
            </w:pPr>
          </w:p>
          <w:p>
            <w:pPr>
              <w:pStyle w:val="TableParagraph"/>
              <w:ind w:left="409"/>
              <w:rPr>
                <w:b/>
                <w:sz w:val="24"/>
              </w:rPr>
            </w:pPr>
            <w:r>
              <w:rPr>
                <w:b/>
                <w:sz w:val="24"/>
              </w:rPr>
              <w:t>6.02B</w:t>
            </w:r>
          </w:p>
        </w:tc>
        <w:tc>
          <w:tcPr>
            <w:tcW w:w="1234" w:type="dxa"/>
            <w:tcBorders>
              <w:left w:val="nil"/>
              <w:bottom w:val="nil"/>
              <w:right w:val="nil"/>
            </w:tcBorders>
          </w:tcPr>
          <w:p>
            <w:pPr>
              <w:pStyle w:val="TableParagraph"/>
              <w:rPr>
                <w:sz w:val="24"/>
              </w:rPr>
            </w:pPr>
          </w:p>
          <w:p>
            <w:pPr>
              <w:pStyle w:val="TableParagraph"/>
              <w:spacing w:before="8"/>
              <w:rPr>
                <w:sz w:val="35"/>
              </w:rPr>
            </w:pPr>
          </w:p>
          <w:p>
            <w:pPr>
              <w:pStyle w:val="TableParagraph"/>
              <w:ind w:left="494"/>
              <w:rPr>
                <w:b/>
                <w:sz w:val="24"/>
              </w:rPr>
            </w:pPr>
            <w:r>
              <w:rPr>
                <w:b/>
                <w:sz w:val="24"/>
              </w:rPr>
              <w:t>X</w:t>
            </w:r>
          </w:p>
        </w:tc>
      </w:tr>
      <w:tr>
        <w:trPr>
          <w:trHeight w:val="690" w:hRule="exact"/>
        </w:trPr>
        <w:tc>
          <w:tcPr>
            <w:tcW w:w="2084" w:type="dxa"/>
            <w:tcBorders>
              <w:top w:val="nil"/>
              <w:left w:val="nil"/>
              <w:bottom w:val="nil"/>
              <w:right w:val="nil"/>
            </w:tcBorders>
          </w:tcPr>
          <w:p>
            <w:pPr>
              <w:pStyle w:val="TableParagraph"/>
              <w:spacing w:before="195"/>
              <w:ind w:left="122"/>
              <w:rPr>
                <w:sz w:val="24"/>
              </w:rPr>
            </w:pPr>
            <w:r>
              <w:rPr>
                <w:sz w:val="24"/>
              </w:rPr>
              <w:t>2 Testigo</w:t>
            </w:r>
          </w:p>
        </w:tc>
        <w:tc>
          <w:tcPr>
            <w:tcW w:w="1313" w:type="dxa"/>
            <w:tcBorders>
              <w:top w:val="nil"/>
              <w:left w:val="nil"/>
              <w:bottom w:val="nil"/>
              <w:right w:val="nil"/>
            </w:tcBorders>
          </w:tcPr>
          <w:p>
            <w:pPr>
              <w:pStyle w:val="TableParagraph"/>
              <w:spacing w:before="195"/>
              <w:ind w:left="248" w:right="385"/>
              <w:jc w:val="center"/>
              <w:rPr>
                <w:b/>
                <w:sz w:val="24"/>
              </w:rPr>
            </w:pPr>
            <w:r>
              <w:rPr>
                <w:b/>
                <w:sz w:val="24"/>
              </w:rPr>
              <w:t>6.24A</w:t>
            </w:r>
          </w:p>
        </w:tc>
        <w:tc>
          <w:tcPr>
            <w:tcW w:w="1451" w:type="dxa"/>
            <w:tcBorders>
              <w:top w:val="nil"/>
              <w:left w:val="nil"/>
              <w:bottom w:val="nil"/>
              <w:right w:val="nil"/>
            </w:tcBorders>
          </w:tcPr>
          <w:p>
            <w:pPr>
              <w:pStyle w:val="TableParagraph"/>
              <w:spacing w:before="195"/>
              <w:ind w:left="385" w:right="385"/>
              <w:jc w:val="center"/>
              <w:rPr>
                <w:b/>
                <w:sz w:val="24"/>
              </w:rPr>
            </w:pPr>
            <w:r>
              <w:rPr>
                <w:b/>
                <w:sz w:val="24"/>
              </w:rPr>
              <w:t>5.32B</w:t>
            </w:r>
          </w:p>
        </w:tc>
        <w:tc>
          <w:tcPr>
            <w:tcW w:w="1453" w:type="dxa"/>
            <w:tcBorders>
              <w:top w:val="nil"/>
              <w:left w:val="nil"/>
              <w:bottom w:val="nil"/>
              <w:right w:val="nil"/>
            </w:tcBorders>
          </w:tcPr>
          <w:p>
            <w:pPr>
              <w:pStyle w:val="TableParagraph"/>
              <w:spacing w:before="195"/>
              <w:ind w:right="407"/>
              <w:jc w:val="right"/>
              <w:rPr>
                <w:b/>
                <w:sz w:val="24"/>
              </w:rPr>
            </w:pPr>
            <w:r>
              <w:rPr>
                <w:b/>
                <w:sz w:val="24"/>
              </w:rPr>
              <w:t>6.62A</w:t>
            </w:r>
          </w:p>
        </w:tc>
        <w:tc>
          <w:tcPr>
            <w:tcW w:w="1535" w:type="dxa"/>
            <w:tcBorders>
              <w:top w:val="nil"/>
              <w:left w:val="nil"/>
              <w:bottom w:val="nil"/>
              <w:right w:val="nil"/>
            </w:tcBorders>
          </w:tcPr>
          <w:p>
            <w:pPr>
              <w:pStyle w:val="TableParagraph"/>
              <w:spacing w:before="195"/>
              <w:ind w:left="409"/>
              <w:rPr>
                <w:b/>
                <w:sz w:val="24"/>
              </w:rPr>
            </w:pPr>
            <w:r>
              <w:rPr>
                <w:b/>
                <w:sz w:val="24"/>
              </w:rPr>
              <w:t>6.06B</w:t>
            </w:r>
          </w:p>
        </w:tc>
        <w:tc>
          <w:tcPr>
            <w:tcW w:w="1234" w:type="dxa"/>
            <w:tcBorders>
              <w:top w:val="nil"/>
              <w:left w:val="nil"/>
              <w:bottom w:val="nil"/>
              <w:right w:val="nil"/>
            </w:tcBorders>
          </w:tcPr>
          <w:p>
            <w:pPr>
              <w:pStyle w:val="TableParagraph"/>
              <w:spacing w:before="195"/>
              <w:ind w:left="494"/>
              <w:rPr>
                <w:b/>
                <w:sz w:val="24"/>
              </w:rPr>
            </w:pPr>
            <w:r>
              <w:rPr>
                <w:b/>
                <w:sz w:val="24"/>
              </w:rPr>
              <w:t>X</w:t>
            </w:r>
          </w:p>
        </w:tc>
      </w:tr>
      <w:tr>
        <w:trPr>
          <w:trHeight w:val="892" w:hRule="exact"/>
        </w:trPr>
        <w:tc>
          <w:tcPr>
            <w:tcW w:w="2084" w:type="dxa"/>
            <w:tcBorders>
              <w:top w:val="nil"/>
              <w:left w:val="nil"/>
              <w:right w:val="nil"/>
            </w:tcBorders>
          </w:tcPr>
          <w:p>
            <w:pPr>
              <w:pStyle w:val="TableParagraph"/>
              <w:spacing w:before="193"/>
              <w:ind w:left="122"/>
              <w:rPr>
                <w:sz w:val="24"/>
              </w:rPr>
            </w:pPr>
            <w:r>
              <w:rPr>
                <w:sz w:val="24"/>
              </w:rPr>
              <w:t>3 AgroScience</w:t>
            </w:r>
          </w:p>
        </w:tc>
        <w:tc>
          <w:tcPr>
            <w:tcW w:w="1313" w:type="dxa"/>
            <w:tcBorders>
              <w:top w:val="nil"/>
              <w:left w:val="nil"/>
              <w:right w:val="nil"/>
            </w:tcBorders>
          </w:tcPr>
          <w:p>
            <w:pPr>
              <w:pStyle w:val="TableParagraph"/>
              <w:spacing w:before="193"/>
              <w:ind w:left="248" w:right="385"/>
              <w:jc w:val="center"/>
              <w:rPr>
                <w:b/>
                <w:sz w:val="24"/>
              </w:rPr>
            </w:pPr>
            <w:r>
              <w:rPr>
                <w:b/>
                <w:sz w:val="24"/>
              </w:rPr>
              <w:t>6.26A</w:t>
            </w:r>
          </w:p>
        </w:tc>
        <w:tc>
          <w:tcPr>
            <w:tcW w:w="1451" w:type="dxa"/>
            <w:tcBorders>
              <w:top w:val="nil"/>
              <w:left w:val="nil"/>
              <w:right w:val="nil"/>
            </w:tcBorders>
          </w:tcPr>
          <w:p>
            <w:pPr>
              <w:pStyle w:val="TableParagraph"/>
              <w:spacing w:before="193"/>
              <w:ind w:left="385" w:right="385"/>
              <w:jc w:val="center"/>
              <w:rPr>
                <w:b/>
                <w:sz w:val="24"/>
              </w:rPr>
            </w:pPr>
            <w:r>
              <w:rPr>
                <w:b/>
                <w:sz w:val="24"/>
              </w:rPr>
              <w:t>5.98C</w:t>
            </w:r>
          </w:p>
        </w:tc>
        <w:tc>
          <w:tcPr>
            <w:tcW w:w="1453" w:type="dxa"/>
            <w:tcBorders>
              <w:top w:val="nil"/>
              <w:left w:val="nil"/>
              <w:right w:val="nil"/>
            </w:tcBorders>
          </w:tcPr>
          <w:p>
            <w:pPr>
              <w:pStyle w:val="TableParagraph"/>
              <w:spacing w:before="193"/>
              <w:ind w:right="407"/>
              <w:jc w:val="right"/>
              <w:rPr>
                <w:b/>
                <w:sz w:val="24"/>
              </w:rPr>
            </w:pPr>
            <w:r>
              <w:rPr>
                <w:b/>
                <w:sz w:val="24"/>
              </w:rPr>
              <w:t>7.26A</w:t>
            </w:r>
          </w:p>
        </w:tc>
        <w:tc>
          <w:tcPr>
            <w:tcW w:w="1535" w:type="dxa"/>
            <w:tcBorders>
              <w:top w:val="nil"/>
              <w:left w:val="nil"/>
              <w:right w:val="nil"/>
            </w:tcBorders>
          </w:tcPr>
          <w:p>
            <w:pPr>
              <w:pStyle w:val="TableParagraph"/>
              <w:spacing w:before="193"/>
              <w:ind w:left="474"/>
              <w:rPr>
                <w:b/>
                <w:sz w:val="24"/>
              </w:rPr>
            </w:pPr>
            <w:r>
              <w:rPr>
                <w:b/>
                <w:sz w:val="24"/>
              </w:rPr>
              <w:t>6.5A</w:t>
            </w:r>
          </w:p>
        </w:tc>
        <w:tc>
          <w:tcPr>
            <w:tcW w:w="1234" w:type="dxa"/>
            <w:tcBorders>
              <w:top w:val="nil"/>
              <w:left w:val="nil"/>
              <w:right w:val="nil"/>
            </w:tcBorders>
          </w:tcPr>
          <w:p>
            <w:pPr>
              <w:pStyle w:val="TableParagraph"/>
              <w:spacing w:before="193"/>
              <w:ind w:left="494"/>
              <w:rPr>
                <w:b/>
                <w:sz w:val="24"/>
              </w:rPr>
            </w:pPr>
            <w:r>
              <w:rPr>
                <w:b/>
                <w:sz w:val="24"/>
              </w:rPr>
              <w:t>X</w:t>
            </w:r>
          </w:p>
        </w:tc>
      </w:tr>
    </w:tbl>
    <w:p>
      <w:pPr>
        <w:pStyle w:val="Heading1"/>
        <w:spacing w:line="360" w:lineRule="auto"/>
        <w:ind w:left="1082" w:right="39"/>
        <w:jc w:val="left"/>
      </w:pPr>
      <w:r>
        <w:rPr/>
        <w:t>Tra 1= </w:t>
      </w:r>
      <w:r>
        <w:rPr>
          <w:spacing w:val="-4"/>
        </w:rPr>
        <w:t>Arysta lifeScience, </w:t>
      </w:r>
      <w:r>
        <w:rPr/>
        <w:t>Tra 2= </w:t>
      </w:r>
      <w:r>
        <w:rPr>
          <w:spacing w:val="-3"/>
        </w:rPr>
        <w:t>Testigo, Tra </w:t>
      </w:r>
      <w:r>
        <w:rPr/>
        <w:t>3= </w:t>
      </w:r>
      <w:r>
        <w:rPr>
          <w:spacing w:val="-4"/>
        </w:rPr>
        <w:t>AgroScience, </w:t>
      </w:r>
      <w:r>
        <w:rPr>
          <w:spacing w:val="-3"/>
        </w:rPr>
        <w:t>C1= corte uno, </w:t>
      </w:r>
      <w:r>
        <w:rPr/>
        <w:t>C2= </w:t>
      </w:r>
      <w:r>
        <w:rPr>
          <w:spacing w:val="-3"/>
        </w:rPr>
        <w:t>corte dos, C3= corte tres, </w:t>
      </w:r>
      <w:r>
        <w:rPr>
          <w:spacing w:val="-4"/>
        </w:rPr>
        <w:t>literales diferentes </w:t>
      </w:r>
      <w:r>
        <w:rPr>
          <w:spacing w:val="-3"/>
        </w:rPr>
        <w:t>entre filas P&lt;0.05. literales mayúsculas </w:t>
      </w:r>
      <w:r>
        <w:rPr/>
        <w:t>en </w:t>
      </w:r>
      <w:r>
        <w:rPr>
          <w:spacing w:val="-3"/>
        </w:rPr>
        <w:t>columna </w:t>
      </w:r>
      <w:r>
        <w:rPr>
          <w:spacing w:val="-4"/>
        </w:rPr>
        <w:t>(P&lt;0.05).</w:t>
      </w:r>
    </w:p>
    <w:p>
      <w:pPr>
        <w:pStyle w:val="BodyText"/>
        <w:spacing w:before="7"/>
        <w:rPr>
          <w:b/>
          <w:sz w:val="13"/>
        </w:rPr>
      </w:pPr>
      <w:r>
        <w:rPr/>
        <w:drawing>
          <wp:anchor distT="0" distB="0" distL="0" distR="0" allowOverlap="1" layoutInCell="1" locked="0" behindDoc="0" simplePos="0" relativeHeight="2128">
            <wp:simplePos x="0" y="0"/>
            <wp:positionH relativeFrom="page">
              <wp:posOffset>467868</wp:posOffset>
            </wp:positionH>
            <wp:positionV relativeFrom="paragraph">
              <wp:posOffset>124255</wp:posOffset>
            </wp:positionV>
            <wp:extent cx="3405314" cy="2249424"/>
            <wp:effectExtent l="0" t="0" r="0" b="0"/>
            <wp:wrapTopAndBottom/>
            <wp:docPr id="129" name="image74.jpeg" descr=""/>
            <wp:cNvGraphicFramePr>
              <a:graphicFrameLocks noChangeAspect="1"/>
            </wp:cNvGraphicFramePr>
            <a:graphic>
              <a:graphicData uri="http://schemas.openxmlformats.org/drawingml/2006/picture">
                <pic:pic>
                  <pic:nvPicPr>
                    <pic:cNvPr id="130" name="image74.jpeg"/>
                    <pic:cNvPicPr/>
                  </pic:nvPicPr>
                  <pic:blipFill>
                    <a:blip r:embed="rId79" cstate="print"/>
                    <a:stretch>
                      <a:fillRect/>
                    </a:stretch>
                  </pic:blipFill>
                  <pic:spPr>
                    <a:xfrm>
                      <a:off x="0" y="0"/>
                      <a:ext cx="3405314" cy="2249424"/>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4006596</wp:posOffset>
            </wp:positionH>
            <wp:positionV relativeFrom="paragraph">
              <wp:posOffset>147115</wp:posOffset>
            </wp:positionV>
            <wp:extent cx="2672515" cy="2244852"/>
            <wp:effectExtent l="0" t="0" r="0" b="0"/>
            <wp:wrapTopAndBottom/>
            <wp:docPr id="131" name="image75.jpeg" descr=""/>
            <wp:cNvGraphicFramePr>
              <a:graphicFrameLocks noChangeAspect="1"/>
            </wp:cNvGraphicFramePr>
            <a:graphic>
              <a:graphicData uri="http://schemas.openxmlformats.org/drawingml/2006/picture">
                <pic:pic>
                  <pic:nvPicPr>
                    <pic:cNvPr id="132" name="image75.jpeg"/>
                    <pic:cNvPicPr/>
                  </pic:nvPicPr>
                  <pic:blipFill>
                    <a:blip r:embed="rId80" cstate="print"/>
                    <a:stretch>
                      <a:fillRect/>
                    </a:stretch>
                  </pic:blipFill>
                  <pic:spPr>
                    <a:xfrm>
                      <a:off x="0" y="0"/>
                      <a:ext cx="2672515" cy="2244852"/>
                    </a:xfrm>
                    <a:prstGeom prst="rect">
                      <a:avLst/>
                    </a:prstGeom>
                  </pic:spPr>
                </pic:pic>
              </a:graphicData>
            </a:graphic>
          </wp:anchor>
        </w:drawing>
      </w:r>
    </w:p>
    <w:p>
      <w:pPr>
        <w:spacing w:before="0"/>
        <w:ind w:left="1082" w:right="39" w:firstLine="0"/>
        <w:jc w:val="left"/>
        <w:rPr>
          <w:sz w:val="22"/>
        </w:rPr>
      </w:pPr>
      <w:bookmarkStart w:name="_bookmark95" w:id="130"/>
      <w:bookmarkEnd w:id="130"/>
      <w:r>
        <w:rPr/>
      </w:r>
      <w:r>
        <w:rPr>
          <w:b/>
          <w:sz w:val="22"/>
        </w:rPr>
        <w:t>Imagen 52 </w:t>
      </w:r>
      <w:r>
        <w:rPr>
          <w:sz w:val="22"/>
        </w:rPr>
        <w:t>medición del diámetro del fruto</w:t>
      </w:r>
    </w:p>
    <w:p>
      <w:pPr>
        <w:pStyle w:val="BodyText"/>
        <w:spacing w:before="7"/>
        <w:rPr>
          <w:sz w:val="12"/>
        </w:rPr>
      </w:pPr>
      <w:r>
        <w:rPr/>
        <w:drawing>
          <wp:anchor distT="0" distB="0" distL="0" distR="0" allowOverlap="1" layoutInCell="1" locked="0" behindDoc="0" simplePos="0" relativeHeight="2176">
            <wp:simplePos x="0" y="0"/>
            <wp:positionH relativeFrom="page">
              <wp:posOffset>2828544</wp:posOffset>
            </wp:positionH>
            <wp:positionV relativeFrom="paragraph">
              <wp:posOffset>116953</wp:posOffset>
            </wp:positionV>
            <wp:extent cx="2588193" cy="1513332"/>
            <wp:effectExtent l="0" t="0" r="0" b="0"/>
            <wp:wrapTopAndBottom/>
            <wp:docPr id="133" name="image76.jpeg" descr=""/>
            <wp:cNvGraphicFramePr>
              <a:graphicFrameLocks noChangeAspect="1"/>
            </wp:cNvGraphicFramePr>
            <a:graphic>
              <a:graphicData uri="http://schemas.openxmlformats.org/drawingml/2006/picture">
                <pic:pic>
                  <pic:nvPicPr>
                    <pic:cNvPr id="134" name="image76.jpeg"/>
                    <pic:cNvPicPr/>
                  </pic:nvPicPr>
                  <pic:blipFill>
                    <a:blip r:embed="rId81" cstate="print"/>
                    <a:stretch>
                      <a:fillRect/>
                    </a:stretch>
                  </pic:blipFill>
                  <pic:spPr>
                    <a:xfrm>
                      <a:off x="0" y="0"/>
                      <a:ext cx="2588193" cy="1513332"/>
                    </a:xfrm>
                    <a:prstGeom prst="rect">
                      <a:avLst/>
                    </a:prstGeom>
                  </pic:spPr>
                </pic:pic>
              </a:graphicData>
            </a:graphic>
          </wp:anchor>
        </w:drawing>
      </w:r>
    </w:p>
    <w:p>
      <w:pPr>
        <w:spacing w:after="0"/>
        <w:rPr>
          <w:sz w:val="12"/>
        </w:rPr>
        <w:sectPr>
          <w:pgSz w:w="12240" w:h="15840"/>
          <w:pgMar w:header="0" w:footer="779" w:top="800" w:bottom="960" w:left="620" w:right="1480"/>
        </w:sectPr>
      </w:pPr>
    </w:p>
    <w:p>
      <w:pPr>
        <w:pStyle w:val="Heading1"/>
        <w:spacing w:before="47"/>
        <w:ind w:left="222"/>
      </w:pPr>
      <w:bookmarkStart w:name="_bookmark96" w:id="131"/>
      <w:bookmarkEnd w:id="131"/>
      <w:r>
        <w:rPr>
          <w:b w:val="0"/>
        </w:rPr>
      </w:r>
      <w:r>
        <w:rPr/>
        <w:t>7.3.- Grados brix</w:t>
      </w:r>
    </w:p>
    <w:p>
      <w:pPr>
        <w:pStyle w:val="BodyText"/>
        <w:rPr>
          <w:b/>
        </w:rPr>
      </w:pPr>
    </w:p>
    <w:p>
      <w:pPr>
        <w:pStyle w:val="BodyText"/>
        <w:spacing w:line="360" w:lineRule="auto" w:before="139"/>
        <w:ind w:left="222" w:right="253"/>
      </w:pPr>
      <w:r>
        <w:rPr>
          <w:spacing w:val="-2"/>
        </w:rPr>
        <w:t>Los </w:t>
      </w:r>
      <w:r>
        <w:rPr>
          <w:spacing w:val="-3"/>
        </w:rPr>
        <w:t>grados brix </w:t>
      </w:r>
      <w:r>
        <w:rPr/>
        <w:t>es </w:t>
      </w:r>
      <w:r>
        <w:rPr>
          <w:spacing w:val="-3"/>
        </w:rPr>
        <w:t>una medida que </w:t>
      </w:r>
      <w:r>
        <w:rPr>
          <w:spacing w:val="-4"/>
        </w:rPr>
        <w:t>permite </w:t>
      </w:r>
      <w:r>
        <w:rPr>
          <w:spacing w:val="-3"/>
        </w:rPr>
        <w:t>obtener </w:t>
      </w:r>
      <w:r>
        <w:rPr>
          <w:spacing w:val="-4"/>
        </w:rPr>
        <w:t>información </w:t>
      </w:r>
      <w:r>
        <w:rPr/>
        <w:t>del </w:t>
      </w:r>
      <w:r>
        <w:rPr>
          <w:spacing w:val="-3"/>
        </w:rPr>
        <w:t>incremento </w:t>
      </w:r>
      <w:r>
        <w:rPr/>
        <w:t>de los </w:t>
      </w:r>
      <w:r>
        <w:rPr>
          <w:spacing w:val="-3"/>
        </w:rPr>
        <w:t>sólidos totales </w:t>
      </w:r>
      <w:r>
        <w:rPr/>
        <w:t>en el </w:t>
      </w:r>
      <w:r>
        <w:rPr>
          <w:spacing w:val="-3"/>
        </w:rPr>
        <w:t>tomate </w:t>
      </w:r>
      <w:r>
        <w:rPr/>
        <w:t>y el </w:t>
      </w:r>
      <w:r>
        <w:rPr>
          <w:spacing w:val="-3"/>
        </w:rPr>
        <w:t>tiempo </w:t>
      </w:r>
      <w:r>
        <w:rPr/>
        <w:t>de </w:t>
      </w:r>
      <w:r>
        <w:rPr>
          <w:spacing w:val="-3"/>
        </w:rPr>
        <w:t>maduración.</w:t>
      </w:r>
    </w:p>
    <w:p>
      <w:pPr>
        <w:pStyle w:val="BodyText"/>
        <w:spacing w:line="360" w:lineRule="auto" w:before="2"/>
        <w:ind w:left="222" w:right="213"/>
        <w:jc w:val="both"/>
      </w:pPr>
      <w:r>
        <w:rPr/>
        <w:t>En </w:t>
      </w:r>
      <w:r>
        <w:rPr>
          <w:spacing w:val="-3"/>
        </w:rPr>
        <w:t>este trabajo los frutos </w:t>
      </w:r>
      <w:r>
        <w:rPr/>
        <w:t>de </w:t>
      </w:r>
      <w:r>
        <w:rPr>
          <w:spacing w:val="-3"/>
        </w:rPr>
        <w:t>tomate </w:t>
      </w:r>
      <w:r>
        <w:rPr>
          <w:spacing w:val="-4"/>
        </w:rPr>
        <w:t>presentaron </w:t>
      </w:r>
      <w:r>
        <w:rPr>
          <w:spacing w:val="-3"/>
        </w:rPr>
        <w:t>diferencias </w:t>
      </w:r>
      <w:r>
        <w:rPr>
          <w:spacing w:val="-4"/>
        </w:rPr>
        <w:t>estadísticas </w:t>
      </w:r>
      <w:r>
        <w:rPr/>
        <w:t>en </w:t>
      </w:r>
      <w:r>
        <w:rPr>
          <w:spacing w:val="-4"/>
        </w:rPr>
        <w:t>los</w:t>
      </w:r>
      <w:r>
        <w:rPr>
          <w:spacing w:val="58"/>
        </w:rPr>
        <w:t> </w:t>
      </w:r>
      <w:r>
        <w:rPr>
          <w:spacing w:val="-3"/>
        </w:rPr>
        <w:t>grados brixs </w:t>
      </w:r>
      <w:r>
        <w:rPr/>
        <w:t>(P </w:t>
      </w:r>
      <w:r>
        <w:rPr>
          <w:spacing w:val="-3"/>
        </w:rPr>
        <w:t>&lt;0.05). </w:t>
      </w:r>
      <w:r>
        <w:rPr/>
        <w:t>El </w:t>
      </w:r>
      <w:r>
        <w:rPr>
          <w:spacing w:val="-4"/>
        </w:rPr>
        <w:t>tratamiento </w:t>
      </w:r>
      <w:r>
        <w:rPr/>
        <w:t>3 </w:t>
      </w:r>
      <w:r>
        <w:rPr>
          <w:spacing w:val="-4"/>
        </w:rPr>
        <w:t>(AgroScience) </w:t>
      </w:r>
      <w:r>
        <w:rPr>
          <w:spacing w:val="-3"/>
        </w:rPr>
        <w:t>presentó mayor valor </w:t>
      </w:r>
      <w:r>
        <w:rPr/>
        <w:t>en </w:t>
      </w:r>
      <w:r>
        <w:rPr>
          <w:spacing w:val="-3"/>
        </w:rPr>
        <w:t>grados brixs (5.9) </w:t>
      </w:r>
      <w:r>
        <w:rPr/>
        <w:t>lo </w:t>
      </w:r>
      <w:r>
        <w:rPr>
          <w:spacing w:val="-3"/>
        </w:rPr>
        <w:t>cual indica mayor cantidad </w:t>
      </w:r>
      <w:r>
        <w:rPr/>
        <w:t>de </w:t>
      </w:r>
      <w:r>
        <w:rPr>
          <w:spacing w:val="-3"/>
        </w:rPr>
        <w:t>solidos totales </w:t>
      </w:r>
      <w:r>
        <w:rPr/>
        <w:t>en los </w:t>
      </w:r>
      <w:r>
        <w:rPr>
          <w:spacing w:val="-3"/>
        </w:rPr>
        <w:t>frutos del tomate. </w:t>
      </w:r>
      <w:r>
        <w:rPr/>
        <w:t>El </w:t>
      </w:r>
      <w:r>
        <w:rPr>
          <w:spacing w:val="-3"/>
        </w:rPr>
        <w:t>tratamiento testigo presentó mayores grados brix </w:t>
      </w:r>
      <w:r>
        <w:rPr>
          <w:spacing w:val="-4"/>
        </w:rPr>
        <w:t>respecto </w:t>
      </w:r>
      <w:r>
        <w:rPr/>
        <w:t>al </w:t>
      </w:r>
      <w:r>
        <w:rPr>
          <w:spacing w:val="-4"/>
        </w:rPr>
        <w:t>tratamiento </w:t>
      </w:r>
      <w:r>
        <w:rPr>
          <w:spacing w:val="-3"/>
        </w:rPr>
        <w:t>Arista </w:t>
      </w:r>
      <w:r>
        <w:rPr>
          <w:spacing w:val="-4"/>
        </w:rPr>
        <w:t>(Cuadro </w:t>
      </w:r>
      <w:r>
        <w:rPr>
          <w:spacing w:val="-2"/>
        </w:rPr>
        <w:t>4).</w:t>
      </w:r>
    </w:p>
    <w:p>
      <w:pPr>
        <w:pStyle w:val="BodyText"/>
        <w:spacing w:line="360" w:lineRule="auto" w:before="3"/>
        <w:ind w:left="222" w:right="213"/>
        <w:jc w:val="both"/>
      </w:pPr>
      <w:r>
        <w:rPr/>
        <w:t>El </w:t>
      </w:r>
      <w:r>
        <w:rPr>
          <w:spacing w:val="-4"/>
        </w:rPr>
        <w:t>comportamiento </w:t>
      </w:r>
      <w:r>
        <w:rPr/>
        <w:t>de </w:t>
      </w:r>
      <w:r>
        <w:rPr>
          <w:spacing w:val="-3"/>
        </w:rPr>
        <w:t>los grados brix </w:t>
      </w:r>
      <w:r>
        <w:rPr/>
        <w:t>en </w:t>
      </w:r>
      <w:r>
        <w:rPr>
          <w:spacing w:val="-3"/>
        </w:rPr>
        <w:t>los frutos </w:t>
      </w:r>
      <w:r>
        <w:rPr/>
        <w:t>a </w:t>
      </w:r>
      <w:r>
        <w:rPr>
          <w:spacing w:val="-3"/>
        </w:rPr>
        <w:t>través </w:t>
      </w:r>
      <w:r>
        <w:rPr/>
        <w:t>de </w:t>
      </w:r>
      <w:r>
        <w:rPr>
          <w:spacing w:val="-3"/>
        </w:rPr>
        <w:t>los cortes muestra</w:t>
      </w:r>
      <w:r>
        <w:rPr>
          <w:spacing w:val="-44"/>
        </w:rPr>
        <w:t> </w:t>
      </w:r>
      <w:r>
        <w:rPr>
          <w:spacing w:val="-4"/>
        </w:rPr>
        <w:t>que </w:t>
      </w:r>
      <w:r>
        <w:rPr/>
        <w:t>en el </w:t>
      </w:r>
      <w:r>
        <w:rPr>
          <w:spacing w:val="-3"/>
        </w:rPr>
        <w:t>corte </w:t>
      </w:r>
      <w:r>
        <w:rPr/>
        <w:t>3, los </w:t>
      </w:r>
      <w:r>
        <w:rPr>
          <w:spacing w:val="-4"/>
        </w:rPr>
        <w:t>tratamientos </w:t>
      </w:r>
      <w:r>
        <w:rPr/>
        <w:t>2 y 3, </w:t>
      </w:r>
      <w:r>
        <w:rPr>
          <w:spacing w:val="-3"/>
        </w:rPr>
        <w:t>presentaron </w:t>
      </w:r>
      <w:r>
        <w:rPr/>
        <w:t>el mayor </w:t>
      </w:r>
      <w:r>
        <w:rPr>
          <w:spacing w:val="-3"/>
        </w:rPr>
        <w:t>valor </w:t>
      </w:r>
      <w:r>
        <w:rPr/>
        <w:t>de </w:t>
      </w:r>
      <w:r>
        <w:rPr>
          <w:spacing w:val="-3"/>
        </w:rPr>
        <w:t>grados brixs, lo </w:t>
      </w:r>
      <w:r>
        <w:rPr>
          <w:spacing w:val="-2"/>
        </w:rPr>
        <w:t>que </w:t>
      </w:r>
      <w:r>
        <w:rPr>
          <w:spacing w:val="-3"/>
        </w:rPr>
        <w:t>indica que la </w:t>
      </w:r>
      <w:r>
        <w:rPr>
          <w:spacing w:val="-4"/>
        </w:rPr>
        <w:t>acumulación </w:t>
      </w:r>
      <w:r>
        <w:rPr/>
        <w:t>de </w:t>
      </w:r>
      <w:r>
        <w:rPr>
          <w:spacing w:val="-3"/>
        </w:rPr>
        <w:t>los grados brix </w:t>
      </w:r>
      <w:r>
        <w:rPr/>
        <w:t>se </w:t>
      </w:r>
      <w:r>
        <w:rPr>
          <w:spacing w:val="-4"/>
        </w:rPr>
        <w:t>relacionó </w:t>
      </w:r>
      <w:r>
        <w:rPr>
          <w:spacing w:val="-3"/>
        </w:rPr>
        <w:t>con </w:t>
      </w:r>
      <w:r>
        <w:rPr/>
        <w:t>el </w:t>
      </w:r>
      <w:r>
        <w:rPr>
          <w:spacing w:val="-4"/>
        </w:rPr>
        <w:t>incremento </w:t>
      </w:r>
      <w:r>
        <w:rPr/>
        <w:t>de  la </w:t>
      </w:r>
      <w:r>
        <w:rPr>
          <w:spacing w:val="-4"/>
        </w:rPr>
        <w:t>maduración </w:t>
      </w:r>
      <w:r>
        <w:rPr/>
        <w:t>de </w:t>
      </w:r>
      <w:r>
        <w:rPr>
          <w:spacing w:val="-3"/>
        </w:rPr>
        <w:t>los frutos. </w:t>
      </w:r>
      <w:r>
        <w:rPr>
          <w:spacing w:val="-4"/>
        </w:rPr>
        <w:t>Comportamiento </w:t>
      </w:r>
      <w:r>
        <w:rPr>
          <w:spacing w:val="-3"/>
        </w:rPr>
        <w:t>diferente se observó </w:t>
      </w:r>
      <w:r>
        <w:rPr/>
        <w:t>en el T1, </w:t>
      </w:r>
      <w:r>
        <w:rPr>
          <w:spacing w:val="-4"/>
        </w:rPr>
        <w:t>(Arysta</w:t>
      </w:r>
      <w:r>
        <w:rPr>
          <w:spacing w:val="58"/>
        </w:rPr>
        <w:t> </w:t>
      </w:r>
      <w:r>
        <w:rPr>
          <w:spacing w:val="-3"/>
        </w:rPr>
        <w:t>LifeScience) </w:t>
      </w:r>
      <w:r>
        <w:rPr/>
        <w:t>el </w:t>
      </w:r>
      <w:r>
        <w:rPr>
          <w:spacing w:val="-3"/>
        </w:rPr>
        <w:t>cual presentó </w:t>
      </w:r>
      <w:r>
        <w:rPr/>
        <w:t>mayor </w:t>
      </w:r>
      <w:r>
        <w:rPr>
          <w:spacing w:val="-4"/>
        </w:rPr>
        <w:t>concentración </w:t>
      </w:r>
      <w:r>
        <w:rPr/>
        <w:t>de </w:t>
      </w:r>
      <w:r>
        <w:rPr>
          <w:spacing w:val="-4"/>
        </w:rPr>
        <w:t>solidos </w:t>
      </w:r>
      <w:r>
        <w:rPr>
          <w:spacing w:val="-3"/>
        </w:rPr>
        <w:t>totales </w:t>
      </w:r>
      <w:r>
        <w:rPr/>
        <w:t>en el </w:t>
      </w:r>
      <w:r>
        <w:rPr>
          <w:spacing w:val="-3"/>
        </w:rPr>
        <w:t>primer corte </w:t>
      </w:r>
      <w:r>
        <w:rPr>
          <w:spacing w:val="-4"/>
        </w:rPr>
        <w:t>observándose </w:t>
      </w:r>
      <w:r>
        <w:rPr>
          <w:spacing w:val="-2"/>
        </w:rPr>
        <w:t>una </w:t>
      </w:r>
      <w:r>
        <w:rPr>
          <w:spacing w:val="-3"/>
        </w:rPr>
        <w:t>maduración </w:t>
      </w:r>
      <w:r>
        <w:rPr>
          <w:spacing w:val="-2"/>
        </w:rPr>
        <w:t>más </w:t>
      </w:r>
      <w:r>
        <w:rPr>
          <w:spacing w:val="-3"/>
        </w:rPr>
        <w:t>acelerada </w:t>
      </w:r>
      <w:r>
        <w:rPr/>
        <w:t>del </w:t>
      </w:r>
      <w:r>
        <w:rPr>
          <w:spacing w:val="-3"/>
        </w:rPr>
        <w:t>fruto que </w:t>
      </w:r>
      <w:r>
        <w:rPr/>
        <w:t>el </w:t>
      </w:r>
      <w:r>
        <w:rPr>
          <w:spacing w:val="-3"/>
        </w:rPr>
        <w:t>resto </w:t>
      </w:r>
      <w:r>
        <w:rPr/>
        <w:t>de los </w:t>
      </w:r>
      <w:r>
        <w:rPr>
          <w:spacing w:val="-3"/>
        </w:rPr>
        <w:t>tratamientos </w:t>
      </w:r>
      <w:r>
        <w:rPr>
          <w:spacing w:val="-4"/>
        </w:rPr>
        <w:t>(Imagen </w:t>
      </w:r>
      <w:r>
        <w:rPr>
          <w:spacing w:val="-3"/>
        </w:rPr>
        <w:t>53). </w:t>
      </w:r>
      <w:r>
        <w:rPr/>
        <w:t>La </w:t>
      </w:r>
      <w:r>
        <w:rPr>
          <w:spacing w:val="-4"/>
        </w:rPr>
        <w:t>presencia </w:t>
      </w:r>
      <w:r>
        <w:rPr/>
        <w:t>de </w:t>
      </w:r>
      <w:r>
        <w:rPr>
          <w:spacing w:val="-3"/>
        </w:rPr>
        <w:t>plagas </w:t>
      </w:r>
      <w:r>
        <w:rPr/>
        <w:t>en </w:t>
      </w:r>
      <w:r>
        <w:rPr>
          <w:spacing w:val="-3"/>
        </w:rPr>
        <w:t>este </w:t>
      </w:r>
      <w:r>
        <w:rPr>
          <w:spacing w:val="-4"/>
        </w:rPr>
        <w:t>tratamiento </w:t>
      </w:r>
      <w:r>
        <w:rPr>
          <w:spacing w:val="-3"/>
        </w:rPr>
        <w:t>también </w:t>
      </w:r>
      <w:r>
        <w:rPr>
          <w:spacing w:val="-4"/>
        </w:rPr>
        <w:t>afectó </w:t>
      </w:r>
      <w:r>
        <w:rPr/>
        <w:t>la </w:t>
      </w:r>
      <w:r>
        <w:rPr>
          <w:spacing w:val="-3"/>
        </w:rPr>
        <w:t>calidad </w:t>
      </w:r>
      <w:r>
        <w:rPr>
          <w:spacing w:val="-2"/>
        </w:rPr>
        <w:t>del </w:t>
      </w:r>
      <w:r>
        <w:rPr>
          <w:spacing w:val="-3"/>
        </w:rPr>
        <w:t>fruto </w:t>
      </w:r>
      <w:r>
        <w:rPr/>
        <w:t>en el </w:t>
      </w:r>
      <w:r>
        <w:rPr>
          <w:spacing w:val="-4"/>
        </w:rPr>
        <w:t>corte </w:t>
      </w:r>
      <w:r>
        <w:rPr/>
        <w:t>2 y 3 y en </w:t>
      </w:r>
      <w:r>
        <w:rPr>
          <w:spacing w:val="-4"/>
        </w:rPr>
        <w:t>consecuencia </w:t>
      </w:r>
      <w:r>
        <w:rPr>
          <w:spacing w:val="-3"/>
        </w:rPr>
        <w:t>la disminución </w:t>
      </w:r>
      <w:r>
        <w:rPr/>
        <w:t>de </w:t>
      </w:r>
      <w:r>
        <w:rPr>
          <w:spacing w:val="-3"/>
        </w:rPr>
        <w:t>los </w:t>
      </w:r>
      <w:r>
        <w:rPr>
          <w:spacing w:val="-4"/>
        </w:rPr>
        <w:t>grados</w:t>
      </w:r>
      <w:r>
        <w:rPr>
          <w:spacing w:val="58"/>
        </w:rPr>
        <w:t> </w:t>
      </w:r>
      <w:r>
        <w:rPr>
          <w:spacing w:val="-3"/>
        </w:rPr>
        <w:t>brix.</w:t>
      </w:r>
    </w:p>
    <w:p>
      <w:pPr>
        <w:pStyle w:val="BodyText"/>
      </w:pPr>
    </w:p>
    <w:p>
      <w:pPr>
        <w:pStyle w:val="BodyText"/>
        <w:spacing w:line="360" w:lineRule="auto" w:before="142" w:after="5"/>
        <w:ind w:left="222" w:right="253"/>
      </w:pPr>
      <w:r>
        <w:rPr>
          <w:b/>
          <w:spacing w:val="-3"/>
        </w:rPr>
        <w:t>Cuadro </w:t>
      </w:r>
      <w:r>
        <w:rPr>
          <w:b/>
        </w:rPr>
        <w:t>4. </w:t>
      </w:r>
      <w:r>
        <w:rPr>
          <w:spacing w:val="-3"/>
        </w:rPr>
        <w:t>Grados Brix </w:t>
      </w:r>
      <w:r>
        <w:rPr/>
        <w:t>del </w:t>
      </w:r>
      <w:r>
        <w:rPr>
          <w:spacing w:val="-3"/>
        </w:rPr>
        <w:t>fruto </w:t>
      </w:r>
      <w:r>
        <w:rPr/>
        <w:t>de </w:t>
      </w:r>
      <w:r>
        <w:rPr>
          <w:spacing w:val="-3"/>
        </w:rPr>
        <w:t>tomate </w:t>
      </w:r>
      <w:r>
        <w:rPr>
          <w:spacing w:val="-4"/>
        </w:rPr>
        <w:t>cultivado </w:t>
      </w:r>
      <w:r>
        <w:rPr/>
        <w:t>a </w:t>
      </w:r>
      <w:r>
        <w:rPr>
          <w:spacing w:val="-3"/>
        </w:rPr>
        <w:t>cielo </w:t>
      </w:r>
      <w:r>
        <w:rPr>
          <w:spacing w:val="-4"/>
        </w:rPr>
        <w:t>abierto </w:t>
      </w:r>
      <w:r>
        <w:rPr>
          <w:spacing w:val="-3"/>
        </w:rPr>
        <w:t>bajo </w:t>
      </w:r>
      <w:r>
        <w:rPr/>
        <w:t>tres </w:t>
      </w:r>
      <w:r>
        <w:rPr>
          <w:spacing w:val="-3"/>
        </w:rPr>
        <w:t>tratamientos.</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1690"/>
        <w:gridCol w:w="1331"/>
        <w:gridCol w:w="1452"/>
        <w:gridCol w:w="2083"/>
      </w:tblGrid>
      <w:tr>
        <w:trPr>
          <w:trHeight w:val="838" w:hRule="exact"/>
        </w:trPr>
        <w:tc>
          <w:tcPr>
            <w:tcW w:w="2501" w:type="dxa"/>
            <w:tcBorders>
              <w:left w:val="nil"/>
              <w:right w:val="nil"/>
            </w:tcBorders>
          </w:tcPr>
          <w:p>
            <w:pPr>
              <w:pStyle w:val="TableParagraph"/>
              <w:spacing w:before="7"/>
              <w:rPr>
                <w:sz w:val="23"/>
              </w:rPr>
            </w:pPr>
          </w:p>
          <w:p>
            <w:pPr>
              <w:pStyle w:val="TableParagraph"/>
              <w:ind w:left="108"/>
              <w:rPr>
                <w:sz w:val="24"/>
              </w:rPr>
            </w:pPr>
            <w:r>
              <w:rPr>
                <w:sz w:val="24"/>
              </w:rPr>
              <w:t>Tratamientos</w:t>
            </w:r>
          </w:p>
        </w:tc>
        <w:tc>
          <w:tcPr>
            <w:tcW w:w="1690" w:type="dxa"/>
            <w:tcBorders>
              <w:left w:val="nil"/>
              <w:right w:val="nil"/>
            </w:tcBorders>
          </w:tcPr>
          <w:p>
            <w:pPr>
              <w:pStyle w:val="TableParagraph"/>
              <w:spacing w:before="7"/>
              <w:rPr>
                <w:sz w:val="23"/>
              </w:rPr>
            </w:pPr>
          </w:p>
          <w:p>
            <w:pPr>
              <w:pStyle w:val="TableParagraph"/>
              <w:ind w:right="522"/>
              <w:jc w:val="right"/>
              <w:rPr>
                <w:sz w:val="24"/>
              </w:rPr>
            </w:pPr>
            <w:r>
              <w:rPr>
                <w:w w:val="95"/>
                <w:sz w:val="24"/>
              </w:rPr>
              <w:t>C1</w:t>
            </w:r>
          </w:p>
        </w:tc>
        <w:tc>
          <w:tcPr>
            <w:tcW w:w="1331" w:type="dxa"/>
            <w:tcBorders>
              <w:left w:val="nil"/>
              <w:right w:val="nil"/>
            </w:tcBorders>
          </w:tcPr>
          <w:p>
            <w:pPr>
              <w:pStyle w:val="TableParagraph"/>
              <w:spacing w:before="7"/>
              <w:rPr>
                <w:sz w:val="23"/>
              </w:rPr>
            </w:pPr>
          </w:p>
          <w:p>
            <w:pPr>
              <w:pStyle w:val="TableParagraph"/>
              <w:ind w:left="352" w:right="352"/>
              <w:jc w:val="center"/>
              <w:rPr>
                <w:sz w:val="24"/>
              </w:rPr>
            </w:pPr>
            <w:r>
              <w:rPr>
                <w:sz w:val="24"/>
              </w:rPr>
              <w:t>C2</w:t>
            </w:r>
          </w:p>
        </w:tc>
        <w:tc>
          <w:tcPr>
            <w:tcW w:w="1452" w:type="dxa"/>
            <w:tcBorders>
              <w:left w:val="nil"/>
              <w:right w:val="nil"/>
            </w:tcBorders>
          </w:tcPr>
          <w:p>
            <w:pPr>
              <w:pStyle w:val="TableParagraph"/>
              <w:spacing w:before="7"/>
              <w:rPr>
                <w:sz w:val="23"/>
              </w:rPr>
            </w:pPr>
          </w:p>
          <w:p>
            <w:pPr>
              <w:pStyle w:val="TableParagraph"/>
              <w:ind w:left="497" w:right="606"/>
              <w:jc w:val="center"/>
              <w:rPr>
                <w:sz w:val="24"/>
              </w:rPr>
            </w:pPr>
            <w:r>
              <w:rPr>
                <w:sz w:val="24"/>
              </w:rPr>
              <w:t>C3</w:t>
            </w:r>
          </w:p>
        </w:tc>
        <w:tc>
          <w:tcPr>
            <w:tcW w:w="2083" w:type="dxa"/>
            <w:tcBorders>
              <w:left w:val="nil"/>
              <w:right w:val="nil"/>
            </w:tcBorders>
          </w:tcPr>
          <w:p>
            <w:pPr>
              <w:pStyle w:val="TableParagraph"/>
              <w:spacing w:before="7"/>
              <w:rPr>
                <w:sz w:val="23"/>
              </w:rPr>
            </w:pPr>
          </w:p>
          <w:p>
            <w:pPr>
              <w:pStyle w:val="TableParagraph"/>
              <w:ind w:left="455" w:right="560"/>
              <w:jc w:val="center"/>
              <w:rPr>
                <w:sz w:val="24"/>
              </w:rPr>
            </w:pPr>
            <w:r>
              <w:rPr>
                <w:sz w:val="24"/>
              </w:rPr>
              <w:t>Promedio</w:t>
            </w:r>
          </w:p>
        </w:tc>
      </w:tr>
      <w:tr>
        <w:trPr>
          <w:trHeight w:val="1191" w:hRule="exact"/>
        </w:trPr>
        <w:tc>
          <w:tcPr>
            <w:tcW w:w="2501" w:type="dxa"/>
            <w:tcBorders>
              <w:left w:val="nil"/>
              <w:bottom w:val="nil"/>
              <w:right w:val="nil"/>
            </w:tcBorders>
          </w:tcPr>
          <w:p>
            <w:pPr>
              <w:pStyle w:val="TableParagraph"/>
              <w:rPr>
                <w:sz w:val="24"/>
              </w:rPr>
            </w:pPr>
          </w:p>
          <w:p>
            <w:pPr>
              <w:pStyle w:val="TableParagraph"/>
              <w:spacing w:before="11"/>
              <w:rPr>
                <w:sz w:val="35"/>
              </w:rPr>
            </w:pPr>
          </w:p>
          <w:p>
            <w:pPr>
              <w:pStyle w:val="TableParagraph"/>
              <w:ind w:left="108"/>
              <w:rPr>
                <w:sz w:val="24"/>
              </w:rPr>
            </w:pPr>
            <w:r>
              <w:rPr>
                <w:sz w:val="24"/>
              </w:rPr>
              <w:t>T1 Arysta</w:t>
            </w:r>
          </w:p>
        </w:tc>
        <w:tc>
          <w:tcPr>
            <w:tcW w:w="1690" w:type="dxa"/>
            <w:tcBorders>
              <w:left w:val="nil"/>
              <w:bottom w:val="nil"/>
              <w:right w:val="nil"/>
            </w:tcBorders>
          </w:tcPr>
          <w:p>
            <w:pPr>
              <w:pStyle w:val="TableParagraph"/>
              <w:rPr>
                <w:sz w:val="24"/>
              </w:rPr>
            </w:pPr>
          </w:p>
          <w:p>
            <w:pPr>
              <w:pStyle w:val="TableParagraph"/>
              <w:spacing w:before="11"/>
              <w:rPr>
                <w:sz w:val="35"/>
              </w:rPr>
            </w:pPr>
          </w:p>
          <w:p>
            <w:pPr>
              <w:pStyle w:val="TableParagraph"/>
              <w:ind w:right="398"/>
              <w:jc w:val="right"/>
              <w:rPr>
                <w:sz w:val="24"/>
              </w:rPr>
            </w:pPr>
            <w:r>
              <w:rPr>
                <w:sz w:val="24"/>
              </w:rPr>
              <w:t>4.16ª</w:t>
            </w:r>
          </w:p>
        </w:tc>
        <w:tc>
          <w:tcPr>
            <w:tcW w:w="1331" w:type="dxa"/>
            <w:tcBorders>
              <w:left w:val="nil"/>
              <w:bottom w:val="nil"/>
              <w:right w:val="nil"/>
            </w:tcBorders>
          </w:tcPr>
          <w:p>
            <w:pPr>
              <w:pStyle w:val="TableParagraph"/>
              <w:rPr>
                <w:sz w:val="24"/>
              </w:rPr>
            </w:pPr>
          </w:p>
          <w:p>
            <w:pPr>
              <w:pStyle w:val="TableParagraph"/>
              <w:spacing w:before="11"/>
              <w:rPr>
                <w:sz w:val="35"/>
              </w:rPr>
            </w:pPr>
          </w:p>
          <w:p>
            <w:pPr>
              <w:pStyle w:val="TableParagraph"/>
              <w:ind w:left="352" w:right="352"/>
              <w:jc w:val="center"/>
              <w:rPr>
                <w:sz w:val="24"/>
              </w:rPr>
            </w:pPr>
            <w:r>
              <w:rPr>
                <w:sz w:val="24"/>
              </w:rPr>
              <w:t>3.26c</w:t>
            </w:r>
          </w:p>
        </w:tc>
        <w:tc>
          <w:tcPr>
            <w:tcW w:w="1452" w:type="dxa"/>
            <w:tcBorders>
              <w:left w:val="nil"/>
              <w:bottom w:val="nil"/>
              <w:right w:val="nil"/>
            </w:tcBorders>
          </w:tcPr>
          <w:p>
            <w:pPr>
              <w:pStyle w:val="TableParagraph"/>
              <w:rPr>
                <w:sz w:val="24"/>
              </w:rPr>
            </w:pPr>
          </w:p>
          <w:p>
            <w:pPr>
              <w:pStyle w:val="TableParagraph"/>
              <w:spacing w:before="11"/>
              <w:rPr>
                <w:sz w:val="35"/>
              </w:rPr>
            </w:pPr>
          </w:p>
          <w:p>
            <w:pPr>
              <w:pStyle w:val="TableParagraph"/>
              <w:ind w:left="378"/>
              <w:rPr>
                <w:sz w:val="24"/>
              </w:rPr>
            </w:pPr>
            <w:r>
              <w:rPr>
                <w:sz w:val="24"/>
              </w:rPr>
              <w:t>3.62b</w:t>
            </w:r>
          </w:p>
        </w:tc>
        <w:tc>
          <w:tcPr>
            <w:tcW w:w="2083" w:type="dxa"/>
            <w:tcBorders>
              <w:left w:val="nil"/>
              <w:bottom w:val="nil"/>
              <w:right w:val="nil"/>
            </w:tcBorders>
          </w:tcPr>
          <w:p>
            <w:pPr>
              <w:pStyle w:val="TableParagraph"/>
              <w:rPr>
                <w:sz w:val="24"/>
              </w:rPr>
            </w:pPr>
          </w:p>
          <w:p>
            <w:pPr>
              <w:pStyle w:val="TableParagraph"/>
              <w:spacing w:before="11"/>
              <w:rPr>
                <w:sz w:val="35"/>
              </w:rPr>
            </w:pPr>
          </w:p>
          <w:p>
            <w:pPr>
              <w:pStyle w:val="TableParagraph"/>
              <w:ind w:left="455" w:right="556"/>
              <w:jc w:val="center"/>
              <w:rPr>
                <w:sz w:val="24"/>
              </w:rPr>
            </w:pPr>
            <w:r>
              <w:rPr>
                <w:sz w:val="24"/>
              </w:rPr>
              <w:t>3.68C</w:t>
            </w:r>
          </w:p>
        </w:tc>
      </w:tr>
      <w:tr>
        <w:trPr>
          <w:trHeight w:val="690" w:hRule="exact"/>
        </w:trPr>
        <w:tc>
          <w:tcPr>
            <w:tcW w:w="2501" w:type="dxa"/>
            <w:tcBorders>
              <w:top w:val="nil"/>
              <w:left w:val="nil"/>
              <w:bottom w:val="nil"/>
              <w:right w:val="nil"/>
            </w:tcBorders>
          </w:tcPr>
          <w:p>
            <w:pPr>
              <w:pStyle w:val="TableParagraph"/>
              <w:spacing w:before="195"/>
              <w:ind w:left="108"/>
              <w:rPr>
                <w:sz w:val="24"/>
              </w:rPr>
            </w:pPr>
            <w:r>
              <w:rPr>
                <w:sz w:val="24"/>
              </w:rPr>
              <w:t>T2 Testigo</w:t>
            </w:r>
          </w:p>
        </w:tc>
        <w:tc>
          <w:tcPr>
            <w:tcW w:w="1690" w:type="dxa"/>
            <w:tcBorders>
              <w:top w:val="nil"/>
              <w:left w:val="nil"/>
              <w:bottom w:val="nil"/>
              <w:right w:val="nil"/>
            </w:tcBorders>
          </w:tcPr>
          <w:p>
            <w:pPr>
              <w:pStyle w:val="TableParagraph"/>
              <w:spacing w:before="195"/>
              <w:ind w:right="375"/>
              <w:jc w:val="right"/>
              <w:rPr>
                <w:sz w:val="24"/>
              </w:rPr>
            </w:pPr>
            <w:r>
              <w:rPr>
                <w:sz w:val="24"/>
              </w:rPr>
              <w:t>5.26b</w:t>
            </w:r>
          </w:p>
        </w:tc>
        <w:tc>
          <w:tcPr>
            <w:tcW w:w="1331" w:type="dxa"/>
            <w:tcBorders>
              <w:top w:val="nil"/>
              <w:left w:val="nil"/>
              <w:bottom w:val="nil"/>
              <w:right w:val="nil"/>
            </w:tcBorders>
          </w:tcPr>
          <w:p>
            <w:pPr>
              <w:pStyle w:val="TableParagraph"/>
              <w:spacing w:before="195"/>
              <w:ind w:left="352" w:right="352"/>
              <w:jc w:val="center"/>
              <w:rPr>
                <w:sz w:val="24"/>
              </w:rPr>
            </w:pPr>
            <w:r>
              <w:rPr>
                <w:sz w:val="24"/>
              </w:rPr>
              <w:t>4.62c</w:t>
            </w:r>
          </w:p>
        </w:tc>
        <w:tc>
          <w:tcPr>
            <w:tcW w:w="1452" w:type="dxa"/>
            <w:tcBorders>
              <w:top w:val="nil"/>
              <w:left w:val="nil"/>
              <w:bottom w:val="nil"/>
              <w:right w:val="nil"/>
            </w:tcBorders>
          </w:tcPr>
          <w:p>
            <w:pPr>
              <w:pStyle w:val="TableParagraph"/>
              <w:spacing w:before="195"/>
              <w:ind w:left="399"/>
              <w:rPr>
                <w:sz w:val="24"/>
              </w:rPr>
            </w:pPr>
            <w:r>
              <w:rPr>
                <w:sz w:val="24"/>
              </w:rPr>
              <w:t>5.38ª</w:t>
            </w:r>
          </w:p>
        </w:tc>
        <w:tc>
          <w:tcPr>
            <w:tcW w:w="2083" w:type="dxa"/>
            <w:tcBorders>
              <w:top w:val="nil"/>
              <w:left w:val="nil"/>
              <w:bottom w:val="nil"/>
              <w:right w:val="nil"/>
            </w:tcBorders>
          </w:tcPr>
          <w:p>
            <w:pPr>
              <w:pStyle w:val="TableParagraph"/>
              <w:spacing w:before="195"/>
              <w:ind w:left="455" w:right="557"/>
              <w:jc w:val="center"/>
              <w:rPr>
                <w:sz w:val="24"/>
              </w:rPr>
            </w:pPr>
            <w:r>
              <w:rPr>
                <w:sz w:val="24"/>
              </w:rPr>
              <w:t>5.08B</w:t>
            </w:r>
          </w:p>
        </w:tc>
      </w:tr>
      <w:tr>
        <w:trPr>
          <w:trHeight w:val="892" w:hRule="exact"/>
        </w:trPr>
        <w:tc>
          <w:tcPr>
            <w:tcW w:w="2501" w:type="dxa"/>
            <w:tcBorders>
              <w:top w:val="nil"/>
              <w:left w:val="nil"/>
              <w:right w:val="nil"/>
            </w:tcBorders>
          </w:tcPr>
          <w:p>
            <w:pPr>
              <w:pStyle w:val="TableParagraph"/>
              <w:spacing w:before="193"/>
              <w:ind w:left="108"/>
              <w:rPr>
                <w:sz w:val="24"/>
              </w:rPr>
            </w:pPr>
            <w:r>
              <w:rPr>
                <w:sz w:val="24"/>
              </w:rPr>
              <w:t>T3 AgroScience</w:t>
            </w:r>
          </w:p>
        </w:tc>
        <w:tc>
          <w:tcPr>
            <w:tcW w:w="1690" w:type="dxa"/>
            <w:tcBorders>
              <w:top w:val="nil"/>
              <w:left w:val="nil"/>
              <w:right w:val="nil"/>
            </w:tcBorders>
          </w:tcPr>
          <w:p>
            <w:pPr>
              <w:pStyle w:val="TableParagraph"/>
              <w:spacing w:before="193"/>
              <w:ind w:right="375"/>
              <w:jc w:val="right"/>
              <w:rPr>
                <w:sz w:val="24"/>
              </w:rPr>
            </w:pPr>
            <w:r>
              <w:rPr>
                <w:sz w:val="24"/>
              </w:rPr>
              <w:t>5.92b</w:t>
            </w:r>
          </w:p>
        </w:tc>
        <w:tc>
          <w:tcPr>
            <w:tcW w:w="1331" w:type="dxa"/>
            <w:tcBorders>
              <w:top w:val="nil"/>
              <w:left w:val="nil"/>
              <w:right w:val="nil"/>
            </w:tcBorders>
          </w:tcPr>
          <w:p>
            <w:pPr>
              <w:pStyle w:val="TableParagraph"/>
              <w:spacing w:before="193"/>
              <w:ind w:left="352" w:right="352"/>
              <w:jc w:val="center"/>
              <w:rPr>
                <w:sz w:val="24"/>
              </w:rPr>
            </w:pPr>
            <w:r>
              <w:rPr>
                <w:sz w:val="24"/>
              </w:rPr>
              <w:t>5.64c</w:t>
            </w:r>
          </w:p>
        </w:tc>
        <w:tc>
          <w:tcPr>
            <w:tcW w:w="1452" w:type="dxa"/>
            <w:tcBorders>
              <w:top w:val="nil"/>
              <w:left w:val="nil"/>
              <w:right w:val="nil"/>
            </w:tcBorders>
          </w:tcPr>
          <w:p>
            <w:pPr>
              <w:pStyle w:val="TableParagraph"/>
              <w:spacing w:before="193"/>
              <w:ind w:left="442"/>
              <w:rPr>
                <w:sz w:val="24"/>
              </w:rPr>
            </w:pPr>
            <w:r>
              <w:rPr>
                <w:sz w:val="24"/>
              </w:rPr>
              <w:t>6.1a</w:t>
            </w:r>
          </w:p>
        </w:tc>
        <w:tc>
          <w:tcPr>
            <w:tcW w:w="2083" w:type="dxa"/>
            <w:tcBorders>
              <w:top w:val="nil"/>
              <w:left w:val="nil"/>
              <w:right w:val="nil"/>
            </w:tcBorders>
          </w:tcPr>
          <w:p>
            <w:pPr>
              <w:pStyle w:val="TableParagraph"/>
              <w:spacing w:before="193"/>
              <w:ind w:left="455" w:right="558"/>
              <w:jc w:val="center"/>
              <w:rPr>
                <w:sz w:val="24"/>
              </w:rPr>
            </w:pPr>
            <w:r>
              <w:rPr>
                <w:sz w:val="24"/>
              </w:rPr>
              <w:t>5.9A</w:t>
            </w:r>
          </w:p>
        </w:tc>
      </w:tr>
    </w:tbl>
    <w:p>
      <w:pPr>
        <w:spacing w:line="357" w:lineRule="auto" w:before="0"/>
        <w:ind w:left="222" w:right="253" w:firstLine="0"/>
        <w:jc w:val="left"/>
        <w:rPr>
          <w:b/>
          <w:sz w:val="20"/>
        </w:rPr>
      </w:pPr>
      <w:r>
        <w:rPr>
          <w:b/>
          <w:sz w:val="20"/>
        </w:rPr>
        <w:t>Tra 1= </w:t>
      </w:r>
      <w:r>
        <w:rPr>
          <w:b/>
          <w:spacing w:val="-4"/>
          <w:sz w:val="20"/>
        </w:rPr>
        <w:t>Arysta </w:t>
      </w:r>
      <w:r>
        <w:rPr>
          <w:b/>
          <w:spacing w:val="-3"/>
          <w:sz w:val="20"/>
        </w:rPr>
        <w:t>lifeScience, </w:t>
      </w:r>
      <w:r>
        <w:rPr>
          <w:b/>
          <w:sz w:val="20"/>
        </w:rPr>
        <w:t>Tra 2= </w:t>
      </w:r>
      <w:r>
        <w:rPr>
          <w:b/>
          <w:spacing w:val="-3"/>
          <w:sz w:val="20"/>
        </w:rPr>
        <w:t>Testigo, </w:t>
      </w:r>
      <w:r>
        <w:rPr>
          <w:b/>
          <w:sz w:val="20"/>
        </w:rPr>
        <w:t>Tra 3= </w:t>
      </w:r>
      <w:r>
        <w:rPr>
          <w:b/>
          <w:spacing w:val="-3"/>
          <w:sz w:val="20"/>
        </w:rPr>
        <w:t>AgroScience, </w:t>
      </w:r>
      <w:r>
        <w:rPr>
          <w:b/>
          <w:sz w:val="20"/>
        </w:rPr>
        <w:t>C1= </w:t>
      </w:r>
      <w:r>
        <w:rPr>
          <w:b/>
          <w:spacing w:val="-3"/>
          <w:sz w:val="20"/>
        </w:rPr>
        <w:t>corte uno, </w:t>
      </w:r>
      <w:r>
        <w:rPr>
          <w:b/>
          <w:sz w:val="20"/>
        </w:rPr>
        <w:t>C2= </w:t>
      </w:r>
      <w:r>
        <w:rPr>
          <w:b/>
          <w:spacing w:val="-3"/>
          <w:sz w:val="20"/>
        </w:rPr>
        <w:t>corte </w:t>
      </w:r>
      <w:r>
        <w:rPr>
          <w:b/>
          <w:sz w:val="20"/>
        </w:rPr>
        <w:t>dos, C3= </w:t>
      </w:r>
      <w:r>
        <w:rPr>
          <w:b/>
          <w:spacing w:val="-3"/>
          <w:sz w:val="20"/>
        </w:rPr>
        <w:t>corte tres, literales diferentes entre filas P&lt;0.05. literales mayúsculas </w:t>
      </w:r>
      <w:r>
        <w:rPr>
          <w:b/>
          <w:sz w:val="20"/>
        </w:rPr>
        <w:t>en columna </w:t>
      </w:r>
      <w:r>
        <w:rPr>
          <w:b/>
          <w:spacing w:val="-3"/>
          <w:sz w:val="20"/>
        </w:rPr>
        <w:t>(P&lt;0.05).</w:t>
      </w:r>
    </w:p>
    <w:p>
      <w:pPr>
        <w:spacing w:after="0" w:line="357" w:lineRule="auto"/>
        <w:jc w:val="left"/>
        <w:rPr>
          <w:sz w:val="20"/>
        </w:rPr>
        <w:sectPr>
          <w:pgSz w:w="12240" w:h="15840"/>
          <w:pgMar w:header="0" w:footer="779" w:top="800" w:bottom="960" w:left="1480" w:right="1480"/>
        </w:sectPr>
      </w:pPr>
    </w:p>
    <w:p>
      <w:pPr>
        <w:pStyle w:val="BodyText"/>
        <w:ind w:left="852"/>
        <w:rPr>
          <w:sz w:val="20"/>
        </w:rPr>
      </w:pPr>
      <w:r>
        <w:rPr>
          <w:sz w:val="20"/>
        </w:rPr>
        <w:drawing>
          <wp:inline distT="0" distB="0" distL="0" distR="0">
            <wp:extent cx="4651844" cy="1783079"/>
            <wp:effectExtent l="0" t="0" r="0" b="0"/>
            <wp:docPr id="135" name="image77.jpeg" descr=""/>
            <wp:cNvGraphicFramePr>
              <a:graphicFrameLocks noChangeAspect="1"/>
            </wp:cNvGraphicFramePr>
            <a:graphic>
              <a:graphicData uri="http://schemas.openxmlformats.org/drawingml/2006/picture">
                <pic:pic>
                  <pic:nvPicPr>
                    <pic:cNvPr id="136" name="image77.jpeg"/>
                    <pic:cNvPicPr/>
                  </pic:nvPicPr>
                  <pic:blipFill>
                    <a:blip r:embed="rId82" cstate="print"/>
                    <a:stretch>
                      <a:fillRect/>
                    </a:stretch>
                  </pic:blipFill>
                  <pic:spPr>
                    <a:xfrm>
                      <a:off x="0" y="0"/>
                      <a:ext cx="4651844" cy="1783079"/>
                    </a:xfrm>
                    <a:prstGeom prst="rect">
                      <a:avLst/>
                    </a:prstGeom>
                  </pic:spPr>
                </pic:pic>
              </a:graphicData>
            </a:graphic>
          </wp:inline>
        </w:drawing>
      </w:r>
      <w:r>
        <w:rPr>
          <w:sz w:val="20"/>
        </w:rPr>
      </w:r>
    </w:p>
    <w:p>
      <w:pPr>
        <w:pStyle w:val="BodyText"/>
        <w:rPr>
          <w:b/>
          <w:sz w:val="20"/>
        </w:rPr>
      </w:pPr>
    </w:p>
    <w:p>
      <w:pPr>
        <w:pStyle w:val="BodyText"/>
        <w:spacing w:before="9"/>
        <w:rPr>
          <w:b/>
          <w:sz w:val="20"/>
        </w:rPr>
      </w:pPr>
      <w:r>
        <w:rPr/>
        <w:drawing>
          <wp:anchor distT="0" distB="0" distL="0" distR="0" allowOverlap="1" layoutInCell="1" locked="0" behindDoc="0" simplePos="0" relativeHeight="2224">
            <wp:simplePos x="0" y="0"/>
            <wp:positionH relativeFrom="page">
              <wp:posOffset>1089660</wp:posOffset>
            </wp:positionH>
            <wp:positionV relativeFrom="paragraph">
              <wp:posOffset>176542</wp:posOffset>
            </wp:positionV>
            <wp:extent cx="1758437" cy="1664207"/>
            <wp:effectExtent l="0" t="0" r="0" b="0"/>
            <wp:wrapTopAndBottom/>
            <wp:docPr id="137" name="image78.jpeg" descr=""/>
            <wp:cNvGraphicFramePr>
              <a:graphicFrameLocks noChangeAspect="1"/>
            </wp:cNvGraphicFramePr>
            <a:graphic>
              <a:graphicData uri="http://schemas.openxmlformats.org/drawingml/2006/picture">
                <pic:pic>
                  <pic:nvPicPr>
                    <pic:cNvPr id="138" name="image78.jpeg"/>
                    <pic:cNvPicPr/>
                  </pic:nvPicPr>
                  <pic:blipFill>
                    <a:blip r:embed="rId83" cstate="print"/>
                    <a:stretch>
                      <a:fillRect/>
                    </a:stretch>
                  </pic:blipFill>
                  <pic:spPr>
                    <a:xfrm>
                      <a:off x="0" y="0"/>
                      <a:ext cx="1758437" cy="1664207"/>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3046476</wp:posOffset>
            </wp:positionH>
            <wp:positionV relativeFrom="paragraph">
              <wp:posOffset>188734</wp:posOffset>
            </wp:positionV>
            <wp:extent cx="3310225" cy="1709927"/>
            <wp:effectExtent l="0" t="0" r="0" b="0"/>
            <wp:wrapTopAndBottom/>
            <wp:docPr id="139" name="image79.jpeg" descr=""/>
            <wp:cNvGraphicFramePr>
              <a:graphicFrameLocks noChangeAspect="1"/>
            </wp:cNvGraphicFramePr>
            <a:graphic>
              <a:graphicData uri="http://schemas.openxmlformats.org/drawingml/2006/picture">
                <pic:pic>
                  <pic:nvPicPr>
                    <pic:cNvPr id="140" name="image79.jpeg"/>
                    <pic:cNvPicPr/>
                  </pic:nvPicPr>
                  <pic:blipFill>
                    <a:blip r:embed="rId84" cstate="print"/>
                    <a:stretch>
                      <a:fillRect/>
                    </a:stretch>
                  </pic:blipFill>
                  <pic:spPr>
                    <a:xfrm>
                      <a:off x="0" y="0"/>
                      <a:ext cx="3310225" cy="1709927"/>
                    </a:xfrm>
                    <a:prstGeom prst="rect">
                      <a:avLst/>
                    </a:prstGeom>
                  </pic:spPr>
                </pic:pic>
              </a:graphicData>
            </a:graphic>
          </wp:anchor>
        </w:drawing>
      </w:r>
    </w:p>
    <w:p>
      <w:pPr>
        <w:spacing w:before="63"/>
        <w:ind w:left="102" w:right="0" w:firstLine="0"/>
        <w:jc w:val="both"/>
        <w:rPr>
          <w:sz w:val="22"/>
        </w:rPr>
      </w:pPr>
      <w:bookmarkStart w:name="_bookmark97" w:id="132"/>
      <w:bookmarkEnd w:id="132"/>
      <w:r>
        <w:rPr/>
      </w:r>
      <w:r>
        <w:rPr>
          <w:b/>
          <w:sz w:val="22"/>
        </w:rPr>
        <w:t>Imagen 53 </w:t>
      </w:r>
      <w:r>
        <w:rPr>
          <w:sz w:val="22"/>
        </w:rPr>
        <w:t>medición de los sólidos totales</w:t>
      </w:r>
    </w:p>
    <w:p>
      <w:pPr>
        <w:pStyle w:val="BodyText"/>
        <w:rPr>
          <w:sz w:val="22"/>
        </w:rPr>
      </w:pPr>
    </w:p>
    <w:p>
      <w:pPr>
        <w:pStyle w:val="BodyText"/>
        <w:spacing w:before="3"/>
        <w:rPr>
          <w:sz w:val="29"/>
        </w:rPr>
      </w:pPr>
    </w:p>
    <w:p>
      <w:pPr>
        <w:pStyle w:val="Heading1"/>
        <w:spacing w:before="1"/>
      </w:pPr>
      <w:bookmarkStart w:name="_bookmark98" w:id="133"/>
      <w:bookmarkEnd w:id="133"/>
      <w:r>
        <w:rPr>
          <w:b w:val="0"/>
        </w:rPr>
      </w:r>
      <w:r>
        <w:rPr/>
        <w:t>7.4 Peso de tomate (g/fruto)</w:t>
      </w:r>
    </w:p>
    <w:p>
      <w:pPr>
        <w:pStyle w:val="BodyText"/>
        <w:rPr>
          <w:b/>
        </w:rPr>
      </w:pPr>
    </w:p>
    <w:p>
      <w:pPr>
        <w:pStyle w:val="BodyText"/>
        <w:spacing w:line="360" w:lineRule="auto" w:before="141"/>
        <w:ind w:left="102" w:right="113"/>
        <w:jc w:val="both"/>
      </w:pPr>
      <w:r>
        <w:rPr/>
        <w:t>El </w:t>
      </w:r>
      <w:r>
        <w:rPr>
          <w:spacing w:val="-3"/>
        </w:rPr>
        <w:t>Cuadro </w:t>
      </w:r>
      <w:r>
        <w:rPr/>
        <w:t>5. </w:t>
      </w:r>
      <w:r>
        <w:rPr>
          <w:spacing w:val="-3"/>
        </w:rPr>
        <w:t>Presenta </w:t>
      </w:r>
      <w:r>
        <w:rPr/>
        <w:t>el </w:t>
      </w:r>
      <w:r>
        <w:rPr>
          <w:spacing w:val="-3"/>
        </w:rPr>
        <w:t>Peso </w:t>
      </w:r>
      <w:r>
        <w:rPr/>
        <w:t>de </w:t>
      </w:r>
      <w:r>
        <w:rPr>
          <w:spacing w:val="-4"/>
        </w:rPr>
        <w:t>(g/fruto) </w:t>
      </w:r>
      <w:r>
        <w:rPr/>
        <w:t>de </w:t>
      </w:r>
      <w:r>
        <w:rPr>
          <w:spacing w:val="-3"/>
        </w:rPr>
        <w:t>tomate </w:t>
      </w:r>
      <w:r>
        <w:rPr/>
        <w:t>en </w:t>
      </w:r>
      <w:r>
        <w:rPr>
          <w:spacing w:val="-3"/>
        </w:rPr>
        <w:t>cada </w:t>
      </w:r>
      <w:r>
        <w:rPr>
          <w:spacing w:val="-4"/>
        </w:rPr>
        <w:t>tratamiento. </w:t>
      </w:r>
      <w:r>
        <w:rPr/>
        <w:t>El </w:t>
      </w:r>
      <w:r>
        <w:rPr>
          <w:spacing w:val="-3"/>
        </w:rPr>
        <w:t>fruto </w:t>
      </w:r>
      <w:r>
        <w:rPr/>
        <w:t>de </w:t>
      </w:r>
      <w:r>
        <w:rPr>
          <w:spacing w:val="-3"/>
        </w:rPr>
        <w:t>tomate </w:t>
      </w:r>
      <w:r>
        <w:rPr>
          <w:spacing w:val="-2"/>
        </w:rPr>
        <w:t>del </w:t>
      </w:r>
      <w:r>
        <w:rPr>
          <w:spacing w:val="-3"/>
        </w:rPr>
        <w:t>tratamiento </w:t>
      </w:r>
      <w:r>
        <w:rPr>
          <w:spacing w:val="-4"/>
        </w:rPr>
        <w:t>AgroScience presento </w:t>
      </w:r>
      <w:r>
        <w:rPr>
          <w:spacing w:val="-3"/>
        </w:rPr>
        <w:t>mayor peso </w:t>
      </w:r>
      <w:r>
        <w:rPr>
          <w:spacing w:val="-4"/>
        </w:rPr>
        <w:t>(P&lt;0.05). </w:t>
      </w:r>
      <w:r>
        <w:rPr/>
        <w:t>El </w:t>
      </w:r>
      <w:r>
        <w:rPr>
          <w:spacing w:val="-3"/>
        </w:rPr>
        <w:t>peso </w:t>
      </w:r>
      <w:r>
        <w:rPr>
          <w:spacing w:val="-2"/>
        </w:rPr>
        <w:t>del </w:t>
      </w:r>
      <w:r>
        <w:rPr>
          <w:spacing w:val="-3"/>
        </w:rPr>
        <w:t>tomate </w:t>
      </w:r>
      <w:r>
        <w:rPr>
          <w:spacing w:val="-2"/>
        </w:rPr>
        <w:t>del </w:t>
      </w:r>
      <w:r>
        <w:rPr>
          <w:spacing w:val="-3"/>
        </w:rPr>
        <w:t>corte </w:t>
      </w:r>
      <w:r>
        <w:rPr/>
        <w:t>2 </w:t>
      </w:r>
      <w:r>
        <w:rPr>
          <w:spacing w:val="-2"/>
        </w:rPr>
        <w:t>fue </w:t>
      </w:r>
      <w:r>
        <w:rPr>
          <w:spacing w:val="-3"/>
        </w:rPr>
        <w:t>mayor (P&lt;0.05), </w:t>
      </w:r>
      <w:r>
        <w:rPr/>
        <w:t>El </w:t>
      </w:r>
      <w:r>
        <w:rPr>
          <w:spacing w:val="-3"/>
        </w:rPr>
        <w:t>mayor peso </w:t>
      </w:r>
      <w:r>
        <w:rPr/>
        <w:t>de fruto del </w:t>
      </w:r>
      <w:r>
        <w:rPr>
          <w:spacing w:val="-4"/>
        </w:rPr>
        <w:t>tratamiento Arista LifeScience </w:t>
      </w:r>
      <w:r>
        <w:rPr>
          <w:spacing w:val="-3"/>
        </w:rPr>
        <w:t>se </w:t>
      </w:r>
      <w:r>
        <w:rPr>
          <w:spacing w:val="-4"/>
        </w:rPr>
        <w:t>presentó </w:t>
      </w:r>
      <w:r>
        <w:rPr/>
        <w:t>en el </w:t>
      </w:r>
      <w:r>
        <w:rPr>
          <w:spacing w:val="-4"/>
        </w:rPr>
        <w:t>corte </w:t>
      </w:r>
      <w:r>
        <w:rPr/>
        <w:t>2 y 3. El </w:t>
      </w:r>
      <w:r>
        <w:rPr>
          <w:spacing w:val="-4"/>
        </w:rPr>
        <w:t>tratamiento </w:t>
      </w:r>
      <w:r>
        <w:rPr>
          <w:spacing w:val="-3"/>
        </w:rPr>
        <w:t>testigo presento </w:t>
      </w:r>
      <w:r>
        <w:rPr/>
        <w:t>mayor </w:t>
      </w:r>
      <w:r>
        <w:rPr>
          <w:spacing w:val="-3"/>
        </w:rPr>
        <w:t>peso promedio </w:t>
      </w:r>
      <w:r>
        <w:rPr/>
        <w:t>en el </w:t>
      </w:r>
      <w:r>
        <w:rPr>
          <w:spacing w:val="-4"/>
        </w:rPr>
        <w:t>corte </w:t>
      </w:r>
      <w:r>
        <w:rPr/>
        <w:t>1 y 2 </w:t>
      </w:r>
      <w:r>
        <w:rPr>
          <w:spacing w:val="-4"/>
        </w:rPr>
        <w:t>observándose </w:t>
      </w:r>
      <w:r>
        <w:rPr>
          <w:spacing w:val="-2"/>
        </w:rPr>
        <w:t>una </w:t>
      </w:r>
      <w:r>
        <w:rPr>
          <w:spacing w:val="-3"/>
        </w:rPr>
        <w:t>caída drástica </w:t>
      </w:r>
      <w:r>
        <w:rPr/>
        <w:t>en el </w:t>
      </w:r>
      <w:r>
        <w:rPr>
          <w:spacing w:val="-3"/>
        </w:rPr>
        <w:t>peso </w:t>
      </w:r>
      <w:r>
        <w:rPr>
          <w:spacing w:val="-2"/>
        </w:rPr>
        <w:t>del </w:t>
      </w:r>
      <w:r>
        <w:rPr>
          <w:spacing w:val="-3"/>
        </w:rPr>
        <w:t>corte </w:t>
      </w:r>
      <w:r>
        <w:rPr/>
        <w:t>3. En </w:t>
      </w:r>
      <w:r>
        <w:rPr>
          <w:spacing w:val="-3"/>
        </w:rPr>
        <w:t>este tratamiento se observó </w:t>
      </w:r>
      <w:r>
        <w:rPr>
          <w:spacing w:val="-2"/>
        </w:rPr>
        <w:t>una </w:t>
      </w:r>
      <w:r>
        <w:rPr>
          <w:spacing w:val="-3"/>
        </w:rPr>
        <w:t>menor </w:t>
      </w:r>
      <w:r>
        <w:rPr>
          <w:spacing w:val="-4"/>
        </w:rPr>
        <w:t>resistencia </w:t>
      </w:r>
      <w:r>
        <w:rPr/>
        <w:t>a </w:t>
      </w:r>
      <w:r>
        <w:rPr>
          <w:spacing w:val="-3"/>
        </w:rPr>
        <w:t>las altas </w:t>
      </w:r>
      <w:r>
        <w:rPr>
          <w:spacing w:val="-4"/>
        </w:rPr>
        <w:t>temperaturas </w:t>
      </w:r>
      <w:r>
        <w:rPr>
          <w:spacing w:val="-3"/>
        </w:rPr>
        <w:t>registradas </w:t>
      </w:r>
      <w:r>
        <w:rPr/>
        <w:t>en el </w:t>
      </w:r>
      <w:r>
        <w:rPr>
          <w:spacing w:val="-3"/>
        </w:rPr>
        <w:t>corte </w:t>
      </w:r>
      <w:r>
        <w:rPr/>
        <w:t>3 </w:t>
      </w:r>
      <w:r>
        <w:rPr>
          <w:spacing w:val="-3"/>
        </w:rPr>
        <w:t>realizado </w:t>
      </w:r>
      <w:r>
        <w:rPr/>
        <w:t>en el </w:t>
      </w:r>
      <w:r>
        <w:rPr>
          <w:spacing w:val="-2"/>
        </w:rPr>
        <w:t>mes </w:t>
      </w:r>
      <w:r>
        <w:rPr/>
        <w:t>de </w:t>
      </w:r>
      <w:r>
        <w:rPr>
          <w:spacing w:val="-3"/>
        </w:rPr>
        <w:t>mayo.</w:t>
      </w:r>
    </w:p>
    <w:p>
      <w:pPr>
        <w:spacing w:after="0" w:line="360" w:lineRule="auto"/>
        <w:jc w:val="both"/>
        <w:sectPr>
          <w:pgSz w:w="12240" w:h="15840"/>
          <w:pgMar w:header="0" w:footer="779" w:top="860" w:bottom="960" w:left="1600" w:right="1580"/>
        </w:sectPr>
      </w:pPr>
    </w:p>
    <w:p>
      <w:pPr>
        <w:pStyle w:val="BodyText"/>
        <w:spacing w:before="50"/>
        <w:ind w:left="222" w:right="253"/>
      </w:pPr>
      <w:r>
        <w:rPr/>
        <w:drawing>
          <wp:anchor distT="0" distB="0" distL="0" distR="0" allowOverlap="1" layoutInCell="1" locked="0" behindDoc="1" simplePos="0" relativeHeight="268387199">
            <wp:simplePos x="0" y="0"/>
            <wp:positionH relativeFrom="page">
              <wp:posOffset>6076188</wp:posOffset>
            </wp:positionH>
            <wp:positionV relativeFrom="paragraph">
              <wp:posOffset>404823</wp:posOffset>
            </wp:positionV>
            <wp:extent cx="153105" cy="124015"/>
            <wp:effectExtent l="0" t="0" r="0" b="0"/>
            <wp:wrapNone/>
            <wp:docPr id="141" name="image73.png" descr=""/>
            <wp:cNvGraphicFramePr>
              <a:graphicFrameLocks noChangeAspect="1"/>
            </wp:cNvGraphicFramePr>
            <a:graphic>
              <a:graphicData uri="http://schemas.openxmlformats.org/drawingml/2006/picture">
                <pic:pic>
                  <pic:nvPicPr>
                    <pic:cNvPr id="142" name="image73.png"/>
                    <pic:cNvPicPr/>
                  </pic:nvPicPr>
                  <pic:blipFill>
                    <a:blip r:embed="rId78" cstate="print"/>
                    <a:stretch>
                      <a:fillRect/>
                    </a:stretch>
                  </pic:blipFill>
                  <pic:spPr>
                    <a:xfrm>
                      <a:off x="0" y="0"/>
                      <a:ext cx="153105" cy="124015"/>
                    </a:xfrm>
                    <a:prstGeom prst="rect">
                      <a:avLst/>
                    </a:prstGeom>
                  </pic:spPr>
                </pic:pic>
              </a:graphicData>
            </a:graphic>
          </wp:anchor>
        </w:drawing>
      </w:r>
      <w:r>
        <w:rPr>
          <w:b/>
        </w:rPr>
        <w:t>Cuadro 5</w:t>
      </w:r>
      <w:r>
        <w:rPr/>
        <w:t>. Peso de (g/fruto) de tomate en cada tratamiento</w:t>
      </w:r>
    </w:p>
    <w:p>
      <w:pPr>
        <w:pStyle w:val="BodyText"/>
        <w:spacing w:before="7"/>
        <w:rPr>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4"/>
        <w:gridCol w:w="1695"/>
        <w:gridCol w:w="1698"/>
        <w:gridCol w:w="1637"/>
        <w:gridCol w:w="1762"/>
      </w:tblGrid>
      <w:tr>
        <w:trPr>
          <w:trHeight w:val="229" w:hRule="exact"/>
        </w:trPr>
        <w:tc>
          <w:tcPr>
            <w:tcW w:w="2264" w:type="dxa"/>
            <w:tcBorders>
              <w:left w:val="nil"/>
              <w:bottom w:val="nil"/>
              <w:right w:val="nil"/>
            </w:tcBorders>
          </w:tcPr>
          <w:p>
            <w:pPr/>
          </w:p>
        </w:tc>
        <w:tc>
          <w:tcPr>
            <w:tcW w:w="1695" w:type="dxa"/>
            <w:tcBorders>
              <w:left w:val="nil"/>
              <w:bottom w:val="nil"/>
              <w:right w:val="nil"/>
            </w:tcBorders>
          </w:tcPr>
          <w:p>
            <w:pPr/>
          </w:p>
        </w:tc>
        <w:tc>
          <w:tcPr>
            <w:tcW w:w="1698" w:type="dxa"/>
            <w:tcBorders>
              <w:left w:val="nil"/>
              <w:bottom w:val="nil"/>
              <w:right w:val="nil"/>
            </w:tcBorders>
          </w:tcPr>
          <w:p>
            <w:pPr/>
          </w:p>
        </w:tc>
        <w:tc>
          <w:tcPr>
            <w:tcW w:w="1637" w:type="dxa"/>
            <w:tcBorders>
              <w:left w:val="nil"/>
              <w:bottom w:val="nil"/>
              <w:right w:val="nil"/>
            </w:tcBorders>
          </w:tcPr>
          <w:p>
            <w:pPr/>
          </w:p>
        </w:tc>
        <w:tc>
          <w:tcPr>
            <w:tcW w:w="1762" w:type="dxa"/>
            <w:tcBorders>
              <w:left w:val="nil"/>
              <w:bottom w:val="nil"/>
              <w:right w:val="nil"/>
            </w:tcBorders>
          </w:tcPr>
          <w:p>
            <w:pPr/>
          </w:p>
        </w:tc>
      </w:tr>
      <w:tr>
        <w:trPr>
          <w:trHeight w:val="609" w:hRule="exact"/>
        </w:trPr>
        <w:tc>
          <w:tcPr>
            <w:tcW w:w="2264" w:type="dxa"/>
            <w:tcBorders>
              <w:top w:val="nil"/>
              <w:left w:val="nil"/>
              <w:right w:val="nil"/>
            </w:tcBorders>
          </w:tcPr>
          <w:p>
            <w:pPr>
              <w:pStyle w:val="TableParagraph"/>
              <w:spacing w:before="53"/>
              <w:ind w:left="108"/>
              <w:rPr>
                <w:sz w:val="24"/>
              </w:rPr>
            </w:pPr>
            <w:r>
              <w:rPr>
                <w:sz w:val="24"/>
              </w:rPr>
              <w:t>TRATAMIENTO</w:t>
            </w:r>
          </w:p>
        </w:tc>
        <w:tc>
          <w:tcPr>
            <w:tcW w:w="1695" w:type="dxa"/>
            <w:tcBorders>
              <w:top w:val="nil"/>
              <w:left w:val="nil"/>
              <w:right w:val="nil"/>
            </w:tcBorders>
          </w:tcPr>
          <w:p>
            <w:pPr>
              <w:pStyle w:val="TableParagraph"/>
              <w:spacing w:before="53"/>
              <w:ind w:left="671" w:right="677"/>
              <w:jc w:val="center"/>
              <w:rPr>
                <w:sz w:val="24"/>
              </w:rPr>
            </w:pPr>
            <w:r>
              <w:rPr>
                <w:sz w:val="24"/>
              </w:rPr>
              <w:t>C1</w:t>
            </w:r>
          </w:p>
        </w:tc>
        <w:tc>
          <w:tcPr>
            <w:tcW w:w="1698" w:type="dxa"/>
            <w:tcBorders>
              <w:top w:val="nil"/>
              <w:left w:val="nil"/>
              <w:right w:val="nil"/>
            </w:tcBorders>
          </w:tcPr>
          <w:p>
            <w:pPr>
              <w:pStyle w:val="TableParagraph"/>
              <w:spacing w:before="53"/>
              <w:ind w:left="437" w:right="442"/>
              <w:jc w:val="center"/>
              <w:rPr>
                <w:sz w:val="24"/>
              </w:rPr>
            </w:pPr>
            <w:r>
              <w:rPr>
                <w:sz w:val="24"/>
              </w:rPr>
              <w:t>C2</w:t>
            </w:r>
          </w:p>
        </w:tc>
        <w:tc>
          <w:tcPr>
            <w:tcW w:w="1637" w:type="dxa"/>
            <w:tcBorders>
              <w:top w:val="nil"/>
              <w:left w:val="nil"/>
              <w:right w:val="nil"/>
            </w:tcBorders>
          </w:tcPr>
          <w:p>
            <w:pPr>
              <w:pStyle w:val="TableParagraph"/>
              <w:spacing w:before="53"/>
              <w:ind w:left="436" w:right="381"/>
              <w:jc w:val="center"/>
              <w:rPr>
                <w:sz w:val="24"/>
              </w:rPr>
            </w:pPr>
            <w:r>
              <w:rPr>
                <w:sz w:val="24"/>
              </w:rPr>
              <w:t>C3</w:t>
            </w:r>
          </w:p>
        </w:tc>
        <w:tc>
          <w:tcPr>
            <w:tcW w:w="1762" w:type="dxa"/>
            <w:tcBorders>
              <w:top w:val="nil"/>
              <w:left w:val="nil"/>
              <w:right w:val="nil"/>
            </w:tcBorders>
          </w:tcPr>
          <w:p>
            <w:pPr>
              <w:pStyle w:val="TableParagraph"/>
              <w:spacing w:before="53"/>
              <w:ind w:left="377" w:right="317"/>
              <w:jc w:val="center"/>
              <w:rPr>
                <w:sz w:val="24"/>
              </w:rPr>
            </w:pPr>
            <w:r>
              <w:rPr>
                <w:sz w:val="24"/>
              </w:rPr>
              <w:t>Promedio</w:t>
            </w:r>
          </w:p>
        </w:tc>
      </w:tr>
      <w:tr>
        <w:trPr>
          <w:trHeight w:val="1189" w:hRule="exact"/>
        </w:trPr>
        <w:tc>
          <w:tcPr>
            <w:tcW w:w="2264" w:type="dxa"/>
            <w:tcBorders>
              <w:left w:val="nil"/>
              <w:bottom w:val="nil"/>
              <w:right w:val="nil"/>
            </w:tcBorders>
          </w:tcPr>
          <w:p>
            <w:pPr>
              <w:pStyle w:val="TableParagraph"/>
              <w:rPr>
                <w:sz w:val="24"/>
              </w:rPr>
            </w:pPr>
          </w:p>
          <w:p>
            <w:pPr>
              <w:pStyle w:val="TableParagraph"/>
              <w:rPr>
                <w:sz w:val="24"/>
              </w:rPr>
            </w:pPr>
          </w:p>
          <w:p>
            <w:pPr>
              <w:pStyle w:val="TableParagraph"/>
              <w:spacing w:before="142"/>
              <w:ind w:left="108"/>
              <w:rPr>
                <w:sz w:val="24"/>
              </w:rPr>
            </w:pPr>
            <w:r>
              <w:rPr>
                <w:sz w:val="24"/>
              </w:rPr>
              <w:t>1 Arysta</w:t>
            </w:r>
          </w:p>
        </w:tc>
        <w:tc>
          <w:tcPr>
            <w:tcW w:w="1695" w:type="dxa"/>
            <w:tcBorders>
              <w:left w:val="nil"/>
              <w:bottom w:val="nil"/>
              <w:right w:val="nil"/>
            </w:tcBorders>
          </w:tcPr>
          <w:p>
            <w:pPr>
              <w:pStyle w:val="TableParagraph"/>
              <w:rPr>
                <w:sz w:val="24"/>
              </w:rPr>
            </w:pPr>
          </w:p>
          <w:p>
            <w:pPr>
              <w:pStyle w:val="TableParagraph"/>
              <w:rPr>
                <w:sz w:val="24"/>
              </w:rPr>
            </w:pPr>
          </w:p>
          <w:p>
            <w:pPr>
              <w:pStyle w:val="TableParagraph"/>
              <w:spacing w:before="142"/>
              <w:ind w:left="529"/>
              <w:rPr>
                <w:b/>
                <w:sz w:val="24"/>
              </w:rPr>
            </w:pPr>
            <w:r>
              <w:rPr>
                <w:b/>
                <w:sz w:val="24"/>
              </w:rPr>
              <w:t>29.6B</w:t>
            </w:r>
          </w:p>
        </w:tc>
        <w:tc>
          <w:tcPr>
            <w:tcW w:w="1698" w:type="dxa"/>
            <w:tcBorders>
              <w:left w:val="nil"/>
              <w:bottom w:val="nil"/>
              <w:right w:val="nil"/>
            </w:tcBorders>
          </w:tcPr>
          <w:p>
            <w:pPr>
              <w:pStyle w:val="TableParagraph"/>
              <w:rPr>
                <w:sz w:val="24"/>
              </w:rPr>
            </w:pPr>
          </w:p>
          <w:p>
            <w:pPr>
              <w:pStyle w:val="TableParagraph"/>
              <w:rPr>
                <w:sz w:val="24"/>
              </w:rPr>
            </w:pPr>
          </w:p>
          <w:p>
            <w:pPr>
              <w:pStyle w:val="TableParagraph"/>
              <w:spacing w:before="142"/>
              <w:ind w:left="441" w:right="442"/>
              <w:jc w:val="center"/>
              <w:rPr>
                <w:b/>
                <w:sz w:val="24"/>
              </w:rPr>
            </w:pPr>
            <w:r>
              <w:rPr>
                <w:b/>
                <w:sz w:val="24"/>
              </w:rPr>
              <w:t>61.6A</w:t>
            </w:r>
          </w:p>
        </w:tc>
        <w:tc>
          <w:tcPr>
            <w:tcW w:w="1637" w:type="dxa"/>
            <w:tcBorders>
              <w:left w:val="nil"/>
              <w:bottom w:val="nil"/>
              <w:right w:val="nil"/>
            </w:tcBorders>
          </w:tcPr>
          <w:p>
            <w:pPr>
              <w:pStyle w:val="TableParagraph"/>
              <w:rPr>
                <w:sz w:val="24"/>
              </w:rPr>
            </w:pPr>
          </w:p>
          <w:p>
            <w:pPr>
              <w:pStyle w:val="TableParagraph"/>
              <w:rPr>
                <w:sz w:val="24"/>
              </w:rPr>
            </w:pPr>
          </w:p>
          <w:p>
            <w:pPr>
              <w:pStyle w:val="TableParagraph"/>
              <w:spacing w:before="142"/>
              <w:ind w:left="441" w:right="377"/>
              <w:jc w:val="center"/>
              <w:rPr>
                <w:b/>
                <w:sz w:val="24"/>
              </w:rPr>
            </w:pPr>
            <w:r>
              <w:rPr>
                <w:b/>
                <w:sz w:val="24"/>
              </w:rPr>
              <w:t>64A</w:t>
            </w:r>
          </w:p>
        </w:tc>
        <w:tc>
          <w:tcPr>
            <w:tcW w:w="1762" w:type="dxa"/>
            <w:tcBorders>
              <w:left w:val="nil"/>
              <w:bottom w:val="nil"/>
              <w:right w:val="nil"/>
            </w:tcBorders>
          </w:tcPr>
          <w:p>
            <w:pPr>
              <w:pStyle w:val="TableParagraph"/>
              <w:rPr>
                <w:sz w:val="24"/>
              </w:rPr>
            </w:pPr>
          </w:p>
          <w:p>
            <w:pPr>
              <w:pStyle w:val="TableParagraph"/>
              <w:rPr>
                <w:sz w:val="24"/>
              </w:rPr>
            </w:pPr>
          </w:p>
          <w:p>
            <w:pPr>
              <w:pStyle w:val="TableParagraph"/>
              <w:spacing w:before="142"/>
              <w:ind w:left="377" w:right="315"/>
              <w:jc w:val="center"/>
              <w:rPr>
                <w:b/>
                <w:sz w:val="24"/>
              </w:rPr>
            </w:pPr>
            <w:r>
              <w:rPr>
                <w:b/>
                <w:sz w:val="24"/>
              </w:rPr>
              <w:t>51.71A</w:t>
            </w:r>
          </w:p>
        </w:tc>
      </w:tr>
      <w:tr>
        <w:trPr>
          <w:trHeight w:val="690" w:hRule="exact"/>
        </w:trPr>
        <w:tc>
          <w:tcPr>
            <w:tcW w:w="2264" w:type="dxa"/>
            <w:tcBorders>
              <w:top w:val="nil"/>
              <w:left w:val="nil"/>
              <w:bottom w:val="nil"/>
              <w:right w:val="nil"/>
            </w:tcBorders>
          </w:tcPr>
          <w:p>
            <w:pPr>
              <w:pStyle w:val="TableParagraph"/>
              <w:spacing w:before="199"/>
              <w:ind w:left="108"/>
              <w:rPr>
                <w:sz w:val="24"/>
              </w:rPr>
            </w:pPr>
            <w:r>
              <w:rPr>
                <w:sz w:val="24"/>
              </w:rPr>
              <w:t>2 Testigo</w:t>
            </w:r>
          </w:p>
        </w:tc>
        <w:tc>
          <w:tcPr>
            <w:tcW w:w="1695" w:type="dxa"/>
            <w:tcBorders>
              <w:top w:val="nil"/>
              <w:left w:val="nil"/>
              <w:bottom w:val="nil"/>
              <w:right w:val="nil"/>
            </w:tcBorders>
          </w:tcPr>
          <w:p>
            <w:pPr>
              <w:pStyle w:val="TableParagraph"/>
              <w:spacing w:before="199"/>
              <w:ind w:left="464"/>
              <w:rPr>
                <w:b/>
                <w:sz w:val="24"/>
              </w:rPr>
            </w:pPr>
            <w:r>
              <w:rPr>
                <w:b/>
                <w:sz w:val="24"/>
              </w:rPr>
              <w:t>60.08A</w:t>
            </w:r>
          </w:p>
        </w:tc>
        <w:tc>
          <w:tcPr>
            <w:tcW w:w="1698" w:type="dxa"/>
            <w:tcBorders>
              <w:top w:val="nil"/>
              <w:left w:val="nil"/>
              <w:bottom w:val="nil"/>
              <w:right w:val="nil"/>
            </w:tcBorders>
          </w:tcPr>
          <w:p>
            <w:pPr>
              <w:pStyle w:val="TableParagraph"/>
              <w:spacing w:before="199"/>
              <w:ind w:left="441" w:right="441"/>
              <w:jc w:val="center"/>
              <w:rPr>
                <w:b/>
                <w:sz w:val="24"/>
              </w:rPr>
            </w:pPr>
            <w:r>
              <w:rPr>
                <w:b/>
                <w:sz w:val="24"/>
              </w:rPr>
              <w:t>75A</w:t>
            </w:r>
          </w:p>
        </w:tc>
        <w:tc>
          <w:tcPr>
            <w:tcW w:w="1637" w:type="dxa"/>
            <w:tcBorders>
              <w:top w:val="nil"/>
              <w:left w:val="nil"/>
              <w:bottom w:val="nil"/>
              <w:right w:val="nil"/>
            </w:tcBorders>
          </w:tcPr>
          <w:p>
            <w:pPr>
              <w:pStyle w:val="TableParagraph"/>
              <w:spacing w:before="199"/>
              <w:ind w:left="441" w:right="381"/>
              <w:jc w:val="center"/>
              <w:rPr>
                <w:b/>
                <w:sz w:val="24"/>
              </w:rPr>
            </w:pPr>
            <w:r>
              <w:rPr>
                <w:b/>
                <w:sz w:val="24"/>
              </w:rPr>
              <w:t>28.38B</w:t>
            </w:r>
          </w:p>
        </w:tc>
        <w:tc>
          <w:tcPr>
            <w:tcW w:w="1762" w:type="dxa"/>
            <w:tcBorders>
              <w:top w:val="nil"/>
              <w:left w:val="nil"/>
              <w:bottom w:val="nil"/>
              <w:right w:val="nil"/>
            </w:tcBorders>
          </w:tcPr>
          <w:p>
            <w:pPr>
              <w:pStyle w:val="TableParagraph"/>
              <w:spacing w:before="199"/>
              <w:ind w:left="563"/>
              <w:rPr>
                <w:b/>
                <w:sz w:val="24"/>
              </w:rPr>
            </w:pPr>
            <w:r>
              <w:rPr>
                <w:b/>
                <w:sz w:val="24"/>
              </w:rPr>
              <w:t>54.3 A</w:t>
            </w:r>
          </w:p>
        </w:tc>
      </w:tr>
      <w:tr>
        <w:trPr>
          <w:trHeight w:val="891" w:hRule="exact"/>
        </w:trPr>
        <w:tc>
          <w:tcPr>
            <w:tcW w:w="2264" w:type="dxa"/>
            <w:tcBorders>
              <w:top w:val="nil"/>
              <w:left w:val="nil"/>
              <w:right w:val="nil"/>
            </w:tcBorders>
          </w:tcPr>
          <w:p>
            <w:pPr>
              <w:pStyle w:val="TableParagraph"/>
              <w:spacing w:before="200"/>
              <w:ind w:left="108"/>
              <w:rPr>
                <w:sz w:val="24"/>
              </w:rPr>
            </w:pPr>
            <w:r>
              <w:rPr>
                <w:sz w:val="24"/>
              </w:rPr>
              <w:t>3 AgroScience</w:t>
            </w:r>
          </w:p>
        </w:tc>
        <w:tc>
          <w:tcPr>
            <w:tcW w:w="1695" w:type="dxa"/>
            <w:tcBorders>
              <w:top w:val="nil"/>
              <w:left w:val="nil"/>
              <w:right w:val="nil"/>
            </w:tcBorders>
          </w:tcPr>
          <w:p>
            <w:pPr>
              <w:pStyle w:val="TableParagraph"/>
              <w:spacing w:before="200"/>
              <w:ind w:left="464"/>
              <w:rPr>
                <w:b/>
                <w:sz w:val="24"/>
              </w:rPr>
            </w:pPr>
            <w:r>
              <w:rPr>
                <w:b/>
                <w:sz w:val="24"/>
              </w:rPr>
              <w:t>42.54B</w:t>
            </w:r>
          </w:p>
        </w:tc>
        <w:tc>
          <w:tcPr>
            <w:tcW w:w="1698" w:type="dxa"/>
            <w:tcBorders>
              <w:top w:val="nil"/>
              <w:left w:val="nil"/>
              <w:right w:val="nil"/>
            </w:tcBorders>
          </w:tcPr>
          <w:p>
            <w:pPr>
              <w:pStyle w:val="TableParagraph"/>
              <w:spacing w:before="200"/>
              <w:ind w:left="441" w:right="442"/>
              <w:jc w:val="center"/>
              <w:rPr>
                <w:b/>
                <w:sz w:val="24"/>
              </w:rPr>
            </w:pPr>
            <w:r>
              <w:rPr>
                <w:b/>
                <w:sz w:val="24"/>
              </w:rPr>
              <w:t>76.24A</w:t>
            </w:r>
          </w:p>
        </w:tc>
        <w:tc>
          <w:tcPr>
            <w:tcW w:w="1637" w:type="dxa"/>
            <w:tcBorders>
              <w:top w:val="nil"/>
              <w:left w:val="nil"/>
              <w:right w:val="nil"/>
            </w:tcBorders>
          </w:tcPr>
          <w:p>
            <w:pPr>
              <w:pStyle w:val="TableParagraph"/>
              <w:spacing w:before="200"/>
              <w:ind w:left="441" w:right="381"/>
              <w:jc w:val="center"/>
              <w:rPr>
                <w:b/>
                <w:sz w:val="24"/>
              </w:rPr>
            </w:pPr>
            <w:r>
              <w:rPr>
                <w:b/>
                <w:sz w:val="24"/>
              </w:rPr>
              <w:t>13.9C</w:t>
            </w:r>
          </w:p>
        </w:tc>
        <w:tc>
          <w:tcPr>
            <w:tcW w:w="1762" w:type="dxa"/>
            <w:tcBorders>
              <w:top w:val="nil"/>
              <w:left w:val="nil"/>
              <w:right w:val="nil"/>
            </w:tcBorders>
          </w:tcPr>
          <w:p>
            <w:pPr>
              <w:pStyle w:val="TableParagraph"/>
              <w:spacing w:before="200"/>
              <w:ind w:left="498"/>
              <w:rPr>
                <w:b/>
                <w:sz w:val="24"/>
              </w:rPr>
            </w:pPr>
            <w:r>
              <w:rPr>
                <w:b/>
                <w:sz w:val="24"/>
              </w:rPr>
              <w:t>44.22 B</w:t>
            </w:r>
          </w:p>
        </w:tc>
      </w:tr>
    </w:tbl>
    <w:p>
      <w:pPr>
        <w:spacing w:line="360" w:lineRule="auto" w:before="0" w:after="8"/>
        <w:ind w:left="222" w:right="253" w:firstLine="0"/>
        <w:jc w:val="left"/>
        <w:rPr>
          <w:b/>
          <w:sz w:val="20"/>
        </w:rPr>
      </w:pPr>
      <w:r>
        <w:rPr>
          <w:b/>
          <w:sz w:val="20"/>
        </w:rPr>
        <w:t>Tra 1= </w:t>
      </w:r>
      <w:r>
        <w:rPr>
          <w:b/>
          <w:spacing w:val="-4"/>
          <w:sz w:val="20"/>
        </w:rPr>
        <w:t>Arysta </w:t>
      </w:r>
      <w:r>
        <w:rPr>
          <w:b/>
          <w:spacing w:val="-3"/>
          <w:sz w:val="20"/>
        </w:rPr>
        <w:t>lifeScience, </w:t>
      </w:r>
      <w:r>
        <w:rPr>
          <w:b/>
          <w:sz w:val="20"/>
        </w:rPr>
        <w:t>Tra 2= </w:t>
      </w:r>
      <w:r>
        <w:rPr>
          <w:b/>
          <w:spacing w:val="-3"/>
          <w:sz w:val="20"/>
        </w:rPr>
        <w:t>Testigo, </w:t>
      </w:r>
      <w:r>
        <w:rPr>
          <w:b/>
          <w:sz w:val="20"/>
        </w:rPr>
        <w:t>Tra 3= </w:t>
      </w:r>
      <w:r>
        <w:rPr>
          <w:b/>
          <w:spacing w:val="-3"/>
          <w:sz w:val="20"/>
        </w:rPr>
        <w:t>AgroScience, </w:t>
      </w:r>
      <w:r>
        <w:rPr>
          <w:b/>
          <w:sz w:val="20"/>
        </w:rPr>
        <w:t>C1= </w:t>
      </w:r>
      <w:r>
        <w:rPr>
          <w:b/>
          <w:spacing w:val="-3"/>
          <w:sz w:val="20"/>
        </w:rPr>
        <w:t>corte uno, </w:t>
      </w:r>
      <w:r>
        <w:rPr>
          <w:b/>
          <w:sz w:val="20"/>
        </w:rPr>
        <w:t>C2= </w:t>
      </w:r>
      <w:r>
        <w:rPr>
          <w:b/>
          <w:spacing w:val="-3"/>
          <w:sz w:val="20"/>
        </w:rPr>
        <w:t>corte </w:t>
      </w:r>
      <w:r>
        <w:rPr>
          <w:b/>
          <w:sz w:val="20"/>
        </w:rPr>
        <w:t>dos, C3= </w:t>
      </w:r>
      <w:r>
        <w:rPr>
          <w:b/>
          <w:spacing w:val="-3"/>
          <w:sz w:val="20"/>
        </w:rPr>
        <w:t>corte tres, literales diferentes entre filas P&lt;0.05. literales mayúsculas </w:t>
      </w:r>
      <w:r>
        <w:rPr>
          <w:b/>
          <w:sz w:val="20"/>
        </w:rPr>
        <w:t>en columna </w:t>
      </w:r>
      <w:r>
        <w:rPr>
          <w:b/>
          <w:spacing w:val="-3"/>
          <w:sz w:val="20"/>
        </w:rPr>
        <w:t>(P&lt;0.05).</w:t>
      </w:r>
    </w:p>
    <w:p>
      <w:pPr>
        <w:tabs>
          <w:tab w:pos="4865" w:val="left" w:leader="none"/>
        </w:tabs>
        <w:spacing w:line="240" w:lineRule="auto"/>
        <w:ind w:left="221" w:right="0" w:firstLine="0"/>
        <w:rPr>
          <w:sz w:val="20"/>
        </w:rPr>
      </w:pPr>
      <w:r>
        <w:rPr>
          <w:sz w:val="20"/>
        </w:rPr>
        <w:drawing>
          <wp:inline distT="0" distB="0" distL="0" distR="0">
            <wp:extent cx="2817876" cy="2060448"/>
            <wp:effectExtent l="0" t="0" r="0" b="0"/>
            <wp:docPr id="143" name="image80.jpeg" descr=""/>
            <wp:cNvGraphicFramePr>
              <a:graphicFrameLocks noChangeAspect="1"/>
            </wp:cNvGraphicFramePr>
            <a:graphic>
              <a:graphicData uri="http://schemas.openxmlformats.org/drawingml/2006/picture">
                <pic:pic>
                  <pic:nvPicPr>
                    <pic:cNvPr id="144" name="image80.jpeg"/>
                    <pic:cNvPicPr/>
                  </pic:nvPicPr>
                  <pic:blipFill>
                    <a:blip r:embed="rId85" cstate="print"/>
                    <a:stretch>
                      <a:fillRect/>
                    </a:stretch>
                  </pic:blipFill>
                  <pic:spPr>
                    <a:xfrm>
                      <a:off x="0" y="0"/>
                      <a:ext cx="2817876" cy="2060448"/>
                    </a:xfrm>
                    <a:prstGeom prst="rect">
                      <a:avLst/>
                    </a:prstGeom>
                  </pic:spPr>
                </pic:pic>
              </a:graphicData>
            </a:graphic>
          </wp:inline>
        </w:drawing>
      </w:r>
      <w:r>
        <w:rPr>
          <w:sz w:val="20"/>
        </w:rPr>
      </w:r>
      <w:r>
        <w:rPr>
          <w:sz w:val="20"/>
        </w:rPr>
        <w:tab/>
      </w:r>
      <w:r>
        <w:rPr>
          <w:sz w:val="20"/>
        </w:rPr>
        <w:drawing>
          <wp:inline distT="0" distB="0" distL="0" distR="0">
            <wp:extent cx="2556163" cy="2057400"/>
            <wp:effectExtent l="0" t="0" r="0" b="0"/>
            <wp:docPr id="145" name="image81.jpeg" descr=""/>
            <wp:cNvGraphicFramePr>
              <a:graphicFrameLocks noChangeAspect="1"/>
            </wp:cNvGraphicFramePr>
            <a:graphic>
              <a:graphicData uri="http://schemas.openxmlformats.org/drawingml/2006/picture">
                <pic:pic>
                  <pic:nvPicPr>
                    <pic:cNvPr id="146" name="image81.jpeg"/>
                    <pic:cNvPicPr/>
                  </pic:nvPicPr>
                  <pic:blipFill>
                    <a:blip r:embed="rId86" cstate="print"/>
                    <a:stretch>
                      <a:fillRect/>
                    </a:stretch>
                  </pic:blipFill>
                  <pic:spPr>
                    <a:xfrm>
                      <a:off x="0" y="0"/>
                      <a:ext cx="2556163" cy="2057400"/>
                    </a:xfrm>
                    <a:prstGeom prst="rect">
                      <a:avLst/>
                    </a:prstGeom>
                  </pic:spPr>
                </pic:pic>
              </a:graphicData>
            </a:graphic>
          </wp:inline>
        </w:drawing>
      </w:r>
      <w:r>
        <w:rPr>
          <w:sz w:val="20"/>
        </w:rPr>
      </w:r>
    </w:p>
    <w:p>
      <w:pPr>
        <w:pStyle w:val="BodyText"/>
        <w:spacing w:before="6"/>
        <w:rPr>
          <w:b/>
          <w:sz w:val="9"/>
        </w:rPr>
      </w:pPr>
      <w:r>
        <w:rPr/>
        <w:drawing>
          <wp:anchor distT="0" distB="0" distL="0" distR="0" allowOverlap="1" layoutInCell="1" locked="0" behindDoc="0" simplePos="0" relativeHeight="2272">
            <wp:simplePos x="0" y="0"/>
            <wp:positionH relativeFrom="page">
              <wp:posOffset>1080516</wp:posOffset>
            </wp:positionH>
            <wp:positionV relativeFrom="paragraph">
              <wp:posOffset>94360</wp:posOffset>
            </wp:positionV>
            <wp:extent cx="2814646" cy="2656332"/>
            <wp:effectExtent l="0" t="0" r="0" b="0"/>
            <wp:wrapTopAndBottom/>
            <wp:docPr id="147" name="image82.jpeg" descr=""/>
            <wp:cNvGraphicFramePr>
              <a:graphicFrameLocks noChangeAspect="1"/>
            </wp:cNvGraphicFramePr>
            <a:graphic>
              <a:graphicData uri="http://schemas.openxmlformats.org/drawingml/2006/picture">
                <pic:pic>
                  <pic:nvPicPr>
                    <pic:cNvPr id="148" name="image82.jpeg"/>
                    <pic:cNvPicPr/>
                  </pic:nvPicPr>
                  <pic:blipFill>
                    <a:blip r:embed="rId87" cstate="print"/>
                    <a:stretch>
                      <a:fillRect/>
                    </a:stretch>
                  </pic:blipFill>
                  <pic:spPr>
                    <a:xfrm>
                      <a:off x="0" y="0"/>
                      <a:ext cx="2814646" cy="2656332"/>
                    </a:xfrm>
                    <a:prstGeom prst="rect">
                      <a:avLst/>
                    </a:prstGeom>
                  </pic:spPr>
                </pic:pic>
              </a:graphicData>
            </a:graphic>
          </wp:anchor>
        </w:drawing>
      </w:r>
      <w:r>
        <w:rPr/>
        <w:drawing>
          <wp:anchor distT="0" distB="0" distL="0" distR="0" allowOverlap="1" layoutInCell="1" locked="0" behindDoc="0" simplePos="0" relativeHeight="2296">
            <wp:simplePos x="0" y="0"/>
            <wp:positionH relativeFrom="page">
              <wp:posOffset>4029455</wp:posOffset>
            </wp:positionH>
            <wp:positionV relativeFrom="paragraph">
              <wp:posOffset>98932</wp:posOffset>
            </wp:positionV>
            <wp:extent cx="2560375" cy="2656332"/>
            <wp:effectExtent l="0" t="0" r="0" b="0"/>
            <wp:wrapTopAndBottom/>
            <wp:docPr id="149" name="image83.jpeg" descr=""/>
            <wp:cNvGraphicFramePr>
              <a:graphicFrameLocks noChangeAspect="1"/>
            </wp:cNvGraphicFramePr>
            <a:graphic>
              <a:graphicData uri="http://schemas.openxmlformats.org/drawingml/2006/picture">
                <pic:pic>
                  <pic:nvPicPr>
                    <pic:cNvPr id="150" name="image83.jpeg"/>
                    <pic:cNvPicPr/>
                  </pic:nvPicPr>
                  <pic:blipFill>
                    <a:blip r:embed="rId88" cstate="print"/>
                    <a:stretch>
                      <a:fillRect/>
                    </a:stretch>
                  </pic:blipFill>
                  <pic:spPr>
                    <a:xfrm>
                      <a:off x="0" y="0"/>
                      <a:ext cx="2560375" cy="2656332"/>
                    </a:xfrm>
                    <a:prstGeom prst="rect">
                      <a:avLst/>
                    </a:prstGeom>
                  </pic:spPr>
                </pic:pic>
              </a:graphicData>
            </a:graphic>
          </wp:anchor>
        </w:drawing>
      </w:r>
    </w:p>
    <w:p>
      <w:pPr>
        <w:spacing w:before="170"/>
        <w:ind w:left="222" w:right="253" w:firstLine="0"/>
        <w:jc w:val="left"/>
        <w:rPr>
          <w:sz w:val="22"/>
        </w:rPr>
      </w:pPr>
      <w:bookmarkStart w:name="_bookmark99" w:id="134"/>
      <w:bookmarkEnd w:id="134"/>
      <w:r>
        <w:rPr/>
      </w:r>
      <w:r>
        <w:rPr>
          <w:b/>
          <w:sz w:val="22"/>
        </w:rPr>
        <w:t>Imagen 54 </w:t>
      </w:r>
      <w:r>
        <w:rPr>
          <w:sz w:val="22"/>
        </w:rPr>
        <w:t>pesado de los frutos</w:t>
      </w:r>
    </w:p>
    <w:p>
      <w:pPr>
        <w:spacing w:after="0"/>
        <w:jc w:val="left"/>
        <w:rPr>
          <w:sz w:val="22"/>
        </w:rPr>
        <w:sectPr>
          <w:pgSz w:w="12240" w:h="15840"/>
          <w:pgMar w:header="0" w:footer="779" w:top="800" w:bottom="960" w:left="1480" w:right="1480"/>
        </w:sectPr>
      </w:pPr>
    </w:p>
    <w:p>
      <w:pPr>
        <w:pStyle w:val="Heading1"/>
        <w:spacing w:before="50"/>
      </w:pPr>
      <w:bookmarkStart w:name="_bookmark100" w:id="135"/>
      <w:bookmarkEnd w:id="135"/>
      <w:r>
        <w:rPr>
          <w:b w:val="0"/>
        </w:rPr>
      </w:r>
      <w:r>
        <w:rPr/>
        <w:t>VIII. CONCLUSIONES</w:t>
      </w:r>
    </w:p>
    <w:p>
      <w:pPr>
        <w:pStyle w:val="BodyText"/>
        <w:rPr>
          <w:b/>
        </w:rPr>
      </w:pPr>
    </w:p>
    <w:p>
      <w:pPr>
        <w:pStyle w:val="BodyText"/>
        <w:spacing w:before="7"/>
        <w:rPr>
          <w:b/>
          <w:sz w:val="28"/>
        </w:rPr>
      </w:pPr>
    </w:p>
    <w:p>
      <w:pPr>
        <w:pStyle w:val="BodyText"/>
        <w:spacing w:line="360" w:lineRule="auto"/>
        <w:ind w:left="102" w:right="115"/>
        <w:jc w:val="both"/>
      </w:pPr>
      <w:r>
        <w:rPr/>
        <w:t>La </w:t>
      </w:r>
      <w:r>
        <w:rPr>
          <w:spacing w:val="-4"/>
        </w:rPr>
        <w:t>introducción </w:t>
      </w:r>
      <w:r>
        <w:rPr/>
        <w:t>del </w:t>
      </w:r>
      <w:r>
        <w:rPr>
          <w:spacing w:val="-3"/>
        </w:rPr>
        <w:t>Boro </w:t>
      </w:r>
      <w:r>
        <w:rPr/>
        <w:t>a </w:t>
      </w:r>
      <w:r>
        <w:rPr>
          <w:spacing w:val="-3"/>
        </w:rPr>
        <w:t>la formula nutricional </w:t>
      </w:r>
      <w:r>
        <w:rPr>
          <w:spacing w:val="-2"/>
        </w:rPr>
        <w:t>del </w:t>
      </w:r>
      <w:r>
        <w:rPr>
          <w:spacing w:val="-3"/>
        </w:rPr>
        <w:t>cultivo </w:t>
      </w:r>
      <w:r>
        <w:rPr/>
        <w:t>de </w:t>
      </w:r>
      <w:r>
        <w:rPr>
          <w:spacing w:val="-3"/>
        </w:rPr>
        <w:t>tomate, </w:t>
      </w:r>
      <w:r>
        <w:rPr/>
        <w:t>es </w:t>
      </w:r>
      <w:r>
        <w:rPr>
          <w:spacing w:val="-4"/>
        </w:rPr>
        <w:t>importante </w:t>
      </w:r>
      <w:r>
        <w:rPr>
          <w:spacing w:val="-3"/>
        </w:rPr>
        <w:t>ya </w:t>
      </w:r>
      <w:r>
        <w:rPr>
          <w:spacing w:val="-2"/>
        </w:rPr>
        <w:t>que </w:t>
      </w:r>
      <w:r>
        <w:rPr/>
        <w:t>es un </w:t>
      </w:r>
      <w:r>
        <w:rPr>
          <w:spacing w:val="-3"/>
        </w:rPr>
        <w:t>elemento esencial para </w:t>
      </w:r>
      <w:r>
        <w:rPr/>
        <w:t>el </w:t>
      </w:r>
      <w:r>
        <w:rPr>
          <w:spacing w:val="-4"/>
        </w:rPr>
        <w:t>desarrollo </w:t>
      </w:r>
      <w:r>
        <w:rPr/>
        <w:t>de </w:t>
      </w:r>
      <w:r>
        <w:rPr>
          <w:spacing w:val="-3"/>
        </w:rPr>
        <w:t>las </w:t>
      </w:r>
      <w:r>
        <w:rPr>
          <w:spacing w:val="-4"/>
        </w:rPr>
        <w:t>plántulas</w:t>
      </w:r>
      <w:r>
        <w:rPr>
          <w:spacing w:val="58"/>
        </w:rPr>
        <w:t> </w:t>
      </w:r>
      <w:r>
        <w:rPr>
          <w:spacing w:val="-3"/>
        </w:rPr>
        <w:t>juega </w:t>
      </w:r>
      <w:r>
        <w:rPr/>
        <w:t>un </w:t>
      </w:r>
      <w:r>
        <w:rPr>
          <w:spacing w:val="-3"/>
        </w:rPr>
        <w:t>papel fundamental </w:t>
      </w:r>
      <w:r>
        <w:rPr/>
        <w:t>en </w:t>
      </w:r>
      <w:r>
        <w:rPr>
          <w:spacing w:val="-3"/>
        </w:rPr>
        <w:t>la formación </w:t>
      </w:r>
      <w:r>
        <w:rPr>
          <w:spacing w:val="-2"/>
        </w:rPr>
        <w:t>del </w:t>
      </w:r>
      <w:r>
        <w:rPr/>
        <w:t>tubo </w:t>
      </w:r>
      <w:r>
        <w:rPr>
          <w:spacing w:val="-3"/>
        </w:rPr>
        <w:t>polínico </w:t>
      </w:r>
      <w:r>
        <w:rPr/>
        <w:t>y la </w:t>
      </w:r>
      <w:r>
        <w:rPr>
          <w:spacing w:val="-3"/>
        </w:rPr>
        <w:t>fertilidad </w:t>
      </w:r>
      <w:r>
        <w:rPr>
          <w:spacing w:val="-2"/>
        </w:rPr>
        <w:t>del </w:t>
      </w:r>
      <w:r>
        <w:rPr>
          <w:spacing w:val="-3"/>
        </w:rPr>
        <w:t>fruto, además promueve </w:t>
      </w:r>
      <w:r>
        <w:rPr/>
        <w:t>el </w:t>
      </w:r>
      <w:r>
        <w:rPr>
          <w:spacing w:val="-4"/>
        </w:rPr>
        <w:t>incremento </w:t>
      </w:r>
      <w:r>
        <w:rPr/>
        <w:t>de </w:t>
      </w:r>
      <w:r>
        <w:rPr>
          <w:spacing w:val="-3"/>
        </w:rPr>
        <w:t>solidos </w:t>
      </w:r>
      <w:r>
        <w:rPr>
          <w:spacing w:val="-4"/>
        </w:rPr>
        <w:t>totales.</w:t>
      </w:r>
    </w:p>
    <w:p>
      <w:pPr>
        <w:pStyle w:val="BodyText"/>
      </w:pPr>
    </w:p>
    <w:p>
      <w:pPr>
        <w:pStyle w:val="BodyText"/>
        <w:spacing w:line="360" w:lineRule="auto" w:before="142"/>
        <w:ind w:left="102" w:right="113"/>
        <w:jc w:val="both"/>
      </w:pPr>
      <w:r>
        <w:rPr/>
        <w:t>En </w:t>
      </w:r>
      <w:r>
        <w:rPr>
          <w:spacing w:val="-3"/>
        </w:rPr>
        <w:t>este trabajo </w:t>
      </w:r>
      <w:r>
        <w:rPr/>
        <w:t>no </w:t>
      </w:r>
      <w:r>
        <w:rPr>
          <w:spacing w:val="-3"/>
        </w:rPr>
        <w:t>se </w:t>
      </w:r>
      <w:r>
        <w:rPr>
          <w:spacing w:val="-4"/>
        </w:rPr>
        <w:t>observó </w:t>
      </w:r>
      <w:r>
        <w:rPr>
          <w:spacing w:val="-3"/>
        </w:rPr>
        <w:t>efecto </w:t>
      </w:r>
      <w:r>
        <w:rPr/>
        <w:t>en el </w:t>
      </w:r>
      <w:r>
        <w:rPr>
          <w:spacing w:val="-4"/>
        </w:rPr>
        <w:t>rendimiento </w:t>
      </w:r>
      <w:r>
        <w:rPr/>
        <w:t>del </w:t>
      </w:r>
      <w:r>
        <w:rPr>
          <w:spacing w:val="-3"/>
        </w:rPr>
        <w:t>tomate cultivado </w:t>
      </w:r>
      <w:r>
        <w:rPr/>
        <w:t>en </w:t>
      </w:r>
      <w:r>
        <w:rPr>
          <w:spacing w:val="-3"/>
        </w:rPr>
        <w:t>Santa María </w:t>
      </w:r>
      <w:r>
        <w:rPr>
          <w:spacing w:val="-4"/>
        </w:rPr>
        <w:t>Pipioltepec Valle </w:t>
      </w:r>
      <w:r>
        <w:rPr/>
        <w:t>de </w:t>
      </w:r>
      <w:r>
        <w:rPr>
          <w:spacing w:val="-3"/>
        </w:rPr>
        <w:t>Bravo </w:t>
      </w:r>
      <w:r>
        <w:rPr>
          <w:spacing w:val="-4"/>
        </w:rPr>
        <w:t>México </w:t>
      </w:r>
      <w:r>
        <w:rPr/>
        <w:t>bajo un </w:t>
      </w:r>
      <w:r>
        <w:rPr>
          <w:spacing w:val="-4"/>
        </w:rPr>
        <w:t>sistema </w:t>
      </w:r>
      <w:r>
        <w:rPr/>
        <w:t>de </w:t>
      </w:r>
      <w:r>
        <w:rPr>
          <w:spacing w:val="-3"/>
        </w:rPr>
        <w:t>acolchado </w:t>
      </w:r>
      <w:r>
        <w:rPr/>
        <w:t>a </w:t>
      </w:r>
      <w:r>
        <w:rPr>
          <w:spacing w:val="-4"/>
        </w:rPr>
        <w:t>campo </w:t>
      </w:r>
      <w:r>
        <w:rPr>
          <w:spacing w:val="-3"/>
        </w:rPr>
        <w:t>abierto entre los tratamientos </w:t>
      </w:r>
      <w:r>
        <w:rPr>
          <w:spacing w:val="-2"/>
        </w:rPr>
        <w:t>por </w:t>
      </w:r>
      <w:r>
        <w:rPr>
          <w:spacing w:val="-3"/>
        </w:rPr>
        <w:t>la </w:t>
      </w:r>
      <w:r>
        <w:rPr>
          <w:spacing w:val="-4"/>
        </w:rPr>
        <w:t>adicción </w:t>
      </w:r>
      <w:r>
        <w:rPr/>
        <w:t>del </w:t>
      </w:r>
      <w:r>
        <w:rPr>
          <w:spacing w:val="-3"/>
        </w:rPr>
        <w:t>boro </w:t>
      </w:r>
      <w:r>
        <w:rPr/>
        <w:t>de </w:t>
      </w:r>
      <w:r>
        <w:rPr>
          <w:spacing w:val="-3"/>
        </w:rPr>
        <w:t>la marca Arysta, testigo </w:t>
      </w:r>
      <w:r>
        <w:rPr/>
        <w:t>y </w:t>
      </w:r>
      <w:r>
        <w:rPr>
          <w:b/>
          <w:spacing w:val="-3"/>
        </w:rPr>
        <w:t>Agroscience</w:t>
      </w:r>
      <w:r>
        <w:rPr>
          <w:spacing w:val="-3"/>
        </w:rPr>
        <w:t>. Sin embargo, </w:t>
      </w:r>
      <w:r>
        <w:rPr/>
        <w:t>el T3 </w:t>
      </w:r>
      <w:r>
        <w:rPr>
          <w:spacing w:val="-4"/>
        </w:rPr>
        <w:t>(AgrosScience) </w:t>
      </w:r>
      <w:r>
        <w:rPr>
          <w:spacing w:val="-3"/>
        </w:rPr>
        <w:t>presentó mayor contenido </w:t>
      </w:r>
      <w:r>
        <w:rPr/>
        <w:t>de </w:t>
      </w:r>
      <w:r>
        <w:rPr>
          <w:spacing w:val="-3"/>
        </w:rPr>
        <w:t>solidos </w:t>
      </w:r>
      <w:r>
        <w:rPr>
          <w:spacing w:val="-4"/>
        </w:rPr>
        <w:t>totales </w:t>
      </w:r>
      <w:r>
        <w:rPr>
          <w:spacing w:val="-3"/>
        </w:rPr>
        <w:t>observándose </w:t>
      </w:r>
      <w:r>
        <w:rPr/>
        <w:t>un </w:t>
      </w:r>
      <w:r>
        <w:rPr>
          <w:spacing w:val="-3"/>
        </w:rPr>
        <w:t>efecto aditivo </w:t>
      </w:r>
      <w:r>
        <w:rPr>
          <w:spacing w:val="-2"/>
        </w:rPr>
        <w:t>del </w:t>
      </w:r>
      <w:r>
        <w:rPr>
          <w:spacing w:val="-4"/>
        </w:rPr>
        <w:t>inmunopotrencializados  que  </w:t>
      </w:r>
      <w:r>
        <w:rPr>
          <w:spacing w:val="-3"/>
        </w:rPr>
        <w:t>apoyo </w:t>
      </w:r>
      <w:r>
        <w:rPr/>
        <w:t>en </w:t>
      </w:r>
      <w:r>
        <w:rPr>
          <w:spacing w:val="-3"/>
        </w:rPr>
        <w:t>la </w:t>
      </w:r>
      <w:r>
        <w:rPr>
          <w:spacing w:val="-4"/>
        </w:rPr>
        <w:t>inmunidad </w:t>
      </w:r>
      <w:r>
        <w:rPr/>
        <w:t>y </w:t>
      </w:r>
      <w:r>
        <w:rPr>
          <w:spacing w:val="-3"/>
        </w:rPr>
        <w:t>resistencia </w:t>
      </w:r>
      <w:r>
        <w:rPr/>
        <w:t>de </w:t>
      </w:r>
      <w:r>
        <w:rPr>
          <w:spacing w:val="-3"/>
        </w:rPr>
        <w:t>plagas </w:t>
      </w:r>
      <w:r>
        <w:rPr/>
        <w:t>y</w:t>
      </w:r>
      <w:r>
        <w:rPr>
          <w:spacing w:val="-38"/>
        </w:rPr>
        <w:t> </w:t>
      </w:r>
      <w:r>
        <w:rPr>
          <w:spacing w:val="-3"/>
        </w:rPr>
        <w:t>enfermedades.</w:t>
      </w:r>
    </w:p>
    <w:p>
      <w:pPr>
        <w:spacing w:after="0" w:line="360" w:lineRule="auto"/>
        <w:jc w:val="both"/>
        <w:sectPr>
          <w:pgSz w:w="12240" w:h="15840"/>
          <w:pgMar w:header="0" w:footer="779" w:top="800" w:bottom="960" w:left="1600" w:right="1580"/>
        </w:sectPr>
      </w:pPr>
    </w:p>
    <w:p>
      <w:pPr>
        <w:pStyle w:val="Heading1"/>
        <w:spacing w:before="50"/>
      </w:pPr>
      <w:bookmarkStart w:name="_bookmark101" w:id="136"/>
      <w:bookmarkEnd w:id="136"/>
      <w:r>
        <w:rPr>
          <w:b w:val="0"/>
        </w:rPr>
      </w:r>
      <w:r>
        <w:rPr/>
        <w:t>IX RECOMENDACIONES</w:t>
      </w:r>
    </w:p>
    <w:p>
      <w:pPr>
        <w:pStyle w:val="BodyText"/>
        <w:spacing w:before="8"/>
        <w:rPr>
          <w:b/>
          <w:sz w:val="30"/>
        </w:rPr>
      </w:pPr>
    </w:p>
    <w:p>
      <w:pPr>
        <w:pStyle w:val="BodyText"/>
        <w:spacing w:line="360" w:lineRule="auto"/>
        <w:ind w:left="102" w:right="115"/>
        <w:jc w:val="both"/>
      </w:pPr>
      <w:r>
        <w:rPr/>
        <w:t>La </w:t>
      </w:r>
      <w:r>
        <w:rPr>
          <w:spacing w:val="-4"/>
        </w:rPr>
        <w:t>recomendación </w:t>
      </w:r>
      <w:r>
        <w:rPr/>
        <w:t>de </w:t>
      </w:r>
      <w:r>
        <w:rPr>
          <w:spacing w:val="-3"/>
        </w:rPr>
        <w:t>la </w:t>
      </w:r>
      <w:r>
        <w:rPr>
          <w:spacing w:val="-4"/>
        </w:rPr>
        <w:t>introducción </w:t>
      </w:r>
      <w:r>
        <w:rPr>
          <w:spacing w:val="-2"/>
        </w:rPr>
        <w:t>del </w:t>
      </w:r>
      <w:r>
        <w:rPr>
          <w:spacing w:val="-3"/>
        </w:rPr>
        <w:t>Boro </w:t>
      </w:r>
      <w:r>
        <w:rPr/>
        <w:t>a la </w:t>
      </w:r>
      <w:r>
        <w:rPr>
          <w:spacing w:val="-3"/>
        </w:rPr>
        <w:t>formula </w:t>
      </w:r>
      <w:r>
        <w:rPr>
          <w:spacing w:val="-4"/>
        </w:rPr>
        <w:t>nutricional </w:t>
      </w:r>
      <w:r>
        <w:rPr/>
        <w:t>es </w:t>
      </w:r>
      <w:r>
        <w:rPr>
          <w:spacing w:val="-4"/>
        </w:rPr>
        <w:t>importante</w:t>
      </w:r>
      <w:r>
        <w:rPr>
          <w:spacing w:val="58"/>
        </w:rPr>
        <w:t> </w:t>
      </w:r>
      <w:r>
        <w:rPr>
          <w:spacing w:val="-3"/>
        </w:rPr>
        <w:t>ya </w:t>
      </w:r>
      <w:r>
        <w:rPr>
          <w:spacing w:val="-2"/>
        </w:rPr>
        <w:t>que </w:t>
      </w:r>
      <w:r>
        <w:rPr/>
        <w:t>en </w:t>
      </w:r>
      <w:r>
        <w:rPr>
          <w:spacing w:val="-3"/>
        </w:rPr>
        <w:t>la </w:t>
      </w:r>
      <w:r>
        <w:rPr>
          <w:spacing w:val="-4"/>
        </w:rPr>
        <w:t>producción </w:t>
      </w:r>
      <w:r>
        <w:rPr/>
        <w:t>de </w:t>
      </w:r>
      <w:r>
        <w:rPr>
          <w:spacing w:val="-4"/>
        </w:rPr>
        <w:t>tomate </w:t>
      </w:r>
      <w:r>
        <w:rPr/>
        <w:t>es un </w:t>
      </w:r>
      <w:r>
        <w:rPr>
          <w:spacing w:val="-3"/>
        </w:rPr>
        <w:t>elemento esencial para </w:t>
      </w:r>
      <w:r>
        <w:rPr/>
        <w:t>el </w:t>
      </w:r>
      <w:r>
        <w:rPr>
          <w:spacing w:val="-4"/>
        </w:rPr>
        <w:t>incremento </w:t>
      </w:r>
      <w:r>
        <w:rPr/>
        <w:t>de </w:t>
      </w:r>
      <w:r>
        <w:rPr>
          <w:spacing w:val="-3"/>
        </w:rPr>
        <w:t>solidos totales como la </w:t>
      </w:r>
      <w:r>
        <w:rPr>
          <w:spacing w:val="-4"/>
        </w:rPr>
        <w:t>coloración </w:t>
      </w:r>
      <w:r>
        <w:rPr/>
        <w:t>del </w:t>
      </w:r>
      <w:r>
        <w:rPr>
          <w:spacing w:val="-3"/>
        </w:rPr>
        <w:t>fruto </w:t>
      </w:r>
      <w:r>
        <w:rPr/>
        <w:t>por </w:t>
      </w:r>
      <w:r>
        <w:rPr>
          <w:spacing w:val="-3"/>
        </w:rPr>
        <w:t>tanto que </w:t>
      </w:r>
      <w:r>
        <w:rPr/>
        <w:t>si </w:t>
      </w:r>
      <w:r>
        <w:rPr>
          <w:spacing w:val="-2"/>
        </w:rPr>
        <w:t>hay una </w:t>
      </w:r>
      <w:r>
        <w:rPr>
          <w:spacing w:val="-4"/>
        </w:rPr>
        <w:t>significancia </w:t>
      </w:r>
      <w:r>
        <w:rPr>
          <w:spacing w:val="-3"/>
        </w:rPr>
        <w:t>importante, </w:t>
      </w:r>
      <w:r>
        <w:rPr>
          <w:spacing w:val="-2"/>
        </w:rPr>
        <w:t>por </w:t>
      </w:r>
      <w:r>
        <w:rPr>
          <w:spacing w:val="-3"/>
        </w:rPr>
        <w:t>tanto que se </w:t>
      </w:r>
      <w:r>
        <w:rPr>
          <w:spacing w:val="-4"/>
        </w:rPr>
        <w:t>recomienda </w:t>
      </w:r>
      <w:r>
        <w:rPr>
          <w:spacing w:val="-3"/>
        </w:rPr>
        <w:t>utilizar </w:t>
      </w:r>
      <w:r>
        <w:rPr/>
        <w:t>la </w:t>
      </w:r>
      <w:r>
        <w:rPr>
          <w:spacing w:val="-3"/>
        </w:rPr>
        <w:t>marca </w:t>
      </w:r>
      <w:r>
        <w:rPr/>
        <w:t>de </w:t>
      </w:r>
      <w:r>
        <w:rPr>
          <w:spacing w:val="-4"/>
        </w:rPr>
        <w:t>AgroScience </w:t>
      </w:r>
      <w:r>
        <w:rPr>
          <w:spacing w:val="-3"/>
        </w:rPr>
        <w:t>ya que con </w:t>
      </w:r>
      <w:r>
        <w:rPr/>
        <w:t>el </w:t>
      </w:r>
      <w:r>
        <w:rPr>
          <w:spacing w:val="-4"/>
        </w:rPr>
        <w:t>inmunopotencializador </w:t>
      </w:r>
      <w:r>
        <w:rPr/>
        <w:t>es </w:t>
      </w:r>
      <w:r>
        <w:rPr>
          <w:spacing w:val="-3"/>
        </w:rPr>
        <w:t>efectivo para la </w:t>
      </w:r>
      <w:r>
        <w:rPr>
          <w:spacing w:val="-4"/>
        </w:rPr>
        <w:t>resistencia </w:t>
      </w:r>
      <w:r>
        <w:rPr/>
        <w:t>de </w:t>
      </w:r>
      <w:r>
        <w:rPr>
          <w:spacing w:val="-3"/>
        </w:rPr>
        <w:t>plagas </w:t>
      </w:r>
      <w:r>
        <w:rPr/>
        <w:t>y </w:t>
      </w:r>
      <w:r>
        <w:rPr>
          <w:spacing w:val="-3"/>
        </w:rPr>
        <w:t>enfermedades </w:t>
      </w:r>
      <w:r>
        <w:rPr/>
        <w:t>como el </w:t>
      </w:r>
      <w:r>
        <w:rPr>
          <w:spacing w:val="-4"/>
        </w:rPr>
        <w:t>incremento </w:t>
      </w:r>
      <w:r>
        <w:rPr/>
        <w:t>en la </w:t>
      </w:r>
      <w:r>
        <w:rPr>
          <w:spacing w:val="-4"/>
        </w:rPr>
        <w:t>producción.</w:t>
      </w:r>
    </w:p>
    <w:p>
      <w:pPr>
        <w:spacing w:after="0" w:line="360" w:lineRule="auto"/>
        <w:jc w:val="both"/>
        <w:sectPr>
          <w:pgSz w:w="12240" w:h="15840"/>
          <w:pgMar w:header="0" w:footer="779" w:top="800" w:bottom="960" w:left="1600" w:right="1580"/>
        </w:sectPr>
      </w:pPr>
    </w:p>
    <w:p>
      <w:pPr>
        <w:pStyle w:val="Heading1"/>
        <w:spacing w:before="47"/>
        <w:ind w:right="6271"/>
        <w:jc w:val="left"/>
      </w:pPr>
      <w:bookmarkStart w:name="_bookmark102" w:id="137"/>
      <w:bookmarkEnd w:id="137"/>
      <w:r>
        <w:rPr>
          <w:b w:val="0"/>
        </w:rPr>
      </w:r>
      <w:r>
        <w:rPr/>
        <w:t>X.- LITERATURA</w:t>
      </w:r>
    </w:p>
    <w:p>
      <w:pPr>
        <w:pStyle w:val="BodyText"/>
        <w:spacing w:before="10"/>
        <w:rPr>
          <w:b/>
          <w:sz w:val="30"/>
        </w:rPr>
      </w:pPr>
    </w:p>
    <w:p>
      <w:pPr>
        <w:pStyle w:val="BodyText"/>
        <w:spacing w:line="360" w:lineRule="auto"/>
        <w:ind w:left="810" w:right="53" w:hanging="708"/>
      </w:pPr>
      <w:r>
        <w:rPr>
          <w:spacing w:val="-4"/>
        </w:rPr>
        <w:t>APODACA-SÁNCHEZ, </w:t>
      </w:r>
      <w:r>
        <w:rPr/>
        <w:t>M. A. </w:t>
      </w:r>
      <w:r>
        <w:rPr>
          <w:spacing w:val="-3"/>
        </w:rPr>
        <w:t>2005. Enfermedades </w:t>
      </w:r>
      <w:r>
        <w:rPr>
          <w:spacing w:val="-2"/>
        </w:rPr>
        <w:t>del </w:t>
      </w:r>
      <w:r>
        <w:rPr>
          <w:spacing w:val="-3"/>
        </w:rPr>
        <w:t>tallo </w:t>
      </w:r>
      <w:r>
        <w:rPr/>
        <w:t>y de la </w:t>
      </w:r>
      <w:r>
        <w:rPr>
          <w:spacing w:val="-4"/>
        </w:rPr>
        <w:t>raíz </w:t>
      </w:r>
      <w:r>
        <w:rPr/>
        <w:t>del </w:t>
      </w:r>
      <w:r>
        <w:rPr>
          <w:spacing w:val="-3"/>
        </w:rPr>
        <w:t>tomate </w:t>
      </w:r>
      <w:r>
        <w:rPr/>
        <w:t>de </w:t>
      </w:r>
      <w:r>
        <w:rPr>
          <w:spacing w:val="-3"/>
        </w:rPr>
        <w:t>cáscara Tecno agro </w:t>
      </w:r>
      <w:r>
        <w:rPr>
          <w:spacing w:val="-4"/>
        </w:rPr>
        <w:t>(3):23-26.</w:t>
      </w:r>
    </w:p>
    <w:p>
      <w:pPr>
        <w:pStyle w:val="BodyText"/>
        <w:spacing w:before="5"/>
        <w:ind w:left="102" w:right="53"/>
      </w:pPr>
      <w:r>
        <w:rPr>
          <w:spacing w:val="-3"/>
        </w:rPr>
        <w:t>APODACA-  SÁNCHEZ,  </w:t>
      </w:r>
      <w:r>
        <w:rPr/>
        <w:t>M.  A.  y  R.  </w:t>
      </w:r>
      <w:r>
        <w:rPr>
          <w:spacing w:val="-3"/>
        </w:rPr>
        <w:t>FÉLIX-  GASTÉLUM.  2005.  </w:t>
      </w:r>
      <w:r>
        <w:rPr>
          <w:spacing w:val="-4"/>
        </w:rPr>
        <w:t>Identificación   </w:t>
      </w:r>
      <w:r>
        <w:rPr/>
        <w:t>e</w:t>
      </w:r>
    </w:p>
    <w:p>
      <w:pPr>
        <w:pStyle w:val="BodyText"/>
        <w:spacing w:line="360" w:lineRule="auto" w:before="134"/>
        <w:ind w:left="810" w:right="115"/>
        <w:jc w:val="both"/>
      </w:pPr>
      <w:r>
        <w:rPr>
          <w:spacing w:val="-4"/>
        </w:rPr>
        <w:t>incidencia </w:t>
      </w:r>
      <w:r>
        <w:rPr/>
        <w:t>de </w:t>
      </w:r>
      <w:r>
        <w:rPr>
          <w:spacing w:val="-3"/>
        </w:rPr>
        <w:t>enfermedades fungosas </w:t>
      </w:r>
      <w:r>
        <w:rPr/>
        <w:t>del </w:t>
      </w:r>
      <w:r>
        <w:rPr>
          <w:spacing w:val="-3"/>
        </w:rPr>
        <w:t>tomatillo </w:t>
      </w:r>
      <w:r>
        <w:rPr>
          <w:spacing w:val="-4"/>
        </w:rPr>
        <w:t>(</w:t>
      </w:r>
      <w:r>
        <w:rPr>
          <w:i/>
          <w:spacing w:val="-4"/>
        </w:rPr>
        <w:t>physalis </w:t>
      </w:r>
      <w:r>
        <w:rPr>
          <w:i/>
          <w:spacing w:val="-3"/>
        </w:rPr>
        <w:t>ixocarpa) </w:t>
      </w:r>
      <w:r>
        <w:rPr>
          <w:spacing w:val="-4"/>
        </w:rPr>
        <w:t>en </w:t>
      </w:r>
      <w:r>
        <w:rPr>
          <w:spacing w:val="-3"/>
        </w:rPr>
        <w:t>Sinaloa, México </w:t>
      </w:r>
      <w:r>
        <w:rPr/>
        <w:t>n: </w:t>
      </w:r>
      <w:r>
        <w:rPr>
          <w:spacing w:val="-3"/>
        </w:rPr>
        <w:t>Memorias </w:t>
      </w:r>
      <w:r>
        <w:rPr>
          <w:spacing w:val="-2"/>
        </w:rPr>
        <w:t>del </w:t>
      </w:r>
      <w:r>
        <w:rPr>
          <w:spacing w:val="-4"/>
        </w:rPr>
        <w:t>XXXII Congreso </w:t>
      </w:r>
      <w:r>
        <w:rPr>
          <w:spacing w:val="-3"/>
        </w:rPr>
        <w:t>Nacional (VII Internacional) </w:t>
      </w:r>
      <w:r>
        <w:rPr/>
        <w:t>de </w:t>
      </w:r>
      <w:r>
        <w:rPr>
          <w:spacing w:val="-3"/>
        </w:rPr>
        <w:t>fitopatología. P-55.</w:t>
      </w:r>
    </w:p>
    <w:p>
      <w:pPr>
        <w:pStyle w:val="BodyText"/>
        <w:spacing w:line="360" w:lineRule="auto" w:before="5"/>
        <w:ind w:left="810" w:right="53" w:hanging="708"/>
      </w:pPr>
      <w:r>
        <w:rPr/>
        <w:t>Agricultura de las américas, 2001. Hortalizas en condiciones protegidas. En: revista horticultura. Proyecto de asistencia técnica sostenible. Junio. 5 pp.</w:t>
      </w:r>
    </w:p>
    <w:p>
      <w:pPr>
        <w:pStyle w:val="BodyText"/>
        <w:spacing w:line="360" w:lineRule="auto" w:before="5"/>
        <w:ind w:left="810" w:right="115" w:hanging="708"/>
        <w:jc w:val="both"/>
      </w:pPr>
      <w:r>
        <w:rPr>
          <w:spacing w:val="-3"/>
        </w:rPr>
        <w:t>ÁVILA C.; </w:t>
      </w:r>
      <w:r>
        <w:rPr>
          <w:spacing w:val="-4"/>
        </w:rPr>
        <w:t>VELANDIA, </w:t>
      </w:r>
      <w:r>
        <w:rPr/>
        <w:t>J. Y </w:t>
      </w:r>
      <w:r>
        <w:rPr>
          <w:spacing w:val="-3"/>
        </w:rPr>
        <w:t>LOPEZ </w:t>
      </w:r>
      <w:r>
        <w:rPr/>
        <w:t>A. </w:t>
      </w:r>
      <w:r>
        <w:rPr>
          <w:spacing w:val="-3"/>
        </w:rPr>
        <w:t>1999. Enfermedades </w:t>
      </w:r>
      <w:r>
        <w:rPr/>
        <w:t>y </w:t>
      </w:r>
      <w:r>
        <w:rPr>
          <w:spacing w:val="-3"/>
        </w:rPr>
        <w:t>plagas </w:t>
      </w:r>
      <w:r>
        <w:rPr/>
        <w:t>de </w:t>
      </w:r>
      <w:r>
        <w:rPr>
          <w:spacing w:val="-3"/>
        </w:rPr>
        <w:t>hortalizas </w:t>
      </w:r>
      <w:r>
        <w:rPr/>
        <w:t>y su </w:t>
      </w:r>
      <w:r>
        <w:rPr>
          <w:spacing w:val="-3"/>
        </w:rPr>
        <w:t>manejo. Instituto </w:t>
      </w:r>
      <w:r>
        <w:rPr>
          <w:spacing w:val="-4"/>
        </w:rPr>
        <w:t>Colombiano </w:t>
      </w:r>
      <w:r>
        <w:rPr>
          <w:spacing w:val="-3"/>
        </w:rPr>
        <w:t>Agropecuario –ICA-, División </w:t>
      </w:r>
      <w:r>
        <w:rPr/>
        <w:t>de </w:t>
      </w:r>
      <w:r>
        <w:rPr>
          <w:spacing w:val="-3"/>
        </w:rPr>
        <w:t>Sanidad Vegetal. Unidad </w:t>
      </w:r>
      <w:r>
        <w:rPr/>
        <w:t>de </w:t>
      </w:r>
      <w:r>
        <w:rPr>
          <w:spacing w:val="-3"/>
        </w:rPr>
        <w:t>Proyectos </w:t>
      </w:r>
      <w:r>
        <w:rPr/>
        <w:t>de </w:t>
      </w:r>
      <w:r>
        <w:rPr>
          <w:spacing w:val="-3"/>
        </w:rPr>
        <w:t>Prevención. Boletín N.° </w:t>
      </w:r>
      <w:r>
        <w:rPr>
          <w:spacing w:val="-2"/>
        </w:rPr>
        <w:t>16. </w:t>
      </w:r>
      <w:r>
        <w:rPr>
          <w:spacing w:val="-3"/>
        </w:rPr>
        <w:t>Bogotá. </w:t>
      </w:r>
      <w:r>
        <w:rPr/>
        <w:t>68 pp</w:t>
      </w:r>
    </w:p>
    <w:p>
      <w:pPr>
        <w:pStyle w:val="BodyText"/>
        <w:spacing w:before="2"/>
        <w:ind w:left="102" w:right="53"/>
      </w:pPr>
      <w:r>
        <w:rPr>
          <w:spacing w:val="-4"/>
        </w:rPr>
        <w:t>BARRERAS-SOTO,  </w:t>
      </w:r>
      <w:r>
        <w:rPr>
          <w:spacing w:val="-3"/>
        </w:rPr>
        <w:t>M.  A.,  </w:t>
      </w:r>
      <w:r>
        <w:rPr/>
        <w:t>A.  </w:t>
      </w:r>
      <w:r>
        <w:rPr>
          <w:spacing w:val="-3"/>
        </w:rPr>
        <w:t>E.  </w:t>
      </w:r>
      <w:r>
        <w:rPr>
          <w:spacing w:val="-4"/>
        </w:rPr>
        <w:t>MIGUEL-CASTRO,  </w:t>
      </w:r>
      <w:r>
        <w:rPr/>
        <w:t>N.  E.  </w:t>
      </w:r>
      <w:r>
        <w:rPr>
          <w:spacing w:val="-3"/>
        </w:rPr>
        <w:t>LEYVA-LÓPEZ  </w:t>
      </w:r>
      <w:r>
        <w:rPr/>
        <w:t>y </w:t>
      </w:r>
      <w:r>
        <w:rPr>
          <w:spacing w:val="53"/>
        </w:rPr>
        <w:t> </w:t>
      </w:r>
      <w:r>
        <w:rPr>
          <w:spacing w:val="-3"/>
        </w:rPr>
        <w:t>J.</w:t>
      </w:r>
    </w:p>
    <w:p>
      <w:pPr>
        <w:pStyle w:val="BodyText"/>
        <w:spacing w:line="360" w:lineRule="auto" w:before="139"/>
        <w:ind w:left="810" w:right="114"/>
        <w:jc w:val="both"/>
      </w:pPr>
      <w:r>
        <w:rPr>
          <w:spacing w:val="-4"/>
        </w:rPr>
        <w:t>MÉNDEZ-LOZANO.2005. </w:t>
      </w:r>
      <w:r>
        <w:rPr>
          <w:spacing w:val="-3"/>
        </w:rPr>
        <w:t>Tolerancia </w:t>
      </w:r>
      <w:r>
        <w:rPr>
          <w:spacing w:val="-4"/>
        </w:rPr>
        <w:t>relativa</w:t>
      </w:r>
      <w:r>
        <w:rPr>
          <w:spacing w:val="58"/>
        </w:rPr>
        <w:t> </w:t>
      </w:r>
      <w:r>
        <w:rPr/>
        <w:t>de </w:t>
      </w:r>
      <w:r>
        <w:rPr>
          <w:spacing w:val="-4"/>
        </w:rPr>
        <w:t>cultivares</w:t>
      </w:r>
      <w:r>
        <w:rPr>
          <w:spacing w:val="58"/>
        </w:rPr>
        <w:t> </w:t>
      </w:r>
      <w:r>
        <w:rPr/>
        <w:t>de </w:t>
      </w:r>
      <w:r>
        <w:rPr>
          <w:spacing w:val="-3"/>
        </w:rPr>
        <w:t>tomatillo </w:t>
      </w:r>
      <w:r>
        <w:rPr/>
        <w:t>a </w:t>
      </w:r>
      <w:r>
        <w:rPr>
          <w:spacing w:val="-3"/>
        </w:rPr>
        <w:t>enfermedades </w:t>
      </w:r>
      <w:r>
        <w:rPr>
          <w:spacing w:val="-4"/>
        </w:rPr>
        <w:t>virales </w:t>
      </w:r>
      <w:r>
        <w:rPr/>
        <w:t>en </w:t>
      </w:r>
      <w:r>
        <w:rPr>
          <w:spacing w:val="-3"/>
        </w:rPr>
        <w:t>Sinaloa. En: </w:t>
      </w:r>
      <w:r>
        <w:rPr>
          <w:spacing w:val="-4"/>
        </w:rPr>
        <w:t>Memoria </w:t>
      </w:r>
      <w:r>
        <w:rPr/>
        <w:t>de la </w:t>
      </w:r>
      <w:r>
        <w:rPr>
          <w:spacing w:val="-3"/>
        </w:rPr>
        <w:t>jornada </w:t>
      </w:r>
      <w:r>
        <w:rPr/>
        <w:t>de </w:t>
      </w:r>
      <w:r>
        <w:rPr>
          <w:spacing w:val="-4"/>
        </w:rPr>
        <w:t>Tecnología</w:t>
      </w:r>
      <w:r>
        <w:rPr>
          <w:spacing w:val="58"/>
        </w:rPr>
        <w:t> </w:t>
      </w:r>
      <w:r>
        <w:rPr/>
        <w:t>de </w:t>
      </w:r>
      <w:r>
        <w:rPr>
          <w:spacing w:val="-3"/>
        </w:rPr>
        <w:t>producción </w:t>
      </w:r>
      <w:r>
        <w:rPr/>
        <w:t>de </w:t>
      </w:r>
      <w:r>
        <w:rPr>
          <w:spacing w:val="-3"/>
        </w:rPr>
        <w:t>Tomatillo. Villa Gustavo Díaz Ordaz. </w:t>
      </w:r>
      <w:r>
        <w:rPr>
          <w:spacing w:val="-4"/>
        </w:rPr>
        <w:t>Fundación produce </w:t>
      </w:r>
      <w:r>
        <w:rPr>
          <w:spacing w:val="-3"/>
        </w:rPr>
        <w:t>Sinaloa. 19-22</w:t>
      </w:r>
      <w:r>
        <w:rPr>
          <w:spacing w:val="-8"/>
        </w:rPr>
        <w:t> </w:t>
      </w:r>
      <w:r>
        <w:rPr/>
        <w:t>p</w:t>
      </w:r>
    </w:p>
    <w:p>
      <w:pPr>
        <w:pStyle w:val="BodyText"/>
        <w:spacing w:line="360" w:lineRule="auto" w:before="5"/>
        <w:ind w:left="810" w:right="817" w:hanging="708"/>
      </w:pPr>
      <w:r>
        <w:rPr>
          <w:spacing w:val="-3"/>
        </w:rPr>
        <w:t>BARTUSCH, </w:t>
      </w:r>
      <w:r>
        <w:rPr>
          <w:spacing w:val="-4"/>
        </w:rPr>
        <w:t>MARÍA</w:t>
      </w:r>
      <w:r>
        <w:rPr>
          <w:spacing w:val="58"/>
        </w:rPr>
        <w:t> </w:t>
      </w:r>
      <w:r>
        <w:rPr/>
        <w:t>C. </w:t>
      </w:r>
      <w:r>
        <w:rPr>
          <w:spacing w:val="-3"/>
        </w:rPr>
        <w:t>2004. Buenas Prácticas Agrícolas </w:t>
      </w:r>
      <w:r>
        <w:rPr/>
        <w:t>en el </w:t>
      </w:r>
      <w:r>
        <w:rPr>
          <w:spacing w:val="-3"/>
        </w:rPr>
        <w:t>manejo </w:t>
      </w:r>
      <w:r>
        <w:rPr/>
        <w:t>de </w:t>
      </w:r>
      <w:r>
        <w:rPr>
          <w:spacing w:val="-3"/>
        </w:rPr>
        <w:t>agroquímicos </w:t>
      </w:r>
      <w:r>
        <w:rPr/>
        <w:t>o </w:t>
      </w:r>
      <w:r>
        <w:rPr>
          <w:spacing w:val="-3"/>
        </w:rPr>
        <w:t>productos </w:t>
      </w:r>
      <w:r>
        <w:rPr>
          <w:spacing w:val="-4"/>
        </w:rPr>
        <w:t>fitosanitarios. </w:t>
      </w:r>
      <w:r>
        <w:rPr>
          <w:spacing w:val="-3"/>
        </w:rPr>
        <w:t>Argentina. </w:t>
      </w:r>
      <w:r>
        <w:rPr/>
        <w:t>12 </w:t>
      </w:r>
      <w:r>
        <w:rPr>
          <w:spacing w:val="-2"/>
        </w:rPr>
        <w:t>pp.</w:t>
      </w:r>
    </w:p>
    <w:p>
      <w:pPr>
        <w:pStyle w:val="BodyText"/>
        <w:spacing w:line="360" w:lineRule="auto" w:before="5"/>
        <w:ind w:left="810" w:right="53" w:hanging="708"/>
      </w:pPr>
      <w:r>
        <w:rPr>
          <w:spacing w:val="-3"/>
        </w:rPr>
        <w:t>CASTELLANOS, Z. J. 2013. </w:t>
      </w:r>
      <w:r>
        <w:rPr>
          <w:spacing w:val="-4"/>
        </w:rPr>
        <w:t>Manejo </w:t>
      </w:r>
      <w:r>
        <w:rPr>
          <w:spacing w:val="-3"/>
        </w:rPr>
        <w:t>Nutricional </w:t>
      </w:r>
      <w:r>
        <w:rPr/>
        <w:t>de </w:t>
      </w:r>
      <w:r>
        <w:rPr>
          <w:spacing w:val="-4"/>
        </w:rPr>
        <w:t>MAÍZ. Instituto </w:t>
      </w:r>
      <w:r>
        <w:rPr>
          <w:spacing w:val="-3"/>
        </w:rPr>
        <w:t>para </w:t>
      </w:r>
      <w:r>
        <w:rPr/>
        <w:t>la </w:t>
      </w:r>
      <w:r>
        <w:rPr>
          <w:spacing w:val="-4"/>
        </w:rPr>
        <w:t>Innovación Tecnología </w:t>
      </w:r>
      <w:r>
        <w:rPr/>
        <w:t>en </w:t>
      </w:r>
      <w:r>
        <w:rPr>
          <w:spacing w:val="-3"/>
        </w:rPr>
        <w:t>la Agricultura (INTAGRI)</w:t>
      </w:r>
    </w:p>
    <w:p>
      <w:pPr>
        <w:pStyle w:val="BodyText"/>
        <w:spacing w:line="360" w:lineRule="auto" w:before="5"/>
        <w:ind w:left="810" w:right="172" w:hanging="708"/>
      </w:pPr>
      <w:r>
        <w:rPr/>
        <w:t>CASTELLANOS, J.Z. 2014. El Boro (B), en la Nutrición de los Cultivos. Hojas técnicas de Fertilab, México.4 p.</w:t>
      </w:r>
    </w:p>
    <w:p>
      <w:pPr>
        <w:pStyle w:val="BodyText"/>
        <w:spacing w:line="360" w:lineRule="auto" w:before="5"/>
        <w:ind w:left="102" w:right="1128"/>
      </w:pPr>
      <w:r>
        <w:rPr>
          <w:spacing w:val="-3"/>
        </w:rPr>
        <w:t>CASTRO, 2000. Enfermedades </w:t>
      </w:r>
      <w:r>
        <w:rPr>
          <w:spacing w:val="-2"/>
        </w:rPr>
        <w:t>del </w:t>
      </w:r>
      <w:r>
        <w:rPr>
          <w:spacing w:val="-3"/>
        </w:rPr>
        <w:t>tomate, Guía práctica para </w:t>
      </w:r>
      <w:r>
        <w:rPr>
          <w:spacing w:val="-4"/>
        </w:rPr>
        <w:t>agricultores, Productores, comercializadores, </w:t>
      </w:r>
      <w:r>
        <w:rPr>
          <w:spacing w:val="-3"/>
        </w:rPr>
        <w:t>asesores </w:t>
      </w:r>
      <w:r>
        <w:rPr>
          <w:spacing w:val="-4"/>
        </w:rPr>
        <w:t>agrícolas. </w:t>
      </w:r>
      <w:r>
        <w:rPr>
          <w:spacing w:val="-3"/>
        </w:rPr>
        <w:t>P-61.</w:t>
      </w:r>
    </w:p>
    <w:p>
      <w:pPr>
        <w:pStyle w:val="BodyText"/>
        <w:spacing w:line="360" w:lineRule="auto" w:before="5"/>
        <w:ind w:left="810" w:right="114" w:hanging="708"/>
      </w:pPr>
      <w:r>
        <w:rPr/>
        <w:t>DE LA </w:t>
      </w:r>
      <w:r>
        <w:rPr>
          <w:spacing w:val="-4"/>
        </w:rPr>
        <w:t>TORRE-ALMARAZ,</w:t>
      </w:r>
      <w:r>
        <w:rPr>
          <w:spacing w:val="58"/>
        </w:rPr>
        <w:t> </w:t>
      </w:r>
      <w:r>
        <w:rPr>
          <w:spacing w:val="-3"/>
        </w:rPr>
        <w:t>R., </w:t>
      </w:r>
      <w:r>
        <w:rPr/>
        <w:t>R. </w:t>
      </w:r>
      <w:r>
        <w:rPr>
          <w:spacing w:val="-4"/>
        </w:rPr>
        <w:t>VALVERDE,</w:t>
      </w:r>
      <w:r>
        <w:rPr>
          <w:spacing w:val="58"/>
        </w:rPr>
        <w:t> </w:t>
      </w:r>
      <w:r>
        <w:rPr/>
        <w:t>J. </w:t>
      </w:r>
      <w:r>
        <w:rPr>
          <w:spacing w:val="-4"/>
        </w:rPr>
        <w:t>MÉNDEZ-LOZANO,</w:t>
      </w:r>
      <w:r>
        <w:rPr>
          <w:spacing w:val="58"/>
        </w:rPr>
        <w:t> </w:t>
      </w:r>
      <w:r>
        <w:rPr/>
        <w:t>J. T. </w:t>
      </w:r>
      <w:r>
        <w:rPr>
          <w:spacing w:val="-4"/>
        </w:rPr>
        <w:t>ASCENCIO-IBÁÑEZ  </w:t>
      </w:r>
      <w:r>
        <w:rPr/>
        <w:t>R.  F.  </w:t>
      </w:r>
      <w:r>
        <w:rPr>
          <w:spacing w:val="-3"/>
        </w:rPr>
        <w:t>RIVERA-  </w:t>
      </w:r>
      <w:r>
        <w:rPr>
          <w:spacing w:val="-4"/>
        </w:rPr>
        <w:t>BASTAMENTE.  </w:t>
      </w:r>
      <w:r>
        <w:rPr>
          <w:spacing w:val="-3"/>
        </w:rPr>
        <w:t>2002. </w:t>
      </w:r>
      <w:r>
        <w:rPr>
          <w:spacing w:val="-4"/>
        </w:rPr>
        <w:t>Caracterización</w:t>
      </w:r>
    </w:p>
    <w:p>
      <w:pPr>
        <w:pStyle w:val="BodyText"/>
        <w:spacing w:line="360" w:lineRule="auto" w:before="2"/>
        <w:ind w:left="810" w:right="115"/>
        <w:jc w:val="both"/>
      </w:pPr>
      <w:r>
        <w:rPr/>
        <w:t>preliminar de un geminivirus en tomate de cáscara (</w:t>
      </w:r>
      <w:r>
        <w:rPr>
          <w:i/>
        </w:rPr>
        <w:t>physalis ixocarpa) </w:t>
      </w:r>
      <w:r>
        <w:rPr/>
        <w:t>en la región centro de México. Agro ciencia 36(4): 471-481.</w:t>
      </w:r>
    </w:p>
    <w:p>
      <w:pPr>
        <w:pStyle w:val="BodyText"/>
        <w:spacing w:before="5"/>
        <w:ind w:left="102" w:right="53"/>
      </w:pPr>
      <w:r>
        <w:rPr/>
        <w:t>FLINN Y </w:t>
      </w:r>
      <w:r>
        <w:rPr>
          <w:spacing w:val="-4"/>
        </w:rPr>
        <w:t>MUSGRAVE,  </w:t>
      </w:r>
      <w:r>
        <w:rPr>
          <w:spacing w:val="-3"/>
        </w:rPr>
        <w:t>1967.  </w:t>
      </w:r>
      <w:r>
        <w:rPr>
          <w:spacing w:val="-4"/>
        </w:rPr>
        <w:t>Experimentos  </w:t>
      </w:r>
      <w:r>
        <w:rPr/>
        <w:t>de </w:t>
      </w:r>
      <w:r>
        <w:rPr>
          <w:spacing w:val="-4"/>
        </w:rPr>
        <w:t>Laboratorio  </w:t>
      </w:r>
      <w:r>
        <w:rPr/>
        <w:t>de  </w:t>
      </w:r>
      <w:r>
        <w:rPr>
          <w:spacing w:val="-4"/>
        </w:rPr>
        <w:t>Fisiología  Vegetal.</w:t>
      </w:r>
    </w:p>
    <w:p>
      <w:pPr>
        <w:pStyle w:val="BodyText"/>
        <w:spacing w:before="137"/>
        <w:ind w:left="810"/>
        <w:jc w:val="both"/>
      </w:pPr>
      <w:r>
        <w:rPr/>
        <w:t>ITESM, Monterrey, México.</w:t>
      </w:r>
    </w:p>
    <w:p>
      <w:pPr>
        <w:spacing w:after="0"/>
        <w:jc w:val="both"/>
        <w:sectPr>
          <w:pgSz w:w="12240" w:h="15840"/>
          <w:pgMar w:header="0" w:footer="779" w:top="800" w:bottom="960" w:left="1600" w:right="1580"/>
        </w:sectPr>
      </w:pPr>
    </w:p>
    <w:p>
      <w:pPr>
        <w:pStyle w:val="BodyText"/>
        <w:spacing w:line="360" w:lineRule="auto" w:before="50"/>
        <w:ind w:left="810" w:right="117" w:hanging="708"/>
        <w:jc w:val="both"/>
      </w:pPr>
      <w:r>
        <w:rPr>
          <w:spacing w:val="-3"/>
        </w:rPr>
        <w:t>MOJARRO, 2004. Jornada </w:t>
      </w:r>
      <w:r>
        <w:rPr/>
        <w:t>de </w:t>
      </w:r>
      <w:r>
        <w:rPr>
          <w:spacing w:val="-3"/>
        </w:rPr>
        <w:t>Tecnología </w:t>
      </w:r>
      <w:r>
        <w:rPr/>
        <w:t>de </w:t>
      </w:r>
      <w:r>
        <w:rPr>
          <w:spacing w:val="-3"/>
        </w:rPr>
        <w:t>Producción </w:t>
      </w:r>
      <w:r>
        <w:rPr/>
        <w:t>de </w:t>
      </w:r>
      <w:r>
        <w:rPr>
          <w:spacing w:val="-3"/>
        </w:rPr>
        <w:t>Tomatillo. Villa </w:t>
      </w:r>
      <w:r>
        <w:rPr>
          <w:spacing w:val="-4"/>
        </w:rPr>
        <w:t>Gustavo </w:t>
      </w:r>
      <w:r>
        <w:rPr>
          <w:spacing w:val="-3"/>
        </w:rPr>
        <w:t>Díaz Ordaz. Fundación Produce Sinaloa. 19-22 </w:t>
      </w:r>
      <w:r>
        <w:rPr/>
        <w:t>p.</w:t>
      </w:r>
    </w:p>
    <w:p>
      <w:pPr>
        <w:pStyle w:val="BodyText"/>
        <w:spacing w:line="360" w:lineRule="auto" w:before="2"/>
        <w:ind w:left="810" w:right="112" w:hanging="708"/>
        <w:jc w:val="both"/>
      </w:pPr>
      <w:r>
        <w:rPr/>
        <w:t>MCCARTHY, 19998; VAN LEEUWEN</w:t>
      </w:r>
      <w:r>
        <w:rPr>
          <w:i/>
        </w:rPr>
        <w:t>, </w:t>
      </w:r>
      <w:r>
        <w:rPr/>
        <w:t>2003. Guía para producir tomatillo en el Sur de Sonora. Folleto Técnico. Campo Experimental Valle del Mayo. CIRNO- INIFAP. Navojoa, Son. 32 pp.</w:t>
      </w:r>
    </w:p>
    <w:p>
      <w:pPr>
        <w:pStyle w:val="BodyText"/>
        <w:spacing w:line="360" w:lineRule="auto" w:before="2"/>
        <w:ind w:left="102" w:right="675"/>
      </w:pPr>
      <w:r>
        <w:rPr>
          <w:spacing w:val="-3"/>
        </w:rPr>
        <w:t>PEÑA, 2001. </w:t>
      </w:r>
      <w:r>
        <w:rPr>
          <w:spacing w:val="-4"/>
        </w:rPr>
        <w:t>Fisiología </w:t>
      </w:r>
      <w:r>
        <w:rPr>
          <w:spacing w:val="-2"/>
        </w:rPr>
        <w:t>del </w:t>
      </w:r>
      <w:r>
        <w:rPr>
          <w:spacing w:val="-4"/>
        </w:rPr>
        <w:t>Metabolismo </w:t>
      </w:r>
      <w:r>
        <w:rPr/>
        <w:t>de </w:t>
      </w:r>
      <w:r>
        <w:rPr>
          <w:spacing w:val="-3"/>
        </w:rPr>
        <w:t>las Plantas. Traducción </w:t>
      </w:r>
      <w:r>
        <w:rPr/>
        <w:t>de L. </w:t>
      </w:r>
      <w:r>
        <w:rPr>
          <w:spacing w:val="-4"/>
        </w:rPr>
        <w:t>Miller, </w:t>
      </w:r>
      <w:r>
        <w:rPr/>
        <w:t>IICA de la </w:t>
      </w:r>
      <w:r>
        <w:rPr>
          <w:spacing w:val="-4"/>
        </w:rPr>
        <w:t>OEA.CECSA, México, </w:t>
      </w:r>
      <w:r>
        <w:rPr>
          <w:spacing w:val="-3"/>
        </w:rPr>
        <w:t>D.F.</w:t>
      </w:r>
    </w:p>
    <w:p>
      <w:pPr>
        <w:pStyle w:val="BodyText"/>
        <w:spacing w:line="360" w:lineRule="auto" w:before="5"/>
        <w:ind w:left="102" w:right="53"/>
      </w:pPr>
      <w:r>
        <w:rPr>
          <w:spacing w:val="-3"/>
        </w:rPr>
        <w:t>SANTIAGUILLO, 1994. Guía técnica para </w:t>
      </w:r>
      <w:r>
        <w:rPr/>
        <w:t>la </w:t>
      </w:r>
      <w:r>
        <w:rPr>
          <w:spacing w:val="-3"/>
        </w:rPr>
        <w:t>producción </w:t>
      </w:r>
      <w:r>
        <w:rPr/>
        <w:t>de </w:t>
      </w:r>
      <w:r>
        <w:rPr>
          <w:spacing w:val="-4"/>
        </w:rPr>
        <w:t>hortalizas. </w:t>
      </w:r>
      <w:r>
        <w:rPr/>
        <w:t>3 </w:t>
      </w:r>
      <w:r>
        <w:rPr>
          <w:spacing w:val="-2"/>
        </w:rPr>
        <w:t>ed. </w:t>
      </w:r>
      <w:r>
        <w:rPr/>
        <w:t>30 p. </w:t>
      </w:r>
      <w:r>
        <w:rPr>
          <w:spacing w:val="-3"/>
        </w:rPr>
        <w:t>QUINTERO</w:t>
      </w:r>
      <w:r>
        <w:rPr>
          <w:i/>
          <w:spacing w:val="-3"/>
        </w:rPr>
        <w:t>, 2009</w:t>
      </w:r>
      <w:r>
        <w:rPr>
          <w:spacing w:val="-3"/>
        </w:rPr>
        <w:t>. Enciclopedia </w:t>
      </w:r>
      <w:r>
        <w:rPr>
          <w:spacing w:val="-4"/>
        </w:rPr>
        <w:t>Agropecuaria, </w:t>
      </w:r>
      <w:r>
        <w:rPr>
          <w:spacing w:val="-3"/>
        </w:rPr>
        <w:t>Agricultura </w:t>
      </w:r>
      <w:r>
        <w:rPr>
          <w:spacing w:val="-4"/>
        </w:rPr>
        <w:t>Ecológica. </w:t>
      </w:r>
      <w:r>
        <w:rPr/>
        <w:t>2 </w:t>
      </w:r>
      <w:r>
        <w:rPr>
          <w:spacing w:val="-2"/>
        </w:rPr>
        <w:t>ed. 436 </w:t>
      </w:r>
      <w:r>
        <w:rPr/>
        <w:t>p </w:t>
      </w:r>
      <w:r>
        <w:rPr>
          <w:spacing w:val="-3"/>
        </w:rPr>
        <w:t>VALTIERRA  </w:t>
      </w:r>
      <w:r>
        <w:rPr/>
        <w:t>Y </w:t>
      </w:r>
      <w:r>
        <w:rPr>
          <w:spacing w:val="-3"/>
        </w:rPr>
        <w:t>RAMOS,  2003.  Guía  para  producir tomatillo  </w:t>
      </w:r>
      <w:r>
        <w:rPr/>
        <w:t>en el Sur de  </w:t>
      </w:r>
      <w:r>
        <w:rPr>
          <w:spacing w:val="-3"/>
        </w:rPr>
        <w:t>Sonora.</w:t>
      </w:r>
    </w:p>
    <w:p>
      <w:pPr>
        <w:pStyle w:val="BodyText"/>
        <w:spacing w:line="360" w:lineRule="auto" w:before="2"/>
        <w:ind w:left="810" w:right="817"/>
      </w:pPr>
      <w:r>
        <w:rPr>
          <w:spacing w:val="-3"/>
        </w:rPr>
        <w:t>Folleto Técnico. Campo Experimental </w:t>
      </w:r>
      <w:r>
        <w:rPr>
          <w:spacing w:val="-4"/>
        </w:rPr>
        <w:t>Valle</w:t>
      </w:r>
      <w:r>
        <w:rPr>
          <w:spacing w:val="58"/>
        </w:rPr>
        <w:t> </w:t>
      </w:r>
      <w:r>
        <w:rPr>
          <w:spacing w:val="-2"/>
        </w:rPr>
        <w:t>del </w:t>
      </w:r>
      <w:r>
        <w:rPr>
          <w:spacing w:val="-3"/>
        </w:rPr>
        <w:t>Mayo. CIRNO-INIFAP. Navojoa, Son. </w:t>
      </w:r>
      <w:r>
        <w:rPr/>
        <w:t>32 </w:t>
      </w:r>
      <w:r>
        <w:rPr>
          <w:spacing w:val="-2"/>
        </w:rPr>
        <w:t>pp.</w:t>
      </w:r>
    </w:p>
    <w:sectPr>
      <w:pgSz w:w="12240" w:h="15840"/>
      <w:pgMar w:header="0" w:footer="779" w:top="800" w:bottom="9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55.360001pt;margin-top:743.039978pt;width:101.8pt;height:27.85pt;mso-position-horizontal-relative:page;mso-position-vertical-relative:page;z-index:-49552" coordorigin="5107,14861" coordsize="2036,557">
          <v:shape style="position:absolute;left:5114;top:14868;width:2021;height:543" coordorigin="5114,14868" coordsize="2021,543" path="m5114,14868l5190,14878,5266,14887,5342,14895,5418,14903,5493,14909,5569,14915,5645,14920,5721,14925,5796,14929,5872,14932,5620,14987,5697,14991,5775,14995,5853,14999,5930,15001,6008,15003,6086,15003,6164,15003,6241,15003,6319,15001,6397,14999,6475,14995,6552,14991,6630,14987,6377,14932,6453,14929,6529,14925,6605,14920,6681,14915,6756,14909,6832,14903,6908,14895,6984,14887,7059,14878,7135,14868,6883,15101,7135,15275,7051,15286,6967,15296,6883,15304,6798,15312,6714,15320,6630,15326,6630,15393,6552,15398,6475,15402,6397,15405,6319,15408,6241,15409,6164,15410,6086,15410,6008,15409,5930,15408,5853,15405,5775,15402,5697,15398,5620,15393,5620,15326,5535,15320,5451,15312,5367,15304,5283,15296,5199,15286,5114,15275,5367,15101,5114,14868xm5620,15326l5620,14987m6630,14987l6630,15326m5872,14932l5872,14999m6377,14999l6377,14932e" filled="false" stroked="true" strokeweight=".72pt" strokecolor="#709fdc">
            <v:path arrowok="t"/>
          </v:shape>
          <v:shape style="position:absolute;left:5628;top:15084;width:996;height:230" type="#_x0000_t75" stroked="false">
            <v:imagedata r:id="rId1" o:title=""/>
          </v:shape>
          <w10:wrap type="none"/>
        </v:group>
      </w:pict>
    </w:r>
    <w:r>
      <w:rPr/>
      <w:pict>
        <v:shapetype id="_x0000_t202" o:spt="202" coordsize="21600,21600" path="m,l,21600r21600,l21600,xe">
          <v:stroke joinstyle="miter"/>
          <v:path gradientshapeok="t" o:connecttype="rect"/>
        </v:shapetype>
        <v:shape style="position:absolute;margin-left:299.489990pt;margin-top:754.51886pt;width:13.85pt;height:13.05pt;mso-position-horizontal-relative:page;mso-position-vertical-relative:page;z-index:-49528" type="#_x0000_t202" filled="false" stroked="false">
          <v:textbox inset="0,0,0,0">
            <w:txbxContent>
              <w:p>
                <w:pPr>
                  <w:spacing w:line="247" w:lineRule="exact" w:before="0"/>
                  <w:ind w:left="40" w:right="-4" w:firstLine="0"/>
                  <w:jc w:val="left"/>
                  <w:rPr>
                    <w:b/>
                    <w:sz w:val="22"/>
                  </w:rPr>
                </w:pPr>
                <w:r>
                  <w:rPr/>
                  <w:fldChar w:fldCharType="begin"/>
                </w:r>
                <w:r>
                  <w:rPr>
                    <w:b/>
                    <w:w w:val="90"/>
                    <w:sz w:val="22"/>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upperRoman"/>
      <w:lvlText w:val="%1."/>
      <w:lvlJc w:val="left"/>
      <w:pPr>
        <w:ind w:left="3688" w:hanging="202"/>
        <w:jc w:val="right"/>
      </w:pPr>
      <w:rPr>
        <w:rFonts w:hint="default" w:ascii="Arial" w:hAnsi="Arial" w:eastAsia="Arial" w:cs="Arial"/>
        <w:b/>
        <w:bCs/>
        <w:w w:val="100"/>
        <w:sz w:val="24"/>
        <w:szCs w:val="24"/>
      </w:rPr>
    </w:lvl>
    <w:lvl w:ilvl="1">
      <w:start w:val="1"/>
      <w:numFmt w:val="bullet"/>
      <w:lvlText w:val="•"/>
      <w:lvlJc w:val="left"/>
      <w:pPr>
        <w:ind w:left="4218" w:hanging="202"/>
      </w:pPr>
      <w:rPr>
        <w:rFonts w:hint="default"/>
      </w:rPr>
    </w:lvl>
    <w:lvl w:ilvl="2">
      <w:start w:val="1"/>
      <w:numFmt w:val="bullet"/>
      <w:lvlText w:val="•"/>
      <w:lvlJc w:val="left"/>
      <w:pPr>
        <w:ind w:left="4756" w:hanging="202"/>
      </w:pPr>
      <w:rPr>
        <w:rFonts w:hint="default"/>
      </w:rPr>
    </w:lvl>
    <w:lvl w:ilvl="3">
      <w:start w:val="1"/>
      <w:numFmt w:val="bullet"/>
      <w:lvlText w:val="•"/>
      <w:lvlJc w:val="left"/>
      <w:pPr>
        <w:ind w:left="5294" w:hanging="202"/>
      </w:pPr>
      <w:rPr>
        <w:rFonts w:hint="default"/>
      </w:rPr>
    </w:lvl>
    <w:lvl w:ilvl="4">
      <w:start w:val="1"/>
      <w:numFmt w:val="bullet"/>
      <w:lvlText w:val="•"/>
      <w:lvlJc w:val="left"/>
      <w:pPr>
        <w:ind w:left="5832" w:hanging="202"/>
      </w:pPr>
      <w:rPr>
        <w:rFonts w:hint="default"/>
      </w:rPr>
    </w:lvl>
    <w:lvl w:ilvl="5">
      <w:start w:val="1"/>
      <w:numFmt w:val="bullet"/>
      <w:lvlText w:val="•"/>
      <w:lvlJc w:val="left"/>
      <w:pPr>
        <w:ind w:left="6370" w:hanging="202"/>
      </w:pPr>
      <w:rPr>
        <w:rFonts w:hint="default"/>
      </w:rPr>
    </w:lvl>
    <w:lvl w:ilvl="6">
      <w:start w:val="1"/>
      <w:numFmt w:val="bullet"/>
      <w:lvlText w:val="•"/>
      <w:lvlJc w:val="left"/>
      <w:pPr>
        <w:ind w:left="6908" w:hanging="202"/>
      </w:pPr>
      <w:rPr>
        <w:rFonts w:hint="default"/>
      </w:rPr>
    </w:lvl>
    <w:lvl w:ilvl="7">
      <w:start w:val="1"/>
      <w:numFmt w:val="bullet"/>
      <w:lvlText w:val="•"/>
      <w:lvlJc w:val="left"/>
      <w:pPr>
        <w:ind w:left="7446" w:hanging="202"/>
      </w:pPr>
      <w:rPr>
        <w:rFonts w:hint="default"/>
      </w:rPr>
    </w:lvl>
    <w:lvl w:ilvl="8">
      <w:start w:val="1"/>
      <w:numFmt w:val="bullet"/>
      <w:lvlText w:val="•"/>
      <w:lvlJc w:val="left"/>
      <w:pPr>
        <w:ind w:left="7984" w:hanging="202"/>
      </w:pPr>
      <w:rPr>
        <w:rFonts w:hint="default"/>
      </w:rPr>
    </w:lvl>
  </w:abstractNum>
  <w:abstractNum w:abstractNumId="25">
    <w:multiLevelType w:val="hybridMultilevel"/>
    <w:lvl w:ilvl="0">
      <w:start w:val="7"/>
      <w:numFmt w:val="decimal"/>
      <w:lvlText w:val="%1"/>
      <w:lvlJc w:val="left"/>
      <w:pPr>
        <w:ind w:left="1855" w:hanging="454"/>
        <w:jc w:val="left"/>
      </w:pPr>
      <w:rPr>
        <w:rFonts w:hint="default"/>
      </w:rPr>
    </w:lvl>
    <w:lvl w:ilvl="1">
      <w:start w:val="1"/>
      <w:numFmt w:val="decimal"/>
      <w:lvlText w:val="%1.%2."/>
      <w:lvlJc w:val="left"/>
      <w:pPr>
        <w:ind w:left="1855" w:hanging="454"/>
        <w:jc w:val="right"/>
      </w:pPr>
      <w:rPr>
        <w:rFonts w:hint="default" w:ascii="Arial" w:hAnsi="Arial" w:eastAsia="Arial" w:cs="Arial"/>
        <w:b/>
        <w:bCs/>
        <w:spacing w:val="-5"/>
        <w:w w:val="99"/>
        <w:sz w:val="24"/>
        <w:szCs w:val="24"/>
      </w:rPr>
    </w:lvl>
    <w:lvl w:ilvl="2">
      <w:start w:val="1"/>
      <w:numFmt w:val="bullet"/>
      <w:lvlText w:val="•"/>
      <w:lvlJc w:val="left"/>
      <w:pPr>
        <w:ind w:left="3752" w:hanging="454"/>
      </w:pPr>
      <w:rPr>
        <w:rFonts w:hint="default"/>
      </w:rPr>
    </w:lvl>
    <w:lvl w:ilvl="3">
      <w:start w:val="1"/>
      <w:numFmt w:val="bullet"/>
      <w:lvlText w:val="•"/>
      <w:lvlJc w:val="left"/>
      <w:pPr>
        <w:ind w:left="4698" w:hanging="454"/>
      </w:pPr>
      <w:rPr>
        <w:rFonts w:hint="default"/>
      </w:rPr>
    </w:lvl>
    <w:lvl w:ilvl="4">
      <w:start w:val="1"/>
      <w:numFmt w:val="bullet"/>
      <w:lvlText w:val="•"/>
      <w:lvlJc w:val="left"/>
      <w:pPr>
        <w:ind w:left="5644" w:hanging="454"/>
      </w:pPr>
      <w:rPr>
        <w:rFonts w:hint="default"/>
      </w:rPr>
    </w:lvl>
    <w:lvl w:ilvl="5">
      <w:start w:val="1"/>
      <w:numFmt w:val="bullet"/>
      <w:lvlText w:val="•"/>
      <w:lvlJc w:val="left"/>
      <w:pPr>
        <w:ind w:left="6590" w:hanging="454"/>
      </w:pPr>
      <w:rPr>
        <w:rFonts w:hint="default"/>
      </w:rPr>
    </w:lvl>
    <w:lvl w:ilvl="6">
      <w:start w:val="1"/>
      <w:numFmt w:val="bullet"/>
      <w:lvlText w:val="•"/>
      <w:lvlJc w:val="left"/>
      <w:pPr>
        <w:ind w:left="7536" w:hanging="454"/>
      </w:pPr>
      <w:rPr>
        <w:rFonts w:hint="default"/>
      </w:rPr>
    </w:lvl>
    <w:lvl w:ilvl="7">
      <w:start w:val="1"/>
      <w:numFmt w:val="bullet"/>
      <w:lvlText w:val="•"/>
      <w:lvlJc w:val="left"/>
      <w:pPr>
        <w:ind w:left="8482" w:hanging="454"/>
      </w:pPr>
      <w:rPr>
        <w:rFonts w:hint="default"/>
      </w:rPr>
    </w:lvl>
    <w:lvl w:ilvl="8">
      <w:start w:val="1"/>
      <w:numFmt w:val="bullet"/>
      <w:lvlText w:val="•"/>
      <w:lvlJc w:val="left"/>
      <w:pPr>
        <w:ind w:left="9428" w:hanging="454"/>
      </w:pPr>
      <w:rPr>
        <w:rFonts w:hint="default"/>
      </w:rPr>
    </w:lvl>
  </w:abstractNum>
  <w:abstractNum w:abstractNumId="24">
    <w:multiLevelType w:val="hybridMultilevel"/>
    <w:lvl w:ilvl="0">
      <w:start w:val="6"/>
      <w:numFmt w:val="decimal"/>
      <w:lvlText w:val="%1"/>
      <w:lvlJc w:val="left"/>
      <w:pPr>
        <w:ind w:left="493" w:hanging="392"/>
        <w:jc w:val="left"/>
      </w:pPr>
      <w:rPr>
        <w:rFonts w:hint="default"/>
      </w:rPr>
    </w:lvl>
    <w:lvl w:ilvl="1">
      <w:start w:val="5"/>
      <w:numFmt w:val="decimal"/>
      <w:lvlText w:val="%1.%2"/>
      <w:lvlJc w:val="left"/>
      <w:pPr>
        <w:ind w:left="493" w:hanging="392"/>
        <w:jc w:val="left"/>
      </w:pPr>
      <w:rPr>
        <w:rFonts w:hint="default" w:ascii="Arial" w:hAnsi="Arial" w:eastAsia="Arial" w:cs="Arial"/>
        <w:b/>
        <w:bCs/>
        <w:spacing w:val="-5"/>
        <w:w w:val="99"/>
        <w:sz w:val="24"/>
        <w:szCs w:val="24"/>
      </w:rPr>
    </w:lvl>
    <w:lvl w:ilvl="2">
      <w:start w:val="1"/>
      <w:numFmt w:val="bullet"/>
      <w:lvlText w:val="•"/>
      <w:lvlJc w:val="left"/>
      <w:pPr>
        <w:ind w:left="2212" w:hanging="392"/>
      </w:pPr>
      <w:rPr>
        <w:rFonts w:hint="default"/>
      </w:rPr>
    </w:lvl>
    <w:lvl w:ilvl="3">
      <w:start w:val="1"/>
      <w:numFmt w:val="bullet"/>
      <w:lvlText w:val="•"/>
      <w:lvlJc w:val="left"/>
      <w:pPr>
        <w:ind w:left="3068" w:hanging="392"/>
      </w:pPr>
      <w:rPr>
        <w:rFonts w:hint="default"/>
      </w:rPr>
    </w:lvl>
    <w:lvl w:ilvl="4">
      <w:start w:val="1"/>
      <w:numFmt w:val="bullet"/>
      <w:lvlText w:val="•"/>
      <w:lvlJc w:val="left"/>
      <w:pPr>
        <w:ind w:left="3924" w:hanging="392"/>
      </w:pPr>
      <w:rPr>
        <w:rFonts w:hint="default"/>
      </w:rPr>
    </w:lvl>
    <w:lvl w:ilvl="5">
      <w:start w:val="1"/>
      <w:numFmt w:val="bullet"/>
      <w:lvlText w:val="•"/>
      <w:lvlJc w:val="left"/>
      <w:pPr>
        <w:ind w:left="4780" w:hanging="392"/>
      </w:pPr>
      <w:rPr>
        <w:rFonts w:hint="default"/>
      </w:rPr>
    </w:lvl>
    <w:lvl w:ilvl="6">
      <w:start w:val="1"/>
      <w:numFmt w:val="bullet"/>
      <w:lvlText w:val="•"/>
      <w:lvlJc w:val="left"/>
      <w:pPr>
        <w:ind w:left="5636" w:hanging="392"/>
      </w:pPr>
      <w:rPr>
        <w:rFonts w:hint="default"/>
      </w:rPr>
    </w:lvl>
    <w:lvl w:ilvl="7">
      <w:start w:val="1"/>
      <w:numFmt w:val="bullet"/>
      <w:lvlText w:val="•"/>
      <w:lvlJc w:val="left"/>
      <w:pPr>
        <w:ind w:left="6492" w:hanging="392"/>
      </w:pPr>
      <w:rPr>
        <w:rFonts w:hint="default"/>
      </w:rPr>
    </w:lvl>
    <w:lvl w:ilvl="8">
      <w:start w:val="1"/>
      <w:numFmt w:val="bullet"/>
      <w:lvlText w:val="•"/>
      <w:lvlJc w:val="left"/>
      <w:pPr>
        <w:ind w:left="7348" w:hanging="392"/>
      </w:pPr>
      <w:rPr>
        <w:rFonts w:hint="default"/>
      </w:rPr>
    </w:lvl>
  </w:abstractNum>
  <w:abstractNum w:abstractNumId="23">
    <w:multiLevelType w:val="hybridMultilevel"/>
    <w:lvl w:ilvl="0">
      <w:start w:val="6"/>
      <w:numFmt w:val="decimal"/>
      <w:lvlText w:val="%1"/>
      <w:lvlJc w:val="left"/>
      <w:pPr>
        <w:ind w:left="490" w:hanging="389"/>
        <w:jc w:val="left"/>
      </w:pPr>
      <w:rPr>
        <w:rFonts w:hint="default"/>
      </w:rPr>
    </w:lvl>
    <w:lvl w:ilvl="1">
      <w:start w:val="4"/>
      <w:numFmt w:val="decimal"/>
      <w:lvlText w:val="%1.%2"/>
      <w:lvlJc w:val="left"/>
      <w:pPr>
        <w:ind w:left="490" w:hanging="389"/>
        <w:jc w:val="left"/>
      </w:pPr>
      <w:rPr>
        <w:rFonts w:hint="default" w:ascii="Arial" w:hAnsi="Arial" w:eastAsia="Arial" w:cs="Arial"/>
        <w:b/>
        <w:bCs/>
        <w:spacing w:val="-5"/>
        <w:w w:val="99"/>
        <w:sz w:val="24"/>
        <w:szCs w:val="24"/>
      </w:rPr>
    </w:lvl>
    <w:lvl w:ilvl="2">
      <w:start w:val="1"/>
      <w:numFmt w:val="decimal"/>
      <w:lvlText w:val="%1.%2.%3"/>
      <w:lvlJc w:val="left"/>
      <w:pPr>
        <w:ind w:left="687" w:hanging="586"/>
        <w:jc w:val="left"/>
      </w:pPr>
      <w:rPr>
        <w:rFonts w:hint="default" w:ascii="Arial" w:hAnsi="Arial" w:eastAsia="Arial" w:cs="Arial"/>
        <w:b/>
        <w:bCs/>
        <w:spacing w:val="-5"/>
        <w:w w:val="99"/>
        <w:sz w:val="24"/>
        <w:szCs w:val="24"/>
      </w:rPr>
    </w:lvl>
    <w:lvl w:ilvl="3">
      <w:start w:val="1"/>
      <w:numFmt w:val="bullet"/>
      <w:lvlText w:val="•"/>
      <w:lvlJc w:val="left"/>
      <w:pPr>
        <w:ind w:left="2542" w:hanging="586"/>
      </w:pPr>
      <w:rPr>
        <w:rFonts w:hint="default"/>
      </w:rPr>
    </w:lvl>
    <w:lvl w:ilvl="4">
      <w:start w:val="1"/>
      <w:numFmt w:val="bullet"/>
      <w:lvlText w:val="•"/>
      <w:lvlJc w:val="left"/>
      <w:pPr>
        <w:ind w:left="3473" w:hanging="586"/>
      </w:pPr>
      <w:rPr>
        <w:rFonts w:hint="default"/>
      </w:rPr>
    </w:lvl>
    <w:lvl w:ilvl="5">
      <w:start w:val="1"/>
      <w:numFmt w:val="bullet"/>
      <w:lvlText w:val="•"/>
      <w:lvlJc w:val="left"/>
      <w:pPr>
        <w:ind w:left="4404" w:hanging="586"/>
      </w:pPr>
      <w:rPr>
        <w:rFonts w:hint="default"/>
      </w:rPr>
    </w:lvl>
    <w:lvl w:ilvl="6">
      <w:start w:val="1"/>
      <w:numFmt w:val="bullet"/>
      <w:lvlText w:val="•"/>
      <w:lvlJc w:val="left"/>
      <w:pPr>
        <w:ind w:left="5335" w:hanging="586"/>
      </w:pPr>
      <w:rPr>
        <w:rFonts w:hint="default"/>
      </w:rPr>
    </w:lvl>
    <w:lvl w:ilvl="7">
      <w:start w:val="1"/>
      <w:numFmt w:val="bullet"/>
      <w:lvlText w:val="•"/>
      <w:lvlJc w:val="left"/>
      <w:pPr>
        <w:ind w:left="6266" w:hanging="586"/>
      </w:pPr>
      <w:rPr>
        <w:rFonts w:hint="default"/>
      </w:rPr>
    </w:lvl>
    <w:lvl w:ilvl="8">
      <w:start w:val="1"/>
      <w:numFmt w:val="bullet"/>
      <w:lvlText w:val="•"/>
      <w:lvlJc w:val="left"/>
      <w:pPr>
        <w:ind w:left="7197" w:hanging="586"/>
      </w:pPr>
      <w:rPr>
        <w:rFonts w:hint="default"/>
      </w:rPr>
    </w:lvl>
  </w:abstractNum>
  <w:abstractNum w:abstractNumId="22">
    <w:multiLevelType w:val="hybridMultilevel"/>
    <w:lvl w:ilvl="0">
      <w:start w:val="6"/>
      <w:numFmt w:val="decimal"/>
      <w:lvlText w:val="%1"/>
      <w:lvlJc w:val="left"/>
      <w:pPr>
        <w:ind w:left="687" w:hanging="586"/>
        <w:jc w:val="left"/>
      </w:pPr>
      <w:rPr>
        <w:rFonts w:hint="default"/>
      </w:rPr>
    </w:lvl>
    <w:lvl w:ilvl="1">
      <w:start w:val="3"/>
      <w:numFmt w:val="decimal"/>
      <w:lvlText w:val="%1.%2"/>
      <w:lvlJc w:val="left"/>
      <w:pPr>
        <w:ind w:left="687" w:hanging="586"/>
        <w:jc w:val="left"/>
      </w:pPr>
      <w:rPr>
        <w:rFonts w:hint="default"/>
      </w:rPr>
    </w:lvl>
    <w:lvl w:ilvl="2">
      <w:start w:val="3"/>
      <w:numFmt w:val="decimal"/>
      <w:lvlText w:val="%1.%2.%3"/>
      <w:lvlJc w:val="left"/>
      <w:pPr>
        <w:ind w:left="687" w:hanging="586"/>
        <w:jc w:val="left"/>
      </w:pPr>
      <w:rPr>
        <w:rFonts w:hint="default" w:ascii="Arial" w:hAnsi="Arial" w:eastAsia="Arial" w:cs="Arial"/>
        <w:b/>
        <w:bCs/>
        <w:spacing w:val="-5"/>
        <w:w w:val="99"/>
        <w:sz w:val="24"/>
        <w:szCs w:val="24"/>
      </w:rPr>
    </w:lvl>
    <w:lvl w:ilvl="3">
      <w:start w:val="1"/>
      <w:numFmt w:val="bullet"/>
      <w:lvlText w:val=""/>
      <w:lvlJc w:val="left"/>
      <w:pPr>
        <w:ind w:left="822" w:hanging="360"/>
      </w:pPr>
      <w:rPr>
        <w:rFonts w:hint="default"/>
        <w:w w:val="100"/>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1">
    <w:multiLevelType w:val="hybridMultilevel"/>
    <w:lvl w:ilvl="0">
      <w:start w:val="6"/>
      <w:numFmt w:val="decimal"/>
      <w:lvlText w:val="%1"/>
      <w:lvlJc w:val="left"/>
      <w:pPr>
        <w:ind w:left="750" w:hanging="648"/>
        <w:jc w:val="left"/>
      </w:pPr>
      <w:rPr>
        <w:rFonts w:hint="default"/>
      </w:rPr>
    </w:lvl>
    <w:lvl w:ilvl="1">
      <w:start w:val="3"/>
      <w:numFmt w:val="decimal"/>
      <w:lvlText w:val="%1.%2"/>
      <w:lvlJc w:val="left"/>
      <w:pPr>
        <w:ind w:left="750" w:hanging="648"/>
        <w:jc w:val="left"/>
      </w:pPr>
      <w:rPr>
        <w:rFonts w:hint="default"/>
      </w:rPr>
    </w:lvl>
    <w:lvl w:ilvl="2">
      <w:start w:val="1"/>
      <w:numFmt w:val="decimal"/>
      <w:lvlText w:val="%1.%2.%3."/>
      <w:lvlJc w:val="left"/>
      <w:pPr>
        <w:ind w:left="750" w:hanging="648"/>
        <w:jc w:val="left"/>
      </w:pPr>
      <w:rPr>
        <w:rFonts w:hint="default" w:ascii="Arial" w:hAnsi="Arial" w:eastAsia="Arial" w:cs="Arial"/>
        <w:b/>
        <w:bCs/>
        <w:spacing w:val="-5"/>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0">
    <w:multiLevelType w:val="hybridMultilevel"/>
    <w:lvl w:ilvl="0">
      <w:start w:val="6"/>
      <w:numFmt w:val="decimal"/>
      <w:lvlText w:val="%1"/>
      <w:lvlJc w:val="left"/>
      <w:pPr>
        <w:ind w:left="555" w:hanging="454"/>
        <w:jc w:val="left"/>
      </w:pPr>
      <w:rPr>
        <w:rFonts w:hint="default"/>
      </w:rPr>
    </w:lvl>
    <w:lvl w:ilvl="1">
      <w:start w:val="1"/>
      <w:numFmt w:val="decimal"/>
      <w:lvlText w:val="%1.%2."/>
      <w:lvlJc w:val="left"/>
      <w:pPr>
        <w:ind w:left="555" w:hanging="454"/>
        <w:jc w:val="left"/>
      </w:pPr>
      <w:rPr>
        <w:rFonts w:hint="default" w:ascii="Arial" w:hAnsi="Arial" w:eastAsia="Arial" w:cs="Arial"/>
        <w:b/>
        <w:bCs/>
        <w:spacing w:val="-5"/>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9">
    <w:multiLevelType w:val="hybridMultilevel"/>
    <w:lvl w:ilvl="0">
      <w:start w:val="5"/>
      <w:numFmt w:val="decimal"/>
      <w:lvlText w:val="%1"/>
      <w:lvlJc w:val="left"/>
      <w:pPr>
        <w:ind w:left="493" w:hanging="392"/>
        <w:jc w:val="left"/>
      </w:pPr>
      <w:rPr>
        <w:rFonts w:hint="default"/>
      </w:rPr>
    </w:lvl>
    <w:lvl w:ilvl="1">
      <w:start w:val="7"/>
      <w:numFmt w:val="decimal"/>
      <w:lvlText w:val="%1.%2"/>
      <w:lvlJc w:val="left"/>
      <w:pPr>
        <w:ind w:left="493" w:hanging="392"/>
        <w:jc w:val="left"/>
      </w:pPr>
      <w:rPr>
        <w:rFonts w:hint="default" w:ascii="Arial" w:hAnsi="Arial" w:eastAsia="Arial" w:cs="Arial"/>
        <w:b/>
        <w:bCs/>
        <w:spacing w:val="-5"/>
        <w:w w:val="99"/>
        <w:sz w:val="24"/>
        <w:szCs w:val="24"/>
      </w:rPr>
    </w:lvl>
    <w:lvl w:ilvl="2">
      <w:start w:val="1"/>
      <w:numFmt w:val="decimal"/>
      <w:lvlText w:val="%1.%2.%3"/>
      <w:lvlJc w:val="left"/>
      <w:pPr>
        <w:ind w:left="687" w:hanging="586"/>
        <w:jc w:val="left"/>
      </w:pPr>
      <w:rPr>
        <w:rFonts w:hint="default" w:ascii="Arial" w:hAnsi="Arial" w:eastAsia="Arial" w:cs="Arial"/>
        <w:b/>
        <w:bCs/>
        <w:spacing w:val="-5"/>
        <w:w w:val="99"/>
        <w:sz w:val="24"/>
        <w:szCs w:val="24"/>
      </w:rPr>
    </w:lvl>
    <w:lvl w:ilvl="3">
      <w:start w:val="1"/>
      <w:numFmt w:val="bullet"/>
      <w:lvlText w:val="•"/>
      <w:lvlJc w:val="left"/>
      <w:pPr>
        <w:ind w:left="2542" w:hanging="586"/>
      </w:pPr>
      <w:rPr>
        <w:rFonts w:hint="default"/>
      </w:rPr>
    </w:lvl>
    <w:lvl w:ilvl="4">
      <w:start w:val="1"/>
      <w:numFmt w:val="bullet"/>
      <w:lvlText w:val="•"/>
      <w:lvlJc w:val="left"/>
      <w:pPr>
        <w:ind w:left="3473" w:hanging="586"/>
      </w:pPr>
      <w:rPr>
        <w:rFonts w:hint="default"/>
      </w:rPr>
    </w:lvl>
    <w:lvl w:ilvl="5">
      <w:start w:val="1"/>
      <w:numFmt w:val="bullet"/>
      <w:lvlText w:val="•"/>
      <w:lvlJc w:val="left"/>
      <w:pPr>
        <w:ind w:left="4404" w:hanging="586"/>
      </w:pPr>
      <w:rPr>
        <w:rFonts w:hint="default"/>
      </w:rPr>
    </w:lvl>
    <w:lvl w:ilvl="6">
      <w:start w:val="1"/>
      <w:numFmt w:val="bullet"/>
      <w:lvlText w:val="•"/>
      <w:lvlJc w:val="left"/>
      <w:pPr>
        <w:ind w:left="5335" w:hanging="586"/>
      </w:pPr>
      <w:rPr>
        <w:rFonts w:hint="default"/>
      </w:rPr>
    </w:lvl>
    <w:lvl w:ilvl="7">
      <w:start w:val="1"/>
      <w:numFmt w:val="bullet"/>
      <w:lvlText w:val="•"/>
      <w:lvlJc w:val="left"/>
      <w:pPr>
        <w:ind w:left="6266" w:hanging="586"/>
      </w:pPr>
      <w:rPr>
        <w:rFonts w:hint="default"/>
      </w:rPr>
    </w:lvl>
    <w:lvl w:ilvl="8">
      <w:start w:val="1"/>
      <w:numFmt w:val="bullet"/>
      <w:lvlText w:val="•"/>
      <w:lvlJc w:val="left"/>
      <w:pPr>
        <w:ind w:left="7197" w:hanging="586"/>
      </w:pPr>
      <w:rPr>
        <w:rFonts w:hint="default"/>
      </w:rPr>
    </w:lvl>
  </w:abstractNum>
  <w:abstractNum w:abstractNumId="18">
    <w:multiLevelType w:val="hybridMultilevel"/>
    <w:lvl w:ilvl="0">
      <w:start w:val="5"/>
      <w:numFmt w:val="decimal"/>
      <w:lvlText w:val="%1"/>
      <w:lvlJc w:val="left"/>
      <w:pPr>
        <w:ind w:left="555" w:hanging="454"/>
        <w:jc w:val="left"/>
      </w:pPr>
      <w:rPr>
        <w:rFonts w:hint="default"/>
      </w:rPr>
    </w:lvl>
    <w:lvl w:ilvl="1">
      <w:start w:val="5"/>
      <w:numFmt w:val="decimal"/>
      <w:lvlText w:val="%1.%2"/>
      <w:lvlJc w:val="left"/>
      <w:pPr>
        <w:ind w:left="555" w:hanging="454"/>
        <w:jc w:val="left"/>
      </w:pPr>
      <w:rPr>
        <w:rFonts w:hint="default" w:ascii="Arial" w:hAnsi="Arial" w:eastAsia="Arial" w:cs="Arial"/>
        <w:b/>
        <w:bCs/>
        <w:spacing w:val="-5"/>
        <w:w w:val="99"/>
        <w:sz w:val="24"/>
        <w:szCs w:val="24"/>
      </w:rPr>
    </w:lvl>
    <w:lvl w:ilvl="2">
      <w:start w:val="1"/>
      <w:numFmt w:val="decimal"/>
      <w:lvlText w:val="%1.%2.%3"/>
      <w:lvlJc w:val="left"/>
      <w:pPr>
        <w:ind w:left="687" w:hanging="586"/>
        <w:jc w:val="left"/>
      </w:pPr>
      <w:rPr>
        <w:rFonts w:hint="default" w:ascii="Arial" w:hAnsi="Arial" w:eastAsia="Arial" w:cs="Arial"/>
        <w:b/>
        <w:bCs/>
        <w:spacing w:val="-5"/>
        <w:w w:val="99"/>
        <w:sz w:val="24"/>
        <w:szCs w:val="24"/>
      </w:rPr>
    </w:lvl>
    <w:lvl w:ilvl="3">
      <w:start w:val="1"/>
      <w:numFmt w:val="bullet"/>
      <w:lvlText w:val="•"/>
      <w:lvlJc w:val="left"/>
      <w:pPr>
        <w:ind w:left="2542" w:hanging="586"/>
      </w:pPr>
      <w:rPr>
        <w:rFonts w:hint="default"/>
      </w:rPr>
    </w:lvl>
    <w:lvl w:ilvl="4">
      <w:start w:val="1"/>
      <w:numFmt w:val="bullet"/>
      <w:lvlText w:val="•"/>
      <w:lvlJc w:val="left"/>
      <w:pPr>
        <w:ind w:left="3473" w:hanging="586"/>
      </w:pPr>
      <w:rPr>
        <w:rFonts w:hint="default"/>
      </w:rPr>
    </w:lvl>
    <w:lvl w:ilvl="5">
      <w:start w:val="1"/>
      <w:numFmt w:val="bullet"/>
      <w:lvlText w:val="•"/>
      <w:lvlJc w:val="left"/>
      <w:pPr>
        <w:ind w:left="4404" w:hanging="586"/>
      </w:pPr>
      <w:rPr>
        <w:rFonts w:hint="default"/>
      </w:rPr>
    </w:lvl>
    <w:lvl w:ilvl="6">
      <w:start w:val="1"/>
      <w:numFmt w:val="bullet"/>
      <w:lvlText w:val="•"/>
      <w:lvlJc w:val="left"/>
      <w:pPr>
        <w:ind w:left="5335" w:hanging="586"/>
      </w:pPr>
      <w:rPr>
        <w:rFonts w:hint="default"/>
      </w:rPr>
    </w:lvl>
    <w:lvl w:ilvl="7">
      <w:start w:val="1"/>
      <w:numFmt w:val="bullet"/>
      <w:lvlText w:val="•"/>
      <w:lvlJc w:val="left"/>
      <w:pPr>
        <w:ind w:left="6266" w:hanging="586"/>
      </w:pPr>
      <w:rPr>
        <w:rFonts w:hint="default"/>
      </w:rPr>
    </w:lvl>
    <w:lvl w:ilvl="8">
      <w:start w:val="1"/>
      <w:numFmt w:val="bullet"/>
      <w:lvlText w:val="•"/>
      <w:lvlJc w:val="left"/>
      <w:pPr>
        <w:ind w:left="7197" w:hanging="586"/>
      </w:pPr>
      <w:rPr>
        <w:rFonts w:hint="default"/>
      </w:rPr>
    </w:lvl>
  </w:abstractNum>
  <w:abstractNum w:abstractNumId="17">
    <w:multiLevelType w:val="hybridMultilevel"/>
    <w:lvl w:ilvl="0">
      <w:start w:val="5"/>
      <w:numFmt w:val="decimal"/>
      <w:lvlText w:val="%1"/>
      <w:lvlJc w:val="left"/>
      <w:pPr>
        <w:ind w:left="490" w:hanging="389"/>
        <w:jc w:val="left"/>
      </w:pPr>
      <w:rPr>
        <w:rFonts w:hint="default"/>
      </w:rPr>
    </w:lvl>
    <w:lvl w:ilvl="1">
      <w:start w:val="4"/>
      <w:numFmt w:val="decimal"/>
      <w:lvlText w:val="%1.%2"/>
      <w:lvlJc w:val="left"/>
      <w:pPr>
        <w:ind w:left="490" w:hanging="389"/>
        <w:jc w:val="left"/>
      </w:pPr>
      <w:rPr>
        <w:rFonts w:hint="default" w:ascii="Arial" w:hAnsi="Arial" w:eastAsia="Arial" w:cs="Arial"/>
        <w:b/>
        <w:bCs/>
        <w:spacing w:val="-5"/>
        <w:w w:val="99"/>
        <w:sz w:val="24"/>
        <w:szCs w:val="24"/>
      </w:rPr>
    </w:lvl>
    <w:lvl w:ilvl="2">
      <w:start w:val="1"/>
      <w:numFmt w:val="decimal"/>
      <w:lvlText w:val="%1.%2.%3"/>
      <w:lvlJc w:val="left"/>
      <w:pPr>
        <w:ind w:left="685" w:hanging="584"/>
        <w:jc w:val="left"/>
      </w:pPr>
      <w:rPr>
        <w:rFonts w:hint="default" w:ascii="Arial" w:hAnsi="Arial" w:eastAsia="Arial" w:cs="Arial"/>
        <w:b/>
        <w:bCs/>
        <w:spacing w:val="-5"/>
        <w:w w:val="99"/>
        <w:sz w:val="24"/>
        <w:szCs w:val="24"/>
      </w:rPr>
    </w:lvl>
    <w:lvl w:ilvl="3">
      <w:start w:val="1"/>
      <w:numFmt w:val="decimal"/>
      <w:lvlText w:val="%1.%2.%3.%4"/>
      <w:lvlJc w:val="left"/>
      <w:pPr>
        <w:ind w:left="102" w:hanging="780"/>
        <w:jc w:val="left"/>
      </w:pPr>
      <w:rPr>
        <w:rFonts w:hint="default" w:ascii="Arial" w:hAnsi="Arial" w:eastAsia="Arial" w:cs="Arial"/>
        <w:b/>
        <w:bCs/>
        <w:spacing w:val="-5"/>
        <w:w w:val="99"/>
        <w:sz w:val="24"/>
        <w:szCs w:val="24"/>
      </w:rPr>
    </w:lvl>
    <w:lvl w:ilvl="4">
      <w:start w:val="1"/>
      <w:numFmt w:val="bullet"/>
      <w:lvlText w:val="•"/>
      <w:lvlJc w:val="left"/>
      <w:pPr>
        <w:ind w:left="2097" w:hanging="780"/>
      </w:pPr>
      <w:rPr>
        <w:rFonts w:hint="default"/>
      </w:rPr>
    </w:lvl>
    <w:lvl w:ilvl="5">
      <w:start w:val="1"/>
      <w:numFmt w:val="bullet"/>
      <w:lvlText w:val="•"/>
      <w:lvlJc w:val="left"/>
      <w:pPr>
        <w:ind w:left="3254" w:hanging="780"/>
      </w:pPr>
      <w:rPr>
        <w:rFonts w:hint="default"/>
      </w:rPr>
    </w:lvl>
    <w:lvl w:ilvl="6">
      <w:start w:val="1"/>
      <w:numFmt w:val="bullet"/>
      <w:lvlText w:val="•"/>
      <w:lvlJc w:val="left"/>
      <w:pPr>
        <w:ind w:left="4411" w:hanging="780"/>
      </w:pPr>
      <w:rPr>
        <w:rFonts w:hint="default"/>
      </w:rPr>
    </w:lvl>
    <w:lvl w:ilvl="7">
      <w:start w:val="1"/>
      <w:numFmt w:val="bullet"/>
      <w:lvlText w:val="•"/>
      <w:lvlJc w:val="left"/>
      <w:pPr>
        <w:ind w:left="5568" w:hanging="780"/>
      </w:pPr>
      <w:rPr>
        <w:rFonts w:hint="default"/>
      </w:rPr>
    </w:lvl>
    <w:lvl w:ilvl="8">
      <w:start w:val="1"/>
      <w:numFmt w:val="bullet"/>
      <w:lvlText w:val="•"/>
      <w:lvlJc w:val="left"/>
      <w:pPr>
        <w:ind w:left="6725" w:hanging="780"/>
      </w:pPr>
      <w:rPr>
        <w:rFonts w:hint="default"/>
      </w:rPr>
    </w:lvl>
  </w:abstractNum>
  <w:abstractNum w:abstractNumId="16">
    <w:multiLevelType w:val="hybridMultilevel"/>
    <w:lvl w:ilvl="0">
      <w:start w:val="5"/>
      <w:numFmt w:val="decimal"/>
      <w:lvlText w:val="%1"/>
      <w:lvlJc w:val="left"/>
      <w:pPr>
        <w:ind w:left="102" w:hanging="454"/>
        <w:jc w:val="left"/>
      </w:pPr>
      <w:rPr>
        <w:rFonts w:hint="default"/>
      </w:rPr>
    </w:lvl>
    <w:lvl w:ilvl="1">
      <w:start w:val="3"/>
      <w:numFmt w:val="decimal"/>
      <w:lvlText w:val="%1.%2."/>
      <w:lvlJc w:val="left"/>
      <w:pPr>
        <w:ind w:left="102" w:hanging="454"/>
        <w:jc w:val="left"/>
      </w:pPr>
      <w:rPr>
        <w:rFonts w:hint="default" w:ascii="Arial" w:hAnsi="Arial" w:eastAsia="Arial" w:cs="Arial"/>
        <w:b/>
        <w:bCs/>
        <w:spacing w:val="-5"/>
        <w:w w:val="99"/>
        <w:sz w:val="24"/>
        <w:szCs w:val="24"/>
      </w:rPr>
    </w:lvl>
    <w:lvl w:ilvl="2">
      <w:start w:val="1"/>
      <w:numFmt w:val="decimal"/>
      <w:lvlText w:val="%1.%2.%3"/>
      <w:lvlJc w:val="left"/>
      <w:pPr>
        <w:ind w:left="685" w:hanging="584"/>
        <w:jc w:val="left"/>
      </w:pPr>
      <w:rPr>
        <w:rFonts w:hint="default" w:ascii="Arial" w:hAnsi="Arial" w:eastAsia="Arial" w:cs="Arial"/>
        <w:b/>
        <w:bCs/>
        <w:spacing w:val="-5"/>
        <w:w w:val="99"/>
        <w:sz w:val="24"/>
        <w:szCs w:val="24"/>
      </w:rPr>
    </w:lvl>
    <w:lvl w:ilvl="3">
      <w:start w:val="1"/>
      <w:numFmt w:val="bullet"/>
      <w:lvlText w:val="•"/>
      <w:lvlJc w:val="left"/>
      <w:pPr>
        <w:ind w:left="2542" w:hanging="584"/>
      </w:pPr>
      <w:rPr>
        <w:rFonts w:hint="default"/>
      </w:rPr>
    </w:lvl>
    <w:lvl w:ilvl="4">
      <w:start w:val="1"/>
      <w:numFmt w:val="bullet"/>
      <w:lvlText w:val="•"/>
      <w:lvlJc w:val="left"/>
      <w:pPr>
        <w:ind w:left="3473" w:hanging="584"/>
      </w:pPr>
      <w:rPr>
        <w:rFonts w:hint="default"/>
      </w:rPr>
    </w:lvl>
    <w:lvl w:ilvl="5">
      <w:start w:val="1"/>
      <w:numFmt w:val="bullet"/>
      <w:lvlText w:val="•"/>
      <w:lvlJc w:val="left"/>
      <w:pPr>
        <w:ind w:left="4404" w:hanging="584"/>
      </w:pPr>
      <w:rPr>
        <w:rFonts w:hint="default"/>
      </w:rPr>
    </w:lvl>
    <w:lvl w:ilvl="6">
      <w:start w:val="1"/>
      <w:numFmt w:val="bullet"/>
      <w:lvlText w:val="•"/>
      <w:lvlJc w:val="left"/>
      <w:pPr>
        <w:ind w:left="5335" w:hanging="584"/>
      </w:pPr>
      <w:rPr>
        <w:rFonts w:hint="default"/>
      </w:rPr>
    </w:lvl>
    <w:lvl w:ilvl="7">
      <w:start w:val="1"/>
      <w:numFmt w:val="bullet"/>
      <w:lvlText w:val="•"/>
      <w:lvlJc w:val="left"/>
      <w:pPr>
        <w:ind w:left="6266" w:hanging="584"/>
      </w:pPr>
      <w:rPr>
        <w:rFonts w:hint="default"/>
      </w:rPr>
    </w:lvl>
    <w:lvl w:ilvl="8">
      <w:start w:val="1"/>
      <w:numFmt w:val="bullet"/>
      <w:lvlText w:val="•"/>
      <w:lvlJc w:val="left"/>
      <w:pPr>
        <w:ind w:left="7197" w:hanging="584"/>
      </w:pPr>
      <w:rPr>
        <w:rFonts w:hint="default"/>
      </w:rPr>
    </w:lvl>
  </w:abstractNum>
  <w:abstractNum w:abstractNumId="15">
    <w:multiLevelType w:val="hybridMultilevel"/>
    <w:lvl w:ilvl="0">
      <w:start w:val="1"/>
      <w:numFmt w:val="decimal"/>
      <w:lvlText w:val="%1."/>
      <w:lvlJc w:val="left"/>
      <w:pPr>
        <w:ind w:left="102" w:hanging="293"/>
        <w:jc w:val="left"/>
      </w:pPr>
      <w:rPr>
        <w:rFonts w:hint="default" w:ascii="Arial" w:hAnsi="Arial" w:eastAsia="Arial" w:cs="Arial"/>
        <w:spacing w:val="-2"/>
        <w:w w:val="99"/>
        <w:sz w:val="24"/>
        <w:szCs w:val="24"/>
      </w:rPr>
    </w:lvl>
    <w:lvl w:ilvl="1">
      <w:start w:val="1"/>
      <w:numFmt w:val="bullet"/>
      <w:lvlText w:val="•"/>
      <w:lvlJc w:val="left"/>
      <w:pPr>
        <w:ind w:left="996" w:hanging="293"/>
      </w:pPr>
      <w:rPr>
        <w:rFonts w:hint="default"/>
      </w:rPr>
    </w:lvl>
    <w:lvl w:ilvl="2">
      <w:start w:val="1"/>
      <w:numFmt w:val="bullet"/>
      <w:lvlText w:val="•"/>
      <w:lvlJc w:val="left"/>
      <w:pPr>
        <w:ind w:left="1892" w:hanging="293"/>
      </w:pPr>
      <w:rPr>
        <w:rFonts w:hint="default"/>
      </w:rPr>
    </w:lvl>
    <w:lvl w:ilvl="3">
      <w:start w:val="1"/>
      <w:numFmt w:val="bullet"/>
      <w:lvlText w:val="•"/>
      <w:lvlJc w:val="left"/>
      <w:pPr>
        <w:ind w:left="2788" w:hanging="293"/>
      </w:pPr>
      <w:rPr>
        <w:rFonts w:hint="default"/>
      </w:rPr>
    </w:lvl>
    <w:lvl w:ilvl="4">
      <w:start w:val="1"/>
      <w:numFmt w:val="bullet"/>
      <w:lvlText w:val="•"/>
      <w:lvlJc w:val="left"/>
      <w:pPr>
        <w:ind w:left="3684" w:hanging="293"/>
      </w:pPr>
      <w:rPr>
        <w:rFonts w:hint="default"/>
      </w:rPr>
    </w:lvl>
    <w:lvl w:ilvl="5">
      <w:start w:val="1"/>
      <w:numFmt w:val="bullet"/>
      <w:lvlText w:val="•"/>
      <w:lvlJc w:val="left"/>
      <w:pPr>
        <w:ind w:left="4580" w:hanging="293"/>
      </w:pPr>
      <w:rPr>
        <w:rFonts w:hint="default"/>
      </w:rPr>
    </w:lvl>
    <w:lvl w:ilvl="6">
      <w:start w:val="1"/>
      <w:numFmt w:val="bullet"/>
      <w:lvlText w:val="•"/>
      <w:lvlJc w:val="left"/>
      <w:pPr>
        <w:ind w:left="5476" w:hanging="293"/>
      </w:pPr>
      <w:rPr>
        <w:rFonts w:hint="default"/>
      </w:rPr>
    </w:lvl>
    <w:lvl w:ilvl="7">
      <w:start w:val="1"/>
      <w:numFmt w:val="bullet"/>
      <w:lvlText w:val="•"/>
      <w:lvlJc w:val="left"/>
      <w:pPr>
        <w:ind w:left="6372" w:hanging="293"/>
      </w:pPr>
      <w:rPr>
        <w:rFonts w:hint="default"/>
      </w:rPr>
    </w:lvl>
    <w:lvl w:ilvl="8">
      <w:start w:val="1"/>
      <w:numFmt w:val="bullet"/>
      <w:lvlText w:val="•"/>
      <w:lvlJc w:val="left"/>
      <w:pPr>
        <w:ind w:left="7268" w:hanging="293"/>
      </w:pPr>
      <w:rPr>
        <w:rFonts w:hint="default"/>
      </w:rPr>
    </w:lvl>
  </w:abstractNum>
  <w:abstractNum w:abstractNumId="14">
    <w:multiLevelType w:val="hybridMultilevel"/>
    <w:lvl w:ilvl="0">
      <w:start w:val="1"/>
      <w:numFmt w:val="bullet"/>
      <w:lvlText w:val="•"/>
      <w:lvlJc w:val="left"/>
      <w:pPr>
        <w:ind w:left="102" w:hanging="151"/>
      </w:pPr>
      <w:rPr>
        <w:rFonts w:hint="default" w:ascii="Arial" w:hAnsi="Arial" w:eastAsia="Arial" w:cs="Arial"/>
        <w:w w:val="99"/>
        <w:sz w:val="24"/>
        <w:szCs w:val="24"/>
      </w:rPr>
    </w:lvl>
    <w:lvl w:ilvl="1">
      <w:start w:val="1"/>
      <w:numFmt w:val="bullet"/>
      <w:lvlText w:val="•"/>
      <w:lvlJc w:val="left"/>
      <w:pPr>
        <w:ind w:left="996" w:hanging="151"/>
      </w:pPr>
      <w:rPr>
        <w:rFonts w:hint="default"/>
      </w:rPr>
    </w:lvl>
    <w:lvl w:ilvl="2">
      <w:start w:val="1"/>
      <w:numFmt w:val="bullet"/>
      <w:lvlText w:val="•"/>
      <w:lvlJc w:val="left"/>
      <w:pPr>
        <w:ind w:left="1892" w:hanging="151"/>
      </w:pPr>
      <w:rPr>
        <w:rFonts w:hint="default"/>
      </w:rPr>
    </w:lvl>
    <w:lvl w:ilvl="3">
      <w:start w:val="1"/>
      <w:numFmt w:val="bullet"/>
      <w:lvlText w:val="•"/>
      <w:lvlJc w:val="left"/>
      <w:pPr>
        <w:ind w:left="2788" w:hanging="151"/>
      </w:pPr>
      <w:rPr>
        <w:rFonts w:hint="default"/>
      </w:rPr>
    </w:lvl>
    <w:lvl w:ilvl="4">
      <w:start w:val="1"/>
      <w:numFmt w:val="bullet"/>
      <w:lvlText w:val="•"/>
      <w:lvlJc w:val="left"/>
      <w:pPr>
        <w:ind w:left="3684" w:hanging="151"/>
      </w:pPr>
      <w:rPr>
        <w:rFonts w:hint="default"/>
      </w:rPr>
    </w:lvl>
    <w:lvl w:ilvl="5">
      <w:start w:val="1"/>
      <w:numFmt w:val="bullet"/>
      <w:lvlText w:val="•"/>
      <w:lvlJc w:val="left"/>
      <w:pPr>
        <w:ind w:left="4580" w:hanging="151"/>
      </w:pPr>
      <w:rPr>
        <w:rFonts w:hint="default"/>
      </w:rPr>
    </w:lvl>
    <w:lvl w:ilvl="6">
      <w:start w:val="1"/>
      <w:numFmt w:val="bullet"/>
      <w:lvlText w:val="•"/>
      <w:lvlJc w:val="left"/>
      <w:pPr>
        <w:ind w:left="5476" w:hanging="151"/>
      </w:pPr>
      <w:rPr>
        <w:rFonts w:hint="default"/>
      </w:rPr>
    </w:lvl>
    <w:lvl w:ilvl="7">
      <w:start w:val="1"/>
      <w:numFmt w:val="bullet"/>
      <w:lvlText w:val="•"/>
      <w:lvlJc w:val="left"/>
      <w:pPr>
        <w:ind w:left="6372" w:hanging="151"/>
      </w:pPr>
      <w:rPr>
        <w:rFonts w:hint="default"/>
      </w:rPr>
    </w:lvl>
    <w:lvl w:ilvl="8">
      <w:start w:val="1"/>
      <w:numFmt w:val="bullet"/>
      <w:lvlText w:val="•"/>
      <w:lvlJc w:val="left"/>
      <w:pPr>
        <w:ind w:left="7268" w:hanging="151"/>
      </w:pPr>
      <w:rPr>
        <w:rFonts w:hint="default"/>
      </w:rPr>
    </w:lvl>
  </w:abstractNum>
  <w:abstractNum w:abstractNumId="13">
    <w:multiLevelType w:val="hybridMultilevel"/>
    <w:lvl w:ilvl="0">
      <w:start w:val="5"/>
      <w:numFmt w:val="decimal"/>
      <w:lvlText w:val="%1"/>
      <w:lvlJc w:val="left"/>
      <w:pPr>
        <w:ind w:left="555" w:hanging="454"/>
        <w:jc w:val="left"/>
      </w:pPr>
      <w:rPr>
        <w:rFonts w:hint="default"/>
      </w:rPr>
    </w:lvl>
    <w:lvl w:ilvl="1">
      <w:start w:val="1"/>
      <w:numFmt w:val="decimal"/>
      <w:lvlText w:val="%1.%2."/>
      <w:lvlJc w:val="left"/>
      <w:pPr>
        <w:ind w:left="555" w:hanging="454"/>
        <w:jc w:val="left"/>
      </w:pPr>
      <w:rPr>
        <w:rFonts w:hint="default" w:ascii="Arial" w:hAnsi="Arial" w:eastAsia="Arial" w:cs="Arial"/>
        <w:b/>
        <w:bCs/>
        <w:spacing w:val="-5"/>
        <w:w w:val="99"/>
        <w:sz w:val="24"/>
        <w:szCs w:val="24"/>
      </w:rPr>
    </w:lvl>
    <w:lvl w:ilvl="2">
      <w:start w:val="1"/>
      <w:numFmt w:val="bullet"/>
      <w:lvlText w:val="•"/>
      <w:lvlJc w:val="left"/>
      <w:pPr>
        <w:ind w:left="680" w:hanging="454"/>
      </w:pPr>
      <w:rPr>
        <w:rFonts w:hint="default"/>
      </w:rPr>
    </w:lvl>
    <w:lvl w:ilvl="3">
      <w:start w:val="1"/>
      <w:numFmt w:val="bullet"/>
      <w:lvlText w:val="•"/>
      <w:lvlJc w:val="left"/>
      <w:pPr>
        <w:ind w:left="1727" w:hanging="454"/>
      </w:pPr>
      <w:rPr>
        <w:rFonts w:hint="default"/>
      </w:rPr>
    </w:lvl>
    <w:lvl w:ilvl="4">
      <w:start w:val="1"/>
      <w:numFmt w:val="bullet"/>
      <w:lvlText w:val="•"/>
      <w:lvlJc w:val="left"/>
      <w:pPr>
        <w:ind w:left="2775" w:hanging="454"/>
      </w:pPr>
      <w:rPr>
        <w:rFonts w:hint="default"/>
      </w:rPr>
    </w:lvl>
    <w:lvl w:ilvl="5">
      <w:start w:val="1"/>
      <w:numFmt w:val="bullet"/>
      <w:lvlText w:val="•"/>
      <w:lvlJc w:val="left"/>
      <w:pPr>
        <w:ind w:left="3822" w:hanging="454"/>
      </w:pPr>
      <w:rPr>
        <w:rFonts w:hint="default"/>
      </w:rPr>
    </w:lvl>
    <w:lvl w:ilvl="6">
      <w:start w:val="1"/>
      <w:numFmt w:val="bullet"/>
      <w:lvlText w:val="•"/>
      <w:lvlJc w:val="left"/>
      <w:pPr>
        <w:ind w:left="4870" w:hanging="454"/>
      </w:pPr>
      <w:rPr>
        <w:rFonts w:hint="default"/>
      </w:rPr>
    </w:lvl>
    <w:lvl w:ilvl="7">
      <w:start w:val="1"/>
      <w:numFmt w:val="bullet"/>
      <w:lvlText w:val="•"/>
      <w:lvlJc w:val="left"/>
      <w:pPr>
        <w:ind w:left="5917" w:hanging="454"/>
      </w:pPr>
      <w:rPr>
        <w:rFonts w:hint="default"/>
      </w:rPr>
    </w:lvl>
    <w:lvl w:ilvl="8">
      <w:start w:val="1"/>
      <w:numFmt w:val="bullet"/>
      <w:lvlText w:val="•"/>
      <w:lvlJc w:val="left"/>
      <w:pPr>
        <w:ind w:left="6965" w:hanging="454"/>
      </w:pPr>
      <w:rPr>
        <w:rFonts w:hint="default"/>
      </w:rPr>
    </w:lvl>
  </w:abstractNum>
  <w:abstractNum w:abstractNumId="12">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11">
    <w:multiLevelType w:val="hybridMultilevel"/>
    <w:lvl w:ilvl="0">
      <w:start w:val="3"/>
      <w:numFmt w:val="decimal"/>
      <w:lvlText w:val="%1"/>
      <w:lvlJc w:val="left"/>
      <w:pPr>
        <w:ind w:left="555" w:hanging="454"/>
        <w:jc w:val="left"/>
      </w:pPr>
      <w:rPr>
        <w:rFonts w:hint="default"/>
      </w:rPr>
    </w:lvl>
    <w:lvl w:ilvl="1">
      <w:start w:val="1"/>
      <w:numFmt w:val="decimal"/>
      <w:lvlText w:val="%1.%2."/>
      <w:lvlJc w:val="left"/>
      <w:pPr>
        <w:ind w:left="555" w:hanging="454"/>
        <w:jc w:val="left"/>
      </w:pPr>
      <w:rPr>
        <w:rFonts w:hint="default" w:ascii="Arial" w:hAnsi="Arial" w:eastAsia="Arial" w:cs="Arial"/>
        <w:b/>
        <w:bCs/>
        <w:spacing w:val="-5"/>
        <w:w w:val="99"/>
        <w:sz w:val="24"/>
        <w:szCs w:val="24"/>
      </w:rPr>
    </w:lvl>
    <w:lvl w:ilvl="2">
      <w:start w:val="1"/>
      <w:numFmt w:val="decimal"/>
      <w:lvlText w:val="%1.%2.%3."/>
      <w:lvlJc w:val="left"/>
      <w:pPr>
        <w:ind w:left="750" w:hanging="648"/>
        <w:jc w:val="left"/>
      </w:pPr>
      <w:rPr>
        <w:rFonts w:hint="default" w:ascii="Arial" w:hAnsi="Arial" w:eastAsia="Arial" w:cs="Arial"/>
        <w:b/>
        <w:bCs/>
        <w:spacing w:val="-5"/>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65" w:hanging="360"/>
      </w:pPr>
      <w:rPr>
        <w:rFonts w:hint="default"/>
      </w:rPr>
    </w:lvl>
    <w:lvl w:ilvl="5">
      <w:start w:val="1"/>
      <w:numFmt w:val="bullet"/>
      <w:lvlText w:val="•"/>
      <w:lvlJc w:val="left"/>
      <w:pPr>
        <w:ind w:left="3887" w:hanging="360"/>
      </w:pPr>
      <w:rPr>
        <w:rFonts w:hint="default"/>
      </w:rPr>
    </w:lvl>
    <w:lvl w:ilvl="6">
      <w:start w:val="1"/>
      <w:numFmt w:val="bullet"/>
      <w:lvlText w:val="•"/>
      <w:lvlJc w:val="left"/>
      <w:pPr>
        <w:ind w:left="4910" w:hanging="360"/>
      </w:pPr>
      <w:rPr>
        <w:rFonts w:hint="default"/>
      </w:rPr>
    </w:lvl>
    <w:lvl w:ilvl="7">
      <w:start w:val="1"/>
      <w:numFmt w:val="bullet"/>
      <w:lvlText w:val="•"/>
      <w:lvlJc w:val="left"/>
      <w:pPr>
        <w:ind w:left="5932" w:hanging="360"/>
      </w:pPr>
      <w:rPr>
        <w:rFonts w:hint="default"/>
      </w:rPr>
    </w:lvl>
    <w:lvl w:ilvl="8">
      <w:start w:val="1"/>
      <w:numFmt w:val="bullet"/>
      <w:lvlText w:val="•"/>
      <w:lvlJc w:val="left"/>
      <w:pPr>
        <w:ind w:left="6955" w:hanging="360"/>
      </w:pPr>
      <w:rPr>
        <w:rFonts w:hint="default"/>
      </w:rPr>
    </w:lvl>
  </w:abstractNum>
  <w:abstractNum w:abstractNumId="9">
    <w:multiLevelType w:val="hybridMultilevel"/>
    <w:lvl w:ilvl="0">
      <w:start w:val="7"/>
      <w:numFmt w:val="decimal"/>
      <w:lvlText w:val="%1"/>
      <w:lvlJc w:val="left"/>
      <w:pPr>
        <w:ind w:left="752" w:hanging="430"/>
        <w:jc w:val="left"/>
      </w:pPr>
      <w:rPr>
        <w:rFonts w:hint="default"/>
      </w:rPr>
    </w:lvl>
    <w:lvl w:ilvl="1">
      <w:start w:val="1"/>
      <w:numFmt w:val="decimal"/>
      <w:lvlText w:val="%1.%2."/>
      <w:lvlJc w:val="left"/>
      <w:pPr>
        <w:ind w:left="752" w:hanging="430"/>
        <w:jc w:val="left"/>
      </w:pPr>
      <w:rPr>
        <w:rFonts w:hint="default" w:ascii="Arial" w:hAnsi="Arial" w:eastAsia="Arial" w:cs="Arial"/>
        <w:w w:val="100"/>
        <w:sz w:val="22"/>
        <w:szCs w:val="22"/>
      </w:rPr>
    </w:lvl>
    <w:lvl w:ilvl="2">
      <w:start w:val="1"/>
      <w:numFmt w:val="bullet"/>
      <w:lvlText w:val="•"/>
      <w:lvlJc w:val="left"/>
      <w:pPr>
        <w:ind w:left="1786" w:hanging="430"/>
      </w:pPr>
      <w:rPr>
        <w:rFonts w:hint="default"/>
      </w:rPr>
    </w:lvl>
    <w:lvl w:ilvl="3">
      <w:start w:val="1"/>
      <w:numFmt w:val="bullet"/>
      <w:lvlText w:val="•"/>
      <w:lvlJc w:val="left"/>
      <w:pPr>
        <w:ind w:left="2693" w:hanging="430"/>
      </w:pPr>
      <w:rPr>
        <w:rFonts w:hint="default"/>
      </w:rPr>
    </w:lvl>
    <w:lvl w:ilvl="4">
      <w:start w:val="1"/>
      <w:numFmt w:val="bullet"/>
      <w:lvlText w:val="•"/>
      <w:lvlJc w:val="left"/>
      <w:pPr>
        <w:ind w:left="3600" w:hanging="430"/>
      </w:pPr>
      <w:rPr>
        <w:rFonts w:hint="default"/>
      </w:rPr>
    </w:lvl>
    <w:lvl w:ilvl="5">
      <w:start w:val="1"/>
      <w:numFmt w:val="bullet"/>
      <w:lvlText w:val="•"/>
      <w:lvlJc w:val="left"/>
      <w:pPr>
        <w:ind w:left="4506" w:hanging="430"/>
      </w:pPr>
      <w:rPr>
        <w:rFonts w:hint="default"/>
      </w:rPr>
    </w:lvl>
    <w:lvl w:ilvl="6">
      <w:start w:val="1"/>
      <w:numFmt w:val="bullet"/>
      <w:lvlText w:val="•"/>
      <w:lvlJc w:val="left"/>
      <w:pPr>
        <w:ind w:left="5413" w:hanging="430"/>
      </w:pPr>
      <w:rPr>
        <w:rFonts w:hint="default"/>
      </w:rPr>
    </w:lvl>
    <w:lvl w:ilvl="7">
      <w:start w:val="1"/>
      <w:numFmt w:val="bullet"/>
      <w:lvlText w:val="•"/>
      <w:lvlJc w:val="left"/>
      <w:pPr>
        <w:ind w:left="6320" w:hanging="430"/>
      </w:pPr>
      <w:rPr>
        <w:rFonts w:hint="default"/>
      </w:rPr>
    </w:lvl>
    <w:lvl w:ilvl="8">
      <w:start w:val="1"/>
      <w:numFmt w:val="bullet"/>
      <w:lvlText w:val="•"/>
      <w:lvlJc w:val="left"/>
      <w:pPr>
        <w:ind w:left="7226" w:hanging="430"/>
      </w:pPr>
      <w:rPr>
        <w:rFonts w:hint="default"/>
      </w:rPr>
    </w:lvl>
  </w:abstractNum>
  <w:abstractNum w:abstractNumId="8">
    <w:multiLevelType w:val="hybridMultilevel"/>
    <w:lvl w:ilvl="0">
      <w:start w:val="6"/>
      <w:numFmt w:val="decimal"/>
      <w:lvlText w:val="%1"/>
      <w:lvlJc w:val="left"/>
      <w:pPr>
        <w:ind w:left="943" w:hanging="403"/>
        <w:jc w:val="left"/>
      </w:pPr>
      <w:rPr>
        <w:rFonts w:hint="default"/>
      </w:rPr>
    </w:lvl>
    <w:lvl w:ilvl="1">
      <w:start w:val="4"/>
      <w:numFmt w:val="decimal"/>
      <w:lvlText w:val="%1.%2"/>
      <w:lvlJc w:val="left"/>
      <w:pPr>
        <w:ind w:left="943" w:hanging="403"/>
        <w:jc w:val="right"/>
      </w:pPr>
      <w:rPr>
        <w:rFonts w:hint="default"/>
        <w:w w:val="99"/>
      </w:rPr>
    </w:lvl>
    <w:lvl w:ilvl="2">
      <w:start w:val="1"/>
      <w:numFmt w:val="bullet"/>
      <w:lvlText w:val="•"/>
      <w:lvlJc w:val="left"/>
      <w:pPr>
        <w:ind w:left="2560" w:hanging="403"/>
      </w:pPr>
      <w:rPr>
        <w:rFonts w:hint="default"/>
      </w:rPr>
    </w:lvl>
    <w:lvl w:ilvl="3">
      <w:start w:val="1"/>
      <w:numFmt w:val="bullet"/>
      <w:lvlText w:val="•"/>
      <w:lvlJc w:val="left"/>
      <w:pPr>
        <w:ind w:left="3370" w:hanging="403"/>
      </w:pPr>
      <w:rPr>
        <w:rFonts w:hint="default"/>
      </w:rPr>
    </w:lvl>
    <w:lvl w:ilvl="4">
      <w:start w:val="1"/>
      <w:numFmt w:val="bullet"/>
      <w:lvlText w:val="•"/>
      <w:lvlJc w:val="left"/>
      <w:pPr>
        <w:ind w:left="4180" w:hanging="403"/>
      </w:pPr>
      <w:rPr>
        <w:rFonts w:hint="default"/>
      </w:rPr>
    </w:lvl>
    <w:lvl w:ilvl="5">
      <w:start w:val="1"/>
      <w:numFmt w:val="bullet"/>
      <w:lvlText w:val="•"/>
      <w:lvlJc w:val="left"/>
      <w:pPr>
        <w:ind w:left="4990" w:hanging="403"/>
      </w:pPr>
      <w:rPr>
        <w:rFonts w:hint="default"/>
      </w:rPr>
    </w:lvl>
    <w:lvl w:ilvl="6">
      <w:start w:val="1"/>
      <w:numFmt w:val="bullet"/>
      <w:lvlText w:val="•"/>
      <w:lvlJc w:val="left"/>
      <w:pPr>
        <w:ind w:left="5800" w:hanging="403"/>
      </w:pPr>
      <w:rPr>
        <w:rFonts w:hint="default"/>
      </w:rPr>
    </w:lvl>
    <w:lvl w:ilvl="7">
      <w:start w:val="1"/>
      <w:numFmt w:val="bullet"/>
      <w:lvlText w:val="•"/>
      <w:lvlJc w:val="left"/>
      <w:pPr>
        <w:ind w:left="6610" w:hanging="403"/>
      </w:pPr>
      <w:rPr>
        <w:rFonts w:hint="default"/>
      </w:rPr>
    </w:lvl>
    <w:lvl w:ilvl="8">
      <w:start w:val="1"/>
      <w:numFmt w:val="bullet"/>
      <w:lvlText w:val="•"/>
      <w:lvlJc w:val="left"/>
      <w:pPr>
        <w:ind w:left="7420" w:hanging="403"/>
      </w:pPr>
      <w:rPr>
        <w:rFonts w:hint="default"/>
      </w:rPr>
    </w:lvl>
  </w:abstractNum>
  <w:abstractNum w:abstractNumId="7">
    <w:multiLevelType w:val="hybridMultilevel"/>
    <w:lvl w:ilvl="0">
      <w:start w:val="6"/>
      <w:numFmt w:val="decimal"/>
      <w:lvlText w:val="%1"/>
      <w:lvlJc w:val="left"/>
      <w:pPr>
        <w:ind w:left="1140" w:hanging="600"/>
        <w:jc w:val="left"/>
      </w:pPr>
      <w:rPr>
        <w:rFonts w:hint="default"/>
      </w:rPr>
    </w:lvl>
    <w:lvl w:ilvl="1">
      <w:start w:val="3"/>
      <w:numFmt w:val="decimal"/>
      <w:lvlText w:val="%1.%2"/>
      <w:lvlJc w:val="left"/>
      <w:pPr>
        <w:ind w:left="1140" w:hanging="600"/>
        <w:jc w:val="left"/>
      </w:pPr>
      <w:rPr>
        <w:rFonts w:hint="default"/>
      </w:rPr>
    </w:lvl>
    <w:lvl w:ilvl="2">
      <w:start w:val="3"/>
      <w:numFmt w:val="decimal"/>
      <w:lvlText w:val="%1.%2.%3"/>
      <w:lvlJc w:val="left"/>
      <w:pPr>
        <w:ind w:left="1140" w:hanging="600"/>
        <w:jc w:val="left"/>
      </w:pPr>
      <w:rPr>
        <w:rFonts w:hint="default" w:ascii="Arial" w:hAnsi="Arial" w:eastAsia="Arial" w:cs="Arial"/>
        <w:spacing w:val="-2"/>
        <w:w w:val="99"/>
        <w:sz w:val="24"/>
        <w:szCs w:val="24"/>
      </w:rPr>
    </w:lvl>
    <w:lvl w:ilvl="3">
      <w:start w:val="1"/>
      <w:numFmt w:val="bullet"/>
      <w:lvlText w:val="•"/>
      <w:lvlJc w:val="left"/>
      <w:pPr>
        <w:ind w:left="3510" w:hanging="600"/>
      </w:pPr>
      <w:rPr>
        <w:rFonts w:hint="default"/>
      </w:rPr>
    </w:lvl>
    <w:lvl w:ilvl="4">
      <w:start w:val="1"/>
      <w:numFmt w:val="bullet"/>
      <w:lvlText w:val="•"/>
      <w:lvlJc w:val="left"/>
      <w:pPr>
        <w:ind w:left="4300" w:hanging="600"/>
      </w:pPr>
      <w:rPr>
        <w:rFonts w:hint="default"/>
      </w:rPr>
    </w:lvl>
    <w:lvl w:ilvl="5">
      <w:start w:val="1"/>
      <w:numFmt w:val="bullet"/>
      <w:lvlText w:val="•"/>
      <w:lvlJc w:val="left"/>
      <w:pPr>
        <w:ind w:left="5090" w:hanging="600"/>
      </w:pPr>
      <w:rPr>
        <w:rFonts w:hint="default"/>
      </w:rPr>
    </w:lvl>
    <w:lvl w:ilvl="6">
      <w:start w:val="1"/>
      <w:numFmt w:val="bullet"/>
      <w:lvlText w:val="•"/>
      <w:lvlJc w:val="left"/>
      <w:pPr>
        <w:ind w:left="5880" w:hanging="600"/>
      </w:pPr>
      <w:rPr>
        <w:rFonts w:hint="default"/>
      </w:rPr>
    </w:lvl>
    <w:lvl w:ilvl="7">
      <w:start w:val="1"/>
      <w:numFmt w:val="bullet"/>
      <w:lvlText w:val="•"/>
      <w:lvlJc w:val="left"/>
      <w:pPr>
        <w:ind w:left="6670" w:hanging="600"/>
      </w:pPr>
      <w:rPr>
        <w:rFonts w:hint="default"/>
      </w:rPr>
    </w:lvl>
    <w:lvl w:ilvl="8">
      <w:start w:val="1"/>
      <w:numFmt w:val="bullet"/>
      <w:lvlText w:val="•"/>
      <w:lvlJc w:val="left"/>
      <w:pPr>
        <w:ind w:left="7460" w:hanging="600"/>
      </w:pPr>
      <w:rPr>
        <w:rFonts w:hint="default"/>
      </w:rPr>
    </w:lvl>
  </w:abstractNum>
  <w:abstractNum w:abstractNumId="6">
    <w:multiLevelType w:val="hybridMultilevel"/>
    <w:lvl w:ilvl="0">
      <w:start w:val="6"/>
      <w:numFmt w:val="decimal"/>
      <w:lvlText w:val="%1"/>
      <w:lvlJc w:val="left"/>
      <w:pPr>
        <w:ind w:left="752" w:hanging="430"/>
        <w:jc w:val="left"/>
      </w:pPr>
      <w:rPr>
        <w:rFonts w:hint="default"/>
      </w:rPr>
    </w:lvl>
    <w:lvl w:ilvl="1">
      <w:start w:val="1"/>
      <w:numFmt w:val="decimal"/>
      <w:lvlText w:val="%1.%2."/>
      <w:lvlJc w:val="left"/>
      <w:pPr>
        <w:ind w:left="752" w:hanging="430"/>
        <w:jc w:val="left"/>
      </w:pPr>
      <w:rPr>
        <w:rFonts w:hint="default" w:ascii="Arial" w:hAnsi="Arial" w:eastAsia="Arial" w:cs="Arial"/>
        <w:w w:val="100"/>
        <w:sz w:val="22"/>
        <w:szCs w:val="22"/>
      </w:rPr>
    </w:lvl>
    <w:lvl w:ilvl="2">
      <w:start w:val="1"/>
      <w:numFmt w:val="decimal"/>
      <w:lvlText w:val="%1.%2.%3."/>
      <w:lvlJc w:val="left"/>
      <w:pPr>
        <w:ind w:left="1209" w:hanging="669"/>
        <w:jc w:val="left"/>
      </w:pPr>
      <w:rPr>
        <w:rFonts w:hint="default" w:ascii="Arial" w:hAnsi="Arial" w:eastAsia="Arial" w:cs="Arial"/>
        <w:spacing w:val="-2"/>
        <w:w w:val="99"/>
        <w:sz w:val="24"/>
        <w:szCs w:val="24"/>
      </w:rPr>
    </w:lvl>
    <w:lvl w:ilvl="3">
      <w:start w:val="1"/>
      <w:numFmt w:val="bullet"/>
      <w:lvlText w:val="•"/>
      <w:lvlJc w:val="left"/>
      <w:pPr>
        <w:ind w:left="2942" w:hanging="669"/>
      </w:pPr>
      <w:rPr>
        <w:rFonts w:hint="default"/>
      </w:rPr>
    </w:lvl>
    <w:lvl w:ilvl="4">
      <w:start w:val="1"/>
      <w:numFmt w:val="bullet"/>
      <w:lvlText w:val="•"/>
      <w:lvlJc w:val="left"/>
      <w:pPr>
        <w:ind w:left="3813" w:hanging="669"/>
      </w:pPr>
      <w:rPr>
        <w:rFonts w:hint="default"/>
      </w:rPr>
    </w:lvl>
    <w:lvl w:ilvl="5">
      <w:start w:val="1"/>
      <w:numFmt w:val="bullet"/>
      <w:lvlText w:val="•"/>
      <w:lvlJc w:val="left"/>
      <w:pPr>
        <w:ind w:left="4684" w:hanging="669"/>
      </w:pPr>
      <w:rPr>
        <w:rFonts w:hint="default"/>
      </w:rPr>
    </w:lvl>
    <w:lvl w:ilvl="6">
      <w:start w:val="1"/>
      <w:numFmt w:val="bullet"/>
      <w:lvlText w:val="•"/>
      <w:lvlJc w:val="left"/>
      <w:pPr>
        <w:ind w:left="5555" w:hanging="669"/>
      </w:pPr>
      <w:rPr>
        <w:rFonts w:hint="default"/>
      </w:rPr>
    </w:lvl>
    <w:lvl w:ilvl="7">
      <w:start w:val="1"/>
      <w:numFmt w:val="bullet"/>
      <w:lvlText w:val="•"/>
      <w:lvlJc w:val="left"/>
      <w:pPr>
        <w:ind w:left="6426" w:hanging="669"/>
      </w:pPr>
      <w:rPr>
        <w:rFonts w:hint="default"/>
      </w:rPr>
    </w:lvl>
    <w:lvl w:ilvl="8">
      <w:start w:val="1"/>
      <w:numFmt w:val="bullet"/>
      <w:lvlText w:val="•"/>
      <w:lvlJc w:val="left"/>
      <w:pPr>
        <w:ind w:left="7297" w:hanging="669"/>
      </w:pPr>
      <w:rPr>
        <w:rFonts w:hint="default"/>
      </w:rPr>
    </w:lvl>
  </w:abstractNum>
  <w:abstractNum w:abstractNumId="5">
    <w:multiLevelType w:val="hybridMultilevel"/>
    <w:lvl w:ilvl="0">
      <w:start w:val="5"/>
      <w:numFmt w:val="decimal"/>
      <w:lvlText w:val="%1"/>
      <w:lvlJc w:val="left"/>
      <w:pPr>
        <w:ind w:left="943" w:hanging="403"/>
        <w:jc w:val="left"/>
      </w:pPr>
      <w:rPr>
        <w:rFonts w:hint="default"/>
      </w:rPr>
    </w:lvl>
    <w:lvl w:ilvl="1">
      <w:start w:val="6"/>
      <w:numFmt w:val="decimal"/>
      <w:lvlText w:val="%1.%2"/>
      <w:lvlJc w:val="left"/>
      <w:pPr>
        <w:ind w:left="943" w:hanging="403"/>
        <w:jc w:val="left"/>
      </w:pPr>
      <w:rPr>
        <w:rFonts w:hint="default" w:ascii="Arial" w:hAnsi="Arial" w:eastAsia="Arial" w:cs="Arial"/>
        <w:w w:val="99"/>
        <w:sz w:val="24"/>
        <w:szCs w:val="24"/>
      </w:rPr>
    </w:lvl>
    <w:lvl w:ilvl="2">
      <w:start w:val="1"/>
      <w:numFmt w:val="bullet"/>
      <w:lvlText w:val="•"/>
      <w:lvlJc w:val="left"/>
      <w:pPr>
        <w:ind w:left="2560" w:hanging="403"/>
      </w:pPr>
      <w:rPr>
        <w:rFonts w:hint="default"/>
      </w:rPr>
    </w:lvl>
    <w:lvl w:ilvl="3">
      <w:start w:val="1"/>
      <w:numFmt w:val="bullet"/>
      <w:lvlText w:val="•"/>
      <w:lvlJc w:val="left"/>
      <w:pPr>
        <w:ind w:left="3370" w:hanging="403"/>
      </w:pPr>
      <w:rPr>
        <w:rFonts w:hint="default"/>
      </w:rPr>
    </w:lvl>
    <w:lvl w:ilvl="4">
      <w:start w:val="1"/>
      <w:numFmt w:val="bullet"/>
      <w:lvlText w:val="•"/>
      <w:lvlJc w:val="left"/>
      <w:pPr>
        <w:ind w:left="4180" w:hanging="403"/>
      </w:pPr>
      <w:rPr>
        <w:rFonts w:hint="default"/>
      </w:rPr>
    </w:lvl>
    <w:lvl w:ilvl="5">
      <w:start w:val="1"/>
      <w:numFmt w:val="bullet"/>
      <w:lvlText w:val="•"/>
      <w:lvlJc w:val="left"/>
      <w:pPr>
        <w:ind w:left="4990" w:hanging="403"/>
      </w:pPr>
      <w:rPr>
        <w:rFonts w:hint="default"/>
      </w:rPr>
    </w:lvl>
    <w:lvl w:ilvl="6">
      <w:start w:val="1"/>
      <w:numFmt w:val="bullet"/>
      <w:lvlText w:val="•"/>
      <w:lvlJc w:val="left"/>
      <w:pPr>
        <w:ind w:left="5800" w:hanging="403"/>
      </w:pPr>
      <w:rPr>
        <w:rFonts w:hint="default"/>
      </w:rPr>
    </w:lvl>
    <w:lvl w:ilvl="7">
      <w:start w:val="1"/>
      <w:numFmt w:val="bullet"/>
      <w:lvlText w:val="•"/>
      <w:lvlJc w:val="left"/>
      <w:pPr>
        <w:ind w:left="6610" w:hanging="403"/>
      </w:pPr>
      <w:rPr>
        <w:rFonts w:hint="default"/>
      </w:rPr>
    </w:lvl>
    <w:lvl w:ilvl="8">
      <w:start w:val="1"/>
      <w:numFmt w:val="bullet"/>
      <w:lvlText w:val="•"/>
      <w:lvlJc w:val="left"/>
      <w:pPr>
        <w:ind w:left="7420" w:hanging="403"/>
      </w:pPr>
      <w:rPr>
        <w:rFonts w:hint="default"/>
      </w:rPr>
    </w:lvl>
  </w:abstractNum>
  <w:abstractNum w:abstractNumId="4">
    <w:multiLevelType w:val="hybridMultilevel"/>
    <w:lvl w:ilvl="0">
      <w:start w:val="5"/>
      <w:numFmt w:val="decimal"/>
      <w:lvlText w:val="%1"/>
      <w:lvlJc w:val="left"/>
      <w:pPr>
        <w:ind w:left="692" w:hanging="370"/>
        <w:jc w:val="left"/>
      </w:pPr>
      <w:rPr>
        <w:rFonts w:hint="default"/>
      </w:rPr>
    </w:lvl>
    <w:lvl w:ilvl="1">
      <w:start w:val="4"/>
      <w:numFmt w:val="decimal"/>
      <w:lvlText w:val="%1.%2"/>
      <w:lvlJc w:val="left"/>
      <w:pPr>
        <w:ind w:left="692" w:hanging="370"/>
        <w:jc w:val="left"/>
      </w:pPr>
      <w:rPr>
        <w:rFonts w:hint="default" w:ascii="Arial" w:hAnsi="Arial" w:eastAsia="Arial" w:cs="Arial"/>
        <w:w w:val="100"/>
        <w:sz w:val="22"/>
        <w:szCs w:val="22"/>
      </w:rPr>
    </w:lvl>
    <w:lvl w:ilvl="2">
      <w:start w:val="1"/>
      <w:numFmt w:val="decimal"/>
      <w:lvlText w:val="%1.%2.%3"/>
      <w:lvlJc w:val="left"/>
      <w:pPr>
        <w:ind w:left="1142" w:hanging="602"/>
        <w:jc w:val="left"/>
      </w:pPr>
      <w:rPr>
        <w:rFonts w:hint="default" w:ascii="Arial" w:hAnsi="Arial" w:eastAsia="Arial" w:cs="Arial"/>
        <w:spacing w:val="-2"/>
        <w:w w:val="99"/>
        <w:sz w:val="24"/>
        <w:szCs w:val="24"/>
      </w:rPr>
    </w:lvl>
    <w:lvl w:ilvl="3">
      <w:start w:val="1"/>
      <w:numFmt w:val="bullet"/>
      <w:lvlText w:val="•"/>
      <w:lvlJc w:val="left"/>
      <w:pPr>
        <w:ind w:left="2895" w:hanging="602"/>
      </w:pPr>
      <w:rPr>
        <w:rFonts w:hint="default"/>
      </w:rPr>
    </w:lvl>
    <w:lvl w:ilvl="4">
      <w:start w:val="1"/>
      <w:numFmt w:val="bullet"/>
      <w:lvlText w:val="•"/>
      <w:lvlJc w:val="left"/>
      <w:pPr>
        <w:ind w:left="3773" w:hanging="602"/>
      </w:pPr>
      <w:rPr>
        <w:rFonts w:hint="default"/>
      </w:rPr>
    </w:lvl>
    <w:lvl w:ilvl="5">
      <w:start w:val="1"/>
      <w:numFmt w:val="bullet"/>
      <w:lvlText w:val="•"/>
      <w:lvlJc w:val="left"/>
      <w:pPr>
        <w:ind w:left="4651" w:hanging="602"/>
      </w:pPr>
      <w:rPr>
        <w:rFonts w:hint="default"/>
      </w:rPr>
    </w:lvl>
    <w:lvl w:ilvl="6">
      <w:start w:val="1"/>
      <w:numFmt w:val="bullet"/>
      <w:lvlText w:val="•"/>
      <w:lvlJc w:val="left"/>
      <w:pPr>
        <w:ind w:left="5528" w:hanging="602"/>
      </w:pPr>
      <w:rPr>
        <w:rFonts w:hint="default"/>
      </w:rPr>
    </w:lvl>
    <w:lvl w:ilvl="7">
      <w:start w:val="1"/>
      <w:numFmt w:val="bullet"/>
      <w:lvlText w:val="•"/>
      <w:lvlJc w:val="left"/>
      <w:pPr>
        <w:ind w:left="6406" w:hanging="602"/>
      </w:pPr>
      <w:rPr>
        <w:rFonts w:hint="default"/>
      </w:rPr>
    </w:lvl>
    <w:lvl w:ilvl="8">
      <w:start w:val="1"/>
      <w:numFmt w:val="bullet"/>
      <w:lvlText w:val="•"/>
      <w:lvlJc w:val="left"/>
      <w:pPr>
        <w:ind w:left="7284" w:hanging="602"/>
      </w:pPr>
      <w:rPr>
        <w:rFonts w:hint="default"/>
      </w:rPr>
    </w:lvl>
  </w:abstractNum>
  <w:abstractNum w:abstractNumId="3">
    <w:multiLevelType w:val="hybridMultilevel"/>
    <w:lvl w:ilvl="0">
      <w:start w:val="5"/>
      <w:numFmt w:val="decimal"/>
      <w:lvlText w:val="%1"/>
      <w:lvlJc w:val="left"/>
      <w:pPr>
        <w:ind w:left="322" w:hanging="430"/>
        <w:jc w:val="left"/>
      </w:pPr>
      <w:rPr>
        <w:rFonts w:hint="default"/>
      </w:rPr>
    </w:lvl>
    <w:lvl w:ilvl="1">
      <w:start w:val="3"/>
      <w:numFmt w:val="decimal"/>
      <w:lvlText w:val="%1.%2."/>
      <w:lvlJc w:val="left"/>
      <w:pPr>
        <w:ind w:left="322" w:hanging="430"/>
        <w:jc w:val="left"/>
      </w:pPr>
      <w:rPr>
        <w:rFonts w:hint="default" w:ascii="Arial" w:hAnsi="Arial" w:eastAsia="Arial" w:cs="Arial"/>
        <w:w w:val="100"/>
        <w:sz w:val="22"/>
        <w:szCs w:val="22"/>
      </w:rPr>
    </w:lvl>
    <w:lvl w:ilvl="2">
      <w:start w:val="1"/>
      <w:numFmt w:val="decimal"/>
      <w:lvlText w:val="%1.%2.%3"/>
      <w:lvlJc w:val="left"/>
      <w:pPr>
        <w:ind w:left="1142" w:hanging="602"/>
        <w:jc w:val="left"/>
      </w:pPr>
      <w:rPr>
        <w:rFonts w:hint="default" w:ascii="Arial" w:hAnsi="Arial" w:eastAsia="Arial" w:cs="Arial"/>
        <w:spacing w:val="-2"/>
        <w:w w:val="99"/>
        <w:sz w:val="24"/>
        <w:szCs w:val="24"/>
      </w:rPr>
    </w:lvl>
    <w:lvl w:ilvl="3">
      <w:start w:val="1"/>
      <w:numFmt w:val="bullet"/>
      <w:lvlText w:val="•"/>
      <w:lvlJc w:val="left"/>
      <w:pPr>
        <w:ind w:left="2895" w:hanging="602"/>
      </w:pPr>
      <w:rPr>
        <w:rFonts w:hint="default"/>
      </w:rPr>
    </w:lvl>
    <w:lvl w:ilvl="4">
      <w:start w:val="1"/>
      <w:numFmt w:val="bullet"/>
      <w:lvlText w:val="•"/>
      <w:lvlJc w:val="left"/>
      <w:pPr>
        <w:ind w:left="3773" w:hanging="602"/>
      </w:pPr>
      <w:rPr>
        <w:rFonts w:hint="default"/>
      </w:rPr>
    </w:lvl>
    <w:lvl w:ilvl="5">
      <w:start w:val="1"/>
      <w:numFmt w:val="bullet"/>
      <w:lvlText w:val="•"/>
      <w:lvlJc w:val="left"/>
      <w:pPr>
        <w:ind w:left="4651" w:hanging="602"/>
      </w:pPr>
      <w:rPr>
        <w:rFonts w:hint="default"/>
      </w:rPr>
    </w:lvl>
    <w:lvl w:ilvl="6">
      <w:start w:val="1"/>
      <w:numFmt w:val="bullet"/>
      <w:lvlText w:val="•"/>
      <w:lvlJc w:val="left"/>
      <w:pPr>
        <w:ind w:left="5528" w:hanging="602"/>
      </w:pPr>
      <w:rPr>
        <w:rFonts w:hint="default"/>
      </w:rPr>
    </w:lvl>
    <w:lvl w:ilvl="7">
      <w:start w:val="1"/>
      <w:numFmt w:val="bullet"/>
      <w:lvlText w:val="•"/>
      <w:lvlJc w:val="left"/>
      <w:pPr>
        <w:ind w:left="6406" w:hanging="602"/>
      </w:pPr>
      <w:rPr>
        <w:rFonts w:hint="default"/>
      </w:rPr>
    </w:lvl>
    <w:lvl w:ilvl="8">
      <w:start w:val="1"/>
      <w:numFmt w:val="bullet"/>
      <w:lvlText w:val="•"/>
      <w:lvlJc w:val="left"/>
      <w:pPr>
        <w:ind w:left="7284" w:hanging="602"/>
      </w:pPr>
      <w:rPr>
        <w:rFonts w:hint="default"/>
      </w:rPr>
    </w:lvl>
  </w:abstractNum>
  <w:abstractNum w:abstractNumId="2">
    <w:multiLevelType w:val="hybridMultilevel"/>
    <w:lvl w:ilvl="0">
      <w:start w:val="5"/>
      <w:numFmt w:val="decimal"/>
      <w:lvlText w:val="%1"/>
      <w:lvlJc w:val="left"/>
      <w:pPr>
        <w:ind w:left="752" w:hanging="430"/>
        <w:jc w:val="left"/>
      </w:pPr>
      <w:rPr>
        <w:rFonts w:hint="default"/>
      </w:rPr>
    </w:lvl>
    <w:lvl w:ilvl="1">
      <w:start w:val="1"/>
      <w:numFmt w:val="decimal"/>
      <w:lvlText w:val="%1.%2."/>
      <w:lvlJc w:val="left"/>
      <w:pPr>
        <w:ind w:left="752" w:hanging="430"/>
        <w:jc w:val="left"/>
      </w:pPr>
      <w:rPr>
        <w:rFonts w:hint="default"/>
        <w:w w:val="100"/>
      </w:rPr>
    </w:lvl>
    <w:lvl w:ilvl="2">
      <w:start w:val="1"/>
      <w:numFmt w:val="bullet"/>
      <w:lvlText w:val="•"/>
      <w:lvlJc w:val="left"/>
      <w:pPr>
        <w:ind w:left="2017" w:hanging="430"/>
      </w:pPr>
      <w:rPr>
        <w:rFonts w:hint="default"/>
      </w:rPr>
    </w:lvl>
    <w:lvl w:ilvl="3">
      <w:start w:val="1"/>
      <w:numFmt w:val="bullet"/>
      <w:lvlText w:val="•"/>
      <w:lvlJc w:val="left"/>
      <w:pPr>
        <w:ind w:left="2895" w:hanging="430"/>
      </w:pPr>
      <w:rPr>
        <w:rFonts w:hint="default"/>
      </w:rPr>
    </w:lvl>
    <w:lvl w:ilvl="4">
      <w:start w:val="1"/>
      <w:numFmt w:val="bullet"/>
      <w:lvlText w:val="•"/>
      <w:lvlJc w:val="left"/>
      <w:pPr>
        <w:ind w:left="3773" w:hanging="430"/>
      </w:pPr>
      <w:rPr>
        <w:rFonts w:hint="default"/>
      </w:rPr>
    </w:lvl>
    <w:lvl w:ilvl="5">
      <w:start w:val="1"/>
      <w:numFmt w:val="bullet"/>
      <w:lvlText w:val="•"/>
      <w:lvlJc w:val="left"/>
      <w:pPr>
        <w:ind w:left="4651" w:hanging="430"/>
      </w:pPr>
      <w:rPr>
        <w:rFonts w:hint="default"/>
      </w:rPr>
    </w:lvl>
    <w:lvl w:ilvl="6">
      <w:start w:val="1"/>
      <w:numFmt w:val="bullet"/>
      <w:lvlText w:val="•"/>
      <w:lvlJc w:val="left"/>
      <w:pPr>
        <w:ind w:left="5528" w:hanging="430"/>
      </w:pPr>
      <w:rPr>
        <w:rFonts w:hint="default"/>
      </w:rPr>
    </w:lvl>
    <w:lvl w:ilvl="7">
      <w:start w:val="1"/>
      <w:numFmt w:val="bullet"/>
      <w:lvlText w:val="•"/>
      <w:lvlJc w:val="left"/>
      <w:pPr>
        <w:ind w:left="6406" w:hanging="430"/>
      </w:pPr>
      <w:rPr>
        <w:rFonts w:hint="default"/>
      </w:rPr>
    </w:lvl>
    <w:lvl w:ilvl="8">
      <w:start w:val="1"/>
      <w:numFmt w:val="bullet"/>
      <w:lvlText w:val="•"/>
      <w:lvlJc w:val="left"/>
      <w:pPr>
        <w:ind w:left="7284" w:hanging="430"/>
      </w:pPr>
      <w:rPr>
        <w:rFonts w:hint="default"/>
      </w:rPr>
    </w:lvl>
  </w:abstractNum>
  <w:abstractNum w:abstractNumId="1">
    <w:multiLevelType w:val="hybridMultilevel"/>
    <w:lvl w:ilvl="0">
      <w:start w:val="3"/>
      <w:numFmt w:val="decimal"/>
      <w:lvlText w:val="%1"/>
      <w:lvlJc w:val="left"/>
      <w:pPr>
        <w:ind w:left="752" w:hanging="430"/>
        <w:jc w:val="left"/>
      </w:pPr>
      <w:rPr>
        <w:rFonts w:hint="default"/>
      </w:rPr>
    </w:lvl>
    <w:lvl w:ilvl="1">
      <w:start w:val="1"/>
      <w:numFmt w:val="decimal"/>
      <w:lvlText w:val="%1.%2."/>
      <w:lvlJc w:val="left"/>
      <w:pPr>
        <w:ind w:left="752" w:hanging="430"/>
        <w:jc w:val="left"/>
      </w:pPr>
      <w:rPr>
        <w:rFonts w:hint="default" w:ascii="Arial" w:hAnsi="Arial" w:eastAsia="Arial" w:cs="Arial"/>
        <w:w w:val="100"/>
        <w:sz w:val="22"/>
        <w:szCs w:val="22"/>
      </w:rPr>
    </w:lvl>
    <w:lvl w:ilvl="2">
      <w:start w:val="1"/>
      <w:numFmt w:val="decimal"/>
      <w:lvlText w:val="%1.%2.%3."/>
      <w:lvlJc w:val="left"/>
      <w:pPr>
        <w:ind w:left="1209" w:hanging="669"/>
        <w:jc w:val="left"/>
      </w:pPr>
      <w:rPr>
        <w:rFonts w:hint="default" w:ascii="Arial" w:hAnsi="Arial" w:eastAsia="Arial" w:cs="Arial"/>
        <w:spacing w:val="-2"/>
        <w:w w:val="99"/>
        <w:sz w:val="24"/>
        <w:szCs w:val="24"/>
      </w:rPr>
    </w:lvl>
    <w:lvl w:ilvl="3">
      <w:start w:val="1"/>
      <w:numFmt w:val="bullet"/>
      <w:lvlText w:val="•"/>
      <w:lvlJc w:val="left"/>
      <w:pPr>
        <w:ind w:left="2942" w:hanging="669"/>
      </w:pPr>
      <w:rPr>
        <w:rFonts w:hint="default"/>
      </w:rPr>
    </w:lvl>
    <w:lvl w:ilvl="4">
      <w:start w:val="1"/>
      <w:numFmt w:val="bullet"/>
      <w:lvlText w:val="•"/>
      <w:lvlJc w:val="left"/>
      <w:pPr>
        <w:ind w:left="3813" w:hanging="669"/>
      </w:pPr>
      <w:rPr>
        <w:rFonts w:hint="default"/>
      </w:rPr>
    </w:lvl>
    <w:lvl w:ilvl="5">
      <w:start w:val="1"/>
      <w:numFmt w:val="bullet"/>
      <w:lvlText w:val="•"/>
      <w:lvlJc w:val="left"/>
      <w:pPr>
        <w:ind w:left="4684" w:hanging="669"/>
      </w:pPr>
      <w:rPr>
        <w:rFonts w:hint="default"/>
      </w:rPr>
    </w:lvl>
    <w:lvl w:ilvl="6">
      <w:start w:val="1"/>
      <w:numFmt w:val="bullet"/>
      <w:lvlText w:val="•"/>
      <w:lvlJc w:val="left"/>
      <w:pPr>
        <w:ind w:left="5555" w:hanging="669"/>
      </w:pPr>
      <w:rPr>
        <w:rFonts w:hint="default"/>
      </w:rPr>
    </w:lvl>
    <w:lvl w:ilvl="7">
      <w:start w:val="1"/>
      <w:numFmt w:val="bullet"/>
      <w:lvlText w:val="•"/>
      <w:lvlJc w:val="left"/>
      <w:pPr>
        <w:ind w:left="6426" w:hanging="669"/>
      </w:pPr>
      <w:rPr>
        <w:rFonts w:hint="default"/>
      </w:rPr>
    </w:lvl>
    <w:lvl w:ilvl="8">
      <w:start w:val="1"/>
      <w:numFmt w:val="bullet"/>
      <w:lvlText w:val="•"/>
      <w:lvlJc w:val="left"/>
      <w:pPr>
        <w:ind w:left="7297" w:hanging="669"/>
      </w:pPr>
      <w:rPr>
        <w:rFonts w:hint="default"/>
      </w:rPr>
    </w:lvl>
  </w:abstractNum>
  <w:abstractNum w:abstractNumId="0">
    <w:multiLevelType w:val="hybridMultilevel"/>
    <w:lvl w:ilvl="0">
      <w:start w:val="1"/>
      <w:numFmt w:val="upperRoman"/>
      <w:lvlText w:val="%1."/>
      <w:lvlJc w:val="left"/>
      <w:pPr>
        <w:ind w:left="286" w:hanging="185"/>
        <w:jc w:val="left"/>
      </w:pPr>
      <w:rPr>
        <w:rFonts w:hint="default" w:ascii="Arial" w:hAnsi="Arial" w:eastAsia="Arial" w:cs="Arial"/>
        <w:w w:val="100"/>
        <w:sz w:val="22"/>
        <w:szCs w:val="22"/>
      </w:rPr>
    </w:lvl>
    <w:lvl w:ilvl="1">
      <w:start w:val="1"/>
      <w:numFmt w:val="bullet"/>
      <w:lvlText w:val="•"/>
      <w:lvlJc w:val="left"/>
      <w:pPr>
        <w:ind w:left="1156" w:hanging="185"/>
      </w:pPr>
      <w:rPr>
        <w:rFonts w:hint="default"/>
      </w:rPr>
    </w:lvl>
    <w:lvl w:ilvl="2">
      <w:start w:val="1"/>
      <w:numFmt w:val="bullet"/>
      <w:lvlText w:val="•"/>
      <w:lvlJc w:val="left"/>
      <w:pPr>
        <w:ind w:left="2032" w:hanging="185"/>
      </w:pPr>
      <w:rPr>
        <w:rFonts w:hint="default"/>
      </w:rPr>
    </w:lvl>
    <w:lvl w:ilvl="3">
      <w:start w:val="1"/>
      <w:numFmt w:val="bullet"/>
      <w:lvlText w:val="•"/>
      <w:lvlJc w:val="left"/>
      <w:pPr>
        <w:ind w:left="2908" w:hanging="185"/>
      </w:pPr>
      <w:rPr>
        <w:rFonts w:hint="default"/>
      </w:rPr>
    </w:lvl>
    <w:lvl w:ilvl="4">
      <w:start w:val="1"/>
      <w:numFmt w:val="bullet"/>
      <w:lvlText w:val="•"/>
      <w:lvlJc w:val="left"/>
      <w:pPr>
        <w:ind w:left="3784" w:hanging="185"/>
      </w:pPr>
      <w:rPr>
        <w:rFonts w:hint="default"/>
      </w:rPr>
    </w:lvl>
    <w:lvl w:ilvl="5">
      <w:start w:val="1"/>
      <w:numFmt w:val="bullet"/>
      <w:lvlText w:val="•"/>
      <w:lvlJc w:val="left"/>
      <w:pPr>
        <w:ind w:left="4660" w:hanging="185"/>
      </w:pPr>
      <w:rPr>
        <w:rFonts w:hint="default"/>
      </w:rPr>
    </w:lvl>
    <w:lvl w:ilvl="6">
      <w:start w:val="1"/>
      <w:numFmt w:val="bullet"/>
      <w:lvlText w:val="•"/>
      <w:lvlJc w:val="left"/>
      <w:pPr>
        <w:ind w:left="5536" w:hanging="185"/>
      </w:pPr>
      <w:rPr>
        <w:rFonts w:hint="default"/>
      </w:rPr>
    </w:lvl>
    <w:lvl w:ilvl="7">
      <w:start w:val="1"/>
      <w:numFmt w:val="bullet"/>
      <w:lvlText w:val="•"/>
      <w:lvlJc w:val="left"/>
      <w:pPr>
        <w:ind w:left="6412" w:hanging="185"/>
      </w:pPr>
      <w:rPr>
        <w:rFonts w:hint="default"/>
      </w:rPr>
    </w:lvl>
    <w:lvl w:ilvl="8">
      <w:start w:val="1"/>
      <w:numFmt w:val="bullet"/>
      <w:lvlText w:val="•"/>
      <w:lvlJc w:val="left"/>
      <w:pPr>
        <w:ind w:left="7288" w:hanging="185"/>
      </w:pPr>
      <w:rPr>
        <w:rFonts w:hint="default"/>
      </w:rPr>
    </w:lvl>
  </w:abstractNum>
  <w:num w:numId="11">
    <w:abstractNumId w:val="10"/>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0"/>
      <w:ind w:left="102"/>
    </w:pPr>
    <w:rPr>
      <w:rFonts w:ascii="Arial" w:hAnsi="Arial" w:eastAsia="Arial" w:cs="Arial"/>
      <w:sz w:val="22"/>
      <w:szCs w:val="22"/>
    </w:rPr>
  </w:style>
  <w:style w:styleId="TOC2" w:type="paragraph">
    <w:name w:val="TOC 2"/>
    <w:basedOn w:val="Normal"/>
    <w:uiPriority w:val="1"/>
    <w:qFormat/>
    <w:pPr>
      <w:spacing w:before="240"/>
      <w:ind w:left="752" w:hanging="430"/>
    </w:pPr>
    <w:rPr>
      <w:rFonts w:ascii="Arial" w:hAnsi="Arial" w:eastAsia="Arial" w:cs="Arial"/>
      <w:sz w:val="22"/>
      <w:szCs w:val="22"/>
    </w:rPr>
  </w:style>
  <w:style w:styleId="TOC3" w:type="paragraph">
    <w:name w:val="TOC 3"/>
    <w:basedOn w:val="Normal"/>
    <w:uiPriority w:val="1"/>
    <w:qFormat/>
    <w:pPr>
      <w:spacing w:before="237"/>
      <w:ind w:left="1142"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jpe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jpeg"/><Relationship Id="rId26" Type="http://schemas.openxmlformats.org/officeDocument/2006/relationships/image" Target="media/image22.jpeg"/><Relationship Id="rId27" Type="http://schemas.openxmlformats.org/officeDocument/2006/relationships/image" Target="media/image23.jpeg"/><Relationship Id="rId28" Type="http://schemas.openxmlformats.org/officeDocument/2006/relationships/image" Target="media/image24.jpeg"/><Relationship Id="rId29" Type="http://schemas.openxmlformats.org/officeDocument/2006/relationships/image" Target="media/image25.jpeg"/><Relationship Id="rId30" Type="http://schemas.openxmlformats.org/officeDocument/2006/relationships/image" Target="media/image26.jpeg"/><Relationship Id="rId31" Type="http://schemas.openxmlformats.org/officeDocument/2006/relationships/image" Target="media/image27.jpeg"/><Relationship Id="rId32" Type="http://schemas.openxmlformats.org/officeDocument/2006/relationships/image" Target="media/image28.jpeg"/><Relationship Id="rId33" Type="http://schemas.openxmlformats.org/officeDocument/2006/relationships/image" Target="media/image29.jpeg"/><Relationship Id="rId34" Type="http://schemas.openxmlformats.org/officeDocument/2006/relationships/image" Target="media/image30.jpeg"/><Relationship Id="rId35" Type="http://schemas.openxmlformats.org/officeDocument/2006/relationships/image" Target="media/image31.jpe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image" Target="media/image34.jpe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37.jpeg"/><Relationship Id="rId42" Type="http://schemas.openxmlformats.org/officeDocument/2006/relationships/image" Target="media/image38.jpeg"/><Relationship Id="rId43" Type="http://schemas.openxmlformats.org/officeDocument/2006/relationships/image" Target="media/image39.jpeg"/><Relationship Id="rId44" Type="http://schemas.openxmlformats.org/officeDocument/2006/relationships/image" Target="media/image40.jpeg"/><Relationship Id="rId45" Type="http://schemas.openxmlformats.org/officeDocument/2006/relationships/image" Target="media/image41.jpeg"/><Relationship Id="rId46" Type="http://schemas.openxmlformats.org/officeDocument/2006/relationships/image" Target="media/image42.jpeg"/><Relationship Id="rId47" Type="http://schemas.openxmlformats.org/officeDocument/2006/relationships/image" Target="media/image43.jpeg"/><Relationship Id="rId48" Type="http://schemas.openxmlformats.org/officeDocument/2006/relationships/image" Target="media/image44.jpeg"/><Relationship Id="rId49" Type="http://schemas.openxmlformats.org/officeDocument/2006/relationships/image" Target="media/image45.jpeg"/><Relationship Id="rId50" Type="http://schemas.openxmlformats.org/officeDocument/2006/relationships/image" Target="media/image46.jpeg"/><Relationship Id="rId51" Type="http://schemas.openxmlformats.org/officeDocument/2006/relationships/image" Target="media/image47.jpeg"/><Relationship Id="rId52" Type="http://schemas.openxmlformats.org/officeDocument/2006/relationships/image" Target="media/image48.jpeg"/><Relationship Id="rId53" Type="http://schemas.openxmlformats.org/officeDocument/2006/relationships/image" Target="media/image49.png"/><Relationship Id="rId54" Type="http://schemas.openxmlformats.org/officeDocument/2006/relationships/image" Target="media/image50.jpeg"/><Relationship Id="rId55" Type="http://schemas.openxmlformats.org/officeDocument/2006/relationships/image" Target="media/image51.jpeg"/><Relationship Id="rId56" Type="http://schemas.openxmlformats.org/officeDocument/2006/relationships/image" Target="media/image52.jpeg"/><Relationship Id="rId57" Type="http://schemas.openxmlformats.org/officeDocument/2006/relationships/image" Target="media/image53.jpeg"/><Relationship Id="rId58" Type="http://schemas.openxmlformats.org/officeDocument/2006/relationships/image" Target="media/image54.jpeg"/><Relationship Id="rId59" Type="http://schemas.openxmlformats.org/officeDocument/2006/relationships/image" Target="media/image55.jpeg"/><Relationship Id="rId60" Type="http://schemas.openxmlformats.org/officeDocument/2006/relationships/image" Target="media/image56.jpeg"/><Relationship Id="rId61" Type="http://schemas.openxmlformats.org/officeDocument/2006/relationships/image" Target="media/image57.jpeg"/><Relationship Id="rId62" Type="http://schemas.openxmlformats.org/officeDocument/2006/relationships/image" Target="media/image58.jpeg"/><Relationship Id="rId63" Type="http://schemas.openxmlformats.org/officeDocument/2006/relationships/image" Target="media/image59.jpeg"/><Relationship Id="rId64" Type="http://schemas.openxmlformats.org/officeDocument/2006/relationships/image" Target="media/image60.jpeg"/><Relationship Id="rId65" Type="http://schemas.openxmlformats.org/officeDocument/2006/relationships/hyperlink" Target="http://www.intagri.com/" TargetMode="External"/><Relationship Id="rId66" Type="http://schemas.openxmlformats.org/officeDocument/2006/relationships/image" Target="media/image61.jpeg"/><Relationship Id="rId67" Type="http://schemas.openxmlformats.org/officeDocument/2006/relationships/image" Target="media/image62.jpeg"/><Relationship Id="rId68" Type="http://schemas.openxmlformats.org/officeDocument/2006/relationships/image" Target="media/image63.jpeg"/><Relationship Id="rId69" Type="http://schemas.openxmlformats.org/officeDocument/2006/relationships/image" Target="media/image64.jpeg"/><Relationship Id="rId70" Type="http://schemas.openxmlformats.org/officeDocument/2006/relationships/image" Target="media/image65.png"/><Relationship Id="rId71" Type="http://schemas.openxmlformats.org/officeDocument/2006/relationships/image" Target="media/image66.jpeg"/><Relationship Id="rId72" Type="http://schemas.openxmlformats.org/officeDocument/2006/relationships/image" Target="media/image67.jpeg"/><Relationship Id="rId73" Type="http://schemas.openxmlformats.org/officeDocument/2006/relationships/image" Target="media/image68.jpeg"/><Relationship Id="rId74" Type="http://schemas.openxmlformats.org/officeDocument/2006/relationships/image" Target="media/image69.jpeg"/><Relationship Id="rId75" Type="http://schemas.openxmlformats.org/officeDocument/2006/relationships/image" Target="media/image70.jpeg"/><Relationship Id="rId76" Type="http://schemas.openxmlformats.org/officeDocument/2006/relationships/image" Target="media/image71.jpeg"/><Relationship Id="rId77" Type="http://schemas.openxmlformats.org/officeDocument/2006/relationships/image" Target="media/image72.jpeg"/><Relationship Id="rId78" Type="http://schemas.openxmlformats.org/officeDocument/2006/relationships/image" Target="media/image73.png"/><Relationship Id="rId79" Type="http://schemas.openxmlformats.org/officeDocument/2006/relationships/image" Target="media/image74.jpeg"/><Relationship Id="rId80" Type="http://schemas.openxmlformats.org/officeDocument/2006/relationships/image" Target="media/image75.jpeg"/><Relationship Id="rId81" Type="http://schemas.openxmlformats.org/officeDocument/2006/relationships/image" Target="media/image76.jpeg"/><Relationship Id="rId82" Type="http://schemas.openxmlformats.org/officeDocument/2006/relationships/image" Target="media/image77.jpeg"/><Relationship Id="rId83" Type="http://schemas.openxmlformats.org/officeDocument/2006/relationships/image" Target="media/image78.jpeg"/><Relationship Id="rId84" Type="http://schemas.openxmlformats.org/officeDocument/2006/relationships/image" Target="media/image79.jpeg"/><Relationship Id="rId85" Type="http://schemas.openxmlformats.org/officeDocument/2006/relationships/image" Target="media/image80.jpeg"/><Relationship Id="rId86" Type="http://schemas.openxmlformats.org/officeDocument/2006/relationships/image" Target="media/image81.jpeg"/><Relationship Id="rId87" Type="http://schemas.openxmlformats.org/officeDocument/2006/relationships/image" Target="media/image82.jpeg"/><Relationship Id="rId88" Type="http://schemas.openxmlformats.org/officeDocument/2006/relationships/image" Target="media/image83.jpeg"/><Relationship Id="rId8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2017-06-20T19:57:10Z</dcterms:created>
  <dcterms:modified xsi:type="dcterms:W3CDTF">2017-06-20T19:57:10Z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