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10.xml" ContentType="application/vnd.openxmlformats-officedocument.wordprocessingml.foot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19.xml" ContentType="application/vnd.openxmlformats-officedocument.wordprocessingml.header+xml"/>
  <Override PartName="/word/footer15.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7.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8.xml" ContentType="application/vnd.openxmlformats-officedocument.wordprocessingml.footer+xml"/>
  <Override PartName="/word/header2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27.xml" ContentType="application/vnd.openxmlformats-officedocument.wordprocessingml.header+xml"/>
  <Override PartName="/word/footer22.xml" ContentType="application/vnd.openxmlformats-officedocument.wordprocessingml.footer+xml"/>
  <Override PartName="/word/header28.xml" ContentType="application/vnd.openxmlformats-officedocument.wordprocessingml.header+xml"/>
  <Override PartName="/word/footer23.xml" ContentType="application/vnd.openxmlformats-officedocument.wordprocessingml.footer+xml"/>
  <Override PartName="/word/header29.xml" ContentType="application/vnd.openxmlformats-officedocument.wordprocessingml.header+xml"/>
  <Override PartName="/word/footer24.xml" ContentType="application/vnd.openxmlformats-officedocument.wordprocessingml.footer+xml"/>
  <Override PartName="/word/header30.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31.xml" ContentType="application/vnd.openxmlformats-officedocument.wordprocessingml.header+xml"/>
  <Override PartName="/word/footer27.xml" ContentType="application/vnd.openxmlformats-officedocument.wordprocessingml.footer+xml"/>
  <Override PartName="/word/header32.xml" ContentType="application/vnd.openxmlformats-officedocument.wordprocessingml.header+xml"/>
  <Override PartName="/word/footer28.xml" ContentType="application/vnd.openxmlformats-officedocument.wordprocessingml.footer+xml"/>
  <Override PartName="/word/header33.xml" ContentType="application/vnd.openxmlformats-officedocument.wordprocessingml.header+xml"/>
  <Override PartName="/word/footer29.xml" ContentType="application/vnd.openxmlformats-officedocument.wordprocessingml.footer+xml"/>
  <Override PartName="/word/header34.xml" ContentType="application/vnd.openxmlformats-officedocument.wordprocessingml.header+xml"/>
  <Override PartName="/word/footer30.xml" ContentType="application/vnd.openxmlformats-officedocument.wordprocessingml.footer+xml"/>
  <Override PartName="/word/header35.xml" ContentType="application/vnd.openxmlformats-officedocument.wordprocessingml.header+xml"/>
  <Override PartName="/word/footer31.xml" ContentType="application/vnd.openxmlformats-officedocument.wordprocessingml.footer+xml"/>
  <Override PartName="/word/header36.xml" ContentType="application/vnd.openxmlformats-officedocument.wordprocessingml.header+xml"/>
  <Override PartName="/word/footer32.xml" ContentType="application/vnd.openxmlformats-officedocument.wordprocessingml.footer+xml"/>
  <Override PartName="/word/header37.xml" ContentType="application/vnd.openxmlformats-officedocument.wordprocessingml.header+xml"/>
  <Override PartName="/word/footer33.xml" ContentType="application/vnd.openxmlformats-officedocument.wordprocessingml.footer+xml"/>
  <Override PartName="/word/header38.xml" ContentType="application/vnd.openxmlformats-officedocument.wordprocessingml.header+xml"/>
  <Override PartName="/word/footer34.xml" ContentType="application/vnd.openxmlformats-officedocument.wordprocessingml.footer+xml"/>
  <Override PartName="/word/header39.xml" ContentType="application/vnd.openxmlformats-officedocument.wordprocessingml.header+xml"/>
  <Override PartName="/word/footer35.xml" ContentType="application/vnd.openxmlformats-officedocument.wordprocessingml.footer+xml"/>
  <Override PartName="/word/header40.xml" ContentType="application/vnd.openxmlformats-officedocument.wordprocessingml.header+xml"/>
  <Override PartName="/word/footer36.xml" ContentType="application/vnd.openxmlformats-officedocument.wordprocessingml.footer+xml"/>
  <Override PartName="/word/header41.xml" ContentType="application/vnd.openxmlformats-officedocument.wordprocessingml.header+xml"/>
  <Override PartName="/word/footer37.xml" ContentType="application/vnd.openxmlformats-officedocument.wordprocessingml.footer+xml"/>
  <Override PartName="/word/header42.xml" ContentType="application/vnd.openxmlformats-officedocument.wordprocessingml.header+xml"/>
  <Override PartName="/word/footer38.xml" ContentType="application/vnd.openxmlformats-officedocument.wordprocessingml.footer+xml"/>
  <Override PartName="/word/header43.xml" ContentType="application/vnd.openxmlformats-officedocument.wordprocessingml.header+xml"/>
  <Override PartName="/word/footer39.xml" ContentType="application/vnd.openxmlformats-officedocument.wordprocessingml.footer+xml"/>
  <Override PartName="/word/header44.xml" ContentType="application/vnd.openxmlformats-officedocument.wordprocessingml.header+xml"/>
  <Override PartName="/word/footer40.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41.xml" ContentType="application/vnd.openxmlformats-officedocument.wordprocessingml.footer+xml"/>
  <Override PartName="/word/header47.xml" ContentType="application/vnd.openxmlformats-officedocument.wordprocessingml.header+xml"/>
  <Override PartName="/word/footer42.xml" ContentType="application/vnd.openxmlformats-officedocument.wordprocessingml.footer+xml"/>
  <Override PartName="/word/header48.xml" ContentType="application/vnd.openxmlformats-officedocument.wordprocessingml.header+xml"/>
  <Override PartName="/word/footer43.xml" ContentType="application/vnd.openxmlformats-officedocument.wordprocessingml.footer+xml"/>
  <Override PartName="/word/header49.xml" ContentType="application/vnd.openxmlformats-officedocument.wordprocessingml.header+xml"/>
  <Override PartName="/word/footer44.xml" ContentType="application/vnd.openxmlformats-officedocument.wordprocessingml.footer+xml"/>
  <Override PartName="/word/header50.xml" ContentType="application/vnd.openxmlformats-officedocument.wordprocessingml.header+xml"/>
  <Override PartName="/word/footer45.xml" ContentType="application/vnd.openxmlformats-officedocument.wordprocessingml.footer+xml"/>
  <Override PartName="/word/header51.xml" ContentType="application/vnd.openxmlformats-officedocument.wordprocessingml.header+xml"/>
  <Override PartName="/word/footer46.xml" ContentType="application/vnd.openxmlformats-officedocument.wordprocessingml.footer+xml"/>
  <Override PartName="/word/header52.xml" ContentType="application/vnd.openxmlformats-officedocument.wordprocessingml.header+xml"/>
  <Override PartName="/word/footer47.xml" ContentType="application/vnd.openxmlformats-officedocument.wordprocessingml.footer+xml"/>
  <Override PartName="/word/header53.xml" ContentType="application/vnd.openxmlformats-officedocument.wordprocessingml.header+xml"/>
  <Override PartName="/word/footer48.xml" ContentType="application/vnd.openxmlformats-officedocument.wordprocessingml.footer+xml"/>
  <Override PartName="/word/header54.xml" ContentType="application/vnd.openxmlformats-officedocument.wordprocessingml.header+xml"/>
  <Override PartName="/word/footer49.xml" ContentType="application/vnd.openxmlformats-officedocument.wordprocessingml.footer+xml"/>
  <Override PartName="/word/header55.xml" ContentType="application/vnd.openxmlformats-officedocument.wordprocessingml.header+xml"/>
  <Override PartName="/word/footer50.xml" ContentType="application/vnd.openxmlformats-officedocument.wordprocessingml.footer+xml"/>
  <Override PartName="/word/header5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684"/>
        <w:rPr>
          <w:rFonts w:ascii="Times New Roman"/>
          <w:sz w:val="20"/>
        </w:rPr>
      </w:pPr>
      <w:r>
        <w:rPr>
          <w:rFonts w:ascii="Times New Roman"/>
          <w:sz w:val="20"/>
        </w:rPr>
        <w:drawing>
          <wp:inline distT="0" distB="0" distL="0" distR="0">
            <wp:extent cx="1255003" cy="1135761"/>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55003" cy="1135761"/>
                    </a:xfrm>
                    <a:prstGeom prst="rect">
                      <a:avLst/>
                    </a:prstGeom>
                  </pic:spPr>
                </pic:pic>
              </a:graphicData>
            </a:graphic>
          </wp:inline>
        </w:drawing>
      </w:r>
      <w:r>
        <w:rPr>
          <w:rFonts w:ascii="Times New Roman"/>
          <w:sz w:val="20"/>
        </w:rPr>
      </w:r>
    </w:p>
    <w:p>
      <w:pPr>
        <w:pStyle w:val="BodyText"/>
        <w:spacing w:before="1"/>
        <w:rPr>
          <w:rFonts w:ascii="Times New Roman"/>
          <w:sz w:val="23"/>
        </w:rPr>
      </w:pPr>
    </w:p>
    <w:p>
      <w:pPr>
        <w:pStyle w:val="BodyText"/>
        <w:spacing w:before="70"/>
        <w:ind w:left="1355" w:right="1142"/>
        <w:jc w:val="center"/>
      </w:pPr>
      <w:r>
        <w:rPr/>
        <w:t>UNIVERSIDAD AUTÓNOMA DEL ESTADO DE MÉXICO</w:t>
      </w:r>
    </w:p>
    <w:p>
      <w:pPr>
        <w:pStyle w:val="BodyText"/>
        <w:spacing w:before="5"/>
        <w:rPr>
          <w:sz w:val="18"/>
        </w:rPr>
      </w:pPr>
      <w:r>
        <w:rPr/>
        <w:pict>
          <v:group style="position:absolute;margin-left:146.399994pt;margin-top:12.587061pt;width:343.2pt;height:9.2pt;mso-position-horizontal-relative:page;mso-position-vertical-relative:paragraph;z-index:0;mso-wrap-distance-left:0;mso-wrap-distance-right:0" coordorigin="2928,252" coordsize="6864,184">
            <v:shape style="position:absolute;left:2928;top:252;width:6864;height:184" type="#_x0000_t75" stroked="false">
              <v:imagedata r:id="rId6" o:title=""/>
            </v:shape>
            <v:line style="position:absolute" from="3000,311" to="9720,311" stroked="true" strokeweight="2pt" strokecolor="#000000"/>
            <w10:wrap type="topAndBottom"/>
          </v:group>
        </w:pict>
      </w:r>
    </w:p>
    <w:p>
      <w:pPr>
        <w:pStyle w:val="BodyText"/>
      </w:pPr>
    </w:p>
    <w:p>
      <w:pPr>
        <w:pStyle w:val="BodyText"/>
        <w:spacing w:before="5"/>
        <w:rPr>
          <w:sz w:val="19"/>
        </w:rPr>
      </w:pPr>
    </w:p>
    <w:p>
      <w:pPr>
        <w:pStyle w:val="BodyText"/>
        <w:spacing w:line="362" w:lineRule="auto"/>
        <w:ind w:left="1746" w:right="1527" w:hanging="5"/>
        <w:jc w:val="center"/>
      </w:pPr>
      <w:r>
        <w:rPr/>
        <w:t>FACULTAD DE CIENCIAS POLÍTICAS Y SOCIALES FACULTAD DE PLANEACIÓN URBANA Y</w:t>
      </w:r>
      <w:r>
        <w:rPr>
          <w:spacing w:val="-32"/>
        </w:rPr>
        <w:t> </w:t>
      </w:r>
      <w:r>
        <w:rPr/>
        <w:t>REGIONAL FACULTAD DE CIENCIAS DE LA</w:t>
      </w:r>
      <w:r>
        <w:rPr>
          <w:spacing w:val="-7"/>
        </w:rPr>
        <w:t> </w:t>
      </w:r>
      <w:r>
        <w:rPr/>
        <w:t>CONDUCTA</w:t>
      </w:r>
    </w:p>
    <w:p>
      <w:pPr>
        <w:pStyle w:val="BodyText"/>
        <w:spacing w:before="9"/>
        <w:rPr>
          <w:sz w:val="35"/>
        </w:rPr>
      </w:pPr>
    </w:p>
    <w:p>
      <w:pPr>
        <w:pStyle w:val="BodyText"/>
        <w:ind w:left="1362" w:right="1132"/>
        <w:jc w:val="center"/>
      </w:pPr>
      <w:r>
        <w:rPr/>
        <w:t>DOCTORADO EN CIENCIAS SOCIALES</w:t>
      </w:r>
    </w:p>
    <w:p>
      <w:pPr>
        <w:pStyle w:val="BodyText"/>
      </w:pPr>
    </w:p>
    <w:p>
      <w:pPr>
        <w:pStyle w:val="BodyText"/>
      </w:pPr>
    </w:p>
    <w:p>
      <w:pPr>
        <w:pStyle w:val="BodyText"/>
      </w:pPr>
    </w:p>
    <w:p>
      <w:pPr>
        <w:pStyle w:val="Heading5"/>
        <w:spacing w:line="357" w:lineRule="auto" w:before="139"/>
        <w:ind w:hanging="576"/>
      </w:pPr>
      <w:r>
        <w:rPr/>
        <w:t>TEORIZACIÓN DE LOS PROCESOS DE RESIGNIFICACIÓN DE LA PRÁCTICA EDUCATIVA DEL DOCENTE DE LENGUAS</w:t>
      </w:r>
    </w:p>
    <w:p>
      <w:pPr>
        <w:pStyle w:val="BodyText"/>
        <w:rPr>
          <w:b/>
          <w:sz w:val="28"/>
        </w:rPr>
      </w:pPr>
    </w:p>
    <w:p>
      <w:pPr>
        <w:pStyle w:val="BodyText"/>
        <w:rPr>
          <w:b/>
          <w:sz w:val="28"/>
        </w:rPr>
      </w:pPr>
    </w:p>
    <w:p>
      <w:pPr>
        <w:pStyle w:val="BodyText"/>
        <w:spacing w:line="362" w:lineRule="auto" w:before="198"/>
        <w:ind w:left="1362" w:right="1142"/>
        <w:jc w:val="center"/>
      </w:pPr>
      <w:r>
        <w:rPr/>
        <w:t>TESIS QUE PARA OBTENER EL GRADO DE DOCTORA EN CIENCIAS SOCIALES PRESENTA:</w:t>
      </w:r>
    </w:p>
    <w:p>
      <w:pPr>
        <w:pStyle w:val="BodyText"/>
        <w:spacing w:before="8"/>
        <w:rPr>
          <w:sz w:val="35"/>
        </w:rPr>
      </w:pPr>
    </w:p>
    <w:p>
      <w:pPr>
        <w:pStyle w:val="Heading8"/>
        <w:spacing w:before="1"/>
        <w:ind w:left="1362" w:right="1134"/>
        <w:jc w:val="center"/>
      </w:pPr>
      <w:r>
        <w:rPr/>
        <w:t>INGRID EUGENIA CERECERO MEDINA</w:t>
      </w:r>
    </w:p>
    <w:p>
      <w:pPr>
        <w:pStyle w:val="BodyText"/>
        <w:rPr>
          <w:b/>
        </w:rPr>
      </w:pPr>
    </w:p>
    <w:p>
      <w:pPr>
        <w:pStyle w:val="BodyText"/>
        <w:spacing w:before="4"/>
        <w:rPr>
          <w:b/>
        </w:rPr>
      </w:pPr>
    </w:p>
    <w:p>
      <w:pPr>
        <w:pStyle w:val="BodyText"/>
        <w:spacing w:line="355" w:lineRule="auto"/>
        <w:ind w:left="2987" w:right="2760" w:firstLine="456"/>
      </w:pPr>
      <w:r>
        <w:rPr/>
        <w:t>DIRECTOR DE TESIS: DR. RENÉ PEDROZA</w:t>
      </w:r>
      <w:r>
        <w:rPr>
          <w:spacing w:val="-17"/>
        </w:rPr>
        <w:t> </w:t>
      </w:r>
      <w:r>
        <w:rPr/>
        <w:t>FLORES</w:t>
      </w:r>
    </w:p>
    <w:p>
      <w:pPr>
        <w:pStyle w:val="BodyText"/>
      </w:pPr>
    </w:p>
    <w:p>
      <w:pPr>
        <w:pStyle w:val="BodyText"/>
        <w:spacing w:before="151"/>
        <w:ind w:left="1362" w:right="1135"/>
        <w:jc w:val="center"/>
      </w:pPr>
      <w:r>
        <w:rPr/>
        <w:t>TUTORES ADJUNTOS:</w:t>
      </w:r>
    </w:p>
    <w:p>
      <w:pPr>
        <w:pStyle w:val="BodyText"/>
        <w:spacing w:line="355" w:lineRule="auto" w:before="140"/>
        <w:ind w:left="2194" w:right="1957"/>
        <w:jc w:val="center"/>
      </w:pPr>
      <w:r>
        <w:rPr/>
        <w:t>DR. FRANCISCO JOSÉ ARGÜELLO ZEPEDA DRA. GUADALUPE VILLALOBOS MONROY</w:t>
      </w:r>
    </w:p>
    <w:p>
      <w:pPr>
        <w:pStyle w:val="BodyText"/>
      </w:pPr>
    </w:p>
    <w:p>
      <w:pPr>
        <w:pStyle w:val="BodyText"/>
        <w:tabs>
          <w:tab w:pos="5142" w:val="left" w:leader="none"/>
        </w:tabs>
        <w:spacing w:before="151"/>
        <w:ind w:left="228"/>
        <w:jc w:val="center"/>
      </w:pPr>
      <w:r>
        <w:rPr/>
        <w:t>TOLUCA,</w:t>
      </w:r>
      <w:r>
        <w:rPr>
          <w:spacing w:val="-7"/>
        </w:rPr>
        <w:t> </w:t>
      </w:r>
      <w:r>
        <w:rPr/>
        <w:t>MÉXICO</w:t>
        <w:tab/>
        <w:t>NOVIEMBRE</w:t>
      </w:r>
      <w:r>
        <w:rPr>
          <w:spacing w:val="3"/>
        </w:rPr>
        <w:t> </w:t>
      </w:r>
      <w:r>
        <w:rPr/>
        <w:t>2016</w:t>
      </w:r>
    </w:p>
    <w:p>
      <w:pPr>
        <w:spacing w:after="0"/>
        <w:jc w:val="center"/>
        <w:sectPr>
          <w:type w:val="continuous"/>
          <w:pgSz w:w="12240" w:h="15840"/>
          <w:pgMar w:top="940" w:bottom="280" w:left="1720" w:right="1380"/>
        </w:sectPr>
      </w:pPr>
    </w:p>
    <w:p>
      <w:pPr>
        <w:pStyle w:val="BodyText"/>
        <w:rPr>
          <w:sz w:val="20"/>
        </w:rPr>
      </w:pPr>
    </w:p>
    <w:p>
      <w:pPr>
        <w:pStyle w:val="BodyText"/>
        <w:spacing w:before="9"/>
        <w:rPr>
          <w:sz w:val="22"/>
        </w:rPr>
      </w:pPr>
    </w:p>
    <w:p>
      <w:pPr>
        <w:pStyle w:val="BodyText"/>
        <w:spacing w:line="360" w:lineRule="auto" w:before="69"/>
        <w:ind w:left="105" w:right="115"/>
        <w:jc w:val="both"/>
      </w:pPr>
      <w:r>
        <w:rPr/>
        <w:t>La presente investigación ubicada dentro de las ciencias sociales, en la línea de educación y cultura, con apoyo de las teorías socio-críticas, dentro de las cuales se ubica la investigación-acción y la práctica reflexiva por su búsqueda de un pensamiento libre y crítico, surge la inquietud por conocer el sentido que le dan los docentes de lenguas a su práctica educativa; así como saber si es posible que la resignifiquen a partir de procesos reflexivos sistemáticos, logrando su emancipación y empoderamiento para pensar con libertad y actuar de acuerdo a sus propios principios, valores, investigaciones y hallazgos.</w:t>
      </w:r>
    </w:p>
    <w:p>
      <w:pPr>
        <w:pStyle w:val="BodyText"/>
        <w:spacing w:line="360" w:lineRule="auto" w:before="6"/>
        <w:ind w:left="105" w:right="124" w:firstLine="360"/>
        <w:jc w:val="both"/>
      </w:pPr>
      <w:r>
        <w:rPr/>
        <w:t>A partir de la revisión de modelos de práctica reflexiva e investigación acción, se encuentra un vacío en cuanto al meta-análisis y seguimiento de prácticas educativas reflexivas en docentes de lenguas en activo, con experiencia, además de que se identifica en los modelos existentes la falta de énfasis en el autoconocimiento del docente y la solución de problemas que atañen al mismo; la intervención de un mediador para ayudarle a transitar su propia zona de desarrollo próximo durante todo el ciclo;  y la necesidad de un cambio real y perceptual en su práctica.</w:t>
      </w:r>
    </w:p>
    <w:p>
      <w:pPr>
        <w:pStyle w:val="BodyText"/>
        <w:spacing w:line="360" w:lineRule="auto" w:before="6"/>
        <w:ind w:left="185" w:right="104" w:firstLine="280"/>
        <w:jc w:val="both"/>
      </w:pPr>
      <w:r>
        <w:rPr/>
        <w:t>Con </w:t>
      </w:r>
      <w:r>
        <w:rPr>
          <w:spacing w:val="-3"/>
        </w:rPr>
        <w:t>el </w:t>
      </w:r>
      <w:r>
        <w:rPr/>
        <w:t>propósito de subsanar este vacío estudiamos la relación teoría-práctica, </w:t>
      </w:r>
      <w:r>
        <w:rPr>
          <w:spacing w:val="5"/>
        </w:rPr>
        <w:t>la </w:t>
      </w:r>
      <w:r>
        <w:rPr/>
        <w:t>reflexión fenomenológica, la práctica reflexiva y la investigación-acción, además de la mediación tomada de la teoría sociocultural para proponer un modelo de práctica reflexiva mediada que se divide </w:t>
      </w:r>
      <w:r>
        <w:rPr>
          <w:spacing w:val="-3"/>
        </w:rPr>
        <w:t>en tres </w:t>
      </w:r>
      <w:r>
        <w:rPr/>
        <w:t>fases y 9 ciclos: conocimiento (autoconocimiento, conocimiento a través de los demás e interpretación), significación (identificación del problema, fundamentación y contraste, plan de  acción) y resignificación (intervención, evaluación y teorización, transformación); destacando que este modelo toma </w:t>
      </w:r>
      <w:r>
        <w:rPr>
          <w:spacing w:val="-3"/>
        </w:rPr>
        <w:t>en </w:t>
      </w:r>
      <w:r>
        <w:rPr/>
        <w:t>consideración </w:t>
      </w:r>
      <w:r>
        <w:rPr>
          <w:spacing w:val="-3"/>
        </w:rPr>
        <w:t>el </w:t>
      </w:r>
      <w:r>
        <w:rPr/>
        <w:t>conocimiento del docente y su labor educativa previo a la investigación de un problema; así </w:t>
      </w:r>
      <w:r>
        <w:rPr>
          <w:spacing w:val="3"/>
        </w:rPr>
        <w:t>como </w:t>
      </w:r>
      <w:r>
        <w:rPr>
          <w:spacing w:val="-3"/>
        </w:rPr>
        <w:t>el </w:t>
      </w:r>
      <w:r>
        <w:rPr/>
        <w:t>llevarlo a cabo con </w:t>
      </w:r>
      <w:r>
        <w:rPr>
          <w:spacing w:val="-3"/>
        </w:rPr>
        <w:t>el </w:t>
      </w:r>
      <w:r>
        <w:rPr/>
        <w:t>apoyo </w:t>
      </w:r>
      <w:r>
        <w:rPr>
          <w:spacing w:val="5"/>
        </w:rPr>
        <w:t>de </w:t>
      </w:r>
      <w:r>
        <w:rPr/>
        <w:t>un mediador dentro </w:t>
      </w:r>
      <w:r>
        <w:rPr>
          <w:spacing w:val="5"/>
        </w:rPr>
        <w:t>de </w:t>
      </w:r>
      <w:r>
        <w:rPr/>
        <w:t>un grupo; </w:t>
      </w:r>
      <w:r>
        <w:rPr>
          <w:spacing w:val="-3"/>
        </w:rPr>
        <w:t>al </w:t>
      </w:r>
      <w:r>
        <w:rPr/>
        <w:t>mismo tiempo que se desarrollaron sus categorías de análisis que </w:t>
      </w:r>
      <w:r>
        <w:rPr>
          <w:spacing w:val="-3"/>
        </w:rPr>
        <w:t>proveen </w:t>
      </w:r>
      <w:r>
        <w:rPr/>
        <w:t>una opción para la consecución y análisis de cada</w:t>
      </w:r>
      <w:r>
        <w:rPr>
          <w:spacing w:val="-17"/>
        </w:rPr>
        <w:t> </w:t>
      </w:r>
      <w:r>
        <w:rPr/>
        <w:t>ciclo.</w:t>
      </w:r>
    </w:p>
    <w:p>
      <w:pPr>
        <w:pStyle w:val="BodyText"/>
        <w:spacing w:line="362" w:lineRule="auto" w:before="6"/>
        <w:ind w:left="105" w:right="109" w:firstLine="360"/>
        <w:jc w:val="both"/>
      </w:pPr>
      <w:r>
        <w:rPr/>
        <w:t>Palabras clave: Práctica reflexiva, mediación, autoconocimiento, significación, resignificación.</w:t>
      </w:r>
    </w:p>
    <w:p>
      <w:pPr>
        <w:spacing w:after="0" w:line="362" w:lineRule="auto"/>
        <w:jc w:val="both"/>
        <w:sectPr>
          <w:headerReference w:type="default" r:id="rId7"/>
          <w:pgSz w:w="12240" w:h="15840"/>
          <w:pgMar w:header="1439" w:footer="0" w:top="1660" w:bottom="280" w:left="1520" w:right="1300"/>
        </w:sectPr>
      </w:pPr>
    </w:p>
    <w:p>
      <w:pPr>
        <w:pStyle w:val="BodyText"/>
        <w:rPr>
          <w:sz w:val="20"/>
        </w:rPr>
      </w:pPr>
    </w:p>
    <w:p>
      <w:pPr>
        <w:pStyle w:val="BodyText"/>
        <w:spacing w:before="9"/>
        <w:rPr>
          <w:sz w:val="22"/>
        </w:rPr>
      </w:pPr>
    </w:p>
    <w:p>
      <w:pPr>
        <w:pStyle w:val="BodyText"/>
        <w:spacing w:line="360" w:lineRule="auto" w:before="69"/>
        <w:ind w:left="105" w:right="113"/>
        <w:jc w:val="both"/>
      </w:pPr>
      <w:r>
        <w:rPr/>
        <w:t>This research is orientated within the social sciences, in the line of education and culture, and the support of socio-critical theories, and approaches such as action research and reflective practice which search for critical and free thinking. Our interest arises in understanding the sense given by language teachers to their practice; as well as the concern to know whether it is possible for them to redefine their practice from systematic reflexive processes, achieving their emancipation and empowerment to think freely and act according to their own principles, values, research and findings.</w:t>
      </w:r>
    </w:p>
    <w:p>
      <w:pPr>
        <w:pStyle w:val="BodyText"/>
        <w:spacing w:line="360" w:lineRule="auto" w:before="5"/>
        <w:ind w:left="105" w:right="109" w:firstLine="360"/>
        <w:jc w:val="both"/>
      </w:pPr>
      <w:r>
        <w:rPr/>
        <w:t>After reviewing thoroughly some of the most relevant models of reflective practice and action research, we have found a gap in the meta-analysis and monitoring of reflective teaching practices in experienced language teachers. Moreover, we have identified in the existing models, a lack of emphasis on teacher’s self-knowledge and solving problems related to them; the intervention of a mediator to help them  move from its own zone of proximal development throughout the cycle; and the need for a real and perceptual change in their practice.</w:t>
      </w:r>
    </w:p>
    <w:p>
      <w:pPr>
        <w:pStyle w:val="BodyText"/>
        <w:spacing w:line="360" w:lineRule="auto" w:before="6"/>
        <w:ind w:left="105" w:right="111" w:firstLine="360"/>
        <w:jc w:val="both"/>
      </w:pPr>
      <w:r>
        <w:rPr/>
        <w:t>In order to fill this gap, we have studied the relation between theory and practice, phenomenological reflection, reflective practice and action research, in addition to mediation taken from the sociocultural theory in order to propose a mediated reflective practice model which is divided into three phases and 9 cycles: knowledge (self- knowledge, knowledge through others and interpretation), meaning (problem identification, basis and contrast, action plan) and redefinitions  (intervention, evaluation and theorizing, transformation). This model takes into account the self- knowledge of teachers and the knowledge of their educational work prior a research problem. At the same time, it is carried out with the support of a mediator within a group; providing categories of analysis that were developed as an option for the achievement and analysis of each cycle.</w:t>
      </w:r>
    </w:p>
    <w:p>
      <w:pPr>
        <w:pStyle w:val="BodyText"/>
      </w:pPr>
    </w:p>
    <w:p>
      <w:pPr>
        <w:pStyle w:val="BodyText"/>
        <w:spacing w:before="138"/>
        <w:ind w:left="465" w:right="95"/>
      </w:pPr>
      <w:r>
        <w:rPr/>
        <w:t>Keywords: Reflective practice, mediation, self-knowledge, meaning, redefinition.</w:t>
      </w:r>
    </w:p>
    <w:p>
      <w:pPr>
        <w:spacing w:after="0"/>
        <w:sectPr>
          <w:headerReference w:type="default" r:id="rId8"/>
          <w:pgSz w:w="12240" w:h="15840"/>
          <w:pgMar w:header="1439" w:footer="0" w:top="1660" w:bottom="280" w:left="1520" w:right="1300"/>
        </w:sectPr>
      </w:pPr>
    </w:p>
    <w:p>
      <w:pPr>
        <w:pStyle w:val="BodyText"/>
        <w:spacing w:before="8"/>
        <w:rPr>
          <w:sz w:val="27"/>
        </w:rPr>
      </w:pPr>
    </w:p>
    <w:p>
      <w:pPr>
        <w:pStyle w:val="Heading8"/>
        <w:spacing w:before="69"/>
        <w:ind w:left="4876" w:right="4309"/>
        <w:jc w:val="center"/>
      </w:pPr>
      <w:r>
        <w:rPr/>
        <w:t>ÍNDICE</w:t>
      </w:r>
    </w:p>
    <w:p>
      <w:pPr>
        <w:pStyle w:val="BodyText"/>
        <w:rPr>
          <w:b/>
          <w:sz w:val="20"/>
        </w:rPr>
      </w:pPr>
    </w:p>
    <w:p>
      <w:pPr>
        <w:pStyle w:val="BodyText"/>
        <w:rPr>
          <w:b/>
          <w:sz w:val="20"/>
        </w:rPr>
      </w:pPr>
    </w:p>
    <w:p>
      <w:pPr>
        <w:pStyle w:val="BodyText"/>
        <w:spacing w:after="1"/>
        <w:rPr>
          <w:b/>
          <w:sz w:val="11"/>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67"/>
        <w:gridCol w:w="1355"/>
      </w:tblGrid>
      <w:tr>
        <w:trPr>
          <w:trHeight w:val="256" w:hRule="exact"/>
        </w:trPr>
        <w:tc>
          <w:tcPr>
            <w:tcW w:w="8467" w:type="dxa"/>
          </w:tcPr>
          <w:p>
            <w:pPr>
              <w:pStyle w:val="TableParagraph"/>
              <w:spacing w:line="245" w:lineRule="exact"/>
              <w:ind w:left="200" w:right="1259"/>
              <w:rPr>
                <w:sz w:val="24"/>
              </w:rPr>
            </w:pPr>
            <w:r>
              <w:rPr>
                <w:sz w:val="24"/>
              </w:rPr>
              <w:t>RESUMEN</w:t>
            </w:r>
          </w:p>
        </w:tc>
        <w:tc>
          <w:tcPr>
            <w:tcW w:w="1355" w:type="dxa"/>
          </w:tcPr>
          <w:p>
            <w:pPr>
              <w:pStyle w:val="TableParagraph"/>
              <w:spacing w:line="245" w:lineRule="exact"/>
              <w:ind w:right="208"/>
              <w:jc w:val="right"/>
              <w:rPr>
                <w:sz w:val="24"/>
              </w:rPr>
            </w:pPr>
            <w:r>
              <w:rPr>
                <w:w w:val="99"/>
                <w:sz w:val="24"/>
              </w:rPr>
              <w:t>4</w:t>
            </w:r>
          </w:p>
        </w:tc>
      </w:tr>
      <w:tr>
        <w:trPr>
          <w:trHeight w:val="552" w:hRule="exact"/>
        </w:trPr>
        <w:tc>
          <w:tcPr>
            <w:tcW w:w="8467" w:type="dxa"/>
          </w:tcPr>
          <w:p>
            <w:pPr>
              <w:pStyle w:val="TableParagraph"/>
              <w:spacing w:line="261" w:lineRule="exact"/>
              <w:ind w:left="200" w:right="1259"/>
              <w:rPr>
                <w:sz w:val="24"/>
              </w:rPr>
            </w:pPr>
            <w:r>
              <w:rPr>
                <w:sz w:val="24"/>
              </w:rPr>
              <w:t>INTRODUCCIÓN</w:t>
            </w:r>
          </w:p>
        </w:tc>
        <w:tc>
          <w:tcPr>
            <w:tcW w:w="1355" w:type="dxa"/>
          </w:tcPr>
          <w:p>
            <w:pPr>
              <w:pStyle w:val="TableParagraph"/>
              <w:spacing w:line="261" w:lineRule="exact"/>
              <w:ind w:right="208"/>
              <w:jc w:val="right"/>
              <w:rPr>
                <w:sz w:val="24"/>
              </w:rPr>
            </w:pPr>
            <w:r>
              <w:rPr>
                <w:w w:val="99"/>
                <w:sz w:val="24"/>
              </w:rPr>
              <w:t>8</w:t>
            </w:r>
          </w:p>
        </w:tc>
      </w:tr>
      <w:tr>
        <w:trPr>
          <w:trHeight w:val="1241" w:hRule="exact"/>
        </w:trPr>
        <w:tc>
          <w:tcPr>
            <w:tcW w:w="8467" w:type="dxa"/>
          </w:tcPr>
          <w:p>
            <w:pPr>
              <w:pStyle w:val="TableParagraph"/>
              <w:spacing w:before="1"/>
              <w:rPr>
                <w:b/>
                <w:sz w:val="23"/>
              </w:rPr>
            </w:pPr>
          </w:p>
          <w:p>
            <w:pPr>
              <w:pStyle w:val="TableParagraph"/>
              <w:spacing w:line="355" w:lineRule="auto"/>
              <w:ind w:left="200" w:right="1259"/>
              <w:rPr>
                <w:sz w:val="24"/>
              </w:rPr>
            </w:pPr>
            <w:r>
              <w:rPr>
                <w:sz w:val="24"/>
              </w:rPr>
              <w:t>CAPÍTULO I: RELACIÓN TEORÍA-PRÁCTICA Y PENSAMIENTO REFLEXIVO</w:t>
            </w:r>
          </w:p>
        </w:tc>
        <w:tc>
          <w:tcPr>
            <w:tcW w:w="1355" w:type="dxa"/>
          </w:tcPr>
          <w:p>
            <w:pPr>
              <w:pStyle w:val="TableParagraph"/>
              <w:rPr>
                <w:b/>
                <w:sz w:val="24"/>
              </w:rPr>
            </w:pPr>
          </w:p>
          <w:p>
            <w:pPr>
              <w:pStyle w:val="TableParagraph"/>
              <w:spacing w:before="197"/>
              <w:ind w:right="198"/>
              <w:jc w:val="right"/>
              <w:rPr>
                <w:sz w:val="24"/>
              </w:rPr>
            </w:pPr>
            <w:r>
              <w:rPr>
                <w:sz w:val="24"/>
              </w:rPr>
              <w:t>19</w:t>
            </w:r>
          </w:p>
        </w:tc>
      </w:tr>
      <w:tr>
        <w:trPr>
          <w:trHeight w:val="625" w:hRule="exact"/>
        </w:trPr>
        <w:tc>
          <w:tcPr>
            <w:tcW w:w="8467" w:type="dxa"/>
          </w:tcPr>
          <w:p>
            <w:pPr>
              <w:pStyle w:val="TableParagraph"/>
              <w:spacing w:before="1"/>
              <w:rPr>
                <w:b/>
                <w:sz w:val="23"/>
              </w:rPr>
            </w:pPr>
          </w:p>
          <w:p>
            <w:pPr>
              <w:pStyle w:val="TableParagraph"/>
              <w:ind w:left="1192" w:right="1259"/>
              <w:rPr>
                <w:sz w:val="24"/>
              </w:rPr>
            </w:pPr>
            <w:r>
              <w:rPr>
                <w:sz w:val="24"/>
              </w:rPr>
              <w:t>1.1.</w:t>
            </w:r>
            <w:r>
              <w:rPr>
                <w:spacing w:val="-59"/>
                <w:sz w:val="24"/>
              </w:rPr>
              <w:t> </w:t>
            </w:r>
            <w:r>
              <w:rPr>
                <w:sz w:val="24"/>
              </w:rPr>
              <w:t>Teoría-Práctica: Argumentación teórica</w:t>
            </w:r>
          </w:p>
        </w:tc>
        <w:tc>
          <w:tcPr>
            <w:tcW w:w="1355" w:type="dxa"/>
          </w:tcPr>
          <w:p>
            <w:pPr>
              <w:pStyle w:val="TableParagraph"/>
              <w:spacing w:before="1"/>
              <w:rPr>
                <w:b/>
                <w:sz w:val="23"/>
              </w:rPr>
            </w:pPr>
          </w:p>
          <w:p>
            <w:pPr>
              <w:pStyle w:val="TableParagraph"/>
              <w:ind w:right="198"/>
              <w:jc w:val="right"/>
              <w:rPr>
                <w:sz w:val="24"/>
              </w:rPr>
            </w:pPr>
            <w:r>
              <w:rPr>
                <w:sz w:val="24"/>
              </w:rPr>
              <w:t>19</w:t>
            </w:r>
          </w:p>
        </w:tc>
      </w:tr>
      <w:tr>
        <w:trPr>
          <w:trHeight w:val="412" w:hRule="exact"/>
        </w:trPr>
        <w:tc>
          <w:tcPr>
            <w:tcW w:w="8467" w:type="dxa"/>
          </w:tcPr>
          <w:p>
            <w:pPr>
              <w:pStyle w:val="TableParagraph"/>
              <w:spacing w:before="57"/>
              <w:ind w:left="1192" w:right="1259"/>
              <w:rPr>
                <w:sz w:val="24"/>
              </w:rPr>
            </w:pPr>
            <w:r>
              <w:rPr>
                <w:sz w:val="24"/>
              </w:rPr>
              <w:t>1.2. Teoría y Práctica en el aula</w:t>
            </w:r>
          </w:p>
        </w:tc>
        <w:tc>
          <w:tcPr>
            <w:tcW w:w="1355" w:type="dxa"/>
          </w:tcPr>
          <w:p>
            <w:pPr>
              <w:pStyle w:val="TableParagraph"/>
              <w:spacing w:before="57"/>
              <w:ind w:right="198"/>
              <w:jc w:val="right"/>
              <w:rPr>
                <w:sz w:val="24"/>
              </w:rPr>
            </w:pPr>
            <w:r>
              <w:rPr>
                <w:sz w:val="24"/>
              </w:rPr>
              <w:t>27</w:t>
            </w:r>
          </w:p>
        </w:tc>
      </w:tr>
      <w:tr>
        <w:trPr>
          <w:trHeight w:val="412" w:hRule="exact"/>
        </w:trPr>
        <w:tc>
          <w:tcPr>
            <w:tcW w:w="8467" w:type="dxa"/>
          </w:tcPr>
          <w:p>
            <w:pPr>
              <w:pStyle w:val="TableParagraph"/>
              <w:spacing w:before="53"/>
              <w:ind w:left="1192" w:right="677"/>
              <w:rPr>
                <w:sz w:val="24"/>
              </w:rPr>
            </w:pPr>
            <w:r>
              <w:rPr>
                <w:sz w:val="24"/>
              </w:rPr>
              <w:t>1.3. Teoría y Práctica Educativa: Enfoques y Dimensiones</w:t>
            </w:r>
          </w:p>
        </w:tc>
        <w:tc>
          <w:tcPr>
            <w:tcW w:w="1355" w:type="dxa"/>
          </w:tcPr>
          <w:p>
            <w:pPr>
              <w:pStyle w:val="TableParagraph"/>
              <w:spacing w:before="53"/>
              <w:ind w:right="198"/>
              <w:jc w:val="right"/>
              <w:rPr>
                <w:sz w:val="24"/>
              </w:rPr>
            </w:pPr>
            <w:r>
              <w:rPr>
                <w:sz w:val="24"/>
              </w:rPr>
              <w:t>38</w:t>
            </w:r>
          </w:p>
        </w:tc>
      </w:tr>
      <w:tr>
        <w:trPr>
          <w:trHeight w:val="416" w:hRule="exact"/>
        </w:trPr>
        <w:tc>
          <w:tcPr>
            <w:tcW w:w="8467" w:type="dxa"/>
          </w:tcPr>
          <w:p>
            <w:pPr>
              <w:pStyle w:val="TableParagraph"/>
              <w:spacing w:before="57"/>
              <w:ind w:left="1192" w:right="1259"/>
              <w:rPr>
                <w:sz w:val="24"/>
              </w:rPr>
            </w:pPr>
            <w:r>
              <w:rPr>
                <w:sz w:val="24"/>
              </w:rPr>
              <w:t>1.4.</w:t>
            </w:r>
            <w:r>
              <w:rPr>
                <w:spacing w:val="-52"/>
                <w:sz w:val="24"/>
              </w:rPr>
              <w:t> </w:t>
            </w:r>
            <w:r>
              <w:rPr>
                <w:sz w:val="24"/>
              </w:rPr>
              <w:t>Reflexión</w:t>
            </w:r>
          </w:p>
        </w:tc>
        <w:tc>
          <w:tcPr>
            <w:tcW w:w="1355" w:type="dxa"/>
          </w:tcPr>
          <w:p>
            <w:pPr>
              <w:pStyle w:val="TableParagraph"/>
              <w:spacing w:before="57"/>
              <w:ind w:right="198"/>
              <w:jc w:val="right"/>
              <w:rPr>
                <w:sz w:val="24"/>
              </w:rPr>
            </w:pPr>
            <w:r>
              <w:rPr>
                <w:sz w:val="24"/>
              </w:rPr>
              <w:t>45</w:t>
            </w:r>
          </w:p>
        </w:tc>
      </w:tr>
      <w:tr>
        <w:trPr>
          <w:trHeight w:val="416" w:hRule="exact"/>
        </w:trPr>
        <w:tc>
          <w:tcPr>
            <w:tcW w:w="8467" w:type="dxa"/>
          </w:tcPr>
          <w:p>
            <w:pPr>
              <w:pStyle w:val="TableParagraph"/>
              <w:spacing w:before="57"/>
              <w:ind w:left="1192" w:right="1259"/>
              <w:rPr>
                <w:sz w:val="24"/>
              </w:rPr>
            </w:pPr>
            <w:r>
              <w:rPr>
                <w:sz w:val="24"/>
              </w:rPr>
              <w:t>1.5. Pensamiento reflexivo a partir de John Dewey</w:t>
            </w:r>
          </w:p>
        </w:tc>
        <w:tc>
          <w:tcPr>
            <w:tcW w:w="1355" w:type="dxa"/>
          </w:tcPr>
          <w:p>
            <w:pPr>
              <w:pStyle w:val="TableParagraph"/>
              <w:spacing w:before="57"/>
              <w:ind w:right="200"/>
              <w:jc w:val="right"/>
              <w:rPr>
                <w:sz w:val="24"/>
              </w:rPr>
            </w:pPr>
            <w:r>
              <w:rPr>
                <w:sz w:val="24"/>
              </w:rPr>
              <w:t>57</w:t>
            </w:r>
          </w:p>
        </w:tc>
      </w:tr>
      <w:tr>
        <w:trPr>
          <w:trHeight w:val="1033" w:hRule="exact"/>
        </w:trPr>
        <w:tc>
          <w:tcPr>
            <w:tcW w:w="8467" w:type="dxa"/>
          </w:tcPr>
          <w:p>
            <w:pPr>
              <w:pStyle w:val="TableParagraph"/>
              <w:spacing w:line="355" w:lineRule="auto" w:before="57"/>
              <w:ind w:left="1192" w:right="677"/>
              <w:rPr>
                <w:sz w:val="24"/>
              </w:rPr>
            </w:pPr>
            <w:r>
              <w:rPr>
                <w:sz w:val="24"/>
              </w:rPr>
              <w:t>1.6. Aplicación de la teoría de John Dewey a la enseñanza de lenguas</w:t>
            </w:r>
          </w:p>
        </w:tc>
        <w:tc>
          <w:tcPr>
            <w:tcW w:w="1355" w:type="dxa"/>
          </w:tcPr>
          <w:p>
            <w:pPr>
              <w:pStyle w:val="TableParagraph"/>
              <w:rPr>
                <w:b/>
                <w:sz w:val="24"/>
              </w:rPr>
            </w:pPr>
          </w:p>
          <w:p>
            <w:pPr>
              <w:pStyle w:val="TableParagraph"/>
              <w:spacing w:before="190"/>
              <w:ind w:right="198"/>
              <w:jc w:val="right"/>
              <w:rPr>
                <w:sz w:val="24"/>
              </w:rPr>
            </w:pPr>
            <w:r>
              <w:rPr>
                <w:sz w:val="24"/>
              </w:rPr>
              <w:t>74</w:t>
            </w:r>
          </w:p>
        </w:tc>
      </w:tr>
      <w:tr>
        <w:trPr>
          <w:trHeight w:val="828" w:hRule="exact"/>
        </w:trPr>
        <w:tc>
          <w:tcPr>
            <w:tcW w:w="8467" w:type="dxa"/>
          </w:tcPr>
          <w:p>
            <w:pPr>
              <w:pStyle w:val="TableParagraph"/>
              <w:rPr>
                <w:b/>
                <w:sz w:val="23"/>
              </w:rPr>
            </w:pPr>
          </w:p>
          <w:p>
            <w:pPr>
              <w:pStyle w:val="TableParagraph"/>
              <w:spacing w:before="1"/>
              <w:ind w:left="200" w:right="677"/>
              <w:rPr>
                <w:sz w:val="24"/>
              </w:rPr>
            </w:pPr>
            <w:r>
              <w:rPr>
                <w:sz w:val="24"/>
              </w:rPr>
              <w:t>CAPÍTULO II: PRÁCTICA EDUCATIVA REFLEXIVA Y MEDIACIÓN</w:t>
            </w:r>
          </w:p>
        </w:tc>
        <w:tc>
          <w:tcPr>
            <w:tcW w:w="1355" w:type="dxa"/>
          </w:tcPr>
          <w:p>
            <w:pPr>
              <w:pStyle w:val="TableParagraph"/>
              <w:rPr>
                <w:b/>
                <w:sz w:val="23"/>
              </w:rPr>
            </w:pPr>
          </w:p>
          <w:p>
            <w:pPr>
              <w:pStyle w:val="TableParagraph"/>
              <w:spacing w:before="1"/>
              <w:ind w:right="200"/>
              <w:jc w:val="right"/>
              <w:rPr>
                <w:sz w:val="24"/>
              </w:rPr>
            </w:pPr>
            <w:r>
              <w:rPr>
                <w:sz w:val="24"/>
              </w:rPr>
              <w:t>78</w:t>
            </w:r>
          </w:p>
        </w:tc>
      </w:tr>
      <w:tr>
        <w:trPr>
          <w:trHeight w:val="621" w:hRule="exact"/>
        </w:trPr>
        <w:tc>
          <w:tcPr>
            <w:tcW w:w="8467" w:type="dxa"/>
          </w:tcPr>
          <w:p>
            <w:pPr>
              <w:pStyle w:val="TableParagraph"/>
              <w:spacing w:before="8"/>
              <w:rPr>
                <w:b/>
                <w:sz w:val="22"/>
              </w:rPr>
            </w:pPr>
          </w:p>
          <w:p>
            <w:pPr>
              <w:pStyle w:val="TableParagraph"/>
              <w:ind w:left="1336" w:right="1259"/>
              <w:rPr>
                <w:sz w:val="24"/>
              </w:rPr>
            </w:pPr>
            <w:r>
              <w:rPr>
                <w:sz w:val="24"/>
              </w:rPr>
              <w:t>2.1. Práctica reflexiva</w:t>
            </w:r>
          </w:p>
        </w:tc>
        <w:tc>
          <w:tcPr>
            <w:tcW w:w="1355" w:type="dxa"/>
          </w:tcPr>
          <w:p>
            <w:pPr>
              <w:pStyle w:val="TableParagraph"/>
              <w:spacing w:before="8"/>
              <w:rPr>
                <w:b/>
                <w:sz w:val="22"/>
              </w:rPr>
            </w:pPr>
          </w:p>
          <w:p>
            <w:pPr>
              <w:pStyle w:val="TableParagraph"/>
              <w:ind w:right="198"/>
              <w:jc w:val="right"/>
              <w:rPr>
                <w:sz w:val="24"/>
              </w:rPr>
            </w:pPr>
            <w:r>
              <w:rPr>
                <w:sz w:val="24"/>
              </w:rPr>
              <w:t>78</w:t>
            </w:r>
          </w:p>
        </w:tc>
      </w:tr>
      <w:tr>
        <w:trPr>
          <w:trHeight w:val="416" w:hRule="exact"/>
        </w:trPr>
        <w:tc>
          <w:tcPr>
            <w:tcW w:w="8467" w:type="dxa"/>
          </w:tcPr>
          <w:p>
            <w:pPr>
              <w:pStyle w:val="TableParagraph"/>
              <w:spacing w:before="57"/>
              <w:ind w:left="1336" w:right="1259"/>
              <w:rPr>
                <w:sz w:val="24"/>
              </w:rPr>
            </w:pPr>
            <w:r>
              <w:rPr>
                <w:sz w:val="24"/>
              </w:rPr>
              <w:t>2.2. Resignificación de la Práctica Educativa</w:t>
            </w:r>
          </w:p>
        </w:tc>
        <w:tc>
          <w:tcPr>
            <w:tcW w:w="1355" w:type="dxa"/>
          </w:tcPr>
          <w:p>
            <w:pPr>
              <w:pStyle w:val="TableParagraph"/>
              <w:spacing w:before="57"/>
              <w:ind w:right="198"/>
              <w:jc w:val="right"/>
              <w:rPr>
                <w:sz w:val="24"/>
              </w:rPr>
            </w:pPr>
            <w:r>
              <w:rPr>
                <w:sz w:val="24"/>
              </w:rPr>
              <w:t>93</w:t>
            </w:r>
          </w:p>
        </w:tc>
      </w:tr>
      <w:tr>
        <w:trPr>
          <w:trHeight w:val="829" w:hRule="exact"/>
        </w:trPr>
        <w:tc>
          <w:tcPr>
            <w:tcW w:w="8467" w:type="dxa"/>
          </w:tcPr>
          <w:p>
            <w:pPr>
              <w:pStyle w:val="TableParagraph"/>
              <w:spacing w:line="362" w:lineRule="auto" w:before="57"/>
              <w:ind w:left="1336" w:right="677"/>
              <w:rPr>
                <w:sz w:val="24"/>
              </w:rPr>
            </w:pPr>
            <w:r>
              <w:rPr>
                <w:sz w:val="24"/>
              </w:rPr>
              <w:t>2.3. Enseñanza experiencial como elemento de la práctica reflexiva</w:t>
            </w:r>
          </w:p>
        </w:tc>
        <w:tc>
          <w:tcPr>
            <w:tcW w:w="1355" w:type="dxa"/>
          </w:tcPr>
          <w:p>
            <w:pPr>
              <w:pStyle w:val="TableParagraph"/>
              <w:rPr>
                <w:b/>
                <w:sz w:val="24"/>
              </w:rPr>
            </w:pPr>
          </w:p>
          <w:p>
            <w:pPr>
              <w:pStyle w:val="TableParagraph"/>
              <w:spacing w:before="197"/>
              <w:ind w:right="198"/>
              <w:jc w:val="right"/>
              <w:rPr>
                <w:sz w:val="24"/>
              </w:rPr>
            </w:pPr>
            <w:r>
              <w:rPr>
                <w:sz w:val="24"/>
              </w:rPr>
              <w:t>95</w:t>
            </w:r>
          </w:p>
        </w:tc>
      </w:tr>
      <w:tr>
        <w:trPr>
          <w:trHeight w:val="412" w:hRule="exact"/>
        </w:trPr>
        <w:tc>
          <w:tcPr>
            <w:tcW w:w="8467" w:type="dxa"/>
          </w:tcPr>
          <w:p>
            <w:pPr>
              <w:pStyle w:val="TableParagraph"/>
              <w:spacing w:before="53"/>
              <w:ind w:left="1336" w:right="1259"/>
              <w:rPr>
                <w:sz w:val="24"/>
              </w:rPr>
            </w:pPr>
            <w:r>
              <w:rPr>
                <w:sz w:val="24"/>
              </w:rPr>
              <w:t>2.4. Zona de desarrollo próximo y mediación</w:t>
            </w:r>
          </w:p>
        </w:tc>
        <w:tc>
          <w:tcPr>
            <w:tcW w:w="1355" w:type="dxa"/>
          </w:tcPr>
          <w:p>
            <w:pPr>
              <w:pStyle w:val="TableParagraph"/>
              <w:spacing w:before="53"/>
              <w:ind w:right="198"/>
              <w:jc w:val="right"/>
              <w:rPr>
                <w:sz w:val="24"/>
              </w:rPr>
            </w:pPr>
            <w:r>
              <w:rPr>
                <w:sz w:val="24"/>
              </w:rPr>
              <w:t>99</w:t>
            </w:r>
          </w:p>
        </w:tc>
      </w:tr>
      <w:tr>
        <w:trPr>
          <w:trHeight w:val="416" w:hRule="exact"/>
        </w:trPr>
        <w:tc>
          <w:tcPr>
            <w:tcW w:w="8467" w:type="dxa"/>
          </w:tcPr>
          <w:p>
            <w:pPr>
              <w:pStyle w:val="TableParagraph"/>
              <w:spacing w:before="57"/>
              <w:ind w:left="1336" w:right="1259"/>
              <w:rPr>
                <w:sz w:val="24"/>
              </w:rPr>
            </w:pPr>
            <w:r>
              <w:rPr>
                <w:sz w:val="24"/>
              </w:rPr>
              <w:t>2.5. Teoría de la actividad y práctica reflexiva</w:t>
            </w:r>
          </w:p>
        </w:tc>
        <w:tc>
          <w:tcPr>
            <w:tcW w:w="1355" w:type="dxa"/>
          </w:tcPr>
          <w:p>
            <w:pPr>
              <w:pStyle w:val="TableParagraph"/>
              <w:spacing w:before="57"/>
              <w:ind w:right="198"/>
              <w:jc w:val="right"/>
              <w:rPr>
                <w:sz w:val="24"/>
              </w:rPr>
            </w:pPr>
            <w:r>
              <w:rPr>
                <w:sz w:val="24"/>
              </w:rPr>
              <w:t>104</w:t>
            </w:r>
          </w:p>
        </w:tc>
      </w:tr>
      <w:tr>
        <w:trPr>
          <w:trHeight w:val="620" w:hRule="exact"/>
        </w:trPr>
        <w:tc>
          <w:tcPr>
            <w:tcW w:w="8467" w:type="dxa"/>
          </w:tcPr>
          <w:p>
            <w:pPr>
              <w:pStyle w:val="TableParagraph"/>
              <w:spacing w:before="57"/>
              <w:ind w:left="1336" w:right="1259"/>
              <w:rPr>
                <w:sz w:val="24"/>
              </w:rPr>
            </w:pPr>
            <w:r>
              <w:rPr>
                <w:sz w:val="24"/>
              </w:rPr>
              <w:t>2.6. Modelos reflexivos</w:t>
            </w:r>
          </w:p>
        </w:tc>
        <w:tc>
          <w:tcPr>
            <w:tcW w:w="1355" w:type="dxa"/>
          </w:tcPr>
          <w:p>
            <w:pPr>
              <w:pStyle w:val="TableParagraph"/>
              <w:spacing w:before="57"/>
              <w:ind w:right="198"/>
              <w:jc w:val="right"/>
              <w:rPr>
                <w:sz w:val="24"/>
              </w:rPr>
            </w:pPr>
            <w:r>
              <w:rPr>
                <w:sz w:val="24"/>
              </w:rPr>
              <w:t>111</w:t>
            </w:r>
          </w:p>
        </w:tc>
      </w:tr>
      <w:tr>
        <w:trPr>
          <w:trHeight w:val="1245" w:hRule="exact"/>
        </w:trPr>
        <w:tc>
          <w:tcPr>
            <w:tcW w:w="8467" w:type="dxa"/>
          </w:tcPr>
          <w:p>
            <w:pPr>
              <w:pStyle w:val="TableParagraph"/>
              <w:spacing w:before="8"/>
              <w:rPr>
                <w:b/>
                <w:sz w:val="22"/>
              </w:rPr>
            </w:pPr>
          </w:p>
          <w:p>
            <w:pPr>
              <w:pStyle w:val="TableParagraph"/>
              <w:spacing w:line="362" w:lineRule="auto"/>
              <w:ind w:left="200" w:right="1259"/>
              <w:rPr>
                <w:sz w:val="24"/>
              </w:rPr>
            </w:pPr>
            <w:r>
              <w:rPr>
                <w:sz w:val="24"/>
              </w:rPr>
              <w:t>CAPÍTULO III: MODELO DE PRÁCTICA REFLEXIVA E IMPLEMENTACIÓN</w:t>
            </w:r>
          </w:p>
        </w:tc>
        <w:tc>
          <w:tcPr>
            <w:tcW w:w="1355" w:type="dxa"/>
          </w:tcPr>
          <w:p>
            <w:pPr>
              <w:pStyle w:val="TableParagraph"/>
              <w:rPr>
                <w:b/>
                <w:sz w:val="24"/>
              </w:rPr>
            </w:pPr>
          </w:p>
          <w:p>
            <w:pPr>
              <w:pStyle w:val="TableParagraph"/>
              <w:spacing w:before="10"/>
              <w:rPr>
                <w:b/>
                <w:sz w:val="34"/>
              </w:rPr>
            </w:pPr>
          </w:p>
          <w:p>
            <w:pPr>
              <w:pStyle w:val="TableParagraph"/>
              <w:ind w:right="198"/>
              <w:jc w:val="right"/>
              <w:rPr>
                <w:sz w:val="24"/>
              </w:rPr>
            </w:pPr>
            <w:r>
              <w:rPr>
                <w:sz w:val="24"/>
              </w:rPr>
              <w:t>126</w:t>
            </w:r>
          </w:p>
        </w:tc>
      </w:tr>
      <w:tr>
        <w:trPr>
          <w:trHeight w:val="536" w:hRule="exact"/>
        </w:trPr>
        <w:tc>
          <w:tcPr>
            <w:tcW w:w="8467" w:type="dxa"/>
          </w:tcPr>
          <w:p>
            <w:pPr>
              <w:pStyle w:val="TableParagraph"/>
              <w:spacing w:before="1"/>
              <w:rPr>
                <w:b/>
                <w:sz w:val="23"/>
              </w:rPr>
            </w:pPr>
          </w:p>
          <w:p>
            <w:pPr>
              <w:pStyle w:val="TableParagraph"/>
              <w:ind w:left="1617" w:right="1259"/>
              <w:rPr>
                <w:sz w:val="24"/>
              </w:rPr>
            </w:pPr>
            <w:r>
              <w:rPr>
                <w:sz w:val="24"/>
              </w:rPr>
              <w:t>3.1. Conocimiento. Primera fase</w:t>
            </w:r>
          </w:p>
        </w:tc>
        <w:tc>
          <w:tcPr>
            <w:tcW w:w="1355" w:type="dxa"/>
          </w:tcPr>
          <w:p>
            <w:pPr>
              <w:pStyle w:val="TableParagraph"/>
              <w:spacing w:before="1"/>
              <w:rPr>
                <w:b/>
                <w:sz w:val="23"/>
              </w:rPr>
            </w:pPr>
          </w:p>
          <w:p>
            <w:pPr>
              <w:pStyle w:val="TableParagraph"/>
              <w:ind w:right="200"/>
              <w:jc w:val="right"/>
              <w:rPr>
                <w:sz w:val="24"/>
              </w:rPr>
            </w:pPr>
            <w:r>
              <w:rPr>
                <w:sz w:val="24"/>
              </w:rPr>
              <w:t>133</w:t>
            </w:r>
          </w:p>
        </w:tc>
      </w:tr>
    </w:tbl>
    <w:p>
      <w:pPr>
        <w:spacing w:after="0"/>
        <w:jc w:val="right"/>
        <w:rPr>
          <w:sz w:val="24"/>
        </w:rPr>
        <w:sectPr>
          <w:headerReference w:type="default" r:id="rId9"/>
          <w:pgSz w:w="12240" w:h="15840"/>
          <w:pgMar w:header="0" w:footer="0" w:top="1500" w:bottom="280" w:left="1100" w:right="1100"/>
        </w:sectPr>
      </w:pPr>
    </w:p>
    <w:p>
      <w:pPr>
        <w:spacing w:before="49"/>
        <w:ind w:left="0" w:right="317" w:firstLine="0"/>
        <w:jc w:val="right"/>
        <w:rPr>
          <w:sz w:val="20"/>
        </w:rPr>
      </w:pPr>
      <w:r>
        <w:rPr>
          <w:sz w:val="20"/>
        </w:rPr>
        <w:t>ÍNDICE</w:t>
      </w:r>
    </w:p>
    <w:p>
      <w:pPr>
        <w:pStyle w:val="BodyText"/>
        <w:rPr>
          <w:sz w:val="20"/>
        </w:rPr>
      </w:pPr>
    </w:p>
    <w:p>
      <w:pPr>
        <w:pStyle w:val="BodyText"/>
        <w:spacing w:before="5"/>
        <w:rPr>
          <w:sz w:val="23"/>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48"/>
        <w:gridCol w:w="1174"/>
      </w:tblGrid>
      <w:tr>
        <w:trPr>
          <w:trHeight w:val="328" w:hRule="exact"/>
        </w:trPr>
        <w:tc>
          <w:tcPr>
            <w:tcW w:w="8648" w:type="dxa"/>
          </w:tcPr>
          <w:p>
            <w:pPr>
              <w:pStyle w:val="TableParagraph"/>
              <w:spacing w:line="245" w:lineRule="exact"/>
              <w:ind w:left="1617" w:right="413"/>
              <w:rPr>
                <w:sz w:val="24"/>
              </w:rPr>
            </w:pPr>
            <w:r>
              <w:rPr>
                <w:sz w:val="24"/>
              </w:rPr>
              <w:t>3.2. Significación. Segunda Fase</w:t>
            </w:r>
          </w:p>
        </w:tc>
        <w:tc>
          <w:tcPr>
            <w:tcW w:w="1174" w:type="dxa"/>
          </w:tcPr>
          <w:p>
            <w:pPr>
              <w:pStyle w:val="TableParagraph"/>
              <w:spacing w:line="245" w:lineRule="exact"/>
              <w:ind w:right="200"/>
              <w:jc w:val="right"/>
              <w:rPr>
                <w:sz w:val="24"/>
              </w:rPr>
            </w:pPr>
            <w:r>
              <w:rPr>
                <w:sz w:val="24"/>
              </w:rPr>
              <w:t>137</w:t>
            </w:r>
          </w:p>
        </w:tc>
      </w:tr>
      <w:tr>
        <w:trPr>
          <w:trHeight w:val="416" w:hRule="exact"/>
        </w:trPr>
        <w:tc>
          <w:tcPr>
            <w:tcW w:w="8648" w:type="dxa"/>
          </w:tcPr>
          <w:p>
            <w:pPr>
              <w:pStyle w:val="TableParagraph"/>
              <w:spacing w:before="57"/>
              <w:ind w:left="1617" w:right="413"/>
              <w:rPr>
                <w:sz w:val="24"/>
              </w:rPr>
            </w:pPr>
            <w:r>
              <w:rPr>
                <w:sz w:val="24"/>
              </w:rPr>
              <w:t>3.3. Resignificación. Tercera Fase</w:t>
            </w:r>
          </w:p>
        </w:tc>
        <w:tc>
          <w:tcPr>
            <w:tcW w:w="1174" w:type="dxa"/>
          </w:tcPr>
          <w:p>
            <w:pPr>
              <w:pStyle w:val="TableParagraph"/>
              <w:spacing w:before="57"/>
              <w:ind w:right="200"/>
              <w:jc w:val="right"/>
              <w:rPr>
                <w:sz w:val="24"/>
              </w:rPr>
            </w:pPr>
            <w:r>
              <w:rPr>
                <w:sz w:val="24"/>
              </w:rPr>
              <w:t>140</w:t>
            </w:r>
          </w:p>
        </w:tc>
      </w:tr>
      <w:tr>
        <w:trPr>
          <w:trHeight w:val="412" w:hRule="exact"/>
        </w:trPr>
        <w:tc>
          <w:tcPr>
            <w:tcW w:w="8648" w:type="dxa"/>
          </w:tcPr>
          <w:p>
            <w:pPr>
              <w:pStyle w:val="TableParagraph"/>
              <w:spacing w:before="57"/>
              <w:ind w:left="1617" w:right="413"/>
              <w:rPr>
                <w:sz w:val="24"/>
              </w:rPr>
            </w:pPr>
            <w:r>
              <w:rPr>
                <w:sz w:val="24"/>
              </w:rPr>
              <w:t>3.4. Modelo de intervención en la práctica</w:t>
            </w:r>
          </w:p>
        </w:tc>
        <w:tc>
          <w:tcPr>
            <w:tcW w:w="1174" w:type="dxa"/>
          </w:tcPr>
          <w:p>
            <w:pPr>
              <w:pStyle w:val="TableParagraph"/>
              <w:spacing w:before="57"/>
              <w:ind w:right="200"/>
              <w:jc w:val="right"/>
              <w:rPr>
                <w:sz w:val="24"/>
              </w:rPr>
            </w:pPr>
            <w:r>
              <w:rPr>
                <w:sz w:val="24"/>
              </w:rPr>
              <w:t>148</w:t>
            </w:r>
          </w:p>
        </w:tc>
      </w:tr>
      <w:tr>
        <w:trPr>
          <w:trHeight w:val="412" w:hRule="exact"/>
        </w:trPr>
        <w:tc>
          <w:tcPr>
            <w:tcW w:w="8648" w:type="dxa"/>
          </w:tcPr>
          <w:p>
            <w:pPr>
              <w:pStyle w:val="TableParagraph"/>
              <w:spacing w:before="53"/>
              <w:ind w:left="1617" w:right="413"/>
              <w:rPr>
                <w:sz w:val="24"/>
              </w:rPr>
            </w:pPr>
            <w:r>
              <w:rPr>
                <w:sz w:val="24"/>
              </w:rPr>
              <w:t>3.5. Planeación y organización de la intervención</w:t>
            </w:r>
          </w:p>
        </w:tc>
        <w:tc>
          <w:tcPr>
            <w:tcW w:w="1174" w:type="dxa"/>
          </w:tcPr>
          <w:p>
            <w:pPr>
              <w:pStyle w:val="TableParagraph"/>
              <w:spacing w:before="53"/>
              <w:ind w:right="200"/>
              <w:jc w:val="right"/>
              <w:rPr>
                <w:sz w:val="24"/>
              </w:rPr>
            </w:pPr>
            <w:r>
              <w:rPr>
                <w:sz w:val="24"/>
              </w:rPr>
              <w:t>154</w:t>
            </w:r>
          </w:p>
        </w:tc>
      </w:tr>
      <w:tr>
        <w:trPr>
          <w:trHeight w:val="624" w:hRule="exact"/>
        </w:trPr>
        <w:tc>
          <w:tcPr>
            <w:tcW w:w="8648" w:type="dxa"/>
          </w:tcPr>
          <w:p>
            <w:pPr>
              <w:pStyle w:val="TableParagraph"/>
              <w:spacing w:before="57"/>
              <w:ind w:left="1617" w:right="413"/>
              <w:rPr>
                <w:sz w:val="24"/>
              </w:rPr>
            </w:pPr>
            <w:r>
              <w:rPr>
                <w:sz w:val="24"/>
              </w:rPr>
              <w:t>3.6. Contexto e identificación de los sujetos de investigación</w:t>
            </w:r>
          </w:p>
        </w:tc>
        <w:tc>
          <w:tcPr>
            <w:tcW w:w="1174" w:type="dxa"/>
          </w:tcPr>
          <w:p>
            <w:pPr>
              <w:pStyle w:val="TableParagraph"/>
              <w:spacing w:before="57"/>
              <w:ind w:right="200"/>
              <w:jc w:val="right"/>
              <w:rPr>
                <w:sz w:val="24"/>
              </w:rPr>
            </w:pPr>
            <w:r>
              <w:rPr>
                <w:sz w:val="24"/>
              </w:rPr>
              <w:t>174</w:t>
            </w:r>
          </w:p>
        </w:tc>
      </w:tr>
      <w:tr>
        <w:trPr>
          <w:trHeight w:val="1173" w:hRule="exact"/>
        </w:trPr>
        <w:tc>
          <w:tcPr>
            <w:tcW w:w="8648" w:type="dxa"/>
          </w:tcPr>
          <w:p>
            <w:pPr>
              <w:pStyle w:val="TableParagraph"/>
              <w:spacing w:before="1"/>
              <w:rPr>
                <w:sz w:val="23"/>
              </w:rPr>
            </w:pPr>
          </w:p>
          <w:p>
            <w:pPr>
              <w:pStyle w:val="TableParagraph"/>
              <w:spacing w:line="355" w:lineRule="auto"/>
              <w:ind w:left="200" w:right="413"/>
              <w:rPr>
                <w:sz w:val="24"/>
              </w:rPr>
            </w:pPr>
            <w:r>
              <w:rPr>
                <w:sz w:val="24"/>
              </w:rPr>
              <w:t>CAPÍTULO IV: MODELO DE INTERPRETACIÓN DE LOS RESULTADOS E INTERVENCIÓN</w:t>
            </w:r>
          </w:p>
        </w:tc>
        <w:tc>
          <w:tcPr>
            <w:tcW w:w="1174" w:type="dxa"/>
          </w:tcPr>
          <w:p>
            <w:pPr>
              <w:pStyle w:val="TableParagraph"/>
              <w:rPr>
                <w:sz w:val="24"/>
              </w:rPr>
            </w:pPr>
          </w:p>
          <w:p>
            <w:pPr>
              <w:pStyle w:val="TableParagraph"/>
              <w:spacing w:before="6"/>
              <w:rPr>
                <w:sz w:val="34"/>
              </w:rPr>
            </w:pPr>
          </w:p>
          <w:p>
            <w:pPr>
              <w:pStyle w:val="TableParagraph"/>
              <w:ind w:right="198"/>
              <w:jc w:val="right"/>
              <w:rPr>
                <w:sz w:val="24"/>
              </w:rPr>
            </w:pPr>
            <w:r>
              <w:rPr>
                <w:sz w:val="24"/>
              </w:rPr>
              <w:t>181</w:t>
            </w:r>
          </w:p>
        </w:tc>
      </w:tr>
      <w:tr>
        <w:trPr>
          <w:trHeight w:val="553" w:hRule="exact"/>
        </w:trPr>
        <w:tc>
          <w:tcPr>
            <w:tcW w:w="8648" w:type="dxa"/>
          </w:tcPr>
          <w:p>
            <w:pPr>
              <w:pStyle w:val="TableParagraph"/>
              <w:spacing w:before="197"/>
              <w:ind w:left="1617" w:right="413"/>
              <w:rPr>
                <w:sz w:val="24"/>
              </w:rPr>
            </w:pPr>
            <w:r>
              <w:rPr>
                <w:sz w:val="24"/>
              </w:rPr>
              <w:t>4.1. Categorías para el conocimiento del docente</w:t>
            </w:r>
          </w:p>
        </w:tc>
        <w:tc>
          <w:tcPr>
            <w:tcW w:w="1174" w:type="dxa"/>
          </w:tcPr>
          <w:p>
            <w:pPr>
              <w:pStyle w:val="TableParagraph"/>
              <w:spacing w:before="197"/>
              <w:ind w:right="198"/>
              <w:jc w:val="right"/>
              <w:rPr>
                <w:sz w:val="24"/>
              </w:rPr>
            </w:pPr>
            <w:r>
              <w:rPr>
                <w:sz w:val="24"/>
              </w:rPr>
              <w:t>183</w:t>
            </w:r>
          </w:p>
        </w:tc>
      </w:tr>
      <w:tr>
        <w:trPr>
          <w:trHeight w:val="412" w:hRule="exact"/>
        </w:trPr>
        <w:tc>
          <w:tcPr>
            <w:tcW w:w="8648" w:type="dxa"/>
          </w:tcPr>
          <w:p>
            <w:pPr>
              <w:pStyle w:val="TableParagraph"/>
              <w:spacing w:before="53"/>
              <w:ind w:left="1617" w:right="413"/>
              <w:rPr>
                <w:sz w:val="24"/>
              </w:rPr>
            </w:pPr>
            <w:r>
              <w:rPr>
                <w:sz w:val="24"/>
              </w:rPr>
              <w:t>4.2. Categorías para la significación de la práctica</w:t>
            </w:r>
          </w:p>
        </w:tc>
        <w:tc>
          <w:tcPr>
            <w:tcW w:w="1174" w:type="dxa"/>
          </w:tcPr>
          <w:p>
            <w:pPr>
              <w:pStyle w:val="TableParagraph"/>
              <w:spacing w:before="53"/>
              <w:ind w:right="198"/>
              <w:jc w:val="right"/>
              <w:rPr>
                <w:sz w:val="24"/>
              </w:rPr>
            </w:pPr>
            <w:r>
              <w:rPr>
                <w:sz w:val="24"/>
              </w:rPr>
              <w:t>187</w:t>
            </w:r>
          </w:p>
        </w:tc>
      </w:tr>
      <w:tr>
        <w:trPr>
          <w:trHeight w:val="416" w:hRule="exact"/>
        </w:trPr>
        <w:tc>
          <w:tcPr>
            <w:tcW w:w="8648" w:type="dxa"/>
          </w:tcPr>
          <w:p>
            <w:pPr>
              <w:pStyle w:val="TableParagraph"/>
              <w:spacing w:before="57"/>
              <w:ind w:left="1617" w:right="413"/>
              <w:rPr>
                <w:sz w:val="24"/>
              </w:rPr>
            </w:pPr>
            <w:r>
              <w:rPr>
                <w:sz w:val="24"/>
              </w:rPr>
              <w:t>4.3. Categorías para la resignificación de la práctica</w:t>
            </w:r>
          </w:p>
        </w:tc>
        <w:tc>
          <w:tcPr>
            <w:tcW w:w="1174" w:type="dxa"/>
          </w:tcPr>
          <w:p>
            <w:pPr>
              <w:pStyle w:val="TableParagraph"/>
              <w:spacing w:before="57"/>
              <w:ind w:right="198"/>
              <w:jc w:val="right"/>
              <w:rPr>
                <w:sz w:val="24"/>
              </w:rPr>
            </w:pPr>
            <w:r>
              <w:rPr>
                <w:sz w:val="24"/>
              </w:rPr>
              <w:t>191</w:t>
            </w:r>
          </w:p>
        </w:tc>
      </w:tr>
      <w:tr>
        <w:trPr>
          <w:trHeight w:val="416" w:hRule="exact"/>
        </w:trPr>
        <w:tc>
          <w:tcPr>
            <w:tcW w:w="8648" w:type="dxa"/>
          </w:tcPr>
          <w:p>
            <w:pPr>
              <w:pStyle w:val="TableParagraph"/>
              <w:spacing w:before="57"/>
              <w:ind w:left="1617" w:right="413"/>
              <w:rPr>
                <w:sz w:val="24"/>
              </w:rPr>
            </w:pPr>
            <w:r>
              <w:rPr>
                <w:sz w:val="24"/>
              </w:rPr>
              <w:t>4.4. Intervención en la práctica educativa</w:t>
            </w:r>
          </w:p>
        </w:tc>
        <w:tc>
          <w:tcPr>
            <w:tcW w:w="1174" w:type="dxa"/>
          </w:tcPr>
          <w:p>
            <w:pPr>
              <w:pStyle w:val="TableParagraph"/>
              <w:spacing w:before="57"/>
              <w:ind w:right="200"/>
              <w:jc w:val="right"/>
              <w:rPr>
                <w:sz w:val="24"/>
              </w:rPr>
            </w:pPr>
            <w:r>
              <w:rPr>
                <w:sz w:val="24"/>
              </w:rPr>
              <w:t>198</w:t>
            </w:r>
          </w:p>
        </w:tc>
      </w:tr>
      <w:tr>
        <w:trPr>
          <w:trHeight w:val="620" w:hRule="exact"/>
        </w:trPr>
        <w:tc>
          <w:tcPr>
            <w:tcW w:w="8648" w:type="dxa"/>
          </w:tcPr>
          <w:p>
            <w:pPr>
              <w:pStyle w:val="TableParagraph"/>
              <w:spacing w:before="57"/>
              <w:ind w:left="1617" w:right="413"/>
              <w:rPr>
                <w:sz w:val="24"/>
              </w:rPr>
            </w:pPr>
            <w:r>
              <w:rPr>
                <w:sz w:val="24"/>
              </w:rPr>
              <w:t>4.5. Teorización de la experiencia</w:t>
            </w:r>
          </w:p>
        </w:tc>
        <w:tc>
          <w:tcPr>
            <w:tcW w:w="1174" w:type="dxa"/>
          </w:tcPr>
          <w:p>
            <w:pPr>
              <w:pStyle w:val="TableParagraph"/>
              <w:spacing w:before="57"/>
              <w:ind w:right="198"/>
              <w:jc w:val="right"/>
              <w:rPr>
                <w:sz w:val="24"/>
              </w:rPr>
            </w:pPr>
            <w:r>
              <w:rPr>
                <w:sz w:val="24"/>
              </w:rPr>
              <w:t>230</w:t>
            </w:r>
          </w:p>
        </w:tc>
      </w:tr>
      <w:tr>
        <w:trPr>
          <w:trHeight w:val="620" w:hRule="exact"/>
        </w:trPr>
        <w:tc>
          <w:tcPr>
            <w:tcW w:w="8648" w:type="dxa"/>
          </w:tcPr>
          <w:p>
            <w:pPr>
              <w:pStyle w:val="TableParagraph"/>
              <w:spacing w:before="8"/>
              <w:rPr>
                <w:sz w:val="22"/>
              </w:rPr>
            </w:pPr>
          </w:p>
          <w:p>
            <w:pPr>
              <w:pStyle w:val="TableParagraph"/>
              <w:ind w:left="200" w:right="413"/>
              <w:rPr>
                <w:sz w:val="24"/>
              </w:rPr>
            </w:pPr>
            <w:r>
              <w:rPr>
                <w:sz w:val="24"/>
              </w:rPr>
              <w:t>CONCLUSIONES</w:t>
            </w:r>
          </w:p>
        </w:tc>
        <w:tc>
          <w:tcPr>
            <w:tcW w:w="1174" w:type="dxa"/>
          </w:tcPr>
          <w:p>
            <w:pPr>
              <w:pStyle w:val="TableParagraph"/>
              <w:spacing w:before="8"/>
              <w:rPr>
                <w:sz w:val="22"/>
              </w:rPr>
            </w:pPr>
          </w:p>
          <w:p>
            <w:pPr>
              <w:pStyle w:val="TableParagraph"/>
              <w:ind w:right="198"/>
              <w:jc w:val="right"/>
              <w:rPr>
                <w:sz w:val="24"/>
              </w:rPr>
            </w:pPr>
            <w:r>
              <w:rPr>
                <w:sz w:val="24"/>
              </w:rPr>
              <w:t>253</w:t>
            </w:r>
          </w:p>
        </w:tc>
      </w:tr>
      <w:tr>
        <w:trPr>
          <w:trHeight w:val="416" w:hRule="exact"/>
        </w:trPr>
        <w:tc>
          <w:tcPr>
            <w:tcW w:w="8648" w:type="dxa"/>
          </w:tcPr>
          <w:p>
            <w:pPr>
              <w:pStyle w:val="TableParagraph"/>
              <w:spacing w:before="57"/>
              <w:ind w:left="200" w:right="413"/>
              <w:rPr>
                <w:sz w:val="24"/>
              </w:rPr>
            </w:pPr>
            <w:r>
              <w:rPr>
                <w:sz w:val="24"/>
              </w:rPr>
              <w:t>REFERENCIAS</w:t>
            </w:r>
          </w:p>
        </w:tc>
        <w:tc>
          <w:tcPr>
            <w:tcW w:w="1174" w:type="dxa"/>
          </w:tcPr>
          <w:p>
            <w:pPr>
              <w:pStyle w:val="TableParagraph"/>
              <w:spacing w:before="57"/>
              <w:ind w:right="198"/>
              <w:jc w:val="right"/>
              <w:rPr>
                <w:sz w:val="24"/>
              </w:rPr>
            </w:pPr>
            <w:r>
              <w:rPr>
                <w:sz w:val="24"/>
              </w:rPr>
              <w:t>272</w:t>
            </w:r>
          </w:p>
        </w:tc>
      </w:tr>
      <w:tr>
        <w:trPr>
          <w:trHeight w:val="328" w:hRule="exact"/>
        </w:trPr>
        <w:tc>
          <w:tcPr>
            <w:tcW w:w="8648" w:type="dxa"/>
          </w:tcPr>
          <w:p>
            <w:pPr>
              <w:pStyle w:val="TableParagraph"/>
              <w:spacing w:before="57"/>
              <w:ind w:left="200" w:right="413"/>
              <w:rPr>
                <w:sz w:val="24"/>
              </w:rPr>
            </w:pPr>
            <w:r>
              <w:rPr>
                <w:sz w:val="24"/>
              </w:rPr>
              <w:t>ANEXOS</w:t>
            </w:r>
          </w:p>
        </w:tc>
        <w:tc>
          <w:tcPr>
            <w:tcW w:w="1174" w:type="dxa"/>
          </w:tcPr>
          <w:p>
            <w:pPr>
              <w:pStyle w:val="TableParagraph"/>
              <w:spacing w:before="57"/>
              <w:ind w:right="198"/>
              <w:jc w:val="right"/>
              <w:rPr>
                <w:sz w:val="24"/>
              </w:rPr>
            </w:pPr>
            <w:r>
              <w:rPr>
                <w:sz w:val="24"/>
              </w:rPr>
              <w:t>282</w:t>
            </w:r>
          </w:p>
        </w:tc>
      </w:tr>
    </w:tbl>
    <w:p>
      <w:pPr>
        <w:spacing w:after="0"/>
        <w:jc w:val="right"/>
        <w:rPr>
          <w:sz w:val="24"/>
        </w:rPr>
        <w:sectPr>
          <w:headerReference w:type="default" r:id="rId10"/>
          <w:pgSz w:w="12240" w:h="15840"/>
          <w:pgMar w:header="0" w:footer="0" w:top="660" w:bottom="280" w:left="1100" w:right="1100"/>
        </w:sectPr>
      </w:pPr>
    </w:p>
    <w:p>
      <w:pPr>
        <w:pStyle w:val="Heading8"/>
        <w:spacing w:before="48"/>
        <w:ind w:left="1418" w:right="708"/>
        <w:jc w:val="center"/>
      </w:pPr>
      <w:r>
        <w:rPr/>
        <w:t>INTRODUCCIÓN</w:t>
      </w:r>
    </w:p>
    <w:p>
      <w:pPr>
        <w:pStyle w:val="BodyText"/>
        <w:rPr>
          <w:b/>
        </w:rPr>
      </w:pPr>
    </w:p>
    <w:p>
      <w:pPr>
        <w:pStyle w:val="BodyText"/>
        <w:spacing w:before="4"/>
        <w:rPr>
          <w:b/>
        </w:rPr>
      </w:pPr>
    </w:p>
    <w:p>
      <w:pPr>
        <w:spacing w:line="355" w:lineRule="auto" w:before="0"/>
        <w:ind w:left="5716" w:right="95" w:hanging="1361"/>
        <w:jc w:val="left"/>
        <w:rPr>
          <w:i/>
          <w:sz w:val="24"/>
        </w:rPr>
      </w:pPr>
      <w:r>
        <w:rPr>
          <w:i/>
          <w:sz w:val="24"/>
        </w:rPr>
        <w:t>“Sabemos mucho menos de nosotros mismos, </w:t>
      </w:r>
      <w:r>
        <w:rPr>
          <w:i/>
          <w:sz w:val="24"/>
        </w:rPr>
        <w:t>de lo que naturalmente creemos.”</w:t>
      </w:r>
    </w:p>
    <w:p>
      <w:pPr>
        <w:pStyle w:val="BodyText"/>
        <w:spacing w:line="287" w:lineRule="exact"/>
        <w:ind w:left="105" w:right="50" w:firstLine="7140"/>
        <w:rPr>
          <w:sz w:val="16"/>
        </w:rPr>
      </w:pPr>
      <w:r>
        <w:rPr/>
        <w:t>Daniel Kahnemam</w:t>
      </w:r>
      <w:r>
        <w:rPr>
          <w:position w:val="11"/>
          <w:sz w:val="16"/>
        </w:rPr>
        <w:t>1</w:t>
      </w:r>
    </w:p>
    <w:p>
      <w:pPr>
        <w:pStyle w:val="BodyText"/>
        <w:rPr>
          <w:sz w:val="28"/>
        </w:rPr>
      </w:pPr>
    </w:p>
    <w:p>
      <w:pPr>
        <w:pStyle w:val="BodyText"/>
        <w:spacing w:line="360" w:lineRule="auto" w:before="234"/>
        <w:ind w:left="105" w:right="114"/>
        <w:jc w:val="both"/>
      </w:pPr>
      <w:r>
        <w:rPr/>
        <w:t>Analizar la práctica educativa de los docentes de lenguas y su pedagogía a partir de  la ciencias sociales, permite tener un panorama </w:t>
      </w:r>
      <w:r>
        <w:rPr>
          <w:spacing w:val="5"/>
        </w:rPr>
        <w:t>de </w:t>
      </w:r>
      <w:r>
        <w:rPr/>
        <w:t>las situaciones </w:t>
      </w:r>
      <w:r>
        <w:rPr>
          <w:spacing w:val="4"/>
        </w:rPr>
        <w:t>que </w:t>
      </w:r>
      <w:r>
        <w:rPr/>
        <w:t>preocupan a los académicos de esta área, conocer cómo perciben su mundo </w:t>
      </w:r>
      <w:r>
        <w:rPr>
          <w:spacing w:val="-3"/>
        </w:rPr>
        <w:t>laboral, </w:t>
      </w:r>
      <w:r>
        <w:rPr>
          <w:spacing w:val="3"/>
        </w:rPr>
        <w:t>sus</w:t>
      </w:r>
      <w:r>
        <w:rPr>
          <w:spacing w:val="72"/>
        </w:rPr>
        <w:t> </w:t>
      </w:r>
      <w:r>
        <w:rPr/>
        <w:t>creencias, sus conocimientos y hábitos respecto a ellos mismos y sus alumnos, así como observar cómo pueden encontrar </w:t>
      </w:r>
      <w:r>
        <w:rPr>
          <w:spacing w:val="-3"/>
        </w:rPr>
        <w:t>el </w:t>
      </w:r>
      <w:r>
        <w:rPr/>
        <w:t>significado de su propia práctica e incluso modificarlo.</w:t>
      </w:r>
    </w:p>
    <w:p>
      <w:pPr>
        <w:pStyle w:val="BodyText"/>
        <w:spacing w:line="360" w:lineRule="auto" w:before="6"/>
        <w:ind w:left="105" w:right="109" w:firstLine="360"/>
        <w:jc w:val="both"/>
      </w:pPr>
      <w:r>
        <w:rPr/>
        <w:t>Esta investigación aborda el análisis de la práctica docente en la enseñanza de lenguas desde las Ciencias Sociales. Una de las propuestas teóricas para su observación es el estudio de la práctica reflexiva que tiene como propósito intervenir en el problema directamente por parte del actor o actores implicados, a través de la autorreflexión y de la acción. En el caso de la práctica educativa reflexiva la intervención la realiza el propio docente, porque es quien reflexiona en torno de su desempeño en el aula para lograr el cambio y mejorar su práctica. Tiene un carácter cíclico y en espiral, inicia por la identificación de un problema hasta llegar a una evaluación del modelo de intervención y de nueva cuenta reinicia el ciclo.</w:t>
      </w:r>
    </w:p>
    <w:p>
      <w:pPr>
        <w:pStyle w:val="Heading8"/>
        <w:spacing w:before="206"/>
        <w:ind w:left="185"/>
      </w:pPr>
      <w:r>
        <w:rPr/>
        <w:t>Relevancia del tema y justificación</w:t>
      </w:r>
    </w:p>
    <w:p>
      <w:pPr>
        <w:pStyle w:val="BodyText"/>
        <w:spacing w:line="360" w:lineRule="auto" w:before="140"/>
        <w:ind w:left="105" w:right="112"/>
        <w:jc w:val="both"/>
      </w:pPr>
      <w:r>
        <w:rPr/>
        <w:t>La importancia de la investigación se encuentra en el conocimiento, análisis e interpretación que como investigadores alcancemos a recuperar, a través de un meta- análisis que llevemos a cabo, del análisis que los profesores de lenguas hagan de su práctica, a través de los procesos de reflexividad que cada uno de los participantes logren por medio de la aplicación de un modelo de práctica reflexiva propuesto. Este meta-análisis permitirá conocer si es posible resignificar la práctica de los profesores de lenguas a través de dicho modelo.</w:t>
      </w:r>
    </w:p>
    <w:p>
      <w:pPr>
        <w:pStyle w:val="BodyText"/>
        <w:rPr>
          <w:sz w:val="20"/>
        </w:rPr>
      </w:pPr>
    </w:p>
    <w:p>
      <w:pPr>
        <w:pStyle w:val="BodyText"/>
        <w:spacing w:before="10"/>
        <w:rPr>
          <w:sz w:val="16"/>
        </w:rPr>
      </w:pPr>
      <w:r>
        <w:rPr/>
        <w:pict>
          <v:line style="position:absolute;mso-position-horizontal-relative:page;mso-position-vertical-relative:paragraph;z-index:1048;mso-wrap-distance-left:0;mso-wrap-distance-right:0" from="99.275002pt,11.874874pt" to="243.355002pt,11.874874pt" stroked="true" strokeweight=".40002pt" strokecolor="#000000">
            <w10:wrap type="topAndBottom"/>
          </v:line>
        </w:pict>
      </w:r>
    </w:p>
    <w:p>
      <w:pPr>
        <w:spacing w:before="57"/>
        <w:ind w:left="745" w:right="95" w:firstLine="0"/>
        <w:jc w:val="left"/>
        <w:rPr>
          <w:rFonts w:ascii="Times New Roman" w:hAnsi="Times New Roman"/>
          <w:sz w:val="20"/>
        </w:rPr>
      </w:pPr>
      <w:r>
        <w:rPr>
          <w:rFonts w:ascii="Times New Roman" w:hAnsi="Times New Roman"/>
          <w:position w:val="9"/>
          <w:sz w:val="12"/>
        </w:rPr>
        <w:t>1  </w:t>
      </w:r>
      <w:r>
        <w:rPr>
          <w:rFonts w:ascii="Times New Roman" w:hAnsi="Times New Roman"/>
          <w:sz w:val="20"/>
        </w:rPr>
        <w:t>Premio Nobel de Economía 2002.</w:t>
      </w:r>
    </w:p>
    <w:p>
      <w:pPr>
        <w:spacing w:after="0"/>
        <w:jc w:val="left"/>
        <w:rPr>
          <w:rFonts w:ascii="Times New Roman" w:hAnsi="Times New Roman"/>
          <w:sz w:val="20"/>
        </w:rPr>
        <w:sectPr>
          <w:headerReference w:type="default" r:id="rId11"/>
          <w:footerReference w:type="default" r:id="rId12"/>
          <w:pgSz w:w="12240" w:h="15840"/>
          <w:pgMar w:header="0" w:footer="1115" w:top="1360" w:bottom="1300" w:left="1520" w:right="1300"/>
          <w:pgNumType w:start="8"/>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12" w:firstLine="360"/>
        <w:jc w:val="both"/>
      </w:pPr>
      <w:r>
        <w:rPr/>
        <w:t>Mi interés por la presente investigación emerge a partir de una dualidad de intereses:</w:t>
      </w:r>
    </w:p>
    <w:p>
      <w:pPr>
        <w:pStyle w:val="BodyText"/>
        <w:spacing w:line="360" w:lineRule="auto" w:before="3"/>
        <w:ind w:left="105" w:right="112" w:firstLine="360"/>
        <w:jc w:val="both"/>
      </w:pPr>
      <w:r>
        <w:rPr/>
        <w:t>Por una parte, un interés colaborativo que </w:t>
      </w:r>
      <w:r>
        <w:rPr>
          <w:spacing w:val="3"/>
        </w:rPr>
        <w:t>me </w:t>
      </w:r>
      <w:r>
        <w:rPr/>
        <w:t>permita aportar </w:t>
      </w:r>
      <w:r>
        <w:rPr>
          <w:spacing w:val="-3"/>
        </w:rPr>
        <w:t>el </w:t>
      </w:r>
      <w:r>
        <w:rPr/>
        <w:t>conocimiento </w:t>
      </w:r>
      <w:r>
        <w:rPr>
          <w:spacing w:val="4"/>
        </w:rPr>
        <w:t>que </w:t>
      </w:r>
      <w:r>
        <w:rPr/>
        <w:t>logre alcanzar a </w:t>
      </w:r>
      <w:r>
        <w:rPr>
          <w:spacing w:val="5"/>
        </w:rPr>
        <w:t>la </w:t>
      </w:r>
      <w:r>
        <w:rPr/>
        <w:t>discusión teórico-conceptual, respecto a las concepciones y  teorías que surjan de los profesores participantes, </w:t>
      </w:r>
      <w:r>
        <w:rPr>
          <w:spacing w:val="-3"/>
        </w:rPr>
        <w:t>en </w:t>
      </w:r>
      <w:r>
        <w:rPr/>
        <w:t>relación con los procesos de enseñanza-aprendizaje </w:t>
      </w:r>
      <w:r>
        <w:rPr>
          <w:spacing w:val="5"/>
        </w:rPr>
        <w:t>de </w:t>
      </w:r>
      <w:r>
        <w:rPr/>
        <w:t>lenguas, observando si puede constituirse un puente entre teoría y práctica, que apoye a la mejora </w:t>
      </w:r>
      <w:r>
        <w:rPr>
          <w:spacing w:val="5"/>
        </w:rPr>
        <w:t>de </w:t>
      </w:r>
      <w:r>
        <w:rPr/>
        <w:t>los procesos y </w:t>
      </w:r>
      <w:r>
        <w:rPr>
          <w:spacing w:val="-3"/>
        </w:rPr>
        <w:t>al </w:t>
      </w:r>
      <w:r>
        <w:rPr/>
        <w:t>desempeño de los académicos.</w:t>
      </w:r>
    </w:p>
    <w:p>
      <w:pPr>
        <w:pStyle w:val="BodyText"/>
        <w:spacing w:line="360" w:lineRule="auto" w:before="6"/>
        <w:ind w:left="105" w:right="112" w:firstLine="360"/>
        <w:jc w:val="both"/>
      </w:pPr>
      <w:r>
        <w:rPr/>
        <w:t>Por otro lado, un interés personal que surge a partir de mi experiencia  laboral como docente de inglés dentro de la Universidad Autónoma del </w:t>
      </w:r>
      <w:r>
        <w:rPr>
          <w:spacing w:val="2"/>
        </w:rPr>
        <w:t>Estado </w:t>
      </w:r>
      <w:r>
        <w:rPr/>
        <w:t>de México desde 1990 a la fecha, que </w:t>
      </w:r>
      <w:r>
        <w:rPr>
          <w:spacing w:val="3"/>
        </w:rPr>
        <w:t>me </w:t>
      </w:r>
      <w:r>
        <w:rPr/>
        <w:t>ha llevado a seguir estudiando, cuestionándome y queriendo mejorar los procesos y resultados </w:t>
      </w:r>
      <w:r>
        <w:rPr>
          <w:spacing w:val="5"/>
        </w:rPr>
        <w:t>de </w:t>
      </w:r>
      <w:r>
        <w:rPr/>
        <w:t>mi práctica. </w:t>
      </w:r>
      <w:r>
        <w:rPr>
          <w:spacing w:val="-5"/>
        </w:rPr>
        <w:t>Al </w:t>
      </w:r>
      <w:r>
        <w:rPr/>
        <w:t>mismo tiempo, </w:t>
      </w:r>
      <w:r>
        <w:rPr>
          <w:spacing w:val="5"/>
        </w:rPr>
        <w:t>la </w:t>
      </w:r>
      <w:r>
        <w:rPr/>
        <w:t>interacción con los alumnos y maestros del mismo Centro, ha ocasionado </w:t>
      </w:r>
      <w:r>
        <w:rPr>
          <w:spacing w:val="3"/>
        </w:rPr>
        <w:t>mi </w:t>
      </w:r>
      <w:r>
        <w:rPr/>
        <w:t>curiosidad intelectual por observar e investigar qué significado, le otorgan los docentes a su enseñanza y si pueden resignificarla a través de procesos reflexivos intencionales y</w:t>
      </w:r>
      <w:r>
        <w:rPr>
          <w:spacing w:val="-14"/>
        </w:rPr>
        <w:t> </w:t>
      </w:r>
      <w:r>
        <w:rPr/>
        <w:t>sistemáticos.</w:t>
      </w:r>
    </w:p>
    <w:p>
      <w:pPr>
        <w:pStyle w:val="BodyText"/>
        <w:spacing w:line="360" w:lineRule="auto" w:before="6"/>
        <w:ind w:left="105" w:right="109" w:firstLine="360"/>
        <w:jc w:val="both"/>
      </w:pPr>
      <w:r>
        <w:rPr/>
        <w:t>Se propone un modelo de práctica reflexiva, como </w:t>
      </w:r>
      <w:r>
        <w:rPr>
          <w:spacing w:val="-3"/>
        </w:rPr>
        <w:t>el </w:t>
      </w:r>
      <w:r>
        <w:rPr/>
        <w:t>medio que permitirá a los profesores hacer un diagnóstico de su labor, investigar sobre los temas que deseen solucionar, mantenerse </w:t>
      </w:r>
      <w:r>
        <w:rPr>
          <w:spacing w:val="-3"/>
        </w:rPr>
        <w:t>en </w:t>
      </w:r>
      <w:r>
        <w:rPr/>
        <w:t>contacto con otros maestros, tomar decisiones </w:t>
      </w:r>
      <w:r>
        <w:rPr>
          <w:spacing w:val="-3"/>
        </w:rPr>
        <w:t>en  </w:t>
      </w:r>
      <w:r>
        <w:rPr/>
        <w:t>conjunto, llevarlas a la práctica y reflexionar sobre los resultados obtenidos, todo ello con la finalidad de hacer un meta-análisis del propio análisis que los docentes participantes hagan de su práctica, de manera que se puedan obtener algunas conclusiones.</w:t>
      </w:r>
    </w:p>
    <w:p>
      <w:pPr>
        <w:pStyle w:val="BodyText"/>
        <w:spacing w:before="11"/>
        <w:rPr>
          <w:sz w:val="35"/>
        </w:rPr>
      </w:pPr>
    </w:p>
    <w:p>
      <w:pPr>
        <w:pStyle w:val="Heading8"/>
      </w:pPr>
      <w:r>
        <w:rPr/>
        <w:t>Problema de investigación</w:t>
      </w:r>
    </w:p>
    <w:p>
      <w:pPr>
        <w:pStyle w:val="BodyText"/>
        <w:spacing w:before="140"/>
        <w:ind w:left="105"/>
        <w:jc w:val="both"/>
      </w:pPr>
      <w:r>
        <w:rPr/>
        <w:t>La investigación surge, </w:t>
      </w:r>
      <w:r>
        <w:rPr>
          <w:spacing w:val="-3"/>
        </w:rPr>
        <w:t>en  </w:t>
      </w:r>
      <w:r>
        <w:rPr/>
        <w:t>un primer </w:t>
      </w:r>
      <w:r>
        <w:rPr>
          <w:spacing w:val="-3"/>
        </w:rPr>
        <w:t>momento,  </w:t>
      </w:r>
      <w:r>
        <w:rPr/>
        <w:t>a partir de </w:t>
      </w:r>
      <w:r>
        <w:rPr>
          <w:spacing w:val="2"/>
        </w:rPr>
        <w:t>las </w:t>
      </w:r>
      <w:r>
        <w:rPr/>
        <w:t>siguientes  </w:t>
      </w:r>
      <w:r>
        <w:rPr>
          <w:spacing w:val="66"/>
        </w:rPr>
        <w:t> </w:t>
      </w:r>
      <w:r>
        <w:rPr/>
        <w:t>preguntas:</w:t>
      </w:r>
    </w:p>
    <w:p>
      <w:pPr>
        <w:pStyle w:val="BodyText"/>
        <w:spacing w:line="360" w:lineRule="auto" w:before="140"/>
        <w:ind w:left="105" w:right="113"/>
        <w:jc w:val="both"/>
      </w:pPr>
      <w:r>
        <w:rPr/>
        <w:t>¿Qué sentido le dan los docentes de lenguas a su práctica cuando se someten a procesos reflexivos y de investigación? ¿Es posible que logren resignificar y modificar su práctica educativa a través de una práctica reflexiva? ¿La aplicación de un modelo de práctica reflexiva apoyado en la mediación, es una solución factible para lograr el empoderamiento del docente respecto a su práctica y promover la emancipación de la</w:t>
      </w:r>
    </w:p>
    <w:p>
      <w:pPr>
        <w:spacing w:after="0" w:line="360" w:lineRule="auto"/>
        <w:jc w:val="both"/>
        <w:sectPr>
          <w:headerReference w:type="default" r:id="rId13"/>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jc w:val="both"/>
      </w:pPr>
      <w:r>
        <w:rPr/>
        <w:t>práctica del docente de lenguas? Es decir, se pretende llegar a </w:t>
      </w:r>
      <w:r>
        <w:rPr>
          <w:spacing w:val="7"/>
        </w:rPr>
        <w:t>un </w:t>
      </w:r>
      <w:r>
        <w:rPr/>
        <w:t>entendimiento </w:t>
      </w:r>
      <w:r>
        <w:rPr>
          <w:spacing w:val="5"/>
        </w:rPr>
        <w:t>de </w:t>
      </w:r>
      <w:r>
        <w:rPr/>
        <w:t>la auto-reflexión que hagan los profesores de su propia labor educativa, con </w:t>
      </w:r>
      <w:r>
        <w:rPr>
          <w:spacing w:val="-3"/>
        </w:rPr>
        <w:t>el </w:t>
      </w:r>
      <w:r>
        <w:rPr/>
        <w:t>apoyo de un mediador y la participación entre pares para conocer si este análisis provoca alguna resignificación </w:t>
      </w:r>
      <w:r>
        <w:rPr>
          <w:spacing w:val="-3"/>
        </w:rPr>
        <w:t>en </w:t>
      </w:r>
      <w:r>
        <w:rPr/>
        <w:t>su</w:t>
      </w:r>
      <w:r>
        <w:rPr>
          <w:spacing w:val="-12"/>
        </w:rPr>
        <w:t> </w:t>
      </w:r>
      <w:r>
        <w:rPr/>
        <w:t>enseñanza.</w:t>
      </w:r>
    </w:p>
    <w:p>
      <w:pPr>
        <w:pStyle w:val="BodyText"/>
        <w:spacing w:line="360" w:lineRule="auto" w:before="6"/>
        <w:ind w:left="105" w:right="104" w:firstLine="360"/>
        <w:jc w:val="both"/>
      </w:pPr>
      <w:r>
        <w:rPr/>
        <w:t>Los problemas en la enseñanza de lenguas pueden ser tan diversos como los actores que intervienen en ella y los contextos en los que se da el proceso de enseñanza-aprendizaje. Los profesores de lenguas utilizan los recursos  y  saberes que van interiorizando a lo largo de su carrera. Sin embargo, se presentan algunos problemas comunes, que varios autores, tales como como John Adams (1912), John Dewey (1995), Stephen Kemmis (1988), Wilfred Carr (1996), Donald A. Schön (1998), John Elliot (2000), Maurice Tardif (2004) y Kennett M. Zeichner (1982) reconocen. Entre ellos están los siguientes:</w:t>
      </w:r>
    </w:p>
    <w:p>
      <w:pPr>
        <w:pStyle w:val="ListParagraph"/>
        <w:numPr>
          <w:ilvl w:val="0"/>
          <w:numId w:val="1"/>
        </w:numPr>
        <w:tabs>
          <w:tab w:pos="826" w:val="left" w:leader="none"/>
        </w:tabs>
        <w:spacing w:line="355" w:lineRule="auto" w:before="6" w:after="0"/>
        <w:ind w:left="825" w:right="118" w:hanging="360"/>
        <w:jc w:val="both"/>
        <w:rPr>
          <w:sz w:val="24"/>
        </w:rPr>
      </w:pPr>
      <w:r>
        <w:rPr>
          <w:sz w:val="24"/>
        </w:rPr>
        <w:t>Existe una laguna sobre lo que sucede con </w:t>
      </w:r>
      <w:r>
        <w:rPr>
          <w:spacing w:val="-3"/>
          <w:sz w:val="24"/>
        </w:rPr>
        <w:t>el </w:t>
      </w:r>
      <w:r>
        <w:rPr>
          <w:sz w:val="24"/>
        </w:rPr>
        <w:t>autoconocimiento de los docentes, </w:t>
      </w:r>
      <w:r>
        <w:rPr>
          <w:spacing w:val="-3"/>
          <w:sz w:val="24"/>
        </w:rPr>
        <w:t>en </w:t>
      </w:r>
      <w:r>
        <w:rPr>
          <w:sz w:val="24"/>
        </w:rPr>
        <w:t>este caso </w:t>
      </w:r>
      <w:r>
        <w:rPr>
          <w:spacing w:val="5"/>
          <w:sz w:val="24"/>
        </w:rPr>
        <w:t>de </w:t>
      </w:r>
      <w:r>
        <w:rPr>
          <w:sz w:val="24"/>
        </w:rPr>
        <w:t>lenguas. Aunque  posean  conocimientos, habilidades y distintos saberes, </w:t>
      </w:r>
      <w:r>
        <w:rPr>
          <w:spacing w:val="-3"/>
          <w:sz w:val="24"/>
        </w:rPr>
        <w:t>en </w:t>
      </w:r>
      <w:r>
        <w:rPr>
          <w:sz w:val="24"/>
        </w:rPr>
        <w:t>la mayoría </w:t>
      </w:r>
      <w:r>
        <w:rPr>
          <w:spacing w:val="5"/>
          <w:sz w:val="24"/>
        </w:rPr>
        <w:t>de </w:t>
      </w:r>
      <w:r>
        <w:rPr>
          <w:sz w:val="24"/>
        </w:rPr>
        <w:t>los casos, se presupone que no hay esa reflexión intencional y sistemática que les permita dar un significado a su labor, de manera que puedan resignificar su práctica con la intención de mejorarla.</w:t>
      </w:r>
    </w:p>
    <w:p>
      <w:pPr>
        <w:pStyle w:val="ListParagraph"/>
        <w:numPr>
          <w:ilvl w:val="0"/>
          <w:numId w:val="1"/>
        </w:numPr>
        <w:tabs>
          <w:tab w:pos="826" w:val="left" w:leader="none"/>
        </w:tabs>
        <w:spacing w:line="352" w:lineRule="auto" w:before="11" w:after="0"/>
        <w:ind w:left="825" w:right="116" w:hanging="360"/>
        <w:jc w:val="both"/>
        <w:rPr>
          <w:sz w:val="24"/>
        </w:rPr>
      </w:pPr>
      <w:r>
        <w:rPr>
          <w:sz w:val="24"/>
        </w:rPr>
        <w:t>Otro problema </w:t>
      </w:r>
      <w:r>
        <w:rPr>
          <w:spacing w:val="-3"/>
          <w:sz w:val="24"/>
        </w:rPr>
        <w:t>es el </w:t>
      </w:r>
      <w:r>
        <w:rPr>
          <w:sz w:val="24"/>
        </w:rPr>
        <w:t>reconocimiento de </w:t>
      </w:r>
      <w:r>
        <w:rPr>
          <w:spacing w:val="4"/>
          <w:sz w:val="24"/>
        </w:rPr>
        <w:t>una </w:t>
      </w:r>
      <w:r>
        <w:rPr>
          <w:sz w:val="24"/>
        </w:rPr>
        <w:t>separación entre la teoría y la práctica, que </w:t>
      </w:r>
      <w:r>
        <w:rPr>
          <w:spacing w:val="3"/>
          <w:sz w:val="24"/>
        </w:rPr>
        <w:t>se </w:t>
      </w:r>
      <w:r>
        <w:rPr>
          <w:sz w:val="24"/>
        </w:rPr>
        <w:t>traduce </w:t>
      </w:r>
      <w:r>
        <w:rPr>
          <w:spacing w:val="-3"/>
          <w:sz w:val="24"/>
        </w:rPr>
        <w:t>en </w:t>
      </w:r>
      <w:r>
        <w:rPr>
          <w:sz w:val="24"/>
        </w:rPr>
        <w:t>que los profesores </w:t>
      </w:r>
      <w:r>
        <w:rPr>
          <w:spacing w:val="5"/>
          <w:sz w:val="24"/>
        </w:rPr>
        <w:t>de </w:t>
      </w:r>
      <w:r>
        <w:rPr>
          <w:sz w:val="24"/>
        </w:rPr>
        <w:t>lenguas </w:t>
      </w:r>
      <w:r>
        <w:rPr>
          <w:spacing w:val="3"/>
          <w:sz w:val="24"/>
        </w:rPr>
        <w:t>se </w:t>
      </w:r>
      <w:r>
        <w:rPr>
          <w:sz w:val="24"/>
        </w:rPr>
        <w:t>conviertan </w:t>
      </w:r>
      <w:r>
        <w:rPr>
          <w:spacing w:val="-3"/>
          <w:sz w:val="24"/>
        </w:rPr>
        <w:t>en </w:t>
      </w:r>
      <w:r>
        <w:rPr>
          <w:sz w:val="24"/>
        </w:rPr>
        <w:t>receptores de información y que podría indicar, de acuerdo con la clasificación de Carr (1996), que se encuentran docentes que actúan por sentido común, de acuerdo a las necesidades que </w:t>
      </w:r>
      <w:r>
        <w:rPr>
          <w:spacing w:val="3"/>
          <w:sz w:val="24"/>
        </w:rPr>
        <w:t>se </w:t>
      </w:r>
      <w:r>
        <w:rPr>
          <w:sz w:val="24"/>
        </w:rPr>
        <w:t>les   </w:t>
      </w:r>
      <w:r>
        <w:rPr>
          <w:spacing w:val="40"/>
          <w:sz w:val="24"/>
        </w:rPr>
        <w:t> </w:t>
      </w:r>
      <w:r>
        <w:rPr>
          <w:sz w:val="24"/>
        </w:rPr>
        <w:t>van presentando pero sin contrastar </w:t>
      </w:r>
      <w:r>
        <w:rPr>
          <w:spacing w:val="5"/>
          <w:sz w:val="24"/>
        </w:rPr>
        <w:t>la</w:t>
      </w:r>
    </w:p>
    <w:p>
      <w:pPr>
        <w:pStyle w:val="BodyText"/>
        <w:spacing w:before="6"/>
        <w:ind w:left="825" w:right="95"/>
      </w:pPr>
      <w:r>
        <w:rPr/>
        <w:t>teoría y la práctica.</w:t>
      </w:r>
    </w:p>
    <w:p>
      <w:pPr>
        <w:pStyle w:val="ListParagraph"/>
        <w:numPr>
          <w:ilvl w:val="0"/>
          <w:numId w:val="1"/>
        </w:numPr>
        <w:tabs>
          <w:tab w:pos="826" w:val="left" w:leader="none"/>
        </w:tabs>
        <w:spacing w:line="350" w:lineRule="auto" w:before="140" w:after="0"/>
        <w:ind w:left="825" w:right="113" w:hanging="360"/>
        <w:jc w:val="both"/>
        <w:rPr>
          <w:sz w:val="24"/>
        </w:rPr>
      </w:pPr>
      <w:r>
        <w:rPr>
          <w:sz w:val="24"/>
        </w:rPr>
        <w:t>El manejo del currículum </w:t>
      </w:r>
      <w:r>
        <w:rPr>
          <w:spacing w:val="-3"/>
          <w:sz w:val="24"/>
        </w:rPr>
        <w:t>en </w:t>
      </w:r>
      <w:r>
        <w:rPr>
          <w:sz w:val="24"/>
        </w:rPr>
        <w:t>la enseñanza </w:t>
      </w:r>
      <w:r>
        <w:rPr>
          <w:spacing w:val="5"/>
          <w:sz w:val="24"/>
        </w:rPr>
        <w:t>de </w:t>
      </w:r>
      <w:r>
        <w:rPr>
          <w:sz w:val="24"/>
        </w:rPr>
        <w:t>lenguas y </w:t>
      </w:r>
      <w:r>
        <w:rPr>
          <w:spacing w:val="-3"/>
          <w:sz w:val="24"/>
        </w:rPr>
        <w:t>el </w:t>
      </w:r>
      <w:r>
        <w:rPr>
          <w:sz w:val="24"/>
        </w:rPr>
        <w:t>tiempo asignado  para cubrirlo son factores que debieran adaptarse a las circunstancias de </w:t>
      </w:r>
      <w:r>
        <w:rPr>
          <w:spacing w:val="2"/>
          <w:sz w:val="24"/>
        </w:rPr>
        <w:t>cada </w:t>
      </w:r>
      <w:r>
        <w:rPr>
          <w:sz w:val="24"/>
        </w:rPr>
        <w:t>grupo, sin embargo, se considera que muchas veces la participación del maestro de lenguas </w:t>
      </w:r>
      <w:r>
        <w:rPr>
          <w:spacing w:val="-3"/>
          <w:sz w:val="24"/>
        </w:rPr>
        <w:t>es</w:t>
      </w:r>
      <w:r>
        <w:rPr>
          <w:spacing w:val="-12"/>
          <w:sz w:val="24"/>
        </w:rPr>
        <w:t> </w:t>
      </w:r>
      <w:r>
        <w:rPr>
          <w:sz w:val="24"/>
        </w:rPr>
        <w:t>acrítica.</w:t>
      </w:r>
    </w:p>
    <w:p>
      <w:pPr>
        <w:pStyle w:val="ListParagraph"/>
        <w:numPr>
          <w:ilvl w:val="0"/>
          <w:numId w:val="1"/>
        </w:numPr>
        <w:tabs>
          <w:tab w:pos="826" w:val="left" w:leader="none"/>
        </w:tabs>
        <w:spacing w:line="348" w:lineRule="auto" w:before="17" w:after="0"/>
        <w:ind w:left="825" w:right="115" w:hanging="360"/>
        <w:jc w:val="both"/>
        <w:rPr>
          <w:sz w:val="24"/>
        </w:rPr>
      </w:pPr>
      <w:r>
        <w:rPr>
          <w:sz w:val="24"/>
        </w:rPr>
        <w:t>Los profesores de lenguas </w:t>
      </w:r>
      <w:r>
        <w:rPr>
          <w:spacing w:val="-3"/>
          <w:sz w:val="24"/>
        </w:rPr>
        <w:t>en </w:t>
      </w:r>
      <w:r>
        <w:rPr>
          <w:sz w:val="24"/>
        </w:rPr>
        <w:t>su práctica educativa y con su experiencia desarrollan saberes que pudieran originar teorías tácitas. Sin embargo, en la mayoría  </w:t>
      </w:r>
      <w:r>
        <w:rPr>
          <w:spacing w:val="5"/>
          <w:sz w:val="24"/>
        </w:rPr>
        <w:t>de  </w:t>
      </w:r>
      <w:r>
        <w:rPr>
          <w:sz w:val="24"/>
        </w:rPr>
        <w:t>los  casos  se  quedan  como  tales,  sin  darse  a  conocer,     </w:t>
      </w:r>
      <w:r>
        <w:rPr>
          <w:spacing w:val="7"/>
          <w:sz w:val="24"/>
        </w:rPr>
        <w:t> </w:t>
      </w:r>
      <w:r>
        <w:rPr>
          <w:sz w:val="24"/>
        </w:rPr>
        <w:t>sin</w:t>
      </w:r>
    </w:p>
    <w:p>
      <w:pPr>
        <w:spacing w:after="0" w:line="348" w:lineRule="auto"/>
        <w:jc w:val="both"/>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825" w:right="119"/>
        <w:jc w:val="both"/>
      </w:pPr>
      <w:r>
        <w:rPr/>
        <w:t>comprobarse y sin compartirse. Los textos para la clase de idiomas generalmente provienen de países nativos de la lengua, con sus variaciones, por lo que los contenidos normalmente no son situados en el tiempo y el espacio que incluyen al alumno. Retomando a Carr (1996) se presentan maestros de lenguas teóricos que se dejan guiar por lo  escrito,  sin cuestionarlo.</w:t>
      </w:r>
    </w:p>
    <w:p>
      <w:pPr>
        <w:pStyle w:val="ListParagraph"/>
        <w:numPr>
          <w:ilvl w:val="0"/>
          <w:numId w:val="1"/>
        </w:numPr>
        <w:tabs>
          <w:tab w:pos="826" w:val="left" w:leader="none"/>
        </w:tabs>
        <w:spacing w:line="352" w:lineRule="auto" w:before="6" w:after="0"/>
        <w:ind w:left="825" w:right="116" w:hanging="360"/>
        <w:jc w:val="both"/>
        <w:rPr>
          <w:sz w:val="24"/>
        </w:rPr>
      </w:pPr>
      <w:r>
        <w:rPr>
          <w:sz w:val="24"/>
        </w:rPr>
        <w:t>Enseñar un idioma como competencia general, va más allá de saber una materia, las incluye todas. Es decir, los alumnos requieren comunicarse de acuerdo a sus perfiles e intereses. Por lo que los docentes requieren del conocimiento y cuestionamiento de las necesidades que </w:t>
      </w:r>
      <w:r>
        <w:rPr>
          <w:spacing w:val="3"/>
          <w:sz w:val="24"/>
        </w:rPr>
        <w:t>se </w:t>
      </w:r>
      <w:r>
        <w:rPr>
          <w:sz w:val="24"/>
        </w:rPr>
        <w:t>vayan presentando </w:t>
      </w:r>
      <w:r>
        <w:rPr>
          <w:spacing w:val="-3"/>
          <w:sz w:val="24"/>
        </w:rPr>
        <w:t>en el</w:t>
      </w:r>
      <w:r>
        <w:rPr>
          <w:sz w:val="24"/>
        </w:rPr>
        <w:t> aula.</w:t>
      </w:r>
    </w:p>
    <w:p>
      <w:pPr>
        <w:pStyle w:val="BodyText"/>
        <w:spacing w:line="362" w:lineRule="auto" w:before="6"/>
        <w:ind w:left="105" w:right="123" w:firstLine="360"/>
        <w:jc w:val="both"/>
      </w:pPr>
      <w:r>
        <w:rPr/>
        <w:t>Por lo anterior, el problema a investigar busca conocer si los docentes de lenguas logran resignificar su práctica por medio de la práctica reflexiva y si lo hacen de qué manera y que significado le otorgan.</w:t>
      </w:r>
    </w:p>
    <w:p>
      <w:pPr>
        <w:pStyle w:val="BodyText"/>
        <w:spacing w:before="9"/>
        <w:rPr>
          <w:sz w:val="35"/>
        </w:rPr>
      </w:pPr>
    </w:p>
    <w:p>
      <w:pPr>
        <w:pStyle w:val="Heading8"/>
        <w:ind w:left="185"/>
      </w:pPr>
      <w:r>
        <w:rPr/>
        <w:t>Viabilidad de la investigación</w:t>
      </w:r>
    </w:p>
    <w:p>
      <w:pPr>
        <w:pStyle w:val="BodyText"/>
        <w:spacing w:line="360" w:lineRule="auto" w:before="140"/>
        <w:ind w:left="105" w:right="110"/>
        <w:jc w:val="both"/>
      </w:pPr>
      <w:r>
        <w:rPr/>
        <w:t>Se han encontrado diversas propuestas de modelos tanto de investigación-acción como de práctica reflexiva. Estos modelos son aplicables en diversas áreas. En el campo de la educación, principalmente se han utilizado en la formación de docentes y de estudiantes de diversos niveles educativos. Encontrando una ausencia, casi por completo, de su seguimiento en profesores con experiencia. Más allá de esto, se encontró un vacío de meta-análisis y seguimiento en vivo de práctica educativa reflexiva de profesores en activo, así como de propuestas de categorías de análisis para llevarse a cabo, por lo que la investigación se considera original y novedosa, proponiendo un modelo de práctica reflexiva mediada y las categorías que le corresponden. Sin embargo, existe una cantidad de información significativa desde la cual se ha podido partir.</w:t>
      </w:r>
    </w:p>
    <w:p>
      <w:pPr>
        <w:pStyle w:val="BodyText"/>
        <w:spacing w:line="362" w:lineRule="auto"/>
        <w:ind w:left="105" w:right="123" w:firstLine="360"/>
        <w:jc w:val="both"/>
      </w:pPr>
      <w:r>
        <w:rPr>
          <w:spacing w:val="-3"/>
        </w:rPr>
        <w:t>Aun </w:t>
      </w:r>
      <w:r>
        <w:rPr/>
        <w:t>cuando la investigación </w:t>
      </w:r>
      <w:r>
        <w:rPr>
          <w:spacing w:val="-3"/>
        </w:rPr>
        <w:t>es </w:t>
      </w:r>
      <w:r>
        <w:rPr/>
        <w:t>llevada a cabo por la autora de la misma, la participación incondicional y guía de sus tutores y expertos involucrados hacen posible su</w:t>
      </w:r>
      <w:r>
        <w:rPr>
          <w:spacing w:val="-9"/>
        </w:rPr>
        <w:t> </w:t>
      </w:r>
      <w:r>
        <w:rPr/>
        <w:t>realización.</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65" w:right="112" w:firstLine="360"/>
        <w:jc w:val="both"/>
      </w:pPr>
      <w:r>
        <w:rPr/>
        <w:t>Al ser una investigación cualitativa, a través de la práctica reflexiva y con apoyo de la investigación-acción; y gracias al apoyo prestado por el Centro de Enseñanza de Lenguas de la Universidad Autónoma del Estado de México, así como la participación voluntaria de un pequeño grupo de docentes de este espacio, la realización y el costo de la investigación han sido factibles.</w:t>
      </w:r>
    </w:p>
    <w:p>
      <w:pPr>
        <w:pStyle w:val="BodyText"/>
      </w:pPr>
    </w:p>
    <w:p>
      <w:pPr>
        <w:pStyle w:val="Heading8"/>
        <w:spacing w:before="146"/>
        <w:ind w:left="100"/>
      </w:pPr>
      <w:r>
        <w:rPr/>
        <w:t>Seguimiento de la investigación</w:t>
      </w:r>
    </w:p>
    <w:p>
      <w:pPr>
        <w:pStyle w:val="BodyText"/>
        <w:spacing w:line="360" w:lineRule="auto" w:before="132"/>
        <w:ind w:left="165" w:right="113"/>
        <w:jc w:val="both"/>
      </w:pPr>
      <w:r>
        <w:rPr/>
        <w:t>Esta investigación, está ubicada dentro de las ciencias sociales </w:t>
      </w:r>
      <w:r>
        <w:rPr>
          <w:spacing w:val="-3"/>
        </w:rPr>
        <w:t>en </w:t>
      </w:r>
      <w:r>
        <w:rPr/>
        <w:t>su línea de educación y cultura, lo cual permite interrelacionar diversas disciplinas de las ciencias sociales, como son la sociología, la psicología y la pedagogía. De acuerdo  con autores como Carr (2007), Álvarez-Gayou (2003) y Martínez (2007) </w:t>
      </w:r>
      <w:r>
        <w:rPr>
          <w:spacing w:val="-3"/>
        </w:rPr>
        <w:t>dentro </w:t>
      </w:r>
      <w:r>
        <w:rPr/>
        <w:t>de las teorías socio-críticas encontramos que éstas </w:t>
      </w:r>
      <w:r>
        <w:rPr>
          <w:spacing w:val="5"/>
        </w:rPr>
        <w:t>no </w:t>
      </w:r>
      <w:r>
        <w:rPr/>
        <w:t>sólo se ocupan de la crítica </w:t>
      </w:r>
      <w:r>
        <w:rPr>
          <w:spacing w:val="5"/>
        </w:rPr>
        <w:t>de </w:t>
      </w:r>
      <w:r>
        <w:rPr/>
        <w:t>la sociedad sino también de la búsqueda de nuevas alternativas siendo </w:t>
      </w:r>
      <w:r>
        <w:rPr>
          <w:spacing w:val="6"/>
        </w:rPr>
        <w:t>una </w:t>
      </w:r>
      <w:r>
        <w:rPr/>
        <w:t>herramienta que ayuda a ver </w:t>
      </w:r>
      <w:r>
        <w:rPr>
          <w:spacing w:val="-3"/>
        </w:rPr>
        <w:t>al </w:t>
      </w:r>
      <w:r>
        <w:rPr/>
        <w:t>mundo con otra visión y que propicia la capacidad de ejercer un pensamiento lógico, creativo e introspectivo, teniendo ramificaciones </w:t>
      </w:r>
      <w:r>
        <w:rPr>
          <w:spacing w:val="-3"/>
        </w:rPr>
        <w:t>en todas </w:t>
      </w:r>
      <w:r>
        <w:rPr/>
        <w:t>las áreas del conocimiento y bajo distintos marcos interpretativos y métodos </w:t>
      </w:r>
      <w:r>
        <w:rPr>
          <w:spacing w:val="2"/>
        </w:rPr>
        <w:t>para </w:t>
      </w:r>
      <w:r>
        <w:rPr/>
        <w:t>la recolección de información, entre ellos </w:t>
      </w:r>
      <w:r>
        <w:rPr>
          <w:spacing w:val="5"/>
        </w:rPr>
        <w:t>la </w:t>
      </w:r>
      <w:r>
        <w:rPr/>
        <w:t>investigación-acción y por </w:t>
      </w:r>
      <w:r>
        <w:rPr>
          <w:spacing w:val="5"/>
        </w:rPr>
        <w:t>lo </w:t>
      </w:r>
      <w:r>
        <w:rPr/>
        <w:t>tanto, también la práctica reflexiva, que busca desarrollar las capacidades de reflexión de los involucrados, analizando su propio contexto y realidad cotidiana, tomando decisiones y acciones que les ayuden a mejorar algún aspecto de su  propia</w:t>
      </w:r>
      <w:r>
        <w:rPr>
          <w:spacing w:val="-39"/>
        </w:rPr>
        <w:t> </w:t>
      </w:r>
      <w:r>
        <w:rPr/>
        <w:t>práctica.</w:t>
      </w:r>
    </w:p>
    <w:p>
      <w:pPr>
        <w:pStyle w:val="BodyText"/>
        <w:spacing w:line="360" w:lineRule="auto" w:before="6"/>
        <w:ind w:left="165" w:right="110" w:firstLine="328"/>
        <w:jc w:val="both"/>
      </w:pPr>
      <w:r>
        <w:rPr/>
        <w:t>En nuestra investigación nos enfocamos en plantear cómo se lleva a cabo un modelo de práctica reflexiva y explicarlo como un hecho social, para lo cual interrelacionamos la reflexión (fenomenológica), la práctica reflexiva (con apoyo de la investigación-acción) y la mediación (tomada de la teoría sociocultural). De esta manera, el sustento teórico se propone a partir de tres ejes rectores: La relación teoría–práctica, la práctica educativa reflexiva; y la mediación. Existe una diversidad de textos relacionados con estos temas, sin embargo, en un principio se tomó como base a Wilfred Carr (1996) como puente que enlaza la teoría-práctica con la práctica reflexiva con autores como: John Dewey (1993), Donald A. Schön (1998), Kenneth Zeichner (1982), Stephen Brookfield (1995), Fred Korthagen (2001), Olga Esteve (2011)   y   Antonio   Latorre   (2003);      relacionando   la   práctica   reflexiva   con  la</w:t>
      </w:r>
    </w:p>
    <w:p>
      <w:pPr>
        <w:spacing w:after="0" w:line="360" w:lineRule="auto"/>
        <w:jc w:val="both"/>
        <w:sectPr>
          <w:pgSz w:w="12240" w:h="15840"/>
          <w:pgMar w:header="735" w:footer="1115" w:top="920" w:bottom="1300" w:left="1460" w:right="1300"/>
        </w:sectPr>
      </w:pPr>
    </w:p>
    <w:p>
      <w:pPr>
        <w:pStyle w:val="BodyText"/>
        <w:rPr>
          <w:sz w:val="20"/>
        </w:rPr>
      </w:pPr>
    </w:p>
    <w:p>
      <w:pPr>
        <w:pStyle w:val="BodyText"/>
        <w:spacing w:before="1"/>
        <w:rPr>
          <w:sz w:val="21"/>
        </w:rPr>
      </w:pPr>
    </w:p>
    <w:p>
      <w:pPr>
        <w:pStyle w:val="BodyText"/>
        <w:spacing w:line="360" w:lineRule="auto" w:before="1"/>
        <w:ind w:left="105" w:right="111"/>
        <w:jc w:val="both"/>
      </w:pPr>
      <w:r>
        <w:rPr/>
        <w:t>investigación-acción estudiamos a autores como: Kurt Lewin (1946), Lawrence Stenhouse (2003), Stephen Kemmis (1988), </w:t>
      </w:r>
      <w:r>
        <w:rPr>
          <w:spacing w:val="-3"/>
        </w:rPr>
        <w:t>Jean </w:t>
      </w:r>
      <w:r>
        <w:rPr/>
        <w:t>McNiff y Jack Whitehead (2011); y  a fin de relacionar la práctica reflexiva con </w:t>
      </w:r>
      <w:r>
        <w:rPr>
          <w:spacing w:val="5"/>
        </w:rPr>
        <w:t>la </w:t>
      </w:r>
      <w:r>
        <w:rPr/>
        <w:t>teoría sociocultural y la mediación, partimos de autores como: Lev Vygotsky (1995), Yrjö Engeström, James Lantolf y </w:t>
      </w:r>
      <w:r>
        <w:rPr>
          <w:spacing w:val="-3"/>
        </w:rPr>
        <w:t>Karen</w:t>
      </w:r>
      <w:r>
        <w:rPr>
          <w:spacing w:val="4"/>
        </w:rPr>
        <w:t> </w:t>
      </w:r>
      <w:r>
        <w:rPr/>
        <w:t>Johnson.</w:t>
      </w:r>
    </w:p>
    <w:p>
      <w:pPr>
        <w:pStyle w:val="BodyText"/>
        <w:spacing w:line="357" w:lineRule="auto" w:before="6"/>
        <w:ind w:left="105" w:right="116" w:firstLine="360"/>
        <w:jc w:val="both"/>
      </w:pPr>
      <w:r>
        <w:rPr/>
        <w:t>La investigación está dividida en 4 capítulos. Los primeros dos capítulos corresponden al marco teórico. Los últimos dos, se enfocan en la metodología, su análisis e interpretación.</w:t>
      </w:r>
    </w:p>
    <w:p>
      <w:pPr>
        <w:pStyle w:val="BodyText"/>
        <w:spacing w:line="360" w:lineRule="auto" w:before="9"/>
        <w:ind w:left="105" w:right="110" w:firstLine="360"/>
        <w:jc w:val="both"/>
      </w:pPr>
      <w:r>
        <w:rPr/>
        <w:t>En el primer capítulo, </w:t>
      </w:r>
      <w:r>
        <w:rPr>
          <w:i/>
        </w:rPr>
        <w:t>Relación Teoría-Práctica y Pensamiento Reflexivo</w:t>
      </w:r>
      <w:r>
        <w:rPr/>
        <w:t>, se busca un primer momento la conciliación entre la teoría y la práctica, reconociéndose que tanto la teoría como la práctica son construidas y que ambas se necesitan para generarse, comprobarse o corregirse. Al conjugar la teoría con la práctica, se permite un nuevo diálogo que incluye el cuestionamiento, posibilita nuevas prácticas y su evaluación, así como la generación de nuevos supuestos, con el propósito de mejorar la práctica del docente por el docente mismo.</w:t>
      </w:r>
    </w:p>
    <w:p>
      <w:pPr>
        <w:pStyle w:val="BodyText"/>
        <w:spacing w:line="360" w:lineRule="auto"/>
        <w:ind w:left="105" w:right="114" w:firstLine="360"/>
        <w:jc w:val="both"/>
      </w:pPr>
      <w:r>
        <w:rPr/>
        <w:t>Los factores políticos, económicos, sociales y culturales influyen tanto en la construcción de la teoría como de la práctica. Es por ello que los docentes se ven afectados no solo por el medio en que se desenvuelven y realizan su práctica educativa sino también por sus experiencias, sentimientos y demás subjetividades e intencionalidades.</w:t>
      </w:r>
    </w:p>
    <w:p>
      <w:pPr>
        <w:pStyle w:val="BodyText"/>
        <w:spacing w:line="360" w:lineRule="auto" w:before="6"/>
        <w:ind w:left="105" w:right="106" w:firstLine="360"/>
        <w:jc w:val="both"/>
      </w:pPr>
      <w:r>
        <w:rPr/>
        <w:t>En una segunda parte del primer capítulo introducimos cómo se ha entendido la reflexión en diferentes momentos y con diferentes autores, entre los cuales se encuentran: Sócrates, Platón, Aristóteles, Locke, Leibniz, Descartes, Kant y Husserl; reconociendo la importancia del método socrático principalmente por el uso de cuestionamientos para llegar a la verdad, la importancia de la observación que argumenta Aristóteles y que podemos tomar como uno de los puntos de partida para la reflexión; o la trascendencia del método cartesiano de Descartes en el que propone dudar de todo lo que se dice, cree o siente hasta demostrar su realidad; y resaltamos a Husserl con su fenomenología trascendental, aceptando que cada sujeto da sentid o a su propio mundo a partir de las representaciones que crea y de acuerdo a lo que percibe, observa, experimenta, recuerda, siente o imagina, por lo que para reflexionar</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tomando una actitud científica, se debe partir de un estado mental sin juicios que el nombra como epojé.</w:t>
      </w:r>
    </w:p>
    <w:p>
      <w:pPr>
        <w:pStyle w:val="BodyText"/>
        <w:spacing w:line="360" w:lineRule="auto" w:before="3"/>
        <w:ind w:left="105" w:right="115" w:firstLine="360"/>
        <w:jc w:val="both"/>
      </w:pPr>
      <w:r>
        <w:rPr/>
        <w:t>Entre otros autores que mencionamos está Giddens destacando que como agentes sociales, somos agentes reflexivos; Sartre haciendo una distinción entre autoconciencia y autoconocimiento, así como entre consciencia pre-reflexiva y consciencia reflexiva; que más tarde, Berté explica como reflexión concomitante y reflexión subsiguiente; y Dewey quien ve a la reflexión como un proceso del pensamiento que requiere </w:t>
      </w:r>
      <w:r>
        <w:rPr>
          <w:spacing w:val="5"/>
        </w:rPr>
        <w:t>de </w:t>
      </w:r>
      <w:r>
        <w:rPr/>
        <w:t>indagación, observación e investigación; autor </w:t>
      </w:r>
      <w:r>
        <w:rPr>
          <w:spacing w:val="2"/>
        </w:rPr>
        <w:t>clave </w:t>
      </w:r>
      <w:r>
        <w:rPr/>
        <w:t>que orienta su estudio del pensamiento reflexivo a favor de la educación y que retomamos a </w:t>
      </w:r>
      <w:r>
        <w:rPr>
          <w:spacing w:val="5"/>
        </w:rPr>
        <w:t>lo </w:t>
      </w:r>
      <w:r>
        <w:rPr/>
        <w:t>largo de la</w:t>
      </w:r>
      <w:r>
        <w:rPr>
          <w:spacing w:val="-33"/>
        </w:rPr>
        <w:t> </w:t>
      </w:r>
      <w:r>
        <w:rPr/>
        <w:t>investigación.</w:t>
      </w:r>
    </w:p>
    <w:p>
      <w:pPr>
        <w:pStyle w:val="BodyText"/>
        <w:spacing w:line="360" w:lineRule="auto" w:before="6"/>
        <w:ind w:left="105" w:right="117" w:firstLine="360"/>
        <w:jc w:val="both"/>
      </w:pPr>
      <w:r>
        <w:rPr/>
        <w:t>En el segundo capítulo, </w:t>
      </w:r>
      <w:r>
        <w:rPr>
          <w:i/>
        </w:rPr>
        <w:t>Práctica educativa reflexiva y mediación, </w:t>
      </w:r>
      <w:r>
        <w:rPr/>
        <w:t>consideramos a la práctica reflexiva como un proceso sistemático de reflexión de la praxis en beneficio del aprendizaje de los alumnos, los procesos de enseñanza/aprendizaje y del desarrollo del docente, en el que se toma en cuenta la experiencia, los conocimientos o las teorías existentes y el contexto.</w:t>
      </w:r>
    </w:p>
    <w:p>
      <w:pPr>
        <w:pStyle w:val="BodyText"/>
        <w:spacing w:line="360" w:lineRule="auto"/>
        <w:ind w:left="105" w:right="113" w:firstLine="360"/>
        <w:jc w:val="both"/>
      </w:pPr>
      <w:r>
        <w:rPr/>
        <w:t>En </w:t>
      </w:r>
      <w:r>
        <w:rPr>
          <w:spacing w:val="-3"/>
        </w:rPr>
        <w:t>este </w:t>
      </w:r>
      <w:r>
        <w:rPr/>
        <w:t>capítulo referimos algunas definiciones de práctica reflexiva y resaltamos </w:t>
      </w:r>
      <w:r>
        <w:rPr>
          <w:spacing w:val="-3"/>
        </w:rPr>
        <w:t>el </w:t>
      </w:r>
      <w:r>
        <w:rPr/>
        <w:t>trabajo de Schön quien propone </w:t>
      </w:r>
      <w:r>
        <w:rPr>
          <w:spacing w:val="-3"/>
        </w:rPr>
        <w:t>el </w:t>
      </w:r>
      <w:r>
        <w:rPr/>
        <w:t>término de práctica reflexiva y la formación del profesional reflexivo, además de argumentar la existencia de la reflexión </w:t>
      </w:r>
      <w:r>
        <w:rPr>
          <w:spacing w:val="-3"/>
        </w:rPr>
        <w:t>en </w:t>
      </w:r>
      <w:r>
        <w:rPr/>
        <w:t>la acción y la reflexión sobre la acción; que relacionamos con la consciencia pre-reflexiva y reflexiva, respectivamente. Por otro lado, Dewey y Perrenoud </w:t>
      </w:r>
      <w:r>
        <w:rPr>
          <w:spacing w:val="-3"/>
        </w:rPr>
        <w:t>enfatizan </w:t>
      </w:r>
      <w:r>
        <w:rPr/>
        <w:t>el distanciamiento que </w:t>
      </w:r>
      <w:r>
        <w:rPr>
          <w:spacing w:val="3"/>
        </w:rPr>
        <w:t>se </w:t>
      </w:r>
      <w:r>
        <w:rPr/>
        <w:t>requiere para tomar una acción como objeto </w:t>
      </w:r>
      <w:r>
        <w:rPr>
          <w:spacing w:val="5"/>
        </w:rPr>
        <w:t>de </w:t>
      </w:r>
      <w:r>
        <w:rPr/>
        <w:t>reflexión y la conexión entre presente, pasado y futuro dentro de la reflexión. Además </w:t>
      </w:r>
      <w:r>
        <w:rPr>
          <w:spacing w:val="3"/>
        </w:rPr>
        <w:t>se </w:t>
      </w:r>
      <w:r>
        <w:rPr/>
        <w:t>mencionan cuatro tipos de investigación reflexiva sugeridas por Schön para aumentar la capacidad reflexiva y </w:t>
      </w:r>
      <w:r>
        <w:rPr>
          <w:spacing w:val="3"/>
        </w:rPr>
        <w:t>se </w:t>
      </w:r>
      <w:r>
        <w:rPr/>
        <w:t>observan algunos problemas </w:t>
      </w:r>
      <w:r>
        <w:rPr>
          <w:spacing w:val="-3"/>
        </w:rPr>
        <w:t>en el </w:t>
      </w:r>
      <w:r>
        <w:rPr/>
        <w:t>entendimiento y aplicación de la práctica reflexiva, según lo analizado por Zeichner, dentro del movimiento internacional de este tipo de práctica y sus diferentes momentos.  También se observan las características que </w:t>
      </w:r>
      <w:r>
        <w:rPr>
          <w:spacing w:val="3"/>
        </w:rPr>
        <w:t>se </w:t>
      </w:r>
      <w:r>
        <w:rPr>
          <w:spacing w:val="5"/>
        </w:rPr>
        <w:t>le </w:t>
      </w:r>
      <w:r>
        <w:rPr/>
        <w:t>han atribuido a la práctica reflexiva a partir de autores como Dewey, Argyris, Schön, Zeichner  y  Pedroza, entre</w:t>
      </w:r>
      <w:r>
        <w:rPr>
          <w:spacing w:val="-37"/>
        </w:rPr>
        <w:t> </w:t>
      </w:r>
      <w:r>
        <w:rPr/>
        <w:t>otros.</w:t>
      </w:r>
    </w:p>
    <w:p>
      <w:pPr>
        <w:pStyle w:val="BodyText"/>
        <w:spacing w:line="362" w:lineRule="auto" w:before="6"/>
        <w:ind w:left="105" w:right="124" w:firstLine="360"/>
        <w:jc w:val="both"/>
      </w:pPr>
      <w:r>
        <w:rPr/>
        <w:t>Posteriormente, se trata la resignificación de la práctica educativa a través de la reflexividad,  en  el  que se enfatiza la necesidad  de un  cambio perceptual  y  de    la</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tabs>
          <w:tab w:pos="4859" w:val="left" w:leader="none"/>
        </w:tabs>
        <w:spacing w:line="362" w:lineRule="auto" w:before="1"/>
        <w:ind w:left="105" w:right="124"/>
      </w:pPr>
      <w:r>
        <w:rPr/>
        <w:t>realidad  dentro de un </w:t>
      </w:r>
      <w:r>
        <w:rPr>
          <w:spacing w:val="29"/>
        </w:rPr>
        <w:t> </w:t>
      </w:r>
      <w:r>
        <w:rPr/>
        <w:t>desarrollo</w:t>
      </w:r>
      <w:r>
        <w:rPr>
          <w:spacing w:val="36"/>
        </w:rPr>
        <w:t> </w:t>
      </w:r>
      <w:r>
        <w:rPr/>
        <w:t>integral.</w:t>
        <w:tab/>
      </w:r>
      <w:r>
        <w:rPr>
          <w:spacing w:val="4"/>
        </w:rPr>
        <w:t>Se </w:t>
      </w:r>
      <w:r>
        <w:rPr/>
        <w:t>retoma  </w:t>
      </w:r>
      <w:r>
        <w:rPr>
          <w:spacing w:val="-3"/>
        </w:rPr>
        <w:t>el  </w:t>
      </w:r>
      <w:r>
        <w:rPr/>
        <w:t>trabajo  de  Korthagen</w:t>
      </w:r>
      <w:r>
        <w:rPr>
          <w:spacing w:val="-7"/>
        </w:rPr>
        <w:t> </w:t>
      </w:r>
      <w:r>
        <w:rPr/>
        <w:t>y</w:t>
      </w:r>
      <w:r>
        <w:rPr>
          <w:spacing w:val="46"/>
        </w:rPr>
        <w:t> </w:t>
      </w:r>
      <w:r>
        <w:rPr/>
        <w:t>la</w:t>
      </w:r>
      <w:r>
        <w:rPr>
          <w:w w:val="99"/>
        </w:rPr>
        <w:t> </w:t>
      </w:r>
      <w:r>
        <w:rPr/>
        <w:t>enseñanza experiencial como un elemento de </w:t>
      </w:r>
      <w:r>
        <w:rPr>
          <w:spacing w:val="5"/>
        </w:rPr>
        <w:t>la </w:t>
      </w:r>
      <w:r>
        <w:rPr/>
        <w:t>práctica</w:t>
      </w:r>
      <w:r>
        <w:rPr>
          <w:spacing w:val="-38"/>
        </w:rPr>
        <w:t> </w:t>
      </w:r>
      <w:r>
        <w:rPr/>
        <w:t>reflexiva.</w:t>
      </w:r>
    </w:p>
    <w:p>
      <w:pPr>
        <w:pStyle w:val="BodyText"/>
        <w:spacing w:line="360" w:lineRule="auto" w:before="3"/>
        <w:ind w:left="105" w:right="109" w:firstLine="360"/>
        <w:jc w:val="both"/>
      </w:pPr>
      <w:r>
        <w:rPr/>
        <w:t>Este capítulo </w:t>
      </w:r>
      <w:r>
        <w:rPr>
          <w:spacing w:val="3"/>
        </w:rPr>
        <w:t>se </w:t>
      </w:r>
      <w:r>
        <w:rPr/>
        <w:t>complementa con </w:t>
      </w:r>
      <w:r>
        <w:rPr>
          <w:spacing w:val="-3"/>
        </w:rPr>
        <w:t>el </w:t>
      </w:r>
      <w:r>
        <w:rPr/>
        <w:t>tema de </w:t>
      </w:r>
      <w:r>
        <w:rPr>
          <w:spacing w:val="5"/>
        </w:rPr>
        <w:t>la </w:t>
      </w:r>
      <w:r>
        <w:rPr/>
        <w:t>mediación, tomando como soporte la teoría sociocultural de Vygotsky porque </w:t>
      </w:r>
      <w:r>
        <w:rPr>
          <w:spacing w:val="5"/>
        </w:rPr>
        <w:t>lo </w:t>
      </w:r>
      <w:r>
        <w:rPr/>
        <w:t>consideramos esencial para nuestra investigación como parte de </w:t>
      </w:r>
      <w:r>
        <w:rPr>
          <w:spacing w:val="5"/>
        </w:rPr>
        <w:t>la </w:t>
      </w:r>
      <w:r>
        <w:rPr/>
        <w:t>contribución original </w:t>
      </w:r>
      <w:r>
        <w:rPr>
          <w:spacing w:val="-3"/>
        </w:rPr>
        <w:t>al </w:t>
      </w:r>
      <w:r>
        <w:rPr/>
        <w:t>conocimiento a través del modelo propuesto. Es decir, en nuestra investigación la hemos utilizado para  poder llevar a cabo </w:t>
      </w:r>
      <w:r>
        <w:rPr>
          <w:spacing w:val="-3"/>
        </w:rPr>
        <w:t>el </w:t>
      </w:r>
      <w:r>
        <w:rPr/>
        <w:t>ciclo </w:t>
      </w:r>
      <w:r>
        <w:rPr>
          <w:spacing w:val="5"/>
        </w:rPr>
        <w:t>de </w:t>
      </w:r>
      <w:r>
        <w:rPr/>
        <w:t>práctica reflexiva con los docentes de lenguas que aceptaron participar, porque nos hemos dado cuenta que para lograr un </w:t>
      </w:r>
      <w:r>
        <w:rPr>
          <w:spacing w:val="-3"/>
        </w:rPr>
        <w:t>mayor </w:t>
      </w:r>
      <w:r>
        <w:rPr/>
        <w:t>aprendizaje y autoconocimiento </w:t>
      </w:r>
      <w:r>
        <w:rPr>
          <w:spacing w:val="5"/>
        </w:rPr>
        <w:t>de </w:t>
      </w:r>
      <w:r>
        <w:rPr/>
        <w:t>sí mismos como docentes y </w:t>
      </w:r>
      <w:r>
        <w:rPr>
          <w:spacing w:val="5"/>
        </w:rPr>
        <w:t>de </w:t>
      </w:r>
      <w:r>
        <w:rPr/>
        <w:t>su práctica, la mediación con apoyo de un mediador, además de las herramientas utilizadas (como fue la elaboración y uso de diversos formatos), así como de la intervención de sus pares y la consulta </w:t>
      </w:r>
      <w:r>
        <w:rPr>
          <w:spacing w:val="5"/>
        </w:rPr>
        <w:t>de </w:t>
      </w:r>
      <w:r>
        <w:rPr/>
        <w:t>referencias, </w:t>
      </w:r>
      <w:r>
        <w:rPr>
          <w:spacing w:val="5"/>
        </w:rPr>
        <w:t>ha </w:t>
      </w:r>
      <w:r>
        <w:rPr/>
        <w:t>permitido que su autoconocimiento se </w:t>
      </w:r>
      <w:r>
        <w:rPr>
          <w:spacing w:val="7"/>
        </w:rPr>
        <w:t>vea </w:t>
      </w:r>
      <w:r>
        <w:rPr/>
        <w:t>enriquecido a través de la participación de </w:t>
      </w:r>
      <w:r>
        <w:rPr>
          <w:spacing w:val="-3"/>
        </w:rPr>
        <w:t>otros </w:t>
      </w:r>
      <w:r>
        <w:rPr/>
        <w:t>y de los materiales utilizados, tomándolos como agentes </w:t>
      </w:r>
      <w:r>
        <w:rPr>
          <w:spacing w:val="5"/>
        </w:rPr>
        <w:t>de</w:t>
      </w:r>
      <w:r>
        <w:rPr>
          <w:spacing w:val="-26"/>
        </w:rPr>
        <w:t> </w:t>
      </w:r>
      <w:r>
        <w:rPr/>
        <w:t>mediación.</w:t>
      </w:r>
    </w:p>
    <w:p>
      <w:pPr>
        <w:pStyle w:val="BodyText"/>
        <w:spacing w:line="360" w:lineRule="auto" w:before="5"/>
        <w:ind w:left="105" w:right="108" w:firstLine="360"/>
        <w:jc w:val="both"/>
      </w:pPr>
      <w:r>
        <w:rPr/>
        <w:t>En los últimos apartados de este capítulo se explican los conceptos de mediación, zona de desarrollo próximo, agencia, teoría de la actividad, internalización y externalización, entre otros; debido a que son términos clave para el entendimiento de cómo los docentes de lenguas en activo pueden lograr resignificar su práctica a través de la reflexión compartida dentro de un sistema de actividad en el que se toma en cuenta la mediación. El capítulo se concluye con la presentación de algunos modelos reflexivos que contienen aspectos relevantes que tomamos en cuenta para el desarrollo de nuestro propio modelo.</w:t>
      </w:r>
    </w:p>
    <w:p>
      <w:pPr>
        <w:pStyle w:val="BodyText"/>
        <w:spacing w:line="360" w:lineRule="auto" w:before="6"/>
        <w:ind w:left="105" w:right="103" w:firstLine="360"/>
        <w:jc w:val="both"/>
      </w:pPr>
      <w:r>
        <w:rPr/>
        <w:t>El </w:t>
      </w:r>
      <w:r>
        <w:rPr>
          <w:spacing w:val="-3"/>
        </w:rPr>
        <w:t>tercer </w:t>
      </w:r>
      <w:r>
        <w:rPr/>
        <w:t>capítulo, </w:t>
      </w:r>
      <w:r>
        <w:rPr>
          <w:i/>
        </w:rPr>
        <w:t>Modelo de Práctica Reflexiva e Implementación, </w:t>
      </w:r>
      <w:r>
        <w:rPr/>
        <w:t>se inicia destacando algunos de los elementos que consideramos fundamentales para la práctica reflexiva a partir de los modelos revisados y se propone un nuevo modelo  que hemos llamado Práctica Reflexiva Mediada (MPRM), cuya originalidad radica </w:t>
      </w:r>
      <w:r>
        <w:rPr>
          <w:spacing w:val="-3"/>
        </w:rPr>
        <w:t>en </w:t>
      </w:r>
      <w:r>
        <w:rPr/>
        <w:t>los elementos que incluye: la mediación de un tutor, </w:t>
      </w:r>
      <w:r>
        <w:rPr>
          <w:spacing w:val="-3"/>
        </w:rPr>
        <w:t>el </w:t>
      </w:r>
      <w:r>
        <w:rPr/>
        <w:t>conocimiento del docente previo a la elección de un problema a resolver; la transformación que se busca del docente por medio de una doble resignificación: perceptual y de </w:t>
      </w:r>
      <w:r>
        <w:rPr>
          <w:spacing w:val="5"/>
        </w:rPr>
        <w:t>la </w:t>
      </w:r>
      <w:r>
        <w:rPr>
          <w:spacing w:val="2"/>
        </w:rPr>
        <w:t>realidad; </w:t>
      </w:r>
      <w:r>
        <w:rPr/>
        <w:t>y las categorías utilizadas para cada fase y</w:t>
      </w:r>
      <w:r>
        <w:rPr>
          <w:spacing w:val="-27"/>
        </w:rPr>
        <w:t> </w:t>
      </w:r>
      <w:r>
        <w:rPr/>
        <w:t>ciclo.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9" w:firstLine="360"/>
        <w:jc w:val="both"/>
      </w:pPr>
      <w:r>
        <w:rPr/>
        <w:t>El MPRM toma en cuenta el acompañamiento de otros docentes, la participación de alumnos y la consulta de aportaciones teóricas. Este modelo ha sido dividido en tres fases:</w:t>
      </w:r>
    </w:p>
    <w:p>
      <w:pPr>
        <w:pStyle w:val="BodyText"/>
        <w:spacing w:line="360" w:lineRule="auto"/>
        <w:ind w:left="105" w:right="111" w:firstLine="360"/>
        <w:jc w:val="both"/>
      </w:pPr>
      <w:r>
        <w:rPr/>
        <w:t>La primera fase corresponde al conocimiento del docente y su práctica. Los ciclos que le corresponden a esta fase son: autoconocimiento, conocimiento alcanzado a partir de los demás y la valoración del mismo. Esta fase se orienta al conocimiento del docente y de su práctica por medio de la introspección, la consideración y la verbalización.</w:t>
      </w:r>
    </w:p>
    <w:p>
      <w:pPr>
        <w:pStyle w:val="BodyText"/>
        <w:spacing w:line="360" w:lineRule="auto" w:before="6"/>
        <w:ind w:left="105" w:right="132" w:firstLine="360"/>
        <w:jc w:val="both"/>
      </w:pPr>
      <w:r>
        <w:rPr/>
        <w:t>La segunda fase se dirige hacia la significación de la práctica y se divide en tres ciclos: la identificación de un problema, su fundamentación y contraste; y el plan de acción; para cada uno de los cuales corresponde una de las siguientes categorías: descripción, análisis y síntesis.</w:t>
      </w:r>
    </w:p>
    <w:p>
      <w:pPr>
        <w:pStyle w:val="BodyText"/>
        <w:spacing w:line="360" w:lineRule="auto" w:before="6"/>
        <w:ind w:left="105" w:right="106" w:firstLine="360"/>
        <w:jc w:val="both"/>
      </w:pPr>
      <w:r>
        <w:rPr/>
        <w:t>La tercera fase corresponde a la resignificación </w:t>
      </w:r>
      <w:r>
        <w:rPr>
          <w:spacing w:val="2"/>
        </w:rPr>
        <w:t>del </w:t>
      </w:r>
      <w:r>
        <w:rPr/>
        <w:t>propio docente y de su  práctica. Los ciclos que abarca son la intervención a partir del </w:t>
      </w:r>
      <w:r>
        <w:rPr>
          <w:spacing w:val="-3"/>
        </w:rPr>
        <w:t>plan </w:t>
      </w:r>
      <w:r>
        <w:rPr/>
        <w:t>diseñado, la evaluación de la intervención, la teorización de lo aprendido y la transformación alcanzada por </w:t>
      </w:r>
      <w:r>
        <w:rPr>
          <w:spacing w:val="-3"/>
        </w:rPr>
        <w:t>el </w:t>
      </w:r>
      <w:r>
        <w:rPr/>
        <w:t>educador </w:t>
      </w:r>
      <w:r>
        <w:rPr>
          <w:spacing w:val="-3"/>
        </w:rPr>
        <w:t>en </w:t>
      </w:r>
      <w:r>
        <w:rPr/>
        <w:t>cuanto a él mismo y su práctica. Las categorías que les corresponden son: acción, revaloración y</w:t>
      </w:r>
      <w:r>
        <w:rPr>
          <w:spacing w:val="-20"/>
        </w:rPr>
        <w:t> </w:t>
      </w:r>
      <w:r>
        <w:rPr/>
        <w:t>emancipación.</w:t>
      </w:r>
    </w:p>
    <w:p>
      <w:pPr>
        <w:pStyle w:val="BodyText"/>
        <w:spacing w:line="360" w:lineRule="auto" w:before="6"/>
        <w:ind w:left="105" w:right="127" w:firstLine="360"/>
        <w:jc w:val="both"/>
      </w:pPr>
      <w:r>
        <w:rPr/>
        <w:t>Una vez definido el modelo se traslada a la operacionalización del mismo para llevarlo a la práctica con un grupo de docentes de lenguas, que reúnen ciertas características similares como son trabajar en una misma institución, estar en activo, tener experiencia en su área de enseñanza y tener una licenciatura y certificaciones que los avale en la labor en que se desempeñan.</w:t>
      </w:r>
    </w:p>
    <w:p>
      <w:pPr>
        <w:pStyle w:val="BodyText"/>
        <w:spacing w:line="360" w:lineRule="auto" w:before="6"/>
        <w:ind w:left="105" w:right="101" w:firstLine="360"/>
        <w:jc w:val="both"/>
      </w:pPr>
      <w:r>
        <w:rPr/>
        <w:t>La instrumentalización abarca las actividades que se realizan con los docentes incluyendo la filmación de una clase para realizar una técnica de confrontación. Se presentan la planeación y la organización de la intervención, así como los instrumentos para la recolección y análisis de los datos durante la práctica reflexiva mediada, para lo cual se diseñaron algunos formatos, integrándose un portafolio para cada docente.</w:t>
      </w:r>
    </w:p>
    <w:p>
      <w:pPr>
        <w:pStyle w:val="BodyText"/>
        <w:spacing w:line="362" w:lineRule="auto" w:before="6"/>
        <w:ind w:left="105" w:right="112" w:firstLine="360"/>
        <w:jc w:val="both"/>
      </w:pPr>
      <w:r>
        <w:rPr/>
        <w:t>En éste capítulo se definen las funciones del mediador y de los participantes, delimitando así, lo que se espera de ellos. Por último se establece el contexto en  que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241"/>
      </w:pPr>
      <w:r>
        <w:rPr/>
        <w:t>se lleva a cabo la intervención y se hace una identificación de los sujetos participantes.</w:t>
      </w:r>
    </w:p>
    <w:p>
      <w:pPr>
        <w:pStyle w:val="BodyText"/>
        <w:spacing w:line="360" w:lineRule="auto" w:before="3"/>
        <w:ind w:left="105" w:right="112" w:firstLine="360"/>
        <w:jc w:val="both"/>
      </w:pPr>
      <w:r>
        <w:rPr/>
        <w:t>En </w:t>
      </w:r>
      <w:r>
        <w:rPr>
          <w:spacing w:val="-3"/>
        </w:rPr>
        <w:t>el </w:t>
      </w:r>
      <w:r>
        <w:rPr/>
        <w:t>cuarto capítulo,  </w:t>
      </w:r>
      <w:r>
        <w:rPr>
          <w:i/>
        </w:rPr>
        <w:t>Modelo de interpretación de los resultados e intervención,  </w:t>
      </w:r>
      <w:r>
        <w:rPr/>
        <w:t>se comienza describiendo y explicando cada una de las categorías que corresponden </w:t>
      </w:r>
      <w:r>
        <w:rPr>
          <w:spacing w:val="-3"/>
        </w:rPr>
        <w:t>al </w:t>
      </w:r>
      <w:r>
        <w:rPr/>
        <w:t>modelo, señalando como son trabajadas y </w:t>
      </w:r>
      <w:r>
        <w:rPr>
          <w:spacing w:val="5"/>
        </w:rPr>
        <w:t>la </w:t>
      </w:r>
      <w:r>
        <w:rPr/>
        <w:t>información que </w:t>
      </w:r>
      <w:r>
        <w:rPr>
          <w:spacing w:val="3"/>
        </w:rPr>
        <w:t>se </w:t>
      </w:r>
      <w:r>
        <w:rPr/>
        <w:t>obtiene a través de ellas, su utilidad y forma de registro, comenzando por la introspección para que </w:t>
      </w:r>
      <w:r>
        <w:rPr>
          <w:spacing w:val="-3"/>
        </w:rPr>
        <w:t>el </w:t>
      </w:r>
      <w:r>
        <w:rPr/>
        <w:t>docente identifique sus hábitos, pensamientos, creencias, experiencias, sentimientos y percepciones; continuando con la consideración, para que </w:t>
      </w:r>
      <w:r>
        <w:rPr>
          <w:spacing w:val="-3"/>
        </w:rPr>
        <w:t>el </w:t>
      </w:r>
      <w:r>
        <w:rPr/>
        <w:t>docente se dé cuenta de cómo </w:t>
      </w:r>
      <w:r>
        <w:rPr>
          <w:spacing w:val="-3"/>
        </w:rPr>
        <w:t>es </w:t>
      </w:r>
      <w:r>
        <w:rPr/>
        <w:t>visto por los demás; la verbalización, expresando </w:t>
      </w:r>
      <w:r>
        <w:rPr>
          <w:spacing w:val="-3"/>
        </w:rPr>
        <w:t>el </w:t>
      </w:r>
      <w:r>
        <w:rPr/>
        <w:t>conocimiento </w:t>
      </w:r>
      <w:r>
        <w:rPr>
          <w:spacing w:val="4"/>
        </w:rPr>
        <w:t>que </w:t>
      </w:r>
      <w:r>
        <w:rPr/>
        <w:t>logra interiorizar </w:t>
      </w:r>
      <w:r>
        <w:rPr>
          <w:spacing w:val="5"/>
        </w:rPr>
        <w:t>de </w:t>
      </w:r>
      <w:r>
        <w:rPr/>
        <w:t>sí; la identificación y descripción de un problema que </w:t>
      </w:r>
      <w:r>
        <w:rPr>
          <w:spacing w:val="2"/>
        </w:rPr>
        <w:t>afecta </w:t>
      </w:r>
      <w:r>
        <w:rPr>
          <w:spacing w:val="3"/>
        </w:rPr>
        <w:t>su </w:t>
      </w:r>
      <w:r>
        <w:rPr/>
        <w:t>práctica, </w:t>
      </w:r>
      <w:r>
        <w:rPr>
          <w:spacing w:val="-3"/>
        </w:rPr>
        <w:t>el </w:t>
      </w:r>
      <w:r>
        <w:rPr/>
        <w:t>análisis que hace del mismo con referencia a </w:t>
      </w:r>
      <w:r>
        <w:rPr>
          <w:spacing w:val="5"/>
        </w:rPr>
        <w:t>la </w:t>
      </w:r>
      <w:r>
        <w:rPr/>
        <w:t>información que obtiene a partir de diversas fuentes y su propia experiencia; la síntesis que alcanza </w:t>
      </w:r>
      <w:r>
        <w:rPr>
          <w:spacing w:val="-3"/>
        </w:rPr>
        <w:t>al </w:t>
      </w:r>
      <w:r>
        <w:rPr/>
        <w:t>procesar la información y </w:t>
      </w:r>
      <w:r>
        <w:rPr>
          <w:spacing w:val="-3"/>
        </w:rPr>
        <w:t>crear </w:t>
      </w:r>
      <w:r>
        <w:rPr/>
        <w:t>un plan para su solución; las acciones que lleva a cabo </w:t>
      </w:r>
      <w:r>
        <w:rPr>
          <w:spacing w:val="2"/>
        </w:rPr>
        <w:t>para </w:t>
      </w:r>
      <w:r>
        <w:rPr/>
        <w:t>lograr su plan, la revalorización que alcanza a partir del proceso; hasta llegar a </w:t>
      </w:r>
      <w:r>
        <w:rPr>
          <w:spacing w:val="3"/>
        </w:rPr>
        <w:t>su </w:t>
      </w:r>
      <w:r>
        <w:rPr/>
        <w:t>emancipación, si alcanza su reconceptualización </w:t>
      </w:r>
      <w:r>
        <w:rPr>
          <w:spacing w:val="-3"/>
        </w:rPr>
        <w:t>mental en </w:t>
      </w:r>
      <w:r>
        <w:rPr/>
        <w:t>cuanto </w:t>
      </w:r>
      <w:r>
        <w:rPr>
          <w:spacing w:val="-3"/>
        </w:rPr>
        <w:t>al tema </w:t>
      </w:r>
      <w:r>
        <w:rPr/>
        <w:t>reflexionado.</w:t>
      </w:r>
    </w:p>
    <w:p>
      <w:pPr>
        <w:pStyle w:val="BodyText"/>
        <w:spacing w:line="360" w:lineRule="auto" w:before="6"/>
        <w:ind w:left="105" w:right="109" w:firstLine="360"/>
        <w:jc w:val="both"/>
      </w:pPr>
      <w:r>
        <w:rPr/>
        <w:t>Posteriormente, se describe y analiza la intervención a lo largo de cada fase y ciclo, como </w:t>
      </w:r>
      <w:r>
        <w:rPr>
          <w:spacing w:val="2"/>
        </w:rPr>
        <w:t>fue </w:t>
      </w:r>
      <w:r>
        <w:rPr/>
        <w:t>llevada a cabo por cada uno de los docentes participantes, </w:t>
      </w:r>
      <w:r>
        <w:rPr>
          <w:spacing w:val="5"/>
        </w:rPr>
        <w:t>la </w:t>
      </w:r>
      <w:r>
        <w:rPr/>
        <w:t>información que se obtuvo a partir de los instrumentos utilizados y los diálogos mantenidos durante </w:t>
      </w:r>
      <w:r>
        <w:rPr>
          <w:spacing w:val="-3"/>
        </w:rPr>
        <w:t>el </w:t>
      </w:r>
      <w:r>
        <w:rPr/>
        <w:t>taller organizado para </w:t>
      </w:r>
      <w:r>
        <w:rPr>
          <w:spacing w:val="-3"/>
        </w:rPr>
        <w:t>tal </w:t>
      </w:r>
      <w:r>
        <w:rPr/>
        <w:t>efecto, encontrando, por ejemplo, </w:t>
      </w:r>
      <w:r>
        <w:rPr>
          <w:spacing w:val="4"/>
        </w:rPr>
        <w:t>los </w:t>
      </w:r>
      <w:r>
        <w:rPr>
          <w:spacing w:val="-3"/>
        </w:rPr>
        <w:t>ejes </w:t>
      </w:r>
      <w:r>
        <w:rPr>
          <w:spacing w:val="5"/>
        </w:rPr>
        <w:t>de </w:t>
      </w:r>
      <w:r>
        <w:rPr/>
        <w:t>la docencia que identifican a </w:t>
      </w:r>
      <w:r>
        <w:rPr>
          <w:spacing w:val="2"/>
        </w:rPr>
        <w:t>cada </w:t>
      </w:r>
      <w:r>
        <w:rPr/>
        <w:t>uno de los profesores, sus estilos </w:t>
      </w:r>
      <w:r>
        <w:rPr>
          <w:spacing w:val="5"/>
        </w:rPr>
        <w:t>de </w:t>
      </w:r>
      <w:r>
        <w:rPr/>
        <w:t>aprendizaje, sus intencionalidades, sus valores, entre otros. Pudimos observar </w:t>
      </w:r>
      <w:r>
        <w:rPr>
          <w:spacing w:val="4"/>
        </w:rPr>
        <w:t>que </w:t>
      </w:r>
      <w:r>
        <w:rPr/>
        <w:t>los docentes se centran </w:t>
      </w:r>
      <w:r>
        <w:rPr>
          <w:spacing w:val="-3"/>
        </w:rPr>
        <w:t>en </w:t>
      </w:r>
      <w:r>
        <w:rPr/>
        <w:t>los alumnos </w:t>
      </w:r>
      <w:r>
        <w:rPr>
          <w:spacing w:val="-3"/>
        </w:rPr>
        <w:t>antes </w:t>
      </w:r>
      <w:r>
        <w:rPr/>
        <w:t>que </w:t>
      </w:r>
      <w:r>
        <w:rPr>
          <w:spacing w:val="-3"/>
        </w:rPr>
        <w:t>en </w:t>
      </w:r>
      <w:r>
        <w:rPr/>
        <w:t>ellos mismos y sus prácticas; su historia académica y laboral tiene un peso fuerte </w:t>
      </w:r>
      <w:r>
        <w:rPr>
          <w:spacing w:val="-3"/>
        </w:rPr>
        <w:t>en </w:t>
      </w:r>
      <w:r>
        <w:rPr/>
        <w:t>sus acciones y creencias; no están acostumbrados </w:t>
      </w:r>
      <w:r>
        <w:rPr>
          <w:spacing w:val="-3"/>
        </w:rPr>
        <w:t>al </w:t>
      </w:r>
      <w:r>
        <w:rPr/>
        <w:t>uso de instrumentos como </w:t>
      </w:r>
      <w:r>
        <w:rPr>
          <w:spacing w:val="-3"/>
        </w:rPr>
        <w:t>el </w:t>
      </w:r>
      <w:r>
        <w:rPr/>
        <w:t>diario de clase, </w:t>
      </w:r>
      <w:r>
        <w:rPr>
          <w:spacing w:val="3"/>
        </w:rPr>
        <w:t>se </w:t>
      </w:r>
      <w:r>
        <w:rPr/>
        <w:t>les dificulta la escritura reflexiva sistemática y muestran ciertas contradicciones entre lo </w:t>
      </w:r>
      <w:r>
        <w:rPr>
          <w:spacing w:val="4"/>
        </w:rPr>
        <w:t>que </w:t>
      </w:r>
      <w:r>
        <w:rPr/>
        <w:t>dicen y hacen. Sin embargo, conforme van trabajando cada fase, encontramos algunos avances y reflexiones </w:t>
      </w:r>
      <w:r>
        <w:rPr>
          <w:spacing w:val="5"/>
        </w:rPr>
        <w:t>de </w:t>
      </w:r>
      <w:r>
        <w:rPr/>
        <w:t>los educadores que empiezan a dar frutos con su intervención y la forma </w:t>
      </w:r>
      <w:r>
        <w:rPr>
          <w:spacing w:val="-3"/>
        </w:rPr>
        <w:t>en </w:t>
      </w:r>
      <w:r>
        <w:rPr/>
        <w:t>que </w:t>
      </w:r>
      <w:r>
        <w:rPr>
          <w:spacing w:val="5"/>
        </w:rPr>
        <w:t>la</w:t>
      </w:r>
      <w:r>
        <w:rPr>
          <w:spacing w:val="-25"/>
        </w:rPr>
        <w:t> </w:t>
      </w:r>
      <w:r>
        <w:rPr/>
        <w:t>interpretan.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2" w:firstLine="360"/>
        <w:jc w:val="both"/>
      </w:pPr>
      <w:r>
        <w:rPr/>
        <w:t>El capítulo se finaliza con la teorización de la experiencia, explicando y analizando los logros alcanzados y áreas de oportunidad identificadas a lo largo de la parte empírica de la investigación.</w:t>
      </w:r>
    </w:p>
    <w:p>
      <w:pPr>
        <w:pStyle w:val="BodyText"/>
        <w:spacing w:line="360" w:lineRule="auto"/>
        <w:ind w:left="105" w:right="117" w:firstLine="360"/>
        <w:jc w:val="both"/>
      </w:pPr>
      <w:r>
        <w:rPr/>
        <w:t>Finalmente, se presentan las conclusiones donde resumimos y reflexionamos acerca de cada una de las etapas por las que pasó la investigación, conociendo algunos de los significados que le dan los docentes a su práctica a través del proceso reflexivo y algunos de los elementos, como son la motivación y el tiempo, que facilitan o dificultan las diferentes etapas.</w:t>
      </w:r>
    </w:p>
    <w:p>
      <w:pPr>
        <w:pStyle w:val="BodyText"/>
        <w:spacing w:line="360" w:lineRule="auto" w:before="6"/>
        <w:ind w:left="105" w:right="111" w:firstLine="360"/>
        <w:jc w:val="both"/>
      </w:pPr>
      <w:r>
        <w:rPr/>
        <w:t>Se retoma la necesidad del empoderamiento del docente, que puede lograrse cuando los profesores aceptan su responsabilidad como agentes de cambio y están abiertos y dispuestos a buscar información de diversas fuentes e intervenir con su propio plan para probar los conocimientos aprendidos o desarrollados, analizando y contrastando los resultados.</w:t>
      </w:r>
    </w:p>
    <w:p>
      <w:pPr>
        <w:pStyle w:val="BodyText"/>
        <w:spacing w:line="360" w:lineRule="auto" w:before="6"/>
        <w:ind w:left="105" w:right="124" w:firstLine="360"/>
        <w:jc w:val="both"/>
      </w:pPr>
      <w:r>
        <w:rPr/>
        <w:t>Resaltamos </w:t>
      </w:r>
      <w:r>
        <w:rPr>
          <w:spacing w:val="-3"/>
        </w:rPr>
        <w:t>el </w:t>
      </w:r>
      <w:r>
        <w:rPr/>
        <w:t>beneficio generado del trabajo reflexivo de los docentes con </w:t>
      </w:r>
      <w:r>
        <w:rPr>
          <w:spacing w:val="-3"/>
        </w:rPr>
        <w:t>el </w:t>
      </w:r>
      <w:r>
        <w:rPr/>
        <w:t>acompañamiento de sus pares y </w:t>
      </w:r>
      <w:r>
        <w:rPr>
          <w:spacing w:val="-3"/>
        </w:rPr>
        <w:t>el </w:t>
      </w:r>
      <w:r>
        <w:rPr/>
        <w:t>mediador, escuchando otros puntos de vista, recibiendo retroalimentación e incluso generándose discusiones que </w:t>
      </w:r>
      <w:r>
        <w:rPr>
          <w:spacing w:val="-3"/>
        </w:rPr>
        <w:t>permiten </w:t>
      </w:r>
      <w:r>
        <w:rPr/>
        <w:t>al docente cuestionar sus creencias y conocimientos, </w:t>
      </w:r>
      <w:r>
        <w:rPr>
          <w:spacing w:val="-3"/>
        </w:rPr>
        <w:t>al </w:t>
      </w:r>
      <w:r>
        <w:rPr/>
        <w:t>mismo tiempo que </w:t>
      </w:r>
      <w:r>
        <w:rPr>
          <w:spacing w:val="3"/>
        </w:rPr>
        <w:t>se </w:t>
      </w:r>
      <w:r>
        <w:rPr/>
        <w:t>propaga un ambiente </w:t>
      </w:r>
      <w:r>
        <w:rPr>
          <w:spacing w:val="5"/>
        </w:rPr>
        <w:t>de</w:t>
      </w:r>
      <w:r>
        <w:rPr>
          <w:spacing w:val="-47"/>
        </w:rPr>
        <w:t> </w:t>
      </w:r>
      <w:r>
        <w:rPr/>
        <w:t>confianza y compañerismo entre los participantes.</w:t>
      </w:r>
    </w:p>
    <w:p>
      <w:pPr>
        <w:pStyle w:val="BodyText"/>
        <w:spacing w:line="360" w:lineRule="auto" w:before="5"/>
        <w:ind w:left="105" w:right="106" w:firstLine="360"/>
        <w:jc w:val="both"/>
      </w:pPr>
      <w:r>
        <w:rPr/>
        <w:t>Se reconoce una emancipación parcial en los sujetos de investigación, identificando una necesidad de crear consciencia en la importancia de su desarrollo personal y cómo influye éste en el aula para que se atrevan a solucionar problemas relacionados con ellos mismos, en su carácter de docentes y no sólo respecto a sus alumnos o a los procesos pedagógicos.</w:t>
      </w:r>
    </w:p>
    <w:p>
      <w:pPr>
        <w:pStyle w:val="BodyText"/>
        <w:spacing w:line="362" w:lineRule="auto"/>
        <w:ind w:left="105" w:right="126" w:firstLine="360"/>
        <w:jc w:val="both"/>
      </w:pPr>
      <w:r>
        <w:rPr/>
        <w:t>Los anexos muestran los planes del taller con el que se presentó el modelo de práctica reflexiva mediada, el portafolio propuesto y por último las transcripciones concentradas de los documentos generados por los profesores.</w:t>
      </w:r>
    </w:p>
    <w:p>
      <w:pPr>
        <w:pStyle w:val="BodyText"/>
        <w:spacing w:line="360" w:lineRule="auto" w:before="3"/>
        <w:ind w:left="105" w:right="113" w:firstLine="360"/>
        <w:jc w:val="both"/>
      </w:pPr>
      <w:r>
        <w:rPr/>
        <w:t>A lo largo </w:t>
      </w:r>
      <w:r>
        <w:rPr>
          <w:spacing w:val="5"/>
        </w:rPr>
        <w:t>de </w:t>
      </w:r>
      <w:r>
        <w:rPr/>
        <w:t>la investigación se retomaron datos fundamentales así como los más recientes encontrados relacionados con la práctica reflexiva, además de los conocimientos y las experiencias compartidas por nuestros tutores expertos, por </w:t>
      </w:r>
      <w:r>
        <w:rPr>
          <w:spacing w:val="5"/>
        </w:rPr>
        <w:t>lo </w:t>
      </w:r>
      <w:r>
        <w:rPr/>
        <w:t>que esperamos las siguientes páginas contribuyan </w:t>
      </w:r>
      <w:r>
        <w:rPr>
          <w:spacing w:val="-3"/>
        </w:rPr>
        <w:t>al </w:t>
      </w:r>
      <w:r>
        <w:rPr/>
        <w:t>conocimiento </w:t>
      </w:r>
      <w:r>
        <w:rPr>
          <w:spacing w:val="2"/>
        </w:rPr>
        <w:t>del </w:t>
      </w:r>
      <w:r>
        <w:rPr/>
        <w:t>tema tratado y </w:t>
      </w:r>
      <w:r>
        <w:rPr>
          <w:spacing w:val="-3"/>
        </w:rPr>
        <w:t>al  </w:t>
      </w:r>
      <w:r>
        <w:rPr/>
        <w:t>mismo tiempo,  sean  un  espacio de reflexión  para los  docentes  de lenguas  o</w:t>
      </w:r>
      <w:r>
        <w:rPr>
          <w:spacing w:val="-31"/>
        </w:rPr>
        <w:t> </w:t>
      </w:r>
      <w:r>
        <w:rPr>
          <w:spacing w:val="5"/>
        </w:rPr>
        <w:t>de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28"/>
        <w:jc w:val="both"/>
      </w:pPr>
      <w:r>
        <w:rPr/>
        <w:t>cualquier asignatura, que a pesar de los años de experiencia que tengan, aceptan el reto de su transformación, conocedores de que nunca se termina de aprender y siempre habrá posibilidades de mejora.</w:t>
      </w:r>
    </w:p>
    <w:p>
      <w:pPr>
        <w:spacing w:after="0" w:line="362" w:lineRule="auto"/>
        <w:jc w:val="both"/>
        <w:sectPr>
          <w:pgSz w:w="12240" w:h="15840"/>
          <w:pgMar w:header="735" w:footer="1115" w:top="920" w:bottom="1300" w:left="1520" w:right="1300"/>
        </w:sectPr>
      </w:pPr>
    </w:p>
    <w:p>
      <w:pPr>
        <w:pStyle w:val="Heading8"/>
        <w:spacing w:before="48"/>
        <w:ind w:left="1415" w:right="708"/>
        <w:jc w:val="center"/>
      </w:pPr>
      <w:r>
        <w:rPr/>
        <w:t>CAPÍTULO I:</w:t>
      </w:r>
    </w:p>
    <w:p>
      <w:pPr>
        <w:spacing w:before="140"/>
        <w:ind w:left="1400" w:right="708" w:firstLine="0"/>
        <w:jc w:val="center"/>
        <w:rPr>
          <w:b/>
          <w:sz w:val="24"/>
        </w:rPr>
      </w:pPr>
      <w:r>
        <w:rPr>
          <w:b/>
          <w:sz w:val="24"/>
        </w:rPr>
        <w:t>RELACIÓN TEORÍA-PRÁCTICA Y PENSAMIENTO REFLEXIVO</w:t>
      </w:r>
    </w:p>
    <w:p>
      <w:pPr>
        <w:pStyle w:val="BodyText"/>
        <w:rPr>
          <w:b/>
        </w:rPr>
      </w:pPr>
    </w:p>
    <w:p>
      <w:pPr>
        <w:pStyle w:val="BodyText"/>
        <w:spacing w:before="7"/>
        <w:rPr>
          <w:b/>
          <w:sz w:val="23"/>
        </w:rPr>
      </w:pPr>
    </w:p>
    <w:p>
      <w:pPr>
        <w:spacing w:line="362" w:lineRule="auto" w:before="1"/>
        <w:ind w:left="6133" w:right="99" w:hanging="200"/>
        <w:jc w:val="right"/>
        <w:rPr>
          <w:i/>
          <w:sz w:val="24"/>
        </w:rPr>
      </w:pPr>
      <w:r>
        <w:rPr>
          <w:i/>
          <w:sz w:val="24"/>
        </w:rPr>
        <w:t>“La práctica corrige a la teoría y</w:t>
      </w:r>
      <w:r>
        <w:rPr>
          <w:i/>
          <w:sz w:val="24"/>
        </w:rPr>
        <w:t> la teoría mejora a la práctica.”</w:t>
      </w:r>
    </w:p>
    <w:p>
      <w:pPr>
        <w:spacing w:before="4"/>
        <w:ind w:left="105" w:right="100" w:firstLine="0"/>
        <w:jc w:val="right"/>
        <w:rPr>
          <w:i/>
          <w:sz w:val="24"/>
        </w:rPr>
      </w:pPr>
      <w:r>
        <w:rPr>
          <w:i/>
          <w:sz w:val="24"/>
        </w:rPr>
        <w:t>John Adams</w:t>
      </w:r>
    </w:p>
    <w:p>
      <w:pPr>
        <w:pStyle w:val="BodyText"/>
        <w:rPr>
          <w:i/>
        </w:rPr>
      </w:pPr>
    </w:p>
    <w:p>
      <w:pPr>
        <w:pStyle w:val="BodyText"/>
        <w:rPr>
          <w:i/>
        </w:rPr>
      </w:pPr>
    </w:p>
    <w:p>
      <w:pPr>
        <w:pStyle w:val="Heading8"/>
        <w:numPr>
          <w:ilvl w:val="1"/>
          <w:numId w:val="2"/>
        </w:numPr>
        <w:tabs>
          <w:tab w:pos="1170" w:val="left" w:leader="none"/>
        </w:tabs>
        <w:spacing w:line="240" w:lineRule="auto" w:before="201" w:after="0"/>
        <w:ind w:left="105" w:right="0" w:firstLine="16"/>
        <w:jc w:val="both"/>
        <w:rPr>
          <w:sz w:val="26"/>
        </w:rPr>
      </w:pPr>
      <w:r>
        <w:rPr/>
        <w:t>Teoría-Práctica, argumentación</w:t>
      </w:r>
      <w:r>
        <w:rPr>
          <w:spacing w:val="-17"/>
        </w:rPr>
        <w:t> </w:t>
      </w:r>
      <w:r>
        <w:rPr/>
        <w:t>teórica</w:t>
      </w:r>
    </w:p>
    <w:p>
      <w:pPr>
        <w:pStyle w:val="BodyText"/>
        <w:spacing w:before="3"/>
        <w:rPr>
          <w:b/>
          <w:sz w:val="22"/>
        </w:rPr>
      </w:pPr>
    </w:p>
    <w:p>
      <w:pPr>
        <w:pStyle w:val="BodyText"/>
        <w:spacing w:line="360" w:lineRule="auto"/>
        <w:ind w:left="105" w:right="108"/>
        <w:jc w:val="both"/>
      </w:pPr>
      <w:r>
        <w:rPr/>
        <w:t>Diferentes autores han discutido la relación entre la teoría y la práctica. En el ámbito educativo, se ha argumentado por largo tiempo, que la misión de los profesores es la transmisión de conocimientos, es decir, llevar a la práctica los conocimientos que han sido generados por los investigadores y expertos. Creándose una división de funciones, que parecen depender una de otra. Esta situación se crea a partir del pensamiento positivista que argumenta que la teoría es la base intelectual de la práctica, siendo ésta última la comprobación de la teoría. Hay otra tendencia, la interpretativista que considera a la práctica como la causa que da pauta a las teorías siendo estas últimas las que explican a la propia práctica.</w:t>
      </w:r>
    </w:p>
    <w:p>
      <w:pPr>
        <w:pStyle w:val="BodyText"/>
        <w:spacing w:line="360" w:lineRule="auto"/>
        <w:ind w:left="105" w:right="118" w:firstLine="360"/>
        <w:jc w:val="both"/>
      </w:pPr>
      <w:r>
        <w:rPr/>
        <w:t>Desde nuestro punto de vista, tanto la teoría como la práctica se interrelacionan y complementan. No importa cuál va primero sino cómo influye una en la otra. Si bien, las teorías pueden guiar a las acciones también las acciones pueden generar teorías. Lo importante es reconocer cuando una teoría puede ayudar a mejorar la práctica o cuando puede discutirse su validez en una situación específica; así mismo hay que observar la práctica para identificar cuando una acción produce un  efecto determinado positivo o negativo que debiera ser teorizado.</w:t>
      </w:r>
    </w:p>
    <w:p>
      <w:pPr>
        <w:pStyle w:val="BodyText"/>
        <w:spacing w:line="360" w:lineRule="auto"/>
        <w:ind w:left="105" w:right="110" w:firstLine="360"/>
        <w:jc w:val="right"/>
      </w:pPr>
      <w:r>
        <w:rPr/>
        <w:t>Para los fines de esta investigación, la relación teoría – práctica en el aula, se</w:t>
      </w:r>
      <w:r>
        <w:rPr>
          <w:w w:val="99"/>
        </w:rPr>
        <w:t> </w:t>
      </w:r>
      <w:r>
        <w:rPr/>
        <w:t>estudiará buscando encontrar la justificación de su interrelación a través de una teoría</w:t>
      </w:r>
      <w:r>
        <w:rPr>
          <w:w w:val="99"/>
        </w:rPr>
        <w:t> </w:t>
      </w:r>
      <w:r>
        <w:rPr/>
        <w:t>social crítica, tomando como base a autores como Stephen Kemmis (1988), Wilfred</w:t>
      </w:r>
      <w:r>
        <w:rPr>
          <w:w w:val="99"/>
        </w:rPr>
        <w:t> </w:t>
      </w:r>
      <w:r>
        <w:rPr/>
        <w:t>Carr (1996), Donald A. Schön (1998), John Elliot (2000) y Kennett M. Zeichner (1982).</w:t>
      </w:r>
      <w:r>
        <w:rPr>
          <w:w w:val="100"/>
        </w:rPr>
        <w:t> </w:t>
      </w:r>
      <w:r>
        <w:rPr/>
        <w:t>De acuerdo con Kemmis (Carr, 1996), la práctica se construye. Ésta no puede</w:t>
      </w:r>
      <w:r>
        <w:rPr>
          <w:w w:val="99"/>
        </w:rPr>
        <w:t> </w:t>
      </w:r>
      <w:r>
        <w:rPr/>
        <w:t>verse  únicamente como una actividad  o acción  técnica o instrumental.  La   práctica</w:t>
      </w:r>
    </w:p>
    <w:p>
      <w:pPr>
        <w:spacing w:after="0" w:line="360" w:lineRule="auto"/>
        <w:jc w:val="right"/>
        <w:sectPr>
          <w:headerReference w:type="default" r:id="rId14"/>
          <w:footerReference w:type="default" r:id="rId15"/>
          <w:pgSz w:w="12240" w:h="15840"/>
          <w:pgMar w:header="0" w:footer="1115" w:top="1360" w:bottom="1300" w:left="1520" w:right="1300"/>
          <w:pgNumType w:start="20"/>
        </w:sectPr>
      </w:pPr>
    </w:p>
    <w:p>
      <w:pPr>
        <w:pStyle w:val="BodyText"/>
        <w:rPr>
          <w:sz w:val="20"/>
        </w:rPr>
      </w:pPr>
    </w:p>
    <w:p>
      <w:pPr>
        <w:pStyle w:val="BodyText"/>
        <w:spacing w:before="1"/>
        <w:rPr>
          <w:sz w:val="21"/>
        </w:rPr>
      </w:pPr>
    </w:p>
    <w:p>
      <w:pPr>
        <w:pStyle w:val="BodyText"/>
        <w:spacing w:line="360" w:lineRule="auto" w:before="1"/>
        <w:ind w:left="105" w:right="118"/>
        <w:jc w:val="both"/>
      </w:pPr>
      <w:r>
        <w:rPr/>
        <w:t>tiene un valor, un significado y un sentido que son construidos a partir del propio actor y el medio en que se desenvuelve. Al mismo tiempo, su labor puede ser explicada o interpretada por otros (o por él mismo), considerando factores como la historia, la tradición y las ideologías que prevalecen. Kemmis y Carr (Carr, 1996) creen en el razonamiento práctico, que recuperan de la perspectiva aristotélica, pero además añaden la necesidad de un razonamiento crítico, para establecer una forma de investigación educativa como una ciencia crítica de la educación que involucre al docente y que le permita autocuestionarse.</w:t>
      </w:r>
    </w:p>
    <w:p>
      <w:pPr>
        <w:pStyle w:val="BodyText"/>
      </w:pPr>
    </w:p>
    <w:p>
      <w:pPr>
        <w:pStyle w:val="BodyText"/>
        <w:spacing w:before="1"/>
        <w:rPr>
          <w:sz w:val="30"/>
        </w:rPr>
      </w:pPr>
    </w:p>
    <w:p>
      <w:pPr>
        <w:pStyle w:val="Heading8"/>
      </w:pPr>
      <w:r>
        <w:rPr/>
        <w:t>Razonamiento práctico y crítico</w:t>
      </w:r>
    </w:p>
    <w:p>
      <w:pPr>
        <w:pStyle w:val="BodyText"/>
        <w:spacing w:line="360" w:lineRule="auto" w:before="140"/>
        <w:ind w:left="105" w:right="105"/>
        <w:jc w:val="both"/>
        <w:rPr>
          <w:i/>
        </w:rPr>
      </w:pPr>
      <w:r>
        <w:rPr/>
        <w:t>Además de Kemmis (1988) y Carr (2007) otros autores como Schwab (1983), Tardif (2004) y Gadamer (1980) retoman en sus explicaciones a la filosofía práctica de Aristóteles. En Carr (2007) se explican tres clases de acción humana: la primera, es la </w:t>
      </w:r>
      <w:r>
        <w:rPr>
          <w:i/>
        </w:rPr>
        <w:t>theoria</w:t>
      </w:r>
      <w:r>
        <w:rPr/>
        <w:t>, vista como una acción contemplativa que tiene como objeto el descubrimiento de la verdad y a la cual corresponde una forma de razonamiento teórico conocido como </w:t>
      </w:r>
      <w:r>
        <w:rPr>
          <w:i/>
        </w:rPr>
        <w:t>episteme</w:t>
      </w:r>
      <w:r>
        <w:rPr/>
        <w:t>; la segunda corresponde a la </w:t>
      </w:r>
      <w:r>
        <w:rPr>
          <w:i/>
        </w:rPr>
        <w:t>poesis </w:t>
      </w:r>
      <w:r>
        <w:rPr/>
        <w:t>que es la acción instrumental gobernada por fines predeterminados con un razonamiento técnico que sigue reglas metódicas y que es conocido como </w:t>
      </w:r>
      <w:r>
        <w:rPr>
          <w:i/>
        </w:rPr>
        <w:t>techne. </w:t>
      </w:r>
      <w:r>
        <w:rPr/>
        <w:t>Por último, están la poiesis y la praxis que se refieren a la acción moral informada en y a través de la cual se realizan acciones éticas con un razonamiento práctico basado en el juicio sabio y prudente designado como </w:t>
      </w:r>
      <w:r>
        <w:rPr>
          <w:i/>
        </w:rPr>
        <w:t>phronesis.</w:t>
      </w:r>
    </w:p>
    <w:p>
      <w:pPr>
        <w:pStyle w:val="BodyText"/>
        <w:spacing w:line="360" w:lineRule="auto" w:before="6"/>
        <w:ind w:left="105" w:right="107" w:firstLine="360"/>
        <w:jc w:val="both"/>
      </w:pPr>
      <w:r>
        <w:rPr/>
        <w:t>La importancia de estas acciones y razonamientos, radica en la búsqueda de una interrelación entre la teoría y la práctica en la docencia, que permita a los profesores ser reflexivos y críticos, por lo que se ha considerado que la práctica docente debiera partir de una </w:t>
      </w:r>
      <w:r>
        <w:rPr>
          <w:i/>
        </w:rPr>
        <w:t>poesis </w:t>
      </w:r>
      <w:r>
        <w:rPr/>
        <w:t>hacia una </w:t>
      </w:r>
      <w:r>
        <w:rPr>
          <w:i/>
        </w:rPr>
        <w:t>phronesis</w:t>
      </w:r>
      <w:r>
        <w:rPr/>
        <w:t>, en lugar de ser dirigida por la </w:t>
      </w:r>
      <w:r>
        <w:rPr>
          <w:i/>
        </w:rPr>
        <w:t>techné</w:t>
      </w:r>
      <w:r>
        <w:rPr/>
        <w:t>, o idealmente, ubicarse en la </w:t>
      </w:r>
      <w:r>
        <w:rPr>
          <w:i/>
        </w:rPr>
        <w:t>poiesis </w:t>
      </w:r>
      <w:r>
        <w:rPr/>
        <w:t>guiado por la </w:t>
      </w:r>
      <w:r>
        <w:rPr>
          <w:i/>
        </w:rPr>
        <w:t>phronesis</w:t>
      </w:r>
      <w:r>
        <w:rPr/>
        <w:t>. Un paso posterior al razonamiento práctico, sería un razonamiento crítico, que permita no solo la manifestación de las ideas que se han interpretado como correctas, sino también que se base en el análisis y comparación de lo que se acepta como verdadero. Considero que debiera ser un proceso recursivo, por el que se cuestione continuamente nuestro hacer, reconociendo que la práctica de los docentes es dinámica y por lo tanto está</w:t>
      </w:r>
    </w:p>
    <w:p>
      <w:pPr>
        <w:spacing w:after="0" w:line="360" w:lineRule="auto"/>
        <w:jc w:val="both"/>
        <w:sectPr>
          <w:headerReference w:type="default" r:id="rId16"/>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2"/>
        <w:jc w:val="both"/>
      </w:pPr>
      <w:r>
        <w:rPr>
          <w:spacing w:val="-3"/>
        </w:rPr>
        <w:t>en </w:t>
      </w:r>
      <w:r>
        <w:rPr/>
        <w:t>constante cambio. </w:t>
      </w:r>
      <w:r>
        <w:rPr>
          <w:spacing w:val="3"/>
        </w:rPr>
        <w:t>Se </w:t>
      </w:r>
      <w:r>
        <w:rPr/>
        <w:t>necesitan de la teoría, de la técnica y de la práctica, </w:t>
      </w:r>
      <w:r>
        <w:rPr>
          <w:spacing w:val="2"/>
        </w:rPr>
        <w:t>pero </w:t>
      </w:r>
      <w:r>
        <w:rPr/>
        <w:t>también de esa parte reflexiva y crítica que permita </w:t>
      </w:r>
      <w:r>
        <w:rPr>
          <w:spacing w:val="-3"/>
        </w:rPr>
        <w:t>el </w:t>
      </w:r>
      <w:r>
        <w:rPr/>
        <w:t>continuo crecimiento del docente </w:t>
      </w:r>
      <w:r>
        <w:rPr>
          <w:spacing w:val="-3"/>
        </w:rPr>
        <w:t>en </w:t>
      </w:r>
      <w:r>
        <w:rPr/>
        <w:t>cuanto a su</w:t>
      </w:r>
      <w:r>
        <w:rPr>
          <w:spacing w:val="-6"/>
        </w:rPr>
        <w:t> </w:t>
      </w:r>
      <w:r>
        <w:rPr/>
        <w:t>práctica.</w:t>
      </w:r>
    </w:p>
    <w:p>
      <w:pPr>
        <w:pStyle w:val="BodyText"/>
        <w:spacing w:line="360" w:lineRule="auto"/>
        <w:ind w:left="105" w:right="109" w:firstLine="360"/>
        <w:jc w:val="both"/>
      </w:pPr>
      <w:r>
        <w:rPr/>
        <w:t>El pensamiento crítico y la reflexión pueden favorecer la racionalidad, la justicia y la libertad del docente, porque buscan descubrir lo que el profesor ignora y comprobar lo que creé que sabe o lo que duda. Este tipo de pensamiento implica la búsqueda de elementos para llegar a una verdad, por lo que la teoría y la práctica apoyan este proceso.</w:t>
      </w:r>
    </w:p>
    <w:p>
      <w:pPr>
        <w:pStyle w:val="BodyText"/>
        <w:spacing w:line="360" w:lineRule="auto" w:before="6"/>
        <w:ind w:left="105" w:right="113" w:firstLine="360"/>
        <w:jc w:val="both"/>
      </w:pPr>
      <w:r>
        <w:rPr/>
        <w:t>Por otro lado, no es posible que la teoría pueda comprobarse científicamente de forma independiente a la práctica, o bien, que una buena práctica educativa continúe si no es escrita y difundida. De ahí radica la importancia de la reflexión, el cuestionamiento y la autocrítica, que puede darse a través de una vigilancia epistemológica.</w:t>
      </w:r>
    </w:p>
    <w:p>
      <w:pPr>
        <w:pStyle w:val="BodyText"/>
      </w:pPr>
    </w:p>
    <w:p>
      <w:pPr>
        <w:pStyle w:val="BodyText"/>
        <w:spacing w:before="1"/>
        <w:rPr>
          <w:sz w:val="30"/>
        </w:rPr>
      </w:pPr>
    </w:p>
    <w:p>
      <w:pPr>
        <w:pStyle w:val="Heading8"/>
      </w:pPr>
      <w:r>
        <w:rPr/>
        <w:t>Teoría-Práctica e investigación</w:t>
      </w:r>
    </w:p>
    <w:p>
      <w:pPr>
        <w:pStyle w:val="BodyText"/>
        <w:spacing w:line="360" w:lineRule="auto" w:before="132"/>
        <w:ind w:left="105" w:right="108"/>
        <w:jc w:val="both"/>
      </w:pPr>
      <w:r>
        <w:rPr/>
        <w:t>Las teorías que consultan los maestros de lenguas y que </w:t>
      </w:r>
      <w:r>
        <w:rPr>
          <w:spacing w:val="3"/>
        </w:rPr>
        <w:t>se </w:t>
      </w:r>
      <w:r>
        <w:rPr/>
        <w:t>utilizan </w:t>
      </w:r>
      <w:r>
        <w:rPr>
          <w:spacing w:val="-3"/>
        </w:rPr>
        <w:t>en el </w:t>
      </w:r>
      <w:r>
        <w:rPr/>
        <w:t>aula son generalmente productos </w:t>
      </w:r>
      <w:r>
        <w:rPr>
          <w:spacing w:val="5"/>
        </w:rPr>
        <w:t>de </w:t>
      </w:r>
      <w:r>
        <w:rPr/>
        <w:t>los supuestos interpretativos de los teóricos educativos, las investigaciones </w:t>
      </w:r>
      <w:r>
        <w:rPr>
          <w:spacing w:val="-3"/>
        </w:rPr>
        <w:t>en </w:t>
      </w:r>
      <w:r>
        <w:rPr/>
        <w:t>las universidades y las editoriales. </w:t>
      </w:r>
      <w:r>
        <w:rPr>
          <w:spacing w:val="3"/>
        </w:rPr>
        <w:t>Estas, </w:t>
      </w:r>
      <w:r>
        <w:rPr/>
        <w:t>a su vez, son interpretadas </w:t>
      </w:r>
      <w:r>
        <w:rPr>
          <w:spacing w:val="5"/>
        </w:rPr>
        <w:t>de </w:t>
      </w:r>
      <w:r>
        <w:rPr/>
        <w:t>acuerdo a las creencias prácticas de cada docente, según su experiencia y contexto. </w:t>
      </w:r>
      <w:r>
        <w:rPr>
          <w:spacing w:val="-5"/>
        </w:rPr>
        <w:t>Al </w:t>
      </w:r>
      <w:r>
        <w:rPr/>
        <w:t>mismo tiempo, sirven para determinar la racionalidad de las creencias y prácticas educativas. Las teorías educativas </w:t>
      </w:r>
      <w:r>
        <w:rPr>
          <w:spacing w:val="-3"/>
        </w:rPr>
        <w:t>en el </w:t>
      </w:r>
      <w:r>
        <w:rPr/>
        <w:t>área de los idiomas no causan cambios por </w:t>
      </w:r>
      <w:r>
        <w:rPr>
          <w:spacing w:val="3"/>
        </w:rPr>
        <w:t>sí </w:t>
      </w:r>
      <w:r>
        <w:rPr/>
        <w:t>misma, pero si puede apoyarlos a través </w:t>
      </w:r>
      <w:r>
        <w:rPr>
          <w:spacing w:val="5"/>
        </w:rPr>
        <w:t>de la</w:t>
      </w:r>
      <w:r>
        <w:rPr>
          <w:spacing w:val="-46"/>
        </w:rPr>
        <w:t> </w:t>
      </w:r>
      <w:r>
        <w:rPr/>
        <w:t>forma </w:t>
      </w:r>
      <w:r>
        <w:rPr>
          <w:spacing w:val="-3"/>
        </w:rPr>
        <w:t>en </w:t>
      </w:r>
      <w:r>
        <w:rPr/>
        <w:t>que </w:t>
      </w:r>
      <w:r>
        <w:rPr>
          <w:spacing w:val="7"/>
        </w:rPr>
        <w:t>se </w:t>
      </w:r>
      <w:r>
        <w:rPr/>
        <w:t>llevan a la práctica.</w:t>
      </w:r>
    </w:p>
    <w:p>
      <w:pPr>
        <w:pStyle w:val="BodyText"/>
        <w:spacing w:line="360" w:lineRule="auto"/>
        <w:ind w:left="105" w:right="115" w:firstLine="360"/>
        <w:jc w:val="both"/>
      </w:pPr>
      <w:r>
        <w:rPr/>
        <w:t>De acuerdo con Antonio Latorre (2003, p. 13) los profesores deben asumir </w:t>
      </w:r>
      <w:r>
        <w:rPr>
          <w:spacing w:val="-3"/>
        </w:rPr>
        <w:t>el  </w:t>
      </w:r>
      <w:r>
        <w:rPr/>
        <w:t>papel de investigadores para generar un diálogo entre la teoría y la práctica porque  los docentes son quienes pueden identificar, analizar y dar respuesta a los problemas educativos </w:t>
      </w:r>
      <w:r>
        <w:rPr>
          <w:spacing w:val="-3"/>
        </w:rPr>
        <w:t>en </w:t>
      </w:r>
      <w:r>
        <w:rPr/>
        <w:t>los que están inmersos. Si los docentes cuestionan sus prácticas e investigan sus propuestas educativas pueden generar sus propias</w:t>
      </w:r>
      <w:r>
        <w:rPr>
          <w:spacing w:val="-36"/>
        </w:rPr>
        <w:t> </w:t>
      </w:r>
      <w:r>
        <w:rPr/>
        <w:t>teorías.</w:t>
      </w:r>
    </w:p>
    <w:p>
      <w:pPr>
        <w:pStyle w:val="BodyText"/>
        <w:spacing w:line="362" w:lineRule="auto" w:before="6"/>
        <w:ind w:left="105" w:right="115" w:firstLine="360"/>
        <w:jc w:val="both"/>
      </w:pPr>
      <w:r>
        <w:rPr/>
        <w:t>Consideramos que el propósito de ser docente investigador no es la de substituir a los investigadores o expertos en educación, más bien, la intención es    complementar</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03"/>
      </w:pPr>
      <w:r>
        <w:rPr/>
        <w:t>su trabajo, iniciar nuevos argumentos y apoyarse para tener un acceso más cercano a la realidad del aula en determinados contextos.</w:t>
      </w:r>
    </w:p>
    <w:p>
      <w:pPr>
        <w:pStyle w:val="BodyText"/>
        <w:spacing w:line="360" w:lineRule="auto" w:before="3"/>
        <w:ind w:left="105" w:right="110" w:firstLine="360"/>
        <w:jc w:val="both"/>
      </w:pPr>
      <w:r>
        <w:rPr/>
        <w:t>Hay una diferencia </w:t>
      </w:r>
      <w:r>
        <w:rPr>
          <w:spacing w:val="5"/>
        </w:rPr>
        <w:t>de </w:t>
      </w:r>
      <w:r>
        <w:rPr/>
        <w:t>percepción entre los investigadores y los maestros. Los investigadores normalmente estudian desde afuera a su objeto </w:t>
      </w:r>
      <w:r>
        <w:rPr>
          <w:spacing w:val="5"/>
        </w:rPr>
        <w:t>de </w:t>
      </w:r>
      <w:r>
        <w:rPr/>
        <w:t>estudio; esto es, perciben la actividad del docente como algo ajeno a su propia actividad, aún </w:t>
      </w:r>
      <w:r>
        <w:rPr>
          <w:spacing w:val="-3"/>
        </w:rPr>
        <w:t>en </w:t>
      </w:r>
      <w:r>
        <w:rPr/>
        <w:t>investigaciones </w:t>
      </w:r>
      <w:r>
        <w:rPr>
          <w:spacing w:val="-3"/>
        </w:rPr>
        <w:t>en </w:t>
      </w:r>
      <w:r>
        <w:rPr/>
        <w:t>que se involucren o intervengan de cerca, </w:t>
      </w:r>
      <w:r>
        <w:rPr>
          <w:spacing w:val="5"/>
        </w:rPr>
        <w:t>no </w:t>
      </w:r>
      <w:r>
        <w:rPr/>
        <w:t>se centran </w:t>
      </w:r>
      <w:r>
        <w:rPr>
          <w:spacing w:val="-3"/>
        </w:rPr>
        <w:t>en </w:t>
      </w:r>
      <w:r>
        <w:rPr/>
        <w:t>el mismo papel que </w:t>
      </w:r>
      <w:r>
        <w:rPr>
          <w:spacing w:val="-3"/>
        </w:rPr>
        <w:t>el </w:t>
      </w:r>
      <w:r>
        <w:rPr/>
        <w:t>docente porque su propósito </w:t>
      </w:r>
      <w:r>
        <w:rPr>
          <w:spacing w:val="-3"/>
        </w:rPr>
        <w:t>es </w:t>
      </w:r>
      <w:r>
        <w:rPr/>
        <w:t>distinto, por lo tanto, no ven la misma realidad que los profesores, quienes están la mayor parte </w:t>
      </w:r>
      <w:r>
        <w:rPr>
          <w:spacing w:val="2"/>
        </w:rPr>
        <w:t>del </w:t>
      </w:r>
      <w:r>
        <w:rPr/>
        <w:t>tiempo </w:t>
      </w:r>
      <w:r>
        <w:rPr>
          <w:spacing w:val="-3"/>
        </w:rPr>
        <w:t>en </w:t>
      </w:r>
      <w:r>
        <w:rPr>
          <w:spacing w:val="4"/>
        </w:rPr>
        <w:t>las </w:t>
      </w:r>
      <w:r>
        <w:rPr/>
        <w:t>aulas y viven de cerca los problemas </w:t>
      </w:r>
      <w:r>
        <w:rPr>
          <w:spacing w:val="5"/>
        </w:rPr>
        <w:t>de </w:t>
      </w:r>
      <w:r>
        <w:rPr/>
        <w:t>aprendizaje de los alumnos. Más allá de ello, los docentes </w:t>
      </w:r>
      <w:r>
        <w:rPr>
          <w:spacing w:val="-3"/>
        </w:rPr>
        <w:t>en </w:t>
      </w:r>
      <w:r>
        <w:rPr/>
        <w:t>activo, observan y perciben la conducta de los estudiantes, sus habilidades, nivel de comunicación, intereses e incluso, </w:t>
      </w:r>
      <w:r>
        <w:rPr>
          <w:spacing w:val="-3"/>
        </w:rPr>
        <w:t>en </w:t>
      </w:r>
      <w:r>
        <w:rPr/>
        <w:t>ocasiones, problemas personales que pueden afectarles. </w:t>
      </w:r>
      <w:r>
        <w:rPr>
          <w:spacing w:val="5"/>
        </w:rPr>
        <w:t>La </w:t>
      </w:r>
      <w:r>
        <w:rPr/>
        <w:t>diferencia </w:t>
      </w:r>
      <w:r>
        <w:rPr>
          <w:spacing w:val="5"/>
        </w:rPr>
        <w:t>de </w:t>
      </w:r>
      <w:r>
        <w:rPr/>
        <w:t>percepción entre </w:t>
      </w:r>
      <w:r>
        <w:rPr>
          <w:spacing w:val="-3"/>
        </w:rPr>
        <w:t>el </w:t>
      </w:r>
      <w:r>
        <w:rPr/>
        <w:t>investigador y </w:t>
      </w:r>
      <w:r>
        <w:rPr>
          <w:spacing w:val="-3"/>
        </w:rPr>
        <w:t>el </w:t>
      </w:r>
      <w:r>
        <w:rPr/>
        <w:t>maestro radica </w:t>
      </w:r>
      <w:r>
        <w:rPr>
          <w:spacing w:val="-3"/>
        </w:rPr>
        <w:t>en </w:t>
      </w:r>
      <w:r>
        <w:rPr>
          <w:spacing w:val="5"/>
        </w:rPr>
        <w:t>la </w:t>
      </w:r>
      <w:r>
        <w:rPr/>
        <w:t>posición </w:t>
      </w:r>
      <w:r>
        <w:rPr>
          <w:spacing w:val="-3"/>
        </w:rPr>
        <w:t>en </w:t>
      </w:r>
      <w:r>
        <w:rPr/>
        <w:t>que se encuentran y que </w:t>
      </w:r>
      <w:r>
        <w:rPr>
          <w:spacing w:val="-3"/>
        </w:rPr>
        <w:t>es </w:t>
      </w:r>
      <w:r>
        <w:rPr/>
        <w:t>desde donde miran  los procesos que </w:t>
      </w:r>
      <w:r>
        <w:rPr>
          <w:spacing w:val="3"/>
        </w:rPr>
        <w:t>se </w:t>
      </w:r>
      <w:r>
        <w:rPr/>
        <w:t>dan </w:t>
      </w:r>
      <w:r>
        <w:rPr>
          <w:spacing w:val="-3"/>
        </w:rPr>
        <w:t>en el</w:t>
      </w:r>
      <w:r>
        <w:rPr>
          <w:spacing w:val="-16"/>
        </w:rPr>
        <w:t> </w:t>
      </w:r>
      <w:r>
        <w:rPr/>
        <w:t>aula.</w:t>
      </w:r>
    </w:p>
    <w:p>
      <w:pPr>
        <w:pStyle w:val="BodyText"/>
        <w:spacing w:line="360" w:lineRule="auto" w:before="5"/>
        <w:ind w:left="105" w:right="110" w:firstLine="360"/>
        <w:jc w:val="both"/>
      </w:pPr>
      <w:r>
        <w:rPr/>
        <w:t>Los tópicos que se relacionan con la enseñanza de lenguas como conocimiento general; y no para propósitos específicos, abarcan una infinidad de temas, que no siempre están expuestos en los libros y que están relacionados con el pensamiento y la vida de los estudiantes, que ocasionan que los alumnos hablen de situaciones personales, laborales, sociales, políticas, económicas, etc. para los que pueden necesitar expresiones y vocabulario adicional al presentado en los libros de texto además de actividades diferentes que solo quienes están en el salón de clase pueden percibir y que los docentes deben cuidar y controlar para que los temas se traten dentro de un marco de respeto. Estas situaciones que envuelven sentimientos, actitudes, aptitudes y valores pueden ser recuperadas por los docentes, si son analizadas e incluso teorizadas en beneficio de los procesos de enseñanza- aprendizaje.</w:t>
      </w:r>
    </w:p>
    <w:p>
      <w:pPr>
        <w:pStyle w:val="BodyText"/>
        <w:spacing w:line="360" w:lineRule="auto" w:before="6"/>
        <w:ind w:left="105" w:right="110" w:firstLine="360"/>
        <w:jc w:val="both"/>
      </w:pPr>
      <w:r>
        <w:rPr/>
        <w:t>Durante la formación profesional de los docentes se abordan distintas temáticas y teorías, de las cuales algunas se vuelven irrelevante en el aula, mientras que en la práctica los docentes enfrentan situaciones que no aprendieron en su formación académica, lo que implica búsquedas y estrategias para enfrentar estos casos.    Esto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7"/>
        <w:jc w:val="both"/>
      </w:pPr>
      <w:r>
        <w:rPr/>
        <w:t>es, no solo necesitan de la teoría y de la práctica, sino también de la reflexión y la investigación como una opción para resolverlos bajo una perspectiva crítica y objetiva.</w:t>
      </w:r>
    </w:p>
    <w:p>
      <w:pPr>
        <w:pStyle w:val="Heading8"/>
        <w:spacing w:before="204"/>
      </w:pPr>
      <w:r>
        <w:rPr/>
        <w:t>Poder y teoría</w:t>
      </w:r>
    </w:p>
    <w:p>
      <w:pPr>
        <w:pStyle w:val="BodyText"/>
        <w:spacing w:line="360" w:lineRule="auto" w:before="97"/>
        <w:ind w:left="105" w:right="105"/>
        <w:jc w:val="both"/>
      </w:pPr>
      <w:r>
        <w:rPr/>
        <w:t>John Dewey (1995) indica que la educación es una necesidad</w:t>
      </w:r>
      <w:r>
        <w:rPr>
          <w:position w:val="11"/>
          <w:sz w:val="16"/>
        </w:rPr>
        <w:t>2 </w:t>
      </w:r>
      <w:r>
        <w:rPr/>
        <w:t>para dar continuidad a la vida a través de su renovación. Kemmis (Carr, 1996), destaca que la teoría puede ser utilizada como una forma de control sobre la población, cuando es aplicada en la enseñanza. Aguilar y Viniegra (2003) refuerzan este pensamiento al asegurar que la educación se masifica por medio de una dominación simbólica que se concreta en   la</w:t>
      </w:r>
    </w:p>
    <w:p>
      <w:pPr>
        <w:pStyle w:val="BodyText"/>
        <w:spacing w:line="345" w:lineRule="auto" w:before="6"/>
        <w:ind w:left="105" w:right="124"/>
        <w:jc w:val="both"/>
      </w:pPr>
      <w:r>
        <w:rPr/>
        <w:t>práctica. Es decir, no </w:t>
      </w:r>
      <w:r>
        <w:rPr>
          <w:spacing w:val="3"/>
        </w:rPr>
        <w:t>se </w:t>
      </w:r>
      <w:r>
        <w:rPr/>
        <w:t>enseña por </w:t>
      </w:r>
      <w:r>
        <w:rPr>
          <w:spacing w:val="-3"/>
        </w:rPr>
        <w:t>el </w:t>
      </w:r>
      <w:r>
        <w:rPr/>
        <w:t>gusto </w:t>
      </w:r>
      <w:r>
        <w:rPr>
          <w:spacing w:val="5"/>
        </w:rPr>
        <w:t>de </w:t>
      </w:r>
      <w:r>
        <w:rPr/>
        <w:t>hacerlo, sino por una conveniencia del Estado</w:t>
      </w:r>
      <w:r>
        <w:rPr>
          <w:position w:val="11"/>
          <w:sz w:val="16"/>
        </w:rPr>
        <w:t>3</w:t>
      </w:r>
      <w:r>
        <w:rPr/>
        <w:t>, por una parte para asegurar </w:t>
      </w:r>
      <w:r>
        <w:rPr>
          <w:spacing w:val="5"/>
        </w:rPr>
        <w:t>la </w:t>
      </w:r>
      <w:r>
        <w:rPr/>
        <w:t>continuidad y </w:t>
      </w:r>
      <w:r>
        <w:rPr>
          <w:spacing w:val="-3"/>
        </w:rPr>
        <w:t>el </w:t>
      </w:r>
      <w:r>
        <w:rPr/>
        <w:t>progreso y por otra </w:t>
      </w:r>
      <w:r>
        <w:rPr>
          <w:spacing w:val="2"/>
        </w:rPr>
        <w:t>para </w:t>
      </w:r>
      <w:r>
        <w:rPr/>
        <w:t>proteger sus</w:t>
      </w:r>
      <w:r>
        <w:rPr>
          <w:spacing w:val="-14"/>
        </w:rPr>
        <w:t> </w:t>
      </w:r>
      <w:r>
        <w:rPr/>
        <w:t>intereses.</w:t>
      </w:r>
    </w:p>
    <w:p>
      <w:pPr>
        <w:pStyle w:val="BodyText"/>
        <w:spacing w:line="360" w:lineRule="auto" w:before="14"/>
        <w:ind w:left="105" w:right="116" w:firstLine="360"/>
        <w:jc w:val="both"/>
      </w:pPr>
      <w:r>
        <w:rPr/>
        <w:t>No se puede negar la existencia de un sistema que legitima y orienta lo que se enseña. Los profesores no deciden por si mismos su saber profesional. Hay diversos grupos que negocian lo que se debe o no enseñar y lo que ellos saben también depende de lo que se supone deben o no saber. Retomando las palabras de Aguilar y Viniegra (2003):</w:t>
      </w:r>
    </w:p>
    <w:p>
      <w:pPr>
        <w:pStyle w:val="BodyText"/>
      </w:pPr>
    </w:p>
    <w:p>
      <w:pPr>
        <w:pStyle w:val="BodyText"/>
        <w:spacing w:line="360" w:lineRule="auto" w:before="146"/>
        <w:ind w:left="465" w:right="451"/>
        <w:jc w:val="both"/>
      </w:pPr>
      <w:r>
        <w:rPr/>
        <w:t>Existe la ingenua idea de que la educación </w:t>
      </w:r>
      <w:r>
        <w:rPr>
          <w:spacing w:val="-3"/>
        </w:rPr>
        <w:t>es </w:t>
      </w:r>
      <w:r>
        <w:rPr/>
        <w:t>autónoma y libre, cuando se  trata de una construcción social específicamente estructurada e históricamente determinada, donde ni las instituciones, ni los hombres, ni las mujeres somos totalmente libres (p.</w:t>
      </w:r>
      <w:r>
        <w:rPr>
          <w:spacing w:val="-8"/>
        </w:rPr>
        <w:t> </w:t>
      </w:r>
      <w:r>
        <w:rPr/>
        <w:t>48).</w:t>
      </w:r>
    </w:p>
    <w:p>
      <w:pPr>
        <w:pStyle w:val="BodyText"/>
      </w:pPr>
    </w:p>
    <w:p>
      <w:pPr>
        <w:pStyle w:val="BodyText"/>
        <w:spacing w:line="357" w:lineRule="auto" w:before="146"/>
        <w:ind w:left="105" w:right="119" w:firstLine="360"/>
        <w:jc w:val="both"/>
      </w:pPr>
      <w:r>
        <w:rPr/>
        <w:t>A partir de esta cita entendemos que la educación que se imparte siempre va a tener un aspecto político que la dirige y que solo permite lo que a los intereses del Estado convenga.</w:t>
      </w:r>
    </w:p>
    <w:p>
      <w:pPr>
        <w:pStyle w:val="BodyText"/>
        <w:spacing w:line="362" w:lineRule="auto" w:before="8"/>
        <w:ind w:left="105" w:right="112" w:firstLine="360"/>
        <w:jc w:val="both"/>
      </w:pPr>
      <w:r>
        <w:rPr/>
        <w:pict>
          <v:line style="position:absolute;mso-position-horizontal-relative:page;mso-position-vertical-relative:paragraph;z-index:1072;mso-wrap-distance-left:0;mso-wrap-distance-right:0" from="99.275002pt,48.685848pt" to="243.355002pt,48.685848pt" stroked="true" strokeweight=".40002pt" strokecolor="#000000">
            <w10:wrap type="topAndBottom"/>
          </v:line>
        </w:pict>
      </w:r>
      <w:r>
        <w:rPr/>
        <w:t>Otro aspecto fundamental que Aguilar y Viniegra (2003) subrayan es la dificultad que tienen  los  académicos  para hacer  las  cosas  de forma distinta  a como lo   han</w:t>
      </w:r>
    </w:p>
    <w:p>
      <w:pPr>
        <w:spacing w:line="242" w:lineRule="auto" w:before="47"/>
        <w:ind w:left="465" w:right="241" w:firstLine="279"/>
        <w:jc w:val="left"/>
        <w:rPr>
          <w:rFonts w:ascii="Times New Roman" w:hAnsi="Times New Roman"/>
          <w:sz w:val="20"/>
        </w:rPr>
      </w:pPr>
      <w:r>
        <w:rPr>
          <w:rFonts w:ascii="Times New Roman" w:hAnsi="Times New Roman"/>
          <w:position w:val="9"/>
          <w:sz w:val="13"/>
        </w:rPr>
        <w:t>2 </w:t>
      </w:r>
      <w:r>
        <w:rPr>
          <w:rFonts w:ascii="Times New Roman" w:hAnsi="Times New Roman"/>
          <w:sz w:val="20"/>
        </w:rPr>
        <w:t>Esta afirmación puede contrastarse y reforzarse con la que hacen otros autores, como en el caso de Juan Delval, quien afirma que la educación es necesaria y </w:t>
      </w:r>
      <w:r>
        <w:rPr>
          <w:rFonts w:ascii="Times New Roman" w:hAnsi="Times New Roman"/>
          <w:i/>
          <w:sz w:val="20"/>
        </w:rPr>
        <w:t>en sentido amplio es en gran medida lo mismo que la </w:t>
      </w:r>
      <w:r>
        <w:rPr>
          <w:rFonts w:ascii="Times New Roman" w:hAnsi="Times New Roman"/>
          <w:i/>
          <w:sz w:val="20"/>
        </w:rPr>
        <w:t>socialización, es decir, la interiorización de las conductas, actitudes y valores necesarios para participar en la vida social</w:t>
      </w:r>
      <w:r>
        <w:rPr>
          <w:rFonts w:ascii="Times New Roman" w:hAnsi="Times New Roman"/>
          <w:sz w:val="20"/>
        </w:rPr>
        <w:t>. (1999, p. 3)</w:t>
      </w:r>
    </w:p>
    <w:p>
      <w:pPr>
        <w:spacing w:line="222" w:lineRule="exact" w:before="0"/>
        <w:ind w:left="745" w:right="95" w:firstLine="0"/>
        <w:jc w:val="left"/>
        <w:rPr>
          <w:rFonts w:ascii="Times New Roman" w:hAnsi="Times New Roman"/>
          <w:sz w:val="20"/>
        </w:rPr>
      </w:pPr>
      <w:r>
        <w:rPr>
          <w:rFonts w:ascii="Times New Roman" w:hAnsi="Times New Roman"/>
          <w:position w:val="9"/>
          <w:sz w:val="13"/>
        </w:rPr>
        <w:t>3 </w:t>
      </w:r>
      <w:r>
        <w:rPr>
          <w:rFonts w:ascii="Times New Roman" w:hAnsi="Times New Roman"/>
          <w:sz w:val="20"/>
        </w:rPr>
        <w:t>Esta conveniencia del Estado se manifiesta a través de la distribución del poder y de principios de control</w:t>
      </w:r>
    </w:p>
    <w:p>
      <w:pPr>
        <w:spacing w:before="2"/>
        <w:ind w:left="465" w:right="95" w:firstLine="0"/>
        <w:jc w:val="left"/>
        <w:rPr>
          <w:rFonts w:ascii="Times New Roman" w:hAnsi="Times New Roman"/>
          <w:sz w:val="20"/>
        </w:rPr>
      </w:pPr>
      <w:r>
        <w:rPr>
          <w:rFonts w:ascii="Times New Roman" w:hAnsi="Times New Roman"/>
          <w:sz w:val="20"/>
        </w:rPr>
        <w:t>que se presentan como códigos pedagógicos. (Bernstein, 1998)</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22"/>
        <w:jc w:val="both"/>
      </w:pPr>
      <w:r>
        <w:rPr/>
        <w:t>hecho en el transcurso del tiempo. En nuestra opinión, esto sucede porque los docentes se acostumbran a la cotidianeidad del contexto en que se encuentran inmersos y esto ocasiona que den por hecho las situaciones que enfrentan en el día a día.</w:t>
      </w:r>
    </w:p>
    <w:p>
      <w:pPr>
        <w:pStyle w:val="BodyText"/>
        <w:spacing w:line="350" w:lineRule="auto" w:before="6"/>
        <w:ind w:left="105" w:right="107" w:firstLine="360"/>
        <w:jc w:val="both"/>
      </w:pPr>
      <w:r>
        <w:rPr/>
        <w:t>Por otra parte, la conexión entre la teoría y la práctica, así como su manipulación política también se relacionan con </w:t>
      </w:r>
      <w:r>
        <w:rPr>
          <w:spacing w:val="-3"/>
        </w:rPr>
        <w:t>el </w:t>
      </w:r>
      <w:r>
        <w:rPr/>
        <w:t>currículum</w:t>
      </w:r>
      <w:r>
        <w:rPr>
          <w:position w:val="11"/>
          <w:sz w:val="16"/>
        </w:rPr>
        <w:t>4</w:t>
      </w:r>
      <w:r>
        <w:rPr/>
        <w:t>, porque este último </w:t>
      </w:r>
      <w:r>
        <w:rPr>
          <w:spacing w:val="3"/>
        </w:rPr>
        <w:t>se </w:t>
      </w:r>
      <w:r>
        <w:rPr/>
        <w:t>toma </w:t>
      </w:r>
      <w:r>
        <w:rPr>
          <w:spacing w:val="2"/>
        </w:rPr>
        <w:t>como </w:t>
      </w:r>
      <w:r>
        <w:rPr/>
        <w:t>algo ya establecido donde </w:t>
      </w:r>
      <w:r>
        <w:rPr>
          <w:spacing w:val="-3"/>
        </w:rPr>
        <w:t>el </w:t>
      </w:r>
      <w:r>
        <w:rPr/>
        <w:t>profesor </w:t>
      </w:r>
      <w:r>
        <w:rPr>
          <w:spacing w:val="5"/>
        </w:rPr>
        <w:t>no </w:t>
      </w:r>
      <w:r>
        <w:rPr>
          <w:spacing w:val="-3"/>
        </w:rPr>
        <w:t>es </w:t>
      </w:r>
      <w:r>
        <w:rPr/>
        <w:t>usualmente participe de su elaboración ni de la toma </w:t>
      </w:r>
      <w:r>
        <w:rPr>
          <w:spacing w:val="5"/>
        </w:rPr>
        <w:t>de </w:t>
      </w:r>
      <w:r>
        <w:rPr/>
        <w:t>decisiones </w:t>
      </w:r>
      <w:r>
        <w:rPr>
          <w:spacing w:val="5"/>
        </w:rPr>
        <w:t>de</w:t>
      </w:r>
      <w:r>
        <w:rPr>
          <w:spacing w:val="-47"/>
        </w:rPr>
        <w:t> </w:t>
      </w:r>
      <w:r>
        <w:rPr/>
        <w:t>sus contenidos.</w:t>
      </w:r>
    </w:p>
    <w:p>
      <w:pPr>
        <w:pStyle w:val="BodyText"/>
        <w:spacing w:line="360" w:lineRule="auto" w:before="17"/>
        <w:ind w:left="105" w:right="110" w:firstLine="360"/>
        <w:jc w:val="both"/>
      </w:pPr>
      <w:r>
        <w:rPr/>
        <w:t>El currículum tiene una doble finalidad, por una parte, políticamente, ha  sido creado para cuidar y preservar los intereses del Estado y de quienes sustentan el capital a través de una ideología que permita el control y justifique las acciones de quienes están en el poder. De esta manera, tanto profesores como estudiantes se pueden volver conformistas al ser guiados por las expectativas institucionales, las cuales no permiten salirse de un marco de referencia que les ha sido impuesto (Stenhouse, 2003). Es decir, el Estado decide lo que se debe aprender y hasta donde. Esa decisión incluye la propia formación docente. Es una manera de sujetar a los individuos a través de la teoría. El currículum permite una enseñanza masificada dónde los profesores son preparados de la misma manera en que quieren se prepare a los alumnos.</w:t>
      </w:r>
    </w:p>
    <w:p>
      <w:pPr>
        <w:pStyle w:val="BodyText"/>
        <w:spacing w:line="360" w:lineRule="auto"/>
        <w:ind w:left="105" w:right="111" w:firstLine="360"/>
        <w:jc w:val="both"/>
      </w:pPr>
      <w:r>
        <w:rPr/>
        <w:t>Por otra parte, </w:t>
      </w:r>
      <w:r>
        <w:rPr>
          <w:spacing w:val="-3"/>
        </w:rPr>
        <w:t>el </w:t>
      </w:r>
      <w:r>
        <w:rPr/>
        <w:t>currículum también busca los </w:t>
      </w:r>
      <w:r>
        <w:rPr>
          <w:spacing w:val="-3"/>
        </w:rPr>
        <w:t>avances en </w:t>
      </w:r>
      <w:r>
        <w:rPr/>
        <w:t>las distintas áreas, siempre y cuando no se contraponga con los intereses de quienes sustentan </w:t>
      </w:r>
      <w:r>
        <w:rPr>
          <w:spacing w:val="-3"/>
        </w:rPr>
        <w:t>el </w:t>
      </w:r>
      <w:r>
        <w:rPr/>
        <w:t>poder. La teoría busca ser liberadora, si quien la crea </w:t>
      </w:r>
      <w:r>
        <w:rPr>
          <w:spacing w:val="-3"/>
        </w:rPr>
        <w:t>es </w:t>
      </w:r>
      <w:r>
        <w:rPr/>
        <w:t>un pensador independiente, ésta puede desenmascarar los intereses ocultos de quienes dirigen </w:t>
      </w:r>
      <w:r>
        <w:rPr>
          <w:spacing w:val="-3"/>
        </w:rPr>
        <w:t>el </w:t>
      </w:r>
      <w:r>
        <w:rPr/>
        <w:t>sistema, fortalecer y sostener la educación. La teoría también puede ser considerada  como </w:t>
      </w:r>
      <w:r>
        <w:rPr>
          <w:spacing w:val="5"/>
        </w:rPr>
        <w:t>un </w:t>
      </w:r>
      <w:r>
        <w:rPr/>
        <w:t>recurso para mejorar la práctica educativa del docente. Es por esta razón que los profesores no deben conformarse con lo que se les enseña o dice, deben ir más allá, buscando la verdad, sabiendo que enseñar </w:t>
      </w:r>
      <w:r>
        <w:rPr>
          <w:spacing w:val="-3"/>
        </w:rPr>
        <w:t>es </w:t>
      </w:r>
      <w:r>
        <w:rPr/>
        <w:t>un proceso activo, cambiante y que </w:t>
      </w:r>
      <w:r>
        <w:rPr>
          <w:spacing w:val="3"/>
        </w:rPr>
        <w:t>tiene </w:t>
      </w:r>
      <w:r>
        <w:rPr/>
        <w:t>distintos propósitos.   Este   punto,   </w:t>
      </w:r>
      <w:r>
        <w:rPr>
          <w:spacing w:val="-3"/>
        </w:rPr>
        <w:t>es   </w:t>
      </w:r>
      <w:r>
        <w:rPr/>
        <w:t>relevante   si   </w:t>
      </w:r>
      <w:r>
        <w:rPr>
          <w:spacing w:val="3"/>
        </w:rPr>
        <w:t>se   </w:t>
      </w:r>
      <w:r>
        <w:rPr>
          <w:spacing w:val="-3"/>
        </w:rPr>
        <w:t>está   </w:t>
      </w:r>
      <w:r>
        <w:rPr/>
        <w:t>a   favor   </w:t>
      </w:r>
      <w:r>
        <w:rPr>
          <w:spacing w:val="5"/>
        </w:rPr>
        <w:t>de  </w:t>
      </w:r>
      <w:r>
        <w:rPr/>
        <w:t>una</w:t>
      </w:r>
      <w:r>
        <w:rPr>
          <w:spacing w:val="25"/>
        </w:rPr>
        <w:t> </w:t>
      </w:r>
      <w:r>
        <w:rPr/>
        <w:t>enseñanza</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096;mso-wrap-distance-left:0;mso-wrap-distance-right:0" from="99.275002pt,8.086855pt" to="243.355002pt,8.086855pt" stroked="true" strokeweight=".39996pt" strokecolor="#000000">
            <w10:wrap type="topAndBottom"/>
          </v:line>
        </w:pict>
      </w:r>
    </w:p>
    <w:p>
      <w:pPr>
        <w:spacing w:line="242" w:lineRule="auto" w:before="47"/>
        <w:ind w:left="465" w:right="95" w:firstLine="279"/>
        <w:jc w:val="left"/>
        <w:rPr>
          <w:rFonts w:ascii="Times New Roman" w:hAnsi="Times New Roman"/>
          <w:sz w:val="20"/>
        </w:rPr>
      </w:pPr>
      <w:r>
        <w:rPr>
          <w:rFonts w:ascii="Times New Roman" w:hAnsi="Times New Roman"/>
          <w:position w:val="9"/>
          <w:sz w:val="13"/>
        </w:rPr>
        <w:t>4 </w:t>
      </w:r>
      <w:r>
        <w:rPr>
          <w:rFonts w:ascii="Times New Roman" w:hAnsi="Times New Roman"/>
          <w:sz w:val="20"/>
        </w:rPr>
        <w:t>El currículum es definido como “</w:t>
      </w:r>
      <w:r>
        <w:rPr>
          <w:rFonts w:ascii="Times New Roman" w:hAnsi="Times New Roman"/>
          <w:i/>
          <w:sz w:val="20"/>
        </w:rPr>
        <w:t>la organización de lo que debe ser enseñado y aprendido” </w:t>
      </w:r>
      <w:r>
        <w:rPr>
          <w:rFonts w:ascii="Times New Roman" w:hAnsi="Times New Roman"/>
          <w:sz w:val="20"/>
        </w:rPr>
        <w:t>(Kemmis, 1988, p. 11)</w:t>
      </w:r>
    </w:p>
    <w:p>
      <w:pPr>
        <w:spacing w:after="0" w:line="242"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17"/>
        <w:jc w:val="both"/>
      </w:pPr>
      <w:r>
        <w:rPr/>
        <w:t>emancipadora, que libere al académico de sus costumbres y creencias, a favor  de una práctica reflexiva.</w:t>
      </w:r>
    </w:p>
    <w:p>
      <w:pPr>
        <w:pStyle w:val="BodyText"/>
        <w:spacing w:line="360" w:lineRule="auto" w:before="3"/>
        <w:ind w:left="105" w:right="114" w:firstLine="360"/>
        <w:jc w:val="both"/>
      </w:pPr>
      <w:r>
        <w:rPr/>
        <w:t>Un problema común, posiblemente por la preparación que reciben los maestros,  </w:t>
      </w:r>
      <w:r>
        <w:rPr>
          <w:spacing w:val="-3"/>
        </w:rPr>
        <w:t>es </w:t>
      </w:r>
      <w:r>
        <w:rPr/>
        <w:t>que aceptan la teoría como ha sido construida, de forma acrítica e irreflexiva. Acerca </w:t>
      </w:r>
      <w:r>
        <w:rPr>
          <w:spacing w:val="5"/>
        </w:rPr>
        <w:t>de </w:t>
      </w:r>
      <w:r>
        <w:rPr/>
        <w:t>este problema, tanto Carr (1996) como Zeichner (1982) advierten que los profesores </w:t>
      </w:r>
      <w:r>
        <w:rPr>
          <w:spacing w:val="3"/>
        </w:rPr>
        <w:t>se </w:t>
      </w:r>
      <w:r>
        <w:rPr/>
        <w:t>han convertido </w:t>
      </w:r>
      <w:r>
        <w:rPr>
          <w:spacing w:val="-3"/>
        </w:rPr>
        <w:t>en </w:t>
      </w:r>
      <w:r>
        <w:rPr/>
        <w:t>consumidores o clientes de las investigaciones que se publican. Es decir, se dejan llevar por </w:t>
      </w:r>
      <w:r>
        <w:rPr>
          <w:spacing w:val="-3"/>
        </w:rPr>
        <w:t>el </w:t>
      </w:r>
      <w:r>
        <w:rPr/>
        <w:t>sistema o las tendencias educativas más actuales que se les presentan sin darse </w:t>
      </w:r>
      <w:r>
        <w:rPr>
          <w:spacing w:val="-3"/>
        </w:rPr>
        <w:t>el </w:t>
      </w:r>
      <w:r>
        <w:rPr/>
        <w:t>tiempo para reflexionar formalmente y comparar lo que </w:t>
      </w:r>
      <w:r>
        <w:rPr>
          <w:spacing w:val="3"/>
        </w:rPr>
        <w:t>se </w:t>
      </w:r>
      <w:r>
        <w:rPr/>
        <w:t>dice con </w:t>
      </w:r>
      <w:r>
        <w:rPr>
          <w:spacing w:val="5"/>
        </w:rPr>
        <w:t>lo </w:t>
      </w:r>
      <w:r>
        <w:rPr/>
        <w:t>que </w:t>
      </w:r>
      <w:r>
        <w:rPr>
          <w:spacing w:val="3"/>
        </w:rPr>
        <w:t>se</w:t>
      </w:r>
      <w:r>
        <w:rPr>
          <w:spacing w:val="-43"/>
        </w:rPr>
        <w:t> </w:t>
      </w:r>
      <w:r>
        <w:rPr/>
        <w:t>hace </w:t>
      </w:r>
      <w:r>
        <w:rPr>
          <w:spacing w:val="-3"/>
        </w:rPr>
        <w:t>en el </w:t>
      </w:r>
      <w:r>
        <w:rPr/>
        <w:t>aula.</w:t>
      </w:r>
    </w:p>
    <w:p>
      <w:pPr>
        <w:pStyle w:val="BodyText"/>
        <w:spacing w:line="360" w:lineRule="auto" w:before="5"/>
        <w:ind w:left="105" w:right="109" w:firstLine="360"/>
        <w:jc w:val="both"/>
      </w:pPr>
      <w:r>
        <w:rPr/>
        <w:t>Consideramos que si los profesores son </w:t>
      </w:r>
      <w:r>
        <w:rPr>
          <w:i/>
        </w:rPr>
        <w:t>consumidores </w:t>
      </w:r>
      <w:r>
        <w:rPr/>
        <w:t>de investigaciones ya hechas esto es porque no están reconociendo que los propios docentes tienen teorías que pueden contribuir a los conocimientos que se tienen sobre la enseñanza. Los académicos construyen saberes a través de la teoría y la práctica y aunque los interioricen, no siempre son aprendizajes conscientes y por lo tanto se quedan en sus experiencias sin externarse o utilizarse siempre que se requieran.</w:t>
      </w:r>
    </w:p>
    <w:p>
      <w:pPr>
        <w:pStyle w:val="BodyText"/>
        <w:spacing w:line="355" w:lineRule="auto"/>
        <w:ind w:left="105" w:right="109" w:firstLine="360"/>
        <w:jc w:val="both"/>
      </w:pPr>
      <w:r>
        <w:rPr/>
        <w:t>Muchas de las acciones que </w:t>
      </w:r>
      <w:r>
        <w:rPr>
          <w:spacing w:val="3"/>
        </w:rPr>
        <w:t>se </w:t>
      </w:r>
      <w:r>
        <w:rPr/>
        <w:t>llevan a cabo </w:t>
      </w:r>
      <w:r>
        <w:rPr>
          <w:spacing w:val="-3"/>
        </w:rPr>
        <w:t>en el </w:t>
      </w:r>
      <w:r>
        <w:rPr/>
        <w:t>aula son por costumbre, esas </w:t>
      </w:r>
      <w:r>
        <w:rPr>
          <w:i/>
        </w:rPr>
        <w:t>maneras de enseñar </w:t>
      </w:r>
      <w:r>
        <w:rPr/>
        <w:t>se reproducen </w:t>
      </w:r>
      <w:r>
        <w:rPr>
          <w:spacing w:val="-3"/>
        </w:rPr>
        <w:t>en el </w:t>
      </w:r>
      <w:r>
        <w:rPr/>
        <w:t>aula y continúan, </w:t>
      </w:r>
      <w:r>
        <w:rPr>
          <w:spacing w:val="-3"/>
        </w:rPr>
        <w:t>en </w:t>
      </w:r>
      <w:r>
        <w:rPr/>
        <w:t>lugar de reflexionarse y cuestionarse, de manera similar </w:t>
      </w:r>
      <w:r>
        <w:rPr>
          <w:spacing w:val="-3"/>
        </w:rPr>
        <w:t>al </w:t>
      </w:r>
      <w:r>
        <w:rPr/>
        <w:t>concepto de </w:t>
      </w:r>
      <w:r>
        <w:rPr>
          <w:i/>
        </w:rPr>
        <w:t>habitus</w:t>
      </w:r>
      <w:r>
        <w:rPr>
          <w:i/>
          <w:position w:val="11"/>
          <w:sz w:val="16"/>
        </w:rPr>
        <w:t>5 </w:t>
      </w:r>
      <w:r>
        <w:rPr/>
        <w:t>de Pierre Bourdieu </w:t>
      </w:r>
      <w:r>
        <w:rPr>
          <w:spacing w:val="2"/>
        </w:rPr>
        <w:t>(1972), </w:t>
      </w:r>
      <w:r>
        <w:rPr/>
        <w:t>si se aplica a la docencia. Por otra parte, algunos docentes consideran que comprender la teoría </w:t>
      </w:r>
      <w:r>
        <w:rPr>
          <w:spacing w:val="-3"/>
        </w:rPr>
        <w:t>es </w:t>
      </w:r>
      <w:r>
        <w:rPr/>
        <w:t>suficiente para llevarla a la práctica, sin embargo cada uno está situado  </w:t>
      </w:r>
      <w:r>
        <w:rPr>
          <w:spacing w:val="-3"/>
        </w:rPr>
        <w:t>en </w:t>
      </w:r>
      <w:r>
        <w:rPr/>
        <w:t>un punto diferente y esto hace que lo que se dice deba adecuarse a cada situación particular. No puede existir una realidad completamente objetiva, pues cada uno </w:t>
      </w:r>
      <w:r>
        <w:rPr>
          <w:spacing w:val="17"/>
        </w:rPr>
        <w:t> </w:t>
      </w:r>
      <w:r>
        <w:rPr/>
        <w:t>mira</w:t>
      </w:r>
    </w:p>
    <w:p>
      <w:pPr>
        <w:pStyle w:val="BodyText"/>
        <w:spacing w:before="11"/>
        <w:ind w:left="105"/>
        <w:jc w:val="both"/>
      </w:pPr>
      <w:r>
        <w:rPr/>
        <w:t>lo que vive y lo que sucede al rededor desde donde se encuentra posicionado.</w:t>
      </w:r>
    </w:p>
    <w:p>
      <w:pPr>
        <w:pStyle w:val="BodyText"/>
      </w:pPr>
    </w:p>
    <w:p>
      <w:pPr>
        <w:pStyle w:val="BodyText"/>
      </w:pPr>
    </w:p>
    <w:p>
      <w:pPr>
        <w:pStyle w:val="Heading8"/>
        <w:spacing w:before="196"/>
      </w:pPr>
      <w:r>
        <w:rPr/>
        <w:t>Teoría y Práctica como actos sociales</w:t>
      </w:r>
    </w:p>
    <w:p>
      <w:pPr>
        <w:pStyle w:val="BodyText"/>
        <w:spacing w:line="357" w:lineRule="auto" w:before="140"/>
        <w:ind w:left="105" w:right="112"/>
        <w:jc w:val="both"/>
      </w:pPr>
      <w:r>
        <w:rPr/>
        <w:t>Después de reconocer </w:t>
      </w:r>
      <w:r>
        <w:rPr>
          <w:spacing w:val="2"/>
        </w:rPr>
        <w:t>que </w:t>
      </w:r>
      <w:r>
        <w:rPr/>
        <w:t>parte de lo que </w:t>
      </w:r>
      <w:r>
        <w:rPr>
          <w:spacing w:val="-3"/>
        </w:rPr>
        <w:t>el </w:t>
      </w:r>
      <w:r>
        <w:rPr/>
        <w:t>docente aprende y enseña, reproduce lo que </w:t>
      </w:r>
      <w:r>
        <w:rPr>
          <w:spacing w:val="-3"/>
        </w:rPr>
        <w:t>el </w:t>
      </w:r>
      <w:r>
        <w:rPr/>
        <w:t>sistema quiere o permite, también se puede admitir que el objeto de </w:t>
      </w:r>
      <w:r>
        <w:rPr>
          <w:spacing w:val="9"/>
        </w:rPr>
        <w:t>la </w:t>
      </w:r>
      <w:r>
        <w:rPr/>
        <w:t>educación </w:t>
      </w:r>
      <w:r>
        <w:rPr>
          <w:spacing w:val="-3"/>
        </w:rPr>
        <w:t>es </w:t>
      </w:r>
      <w:r>
        <w:rPr/>
        <w:t>social. Tardif (2004) argumenta que </w:t>
      </w:r>
      <w:r>
        <w:rPr>
          <w:spacing w:val="-3"/>
        </w:rPr>
        <w:t>el </w:t>
      </w:r>
      <w:r>
        <w:rPr/>
        <w:t>saber de los docentes</w:t>
      </w:r>
      <w:r>
        <w:rPr>
          <w:spacing w:val="52"/>
        </w:rPr>
        <w:t> </w:t>
      </w:r>
      <w:r>
        <w:rPr>
          <w:spacing w:val="-3"/>
        </w:rPr>
        <w:t>es </w:t>
      </w:r>
      <w:r>
        <w:rPr/>
        <w:t>un</w:t>
      </w:r>
    </w:p>
    <w:p>
      <w:pPr>
        <w:pStyle w:val="BodyText"/>
        <w:rPr>
          <w:sz w:val="20"/>
        </w:rPr>
      </w:pPr>
    </w:p>
    <w:p>
      <w:pPr>
        <w:pStyle w:val="BodyText"/>
        <w:spacing w:before="11"/>
        <w:rPr>
          <w:sz w:val="12"/>
        </w:rPr>
      </w:pPr>
      <w:r>
        <w:rPr/>
        <w:pict>
          <v:line style="position:absolute;mso-position-horizontal-relative:page;mso-position-vertical-relative:paragraph;z-index:1120;mso-wrap-distance-left:0;mso-wrap-distance-right:0" from="99.275002pt,9.598964pt" to="243.355002pt,9.598964pt" stroked="true" strokeweight=".39996pt" strokecolor="#000000">
            <w10:wrap type="topAndBottom"/>
          </v:line>
        </w:pict>
      </w:r>
    </w:p>
    <w:p>
      <w:pPr>
        <w:spacing w:line="237" w:lineRule="auto" w:before="58"/>
        <w:ind w:left="465" w:right="721" w:firstLine="279"/>
        <w:jc w:val="left"/>
        <w:rPr>
          <w:rFonts w:ascii="Times New Roman" w:hAnsi="Times New Roman"/>
          <w:sz w:val="20"/>
        </w:rPr>
      </w:pPr>
      <w:r>
        <w:rPr>
          <w:rFonts w:ascii="Times New Roman" w:hAnsi="Times New Roman"/>
          <w:position w:val="9"/>
          <w:sz w:val="13"/>
        </w:rPr>
        <w:t>5</w:t>
      </w:r>
      <w:r>
        <w:rPr>
          <w:rFonts w:ascii="Times New Roman" w:hAnsi="Times New Roman"/>
          <w:sz w:val="20"/>
        </w:rPr>
        <w:t>Pierre Bourdieu define el habitus como un “pequeño conjunto de esquemas que permite engendrar infinidad de prácticas adaptadas a situaciones siempre renovadas, sin constituirse jamás en principios explicitos.” (1972, p. 209)</w:t>
      </w:r>
    </w:p>
    <w:p>
      <w:pPr>
        <w:spacing w:after="0" w:line="237"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14"/>
        <w:jc w:val="both"/>
      </w:pPr>
      <w:r>
        <w:rPr/>
        <w:t>saber </w:t>
      </w:r>
      <w:r>
        <w:rPr>
          <w:i/>
        </w:rPr>
        <w:t>social </w:t>
      </w:r>
      <w:r>
        <w:rPr/>
        <w:t>porque </w:t>
      </w:r>
      <w:r>
        <w:rPr>
          <w:spacing w:val="-3"/>
        </w:rPr>
        <w:t>es </w:t>
      </w:r>
      <w:r>
        <w:rPr/>
        <w:t>compartido por todo </w:t>
      </w:r>
      <w:r>
        <w:rPr>
          <w:spacing w:val="-3"/>
        </w:rPr>
        <w:t>el </w:t>
      </w:r>
      <w:r>
        <w:rPr/>
        <w:t>grupo de docentes que intervienen </w:t>
      </w:r>
      <w:r>
        <w:rPr>
          <w:spacing w:val="-3"/>
        </w:rPr>
        <w:t>en </w:t>
      </w:r>
      <w:r>
        <w:rPr/>
        <w:t>una misma institución  y  tienen  una formación  similar,  están  sujetos  a </w:t>
      </w:r>
      <w:r>
        <w:rPr>
          <w:spacing w:val="4"/>
        </w:rPr>
        <w:t>una </w:t>
      </w:r>
      <w:r>
        <w:rPr>
          <w:spacing w:val="62"/>
        </w:rPr>
        <w:t> </w:t>
      </w:r>
      <w:r>
        <w:rPr/>
        <w:t>misma</w:t>
      </w:r>
    </w:p>
    <w:p>
      <w:pPr>
        <w:spacing w:line="343" w:lineRule="auto" w:before="3"/>
        <w:ind w:left="105" w:right="112" w:firstLine="0"/>
        <w:jc w:val="both"/>
        <w:rPr>
          <w:i/>
          <w:sz w:val="24"/>
        </w:rPr>
      </w:pPr>
      <w:r>
        <w:rPr>
          <w:sz w:val="24"/>
        </w:rPr>
        <w:t>estructura y condiciones de trabajo, materias, programas, reglamentos, etc.  Y previene de dos peligros: el </w:t>
      </w:r>
      <w:r>
        <w:rPr>
          <w:i/>
          <w:sz w:val="24"/>
        </w:rPr>
        <w:t>mentalismo</w:t>
      </w:r>
      <w:r>
        <w:rPr>
          <w:position w:val="11"/>
          <w:sz w:val="16"/>
        </w:rPr>
        <w:t>6 </w:t>
      </w:r>
      <w:r>
        <w:rPr>
          <w:sz w:val="24"/>
        </w:rPr>
        <w:t>y el </w:t>
      </w:r>
      <w:r>
        <w:rPr>
          <w:i/>
          <w:sz w:val="24"/>
        </w:rPr>
        <w:t>sociologísmo</w:t>
      </w:r>
      <w:r>
        <w:rPr>
          <w:position w:val="11"/>
          <w:sz w:val="16"/>
        </w:rPr>
        <w:t>7 </w:t>
      </w:r>
      <w:r>
        <w:rPr>
          <w:sz w:val="24"/>
        </w:rPr>
        <w:t>Por  lo  tanto, consideramos que una manera de prevenir tanto el </w:t>
      </w:r>
      <w:r>
        <w:rPr>
          <w:i/>
          <w:sz w:val="24"/>
        </w:rPr>
        <w:t>mentalismo </w:t>
      </w:r>
      <w:r>
        <w:rPr>
          <w:sz w:val="24"/>
        </w:rPr>
        <w:t>como el  </w:t>
      </w:r>
      <w:r>
        <w:rPr>
          <w:i/>
          <w:sz w:val="24"/>
        </w:rPr>
        <w:t>sociologísmo</w:t>
      </w:r>
    </w:p>
    <w:p>
      <w:pPr>
        <w:pStyle w:val="BodyText"/>
        <w:spacing w:before="25"/>
        <w:ind w:left="105"/>
        <w:jc w:val="both"/>
      </w:pPr>
      <w:r>
        <w:rPr/>
        <w:t>es estudiar la práctica educativa a través de la investigación.</w:t>
      </w:r>
    </w:p>
    <w:p>
      <w:pPr>
        <w:pStyle w:val="BodyText"/>
        <w:spacing w:line="357" w:lineRule="auto" w:before="140"/>
        <w:ind w:left="105" w:right="108" w:firstLine="360"/>
        <w:jc w:val="both"/>
      </w:pPr>
      <w:r>
        <w:rPr/>
        <w:t>Observamos que también es un proceso social porque se trabaja entre, con y por las personas para lograr aprendizajes de distintos tipos. Además, es social porque, entre sus objetivos, busca la formación de los sujetos para lograr el bien común.</w:t>
      </w:r>
    </w:p>
    <w:p>
      <w:pPr>
        <w:pStyle w:val="BodyText"/>
        <w:spacing w:line="360" w:lineRule="auto" w:before="8"/>
        <w:ind w:left="105" w:right="100" w:firstLine="360"/>
        <w:jc w:val="both"/>
      </w:pPr>
      <w:r>
        <w:rPr/>
        <w:t>No se puede negar la necesidad de la educación para preservar </w:t>
      </w:r>
      <w:r>
        <w:rPr>
          <w:spacing w:val="3"/>
        </w:rPr>
        <w:t>los </w:t>
      </w:r>
      <w:r>
        <w:rPr/>
        <w:t>conocimientos y </w:t>
      </w:r>
      <w:r>
        <w:rPr>
          <w:spacing w:val="-3"/>
        </w:rPr>
        <w:t>avances </w:t>
      </w:r>
      <w:r>
        <w:rPr/>
        <w:t>que </w:t>
      </w:r>
      <w:r>
        <w:rPr>
          <w:spacing w:val="3"/>
        </w:rPr>
        <w:t>se </w:t>
      </w:r>
      <w:r>
        <w:rPr/>
        <w:t>van logrando </w:t>
      </w:r>
      <w:r>
        <w:rPr>
          <w:spacing w:val="-3"/>
        </w:rPr>
        <w:t>en </w:t>
      </w:r>
      <w:r>
        <w:rPr/>
        <w:t>cada sociedad con </w:t>
      </w:r>
      <w:r>
        <w:rPr>
          <w:spacing w:val="-3"/>
        </w:rPr>
        <w:t>el </w:t>
      </w:r>
      <w:r>
        <w:rPr/>
        <w:t>transcurso del tiempo. Varios autores lo han manifestado de diferentes maneras, John Dewey (1995, p. 15) por </w:t>
      </w:r>
      <w:r>
        <w:rPr>
          <w:spacing w:val="-4"/>
        </w:rPr>
        <w:t>su </w:t>
      </w:r>
      <w:r>
        <w:rPr/>
        <w:t>parte, ve a la educación como </w:t>
      </w:r>
      <w:r>
        <w:rPr>
          <w:spacing w:val="2"/>
        </w:rPr>
        <w:t>una </w:t>
      </w:r>
      <w:r>
        <w:rPr/>
        <w:t>forma de renovar la vida por </w:t>
      </w:r>
      <w:r>
        <w:rPr>
          <w:spacing w:val="2"/>
        </w:rPr>
        <w:t>medio </w:t>
      </w:r>
      <w:r>
        <w:rPr/>
        <w:t>de la transmisión de conocimientos, a través </w:t>
      </w:r>
      <w:r>
        <w:rPr>
          <w:spacing w:val="4"/>
        </w:rPr>
        <w:t>de </w:t>
      </w:r>
      <w:r>
        <w:rPr>
          <w:spacing w:val="5"/>
        </w:rPr>
        <w:t>la </w:t>
      </w:r>
      <w:r>
        <w:rPr/>
        <w:t>comunicación de hábitos de hacer, pensar y sentir de los mayores a los más jóvenes que permiten la continuidad de </w:t>
      </w:r>
      <w:r>
        <w:rPr>
          <w:spacing w:val="5"/>
        </w:rPr>
        <w:t>la </w:t>
      </w:r>
      <w:r>
        <w:rPr/>
        <w:t>vida social. De lo contrario, dice, se caería </w:t>
      </w:r>
      <w:r>
        <w:rPr>
          <w:spacing w:val="-3"/>
        </w:rPr>
        <w:t>en </w:t>
      </w:r>
      <w:r>
        <w:rPr>
          <w:spacing w:val="2"/>
        </w:rPr>
        <w:t>la </w:t>
      </w:r>
      <w:r>
        <w:rPr/>
        <w:t>barbarie y </w:t>
      </w:r>
      <w:r>
        <w:rPr>
          <w:spacing w:val="-3"/>
        </w:rPr>
        <w:t>el </w:t>
      </w:r>
      <w:r>
        <w:rPr/>
        <w:t>salvajismo. Aun cuando, la transmisión de conocimientos, </w:t>
      </w:r>
      <w:r>
        <w:rPr>
          <w:spacing w:val="5"/>
        </w:rPr>
        <w:t>no </w:t>
      </w:r>
      <w:r>
        <w:rPr/>
        <w:t>siempre </w:t>
      </w:r>
      <w:r>
        <w:rPr>
          <w:spacing w:val="3"/>
        </w:rPr>
        <w:t>se </w:t>
      </w:r>
      <w:r>
        <w:rPr/>
        <w:t>dé por una secuencia de edades, </w:t>
      </w:r>
      <w:r>
        <w:rPr>
          <w:spacing w:val="3"/>
        </w:rPr>
        <w:t>esa </w:t>
      </w:r>
      <w:r>
        <w:rPr/>
        <w:t>continuidad, a que hace referencia Dewey, </w:t>
      </w:r>
      <w:r>
        <w:rPr>
          <w:spacing w:val="3"/>
        </w:rPr>
        <w:t>se </w:t>
      </w:r>
      <w:r>
        <w:rPr/>
        <w:t>sigue viendo, incluso </w:t>
      </w:r>
      <w:r>
        <w:rPr>
          <w:spacing w:val="-3"/>
        </w:rPr>
        <w:t>en </w:t>
      </w:r>
      <w:r>
        <w:rPr/>
        <w:t>direcciones contrarias, por ejemplo, algunos alumnos enseñan a sus profesores cuestiones </w:t>
      </w:r>
      <w:r>
        <w:rPr>
          <w:spacing w:val="5"/>
        </w:rPr>
        <w:t>de </w:t>
      </w:r>
      <w:r>
        <w:rPr/>
        <w:t>tecnología, cuando los maestros muestran menor inmersión </w:t>
      </w:r>
      <w:r>
        <w:rPr>
          <w:spacing w:val="-3"/>
        </w:rPr>
        <w:t>en </w:t>
      </w:r>
      <w:r>
        <w:rPr/>
        <w:t>la misma, considerándose </w:t>
      </w:r>
      <w:r>
        <w:rPr>
          <w:i/>
        </w:rPr>
        <w:t>migrantes </w:t>
      </w:r>
      <w:r>
        <w:rPr/>
        <w:t>de la tecnología; mientras que los alumnos tienen mayor dominio, considerándose </w:t>
      </w:r>
      <w:r>
        <w:rPr>
          <w:i/>
        </w:rPr>
        <w:t>nativos digitales</w:t>
      </w:r>
      <w:r>
        <w:rPr/>
        <w:t>; superando muchas veces así a </w:t>
      </w:r>
      <w:r>
        <w:rPr>
          <w:spacing w:val="3"/>
        </w:rPr>
        <w:t>sus </w:t>
      </w:r>
      <w:r>
        <w:rPr/>
        <w:t>mayores </w:t>
      </w:r>
      <w:r>
        <w:rPr>
          <w:spacing w:val="-3"/>
        </w:rPr>
        <w:t>en </w:t>
      </w:r>
      <w:r>
        <w:rPr/>
        <w:t>esta área, </w:t>
      </w:r>
      <w:r>
        <w:rPr>
          <w:spacing w:val="-3"/>
        </w:rPr>
        <w:t>en </w:t>
      </w:r>
      <w:r>
        <w:rPr/>
        <w:t>su grado de competencia. En </w:t>
      </w:r>
      <w:r>
        <w:rPr>
          <w:spacing w:val="-3"/>
        </w:rPr>
        <w:t>el </w:t>
      </w:r>
      <w:r>
        <w:rPr/>
        <w:t>caso de lenguas, también se observa este fenómeno, con alumnos que están inmersos </w:t>
      </w:r>
      <w:r>
        <w:rPr>
          <w:spacing w:val="-3"/>
        </w:rPr>
        <w:t>en </w:t>
      </w:r>
      <w:r>
        <w:rPr/>
        <w:t>las redes sociales, la música y los </w:t>
      </w:r>
      <w:r>
        <w:rPr>
          <w:spacing w:val="-3"/>
        </w:rPr>
        <w:t>videos en </w:t>
      </w:r>
      <w:r>
        <w:rPr/>
        <w:t>otras lenguas, de manera que aprenden vocabulario (</w:t>
      </w:r>
      <w:r>
        <w:rPr>
          <w:i/>
        </w:rPr>
        <w:t>slangs </w:t>
      </w:r>
      <w:r>
        <w:rPr/>
        <w:t>y </w:t>
      </w:r>
      <w:r>
        <w:rPr>
          <w:i/>
        </w:rPr>
        <w:t>modismos)</w:t>
      </w:r>
      <w:r>
        <w:rPr/>
        <w:t>, que los textos </w:t>
      </w:r>
      <w:r>
        <w:rPr>
          <w:spacing w:val="5"/>
        </w:rPr>
        <w:t>de </w:t>
      </w:r>
      <w:r>
        <w:rPr/>
        <w:t>lenguas generalmente no enseñan. De esta manera, </w:t>
      </w:r>
      <w:r>
        <w:rPr>
          <w:spacing w:val="7"/>
        </w:rPr>
        <w:t>se </w:t>
      </w:r>
      <w:r>
        <w:rPr/>
        <w:t>puede afirmar que lo que se enseña y la manera de enseñar evoluciona de acuerdo con los cambios sociales, políticos, económicos y</w:t>
      </w:r>
      <w:r>
        <w:rPr>
          <w:spacing w:val="-21"/>
        </w:rPr>
        <w:t> </w:t>
      </w:r>
      <w:r>
        <w:rPr/>
        <w:t>culturales.</w:t>
      </w:r>
    </w:p>
    <w:p>
      <w:pPr>
        <w:pStyle w:val="BodyText"/>
        <w:spacing w:before="10"/>
        <w:rPr>
          <w:sz w:val="29"/>
        </w:rPr>
      </w:pPr>
      <w:r>
        <w:rPr/>
        <w:pict>
          <v:line style="position:absolute;mso-position-horizontal-relative:page;mso-position-vertical-relative:paragraph;z-index:1144;mso-wrap-distance-left:0;mso-wrap-distance-right:0" from="99.275002pt,19.363895pt" to="243.355002pt,19.363895pt" stroked="true" strokeweight=".40002pt" strokecolor="#000000">
            <w10:wrap type="topAndBottom"/>
          </v:line>
        </w:pict>
      </w:r>
    </w:p>
    <w:p>
      <w:pPr>
        <w:spacing w:line="242" w:lineRule="auto" w:before="65"/>
        <w:ind w:left="465" w:right="95" w:firstLine="279"/>
        <w:jc w:val="left"/>
        <w:rPr>
          <w:rFonts w:ascii="Times New Roman"/>
          <w:sz w:val="20"/>
        </w:rPr>
      </w:pPr>
      <w:r>
        <w:rPr>
          <w:rFonts w:ascii="Times New Roman"/>
          <w:position w:val="9"/>
          <w:sz w:val="12"/>
        </w:rPr>
        <w:t>6 </w:t>
      </w:r>
      <w:r>
        <w:rPr>
          <w:rFonts w:ascii="Times New Roman"/>
          <w:sz w:val="20"/>
        </w:rPr>
        <w:t>El mentalismo consiste en reducir el saber a procesos mentales cuyo soporte es la actividad cognitiva de los individuos (Tardif, 2004, p. 11).</w:t>
      </w:r>
    </w:p>
    <w:p>
      <w:pPr>
        <w:spacing w:line="222" w:lineRule="exact" w:before="0"/>
        <w:ind w:left="745" w:right="95"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El sociologismo trata a los actores únicamente como una producción social, subordinado a mecanismos</w:t>
      </w:r>
    </w:p>
    <w:p>
      <w:pPr>
        <w:spacing w:before="2"/>
        <w:ind w:left="465" w:right="95" w:firstLine="0"/>
        <w:jc w:val="left"/>
        <w:rPr>
          <w:rFonts w:ascii="Times New Roman" w:hAnsi="Times New Roman"/>
          <w:sz w:val="20"/>
        </w:rPr>
      </w:pPr>
      <w:r>
        <w:rPr>
          <w:rFonts w:ascii="Times New Roman" w:hAnsi="Times New Roman"/>
          <w:sz w:val="20"/>
        </w:rPr>
        <w:t>y fuerzas sociales exteriores como ideologías pedagógicas, luchas profesionales, etc. (p. 13).</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9" w:firstLine="360"/>
        <w:jc w:val="both"/>
      </w:pPr>
      <w:r>
        <w:rPr/>
        <w:t>Por otra parte, las teorías educativas deben probarse, justificarse y mantenerse. Esto se logra a través del debate, por lo que se considera una actividad pública. Tanto la teoría como la práctica aun cuando tienen una parte privada, son públicas y se validan a través de la participación de varios individuos. Lo que también implica su carácter social.</w:t>
      </w:r>
    </w:p>
    <w:p>
      <w:pPr>
        <w:pStyle w:val="BodyText"/>
      </w:pPr>
    </w:p>
    <w:p>
      <w:pPr>
        <w:pStyle w:val="Heading8"/>
        <w:numPr>
          <w:ilvl w:val="1"/>
          <w:numId w:val="2"/>
        </w:numPr>
        <w:tabs>
          <w:tab w:pos="1186" w:val="left" w:leader="none"/>
        </w:tabs>
        <w:spacing w:line="240" w:lineRule="auto" w:before="146" w:after="0"/>
        <w:ind w:left="1186" w:right="0" w:hanging="721"/>
        <w:jc w:val="both"/>
      </w:pPr>
      <w:r>
        <w:rPr/>
        <w:t>Teoría y práctica en el</w:t>
      </w:r>
      <w:r>
        <w:rPr>
          <w:spacing w:val="-16"/>
        </w:rPr>
        <w:t> </w:t>
      </w:r>
      <w:r>
        <w:rPr/>
        <w:t>aula</w:t>
      </w:r>
    </w:p>
    <w:p>
      <w:pPr>
        <w:pStyle w:val="BodyText"/>
        <w:spacing w:line="360" w:lineRule="auto" w:before="132"/>
        <w:ind w:left="105" w:right="110"/>
        <w:jc w:val="both"/>
      </w:pPr>
      <w:r>
        <w:rPr/>
        <w:t>El distanciamiento entre </w:t>
      </w:r>
      <w:r>
        <w:rPr>
          <w:spacing w:val="5"/>
        </w:rPr>
        <w:t>la </w:t>
      </w:r>
      <w:r>
        <w:rPr/>
        <w:t>teoría y </w:t>
      </w:r>
      <w:r>
        <w:rPr>
          <w:spacing w:val="5"/>
        </w:rPr>
        <w:t>la </w:t>
      </w:r>
      <w:r>
        <w:rPr/>
        <w:t>práctica no solo </w:t>
      </w:r>
      <w:r>
        <w:rPr>
          <w:spacing w:val="3"/>
        </w:rPr>
        <w:t>se </w:t>
      </w:r>
      <w:r>
        <w:rPr/>
        <w:t>manifiesta a través de quienes las realizan, </w:t>
      </w:r>
      <w:r>
        <w:rPr>
          <w:spacing w:val="-3"/>
        </w:rPr>
        <w:t>es </w:t>
      </w:r>
      <w:r>
        <w:rPr/>
        <w:t>decir investigadores o docentes, también existe confusión </w:t>
      </w:r>
      <w:r>
        <w:rPr>
          <w:spacing w:val="-3"/>
        </w:rPr>
        <w:t>en el </w:t>
      </w:r>
      <w:r>
        <w:rPr/>
        <w:t>uso de cada uno. Carr (1996) advierte del </w:t>
      </w:r>
      <w:r>
        <w:rPr>
          <w:spacing w:val="-3"/>
        </w:rPr>
        <w:t>error </w:t>
      </w:r>
      <w:r>
        <w:rPr/>
        <w:t>que </w:t>
      </w:r>
      <w:r>
        <w:rPr>
          <w:spacing w:val="3"/>
        </w:rPr>
        <w:t>se </w:t>
      </w:r>
      <w:r>
        <w:rPr/>
        <w:t>ha manifestado </w:t>
      </w:r>
      <w:r>
        <w:rPr>
          <w:spacing w:val="-3"/>
        </w:rPr>
        <w:t>al </w:t>
      </w:r>
      <w:r>
        <w:rPr/>
        <w:t>generalizar que </w:t>
      </w:r>
      <w:r>
        <w:rPr>
          <w:spacing w:val="5"/>
        </w:rPr>
        <w:t>la </w:t>
      </w:r>
      <w:r>
        <w:rPr/>
        <w:t>práctica, se refiera únicamente a las acciones que </w:t>
      </w:r>
      <w:r>
        <w:rPr>
          <w:spacing w:val="3"/>
        </w:rPr>
        <w:t>se </w:t>
      </w:r>
      <w:r>
        <w:rPr/>
        <w:t>dan a partir de realidades concretas </w:t>
      </w:r>
      <w:r>
        <w:rPr>
          <w:spacing w:val="-3"/>
        </w:rPr>
        <w:t>en casos </w:t>
      </w:r>
      <w:r>
        <w:rPr/>
        <w:t>particulares que responden a las demandas de un momento determinado, </w:t>
      </w:r>
      <w:r>
        <w:rPr>
          <w:spacing w:val="-3"/>
        </w:rPr>
        <w:t>en </w:t>
      </w:r>
      <w:r>
        <w:rPr/>
        <w:t>un contexto dado, donde la solución a sus problemas se resuelve haciendo algo. Mientras que, de la misma manera, </w:t>
      </w:r>
      <w:r>
        <w:rPr>
          <w:spacing w:val="3"/>
        </w:rPr>
        <w:t>se </w:t>
      </w:r>
      <w:r>
        <w:rPr/>
        <w:t>ha afirmado que la teoría </w:t>
      </w:r>
      <w:r>
        <w:rPr>
          <w:spacing w:val="3"/>
        </w:rPr>
        <w:t>se </w:t>
      </w:r>
      <w:r>
        <w:rPr/>
        <w:t>ocupa de generalizaciones universales e independientes del </w:t>
      </w:r>
      <w:r>
        <w:rPr>
          <w:spacing w:val="2"/>
        </w:rPr>
        <w:t>contexto </w:t>
      </w:r>
      <w:r>
        <w:rPr/>
        <w:t>tratando ideas abstractas, traspasando </w:t>
      </w:r>
      <w:r>
        <w:rPr>
          <w:spacing w:val="-3"/>
        </w:rPr>
        <w:t>el </w:t>
      </w:r>
      <w:r>
        <w:rPr/>
        <w:t>tiempo y donde la solución a sus problemas se encuentra </w:t>
      </w:r>
      <w:r>
        <w:rPr>
          <w:spacing w:val="-3"/>
        </w:rPr>
        <w:t>en </w:t>
      </w:r>
      <w:r>
        <w:rPr>
          <w:spacing w:val="5"/>
        </w:rPr>
        <w:t>la </w:t>
      </w:r>
      <w:r>
        <w:rPr/>
        <w:t>búsqueda del conocimiento. Esto no siempre </w:t>
      </w:r>
      <w:r>
        <w:rPr>
          <w:spacing w:val="-3"/>
        </w:rPr>
        <w:t>es </w:t>
      </w:r>
      <w:r>
        <w:rPr/>
        <w:t>así, </w:t>
      </w:r>
      <w:r>
        <w:rPr>
          <w:spacing w:val="-3"/>
        </w:rPr>
        <w:t>en el </w:t>
      </w:r>
      <w:r>
        <w:rPr/>
        <w:t>ámbito de la educación, los problemas que </w:t>
      </w:r>
      <w:r>
        <w:rPr>
          <w:spacing w:val="3"/>
        </w:rPr>
        <w:t>se </w:t>
      </w:r>
      <w:r>
        <w:rPr/>
        <w:t>presentan </w:t>
      </w:r>
      <w:r>
        <w:rPr>
          <w:spacing w:val="-3"/>
        </w:rPr>
        <w:t>en </w:t>
      </w:r>
      <w:r>
        <w:rPr/>
        <w:t>la práctica muchas </w:t>
      </w:r>
      <w:r>
        <w:rPr>
          <w:spacing w:val="-3"/>
        </w:rPr>
        <w:t>veces </w:t>
      </w:r>
      <w:r>
        <w:rPr/>
        <w:t>son complejos y no son siempre particulares ni concretos. La teoría educativa tampoco puede hacer generalizaciones todo </w:t>
      </w:r>
      <w:r>
        <w:rPr>
          <w:spacing w:val="-3"/>
        </w:rPr>
        <w:t>el </w:t>
      </w:r>
      <w:r>
        <w:rPr/>
        <w:t>tiempo. De hecho, la práctica </w:t>
      </w:r>
      <w:r>
        <w:rPr>
          <w:spacing w:val="-3"/>
        </w:rPr>
        <w:t>está </w:t>
      </w:r>
      <w:r>
        <w:rPr/>
        <w:t>cargada </w:t>
      </w:r>
      <w:r>
        <w:rPr>
          <w:spacing w:val="5"/>
        </w:rPr>
        <w:t>de </w:t>
      </w:r>
      <w:r>
        <w:rPr/>
        <w:t>teoría y</w:t>
      </w:r>
      <w:r>
        <w:rPr>
          <w:spacing w:val="-17"/>
        </w:rPr>
        <w:t> </w:t>
      </w:r>
      <w:r>
        <w:rPr/>
        <w:t>viceversa.</w:t>
      </w:r>
    </w:p>
    <w:p>
      <w:pPr>
        <w:pStyle w:val="BodyText"/>
        <w:spacing w:line="357" w:lineRule="auto" w:before="6"/>
        <w:ind w:left="105" w:right="112" w:firstLine="360"/>
        <w:jc w:val="both"/>
      </w:pPr>
      <w:r>
        <w:rPr/>
        <w:t>La teoría puede apoyar el análisis y la reflexión del docente en relación con su práctica, permitiéndole cuestionarse y actuar de formas distintas a las tradicionales o habituales. De acuerdo con Carr (1996) la teoría de la educación:</w:t>
      </w:r>
    </w:p>
    <w:p>
      <w:pPr>
        <w:pStyle w:val="BodyText"/>
      </w:pPr>
    </w:p>
    <w:p>
      <w:pPr>
        <w:pStyle w:val="BodyText"/>
        <w:spacing w:line="360" w:lineRule="auto" w:before="149"/>
        <w:ind w:left="465" w:right="446"/>
        <w:jc w:val="both"/>
      </w:pPr>
      <w:r>
        <w:rPr/>
        <w:t>[...] debe orientarse a aportar a los profesionales de </w:t>
      </w:r>
      <w:r>
        <w:rPr>
          <w:spacing w:val="5"/>
        </w:rPr>
        <w:t>la </w:t>
      </w:r>
      <w:r>
        <w:rPr/>
        <w:t>educación los recursos intelectuales que les permitan afrontar sus actividades con </w:t>
      </w:r>
      <w:r>
        <w:rPr>
          <w:spacing w:val="-3"/>
        </w:rPr>
        <w:t>mayor </w:t>
      </w:r>
      <w:r>
        <w:rPr/>
        <w:t>seriedad… Una característica básica… </w:t>
      </w:r>
      <w:r>
        <w:rPr>
          <w:spacing w:val="-3"/>
        </w:rPr>
        <w:t>es </w:t>
      </w:r>
      <w:r>
        <w:rPr/>
        <w:t>que trata </w:t>
      </w:r>
      <w:r>
        <w:rPr>
          <w:spacing w:val="5"/>
        </w:rPr>
        <w:t>de </w:t>
      </w:r>
      <w:r>
        <w:rPr/>
        <w:t>emancipar a los profesionales de  su dependencia de prácticas que son producto de… la costumbre y la tradición, desarrollando formas </w:t>
      </w:r>
      <w:r>
        <w:rPr>
          <w:spacing w:val="5"/>
        </w:rPr>
        <w:t>de </w:t>
      </w:r>
      <w:r>
        <w:rPr/>
        <w:t>análisis y de investigación orientadas a exponer y examinar</w:t>
      </w:r>
      <w:r>
        <w:rPr>
          <w:spacing w:val="50"/>
        </w:rPr>
        <w:t> </w:t>
      </w:r>
      <w:r>
        <w:rPr/>
        <w:t>las</w:t>
      </w:r>
      <w:r>
        <w:rPr>
          <w:spacing w:val="50"/>
        </w:rPr>
        <w:t> </w:t>
      </w:r>
      <w:r>
        <w:rPr/>
        <w:t>creencias,</w:t>
      </w:r>
      <w:r>
        <w:rPr>
          <w:spacing w:val="47"/>
        </w:rPr>
        <w:t> </w:t>
      </w:r>
      <w:r>
        <w:rPr/>
        <w:t>valores</w:t>
      </w:r>
      <w:r>
        <w:rPr>
          <w:spacing w:val="50"/>
        </w:rPr>
        <w:t> </w:t>
      </w:r>
      <w:r>
        <w:rPr/>
        <w:t>y</w:t>
      </w:r>
      <w:r>
        <w:rPr>
          <w:spacing w:val="50"/>
        </w:rPr>
        <w:t> </w:t>
      </w:r>
      <w:r>
        <w:rPr/>
        <w:t>supuestos</w:t>
      </w:r>
      <w:r>
        <w:rPr>
          <w:spacing w:val="50"/>
        </w:rPr>
        <w:t> </w:t>
      </w:r>
      <w:r>
        <w:rPr/>
        <w:t>básicos</w:t>
      </w:r>
      <w:r>
        <w:rPr>
          <w:spacing w:val="50"/>
        </w:rPr>
        <w:t> </w:t>
      </w:r>
      <w:r>
        <w:rPr/>
        <w:t>implícitos</w:t>
      </w:r>
      <w:r>
        <w:rPr>
          <w:spacing w:val="50"/>
        </w:rPr>
        <w:t> </w:t>
      </w:r>
      <w:r>
        <w:rPr>
          <w:spacing w:val="-3"/>
        </w:rPr>
        <w:t>en</w:t>
      </w:r>
      <w:r>
        <w:rPr>
          <w:spacing w:val="52"/>
        </w:rPr>
        <w:t> </w:t>
      </w:r>
      <w:r>
        <w:rPr>
          <w:spacing w:val="-3"/>
        </w:rPr>
        <w:t>el</w:t>
      </w:r>
      <w:r>
        <w:rPr>
          <w:spacing w:val="52"/>
        </w:rPr>
        <w:t> </w:t>
      </w:r>
      <w:r>
        <w:rPr/>
        <w:t>marco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241"/>
      </w:pPr>
      <w:r>
        <w:rPr/>
        <w:t>teórico mediante el que los profesionales organizan sus experiencias. (1996, p. 59)</w:t>
      </w:r>
    </w:p>
    <w:p>
      <w:pPr>
        <w:pStyle w:val="BodyText"/>
        <w:spacing w:before="9"/>
        <w:rPr>
          <w:sz w:val="35"/>
        </w:rPr>
      </w:pPr>
    </w:p>
    <w:p>
      <w:pPr>
        <w:pStyle w:val="BodyText"/>
        <w:spacing w:line="362" w:lineRule="auto"/>
        <w:ind w:left="105" w:right="110" w:firstLine="360"/>
        <w:jc w:val="both"/>
      </w:pPr>
      <w:r>
        <w:rPr/>
        <w:t>De ahí que no solo </w:t>
      </w:r>
      <w:r>
        <w:rPr>
          <w:spacing w:val="3"/>
        </w:rPr>
        <w:t>se </w:t>
      </w:r>
      <w:r>
        <w:rPr/>
        <w:t>aprende de la teoría, también se confronta con la realidad </w:t>
      </w:r>
      <w:r>
        <w:rPr>
          <w:spacing w:val="-3"/>
        </w:rPr>
        <w:t>en el </w:t>
      </w:r>
      <w:r>
        <w:rPr/>
        <w:t>aula y permite observar, comparar y contrastar lo que se vive dentro de </w:t>
      </w:r>
      <w:r>
        <w:rPr>
          <w:spacing w:val="5"/>
        </w:rPr>
        <w:t>la </w:t>
      </w:r>
      <w:r>
        <w:rPr/>
        <w:t>misma, pudiendo aceptarla como </w:t>
      </w:r>
      <w:r>
        <w:rPr>
          <w:spacing w:val="5"/>
        </w:rPr>
        <w:t>ha </w:t>
      </w:r>
      <w:r>
        <w:rPr/>
        <w:t>sido expuesta, hacer adecuaciones o </w:t>
      </w:r>
      <w:r>
        <w:rPr>
          <w:spacing w:val="4"/>
        </w:rPr>
        <w:t>incluso </w:t>
      </w:r>
      <w:r>
        <w:rPr/>
        <w:t>aportaciones, </w:t>
      </w:r>
      <w:r>
        <w:rPr>
          <w:spacing w:val="-3"/>
        </w:rPr>
        <w:t>al </w:t>
      </w:r>
      <w:r>
        <w:rPr/>
        <w:t>ser ambas (teoría y práctica)</w:t>
      </w:r>
      <w:r>
        <w:rPr>
          <w:spacing w:val="-20"/>
        </w:rPr>
        <w:t> </w:t>
      </w:r>
      <w:r>
        <w:rPr/>
        <w:t>analizadas.</w:t>
      </w:r>
    </w:p>
    <w:p>
      <w:pPr>
        <w:pStyle w:val="BodyText"/>
        <w:spacing w:line="362" w:lineRule="auto"/>
        <w:ind w:left="105" w:right="127" w:firstLine="360"/>
        <w:jc w:val="both"/>
      </w:pPr>
      <w:r>
        <w:rPr/>
        <w:t>En general, la teoría educativa se relaciona con los conocimientos, afirmaciones e hipótesis que han sido construidos con la finalidad de describir, explicar o interpretar un hecho o fenómeno educativo. Teorizar, es así, un tipo de práctica, por lo que teoría y práctica no pueden separarse.</w:t>
      </w:r>
    </w:p>
    <w:p>
      <w:pPr>
        <w:spacing w:line="360" w:lineRule="auto" w:before="0"/>
        <w:ind w:left="105" w:right="110" w:firstLine="360"/>
        <w:jc w:val="both"/>
        <w:rPr>
          <w:sz w:val="24"/>
        </w:rPr>
      </w:pPr>
      <w:r>
        <w:rPr>
          <w:sz w:val="24"/>
        </w:rPr>
        <w:t>Los significados difieren </w:t>
      </w:r>
      <w:r>
        <w:rPr>
          <w:spacing w:val="5"/>
          <w:sz w:val="24"/>
        </w:rPr>
        <w:t>de </w:t>
      </w:r>
      <w:r>
        <w:rPr>
          <w:sz w:val="24"/>
        </w:rPr>
        <w:t>acuerdo con los esquemas conceptuales bajo los cuales cada persona desarrolla su interpretación. Cuando Carr (1996), afirma que: “</w:t>
      </w:r>
      <w:r>
        <w:rPr>
          <w:i/>
          <w:sz w:val="24"/>
        </w:rPr>
        <w:t>cada forma de pensamiento emplea un conjunto interrelacionado de conceptos, </w:t>
      </w:r>
      <w:r>
        <w:rPr>
          <w:i/>
          <w:sz w:val="24"/>
        </w:rPr>
        <w:t>creencias, supuestos básicos y valores que permiten interpretar las situaciones y los hechos </w:t>
      </w:r>
      <w:r>
        <w:rPr>
          <w:i/>
          <w:spacing w:val="-3"/>
          <w:sz w:val="24"/>
        </w:rPr>
        <w:t>de </w:t>
      </w:r>
      <w:r>
        <w:rPr>
          <w:i/>
          <w:sz w:val="24"/>
        </w:rPr>
        <w:t>manera adecuada a sus propios </w:t>
      </w:r>
      <w:r>
        <w:rPr>
          <w:i/>
          <w:spacing w:val="2"/>
          <w:sz w:val="24"/>
        </w:rPr>
        <w:t>fines</w:t>
      </w:r>
      <w:r>
        <w:rPr>
          <w:spacing w:val="2"/>
          <w:sz w:val="24"/>
        </w:rPr>
        <w:t>” </w:t>
      </w:r>
      <w:r>
        <w:rPr>
          <w:sz w:val="24"/>
        </w:rPr>
        <w:t>(p. 57), nos permite darnos cuenta que cada profesor obtiene diversos conocimientos y experiencias a </w:t>
      </w:r>
      <w:r>
        <w:rPr>
          <w:spacing w:val="5"/>
          <w:sz w:val="24"/>
        </w:rPr>
        <w:t>lo </w:t>
      </w:r>
      <w:r>
        <w:rPr>
          <w:sz w:val="24"/>
        </w:rPr>
        <w:t>largo de su  vida, los cuales </w:t>
      </w:r>
      <w:r>
        <w:rPr>
          <w:spacing w:val="5"/>
          <w:sz w:val="24"/>
        </w:rPr>
        <w:t>le </w:t>
      </w:r>
      <w:r>
        <w:rPr>
          <w:sz w:val="24"/>
        </w:rPr>
        <w:t>dan una perspectiva diferente entre unos y otros, por lo que van construyendo sus conocimientos, aprendiendo y reaprendiendo a lo largo del camino. Esta experiencia debiera ser recuperada para su propio beneficio y </w:t>
      </w:r>
      <w:r>
        <w:rPr>
          <w:spacing w:val="-3"/>
          <w:sz w:val="24"/>
        </w:rPr>
        <w:t>el </w:t>
      </w:r>
      <w:r>
        <w:rPr>
          <w:spacing w:val="5"/>
          <w:sz w:val="24"/>
        </w:rPr>
        <w:t>de </w:t>
      </w:r>
      <w:r>
        <w:rPr>
          <w:sz w:val="24"/>
        </w:rPr>
        <w:t>los</w:t>
      </w:r>
      <w:r>
        <w:rPr>
          <w:spacing w:val="-40"/>
          <w:sz w:val="24"/>
        </w:rPr>
        <w:t> </w:t>
      </w:r>
      <w:r>
        <w:rPr>
          <w:sz w:val="24"/>
        </w:rPr>
        <w:t>demás.</w:t>
      </w:r>
    </w:p>
    <w:p>
      <w:pPr>
        <w:pStyle w:val="BodyText"/>
        <w:spacing w:line="360" w:lineRule="auto" w:before="6"/>
        <w:ind w:left="105" w:right="123" w:firstLine="360"/>
        <w:jc w:val="both"/>
      </w:pPr>
      <w:r>
        <w:rPr/>
        <w:t>La práctica educativa, por su parte, puede considerarse una actividad dinámica y reflexiva, llevada a cabo por los actores </w:t>
      </w:r>
      <w:r>
        <w:rPr>
          <w:spacing w:val="5"/>
        </w:rPr>
        <w:t>de </w:t>
      </w:r>
      <w:r>
        <w:rPr/>
        <w:t>la educación: principalmente por maestros y alumnos, ya sea dentro o fuera del aula, con la intención de que </w:t>
      </w:r>
      <w:r>
        <w:rPr>
          <w:spacing w:val="3"/>
        </w:rPr>
        <w:t>se </w:t>
      </w:r>
      <w:r>
        <w:rPr/>
        <w:t>lleven a cabo los procesos </w:t>
      </w:r>
      <w:r>
        <w:rPr>
          <w:spacing w:val="5"/>
        </w:rPr>
        <w:t>de </w:t>
      </w:r>
      <w:r>
        <w:rPr/>
        <w:t>enseñanza-aprendizaje. La práctica educativa comprende, por ejemplo, las actividades del docente </w:t>
      </w:r>
      <w:r>
        <w:rPr>
          <w:spacing w:val="-3"/>
        </w:rPr>
        <w:t>en </w:t>
      </w:r>
      <w:r>
        <w:rPr/>
        <w:t>cuanto a su planeación, manejo del salón de clases, sus estrategias de enseñanza, </w:t>
      </w:r>
      <w:r>
        <w:rPr>
          <w:spacing w:val="-3"/>
        </w:rPr>
        <w:t>el </w:t>
      </w:r>
      <w:r>
        <w:rPr/>
        <w:t>uso </w:t>
      </w:r>
      <w:r>
        <w:rPr>
          <w:spacing w:val="5"/>
        </w:rPr>
        <w:t>de </w:t>
      </w:r>
      <w:r>
        <w:rPr/>
        <w:t>materiales, la interrelación con los alumnos, y su evaluación. En </w:t>
      </w:r>
      <w:r>
        <w:rPr>
          <w:spacing w:val="-3"/>
        </w:rPr>
        <w:t>el </w:t>
      </w:r>
      <w:r>
        <w:rPr/>
        <w:t>caso de los alumnos, se incluye su participación </w:t>
      </w:r>
      <w:r>
        <w:rPr>
          <w:spacing w:val="-3"/>
        </w:rPr>
        <w:t>en </w:t>
      </w:r>
      <w:r>
        <w:rPr/>
        <w:t>clase, elaboración de tareas o proyectos y todas aquellas acciones que tengan que ver </w:t>
      </w:r>
      <w:r>
        <w:rPr>
          <w:spacing w:val="3"/>
        </w:rPr>
        <w:t>con </w:t>
      </w:r>
      <w:r>
        <w:rPr/>
        <w:t>su</w:t>
      </w:r>
      <w:r>
        <w:rPr>
          <w:spacing w:val="-16"/>
        </w:rPr>
        <w:t> </w:t>
      </w:r>
      <w:r>
        <w:rPr/>
        <w:t>aprendizaje.</w:t>
      </w:r>
    </w:p>
    <w:p>
      <w:pPr>
        <w:pStyle w:val="BodyText"/>
        <w:spacing w:line="362" w:lineRule="auto" w:before="6"/>
        <w:ind w:left="105" w:right="118" w:firstLine="360"/>
        <w:jc w:val="both"/>
      </w:pPr>
      <w:r>
        <w:rPr/>
        <w:t>La práctica docente se enfoca </w:t>
      </w:r>
      <w:r>
        <w:rPr>
          <w:spacing w:val="-3"/>
        </w:rPr>
        <w:t>en </w:t>
      </w:r>
      <w:r>
        <w:rPr/>
        <w:t>las tareas que los maestros realizan dentro del aula.  Generalmente  reciben   influencias   teóricas,  a  través   de  sus   estudios    </w:t>
      </w:r>
      <w:r>
        <w:rPr>
          <w:spacing w:val="57"/>
        </w:rPr>
        <w:t> </w:t>
      </w:r>
      <w:r>
        <w:rPr/>
        <w:t>y</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6"/>
        <w:jc w:val="both"/>
      </w:pPr>
      <w:r>
        <w:rPr/>
        <w:t>capacitación. Los académicos deberían validar o evaluar las teorías </w:t>
      </w:r>
      <w:r>
        <w:rPr>
          <w:spacing w:val="-3"/>
        </w:rPr>
        <w:t>en </w:t>
      </w:r>
      <w:r>
        <w:rPr/>
        <w:t>la práctica, sin embargo, no </w:t>
      </w:r>
      <w:r>
        <w:rPr>
          <w:spacing w:val="-3"/>
        </w:rPr>
        <w:t>es </w:t>
      </w:r>
      <w:r>
        <w:rPr/>
        <w:t>común interpretar o evaluar las teorías dentro del aula. La labor del docente usualmente se lleva de prisa, </w:t>
      </w:r>
      <w:r>
        <w:rPr>
          <w:spacing w:val="5"/>
        </w:rPr>
        <w:t>de </w:t>
      </w:r>
      <w:r>
        <w:rPr/>
        <w:t>manera que los acontecimientos que ocurren </w:t>
      </w:r>
      <w:r>
        <w:rPr>
          <w:spacing w:val="-3"/>
        </w:rPr>
        <w:t>en </w:t>
      </w:r>
      <w:r>
        <w:rPr/>
        <w:t>una clase pueden dejar a los profesores con dudas y situaciones sin revisar. Si </w:t>
      </w:r>
      <w:r>
        <w:rPr>
          <w:spacing w:val="-3"/>
        </w:rPr>
        <w:t>el </w:t>
      </w:r>
      <w:r>
        <w:rPr/>
        <w:t>propio profesional de </w:t>
      </w:r>
      <w:r>
        <w:rPr>
          <w:spacing w:val="5"/>
        </w:rPr>
        <w:t>la </w:t>
      </w:r>
      <w:r>
        <w:rPr/>
        <w:t>educación se diera un tiempo para sistematizar esta información y cuestionarse a sí mismo, le brindaría una oportunidad para reconocer las contradicciones, las equivocaciones y los aciertos que han tenido y</w:t>
      </w:r>
      <w:r>
        <w:rPr>
          <w:spacing w:val="-31"/>
        </w:rPr>
        <w:t> </w:t>
      </w:r>
      <w:r>
        <w:rPr>
          <w:spacing w:val="2"/>
        </w:rPr>
        <w:t>para </w:t>
      </w:r>
      <w:r>
        <w:rPr/>
        <w:t>proponer mejoras dentro de su propia labor</w:t>
      </w:r>
      <w:r>
        <w:rPr>
          <w:spacing w:val="-33"/>
        </w:rPr>
        <w:t> </w:t>
      </w:r>
      <w:r>
        <w:rPr/>
        <w:t>docente.</w:t>
      </w:r>
    </w:p>
    <w:p>
      <w:pPr>
        <w:pStyle w:val="BodyText"/>
        <w:spacing w:line="360" w:lineRule="auto" w:before="6"/>
        <w:ind w:left="105" w:right="116" w:firstLine="360"/>
        <w:jc w:val="both"/>
      </w:pPr>
      <w:r>
        <w:rPr/>
        <w:t>Kemmis (1996, p. 19) sugiere estudiar la teoría de los prácticos, sus prácticas, las prácticas de los teóricos y </w:t>
      </w:r>
      <w:r>
        <w:rPr>
          <w:spacing w:val="2"/>
        </w:rPr>
        <w:t>sus </w:t>
      </w:r>
      <w:r>
        <w:rPr/>
        <w:t>teorías con </w:t>
      </w:r>
      <w:r>
        <w:rPr>
          <w:spacing w:val="5"/>
        </w:rPr>
        <w:t>la</w:t>
      </w:r>
      <w:r>
        <w:rPr>
          <w:spacing w:val="-48"/>
        </w:rPr>
        <w:t> </w:t>
      </w:r>
      <w:r>
        <w:rPr/>
        <w:t>intención de entender las prácticas de los docentes </w:t>
      </w:r>
      <w:r>
        <w:rPr>
          <w:spacing w:val="-3"/>
        </w:rPr>
        <w:t>en </w:t>
      </w:r>
      <w:r>
        <w:rPr/>
        <w:t>relación con las teorías educativas. Nuevamente, aquí,  puede observarse </w:t>
      </w:r>
      <w:r>
        <w:rPr>
          <w:spacing w:val="5"/>
        </w:rPr>
        <w:t>la </w:t>
      </w:r>
      <w:r>
        <w:rPr/>
        <w:t>importancia de su relación, de manera que tanto </w:t>
      </w:r>
      <w:r>
        <w:rPr>
          <w:spacing w:val="5"/>
        </w:rPr>
        <w:t>la </w:t>
      </w:r>
      <w:r>
        <w:rPr/>
        <w:t>teoría como </w:t>
      </w:r>
      <w:r>
        <w:rPr>
          <w:spacing w:val="9"/>
        </w:rPr>
        <w:t>la </w:t>
      </w:r>
      <w:r>
        <w:rPr/>
        <w:t>práctica funcionen con un razonamiento crítico e</w:t>
      </w:r>
      <w:r>
        <w:rPr>
          <w:spacing w:val="-29"/>
        </w:rPr>
        <w:t> </w:t>
      </w:r>
      <w:r>
        <w:rPr/>
        <w:t>integral.</w:t>
      </w:r>
    </w:p>
    <w:p>
      <w:pPr>
        <w:pStyle w:val="BodyText"/>
        <w:spacing w:line="360" w:lineRule="auto" w:before="6"/>
        <w:ind w:left="105" w:right="125" w:firstLine="360"/>
        <w:jc w:val="both"/>
      </w:pPr>
      <w:r>
        <w:rPr/>
        <w:t>De lo anterior, se destaca la intención de analizar la reflexión que los académicos pueden hacer respecto a su propio trabajo como una forma de teorización de su propia práctica, con la finalidad de entender </w:t>
      </w:r>
      <w:r>
        <w:rPr>
          <w:spacing w:val="2"/>
        </w:rPr>
        <w:t>cómo </w:t>
      </w:r>
      <w:r>
        <w:rPr/>
        <w:t>y hasta qué punto pueden mejorarla y lograr cierta independencia de su propio pensamiento y acción, </w:t>
      </w:r>
      <w:r>
        <w:rPr>
          <w:spacing w:val="-3"/>
        </w:rPr>
        <w:t>al </w:t>
      </w:r>
      <w:r>
        <w:rPr/>
        <w:t>mismo tiempo que compartir con otros sus reflexiones y experiencias, </w:t>
      </w:r>
      <w:r>
        <w:rPr>
          <w:spacing w:val="-3"/>
        </w:rPr>
        <w:t>en </w:t>
      </w:r>
      <w:r>
        <w:rPr/>
        <w:t>beneficio propio, </w:t>
      </w:r>
      <w:r>
        <w:rPr>
          <w:spacing w:val="5"/>
        </w:rPr>
        <w:t>de </w:t>
      </w:r>
      <w:r>
        <w:rPr/>
        <w:t>sus alumnos, colegas y </w:t>
      </w:r>
      <w:r>
        <w:rPr>
          <w:spacing w:val="5"/>
        </w:rPr>
        <w:t>de </w:t>
      </w:r>
      <w:r>
        <w:rPr/>
        <w:t>la institución para la que</w:t>
      </w:r>
      <w:r>
        <w:rPr>
          <w:spacing w:val="-43"/>
        </w:rPr>
        <w:t> </w:t>
      </w:r>
      <w:r>
        <w:rPr/>
        <w:t>trabajan.</w:t>
      </w:r>
    </w:p>
    <w:p>
      <w:pPr>
        <w:pStyle w:val="BodyText"/>
      </w:pPr>
    </w:p>
    <w:p>
      <w:pPr>
        <w:pStyle w:val="BodyText"/>
        <w:spacing w:before="5"/>
        <w:rPr>
          <w:sz w:val="29"/>
        </w:rPr>
      </w:pPr>
    </w:p>
    <w:p>
      <w:pPr>
        <w:pStyle w:val="Heading8"/>
      </w:pPr>
      <w:r>
        <w:rPr/>
        <w:t>Coherencia entre la teoría y la práctica</w:t>
      </w:r>
    </w:p>
    <w:p>
      <w:pPr>
        <w:pStyle w:val="BodyText"/>
        <w:spacing w:line="360" w:lineRule="auto" w:before="140"/>
        <w:ind w:left="105" w:right="109"/>
        <w:jc w:val="both"/>
      </w:pPr>
      <w:r>
        <w:rPr/>
        <w:t>Una forma </w:t>
      </w:r>
      <w:r>
        <w:rPr>
          <w:spacing w:val="5"/>
        </w:rPr>
        <w:t>de </w:t>
      </w:r>
      <w:r>
        <w:rPr/>
        <w:t>conocer si los docentes </w:t>
      </w:r>
      <w:r>
        <w:rPr>
          <w:spacing w:val="3"/>
        </w:rPr>
        <w:t>se </w:t>
      </w:r>
      <w:r>
        <w:rPr/>
        <w:t>conducen </w:t>
      </w:r>
      <w:r>
        <w:rPr>
          <w:spacing w:val="-3"/>
        </w:rPr>
        <w:t>en el </w:t>
      </w:r>
      <w:r>
        <w:rPr/>
        <w:t>aula de acuerdo a sus conocimientos, valores y creencias, </w:t>
      </w:r>
      <w:r>
        <w:rPr>
          <w:spacing w:val="-3"/>
        </w:rPr>
        <w:t>es </w:t>
      </w:r>
      <w:r>
        <w:rPr/>
        <w:t>observar que haya coherencia entre lo que piensan, dicen y hacen. Para ello, debe haber coherencia entre </w:t>
      </w:r>
      <w:r>
        <w:rPr>
          <w:spacing w:val="5"/>
        </w:rPr>
        <w:t>la </w:t>
      </w:r>
      <w:r>
        <w:rPr/>
        <w:t>teoría y </w:t>
      </w:r>
      <w:r>
        <w:rPr>
          <w:spacing w:val="5"/>
        </w:rPr>
        <w:t>la </w:t>
      </w:r>
      <w:r>
        <w:rPr/>
        <w:t>práctica. Es decir, entre los conocimientos y </w:t>
      </w:r>
      <w:r>
        <w:rPr>
          <w:spacing w:val="5"/>
        </w:rPr>
        <w:t>lo </w:t>
      </w:r>
      <w:r>
        <w:rPr/>
        <w:t>que hacen </w:t>
      </w:r>
      <w:r>
        <w:rPr>
          <w:spacing w:val="-3"/>
        </w:rPr>
        <w:t>en </w:t>
      </w:r>
      <w:r>
        <w:rPr/>
        <w:t>su clase. Sin embargo, </w:t>
      </w:r>
      <w:r>
        <w:rPr>
          <w:spacing w:val="6"/>
        </w:rPr>
        <w:t>no </w:t>
      </w:r>
      <w:r>
        <w:rPr/>
        <w:t>siempre </w:t>
      </w:r>
      <w:r>
        <w:rPr>
          <w:spacing w:val="-3"/>
        </w:rPr>
        <w:t>es </w:t>
      </w:r>
      <w:r>
        <w:rPr/>
        <w:t>así. Con esta idea, no se pretende sugerir que los profesores </w:t>
      </w:r>
      <w:r>
        <w:rPr>
          <w:spacing w:val="5"/>
        </w:rPr>
        <w:t>de </w:t>
      </w:r>
      <w:r>
        <w:rPr/>
        <w:t>lenguas debieran seguir </w:t>
      </w:r>
      <w:r>
        <w:rPr>
          <w:spacing w:val="-3"/>
        </w:rPr>
        <w:t>al </w:t>
      </w:r>
      <w:r>
        <w:rPr/>
        <w:t>pie de la letra la teoría de los textos, sino que sigan su propia  teoría, la que van acumulando y reformulando a partir de los conocimientos aprendidos y su experiencia, aquella que deben </w:t>
      </w:r>
      <w:r>
        <w:rPr>
          <w:spacing w:val="-3"/>
        </w:rPr>
        <w:t>tener </w:t>
      </w:r>
      <w:r>
        <w:rPr/>
        <w:t>bajo constante cuestionamiento y reflexión. Existe una diversidad </w:t>
      </w:r>
      <w:r>
        <w:rPr>
          <w:spacing w:val="5"/>
        </w:rPr>
        <w:t>de </w:t>
      </w:r>
      <w:r>
        <w:rPr/>
        <w:t>ideas sobre cómo se puede llevar exitosamente la educación. Muchos maestros acuden a cursos de actualización y manifiestan </w:t>
      </w:r>
      <w:r>
        <w:rPr>
          <w:spacing w:val="25"/>
        </w:rPr>
        <w:t> </w:t>
      </w:r>
      <w:r>
        <w:rPr/>
        <w:t>estar</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jc w:val="both"/>
      </w:pPr>
      <w:r>
        <w:rPr/>
        <w:t>de acuerdo con lo que se les enseña. Otros estudian, leen libros, acuden a seminarios y conferencias. Sin embargo, no siempre llevan a cabo, en el salón de clase, lo que aprendieron o lo que ellos mismos manifiestan es correcto. Es decir, no siguen las pautas de lo que afirman.</w:t>
      </w:r>
    </w:p>
    <w:p>
      <w:pPr>
        <w:pStyle w:val="BodyText"/>
        <w:spacing w:line="360" w:lineRule="auto" w:before="6"/>
        <w:ind w:left="105" w:right="120" w:firstLine="360"/>
        <w:jc w:val="both"/>
      </w:pPr>
      <w:r>
        <w:rPr/>
        <w:t>Una pauta para mejorar los procesos de enseñanza-aprendizaje es fortalecer la relación entre la teoría y la práctica, para lo cual es necesario ir contrastando y comprobando lo que se lee, a través de problematizarlo, interpretarlo, ponerlo en práctica e incluso modificarlo, adaptarlo o reconstruirlo, de manera que se formen nuevas relaciones entre los conocimientos y lo que se vive en el aula.</w:t>
      </w:r>
    </w:p>
    <w:p>
      <w:pPr>
        <w:pStyle w:val="BodyText"/>
      </w:pPr>
    </w:p>
    <w:p>
      <w:pPr>
        <w:pStyle w:val="BodyText"/>
        <w:spacing w:before="1"/>
        <w:rPr>
          <w:sz w:val="30"/>
        </w:rPr>
      </w:pPr>
    </w:p>
    <w:p>
      <w:pPr>
        <w:pStyle w:val="Heading8"/>
      </w:pPr>
      <w:r>
        <w:rPr/>
        <w:t>Experiencia y teoría</w:t>
      </w:r>
    </w:p>
    <w:p>
      <w:pPr>
        <w:pStyle w:val="BodyText"/>
        <w:spacing w:line="362" w:lineRule="auto" w:before="132"/>
        <w:ind w:left="105" w:right="131"/>
        <w:jc w:val="both"/>
      </w:pPr>
      <w:r>
        <w:rPr/>
        <w:t>La enseñanza es una oportunidad de aprendizaje que otorga la posibilidad de trabajar sobre situaciones reales, donde se pueden comparar los distintos saberes y reflexionar sobre ellos, de preferencia con el acompañamiento de otros maestros en igualdad de circunstancias.</w:t>
      </w:r>
    </w:p>
    <w:p>
      <w:pPr>
        <w:pStyle w:val="BodyText"/>
        <w:spacing w:line="360" w:lineRule="auto"/>
        <w:ind w:left="105" w:right="121" w:firstLine="360"/>
        <w:jc w:val="both"/>
      </w:pPr>
      <w:r>
        <w:rPr/>
        <w:t>No sería posible reproducir todo lo aprendido a partir de la teoría tal y como ha sido escrita. Se enseña a partir de un contexto determinado, en el cual consciente o inconscientemente se hacen modificaciones a partir de las distintas percepciones, experiencias, características de los actores, necesidades de los grupos y de las instituciones.</w:t>
      </w:r>
    </w:p>
    <w:p>
      <w:pPr>
        <w:pStyle w:val="BodyText"/>
        <w:spacing w:line="360" w:lineRule="auto" w:before="6"/>
        <w:ind w:left="105" w:right="113" w:firstLine="360"/>
        <w:jc w:val="both"/>
      </w:pPr>
      <w:r>
        <w:rPr/>
        <w:t>Cuando hay un cambio </w:t>
      </w:r>
      <w:r>
        <w:rPr>
          <w:spacing w:val="-3"/>
        </w:rPr>
        <w:t>en el </w:t>
      </w:r>
      <w:r>
        <w:rPr/>
        <w:t>sujeto a partir de la experiencia, entonces </w:t>
      </w:r>
      <w:r>
        <w:rPr>
          <w:spacing w:val="3"/>
        </w:rPr>
        <w:t>se </w:t>
      </w:r>
      <w:r>
        <w:rPr/>
        <w:t>aprende. Es decir, debe haber retrospección y proyección, donde </w:t>
      </w:r>
      <w:r>
        <w:rPr>
          <w:spacing w:val="-3"/>
        </w:rPr>
        <w:t>el actuar </w:t>
      </w:r>
      <w:r>
        <w:rPr/>
        <w:t>es equivalente a ensayar y donde los resultados nos permiten darnos cuenta cuando fallamos o acertamos para volver o no, a repetir lo experimentado o modificarlo. Desde la visión de John </w:t>
      </w:r>
      <w:r>
        <w:rPr>
          <w:spacing w:val="-4"/>
        </w:rPr>
        <w:t>Dewey </w:t>
      </w:r>
      <w:r>
        <w:rPr/>
        <w:t>(1995) la experiencia no es cognoscitiva sino un </w:t>
      </w:r>
      <w:r>
        <w:rPr>
          <w:i/>
        </w:rPr>
        <w:t>asunto </w:t>
      </w:r>
      <w:r>
        <w:rPr/>
        <w:t>que incluye un </w:t>
      </w:r>
      <w:r>
        <w:rPr>
          <w:spacing w:val="-3"/>
        </w:rPr>
        <w:t>elemento </w:t>
      </w:r>
      <w:r>
        <w:rPr/>
        <w:t>activo y otro pasivo, </w:t>
      </w:r>
      <w:r>
        <w:rPr>
          <w:spacing w:val="-3"/>
        </w:rPr>
        <w:t>el </w:t>
      </w:r>
      <w:r>
        <w:rPr/>
        <w:t>activo </w:t>
      </w:r>
      <w:r>
        <w:rPr>
          <w:spacing w:val="3"/>
        </w:rPr>
        <w:t>se </w:t>
      </w:r>
      <w:r>
        <w:rPr/>
        <w:t>relaciona con la acción o </w:t>
      </w:r>
      <w:r>
        <w:rPr>
          <w:spacing w:val="-3"/>
        </w:rPr>
        <w:t>el </w:t>
      </w:r>
      <w:r>
        <w:rPr/>
        <w:t>ensayo, </w:t>
      </w:r>
      <w:r>
        <w:rPr>
          <w:spacing w:val="-3"/>
        </w:rPr>
        <w:t>el </w:t>
      </w:r>
      <w:r>
        <w:rPr/>
        <w:t>pasivo con las consecuencias que se tienen de lo que se hizo. De</w:t>
      </w:r>
      <w:r>
        <w:rPr>
          <w:spacing w:val="-10"/>
        </w:rPr>
        <w:t> </w:t>
      </w:r>
      <w:r>
        <w:rPr/>
        <w:t>igual</w:t>
      </w:r>
      <w:r>
        <w:rPr>
          <w:spacing w:val="-2"/>
        </w:rPr>
        <w:t> </w:t>
      </w:r>
      <w:r>
        <w:rPr/>
        <w:t>manera,</w:t>
      </w:r>
      <w:r>
        <w:rPr>
          <w:spacing w:val="-7"/>
        </w:rPr>
        <w:t> </w:t>
      </w:r>
      <w:r>
        <w:rPr>
          <w:spacing w:val="6"/>
        </w:rPr>
        <w:t>la</w:t>
      </w:r>
      <w:r>
        <w:rPr>
          <w:spacing w:val="-10"/>
        </w:rPr>
        <w:t> </w:t>
      </w:r>
      <w:r>
        <w:rPr/>
        <w:t>práctica</w:t>
      </w:r>
      <w:r>
        <w:rPr>
          <w:spacing w:val="-2"/>
        </w:rPr>
        <w:t> </w:t>
      </w:r>
      <w:r>
        <w:rPr/>
        <w:t>educativa</w:t>
      </w:r>
      <w:r>
        <w:rPr>
          <w:spacing w:val="-6"/>
        </w:rPr>
        <w:t> </w:t>
      </w:r>
      <w:r>
        <w:rPr>
          <w:spacing w:val="5"/>
        </w:rPr>
        <w:t>no</w:t>
      </w:r>
      <w:r>
        <w:rPr>
          <w:spacing w:val="-9"/>
        </w:rPr>
        <w:t> </w:t>
      </w:r>
      <w:r>
        <w:rPr/>
        <w:t>solo</w:t>
      </w:r>
      <w:r>
        <w:rPr>
          <w:spacing w:val="-2"/>
        </w:rPr>
        <w:t> </w:t>
      </w:r>
      <w:r>
        <w:rPr/>
        <w:t>se</w:t>
      </w:r>
      <w:r>
        <w:rPr>
          <w:spacing w:val="-2"/>
        </w:rPr>
        <w:t> </w:t>
      </w:r>
      <w:r>
        <w:rPr/>
        <w:t>trata</w:t>
      </w:r>
      <w:r>
        <w:rPr>
          <w:spacing w:val="-7"/>
        </w:rPr>
        <w:t> </w:t>
      </w:r>
      <w:r>
        <w:rPr>
          <w:spacing w:val="5"/>
        </w:rPr>
        <w:t>de</w:t>
      </w:r>
      <w:r>
        <w:rPr>
          <w:spacing w:val="-10"/>
        </w:rPr>
        <w:t> </w:t>
      </w:r>
      <w:r>
        <w:rPr/>
        <w:t>las</w:t>
      </w:r>
      <w:r>
        <w:rPr>
          <w:spacing w:val="4"/>
        </w:rPr>
        <w:t> </w:t>
      </w:r>
      <w:r>
        <w:rPr/>
        <w:t>acciones</w:t>
      </w:r>
      <w:r>
        <w:rPr>
          <w:spacing w:val="4"/>
        </w:rPr>
        <w:t> </w:t>
      </w:r>
      <w:r>
        <w:rPr/>
        <w:t>del</w:t>
      </w:r>
      <w:r>
        <w:rPr>
          <w:spacing w:val="-2"/>
        </w:rPr>
        <w:t> </w:t>
      </w:r>
      <w:r>
        <w:rPr/>
        <w:t>profesor</w:t>
      </w:r>
      <w:r>
        <w:rPr>
          <w:spacing w:val="12"/>
        </w:rPr>
        <w:t> </w:t>
      </w:r>
      <w:r>
        <w:rPr>
          <w:spacing w:val="-3"/>
        </w:rPr>
        <w:t>en </w:t>
      </w:r>
      <w:r>
        <w:rPr/>
        <w:t>la clase sino de su conocimiento y grado </w:t>
      </w:r>
      <w:r>
        <w:rPr>
          <w:spacing w:val="5"/>
        </w:rPr>
        <w:t>de </w:t>
      </w:r>
      <w:r>
        <w:rPr/>
        <w:t>consciencia de porque lleva a </w:t>
      </w:r>
      <w:r>
        <w:rPr>
          <w:spacing w:val="2"/>
        </w:rPr>
        <w:t>cabo </w:t>
      </w:r>
      <w:r>
        <w:rPr/>
        <w:t>dichas acciones, </w:t>
      </w:r>
      <w:r>
        <w:rPr>
          <w:spacing w:val="5"/>
        </w:rPr>
        <w:t>de lo </w:t>
      </w:r>
      <w:r>
        <w:rPr/>
        <w:t>que piensa antes </w:t>
      </w:r>
      <w:r>
        <w:rPr>
          <w:spacing w:val="5"/>
        </w:rPr>
        <w:t>de </w:t>
      </w:r>
      <w:r>
        <w:rPr>
          <w:spacing w:val="-3"/>
        </w:rPr>
        <w:t>actuar </w:t>
      </w:r>
      <w:r>
        <w:rPr/>
        <w:t>y </w:t>
      </w:r>
      <w:r>
        <w:rPr>
          <w:spacing w:val="5"/>
        </w:rPr>
        <w:t>de </w:t>
      </w:r>
      <w:r>
        <w:rPr/>
        <w:t>lo que aprende después de sus actuaciones </w:t>
      </w:r>
      <w:r>
        <w:rPr>
          <w:spacing w:val="-3"/>
        </w:rPr>
        <w:t>en el </w:t>
      </w:r>
      <w:r>
        <w:rPr/>
        <w:t>salón de</w:t>
      </w:r>
      <w:r>
        <w:rPr>
          <w:spacing w:val="2"/>
        </w:rPr>
        <w:t> </w:t>
      </w:r>
      <w:r>
        <w:rPr/>
        <w:t>clase.</w:t>
      </w:r>
    </w:p>
    <w:p>
      <w:pPr>
        <w:spacing w:after="0" w:line="360" w:lineRule="auto"/>
        <w:jc w:val="both"/>
        <w:sectPr>
          <w:footerReference w:type="default" r:id="rId17"/>
          <w:pgSz w:w="12240" w:h="15840"/>
          <w:pgMar w:footer="1115" w:header="735" w:top="920" w:bottom="1300" w:left="1520" w:right="1300"/>
          <w:pgNumType w:start="31"/>
        </w:sectPr>
      </w:pPr>
    </w:p>
    <w:p>
      <w:pPr>
        <w:pStyle w:val="BodyText"/>
        <w:rPr>
          <w:sz w:val="20"/>
        </w:rPr>
      </w:pPr>
    </w:p>
    <w:p>
      <w:pPr>
        <w:pStyle w:val="BodyText"/>
        <w:spacing w:before="1"/>
        <w:rPr>
          <w:sz w:val="21"/>
        </w:rPr>
      </w:pPr>
    </w:p>
    <w:p>
      <w:pPr>
        <w:pStyle w:val="BodyText"/>
        <w:spacing w:line="360" w:lineRule="auto" w:before="1"/>
        <w:ind w:left="105" w:right="102" w:firstLine="360"/>
        <w:jc w:val="both"/>
      </w:pPr>
      <w:r>
        <w:rPr/>
        <w:t>De lo anterior surge la idea de </w:t>
      </w:r>
      <w:r>
        <w:rPr>
          <w:spacing w:val="4"/>
        </w:rPr>
        <w:t>que </w:t>
      </w:r>
      <w:r>
        <w:rPr>
          <w:spacing w:val="-3"/>
        </w:rPr>
        <w:t>al </w:t>
      </w:r>
      <w:r>
        <w:rPr/>
        <w:t>enseñar a partir de la experimentación, una vez conjugada </w:t>
      </w:r>
      <w:r>
        <w:rPr>
          <w:spacing w:val="5"/>
        </w:rPr>
        <w:t>la </w:t>
      </w:r>
      <w:r>
        <w:rPr/>
        <w:t>teoría y </w:t>
      </w:r>
      <w:r>
        <w:rPr>
          <w:spacing w:val="5"/>
        </w:rPr>
        <w:t>la </w:t>
      </w:r>
      <w:r>
        <w:rPr/>
        <w:t>práctica, surge </w:t>
      </w:r>
      <w:r>
        <w:rPr>
          <w:spacing w:val="-3"/>
        </w:rPr>
        <w:t>el </w:t>
      </w:r>
      <w:r>
        <w:rPr/>
        <w:t>aprendizaje del docente. Por </w:t>
      </w:r>
      <w:r>
        <w:rPr>
          <w:spacing w:val="5"/>
        </w:rPr>
        <w:t>lo </w:t>
      </w:r>
      <w:r>
        <w:rPr/>
        <w:t>tanto, el acto de enseñar </w:t>
      </w:r>
      <w:r>
        <w:rPr>
          <w:spacing w:val="-3"/>
        </w:rPr>
        <w:t>es </w:t>
      </w:r>
      <w:r>
        <w:rPr/>
        <w:t>una forma dinámica de aprender y experimentar </w:t>
      </w:r>
      <w:r>
        <w:rPr>
          <w:spacing w:val="-3"/>
        </w:rPr>
        <w:t>en el </w:t>
      </w:r>
      <w:r>
        <w:rPr/>
        <w:t>aula, que  no puede quedarse </w:t>
      </w:r>
      <w:r>
        <w:rPr>
          <w:spacing w:val="-3"/>
        </w:rPr>
        <w:t>en el </w:t>
      </w:r>
      <w:r>
        <w:rPr>
          <w:i/>
        </w:rPr>
        <w:t>ensayo-error </w:t>
      </w:r>
      <w:r>
        <w:rPr>
          <w:spacing w:val="-3"/>
        </w:rPr>
        <w:t>ni en </w:t>
      </w:r>
      <w:r>
        <w:rPr/>
        <w:t>lo que nos dice </w:t>
      </w:r>
      <w:r>
        <w:rPr>
          <w:spacing w:val="-3"/>
        </w:rPr>
        <w:t>el </w:t>
      </w:r>
      <w:r>
        <w:rPr/>
        <w:t>sentido común, sino  que debe ir más allá, ahondar </w:t>
      </w:r>
      <w:r>
        <w:rPr>
          <w:spacing w:val="-3"/>
        </w:rPr>
        <w:t>en </w:t>
      </w:r>
      <w:r>
        <w:rPr/>
        <w:t>los problemas que surjan e investigar a través de distintas fuentes para realizar actos planeados y poder evaluar los resultados obtenidos </w:t>
      </w:r>
      <w:r>
        <w:rPr>
          <w:spacing w:val="5"/>
        </w:rPr>
        <w:t>de </w:t>
      </w:r>
      <w:r>
        <w:rPr/>
        <w:t>las experiencias vividas </w:t>
      </w:r>
      <w:r>
        <w:rPr>
          <w:spacing w:val="-3"/>
        </w:rPr>
        <w:t>en el </w:t>
      </w:r>
      <w:r>
        <w:rPr/>
        <w:t>aula bajo ciertas</w:t>
      </w:r>
      <w:r>
        <w:rPr>
          <w:spacing w:val="-26"/>
        </w:rPr>
        <w:t> </w:t>
      </w:r>
      <w:r>
        <w:rPr/>
        <w:t>bases.</w:t>
      </w:r>
    </w:p>
    <w:p>
      <w:pPr>
        <w:pStyle w:val="BodyText"/>
      </w:pPr>
    </w:p>
    <w:p>
      <w:pPr>
        <w:pStyle w:val="BodyText"/>
        <w:spacing w:before="5"/>
        <w:rPr>
          <w:sz w:val="29"/>
        </w:rPr>
      </w:pPr>
    </w:p>
    <w:p>
      <w:pPr>
        <w:pStyle w:val="Heading8"/>
      </w:pPr>
      <w:r>
        <w:rPr/>
        <w:t>Tendencias teóricas en la práctica educativa contemporánea</w:t>
      </w:r>
    </w:p>
    <w:p>
      <w:pPr>
        <w:pStyle w:val="BodyText"/>
        <w:spacing w:line="355" w:lineRule="auto" w:before="140"/>
        <w:ind w:left="105" w:right="112"/>
        <w:jc w:val="both"/>
      </w:pPr>
      <w:r>
        <w:rPr/>
        <w:t>Las tendencias teóricas que sigue la educación en las últimas décadas han buscado cubrir las exigencias de la globalización y de las sociedades del conocimiento y de la información dentro del aula, proponiendo el uso de tecnologías y ambientes de aprendizaje que incluyan el trabajo colaborativo, las competencias, el cognitivismo, el constructivismo, el humanismo, los cuatro pilares del conocimiento</w:t>
      </w:r>
      <w:r>
        <w:rPr>
          <w:position w:val="11"/>
          <w:sz w:val="16"/>
        </w:rPr>
        <w:t>8</w:t>
      </w:r>
      <w:r>
        <w:rPr/>
        <w:t>, las inteligencias múltiples,  la inteligencia emocional,  los  estilos  de  aprendizaje,  la neurociencia,   la</w:t>
      </w:r>
    </w:p>
    <w:p>
      <w:pPr>
        <w:pStyle w:val="BodyText"/>
        <w:spacing w:line="362" w:lineRule="auto" w:before="3"/>
        <w:ind w:left="105" w:right="125"/>
        <w:jc w:val="both"/>
      </w:pPr>
      <w:r>
        <w:rPr/>
        <w:t>gimnasia cerebral, aprender a aprender, el aprendizaje acelerado, el aprendizaje integral, aprendizaje a distancia, coaching en la enseñanza, sistemas de tutorías, enseñanza para la inclusión, entre otros.</w:t>
      </w:r>
    </w:p>
    <w:p>
      <w:pPr>
        <w:pStyle w:val="BodyText"/>
        <w:spacing w:line="360" w:lineRule="auto" w:before="3"/>
        <w:ind w:left="105" w:right="112" w:firstLine="360"/>
        <w:jc w:val="both"/>
      </w:pPr>
      <w:r>
        <w:rPr>
          <w:spacing w:val="-3"/>
        </w:rPr>
        <w:t>Aun </w:t>
      </w:r>
      <w:r>
        <w:rPr/>
        <w:t>cuando existe una variedad de teorías y propuestas para la enseñanza y </w:t>
      </w:r>
      <w:r>
        <w:rPr>
          <w:spacing w:val="-3"/>
        </w:rPr>
        <w:t>el </w:t>
      </w:r>
      <w:r>
        <w:rPr/>
        <w:t>aprendizaje, que si bien pueden resultar atractivas y eficaces, muchas veces no se llevan a la práctica de </w:t>
      </w:r>
      <w:r>
        <w:rPr>
          <w:spacing w:val="5"/>
        </w:rPr>
        <w:t>la </w:t>
      </w:r>
      <w:r>
        <w:rPr/>
        <w:t>forma </w:t>
      </w:r>
      <w:r>
        <w:rPr>
          <w:spacing w:val="-3"/>
        </w:rPr>
        <w:t>en </w:t>
      </w:r>
      <w:r>
        <w:rPr>
          <w:spacing w:val="4"/>
        </w:rPr>
        <w:t>que </w:t>
      </w:r>
      <w:r>
        <w:rPr/>
        <w:t>han sido propuestas, pareciendo haber </w:t>
      </w:r>
      <w:r>
        <w:rPr>
          <w:spacing w:val="4"/>
        </w:rPr>
        <w:t>una </w:t>
      </w:r>
      <w:r>
        <w:rPr/>
        <w:t>ruptura entre </w:t>
      </w:r>
      <w:r>
        <w:rPr>
          <w:spacing w:val="5"/>
        </w:rPr>
        <w:t>la </w:t>
      </w:r>
      <w:r>
        <w:rPr/>
        <w:t>teoría y lo que </w:t>
      </w:r>
      <w:r>
        <w:rPr>
          <w:spacing w:val="-3"/>
        </w:rPr>
        <w:t>en </w:t>
      </w:r>
      <w:r>
        <w:rPr/>
        <w:t>realidad sucede </w:t>
      </w:r>
      <w:r>
        <w:rPr>
          <w:spacing w:val="-3"/>
        </w:rPr>
        <w:t>en </w:t>
      </w:r>
      <w:r>
        <w:rPr/>
        <w:t>las aulas. Las causas pueden ser diversas, </w:t>
      </w:r>
      <w:r>
        <w:rPr>
          <w:spacing w:val="3"/>
        </w:rPr>
        <w:t>se </w:t>
      </w:r>
      <w:r>
        <w:rPr/>
        <w:t>observa, por ejemplo, maestros que confunden, </w:t>
      </w:r>
      <w:r>
        <w:rPr>
          <w:spacing w:val="-3"/>
        </w:rPr>
        <w:t>el </w:t>
      </w:r>
      <w:r>
        <w:rPr/>
        <w:t>constructivismo con dejar a los alumnos investigar y exponer temas, sin ninguna preparación ni retroalimentación. Para que un maestro lleve </w:t>
      </w:r>
      <w:r>
        <w:rPr>
          <w:spacing w:val="-3"/>
        </w:rPr>
        <w:t>al </w:t>
      </w:r>
      <w:r>
        <w:rPr/>
        <w:t>aula esas teorías con las </w:t>
      </w:r>
      <w:r>
        <w:rPr>
          <w:spacing w:val="4"/>
        </w:rPr>
        <w:t>que </w:t>
      </w:r>
      <w:r>
        <w:rPr/>
        <w:t>parece identificarse, debe primero conocerlas a profundidad y luego apropiarse de ese conocimiento  para   después   probarlo  y   aplicarlo   con   sus   grupos   y   hacer</w:t>
      </w:r>
      <w:r>
        <w:rPr>
          <w:spacing w:val="9"/>
        </w:rPr>
        <w:t> </w:t>
      </w:r>
      <w:r>
        <w:rPr/>
        <w:t>las</w:t>
      </w:r>
    </w:p>
    <w:p>
      <w:pPr>
        <w:pStyle w:val="BodyText"/>
        <w:rPr>
          <w:sz w:val="20"/>
        </w:rPr>
      </w:pPr>
    </w:p>
    <w:p>
      <w:pPr>
        <w:pStyle w:val="BodyText"/>
        <w:rPr>
          <w:sz w:val="28"/>
        </w:rPr>
      </w:pPr>
      <w:r>
        <w:rPr/>
        <w:pict>
          <v:line style="position:absolute;mso-position-horizontal-relative:page;mso-position-vertical-relative:paragraph;z-index:1168;mso-wrap-distance-left:0;mso-wrap-distance-right:0" from="99.275002pt,18.284870pt" to="243.355002pt,18.284870pt" stroked="true" strokeweight=".40002pt" strokecolor="#000000">
            <w10:wrap type="topAndBottom"/>
          </v:line>
        </w:pict>
      </w:r>
    </w:p>
    <w:p>
      <w:pPr>
        <w:spacing w:line="240" w:lineRule="auto" w:before="65"/>
        <w:ind w:left="465" w:right="95" w:firstLine="279"/>
        <w:jc w:val="left"/>
        <w:rPr>
          <w:rFonts w:ascii="Times New Roman" w:hAnsi="Times New Roman"/>
          <w:sz w:val="20"/>
        </w:rPr>
      </w:pPr>
      <w:r>
        <w:rPr>
          <w:rFonts w:ascii="Times New Roman" w:hAnsi="Times New Roman"/>
          <w:position w:val="9"/>
          <w:sz w:val="12"/>
        </w:rPr>
        <w:t>8 </w:t>
      </w:r>
      <w:r>
        <w:rPr>
          <w:rFonts w:ascii="Times New Roman" w:hAnsi="Times New Roman"/>
          <w:sz w:val="20"/>
        </w:rPr>
        <w:t>Jacques Delors (2003) indica que la educación debe estructurarse basándose en cuatro pilares del conocimiento: aprender a conocer (la comprensión del mundo a partir de la cultura general), aprender a hacer (formación profesional y competencias), aprender a vivir juntos (cooperación, convivencia, paz); y aprender a ser (desarrollo global de cada persona en cuerpo, mente y espíritu).</w:t>
      </w:r>
    </w:p>
    <w:p>
      <w:pPr>
        <w:spacing w:after="0" w:line="240"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pPr>
      <w:r>
        <w:rPr/>
        <w:t>modificaciones que de acuerdo al área que enseña y al contexto en que se encuentra puedan funcionar.</w:t>
      </w:r>
    </w:p>
    <w:p>
      <w:pPr>
        <w:pStyle w:val="BodyText"/>
        <w:spacing w:line="360" w:lineRule="auto" w:before="3"/>
        <w:ind w:left="105" w:right="133" w:firstLine="360"/>
        <w:jc w:val="both"/>
      </w:pPr>
      <w:r>
        <w:rPr/>
        <w:t>Considero, </w:t>
      </w:r>
      <w:r>
        <w:rPr>
          <w:spacing w:val="-3"/>
        </w:rPr>
        <w:t>es </w:t>
      </w:r>
      <w:r>
        <w:rPr/>
        <w:t>urgente un cambio </w:t>
      </w:r>
      <w:r>
        <w:rPr>
          <w:spacing w:val="-3"/>
        </w:rPr>
        <w:t>en </w:t>
      </w:r>
      <w:r>
        <w:rPr/>
        <w:t>la manera de mirar las teorías y su  apresurada aplicación. Se requiere de una profunda reflexión y un uso consciente, paso a paso, de las teorías a utilizarse, con sus correspondientes modificaciones o aportaciones a las mismas. Elegir una teoría como base de la enseñanza </w:t>
      </w:r>
      <w:r>
        <w:rPr>
          <w:spacing w:val="5"/>
        </w:rPr>
        <w:t>no </w:t>
      </w:r>
      <w:r>
        <w:rPr/>
        <w:t>obliga </w:t>
      </w:r>
      <w:r>
        <w:rPr>
          <w:spacing w:val="-3"/>
        </w:rPr>
        <w:t>al </w:t>
      </w:r>
      <w:r>
        <w:rPr/>
        <w:t>maestro a seguirla todo </w:t>
      </w:r>
      <w:r>
        <w:rPr>
          <w:spacing w:val="-3"/>
        </w:rPr>
        <w:t>el </w:t>
      </w:r>
      <w:r>
        <w:rPr/>
        <w:t>tiempo, más bien, puede ir combinando las diversas teorías de acuerdo a las necesidades que se van presentando </w:t>
      </w:r>
      <w:r>
        <w:rPr>
          <w:spacing w:val="-3"/>
        </w:rPr>
        <w:t>en </w:t>
      </w:r>
      <w:r>
        <w:rPr/>
        <w:t>las aulas, los objetivos  tanto de aprendizaje como los institucionales y a la propia personalidad del docente y la de sus alumnos dentro del contexto </w:t>
      </w:r>
      <w:r>
        <w:rPr>
          <w:spacing w:val="-3"/>
        </w:rPr>
        <w:t>en el </w:t>
      </w:r>
      <w:r>
        <w:rPr/>
        <w:t>cual realiza su práctica, además de las propuestas que con los fundamentos teóricos que posea y su experiencia </w:t>
      </w:r>
      <w:r>
        <w:rPr>
          <w:spacing w:val="-3"/>
        </w:rPr>
        <w:t>en </w:t>
      </w:r>
      <w:r>
        <w:rPr>
          <w:spacing w:val="5"/>
        </w:rPr>
        <w:t>la </w:t>
      </w:r>
      <w:r>
        <w:rPr/>
        <w:t>docencia pueda</w:t>
      </w:r>
      <w:r>
        <w:rPr>
          <w:spacing w:val="-14"/>
        </w:rPr>
        <w:t> </w:t>
      </w:r>
      <w:r>
        <w:rPr/>
        <w:t>aportar.</w:t>
      </w:r>
    </w:p>
    <w:p>
      <w:pPr>
        <w:pStyle w:val="BodyText"/>
        <w:spacing w:line="331" w:lineRule="auto" w:before="6"/>
        <w:ind w:left="105" w:right="133" w:firstLine="360"/>
        <w:jc w:val="both"/>
      </w:pPr>
      <w:r>
        <w:rPr/>
        <w:t>En el caso de la enseñanza de lenguas, se han intentado incorporar todas estas tendencias y las de las teorías propias a la enseñanza de idiomas</w:t>
      </w:r>
      <w:r>
        <w:rPr>
          <w:position w:val="11"/>
          <w:sz w:val="16"/>
        </w:rPr>
        <w:t>9</w:t>
      </w:r>
      <w:r>
        <w:rPr/>
        <w:t>, lo cual la hace</w:t>
      </w:r>
    </w:p>
    <w:p>
      <w:pPr>
        <w:pStyle w:val="BodyText"/>
        <w:rPr>
          <w:sz w:val="20"/>
        </w:rPr>
      </w:pPr>
    </w:p>
    <w:p>
      <w:pPr>
        <w:pStyle w:val="BodyText"/>
        <w:spacing w:before="5"/>
        <w:rPr>
          <w:sz w:val="11"/>
        </w:rPr>
      </w:pPr>
      <w:r>
        <w:rPr/>
        <w:pict>
          <v:line style="position:absolute;mso-position-horizontal-relative:page;mso-position-vertical-relative:paragraph;z-index:1192;mso-wrap-distance-left:0;mso-wrap-distance-right:0" from="99.275002pt,8.739642pt" to="243.355002pt,8.739642pt" stroked="true" strokeweight=".39999pt" strokecolor="#000000">
            <w10:wrap type="topAndBottom"/>
          </v:line>
        </w:pict>
      </w:r>
    </w:p>
    <w:p>
      <w:pPr>
        <w:spacing w:line="240" w:lineRule="auto" w:before="74"/>
        <w:ind w:left="105" w:right="116" w:firstLine="360"/>
        <w:jc w:val="both"/>
        <w:rPr>
          <w:sz w:val="20"/>
        </w:rPr>
      </w:pPr>
      <w:r>
        <w:rPr>
          <w:position w:val="10"/>
          <w:sz w:val="13"/>
        </w:rPr>
        <w:t>9 </w:t>
      </w:r>
      <w:r>
        <w:rPr>
          <w:sz w:val="20"/>
        </w:rPr>
        <w:t>Larsen-Freeman </w:t>
      </w:r>
      <w:r>
        <w:rPr>
          <w:sz w:val="24"/>
        </w:rPr>
        <w:t>(2000) </w:t>
      </w:r>
      <w:r>
        <w:rPr>
          <w:sz w:val="20"/>
        </w:rPr>
        <w:t>clasifica los métodos relacionados con la enseñanza de lenguas en: 1) los métodos de Gramática-Traducción donde el docente se enfoca en la traducción de textos, la exposición y ejercicios de reglas gramaticales; 2) el Método Directo o Natural, el cual en oposición al primero, no permite la traducción ni se enfoca en la gramática, asociando las formas de hablar con las acciones, mímica, objetos y situaciones para darse a entender y dando mayor importancia a la conversación oral que a la lectura y a la escritura; 3) el Método Audio-lingual, apoyado en el conductismo, utilizando visuales para la identificación de palabras y estructuras, diálogos que son memorizados, ejercicios de repetición, y sustitución, enfocándose en procesos de  estímulo -respuesta;</w:t>
      </w:r>
    </w:p>
    <w:p>
      <w:pPr>
        <w:spacing w:line="240" w:lineRule="auto" w:before="2"/>
        <w:ind w:left="105" w:right="135" w:firstLine="0"/>
        <w:jc w:val="both"/>
        <w:rPr>
          <w:sz w:val="20"/>
        </w:rPr>
      </w:pPr>
      <w:r>
        <w:rPr>
          <w:sz w:val="20"/>
        </w:rPr>
        <w:t>4) el Método Silencioso, que visualiza al profesor como un facilitador que indica a los estudiantes lo  que </w:t>
      </w:r>
      <w:r>
        <w:rPr>
          <w:spacing w:val="-4"/>
          <w:sz w:val="20"/>
        </w:rPr>
        <w:t>van </w:t>
      </w:r>
      <w:r>
        <w:rPr>
          <w:sz w:val="20"/>
        </w:rPr>
        <w:t>a hacer, mediante señales, gestos, visuales y punteros de madera, entre otros, promoviendo   la reflexión y el descubrimiento a través de su silencio; 5) el Método de Sugestopedia, el cual se basa en la psicoterapia creando ambientes propicios para </w:t>
      </w:r>
      <w:r>
        <w:rPr>
          <w:spacing w:val="-4"/>
          <w:sz w:val="20"/>
        </w:rPr>
        <w:t>el </w:t>
      </w:r>
      <w:r>
        <w:rPr>
          <w:sz w:val="20"/>
        </w:rPr>
        <w:t>aprendizaje, con uso de posters y material periférico, sugestiones positivas, visualizaciones, actuaciones, simulaciones, música, etc.; </w:t>
      </w:r>
      <w:r>
        <w:rPr>
          <w:spacing w:val="-4"/>
          <w:sz w:val="20"/>
        </w:rPr>
        <w:t>6) </w:t>
      </w:r>
      <w:r>
        <w:rPr>
          <w:sz w:val="20"/>
        </w:rPr>
        <w:t>el Método de Aprendizaje del Lenguaje en Comunidad, mediante el aprendizaje en grupos pequeños, utilizando técnicas psicológicas para el aprendizaje, creando un ambiente de confianza y comprensión para quitar la resistencia y el miedo al </w:t>
      </w:r>
      <w:r>
        <w:rPr>
          <w:spacing w:val="-3"/>
          <w:sz w:val="20"/>
        </w:rPr>
        <w:t>nuevo </w:t>
      </w:r>
      <w:r>
        <w:rPr>
          <w:sz w:val="20"/>
        </w:rPr>
        <w:t>aprendizaje, permitiéndose </w:t>
      </w:r>
      <w:r>
        <w:rPr>
          <w:spacing w:val="-3"/>
          <w:sz w:val="20"/>
        </w:rPr>
        <w:t>la </w:t>
      </w:r>
      <w:r>
        <w:rPr>
          <w:sz w:val="20"/>
        </w:rPr>
        <w:t>traducción cuando los alumnos lo consideran necesario y apoyándose en la reflexión de lo aprendido; 7) el Método de Respuesta Física Total, en el que se imita la forma de aprendizaje de la lengua materna, a </w:t>
      </w:r>
      <w:r>
        <w:rPr>
          <w:spacing w:val="-3"/>
          <w:sz w:val="20"/>
        </w:rPr>
        <w:t>través </w:t>
      </w:r>
      <w:r>
        <w:rPr>
          <w:sz w:val="20"/>
        </w:rPr>
        <w:t>de la imitación y la escucha, para posteriormente producir palabras y frases; y los métodos más recientes como 8) el Método Comunicativo, el cual busca la comunicación en contextos sociales, lo más auténtico posibles, donde se pueda, por ejemplo, argumentar, persuadir o negociar, </w:t>
      </w:r>
      <w:r>
        <w:rPr>
          <w:spacing w:val="2"/>
          <w:sz w:val="20"/>
        </w:rPr>
        <w:t>mostrando </w:t>
      </w:r>
      <w:r>
        <w:rPr>
          <w:sz w:val="20"/>
        </w:rPr>
        <w:t>competencia </w:t>
      </w:r>
      <w:r>
        <w:rPr>
          <w:spacing w:val="-4"/>
          <w:sz w:val="20"/>
        </w:rPr>
        <w:t>de </w:t>
      </w:r>
      <w:r>
        <w:rPr>
          <w:sz w:val="20"/>
        </w:rPr>
        <w:t>funciones y propiedad en el uso </w:t>
      </w:r>
      <w:r>
        <w:rPr>
          <w:spacing w:val="-3"/>
          <w:sz w:val="20"/>
        </w:rPr>
        <w:t>del </w:t>
      </w:r>
      <w:r>
        <w:rPr>
          <w:sz w:val="20"/>
        </w:rPr>
        <w:t>lenguaje; y otros métodos alternativos que han ido surgiendo y complementando los anteriores como 9) el Método basado en Contenidos, </w:t>
      </w:r>
      <w:r>
        <w:rPr>
          <w:spacing w:val="-3"/>
          <w:sz w:val="20"/>
        </w:rPr>
        <w:t>Tareas </w:t>
      </w:r>
      <w:r>
        <w:rPr>
          <w:sz w:val="20"/>
        </w:rPr>
        <w:t>y Participación, que consiste en la asignación de tareas como hacer listados, resolución de problemas y proyectos en los que se permite a los alumnos investigar y aprender mediante el uso de materiales auténticos; y 10) el Método de Entrenamiento de Estrategias de Aprendizaje, Aprendizaje Cooperativo e Inteligencias Múltiples, que promueven el uso de estrategias de aprendizaje, el autoconocimiento y </w:t>
      </w:r>
      <w:r>
        <w:rPr>
          <w:spacing w:val="-4"/>
          <w:sz w:val="20"/>
        </w:rPr>
        <w:t>el </w:t>
      </w:r>
      <w:r>
        <w:rPr>
          <w:sz w:val="20"/>
        </w:rPr>
        <w:t>trabajo en equipo, así como el conocimiento y desarrollo de</w:t>
      </w:r>
      <w:r>
        <w:rPr>
          <w:spacing w:val="-40"/>
          <w:sz w:val="20"/>
        </w:rPr>
        <w:t> </w:t>
      </w:r>
      <w:r>
        <w:rPr>
          <w:sz w:val="20"/>
        </w:rPr>
        <w:t>las diversas inteligencias.</w:t>
      </w:r>
    </w:p>
    <w:p>
      <w:pPr>
        <w:spacing w:after="0" w:line="240" w:lineRule="auto"/>
        <w:jc w:val="both"/>
        <w:rPr>
          <w:sz w:val="20"/>
        </w:rPr>
        <w:sectPr>
          <w:pgSz w:w="12240" w:h="15840"/>
          <w:pgMar w:header="735" w:footer="1115" w:top="920" w:bottom="1300" w:left="1520" w:right="1280"/>
        </w:sectPr>
      </w:pPr>
    </w:p>
    <w:p>
      <w:pPr>
        <w:pStyle w:val="BodyText"/>
        <w:rPr>
          <w:sz w:val="20"/>
        </w:rPr>
      </w:pPr>
    </w:p>
    <w:p>
      <w:pPr>
        <w:pStyle w:val="BodyText"/>
        <w:spacing w:before="1"/>
        <w:rPr>
          <w:sz w:val="21"/>
        </w:rPr>
      </w:pPr>
    </w:p>
    <w:p>
      <w:pPr>
        <w:pStyle w:val="BodyText"/>
        <w:spacing w:line="360" w:lineRule="auto" w:before="1"/>
        <w:ind w:left="105" w:right="113"/>
        <w:jc w:val="both"/>
      </w:pPr>
      <w:r>
        <w:rPr/>
        <w:t>aún más compleja. Si bien, existen todas estas metodologías ninguna puede considerarse que sea la mejor o que asegure el aprendizaje de los estudiantes. Cada una ha sido reconocida en algún momento y criticado en otro, por lo que considero, el éxito de cada una de ellas depende de las necesidades de los educandos y la forma de incorporarlas de los docentes, cada metodología tiene posibilidades de funcionar si se trabaja en ello y si se cree en su funcionamiento, aun así, no creo que exista una razón para descartar completamente las propuestas anteriores o para seguir fielmente a una sola metodología como si las otras no existieran o no pudieran funcionar. Tal vez por eso, los métodos eclécticos son aceptados por muchos docentes, puesto que pueden funcionar mejor por su adaptación de acuerdo a una diversidad de circunstancias.</w:t>
      </w:r>
    </w:p>
    <w:p>
      <w:pPr>
        <w:pStyle w:val="BodyText"/>
      </w:pPr>
    </w:p>
    <w:p>
      <w:pPr>
        <w:pStyle w:val="BodyText"/>
        <w:spacing w:before="4"/>
        <w:rPr>
          <w:sz w:val="29"/>
        </w:rPr>
      </w:pPr>
    </w:p>
    <w:p>
      <w:pPr>
        <w:pStyle w:val="Heading8"/>
        <w:spacing w:before="1"/>
      </w:pPr>
      <w:r>
        <w:rPr/>
        <w:t>El aula en la teoría y en la práctica</w:t>
      </w:r>
    </w:p>
    <w:p>
      <w:pPr>
        <w:pStyle w:val="BodyText"/>
        <w:spacing w:line="360" w:lineRule="auto" w:before="140"/>
        <w:ind w:left="105" w:right="112"/>
        <w:jc w:val="both"/>
      </w:pPr>
      <w:r>
        <w:rPr/>
        <w:t>Las aulas teóricamente son los espacios donde </w:t>
      </w:r>
      <w:r>
        <w:rPr>
          <w:spacing w:val="3"/>
        </w:rPr>
        <w:t>se </w:t>
      </w:r>
      <w:r>
        <w:rPr/>
        <w:t>juegan diferentes papeles, entre ellos los sociales, los políticos, los culturales e incluso los económicos; y </w:t>
      </w:r>
      <w:r>
        <w:rPr>
          <w:spacing w:val="9"/>
        </w:rPr>
        <w:t>que </w:t>
      </w:r>
      <w:r>
        <w:rPr/>
        <w:t>tiene </w:t>
      </w:r>
      <w:r>
        <w:rPr>
          <w:spacing w:val="-3"/>
        </w:rPr>
        <w:t>el </w:t>
      </w:r>
      <w:r>
        <w:rPr/>
        <w:t>propósito de permitir un encuentro entre personas (docentes y discentes) y </w:t>
      </w:r>
      <w:r>
        <w:rPr>
          <w:spacing w:val="-3"/>
        </w:rPr>
        <w:t>formar </w:t>
      </w:r>
      <w:r>
        <w:rPr/>
        <w:t>redes de comunicación, con fines de formación, aprendizaje y apropiación de experiencias, por medio de métodos y estrategias que los docente utilizan para propiciar los aprendizajes y donde se establecen normas y reglas tácitas y explícitas para permitir la convivencia y </w:t>
      </w:r>
      <w:r>
        <w:rPr>
          <w:spacing w:val="-3"/>
        </w:rPr>
        <w:t>el </w:t>
      </w:r>
      <w:r>
        <w:rPr/>
        <w:t>logro de los objetivos establecidos. Desde el punto de vista de Páez Montalbán (1991) </w:t>
      </w:r>
      <w:r>
        <w:rPr>
          <w:spacing w:val="-3"/>
        </w:rPr>
        <w:t>el </w:t>
      </w:r>
      <w:r>
        <w:rPr/>
        <w:t>aula “</w:t>
      </w:r>
      <w:r>
        <w:rPr>
          <w:i/>
        </w:rPr>
        <w:t>se reconoce como espacio de producción y </w:t>
      </w:r>
      <w:r>
        <w:rPr>
          <w:i/>
        </w:rPr>
        <w:t>reproducción de contenidos ideológicos, culturales, relaciones sociales que lo crean y lo mantienen</w:t>
      </w:r>
      <w:r>
        <w:rPr/>
        <w:t>” </w:t>
      </w:r>
      <w:r>
        <w:rPr>
          <w:spacing w:val="-2"/>
        </w:rPr>
        <w:t>(p. </w:t>
      </w:r>
      <w:r>
        <w:rPr/>
        <w:t>338). Si concibiéramos </w:t>
      </w:r>
      <w:r>
        <w:rPr>
          <w:spacing w:val="-3"/>
        </w:rPr>
        <w:t>al </w:t>
      </w:r>
      <w:r>
        <w:rPr/>
        <w:t>docente solo como un agente reproductor de lo establecido institucionalmente y socialmente, entonces los alumnos serían una reproducción de </w:t>
      </w:r>
      <w:r>
        <w:rPr>
          <w:spacing w:val="-3"/>
        </w:rPr>
        <w:t>esos </w:t>
      </w:r>
      <w:r>
        <w:rPr/>
        <w:t>mismos sistemas.  Sin embargo, también hay una producción  </w:t>
      </w:r>
      <w:r>
        <w:rPr>
          <w:spacing w:val="-3"/>
        </w:rPr>
        <w:t>en el </w:t>
      </w:r>
      <w:r>
        <w:rPr/>
        <w:t>aula, que </w:t>
      </w:r>
      <w:r>
        <w:rPr>
          <w:spacing w:val="3"/>
        </w:rPr>
        <w:t>se </w:t>
      </w:r>
      <w:r>
        <w:rPr>
          <w:spacing w:val="5"/>
        </w:rPr>
        <w:t>da </w:t>
      </w:r>
      <w:r>
        <w:rPr/>
        <w:t>a partir de los actores y sus</w:t>
      </w:r>
      <w:r>
        <w:rPr>
          <w:spacing w:val="-42"/>
        </w:rPr>
        <w:t> </w:t>
      </w:r>
      <w:r>
        <w:rPr/>
        <w:t>intersubjetividades.</w:t>
      </w:r>
    </w:p>
    <w:p>
      <w:pPr>
        <w:pStyle w:val="BodyText"/>
        <w:spacing w:before="6"/>
        <w:ind w:left="465" w:right="95"/>
      </w:pPr>
      <w:r>
        <w:rPr/>
        <w:t>Por otra parte, el aula también ha sido entendida como:</w:t>
      </w:r>
    </w:p>
    <w:p>
      <w:pPr>
        <w:pStyle w:val="BodyText"/>
      </w:pPr>
    </w:p>
    <w:p>
      <w:pPr>
        <w:pStyle w:val="BodyText"/>
        <w:spacing w:before="8"/>
        <w:rPr>
          <w:sz w:val="23"/>
        </w:rPr>
      </w:pPr>
    </w:p>
    <w:p>
      <w:pPr>
        <w:pStyle w:val="BodyText"/>
        <w:spacing w:line="362" w:lineRule="auto"/>
        <w:ind w:left="465" w:right="423"/>
      </w:pPr>
      <w:r>
        <w:rPr/>
        <w:t>[...] un espacio mediado por relaciones sociales tanto verticales como horizontales  y,  en  consecuencia,  no solo de imposiciones  sino,  también,  de</w:t>
      </w:r>
    </w:p>
    <w:p>
      <w:pPr>
        <w:spacing w:after="0" w:line="362" w:lineRule="auto"/>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423"/>
      </w:pPr>
      <w:r>
        <w:rPr/>
        <w:t>resistencias, negociaciones, rechazos y de propuestas alternativas [...] (Zamora &amp; Pineda, 1991, p. 295).</w:t>
      </w:r>
    </w:p>
    <w:p>
      <w:pPr>
        <w:pStyle w:val="BodyText"/>
        <w:spacing w:before="9"/>
        <w:rPr>
          <w:sz w:val="35"/>
        </w:rPr>
      </w:pPr>
    </w:p>
    <w:p>
      <w:pPr>
        <w:pStyle w:val="BodyText"/>
        <w:spacing w:line="360" w:lineRule="auto"/>
        <w:ind w:left="105" w:right="111" w:firstLine="360"/>
        <w:jc w:val="both"/>
      </w:pPr>
      <w:r>
        <w:rPr/>
        <w:t>Esta forma de conceptualizar el aula nos permite ver que además del poder que ejercen las relaciones en el salón de clases, también influyen los discursos, intenciones y acciones de sus actores y de quienes tienen alguna influencia en ellos sin necesidad de estar dentro del ámbito escolar, lo que ocasiona que cada salón de clases, tenga una dinámica diferente y particular. De ahí que, todas las relaciones, intereses e influencias que se unen hacen del aula un espacio complejo donde el docente es el responsable directo de su funcionamiento. Por consiguiente, no se puede negar que las clases de un maestro a otro, aun cuando sigan un mismo programa o currículum, estén dentro de una misma institución, enmarcadas por las mismas reglas y teóricamente debieran ser similares, difieren substancialmente, no pudiendo presentarse de manera homogénea debido a la interacción particular que se da entre los actores y sus características propias entre las cuales están su origen, su historia y su experiencia. Por consiguiente, aun cuando la práctica se enmarca en el aula, trasciende a la realidad social de cada uno de los participantes.</w:t>
      </w:r>
    </w:p>
    <w:p>
      <w:pPr>
        <w:pStyle w:val="BodyText"/>
      </w:pPr>
    </w:p>
    <w:p>
      <w:pPr>
        <w:pStyle w:val="BodyText"/>
        <w:spacing w:before="1"/>
        <w:rPr>
          <w:sz w:val="30"/>
        </w:rPr>
      </w:pPr>
    </w:p>
    <w:p>
      <w:pPr>
        <w:pStyle w:val="Heading8"/>
      </w:pPr>
      <w:r>
        <w:rPr/>
        <w:t>Práctica docente y práctica educativa</w:t>
      </w:r>
    </w:p>
    <w:p>
      <w:pPr>
        <w:pStyle w:val="BodyText"/>
        <w:spacing w:line="362" w:lineRule="auto" w:before="132"/>
        <w:ind w:left="105" w:right="124"/>
        <w:jc w:val="both"/>
      </w:pPr>
      <w:r>
        <w:rPr/>
        <w:t>Este apartado ha sido escrito con el propósito de aclarar la diferencia entre los términos de práctica docente y práctica educativa, los cuales han sido utilizados por algunos autores como sinónimos, aun cuando son diferentes.</w:t>
      </w:r>
    </w:p>
    <w:p>
      <w:pPr>
        <w:pStyle w:val="BodyText"/>
        <w:spacing w:line="357" w:lineRule="auto" w:before="3"/>
        <w:ind w:left="105" w:right="123" w:firstLine="360"/>
        <w:jc w:val="both"/>
      </w:pPr>
      <w:r>
        <w:rPr/>
        <w:t>Concordando con Carr (1996), consideramos que muchos teóricos parecen haber asumido que el significado de práctica educativa es claro, por lo que no se han dedicado a conceptualizarlo, dejando su significado al sentido común.</w:t>
      </w:r>
    </w:p>
    <w:p>
      <w:pPr>
        <w:pStyle w:val="BodyText"/>
        <w:spacing w:line="360" w:lineRule="auto" w:before="8"/>
        <w:ind w:left="105" w:right="111" w:firstLine="360"/>
        <w:jc w:val="both"/>
      </w:pPr>
      <w:r>
        <w:rPr/>
        <w:t>La práctica educativa y la práctica docente no son ahistóricas, por lo que van cambiando con </w:t>
      </w:r>
      <w:r>
        <w:rPr>
          <w:spacing w:val="-3"/>
        </w:rPr>
        <w:t>el </w:t>
      </w:r>
      <w:r>
        <w:rPr/>
        <w:t>tiempo, debiendo definirse </w:t>
      </w:r>
      <w:r>
        <w:rPr>
          <w:spacing w:val="5"/>
        </w:rPr>
        <w:t>de </w:t>
      </w:r>
      <w:r>
        <w:rPr/>
        <w:t>acuerdo con la época en que </w:t>
      </w:r>
      <w:r>
        <w:rPr>
          <w:spacing w:val="3"/>
        </w:rPr>
        <w:t>se </w:t>
      </w:r>
      <w:r>
        <w:rPr/>
        <w:t>están aplicando, por lo </w:t>
      </w:r>
      <w:r>
        <w:rPr>
          <w:spacing w:val="4"/>
        </w:rPr>
        <w:t>que </w:t>
      </w:r>
      <w:r>
        <w:rPr>
          <w:spacing w:val="-3"/>
        </w:rPr>
        <w:t>es </w:t>
      </w:r>
      <w:r>
        <w:rPr/>
        <w:t>importante conocer su evolución y aplicación tanto </w:t>
      </w:r>
      <w:r>
        <w:rPr>
          <w:spacing w:val="-3"/>
        </w:rPr>
        <w:t>en  el </w:t>
      </w:r>
      <w:r>
        <w:rPr/>
        <w:t>presente como </w:t>
      </w:r>
      <w:r>
        <w:rPr>
          <w:spacing w:val="-3"/>
        </w:rPr>
        <w:t>en el </w:t>
      </w:r>
      <w:r>
        <w:rPr/>
        <w:t>pasado para entenderlas. Carr (1996, p. 96) menciona que para Aristóteles la ética, la política y la educación se clasificaban como formas </w:t>
      </w:r>
      <w:r>
        <w:rPr>
          <w:spacing w:val="5"/>
        </w:rPr>
        <w:t>de </w:t>
      </w:r>
      <w:r>
        <w:rPr/>
        <w:t>práctica;</w:t>
      </w:r>
      <w:r>
        <w:rPr>
          <w:spacing w:val="27"/>
        </w:rPr>
        <w:t> </w:t>
      </w:r>
      <w:r>
        <w:rPr/>
        <w:t>y</w:t>
      </w:r>
      <w:r>
        <w:rPr>
          <w:spacing w:val="30"/>
        </w:rPr>
        <w:t> </w:t>
      </w:r>
      <w:r>
        <w:rPr/>
        <w:t>ésta</w:t>
      </w:r>
      <w:r>
        <w:rPr>
          <w:spacing w:val="32"/>
        </w:rPr>
        <w:t> </w:t>
      </w:r>
      <w:r>
        <w:rPr/>
        <w:t>era</w:t>
      </w:r>
      <w:r>
        <w:rPr>
          <w:spacing w:val="24"/>
        </w:rPr>
        <w:t> </w:t>
      </w:r>
      <w:r>
        <w:rPr/>
        <w:t>una</w:t>
      </w:r>
      <w:r>
        <w:rPr>
          <w:spacing w:val="32"/>
        </w:rPr>
        <w:t> </w:t>
      </w:r>
      <w:r>
        <w:rPr/>
        <w:t>acción</w:t>
      </w:r>
      <w:r>
        <w:rPr>
          <w:spacing w:val="32"/>
        </w:rPr>
        <w:t> </w:t>
      </w:r>
      <w:r>
        <w:rPr/>
        <w:t>moralmente</w:t>
      </w:r>
      <w:r>
        <w:rPr>
          <w:spacing w:val="24"/>
        </w:rPr>
        <w:t> </w:t>
      </w:r>
      <w:r>
        <w:rPr/>
        <w:t>informada</w:t>
      </w:r>
      <w:r>
        <w:rPr>
          <w:spacing w:val="32"/>
        </w:rPr>
        <w:t> </w:t>
      </w:r>
      <w:r>
        <w:rPr/>
        <w:t>o</w:t>
      </w:r>
      <w:r>
        <w:rPr>
          <w:spacing w:val="24"/>
        </w:rPr>
        <w:t> </w:t>
      </w:r>
      <w:r>
        <w:rPr/>
        <w:t>comprometida,</w:t>
      </w:r>
      <w:r>
        <w:rPr>
          <w:spacing w:val="34"/>
        </w:rPr>
        <w:t> </w:t>
      </w:r>
      <w:r>
        <w:rPr/>
        <w:t>es</w:t>
      </w:r>
      <w:r>
        <w:rPr>
          <w:spacing w:val="30"/>
        </w:rPr>
        <w:t> </w:t>
      </w:r>
      <w:r>
        <w:rPr/>
        <w:t>decir</w:t>
      </w:r>
      <w:r>
        <w:rPr>
          <w:spacing w:val="30"/>
        </w:rPr>
        <w:t> </w:t>
      </w:r>
      <w:r>
        <w:rPr>
          <w:spacing w:val="3"/>
        </w:rPr>
        <w:t>se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jc w:val="both"/>
      </w:pPr>
      <w:r>
        <w:rPr/>
        <w:t>actuaba en el marco de una tradición sometiéndose a la autoridad. La “</w:t>
      </w:r>
      <w:r>
        <w:rPr>
          <w:i/>
        </w:rPr>
        <w:t>filosofía </w:t>
      </w:r>
      <w:r>
        <w:rPr>
          <w:i/>
        </w:rPr>
        <w:t>práctica</w:t>
      </w:r>
      <w:r>
        <w:rPr/>
        <w:t>” era la ciencia que buscaba elevar el saber práctico mediante la reflexión y el razonamiento crítico (p. 97), que es lo que buscamos ahora a través de una práctica docente reflexiva, pero además añadiendo las bases teóricas y contrastándolas con las prácticas para su evaluación.</w:t>
      </w:r>
    </w:p>
    <w:p>
      <w:pPr>
        <w:spacing w:line="360" w:lineRule="auto" w:before="6"/>
        <w:ind w:left="105" w:right="105" w:firstLine="360"/>
        <w:jc w:val="both"/>
        <w:rPr>
          <w:sz w:val="24"/>
        </w:rPr>
      </w:pPr>
      <w:r>
        <w:rPr>
          <w:sz w:val="24"/>
        </w:rPr>
        <w:t>Dentro del </w:t>
      </w:r>
      <w:r>
        <w:rPr>
          <w:i/>
          <w:sz w:val="24"/>
        </w:rPr>
        <w:t>razonamiento práctico </w:t>
      </w:r>
      <w:r>
        <w:rPr>
          <w:sz w:val="24"/>
        </w:rPr>
        <w:t>no se determina cómo se hace algo, se toma la decisión de qué debe hacerse. Utiliza un </w:t>
      </w:r>
      <w:r>
        <w:rPr>
          <w:i/>
          <w:sz w:val="24"/>
        </w:rPr>
        <w:t>razonamiento deliberativo </w:t>
      </w:r>
      <w:r>
        <w:rPr>
          <w:sz w:val="24"/>
        </w:rPr>
        <w:t>(prudente), siendo su estructura la del </w:t>
      </w:r>
      <w:r>
        <w:rPr>
          <w:i/>
          <w:sz w:val="24"/>
        </w:rPr>
        <w:t>silogismo práctico, </w:t>
      </w:r>
      <w:r>
        <w:rPr>
          <w:sz w:val="24"/>
        </w:rPr>
        <w:t>que si recordamos, tiene una premisa mayor y una menor: “</w:t>
      </w:r>
      <w:r>
        <w:rPr>
          <w:i/>
          <w:sz w:val="24"/>
        </w:rPr>
        <w:t>en dónde la premisa mayor es un principio práctico que establece lo que </w:t>
      </w:r>
      <w:r>
        <w:rPr>
          <w:i/>
          <w:sz w:val="24"/>
        </w:rPr>
        <w:t>en general debe hacerse… y la premisa menor afirma un caso particular de esa premisa mayor…” </w:t>
      </w:r>
      <w:r>
        <w:rPr>
          <w:sz w:val="24"/>
        </w:rPr>
        <w:t>(Carr, 1996, p. 99) siendo su conclusión una acción que se considera correcta por ser producto del razonamiento. El caso particular al que hace referencia, es diferente al que pudiera entrar dentro de lo que se hace en general, por lo que el juicio y la acción son los elementos que se conjugan en la práctica. Cuando se aplica el silogismo práctico en la educación, podemos entender que la finalidad de la práctica educativa debe estar basada precisamente en el juicio y la acción, apoyados en la teoría para discutirse y tomar decisiones que además de ser razonadas, tengan un fundamento.</w:t>
      </w:r>
    </w:p>
    <w:p>
      <w:pPr>
        <w:pStyle w:val="BodyText"/>
        <w:spacing w:line="355" w:lineRule="auto" w:before="5"/>
        <w:ind w:left="105" w:right="111" w:firstLine="360"/>
        <w:jc w:val="both"/>
      </w:pPr>
      <w:r>
        <w:rPr/>
        <w:t>Desde la visión de Tardif (2004) han habido </w:t>
      </w:r>
      <w:r>
        <w:rPr>
          <w:spacing w:val="-3"/>
        </w:rPr>
        <w:t>tres </w:t>
      </w:r>
      <w:r>
        <w:rPr/>
        <w:t>concepciones fundamentales de  la práctica educativa, </w:t>
      </w:r>
      <w:r>
        <w:rPr>
          <w:spacing w:val="-3"/>
        </w:rPr>
        <w:t>en </w:t>
      </w:r>
      <w:r>
        <w:rPr/>
        <w:t>la primera, </w:t>
      </w:r>
      <w:r>
        <w:rPr>
          <w:spacing w:val="5"/>
        </w:rPr>
        <w:t>la </w:t>
      </w:r>
      <w:r>
        <w:rPr/>
        <w:t>visualiza como un arte, iniciando </w:t>
      </w:r>
      <w:r>
        <w:rPr>
          <w:spacing w:val="-3"/>
        </w:rPr>
        <w:t>en </w:t>
      </w:r>
      <w:r>
        <w:rPr/>
        <w:t>la antigua Grecia y continuando vigente, con diversas y profundas transformaciones, pero </w:t>
      </w:r>
      <w:r>
        <w:rPr>
          <w:spacing w:val="3"/>
        </w:rPr>
        <w:t>con </w:t>
      </w:r>
      <w:r>
        <w:rPr/>
        <w:t>esa idea de </w:t>
      </w:r>
      <w:r>
        <w:rPr>
          <w:i/>
        </w:rPr>
        <w:t>tekné</w:t>
      </w:r>
      <w:r>
        <w:rPr>
          <w:i/>
          <w:position w:val="11"/>
          <w:sz w:val="16"/>
        </w:rPr>
        <w:t>10 </w:t>
      </w:r>
      <w:r>
        <w:rPr/>
        <w:t>centrándose </w:t>
      </w:r>
      <w:r>
        <w:rPr>
          <w:spacing w:val="-3"/>
        </w:rPr>
        <w:t>en el </w:t>
      </w:r>
      <w:r>
        <w:rPr/>
        <w:t>saber hacer; </w:t>
      </w:r>
      <w:r>
        <w:rPr>
          <w:spacing w:val="5"/>
        </w:rPr>
        <w:t>la </w:t>
      </w:r>
      <w:r>
        <w:rPr/>
        <w:t>segunda concepción de </w:t>
      </w:r>
      <w:r>
        <w:rPr>
          <w:spacing w:val="5"/>
        </w:rPr>
        <w:t>la </w:t>
      </w:r>
      <w:r>
        <w:rPr/>
        <w:t>práctica educativa, como una técnica guiada por valores, surge principalmente </w:t>
      </w:r>
      <w:r>
        <w:rPr>
          <w:spacing w:val="-3"/>
        </w:rPr>
        <w:t>en </w:t>
      </w:r>
      <w:r>
        <w:rPr>
          <w:spacing w:val="5"/>
        </w:rPr>
        <w:t>la </w:t>
      </w:r>
      <w:r>
        <w:rPr/>
        <w:t>modernidad dividida ideológicamente entre las esferas de la objetividad y la subjetividad;  y   </w:t>
      </w:r>
      <w:r>
        <w:rPr>
          <w:spacing w:val="-3"/>
        </w:rPr>
        <w:t>en  </w:t>
      </w:r>
      <w:r>
        <w:rPr/>
        <w:t>la tercera concepción,  la práctica educativa  </w:t>
      </w:r>
      <w:r>
        <w:rPr>
          <w:spacing w:val="-3"/>
        </w:rPr>
        <w:t>es  </w:t>
      </w:r>
      <w:r>
        <w:rPr/>
        <w:t>vista  como </w:t>
      </w:r>
      <w:r>
        <w:rPr>
          <w:spacing w:val="47"/>
        </w:rPr>
        <w:t> </w:t>
      </w:r>
      <w:r>
        <w:rPr>
          <w:spacing w:val="4"/>
        </w:rPr>
        <w:t>una</w:t>
      </w:r>
    </w:p>
    <w:p>
      <w:pPr>
        <w:pStyle w:val="BodyText"/>
        <w:spacing w:line="360" w:lineRule="auto" w:before="12"/>
        <w:ind w:left="105" w:right="125"/>
        <w:jc w:val="both"/>
      </w:pPr>
      <w:r>
        <w:rPr/>
        <w:t>interacción, siendo defendida por varios autores en la actualidad, aun cuando sus raíces surgieron en la antigüedad, principalmente con los Sofistas y Sócrates en relación con el diálogo, saber argumentar y saber hablar en público. Esta división nos muestra que de acuerdo con la época y las tendencias teóricas y pedagógicas se han dividido las formas en que se entiende y acepta la práctica educativa.</w:t>
      </w:r>
    </w:p>
    <w:p>
      <w:pPr>
        <w:pStyle w:val="BodyText"/>
        <w:spacing w:before="1"/>
        <w:rPr>
          <w:sz w:val="18"/>
        </w:rPr>
      </w:pPr>
      <w:r>
        <w:rPr/>
        <w:pict>
          <v:line style="position:absolute;mso-position-horizontal-relative:page;mso-position-vertical-relative:paragraph;z-index:1216;mso-wrap-distance-left:0;mso-wrap-distance-right:0" from="99.275002pt,12.573895pt" to="243.355002pt,12.573895pt" stroked="true" strokeweight=".40002pt" strokecolor="#000000">
            <w10:wrap type="topAndBottom"/>
          </v:line>
        </w:pict>
      </w:r>
    </w:p>
    <w:p>
      <w:pPr>
        <w:spacing w:before="57"/>
        <w:ind w:left="745" w:right="95" w:firstLine="0"/>
        <w:jc w:val="left"/>
        <w:rPr>
          <w:rFonts w:ascii="Times New Roman" w:hAnsi="Times New Roman"/>
          <w:sz w:val="20"/>
        </w:rPr>
      </w:pPr>
      <w:r>
        <w:rPr>
          <w:rFonts w:ascii="Times New Roman" w:hAnsi="Times New Roman"/>
          <w:position w:val="9"/>
          <w:sz w:val="12"/>
        </w:rPr>
        <w:t>10  </w:t>
      </w:r>
      <w:r>
        <w:rPr>
          <w:rFonts w:ascii="Times New Roman" w:hAnsi="Times New Roman"/>
          <w:sz w:val="20"/>
        </w:rPr>
        <w:t>La </w:t>
      </w:r>
      <w:r>
        <w:rPr>
          <w:rFonts w:ascii="Times New Roman" w:hAnsi="Times New Roman"/>
          <w:i/>
          <w:sz w:val="20"/>
        </w:rPr>
        <w:t>tekné  </w:t>
      </w:r>
      <w:r>
        <w:rPr>
          <w:rFonts w:ascii="Times New Roman" w:hAnsi="Times New Roman"/>
          <w:sz w:val="20"/>
        </w:rPr>
        <w:t>es entendida como técnica o arte.</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spacing w:line="360" w:lineRule="auto" w:before="1"/>
        <w:ind w:left="105" w:right="101" w:firstLine="360"/>
        <w:jc w:val="both"/>
        <w:rPr>
          <w:sz w:val="24"/>
        </w:rPr>
      </w:pPr>
      <w:r>
        <w:rPr>
          <w:sz w:val="24"/>
        </w:rPr>
        <w:t>El término “</w:t>
      </w:r>
      <w:r>
        <w:rPr>
          <w:i/>
          <w:sz w:val="24"/>
        </w:rPr>
        <w:t>práctica</w:t>
      </w:r>
      <w:r>
        <w:rPr>
          <w:sz w:val="24"/>
        </w:rPr>
        <w:t>” ha sido utilizado </w:t>
      </w:r>
      <w:r>
        <w:rPr>
          <w:spacing w:val="-3"/>
          <w:sz w:val="24"/>
        </w:rPr>
        <w:t>en </w:t>
      </w:r>
      <w:r>
        <w:rPr>
          <w:sz w:val="24"/>
        </w:rPr>
        <w:t>diversas áreas, un ejemplo de su interpretación </w:t>
      </w:r>
      <w:r>
        <w:rPr>
          <w:spacing w:val="-3"/>
          <w:sz w:val="24"/>
        </w:rPr>
        <w:t>es el </w:t>
      </w:r>
      <w:r>
        <w:rPr>
          <w:sz w:val="24"/>
        </w:rPr>
        <w:t>que Ferreiro (2000) escribe, definiéndola como </w:t>
      </w:r>
      <w:r>
        <w:rPr>
          <w:spacing w:val="2"/>
          <w:sz w:val="24"/>
        </w:rPr>
        <w:t>“</w:t>
      </w:r>
      <w:r>
        <w:rPr>
          <w:i/>
          <w:spacing w:val="2"/>
          <w:sz w:val="24"/>
        </w:rPr>
        <w:t>una </w:t>
      </w:r>
      <w:r>
        <w:rPr>
          <w:i/>
          <w:sz w:val="24"/>
        </w:rPr>
        <w:t>trama </w:t>
      </w:r>
      <w:r>
        <w:rPr>
          <w:i/>
          <w:sz w:val="24"/>
        </w:rPr>
        <w:t>compleja de acciones orientadas normativamente, en la que interactúan simultáneamente una pesada carga habitual, dada primordialmente por </w:t>
      </w:r>
      <w:r>
        <w:rPr>
          <w:i/>
          <w:spacing w:val="-3"/>
          <w:sz w:val="24"/>
        </w:rPr>
        <w:t>la </w:t>
      </w:r>
      <w:r>
        <w:rPr>
          <w:i/>
          <w:sz w:val="24"/>
        </w:rPr>
        <w:t>tradición y un incesante proceso de transformación que emerge </w:t>
      </w:r>
      <w:r>
        <w:rPr>
          <w:i/>
          <w:spacing w:val="-3"/>
          <w:sz w:val="24"/>
        </w:rPr>
        <w:t>de </w:t>
      </w:r>
      <w:r>
        <w:rPr>
          <w:i/>
          <w:sz w:val="24"/>
        </w:rPr>
        <w:t>la experiencia…</w:t>
      </w:r>
      <w:r>
        <w:rPr>
          <w:sz w:val="24"/>
        </w:rPr>
        <w:t>” </w:t>
      </w:r>
      <w:r>
        <w:rPr>
          <w:spacing w:val="-2"/>
          <w:sz w:val="24"/>
        </w:rPr>
        <w:t>(p. </w:t>
      </w:r>
      <w:r>
        <w:rPr>
          <w:sz w:val="24"/>
        </w:rPr>
        <w:t>1) y de  la cual se subraya que </w:t>
      </w:r>
      <w:r>
        <w:rPr>
          <w:spacing w:val="-3"/>
          <w:sz w:val="24"/>
        </w:rPr>
        <w:t>es </w:t>
      </w:r>
      <w:r>
        <w:rPr>
          <w:i/>
          <w:sz w:val="24"/>
        </w:rPr>
        <w:t>compleja, habitual </w:t>
      </w:r>
      <w:r>
        <w:rPr>
          <w:sz w:val="24"/>
        </w:rPr>
        <w:t>y </w:t>
      </w:r>
      <w:r>
        <w:rPr>
          <w:i/>
          <w:sz w:val="24"/>
        </w:rPr>
        <w:t>transformadora</w:t>
      </w:r>
      <w:r>
        <w:rPr>
          <w:sz w:val="24"/>
        </w:rPr>
        <w:t>; </w:t>
      </w:r>
      <w:r>
        <w:rPr>
          <w:spacing w:val="-3"/>
          <w:sz w:val="24"/>
        </w:rPr>
        <w:t>es </w:t>
      </w:r>
      <w:r>
        <w:rPr>
          <w:sz w:val="24"/>
        </w:rPr>
        <w:t>decir, se realiza a partir de diversos pasos e interacciones, dentro de un marco similar por un tiempo determinado, </w:t>
      </w:r>
      <w:r>
        <w:rPr>
          <w:spacing w:val="2"/>
          <w:sz w:val="24"/>
        </w:rPr>
        <w:t>pero </w:t>
      </w:r>
      <w:r>
        <w:rPr>
          <w:sz w:val="24"/>
        </w:rPr>
        <w:t>además otorga esa posibilidad de cambio y aprendizaje, a través de sus</w:t>
      </w:r>
      <w:r>
        <w:rPr>
          <w:spacing w:val="-15"/>
          <w:sz w:val="24"/>
        </w:rPr>
        <w:t> </w:t>
      </w:r>
      <w:r>
        <w:rPr>
          <w:sz w:val="24"/>
        </w:rPr>
        <w:t>acciones.</w:t>
      </w:r>
    </w:p>
    <w:p>
      <w:pPr>
        <w:pStyle w:val="BodyText"/>
        <w:spacing w:line="360" w:lineRule="auto" w:before="5"/>
        <w:ind w:left="185" w:right="106" w:firstLine="280"/>
        <w:jc w:val="both"/>
      </w:pPr>
      <w:r>
        <w:rPr/>
        <w:t>Por otra parte, el concepto de práctica docente ha sido referido por  algunos autores como aquellas acciones que ejerce el maestro en el aula. Por ejemplo, Zamora Arreola y Pineda Ruiz (1991) ubican la práctica docente en el espacio-tiempo áulico haciendo referencia al trabajo que desarrollan los maestros con sus alumnos en el salón de clase y donde se vinculan las relaciones entre los agentes y el conocimiento abarcando los objetivos de estudio, las estrategias didácticas, las relaciones entre los compañeros, las relaciones profesor-alumnos, la posición del profesor frente a su propia práctica, así como su relación con otros docentes y con sus autoridades.</w:t>
      </w:r>
    </w:p>
    <w:p>
      <w:pPr>
        <w:pStyle w:val="BodyText"/>
        <w:spacing w:line="360" w:lineRule="auto" w:before="5"/>
        <w:ind w:left="185" w:right="120" w:firstLine="280"/>
        <w:jc w:val="both"/>
      </w:pPr>
      <w:r>
        <w:rPr/>
        <w:t>Para estos autores la práctica docente abarca un complejo de interacciones dentro del aula, siendo la concreción y conjunción de los conceptos, intenciones y lineamientos que provienen de teorías socioeducativas, experiencias, creencias y proyectos de los propios maestros.</w:t>
      </w:r>
    </w:p>
    <w:p>
      <w:pPr>
        <w:pStyle w:val="BodyText"/>
        <w:spacing w:line="360" w:lineRule="auto" w:before="6"/>
        <w:ind w:left="185" w:right="102" w:firstLine="280"/>
        <w:jc w:val="both"/>
      </w:pPr>
      <w:r>
        <w:rPr>
          <w:spacing w:val="-5"/>
        </w:rPr>
        <w:t>Al </w:t>
      </w:r>
      <w:r>
        <w:rPr/>
        <w:t>mismo tiempo, entienden la práctica educativa como un conjunto de acciones dinámicas y sociales que ejercen determinadas instituciones sociales para cumplir con su labor de socialización dentro de los márgenes establecidos por </w:t>
      </w:r>
      <w:r>
        <w:rPr>
          <w:spacing w:val="5"/>
        </w:rPr>
        <w:t>un </w:t>
      </w:r>
      <w:r>
        <w:rPr/>
        <w:t>Estado, donde, además, confluyen varios elementos relacionados con los hábitos de los maestros y los alumnos, las políticas institucionales, las tradiciones pedagógicas y la parte administrativa, entre otros. Con este discurso podemos darnos cuenta que </w:t>
      </w:r>
      <w:r>
        <w:rPr>
          <w:spacing w:val="5"/>
        </w:rPr>
        <w:t>la </w:t>
      </w:r>
      <w:r>
        <w:rPr/>
        <w:t>práctica educativa comprende a todos sus actores que entran </w:t>
      </w:r>
      <w:r>
        <w:rPr>
          <w:spacing w:val="-3"/>
        </w:rPr>
        <w:t>en </w:t>
      </w:r>
      <w:r>
        <w:rPr/>
        <w:t>las instituciones y </w:t>
      </w:r>
      <w:r>
        <w:rPr>
          <w:spacing w:val="-3"/>
        </w:rPr>
        <w:t>en </w:t>
      </w:r>
      <w:r>
        <w:rPr/>
        <w:t>las aulas influyendo </w:t>
      </w:r>
      <w:r>
        <w:rPr>
          <w:spacing w:val="-3"/>
        </w:rPr>
        <w:t>en </w:t>
      </w:r>
      <w:r>
        <w:rPr>
          <w:spacing w:val="5"/>
        </w:rPr>
        <w:t>la </w:t>
      </w:r>
      <w:r>
        <w:rPr/>
        <w:t>práctica</w:t>
      </w:r>
      <w:r>
        <w:rPr>
          <w:spacing w:val="-26"/>
        </w:rPr>
        <w:t> </w:t>
      </w:r>
      <w:r>
        <w:rPr/>
        <w:t>docente.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85" w:right="103" w:firstLine="280"/>
        <w:jc w:val="both"/>
      </w:pPr>
      <w:r>
        <w:rPr/>
        <w:t>Otro aspecto importante de la práctica educativa es el desarrollo de la parte pedagógica que García Cabrero, Loredo Enríquez y Carranza Peña (2008) incluyen en su descripción de práctica educativa al definirla como:</w:t>
      </w:r>
    </w:p>
    <w:p>
      <w:pPr>
        <w:pStyle w:val="BodyText"/>
        <w:spacing w:before="9"/>
        <w:rPr>
          <w:sz w:val="35"/>
        </w:rPr>
      </w:pPr>
    </w:p>
    <w:p>
      <w:pPr>
        <w:pStyle w:val="BodyText"/>
        <w:spacing w:line="360" w:lineRule="auto"/>
        <w:ind w:left="465" w:right="461"/>
        <w:jc w:val="both"/>
      </w:pPr>
      <w:r>
        <w:rPr/>
        <w:t>[...] una actividad dinámica, reflexiva, que comprende los acontecimientos ocurridos en la interacción entre maestros y alumnos. No se limita al concepto de la docencia, es decir, a los procesos educativos que tienen lugar dentro del salón de clase, incluye la intervención pedagógica ocurrida antes y después de los procesos interactivos en el aula  (p. 2).</w:t>
      </w:r>
    </w:p>
    <w:p>
      <w:pPr>
        <w:pStyle w:val="BodyText"/>
      </w:pPr>
    </w:p>
    <w:p>
      <w:pPr>
        <w:pStyle w:val="BodyText"/>
        <w:spacing w:line="355" w:lineRule="auto" w:before="146"/>
        <w:ind w:left="105" w:right="113" w:firstLine="360"/>
        <w:jc w:val="both"/>
      </w:pPr>
      <w:r>
        <w:rPr/>
        <w:t>En cambio, autoras como Fierro, Fortoul y Rosas (1999) describen la práctica docente de una manera más extensa, como:</w:t>
      </w:r>
    </w:p>
    <w:p>
      <w:pPr>
        <w:pStyle w:val="BodyText"/>
      </w:pPr>
    </w:p>
    <w:p>
      <w:pPr>
        <w:pStyle w:val="BodyText"/>
        <w:spacing w:line="360" w:lineRule="auto" w:before="152"/>
        <w:ind w:left="465" w:right="448"/>
        <w:jc w:val="both"/>
      </w:pPr>
      <w:r>
        <w:rPr/>
        <w:t>[...] una praxis social, objetiva e intencional en la que intervienen los significados, las percepciones y las acciones de los agentes implicados en el proceso – maestros, alumnos, autoridades educativas y padres de familia –, así como los aspectos político-institucionales, administrativos y normativos que, según el proyecto educativo de cada país, delimitan las funciones del maestro. (p. 21)</w:t>
      </w:r>
    </w:p>
    <w:p>
      <w:pPr>
        <w:pStyle w:val="BodyText"/>
      </w:pPr>
    </w:p>
    <w:p>
      <w:pPr>
        <w:pStyle w:val="BodyText"/>
        <w:spacing w:line="360" w:lineRule="auto" w:before="138"/>
        <w:ind w:left="185" w:right="119" w:firstLine="280"/>
        <w:jc w:val="both"/>
      </w:pPr>
      <w:r>
        <w:rPr/>
        <w:t>En esta referencia que hacen, se generaliza el terminó, llevándolo a explicar parcialmente la práctica educativa del docente. Desde nuestro punto de vista, la práctica educativa va más allá de las acciones que el docente realiza por y para su clase. La práctica educativa del docente se ve influenciada por su propia formación, conocimientos, relaciones, contexto entre muchos otros factores; y donde la práctica docente es sólo una parte integrante de la práctica educativa.</w:t>
      </w:r>
    </w:p>
    <w:p>
      <w:pPr>
        <w:pStyle w:val="BodyText"/>
        <w:spacing w:line="355" w:lineRule="auto" w:before="6"/>
        <w:ind w:left="185" w:right="118" w:firstLine="280"/>
        <w:jc w:val="both"/>
      </w:pPr>
      <w:r>
        <w:rPr/>
        <w:t>Carr (1996) define la práctica educativa como histórica, intencional y social, describiéndola como:</w:t>
      </w:r>
    </w:p>
    <w:p>
      <w:pPr>
        <w:pStyle w:val="BodyText"/>
      </w:pPr>
    </w:p>
    <w:p>
      <w:pPr>
        <w:pStyle w:val="BodyText"/>
        <w:spacing w:line="362" w:lineRule="auto" w:before="151"/>
        <w:ind w:left="465" w:right="453"/>
        <w:jc w:val="both"/>
      </w:pPr>
      <w:r>
        <w:rPr/>
        <w:t>[...] una actividad intencional, desarrollada de forma consciente, que sólo puede hacerse inteligible en  relación con los esquemas de pensamiento,  a    menudo</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465" w:right="441"/>
        <w:jc w:val="both"/>
      </w:pPr>
      <w:r>
        <w:rPr/>
        <w:t>tácitos y, en el mejor de los casos, parcialmente articulados, en cuyos términos dan sentido a sus experiencias los profesionales. Por tanto, estos solo pueden llevar a cabo prácticas educativas en virtud de su capacidad para caracterizar su propia práctica y para hacerse idea de las prácticas de otros partiendo de la base, por regla general implícita, de un conjunto de creencias relativas a lo que hacen, de la situación en la que actúan y de lo que tratan de conseguir [...] (p. 64)</w:t>
      </w:r>
    </w:p>
    <w:p>
      <w:pPr>
        <w:pStyle w:val="BodyText"/>
      </w:pPr>
    </w:p>
    <w:p>
      <w:pPr>
        <w:pStyle w:val="BodyText"/>
        <w:spacing w:line="360" w:lineRule="auto" w:before="138"/>
        <w:ind w:left="105" w:right="116" w:firstLine="360"/>
        <w:jc w:val="both"/>
      </w:pPr>
      <w:r>
        <w:rPr/>
        <w:t>A partir de las definiciones anteriores se entiende que existen dos diferencias primordiales entre práctica educativa y práctica docente: la primera es que la práctica docente se enfoca específicamente en la labor del maestro, mientras que la práctica educativa abarca todo el proceso enseñanza-aprendizaje y a todos los sujetos que intervienen en el mismo; la segunda es que mientras que la práctica docente es parte de la práctica educativa, únicamente se enfoca en las acciones que el profesor realiza dentro y fuera del aula para el efecto de enseñar.</w:t>
      </w:r>
    </w:p>
    <w:p>
      <w:pPr>
        <w:pStyle w:val="BodyText"/>
        <w:spacing w:line="360" w:lineRule="auto"/>
        <w:ind w:left="185" w:right="108" w:firstLine="280"/>
        <w:jc w:val="both"/>
      </w:pPr>
      <w:r>
        <w:rPr/>
        <w:t>Ahora bien, </w:t>
      </w:r>
      <w:r>
        <w:rPr>
          <w:spacing w:val="2"/>
        </w:rPr>
        <w:t>la </w:t>
      </w:r>
      <w:r>
        <w:rPr/>
        <w:t>diferencia entre </w:t>
      </w:r>
      <w:r>
        <w:rPr>
          <w:spacing w:val="5"/>
        </w:rPr>
        <w:t>la </w:t>
      </w:r>
      <w:r>
        <w:rPr/>
        <w:t>práctica docente y la práctica educativa del docente, no radica </w:t>
      </w:r>
      <w:r>
        <w:rPr>
          <w:spacing w:val="-3"/>
        </w:rPr>
        <w:t>en el </w:t>
      </w:r>
      <w:r>
        <w:rPr/>
        <w:t>momento </w:t>
      </w:r>
      <w:r>
        <w:rPr>
          <w:spacing w:val="-3"/>
        </w:rPr>
        <w:t>en </w:t>
      </w:r>
      <w:r>
        <w:rPr/>
        <w:t>que se lleva a cabo cada una; sino más bien,  </w:t>
      </w:r>
      <w:r>
        <w:rPr>
          <w:spacing w:val="-3"/>
        </w:rPr>
        <w:t>en el </w:t>
      </w:r>
      <w:r>
        <w:rPr/>
        <w:t>proceso que abarca. Es decir, llamamos práctica docente a todas aquellas actividades que </w:t>
      </w:r>
      <w:r>
        <w:rPr>
          <w:spacing w:val="-3"/>
        </w:rPr>
        <w:t>el </w:t>
      </w:r>
      <w:r>
        <w:rPr/>
        <w:t>profesor realiza para su clase, antes, durante o después de la misma, mientras que entendemos por práctica educativa del docente a todos los procesos que intervienen </w:t>
      </w:r>
      <w:r>
        <w:rPr>
          <w:spacing w:val="-3"/>
        </w:rPr>
        <w:t>en </w:t>
      </w:r>
      <w:r>
        <w:rPr/>
        <w:t>su formación, experiencia y desarrollo, incluyendo su propia práctica docente. Por ejemplo, las experiencias que </w:t>
      </w:r>
      <w:r>
        <w:rPr>
          <w:spacing w:val="-3"/>
        </w:rPr>
        <w:t>el </w:t>
      </w:r>
      <w:r>
        <w:rPr/>
        <w:t>docente ha tenido como alumno, son parte </w:t>
      </w:r>
      <w:r>
        <w:rPr>
          <w:spacing w:val="5"/>
        </w:rPr>
        <w:t>de </w:t>
      </w:r>
      <w:r>
        <w:rPr/>
        <w:t>su práctica educativa, de la misma manera que los cursos de actualización o formación a los que asista. Concluyendo que la práctica educativa del docente </w:t>
      </w:r>
      <w:r>
        <w:rPr>
          <w:spacing w:val="-3"/>
        </w:rPr>
        <w:t>es </w:t>
      </w:r>
      <w:r>
        <w:rPr/>
        <w:t>global y abarca todo </w:t>
      </w:r>
      <w:r>
        <w:rPr>
          <w:spacing w:val="-3"/>
        </w:rPr>
        <w:t>el </w:t>
      </w:r>
      <w:r>
        <w:rPr/>
        <w:t>proceso educativo de </w:t>
      </w:r>
      <w:r>
        <w:rPr>
          <w:spacing w:val="5"/>
        </w:rPr>
        <w:t>la </w:t>
      </w:r>
      <w:r>
        <w:rPr/>
        <w:t>formación del docente, su desarrollo y práctica; así como los elementos que intervienen para este</w:t>
      </w:r>
      <w:r>
        <w:rPr>
          <w:spacing w:val="-36"/>
        </w:rPr>
        <w:t> </w:t>
      </w:r>
      <w:r>
        <w:rPr/>
        <w:t>efecto.</w:t>
      </w:r>
    </w:p>
    <w:p>
      <w:pPr>
        <w:pStyle w:val="BodyText"/>
      </w:pPr>
    </w:p>
    <w:p>
      <w:pPr>
        <w:pStyle w:val="BodyText"/>
        <w:spacing w:before="4"/>
        <w:rPr>
          <w:sz w:val="29"/>
        </w:rPr>
      </w:pPr>
    </w:p>
    <w:p>
      <w:pPr>
        <w:pStyle w:val="Heading8"/>
        <w:numPr>
          <w:ilvl w:val="1"/>
          <w:numId w:val="2"/>
        </w:numPr>
        <w:tabs>
          <w:tab w:pos="1170" w:val="left" w:leader="none"/>
        </w:tabs>
        <w:spacing w:line="240" w:lineRule="auto" w:before="1" w:after="0"/>
        <w:ind w:left="1170" w:right="0" w:hanging="1049"/>
        <w:jc w:val="both"/>
      </w:pPr>
      <w:r>
        <w:rPr/>
        <w:t>Teoría y Práctica Educativa: Enfoques y</w:t>
      </w:r>
      <w:r>
        <w:rPr>
          <w:spacing w:val="-25"/>
        </w:rPr>
        <w:t> </w:t>
      </w:r>
      <w:r>
        <w:rPr/>
        <w:t>Dimensiones</w:t>
      </w:r>
    </w:p>
    <w:p>
      <w:pPr>
        <w:pStyle w:val="BodyText"/>
        <w:spacing w:line="362" w:lineRule="auto" w:before="140"/>
        <w:ind w:left="105" w:right="117"/>
        <w:jc w:val="both"/>
      </w:pPr>
      <w:r>
        <w:rPr/>
        <w:t>Con la intención de evaluar el tipo de docentes de lenguas con el que se va a trabajar, retomo la propuesta que hace Carr (1996) sobre la forma en que se practica y comprende la teorización de la educación, proponiendo cuatro tipos de enfoques    en</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que los docentes realizan su práctica y la relación que sostienen respeto al uso de la teoría y la práctica en su enseñanza. Se presupone que la mayoría de los profesores de lenguas siguen un enfoque práctico, por lo que estos enfoques pueden ser un punto de partida para conocer efectivamente que tipo de docentes son los que refiere esta investigación. Dichos enfoques son:</w:t>
      </w:r>
    </w:p>
    <w:p>
      <w:pPr>
        <w:pStyle w:val="BodyText"/>
        <w:spacing w:line="360" w:lineRule="auto" w:before="6"/>
        <w:ind w:left="105" w:right="107" w:firstLine="360"/>
        <w:jc w:val="both"/>
      </w:pPr>
      <w:r>
        <w:rPr>
          <w:b/>
        </w:rPr>
        <w:t>Enfoque de “sentido común” </w:t>
      </w:r>
      <w:r>
        <w:rPr/>
        <w:t>– Los profesores basan su enseñanza </w:t>
      </w:r>
      <w:r>
        <w:rPr>
          <w:spacing w:val="-3"/>
        </w:rPr>
        <w:t>en </w:t>
      </w:r>
      <w:r>
        <w:rPr/>
        <w:t>lo </w:t>
      </w:r>
      <w:r>
        <w:rPr>
          <w:spacing w:val="2"/>
        </w:rPr>
        <w:t>que </w:t>
      </w:r>
      <w:r>
        <w:rPr/>
        <w:t>conocen, </w:t>
      </w:r>
      <w:r>
        <w:rPr>
          <w:spacing w:val="-3"/>
        </w:rPr>
        <w:t>en </w:t>
      </w:r>
      <w:r>
        <w:rPr/>
        <w:t>las creencias que tienen, </w:t>
      </w:r>
      <w:r>
        <w:rPr>
          <w:spacing w:val="-3"/>
        </w:rPr>
        <w:t>en </w:t>
      </w:r>
      <w:r>
        <w:rPr/>
        <w:t>los ejemplos que aprenden </w:t>
      </w:r>
      <w:r>
        <w:rPr>
          <w:spacing w:val="5"/>
        </w:rPr>
        <w:t>de </w:t>
      </w:r>
      <w:r>
        <w:rPr/>
        <w:t>los demás, buscan recomendaciones prácticas, las ponen a prueba y las incorporan en </w:t>
      </w:r>
      <w:r>
        <w:rPr>
          <w:spacing w:val="-3"/>
        </w:rPr>
        <w:t>el </w:t>
      </w:r>
      <w:r>
        <w:rPr/>
        <w:t>aula. Articulan la teoría de </w:t>
      </w:r>
      <w:r>
        <w:rPr>
          <w:spacing w:val="5"/>
        </w:rPr>
        <w:t>la </w:t>
      </w:r>
      <w:r>
        <w:rPr/>
        <w:t>educación a partir de </w:t>
      </w:r>
      <w:r>
        <w:rPr>
          <w:spacing w:val="5"/>
        </w:rPr>
        <w:t>la </w:t>
      </w:r>
      <w:r>
        <w:rPr/>
        <w:t>práctica, de lo que se vive en </w:t>
      </w:r>
      <w:r>
        <w:rPr>
          <w:spacing w:val="-3"/>
        </w:rPr>
        <w:t>el </w:t>
      </w:r>
      <w:r>
        <w:rPr/>
        <w:t>día a día. Creen que </w:t>
      </w:r>
      <w:r>
        <w:rPr>
          <w:i/>
        </w:rPr>
        <w:t>“la práctica determina la validez </w:t>
      </w:r>
      <w:r>
        <w:rPr>
          <w:i/>
          <w:spacing w:val="-3"/>
        </w:rPr>
        <w:t>de la </w:t>
      </w:r>
      <w:r>
        <w:rPr>
          <w:i/>
        </w:rPr>
        <w:t>teoría”</w:t>
      </w:r>
      <w:r>
        <w:rPr/>
        <w:t>. Para ellos, </w:t>
      </w:r>
      <w:r>
        <w:rPr>
          <w:spacing w:val="5"/>
        </w:rPr>
        <w:t>la </w:t>
      </w:r>
      <w:r>
        <w:rPr/>
        <w:t>práctica educativa </w:t>
      </w:r>
      <w:r>
        <w:rPr>
          <w:spacing w:val="3"/>
        </w:rPr>
        <w:t>se </w:t>
      </w:r>
      <w:r>
        <w:rPr/>
        <w:t>basa </w:t>
      </w:r>
      <w:r>
        <w:rPr>
          <w:spacing w:val="-3"/>
        </w:rPr>
        <w:t>en el </w:t>
      </w:r>
      <w:r>
        <w:rPr/>
        <w:t>pensamiento y la actuación haciendo referencia a </w:t>
      </w:r>
      <w:r>
        <w:rPr>
          <w:spacing w:val="5"/>
        </w:rPr>
        <w:t>lo  </w:t>
      </w:r>
      <w:r>
        <w:rPr/>
        <w:t>conocido,</w:t>
      </w:r>
      <w:r>
        <w:rPr>
          <w:spacing w:val="1"/>
        </w:rPr>
        <w:t> </w:t>
      </w:r>
      <w:r>
        <w:rPr/>
        <w:t>a</w:t>
      </w:r>
      <w:r>
        <w:rPr>
          <w:spacing w:val="-2"/>
        </w:rPr>
        <w:t> </w:t>
      </w:r>
      <w:r>
        <w:rPr/>
        <w:t>lo</w:t>
      </w:r>
      <w:r>
        <w:rPr>
          <w:spacing w:val="-10"/>
        </w:rPr>
        <w:t> </w:t>
      </w:r>
      <w:r>
        <w:rPr>
          <w:spacing w:val="5"/>
        </w:rPr>
        <w:t>que</w:t>
      </w:r>
      <w:r>
        <w:rPr>
          <w:spacing w:val="-10"/>
        </w:rPr>
        <w:t> </w:t>
      </w:r>
      <w:r>
        <w:rPr/>
        <w:t>tradicionalmente</w:t>
      </w:r>
      <w:r>
        <w:rPr>
          <w:spacing w:val="-10"/>
        </w:rPr>
        <w:t> </w:t>
      </w:r>
      <w:r>
        <w:rPr>
          <w:spacing w:val="3"/>
        </w:rPr>
        <w:t>se</w:t>
      </w:r>
      <w:r>
        <w:rPr>
          <w:spacing w:val="-10"/>
        </w:rPr>
        <w:t> </w:t>
      </w:r>
      <w:r>
        <w:rPr>
          <w:spacing w:val="5"/>
        </w:rPr>
        <w:t>ha</w:t>
      </w:r>
      <w:r>
        <w:rPr>
          <w:spacing w:val="-10"/>
        </w:rPr>
        <w:t> </w:t>
      </w:r>
      <w:r>
        <w:rPr/>
        <w:t>hecho,</w:t>
      </w:r>
      <w:r>
        <w:rPr>
          <w:spacing w:val="1"/>
        </w:rPr>
        <w:t> </w:t>
      </w:r>
      <w:r>
        <w:rPr/>
        <w:t>a</w:t>
      </w:r>
      <w:r>
        <w:rPr>
          <w:spacing w:val="-10"/>
        </w:rPr>
        <w:t> </w:t>
      </w:r>
      <w:r>
        <w:rPr>
          <w:spacing w:val="5"/>
        </w:rPr>
        <w:t>lo</w:t>
      </w:r>
      <w:r>
        <w:rPr>
          <w:spacing w:val="-10"/>
        </w:rPr>
        <w:t> </w:t>
      </w:r>
      <w:r>
        <w:rPr/>
        <w:t>que</w:t>
      </w:r>
      <w:r>
        <w:rPr>
          <w:spacing w:val="-2"/>
        </w:rPr>
        <w:t> </w:t>
      </w:r>
      <w:r>
        <w:rPr>
          <w:spacing w:val="-3"/>
        </w:rPr>
        <w:t>el</w:t>
      </w:r>
      <w:r>
        <w:rPr>
          <w:spacing w:val="-2"/>
        </w:rPr>
        <w:t> </w:t>
      </w:r>
      <w:r>
        <w:rPr/>
        <w:t>sentido</w:t>
      </w:r>
      <w:r>
        <w:rPr>
          <w:spacing w:val="-10"/>
        </w:rPr>
        <w:t> </w:t>
      </w:r>
      <w:r>
        <w:rPr/>
        <w:t>común</w:t>
      </w:r>
      <w:r>
        <w:rPr>
          <w:spacing w:val="9"/>
        </w:rPr>
        <w:t> </w:t>
      </w:r>
      <w:r>
        <w:rPr/>
        <w:t>les</w:t>
      </w:r>
      <w:r>
        <w:rPr>
          <w:spacing w:val="-4"/>
        </w:rPr>
        <w:t> </w:t>
      </w:r>
      <w:r>
        <w:rPr/>
        <w:t>dice.</w:t>
      </w:r>
    </w:p>
    <w:p>
      <w:pPr>
        <w:pStyle w:val="BodyText"/>
        <w:spacing w:line="360" w:lineRule="auto" w:before="6"/>
        <w:ind w:left="105" w:right="112" w:firstLine="360"/>
        <w:jc w:val="both"/>
      </w:pPr>
      <w:r>
        <w:rPr>
          <w:b/>
        </w:rPr>
        <w:t>Enfoque de la “ciencia aplicada” </w:t>
      </w:r>
      <w:r>
        <w:rPr/>
        <w:t>– Los docentes que actúan bajo este enfoque pueden considerarse de tendencia conductista, positivista y tradicional. Su enseñanza </w:t>
      </w:r>
      <w:r>
        <w:rPr>
          <w:spacing w:val="-3"/>
        </w:rPr>
        <w:t>es </w:t>
      </w:r>
      <w:r>
        <w:rPr/>
        <w:t>diseñada por objetivos. Incorporan </w:t>
      </w:r>
      <w:r>
        <w:rPr>
          <w:spacing w:val="4"/>
        </w:rPr>
        <w:t>una </w:t>
      </w:r>
      <w:r>
        <w:rPr/>
        <w:t>visión de medios y fines. Consideran la práctica como una técnica. Sustituye </w:t>
      </w:r>
      <w:r>
        <w:rPr>
          <w:spacing w:val="-3"/>
        </w:rPr>
        <w:t>el </w:t>
      </w:r>
      <w:r>
        <w:rPr/>
        <w:t>sentido común práctico por </w:t>
      </w:r>
      <w:r>
        <w:rPr>
          <w:spacing w:val="-3"/>
        </w:rPr>
        <w:t>el </w:t>
      </w:r>
      <w:r>
        <w:rPr/>
        <w:t>saber teórico </w:t>
      </w:r>
      <w:r>
        <w:rPr>
          <w:spacing w:val="5"/>
        </w:rPr>
        <w:t>de </w:t>
      </w:r>
      <w:r>
        <w:rPr/>
        <w:t>la ciencia con </w:t>
      </w:r>
      <w:r>
        <w:rPr>
          <w:spacing w:val="5"/>
        </w:rPr>
        <w:t>la </w:t>
      </w:r>
      <w:r>
        <w:rPr/>
        <w:t>intención de eliminar cualquier valor subjetivo. Se basan </w:t>
      </w:r>
      <w:r>
        <w:rPr>
          <w:spacing w:val="-3"/>
        </w:rPr>
        <w:t>en </w:t>
      </w:r>
      <w:r>
        <w:rPr/>
        <w:t>el conocimiento científico y determina la práctica educativa </w:t>
      </w:r>
      <w:r>
        <w:rPr>
          <w:spacing w:val="5"/>
        </w:rPr>
        <w:t>de </w:t>
      </w:r>
      <w:r>
        <w:rPr/>
        <w:t>acuerdo a los principios científicos y las teorías existentes con la intención de producir los resultados  deseados </w:t>
      </w:r>
      <w:r>
        <w:rPr>
          <w:spacing w:val="-3"/>
        </w:rPr>
        <w:t>en </w:t>
      </w:r>
      <w:r>
        <w:rPr/>
        <w:t>la</w:t>
      </w:r>
      <w:r>
        <w:rPr>
          <w:spacing w:val="1"/>
        </w:rPr>
        <w:t> </w:t>
      </w:r>
      <w:r>
        <w:rPr/>
        <w:t>educación.</w:t>
      </w:r>
    </w:p>
    <w:p>
      <w:pPr>
        <w:spacing w:line="360" w:lineRule="auto" w:before="6"/>
        <w:ind w:left="105" w:right="120" w:firstLine="360"/>
        <w:jc w:val="both"/>
        <w:rPr>
          <w:sz w:val="24"/>
        </w:rPr>
      </w:pPr>
      <w:r>
        <w:rPr>
          <w:b/>
          <w:sz w:val="24"/>
        </w:rPr>
        <w:t>Enfoque “práctico” </w:t>
      </w:r>
      <w:r>
        <w:rPr>
          <w:sz w:val="24"/>
        </w:rPr>
        <w:t>– Es antipositivista. Está a favor de las teorías interpretativas. Relaciona la teoría con la práctica. Considera la teoría como parte de la investigación que busca el perfeccionamiento de la práctica. Es decir, la teoría es vista como un conocimiento incompleto que puede aportar fundamentos para la toma de decisiones respecto a situaciones prácticas concretas. Observa la práctica como una forma “</w:t>
      </w:r>
      <w:r>
        <w:rPr>
          <w:i/>
          <w:sz w:val="24"/>
        </w:rPr>
        <w:t>abierta, reflexiva, indeterminada y compleja de acción humana que no puede regirse </w:t>
      </w:r>
      <w:r>
        <w:rPr>
          <w:i/>
          <w:sz w:val="24"/>
        </w:rPr>
        <w:t>por principios teóricos u orientarse por reglas técnicas</w:t>
      </w:r>
      <w:r>
        <w:rPr>
          <w:sz w:val="24"/>
        </w:rPr>
        <w:t>”</w:t>
      </w:r>
      <w:r>
        <w:rPr>
          <w:i/>
          <w:sz w:val="24"/>
        </w:rPr>
        <w:t>. </w:t>
      </w:r>
      <w:r>
        <w:rPr>
          <w:sz w:val="24"/>
        </w:rPr>
        <w:t>Busca descubrir sus valores y supuestos tácitos.</w:t>
      </w:r>
    </w:p>
    <w:p>
      <w:pPr>
        <w:pStyle w:val="BodyText"/>
        <w:spacing w:line="362" w:lineRule="auto" w:before="6"/>
        <w:ind w:left="105" w:right="115" w:firstLine="360"/>
        <w:jc w:val="both"/>
      </w:pPr>
      <w:r>
        <w:rPr>
          <w:b/>
        </w:rPr>
        <w:t>Enfoque “crítico” </w:t>
      </w:r>
      <w:r>
        <w:rPr/>
        <w:t>– Conjuga la reconstrucción de los enfoques de “sentido común”, de “ciencia aplicada” y “práctico” a través de la investigación, el análisis crítico,  el  recuento histórico y la reflexión,  pretendiendo explicar cómo los    diversos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jc w:val="both"/>
      </w:pPr>
      <w:r>
        <w:rPr/>
        <w:t>factores que intervienen, tomados aisladamente, pueden limitar la racionalidad de las creencias, deformando la propia visión que se tenga de la práctica. Este enfoque pretende crear consciencia del porqué de las creencias y acciones del docente permitiéndoles conocer los orígenes de sus ideas y creencias para evaluar y aplicar las que racionalmente se consideren adecuadas al momento, conociendo que deben cuestionarse constantemente.</w:t>
      </w:r>
    </w:p>
    <w:p>
      <w:pPr>
        <w:pStyle w:val="BodyText"/>
        <w:spacing w:line="360" w:lineRule="auto" w:before="6"/>
        <w:ind w:left="105" w:right="106" w:firstLine="360"/>
        <w:jc w:val="both"/>
      </w:pPr>
      <w:r>
        <w:rPr/>
        <w:t>De los enfoques anteriores, considero que </w:t>
      </w:r>
      <w:r>
        <w:rPr>
          <w:spacing w:val="-3"/>
        </w:rPr>
        <w:t>el </w:t>
      </w:r>
      <w:r>
        <w:rPr/>
        <w:t>enfoque ideal para un maestro </w:t>
      </w:r>
      <w:r>
        <w:rPr>
          <w:spacing w:val="9"/>
        </w:rPr>
        <w:t>de </w:t>
      </w:r>
      <w:r>
        <w:rPr/>
        <w:t>lenguas, </w:t>
      </w:r>
      <w:r>
        <w:rPr>
          <w:spacing w:val="-3"/>
        </w:rPr>
        <w:t>es el </w:t>
      </w:r>
      <w:r>
        <w:rPr/>
        <w:t>enfoque crítico porque éste permite </w:t>
      </w:r>
      <w:r>
        <w:rPr>
          <w:spacing w:val="-3"/>
        </w:rPr>
        <w:t>al </w:t>
      </w:r>
      <w:r>
        <w:rPr/>
        <w:t>docente encontrar un  fundamento a partir de diferentes elementos como son la teoría, la práctica, la experiencia y la reflexión, lo cual le da la oportunidad de </w:t>
      </w:r>
      <w:r>
        <w:rPr>
          <w:spacing w:val="-3"/>
        </w:rPr>
        <w:t>tener </w:t>
      </w:r>
      <w:r>
        <w:rPr/>
        <w:t>una visión </w:t>
      </w:r>
      <w:r>
        <w:rPr>
          <w:spacing w:val="-2"/>
        </w:rPr>
        <w:t>más </w:t>
      </w:r>
      <w:r>
        <w:rPr/>
        <w:t>amplia de lo que hace y las razones de su actuar, </w:t>
      </w:r>
      <w:r>
        <w:rPr>
          <w:spacing w:val="-3"/>
        </w:rPr>
        <w:t>es </w:t>
      </w:r>
      <w:r>
        <w:rPr/>
        <w:t>decir, lo libera de la dependencia a los hábitos, las costumbres, las teorías impuestas y las prácticas no</w:t>
      </w:r>
      <w:r>
        <w:rPr>
          <w:spacing w:val="-26"/>
        </w:rPr>
        <w:t> </w:t>
      </w:r>
      <w:r>
        <w:rPr/>
        <w:t>reflexivas.</w:t>
      </w:r>
    </w:p>
    <w:p>
      <w:pPr>
        <w:pStyle w:val="Heading8"/>
        <w:spacing w:before="206"/>
      </w:pPr>
      <w:r>
        <w:rPr/>
        <w:t>Tipos de acciones educativas</w:t>
      </w:r>
    </w:p>
    <w:p>
      <w:pPr>
        <w:pStyle w:val="BodyText"/>
        <w:spacing w:line="360" w:lineRule="auto" w:before="140"/>
        <w:ind w:left="105" w:right="112"/>
        <w:jc w:val="both"/>
      </w:pPr>
      <w:r>
        <w:rPr/>
        <w:t>Las acciones educativas </w:t>
      </w:r>
      <w:r>
        <w:rPr>
          <w:spacing w:val="3"/>
        </w:rPr>
        <w:t>se </w:t>
      </w:r>
      <w:r>
        <w:rPr/>
        <w:t>relacionan con las tendencias </w:t>
      </w:r>
      <w:r>
        <w:rPr>
          <w:spacing w:val="-3"/>
        </w:rPr>
        <w:t>en </w:t>
      </w:r>
      <w:r>
        <w:rPr/>
        <w:t>que los educadores y las instituciones llevan </w:t>
      </w:r>
      <w:r>
        <w:rPr>
          <w:spacing w:val="-3"/>
        </w:rPr>
        <w:t>el </w:t>
      </w:r>
      <w:r>
        <w:rPr/>
        <w:t>conocimiento a sus alumnos. Conocerlas nos da </w:t>
      </w:r>
      <w:r>
        <w:rPr>
          <w:spacing w:val="4"/>
        </w:rPr>
        <w:t>una </w:t>
      </w:r>
      <w:r>
        <w:rPr/>
        <w:t>idea</w:t>
      </w:r>
      <w:r>
        <w:rPr>
          <w:spacing w:val="-40"/>
        </w:rPr>
        <w:t> </w:t>
      </w:r>
      <w:r>
        <w:rPr>
          <w:spacing w:val="5"/>
        </w:rPr>
        <w:t>de </w:t>
      </w:r>
      <w:r>
        <w:rPr/>
        <w:t>la tendencia histórica. Por eso </w:t>
      </w:r>
      <w:r>
        <w:rPr>
          <w:spacing w:val="5"/>
        </w:rPr>
        <w:t>la </w:t>
      </w:r>
      <w:r>
        <w:rPr/>
        <w:t>clasificación que hace Tardif (2004) sobre  las “teorías de </w:t>
      </w:r>
      <w:r>
        <w:rPr>
          <w:spacing w:val="5"/>
        </w:rPr>
        <w:t>la </w:t>
      </w:r>
      <w:r>
        <w:rPr/>
        <w:t>acción” nos sirve para conocer cuáles son algunas de las inclinaciones teóricas que se han seguido y que han influido de alguna manera </w:t>
      </w:r>
      <w:r>
        <w:rPr>
          <w:spacing w:val="-3"/>
        </w:rPr>
        <w:t>en </w:t>
      </w:r>
      <w:r>
        <w:rPr/>
        <w:t>las aulas, comenzando por </w:t>
      </w:r>
      <w:r>
        <w:rPr>
          <w:spacing w:val="5"/>
        </w:rPr>
        <w:t>lo </w:t>
      </w:r>
      <w:r>
        <w:rPr/>
        <w:t>que serían las </w:t>
      </w:r>
      <w:r>
        <w:rPr>
          <w:b/>
        </w:rPr>
        <w:t>acciones tradicionales </w:t>
      </w:r>
      <w:r>
        <w:rPr/>
        <w:t>(Weber, Health, etc.) por las cuales la educación se rige por modelos basados </w:t>
      </w:r>
      <w:r>
        <w:rPr>
          <w:spacing w:val="-3"/>
        </w:rPr>
        <w:t>en </w:t>
      </w:r>
      <w:r>
        <w:rPr/>
        <w:t>las costumbres y las tradiciones, las divisiones sociales y culturales, los comportamientos ritualizados , donde la educación se enfoca </w:t>
      </w:r>
      <w:r>
        <w:rPr>
          <w:spacing w:val="-3"/>
        </w:rPr>
        <w:t>en </w:t>
      </w:r>
      <w:r>
        <w:rPr/>
        <w:t>los saberes cotidianos y </w:t>
      </w:r>
      <w:r>
        <w:rPr>
          <w:spacing w:val="-3"/>
        </w:rPr>
        <w:t>el </w:t>
      </w:r>
      <w:r>
        <w:rPr/>
        <w:t>sentido</w:t>
      </w:r>
      <w:r>
        <w:rPr>
          <w:spacing w:val="-19"/>
        </w:rPr>
        <w:t> </w:t>
      </w:r>
      <w:r>
        <w:rPr/>
        <w:t>común.</w:t>
      </w:r>
    </w:p>
    <w:p>
      <w:pPr>
        <w:pStyle w:val="BodyText"/>
        <w:spacing w:line="357" w:lineRule="auto" w:before="6"/>
        <w:ind w:left="105" w:right="109" w:firstLine="360"/>
        <w:jc w:val="both"/>
      </w:pPr>
      <w:r>
        <w:rPr/>
        <w:t>Un segundo tipo de </w:t>
      </w:r>
      <w:r>
        <w:rPr>
          <w:b/>
          <w:i/>
        </w:rPr>
        <w:t>acción </w:t>
      </w:r>
      <w:r>
        <w:rPr/>
        <w:t>es la </w:t>
      </w:r>
      <w:r>
        <w:rPr>
          <w:b/>
          <w:i/>
        </w:rPr>
        <w:t>afectiva </w:t>
      </w:r>
      <w:r>
        <w:rPr/>
        <w:t>(Freud, Neill, Rogers, etc.) en la cual las conductas se guían por los afectos y simpatía entre los actores que intervienen, actuando y dejando actuar a los demás siempre con base a la afectividad.</w:t>
      </w:r>
    </w:p>
    <w:p>
      <w:pPr>
        <w:pStyle w:val="BodyText"/>
        <w:spacing w:line="360" w:lineRule="auto" w:before="8"/>
        <w:ind w:left="105" w:right="119" w:firstLine="360"/>
        <w:jc w:val="both"/>
      </w:pPr>
      <w:r>
        <w:rPr/>
        <w:t>El tercer tipo es la </w:t>
      </w:r>
      <w:r>
        <w:rPr>
          <w:b/>
          <w:i/>
        </w:rPr>
        <w:t>acción instrumental </w:t>
      </w:r>
      <w:r>
        <w:rPr/>
        <w:t>(Watson, Skinner, Gagné, etc.) donde las actividades son conducidas por objetivos específicos mediante comportamientos observables. Se apoya en el condicionamiento y se actúa de acuerdo con reglas técnicas o metodologías del comportamiento, considerando la educación como una tecnología.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firstLine="360"/>
        <w:jc w:val="both"/>
      </w:pPr>
      <w:r>
        <w:rPr/>
        <w:t>El cuarto tipo corresponde a la </w:t>
      </w:r>
      <w:r>
        <w:rPr>
          <w:b/>
          <w:i/>
        </w:rPr>
        <w:t>acción estratégica </w:t>
      </w:r>
      <w:r>
        <w:rPr/>
        <w:t>(Newman, Schön, etc.) donde las actividades típicas </w:t>
      </w:r>
      <w:r>
        <w:rPr>
          <w:spacing w:val="3"/>
        </w:rPr>
        <w:t>se </w:t>
      </w:r>
      <w:r>
        <w:rPr/>
        <w:t>llevan a cabo </w:t>
      </w:r>
      <w:r>
        <w:rPr>
          <w:spacing w:val="-3"/>
        </w:rPr>
        <w:t>en </w:t>
      </w:r>
      <w:r>
        <w:rPr/>
        <w:t>grupo mediante la interacción para  alcanzar un objetivo común, actuando de acuerdo con reglas paradigmáticas, considerando </w:t>
      </w:r>
      <w:r>
        <w:rPr>
          <w:spacing w:val="5"/>
        </w:rPr>
        <w:t>la </w:t>
      </w:r>
      <w:r>
        <w:rPr/>
        <w:t>educación como un</w:t>
      </w:r>
      <w:r>
        <w:rPr>
          <w:spacing w:val="-36"/>
        </w:rPr>
        <w:t> </w:t>
      </w:r>
      <w:r>
        <w:rPr/>
        <w:t>arte.</w:t>
      </w:r>
    </w:p>
    <w:p>
      <w:pPr>
        <w:pStyle w:val="BodyText"/>
        <w:spacing w:line="362" w:lineRule="auto" w:before="6"/>
        <w:ind w:left="105" w:right="115" w:firstLine="360"/>
        <w:jc w:val="both"/>
      </w:pPr>
      <w:r>
        <w:rPr/>
        <w:t>Un quinto tipo son las </w:t>
      </w:r>
      <w:r>
        <w:rPr>
          <w:b/>
          <w:i/>
        </w:rPr>
        <w:t>acciones normativas </w:t>
      </w:r>
      <w:r>
        <w:rPr/>
        <w:t>(Well, </w:t>
      </w:r>
      <w:r>
        <w:rPr>
          <w:spacing w:val="-3"/>
        </w:rPr>
        <w:t>Moore, </w:t>
      </w:r>
      <w:r>
        <w:rPr/>
        <w:t>etc.) las cuales se  guían por normas y valores, siendo importantes las reglas y la disciplina, </w:t>
      </w:r>
      <w:r>
        <w:rPr>
          <w:spacing w:val="-3"/>
        </w:rPr>
        <w:t>de </w:t>
      </w:r>
      <w:r>
        <w:rPr/>
        <w:t>manera que la educación se considera una actividad normativa o</w:t>
      </w:r>
      <w:r>
        <w:rPr>
          <w:spacing w:val="-32"/>
        </w:rPr>
        <w:t> </w:t>
      </w:r>
      <w:r>
        <w:rPr/>
        <w:t>moral.</w:t>
      </w:r>
    </w:p>
    <w:p>
      <w:pPr>
        <w:pStyle w:val="BodyText"/>
        <w:spacing w:line="362" w:lineRule="auto"/>
        <w:ind w:left="105" w:right="122" w:firstLine="360"/>
        <w:jc w:val="both"/>
      </w:pPr>
      <w:r>
        <w:rPr/>
        <w:t>El sexto tipo corresponde a la </w:t>
      </w:r>
      <w:r>
        <w:rPr>
          <w:b/>
          <w:i/>
        </w:rPr>
        <w:t>acción dramatúrgica </w:t>
      </w:r>
      <w:r>
        <w:rPr/>
        <w:t>(Goffman, Doyle, etc.) la cual se basa en la negociación y la actuación de los roles sociales que a cada parte le corresponde, considerando a la educación como una interacción social.</w:t>
      </w:r>
    </w:p>
    <w:p>
      <w:pPr>
        <w:pStyle w:val="BodyText"/>
        <w:spacing w:line="360" w:lineRule="auto" w:before="4"/>
        <w:ind w:left="105" w:right="113" w:firstLine="360"/>
        <w:jc w:val="both"/>
      </w:pPr>
      <w:r>
        <w:rPr/>
        <w:t>El séptimo tipo es el de la </w:t>
      </w:r>
      <w:r>
        <w:rPr>
          <w:b/>
          <w:i/>
        </w:rPr>
        <w:t>acción expresiva </w:t>
      </w:r>
      <w:r>
        <w:rPr/>
        <w:t>(Schütz, Rogers, etc.) donde se expresa la subjetividad y la pedagogía se vuelve personalista, se expresa lo que se vive, se busca argumentar y reflexionar. Considera a la educación como una expresión de sí mismo.</w:t>
      </w:r>
    </w:p>
    <w:p>
      <w:pPr>
        <w:pStyle w:val="BodyText"/>
        <w:spacing w:line="360" w:lineRule="auto" w:before="5"/>
        <w:ind w:left="105" w:right="114" w:firstLine="360"/>
        <w:jc w:val="both"/>
      </w:pPr>
      <w:r>
        <w:rPr/>
        <w:t>Por último, </w:t>
      </w:r>
      <w:r>
        <w:rPr>
          <w:spacing w:val="-3"/>
        </w:rPr>
        <w:t>el </w:t>
      </w:r>
      <w:r>
        <w:rPr/>
        <w:t>octavo tipo corresponde a la </w:t>
      </w:r>
      <w:r>
        <w:rPr>
          <w:b/>
          <w:i/>
        </w:rPr>
        <w:t>acción comunicativa </w:t>
      </w:r>
      <w:r>
        <w:rPr/>
        <w:t>(Habermas,  </w:t>
      </w:r>
      <w:r>
        <w:rPr>
          <w:spacing w:val="-3"/>
        </w:rPr>
        <w:t>Apel, </w:t>
      </w:r>
      <w:r>
        <w:rPr/>
        <w:t>etc.) donde los actores dialogan considerándose </w:t>
      </w:r>
      <w:r>
        <w:rPr>
          <w:spacing w:val="5"/>
        </w:rPr>
        <w:t>como </w:t>
      </w:r>
      <w:r>
        <w:rPr/>
        <w:t>iguales, puede suceder dentro </w:t>
      </w:r>
      <w:r>
        <w:rPr>
          <w:spacing w:val="5"/>
        </w:rPr>
        <w:t>de </w:t>
      </w:r>
      <w:r>
        <w:rPr/>
        <w:t>una educación democrática, </w:t>
      </w:r>
      <w:r>
        <w:rPr>
          <w:spacing w:val="3"/>
        </w:rPr>
        <w:t>se </w:t>
      </w:r>
      <w:r>
        <w:rPr/>
        <w:t>actúa mediante </w:t>
      </w:r>
      <w:r>
        <w:rPr>
          <w:spacing w:val="-3"/>
        </w:rPr>
        <w:t>el </w:t>
      </w:r>
      <w:r>
        <w:rPr/>
        <w:t>diálogo y se busca saber argumentar. La educación se considera una actividad de</w:t>
      </w:r>
      <w:r>
        <w:rPr>
          <w:spacing w:val="-15"/>
        </w:rPr>
        <w:t> </w:t>
      </w:r>
      <w:r>
        <w:rPr/>
        <w:t>comunicación.</w:t>
      </w:r>
    </w:p>
    <w:p>
      <w:pPr>
        <w:pStyle w:val="BodyText"/>
        <w:spacing w:line="360" w:lineRule="auto" w:before="5"/>
        <w:ind w:left="105" w:right="118" w:firstLine="360"/>
        <w:jc w:val="both"/>
      </w:pPr>
      <w:r>
        <w:rPr/>
        <w:t>Estos tipos de acciones nos permiten identificar y conocer las tendencias en la enseñanza, como una manera de entender cuáles son las influencias que marcan históricamente a los docentes y que están enmarcadas dentro de algún paradigma socioeducativo o teoría de la educación.</w:t>
      </w:r>
    </w:p>
    <w:p>
      <w:pPr>
        <w:pStyle w:val="BodyText"/>
      </w:pPr>
    </w:p>
    <w:p>
      <w:pPr>
        <w:pStyle w:val="BodyText"/>
        <w:spacing w:before="4"/>
        <w:rPr>
          <w:sz w:val="29"/>
        </w:rPr>
      </w:pPr>
    </w:p>
    <w:p>
      <w:pPr>
        <w:pStyle w:val="Heading8"/>
        <w:spacing w:before="1"/>
      </w:pPr>
      <w:r>
        <w:rPr/>
        <w:t>Dimensiones de la práctica a partir de la teoría</w:t>
      </w:r>
    </w:p>
    <w:p>
      <w:pPr>
        <w:pStyle w:val="BodyText"/>
        <w:spacing w:line="360" w:lineRule="auto" w:before="140"/>
        <w:ind w:left="105" w:right="114"/>
        <w:jc w:val="both"/>
      </w:pPr>
      <w:r>
        <w:rPr/>
        <w:t>Con el propósito de conocer la práctica educativa, varios autores han propuesto diversas dimensiones, planos o categorías en que consideran se erige dicha práctica. Si bien, se encuentran varias coincidencias y algunas diferencias, estas dependen del enfoque a partir del cual se quieren ver. Por ejemplo, la práctica educativa desde la visión de Kemmis (Carr, 1996, p. 24) se construye a partir de cuatro planos, siendo el primero las intenciones del profesor, lo que permite conocer el porqué de las acciones del  docente, las cuales no son  necesariamente las mismas que el  observador   crea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jc w:val="both"/>
      </w:pPr>
      <w:r>
        <w:rPr/>
        <w:t>como verdaderas. El segundo plano </w:t>
      </w:r>
      <w:r>
        <w:rPr>
          <w:spacing w:val="-3"/>
        </w:rPr>
        <w:t>es el </w:t>
      </w:r>
      <w:r>
        <w:rPr/>
        <w:t>social, </w:t>
      </w:r>
      <w:r>
        <w:rPr>
          <w:spacing w:val="-3"/>
        </w:rPr>
        <w:t>el </w:t>
      </w:r>
      <w:r>
        <w:rPr/>
        <w:t>cual muestra </w:t>
      </w:r>
      <w:r>
        <w:rPr>
          <w:spacing w:val="6"/>
        </w:rPr>
        <w:t>que </w:t>
      </w:r>
      <w:r>
        <w:rPr/>
        <w:t>las interpretaciones </w:t>
      </w:r>
      <w:r>
        <w:rPr>
          <w:spacing w:val="5"/>
        </w:rPr>
        <w:t>no </w:t>
      </w:r>
      <w:r>
        <w:rPr/>
        <w:t>solo las realiza </w:t>
      </w:r>
      <w:r>
        <w:rPr>
          <w:spacing w:val="-3"/>
        </w:rPr>
        <w:t>el </w:t>
      </w:r>
      <w:r>
        <w:rPr/>
        <w:t>actor sino también quienes interactúan con él y quienes le observan. El </w:t>
      </w:r>
      <w:r>
        <w:rPr>
          <w:spacing w:val="-3"/>
        </w:rPr>
        <w:t>tercer </w:t>
      </w:r>
      <w:r>
        <w:rPr/>
        <w:t>plano </w:t>
      </w:r>
      <w:r>
        <w:rPr>
          <w:spacing w:val="-3"/>
        </w:rPr>
        <w:t>es el </w:t>
      </w:r>
      <w:r>
        <w:rPr/>
        <w:t>histórico, que se  relaciona con la manera  </w:t>
      </w:r>
      <w:r>
        <w:rPr>
          <w:spacing w:val="-3"/>
        </w:rPr>
        <w:t>en </w:t>
      </w:r>
      <w:r>
        <w:rPr/>
        <w:t>que </w:t>
      </w:r>
      <w:r>
        <w:rPr>
          <w:spacing w:val="3"/>
        </w:rPr>
        <w:t>se </w:t>
      </w:r>
      <w:r>
        <w:rPr/>
        <w:t>da la situación de enseñanza que involucra tradiciones, historia e ideales educativos; y por último, un plano político o micro político – </w:t>
      </w:r>
      <w:r>
        <w:rPr>
          <w:spacing w:val="-3"/>
        </w:rPr>
        <w:t>el </w:t>
      </w:r>
      <w:r>
        <w:rPr/>
        <w:t>cual se da dentro de la clase, por ejemplo donde hay democracia o sometimiento por parte del profesor en relación con sus alumnos. A partir de estos cuatro planos que propone Kemmis, podemos darnos cuenta que </w:t>
      </w:r>
      <w:r>
        <w:rPr>
          <w:spacing w:val="-3"/>
        </w:rPr>
        <w:t>el </w:t>
      </w:r>
      <w:r>
        <w:rPr/>
        <w:t>desempeño </w:t>
      </w:r>
      <w:r>
        <w:rPr>
          <w:spacing w:val="5"/>
        </w:rPr>
        <w:t>de </w:t>
      </w:r>
      <w:r>
        <w:rPr/>
        <w:t>un profesor depende de varios factores, que si </w:t>
      </w:r>
      <w:r>
        <w:rPr>
          <w:spacing w:val="5"/>
        </w:rPr>
        <w:t>no </w:t>
      </w:r>
      <w:r>
        <w:rPr/>
        <w:t>son cuestionados ni contrastados con la teoría, se reproducirán de la forma aprendida, sin que necesariamente </w:t>
      </w:r>
      <w:r>
        <w:rPr>
          <w:spacing w:val="3"/>
        </w:rPr>
        <w:t>sea </w:t>
      </w:r>
      <w:r>
        <w:rPr/>
        <w:t>la adecuada para </w:t>
      </w:r>
      <w:r>
        <w:rPr>
          <w:spacing w:val="-3"/>
        </w:rPr>
        <w:t>el </w:t>
      </w:r>
      <w:r>
        <w:rPr/>
        <w:t>aula donde se trabaja.</w:t>
      </w:r>
    </w:p>
    <w:p>
      <w:pPr>
        <w:pStyle w:val="BodyText"/>
        <w:spacing w:line="360" w:lineRule="auto"/>
        <w:ind w:left="105" w:right="110" w:firstLine="360"/>
        <w:jc w:val="both"/>
      </w:pPr>
      <w:r>
        <w:rPr/>
        <w:t>La actuación de los profesores depende de varios factores. Poseen diversos saberes que están relacionados con cada esfera de su vida, entre ellas pueden considerarse lo personal, su identidad, sus experiencias, sus conocimientos, sus relaciones con los diferentes actores con quienes interactúan, entre otros. Tardif (2004) se centra principalmente en la persona del docente y su contexto. Propone que la cuestión del saber teórico no puede separarse de las otras dimensiones de la enseñanza como si fuera una categoría aparte.</w:t>
      </w:r>
    </w:p>
    <w:p>
      <w:pPr>
        <w:pStyle w:val="BodyText"/>
        <w:spacing w:line="360" w:lineRule="auto" w:before="5"/>
        <w:ind w:left="105" w:right="121" w:firstLine="360"/>
        <w:jc w:val="both"/>
      </w:pPr>
      <w:r>
        <w:rPr/>
        <w:t>Este autor clasifica los saberes de los docentes </w:t>
      </w:r>
      <w:r>
        <w:rPr>
          <w:spacing w:val="-3"/>
        </w:rPr>
        <w:t>en </w:t>
      </w:r>
      <w:r>
        <w:rPr>
          <w:spacing w:val="2"/>
        </w:rPr>
        <w:t>cinco </w:t>
      </w:r>
      <w:r>
        <w:rPr/>
        <w:t>rubros: 1) los saberes personales, 2) los procedentes de </w:t>
      </w:r>
      <w:r>
        <w:rPr>
          <w:spacing w:val="5"/>
        </w:rPr>
        <w:t>la </w:t>
      </w:r>
      <w:r>
        <w:rPr/>
        <w:t>formación </w:t>
      </w:r>
      <w:r>
        <w:rPr>
          <w:spacing w:val="-3"/>
        </w:rPr>
        <w:t>escolar </w:t>
      </w:r>
      <w:r>
        <w:rPr/>
        <w:t>anterior, 3) los que proceden de la formación profesional para la docencia, 4) los procedentes </w:t>
      </w:r>
      <w:r>
        <w:rPr>
          <w:spacing w:val="5"/>
        </w:rPr>
        <w:t>de </w:t>
      </w:r>
      <w:r>
        <w:rPr/>
        <w:t>los programas y libros didácticos utilizados </w:t>
      </w:r>
      <w:r>
        <w:rPr>
          <w:spacing w:val="-3"/>
        </w:rPr>
        <w:t>en el </w:t>
      </w:r>
      <w:r>
        <w:rPr/>
        <w:t>trabajo; y 5) los saberes procedentes de su propia experiencia </w:t>
      </w:r>
      <w:r>
        <w:rPr>
          <w:spacing w:val="-3"/>
        </w:rPr>
        <w:t>en </w:t>
      </w:r>
      <w:r>
        <w:rPr/>
        <w:t>la profesión, </w:t>
      </w:r>
      <w:r>
        <w:rPr>
          <w:spacing w:val="-3"/>
        </w:rPr>
        <w:t>en el </w:t>
      </w:r>
      <w:r>
        <w:rPr/>
        <w:t>aula y </w:t>
      </w:r>
      <w:r>
        <w:rPr>
          <w:spacing w:val="-3"/>
        </w:rPr>
        <w:t>en </w:t>
      </w:r>
      <w:r>
        <w:rPr/>
        <w:t>la escuela. Es decir, clasifica </w:t>
      </w:r>
      <w:r>
        <w:rPr>
          <w:spacing w:val="4"/>
        </w:rPr>
        <w:t>los </w:t>
      </w:r>
      <w:r>
        <w:rPr/>
        <w:t>saberes del docente de acuerdo a </w:t>
      </w:r>
      <w:r>
        <w:rPr>
          <w:spacing w:val="5"/>
        </w:rPr>
        <w:t>lo </w:t>
      </w:r>
      <w:r>
        <w:rPr/>
        <w:t>que él considera son los que utilizan los profesores  dentro del aula y </w:t>
      </w:r>
      <w:r>
        <w:rPr>
          <w:spacing w:val="-3"/>
        </w:rPr>
        <w:t>en el </w:t>
      </w:r>
      <w:r>
        <w:rPr/>
        <w:t>contexto de su profesión. De ahí </w:t>
      </w:r>
      <w:r>
        <w:rPr>
          <w:spacing w:val="4"/>
        </w:rPr>
        <w:t>que </w:t>
      </w:r>
      <w:r>
        <w:rPr/>
        <w:t>se vuelve una trama compleja </w:t>
      </w:r>
      <w:r>
        <w:rPr>
          <w:spacing w:val="-3"/>
        </w:rPr>
        <w:t>el </w:t>
      </w:r>
      <w:r>
        <w:rPr/>
        <w:t>estudio de la práctica educativa debido a que hay elementos que intervienen </w:t>
      </w:r>
      <w:r>
        <w:rPr>
          <w:spacing w:val="-3"/>
        </w:rPr>
        <w:t>en </w:t>
      </w:r>
      <w:r>
        <w:rPr/>
        <w:t>todos sentidos, sin importar como les llamemos, provienen </w:t>
      </w:r>
      <w:r>
        <w:rPr>
          <w:spacing w:val="5"/>
        </w:rPr>
        <w:t>de </w:t>
      </w:r>
      <w:r>
        <w:rPr/>
        <w:t>diversas fuentes, desde la propia historia de vida de cada educador hasta </w:t>
      </w:r>
      <w:r>
        <w:rPr>
          <w:spacing w:val="-3"/>
        </w:rPr>
        <w:t>el </w:t>
      </w:r>
      <w:r>
        <w:rPr/>
        <w:t>sistema bajo </w:t>
      </w:r>
      <w:r>
        <w:rPr>
          <w:spacing w:val="-3"/>
        </w:rPr>
        <w:t>el </w:t>
      </w:r>
      <w:r>
        <w:rPr/>
        <w:t>cual han</w:t>
      </w:r>
      <w:r>
        <w:rPr>
          <w:spacing w:val="-10"/>
        </w:rPr>
        <w:t> </w:t>
      </w:r>
      <w:r>
        <w:rPr/>
        <w:t>vivido.</w:t>
      </w:r>
    </w:p>
    <w:p>
      <w:pPr>
        <w:pStyle w:val="BodyText"/>
        <w:spacing w:line="362" w:lineRule="auto" w:before="6"/>
        <w:ind w:left="185" w:right="112" w:firstLine="280"/>
        <w:jc w:val="both"/>
      </w:pPr>
      <w:r>
        <w:rPr/>
        <w:t>Otra clasificación </w:t>
      </w:r>
      <w:r>
        <w:rPr>
          <w:spacing w:val="-3"/>
        </w:rPr>
        <w:t>es </w:t>
      </w:r>
      <w:r>
        <w:rPr/>
        <w:t>la que presentan Fierro, Fourtoul y Rosas  (1999), quienes han   dividido las dimensiones de la práctica docente en:  1) Personal, </w:t>
      </w:r>
      <w:r>
        <w:rPr>
          <w:spacing w:val="-3"/>
        </w:rPr>
        <w:t>en  </w:t>
      </w:r>
      <w:r>
        <w:rPr>
          <w:spacing w:val="5"/>
        </w:rPr>
        <w:t>la </w:t>
      </w:r>
      <w:r>
        <w:rPr/>
        <w:t>que   </w:t>
      </w:r>
      <w:r>
        <w:rPr>
          <w:spacing w:val="6"/>
        </w:rPr>
        <w:t> </w:t>
      </w:r>
      <w:r>
        <w:rPr/>
        <w:t>se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jc w:val="both"/>
      </w:pPr>
      <w:r>
        <w:rPr/>
        <w:t>visualiza </w:t>
      </w:r>
      <w:r>
        <w:rPr>
          <w:spacing w:val="-3"/>
        </w:rPr>
        <w:t>al </w:t>
      </w:r>
      <w:r>
        <w:rPr/>
        <w:t>docente como ser humano y sujeto histórico, por </w:t>
      </w:r>
      <w:r>
        <w:rPr>
          <w:spacing w:val="5"/>
        </w:rPr>
        <w:t>lo </w:t>
      </w:r>
      <w:r>
        <w:rPr/>
        <w:t>que tiene </w:t>
      </w:r>
      <w:r>
        <w:rPr>
          <w:spacing w:val="4"/>
        </w:rPr>
        <w:t>una </w:t>
      </w:r>
      <w:r>
        <w:rPr/>
        <w:t>historia personal y una trayectoria académica y profesional que le marcan, </w:t>
      </w:r>
      <w:r>
        <w:rPr>
          <w:spacing w:val="-3"/>
        </w:rPr>
        <w:t>al </w:t>
      </w:r>
      <w:r>
        <w:rPr/>
        <w:t>igual que su propia vida cotidiana, </w:t>
      </w:r>
      <w:r>
        <w:rPr>
          <w:spacing w:val="-3"/>
        </w:rPr>
        <w:t>es </w:t>
      </w:r>
      <w:r>
        <w:rPr/>
        <w:t>decir conjuga su persona de acuerdo a su pasado, su presente y sus ideales futuros; 2) Institucional, porque su actividad </w:t>
      </w:r>
      <w:r>
        <w:rPr>
          <w:spacing w:val="3"/>
        </w:rPr>
        <w:t>se </w:t>
      </w:r>
      <w:r>
        <w:rPr/>
        <w:t>realiza dentro de una organización, como una tarea colectiva que sigue una normatividad y que </w:t>
      </w:r>
      <w:r>
        <w:rPr>
          <w:spacing w:val="-3"/>
        </w:rPr>
        <w:t>es el </w:t>
      </w:r>
      <w:r>
        <w:rPr/>
        <w:t>lugar donde </w:t>
      </w:r>
      <w:r>
        <w:rPr>
          <w:spacing w:val="-3"/>
        </w:rPr>
        <w:t>el </w:t>
      </w:r>
      <w:r>
        <w:rPr/>
        <w:t>maestro socializa profesionalmente, desarrollando un sentido de pertenencia, aprendiendo costumbres, tradiciones, tipos de relación e incluso rituales que influyen </w:t>
      </w:r>
      <w:r>
        <w:rPr>
          <w:spacing w:val="-3"/>
        </w:rPr>
        <w:t>en </w:t>
      </w:r>
      <w:r>
        <w:rPr/>
        <w:t>la práctica de cada maestro; 3) Interpersonal, las relaciones que se dan </w:t>
      </w:r>
      <w:r>
        <w:rPr>
          <w:spacing w:val="-3"/>
        </w:rPr>
        <w:t>en </w:t>
      </w:r>
      <w:r>
        <w:rPr/>
        <w:t>la comunidad escolar, entre cada uno de los actores que intervienen, ya sean maestros, alumnos, autoridades, trabajadores e incluso, </w:t>
      </w:r>
      <w:r>
        <w:rPr>
          <w:spacing w:val="-3"/>
        </w:rPr>
        <w:t>en </w:t>
      </w:r>
      <w:r>
        <w:rPr/>
        <w:t>ocasiones, padres de familia, dependiendo </w:t>
      </w:r>
      <w:r>
        <w:rPr>
          <w:spacing w:val="5"/>
        </w:rPr>
        <w:t>de </w:t>
      </w:r>
      <w:r>
        <w:rPr/>
        <w:t>la </w:t>
      </w:r>
      <w:r>
        <w:rPr>
          <w:spacing w:val="-3"/>
        </w:rPr>
        <w:t>edad </w:t>
      </w:r>
      <w:r>
        <w:rPr/>
        <w:t>de los alumnos, ocasionan que </w:t>
      </w:r>
      <w:r>
        <w:rPr>
          <w:spacing w:val="3"/>
        </w:rPr>
        <w:t>se </w:t>
      </w:r>
      <w:r>
        <w:rPr/>
        <w:t>dé </w:t>
      </w:r>
      <w:r>
        <w:rPr>
          <w:spacing w:val="5"/>
        </w:rPr>
        <w:t>un </w:t>
      </w:r>
      <w:r>
        <w:rPr/>
        <w:t>tipo de clima institucional que influya </w:t>
      </w:r>
      <w:r>
        <w:rPr>
          <w:spacing w:val="-3"/>
        </w:rPr>
        <w:t>en </w:t>
      </w:r>
      <w:r>
        <w:rPr/>
        <w:t>la micro-política de la escuela, </w:t>
      </w:r>
      <w:r>
        <w:rPr>
          <w:spacing w:val="-3"/>
        </w:rPr>
        <w:t>en </w:t>
      </w:r>
      <w:r>
        <w:rPr/>
        <w:t>las estructuras de participación y </w:t>
      </w:r>
      <w:r>
        <w:rPr>
          <w:spacing w:val="-3"/>
        </w:rPr>
        <w:t>en el </w:t>
      </w:r>
      <w:r>
        <w:rPr/>
        <w:t>manejo de conflictos; 4) Social, </w:t>
      </w:r>
      <w:r>
        <w:rPr>
          <w:spacing w:val="-3"/>
        </w:rPr>
        <w:t>el </w:t>
      </w:r>
      <w:r>
        <w:rPr/>
        <w:t>cual </w:t>
      </w:r>
      <w:r>
        <w:rPr>
          <w:spacing w:val="3"/>
        </w:rPr>
        <w:t>va </w:t>
      </w:r>
      <w:r>
        <w:rPr/>
        <w:t>más allá del ambiente dentro de la institución y refiere a la sociedad </w:t>
      </w:r>
      <w:r>
        <w:rPr>
          <w:spacing w:val="-3"/>
        </w:rPr>
        <w:t>en </w:t>
      </w:r>
      <w:r>
        <w:rPr/>
        <w:t>que </w:t>
      </w:r>
      <w:r>
        <w:rPr>
          <w:spacing w:val="-3"/>
        </w:rPr>
        <w:t>está </w:t>
      </w:r>
      <w:r>
        <w:rPr/>
        <w:t>inserto y todos aquellos aspectos que </w:t>
      </w:r>
      <w:r>
        <w:rPr>
          <w:spacing w:val="5"/>
        </w:rPr>
        <w:t>le </w:t>
      </w:r>
      <w:r>
        <w:rPr/>
        <w:t>conciernen, </w:t>
      </w:r>
      <w:r>
        <w:rPr>
          <w:spacing w:val="3"/>
        </w:rPr>
        <w:t>ya </w:t>
      </w:r>
      <w:r>
        <w:rPr/>
        <w:t>sean económicos, políticos, sociales, culturales, históricos, geográficos o de cualquier otra índole. 5) Didáctica, haciendo referencia  su forma de enseñar, las estrategias que utiliza, sus ideas sobre </w:t>
      </w:r>
      <w:r>
        <w:rPr>
          <w:spacing w:val="-3"/>
        </w:rPr>
        <w:t>el </w:t>
      </w:r>
      <w:r>
        <w:rPr/>
        <w:t>aprendizaje y los procesos que promueve; 6) Valoral, señalando que cada docente hace referencia a un conjunto de valores hacia los que orienta su enseñanza y que los muestra de forma consciente o inconsciente, así mismo la propia normatividad de la institución y las relaciones que se dan </w:t>
      </w:r>
      <w:r>
        <w:rPr>
          <w:spacing w:val="-3"/>
        </w:rPr>
        <w:t>en </w:t>
      </w:r>
      <w:r>
        <w:rPr/>
        <w:t>ella muestra un determinado tipo de  valores  que influyen </w:t>
      </w:r>
      <w:r>
        <w:rPr>
          <w:spacing w:val="-3"/>
        </w:rPr>
        <w:t>en </w:t>
      </w:r>
      <w:r>
        <w:rPr/>
        <w:t>la formación de los estudiantes; y 7) Relación pedagógica, </w:t>
      </w:r>
      <w:r>
        <w:rPr>
          <w:spacing w:val="4"/>
        </w:rPr>
        <w:t>que </w:t>
      </w:r>
      <w:r>
        <w:rPr>
          <w:spacing w:val="-3"/>
        </w:rPr>
        <w:t>es el </w:t>
      </w:r>
      <w:r>
        <w:rPr/>
        <w:t>término que usan para relacionar las diferentes dimensiones y observar de manera global como ejercen su práctica. A partir de esta clasificación, se entiende que cada una de las esferas que abarca, están enfocadas </w:t>
      </w:r>
      <w:r>
        <w:rPr>
          <w:spacing w:val="-3"/>
        </w:rPr>
        <w:t>en </w:t>
      </w:r>
      <w:r>
        <w:rPr/>
        <w:t>la persona del docente </w:t>
      </w:r>
      <w:r>
        <w:rPr>
          <w:spacing w:val="-3"/>
        </w:rPr>
        <w:t>en  </w:t>
      </w:r>
      <w:r>
        <w:rPr/>
        <w:t>relación con su contexto, pero a diferencia </w:t>
      </w:r>
      <w:r>
        <w:rPr>
          <w:spacing w:val="5"/>
        </w:rPr>
        <w:t>de </w:t>
      </w:r>
      <w:r>
        <w:rPr/>
        <w:t>Tardif no son los saberes del maestro su eje principal sino </w:t>
      </w:r>
      <w:r>
        <w:rPr>
          <w:spacing w:val="-3"/>
        </w:rPr>
        <w:t>el </w:t>
      </w:r>
      <w:r>
        <w:rPr/>
        <w:t>aspecto social y las relaciones entre los</w:t>
      </w:r>
      <w:r>
        <w:rPr>
          <w:spacing w:val="-20"/>
        </w:rPr>
        <w:t> </w:t>
      </w:r>
      <w:r>
        <w:rPr/>
        <w:t>actores.</w:t>
      </w:r>
    </w:p>
    <w:p>
      <w:pPr>
        <w:pStyle w:val="BodyText"/>
        <w:spacing w:line="362" w:lineRule="auto"/>
        <w:ind w:left="105" w:right="114" w:firstLine="280"/>
        <w:jc w:val="both"/>
      </w:pPr>
      <w:r>
        <w:rPr/>
        <w:t>Por otra parte, García, Loredo y Carranza (2008) proponen </w:t>
      </w:r>
      <w:r>
        <w:rPr>
          <w:spacing w:val="-3"/>
        </w:rPr>
        <w:t>tres </w:t>
      </w:r>
      <w:r>
        <w:rPr/>
        <w:t>dimensiones para evaluar la práctica educativa de los docentes: 1) </w:t>
      </w:r>
      <w:r>
        <w:rPr>
          <w:spacing w:val="-3"/>
        </w:rPr>
        <w:t>el </w:t>
      </w:r>
      <w:r>
        <w:rPr/>
        <w:t>pensamiento didáctico del profesor y </w:t>
      </w:r>
      <w:r>
        <w:rPr>
          <w:spacing w:val="5"/>
        </w:rPr>
        <w:t>la </w:t>
      </w:r>
      <w:r>
        <w:rPr/>
        <w:t>planificación de su enseñanza; 2) la interacción educativa dentro del aula; y 3) la reflexión sobre los resultados alcanzados   </w:t>
      </w:r>
      <w:r>
        <w:rPr>
          <w:spacing w:val="45"/>
        </w:rPr>
        <w:t> </w:t>
      </w:r>
      <w:r>
        <w:rPr/>
        <w:t>(p. 2)</w:t>
      </w:r>
      <w:r>
        <w:rPr>
          <w:i/>
        </w:rPr>
        <w:t>. </w:t>
      </w:r>
      <w:r>
        <w:rPr/>
        <w:t>Dicho de otra manera,</w:t>
      </w:r>
    </w:p>
    <w:p>
      <w:pPr>
        <w:spacing w:after="0" w:line="362"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05" w:right="171"/>
      </w:pPr>
      <w:r>
        <w:rPr/>
        <w:t>proponen enfocarse en la planeación, las acciones y los resultados, lo cual puede verse como parte de un proceso administrativo en la enseñanza.</w:t>
      </w:r>
    </w:p>
    <w:p>
      <w:pPr>
        <w:pStyle w:val="BodyText"/>
        <w:spacing w:line="360" w:lineRule="auto" w:before="3"/>
        <w:ind w:left="105" w:right="122" w:firstLine="280"/>
        <w:jc w:val="both"/>
      </w:pPr>
      <w:r>
        <w:rPr/>
        <w:t>Como ellos, otros autores han propuesto dimensiones que afectan la práctica de los docentes y que muestran el enfoque que siguen al observar a los docentes en su labor educativa. Conocerlos se convierte en una referencia para proponer las categorías de análisis bajo las cuales se observara específicamente a los docentes de lenguas.</w:t>
      </w:r>
    </w:p>
    <w:p>
      <w:pPr>
        <w:pStyle w:val="BodyText"/>
        <w:spacing w:line="360" w:lineRule="auto"/>
        <w:ind w:left="105" w:right="115" w:firstLine="280"/>
        <w:jc w:val="both"/>
      </w:pPr>
      <w:r>
        <w:rPr/>
        <w:t>A fin de terminar la discusión entre teoría y práctica, concluimos que separar la teoría de la práctica es equivalente a ver solo una parte del proceso de enseñanza- aprendizaje, lo que puede ocasionar que la práctica educativa se vuelva un proceso incompleto y poco certero. Al permitir al docente ser al mismo tiempo un investigador de su propia práctica se le está empoderando para tener una visión global, que lo enriquezca, al conjugar la teoría con la práctica, permitiendo un nuevo diálogo que incluya el cuestionamiento, posibilite nuevas prácticas y su evaluación así como la generación de nuevas teorías con el propósito de mejora de su propia actividad.</w:t>
      </w:r>
    </w:p>
    <w:p>
      <w:pPr>
        <w:pStyle w:val="BodyText"/>
        <w:spacing w:line="362" w:lineRule="auto"/>
        <w:ind w:left="105" w:right="111" w:firstLine="280"/>
        <w:jc w:val="both"/>
      </w:pPr>
      <w:r>
        <w:rPr/>
        <w:t>Tanto la teoría como la práctica se construyen. Ambas pueden generarse una a la otra, comprobarse o corregirse. Investigadores y docentes necesitan de ambas para mejorar sus propuestas y conocer el funcionamiento de cada una. Ambas se necesitan y tienen un propósito que las complementa y las relaciona.</w:t>
      </w:r>
    </w:p>
    <w:p>
      <w:pPr>
        <w:pStyle w:val="BodyText"/>
        <w:spacing w:line="360" w:lineRule="auto"/>
        <w:ind w:left="105" w:right="116" w:firstLine="280"/>
        <w:jc w:val="both"/>
      </w:pPr>
      <w:r>
        <w:rPr/>
        <w:t>Ni la teoría ni la práctica pueden ser del todo objetivas ni neutrales, siempre se </w:t>
      </w:r>
      <w:r>
        <w:rPr>
          <w:spacing w:val="-3"/>
        </w:rPr>
        <w:t>crean </w:t>
      </w:r>
      <w:r>
        <w:rPr/>
        <w:t>a partir de supuestos y a partir de ciertas teorías. La práctica educativa se ve afectada por la política, las tradiciones, los valores, las normatividades, las experiencias del docente, sus intencionalidades, las características de los alumnos, las actitudes, las aptitudes, los sentimientos, las interacciones y los roles de cada  uno de los actores que intervienen, por lo que </w:t>
      </w:r>
      <w:r>
        <w:rPr>
          <w:spacing w:val="3"/>
        </w:rPr>
        <w:t>se </w:t>
      </w:r>
      <w:r>
        <w:rPr/>
        <w:t>considera un proceso complejo que requiere </w:t>
      </w:r>
      <w:r>
        <w:rPr>
          <w:spacing w:val="5"/>
        </w:rPr>
        <w:t>de </w:t>
      </w:r>
      <w:r>
        <w:rPr/>
        <w:t>docentes consientes del</w:t>
      </w:r>
      <w:r>
        <w:rPr>
          <w:spacing w:val="-39"/>
        </w:rPr>
        <w:t> </w:t>
      </w:r>
      <w:r>
        <w:rPr/>
        <w:t>mismo.</w:t>
      </w:r>
    </w:p>
    <w:p>
      <w:pPr>
        <w:pStyle w:val="BodyText"/>
        <w:spacing w:line="360" w:lineRule="auto" w:before="6"/>
        <w:ind w:left="105" w:right="105" w:firstLine="280"/>
        <w:jc w:val="both"/>
      </w:pPr>
      <w:r>
        <w:rPr/>
        <w:t>A partir de una continua revisión de teorías y de la observación de su práctica </w:t>
      </w:r>
      <w:r>
        <w:rPr>
          <w:spacing w:val="3"/>
        </w:rPr>
        <w:t>se </w:t>
      </w:r>
      <w:r>
        <w:rPr/>
        <w:t>puede pasar a un proceso reflexivo y de análisis que sirva para mantener al docente atento a su propio desempeño y </w:t>
      </w:r>
      <w:r>
        <w:rPr>
          <w:spacing w:val="-3"/>
        </w:rPr>
        <w:t>al </w:t>
      </w:r>
      <w:r>
        <w:rPr/>
        <w:t>de sus alumnos. Se considera esencial </w:t>
      </w:r>
      <w:r>
        <w:rPr>
          <w:spacing w:val="-3"/>
        </w:rPr>
        <w:t>el </w:t>
      </w:r>
      <w:r>
        <w:rPr/>
        <w:t>uso de la reflexión como una herramienta que puede mantener a los profesores </w:t>
      </w:r>
      <w:r>
        <w:rPr>
          <w:spacing w:val="5"/>
        </w:rPr>
        <w:t>de </w:t>
      </w:r>
      <w:r>
        <w:rPr/>
        <w:t>lenguas atentos a los acontecimientos dentro del aula y que puede facilitar la comprensión</w:t>
      </w:r>
      <w:r>
        <w:rPr>
          <w:spacing w:val="41"/>
        </w:rPr>
        <w:t> </w:t>
      </w:r>
      <w:r>
        <w:rPr/>
        <w:t>de</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85" w:right="130"/>
        <w:jc w:val="both"/>
      </w:pPr>
      <w:r>
        <w:rPr/>
        <w:t>la propia labor del profesor así como del conocimiento de los estudiantes, sus avances y áreas de oportunidad.</w:t>
      </w:r>
    </w:p>
    <w:p>
      <w:pPr>
        <w:pStyle w:val="BodyText"/>
        <w:spacing w:before="9"/>
        <w:rPr>
          <w:sz w:val="35"/>
        </w:rPr>
      </w:pPr>
    </w:p>
    <w:p>
      <w:pPr>
        <w:pStyle w:val="Heading8"/>
        <w:numPr>
          <w:ilvl w:val="1"/>
          <w:numId w:val="2"/>
        </w:numPr>
        <w:tabs>
          <w:tab w:pos="1170" w:val="left" w:leader="none"/>
        </w:tabs>
        <w:spacing w:line="240" w:lineRule="auto" w:before="0" w:after="0"/>
        <w:ind w:left="1170" w:right="0" w:hanging="1049"/>
        <w:jc w:val="both"/>
      </w:pPr>
      <w:r>
        <w:rPr/>
        <w:t>Reflexión</w:t>
      </w:r>
    </w:p>
    <w:p>
      <w:pPr>
        <w:pStyle w:val="BodyText"/>
        <w:spacing w:line="355" w:lineRule="auto" w:before="140"/>
        <w:ind w:left="105" w:right="109"/>
        <w:jc w:val="both"/>
      </w:pPr>
      <w:r>
        <w:rPr/>
        <w:t>La reflexión </w:t>
      </w:r>
      <w:r>
        <w:rPr>
          <w:spacing w:val="-3"/>
        </w:rPr>
        <w:t>es </w:t>
      </w:r>
      <w:r>
        <w:rPr/>
        <w:t>una forma de pensar que se ha utilizado a lo largo del tiempo. Podríamos decir que si la filosofía </w:t>
      </w:r>
      <w:r>
        <w:rPr>
          <w:spacing w:val="-3"/>
        </w:rPr>
        <w:t>es el </w:t>
      </w:r>
      <w:r>
        <w:rPr>
          <w:i/>
        </w:rPr>
        <w:t>arte de pensar, </w:t>
      </w:r>
      <w:r>
        <w:rPr/>
        <w:t>los filósofos </w:t>
      </w:r>
      <w:r>
        <w:rPr>
          <w:spacing w:val="3"/>
        </w:rPr>
        <w:t>se </w:t>
      </w:r>
      <w:r>
        <w:rPr/>
        <w:t>dedican a reflexionar sobre los grandes temas relacionados con la vida y </w:t>
      </w:r>
      <w:r>
        <w:rPr>
          <w:spacing w:val="-3"/>
        </w:rPr>
        <w:t>el </w:t>
      </w:r>
      <w:r>
        <w:rPr/>
        <w:t>universo: metafísica, ontología, epistemología, etc. Por ejemplo, </w:t>
      </w:r>
      <w:r>
        <w:rPr>
          <w:spacing w:val="-3"/>
        </w:rPr>
        <w:t>en el </w:t>
      </w:r>
      <w:r>
        <w:rPr/>
        <w:t>libro de la filosofía (Atkinson, 2011) se indica que Lao </w:t>
      </w:r>
      <w:r>
        <w:rPr>
          <w:spacing w:val="2"/>
        </w:rPr>
        <w:t>Tsé</w:t>
      </w:r>
      <w:r>
        <w:rPr>
          <w:spacing w:val="2"/>
          <w:position w:val="11"/>
          <w:sz w:val="16"/>
        </w:rPr>
        <w:t>11 </w:t>
      </w:r>
      <w:r>
        <w:rPr/>
        <w:t>afirmaba que para lograr </w:t>
      </w:r>
      <w:r>
        <w:rPr>
          <w:spacing w:val="-3"/>
        </w:rPr>
        <w:t>el </w:t>
      </w:r>
      <w:r>
        <w:rPr/>
        <w:t>Tao (camino) se requerían </w:t>
      </w:r>
      <w:r>
        <w:rPr>
          <w:i/>
        </w:rPr>
        <w:t>acciones reflexivas </w:t>
      </w:r>
      <w:r>
        <w:rPr/>
        <w:t>y no impulsivas, junto con una vida solitaria de meditación y de reflexión, vivir </w:t>
      </w:r>
      <w:r>
        <w:rPr>
          <w:spacing w:val="-3"/>
        </w:rPr>
        <w:t>en </w:t>
      </w:r>
      <w:r>
        <w:rPr/>
        <w:t>paz, </w:t>
      </w:r>
      <w:r>
        <w:rPr>
          <w:spacing w:val="-3"/>
        </w:rPr>
        <w:t>en </w:t>
      </w:r>
      <w:r>
        <w:rPr/>
        <w:t>sencillez y tranquilidad; y un </w:t>
      </w:r>
      <w:r>
        <w:rPr>
          <w:spacing w:val="-3"/>
        </w:rPr>
        <w:t>actuar en </w:t>
      </w:r>
      <w:r>
        <w:rPr/>
        <w:t>armonía con </w:t>
      </w:r>
      <w:r>
        <w:rPr>
          <w:spacing w:val="5"/>
        </w:rPr>
        <w:t>la </w:t>
      </w:r>
      <w:r>
        <w:rPr/>
        <w:t>naturaleza </w:t>
      </w:r>
      <w:r>
        <w:rPr>
          <w:spacing w:val="3"/>
        </w:rPr>
        <w:t>(lo </w:t>
      </w:r>
      <w:r>
        <w:rPr/>
        <w:t>que él llamó “el no</w:t>
      </w:r>
      <w:r>
        <w:rPr>
          <w:spacing w:val="-37"/>
        </w:rPr>
        <w:t> </w:t>
      </w:r>
      <w:r>
        <w:rPr/>
        <w:t>hacer”).</w:t>
      </w:r>
    </w:p>
    <w:p>
      <w:pPr>
        <w:pStyle w:val="BodyText"/>
        <w:spacing w:line="288" w:lineRule="exact"/>
        <w:ind w:left="105" w:right="95" w:firstLine="360"/>
      </w:pPr>
      <w:r>
        <w:rPr/>
        <w:t>En este mismo libro (p. 12) encontramos que a partir de Sócrates</w:t>
      </w:r>
      <w:r>
        <w:rPr>
          <w:position w:val="11"/>
          <w:sz w:val="16"/>
        </w:rPr>
        <w:t>12  </w:t>
      </w:r>
      <w:r>
        <w:rPr/>
        <w:t>se estableció</w:t>
      </w:r>
    </w:p>
    <w:p>
      <w:pPr>
        <w:pStyle w:val="BodyText"/>
        <w:spacing w:line="350" w:lineRule="auto" w:before="140"/>
        <w:ind w:left="105" w:right="110"/>
        <w:jc w:val="both"/>
      </w:pPr>
      <w:r>
        <w:rPr>
          <w:spacing w:val="-3"/>
        </w:rPr>
        <w:t>el </w:t>
      </w:r>
      <w:r>
        <w:rPr/>
        <w:t>debate, </w:t>
      </w:r>
      <w:r>
        <w:rPr>
          <w:spacing w:val="5"/>
        </w:rPr>
        <w:t>la </w:t>
      </w:r>
      <w:r>
        <w:rPr/>
        <w:t>discusión y </w:t>
      </w:r>
      <w:r>
        <w:rPr>
          <w:spacing w:val="-3"/>
        </w:rPr>
        <w:t>el </w:t>
      </w:r>
      <w:r>
        <w:rPr/>
        <w:t>cuestionamiento de las creencias </w:t>
      </w:r>
      <w:r>
        <w:rPr>
          <w:spacing w:val="5"/>
        </w:rPr>
        <w:t>de </w:t>
      </w:r>
      <w:r>
        <w:rPr/>
        <w:t>los demás como un método para entender las verdades fundamentales. Sócrates </w:t>
      </w:r>
      <w:r>
        <w:rPr>
          <w:i/>
        </w:rPr>
        <w:t>“...desarrolló una nueva </w:t>
      </w:r>
      <w:r>
        <w:rPr>
          <w:i/>
        </w:rPr>
        <w:t>manera </w:t>
      </w:r>
      <w:r>
        <w:rPr>
          <w:i/>
          <w:spacing w:val="-3"/>
        </w:rPr>
        <w:t>de </w:t>
      </w:r>
      <w:r>
        <w:rPr>
          <w:i/>
        </w:rPr>
        <w:t>pensar, o una manera de reflexionar acerca de lo que pensamos, que ha recibido </w:t>
      </w:r>
      <w:r>
        <w:rPr>
          <w:i/>
          <w:spacing w:val="-3"/>
        </w:rPr>
        <w:t>el </w:t>
      </w:r>
      <w:r>
        <w:rPr>
          <w:i/>
        </w:rPr>
        <w:t>nombre de método socrático</w:t>
      </w:r>
      <w:r>
        <w:rPr>
          <w:i/>
          <w:position w:val="11"/>
          <w:sz w:val="16"/>
        </w:rPr>
        <w:t>13</w:t>
      </w:r>
      <w:r>
        <w:rPr>
          <w:i/>
        </w:rPr>
        <w:t>...</w:t>
      </w:r>
      <w:r>
        <w:rPr/>
        <w:t>” (Atkinson, 2011, p. 46). Este método  tiene tres etapas: la ironía, la mayéutica y la alétheia. La primera </w:t>
      </w:r>
      <w:r>
        <w:rPr>
          <w:spacing w:val="3"/>
        </w:rPr>
        <w:t>se </w:t>
      </w:r>
      <w:r>
        <w:rPr/>
        <w:t>aplica a aquellos que creen saber y son ignorantes, la segunda a quienes piensan que son ignorantes sin serlo. La ironía consiste </w:t>
      </w:r>
      <w:r>
        <w:rPr>
          <w:spacing w:val="-3"/>
        </w:rPr>
        <w:t>en </w:t>
      </w:r>
      <w:r>
        <w:rPr/>
        <w:t>responder a ciertas cuestiones sin pensar, porque considera que sus respuestas son ciertas</w:t>
      </w:r>
      <w:r>
        <w:rPr>
          <w:position w:val="11"/>
          <w:sz w:val="16"/>
        </w:rPr>
        <w:t>14</w:t>
      </w:r>
      <w:r>
        <w:rPr/>
        <w:t>, se debate la idea por medio de preguntas hasta que </w:t>
      </w:r>
      <w:r>
        <w:rPr>
          <w:spacing w:val="-3"/>
        </w:rPr>
        <w:t>el </w:t>
      </w:r>
      <w:r>
        <w:rPr/>
        <w:t>discípulo se da cuenta que está errado. La mayéutica</w:t>
      </w:r>
      <w:r>
        <w:rPr>
          <w:position w:val="11"/>
          <w:sz w:val="16"/>
        </w:rPr>
        <w:t>15 </w:t>
      </w:r>
      <w:r>
        <w:rPr/>
        <w:t>se utiliza cuando ya no hay un prejuicio y consiste </w:t>
      </w:r>
      <w:r>
        <w:rPr>
          <w:spacing w:val="-3"/>
        </w:rPr>
        <w:t>en </w:t>
      </w:r>
      <w:r>
        <w:rPr/>
        <w:t>continuar con un diálogo para descubrir una verdad, partiendo de la idea que </w:t>
      </w:r>
      <w:r>
        <w:rPr>
          <w:spacing w:val="-3"/>
        </w:rPr>
        <w:t>el </w:t>
      </w:r>
      <w:r>
        <w:rPr/>
        <w:t>conocimiento </w:t>
      </w:r>
      <w:r>
        <w:rPr>
          <w:spacing w:val="3"/>
        </w:rPr>
        <w:t>se </w:t>
      </w:r>
      <w:r>
        <w:rPr/>
        <w:t>encuentra </w:t>
      </w:r>
      <w:r>
        <w:rPr>
          <w:spacing w:val="-3"/>
        </w:rPr>
        <w:t>en </w:t>
      </w:r>
      <w:r>
        <w:rPr/>
        <w:t>la consciencia y  </w:t>
      </w:r>
      <w:r>
        <w:rPr>
          <w:spacing w:val="4"/>
        </w:rPr>
        <w:t> </w:t>
      </w:r>
      <w:r>
        <w:rPr>
          <w:spacing w:val="-3"/>
        </w:rPr>
        <w:t>es</w:t>
      </w:r>
    </w:p>
    <w:p>
      <w:pPr>
        <w:pStyle w:val="BodyText"/>
        <w:rPr>
          <w:sz w:val="20"/>
        </w:rPr>
      </w:pPr>
    </w:p>
    <w:p>
      <w:pPr>
        <w:pStyle w:val="BodyText"/>
        <w:rPr>
          <w:sz w:val="15"/>
        </w:rPr>
      </w:pPr>
      <w:r>
        <w:rPr/>
        <w:pict>
          <v:line style="position:absolute;mso-position-horizontal-relative:page;mso-position-vertical-relative:paragraph;z-index:1240;mso-wrap-distance-left:0;mso-wrap-distance-right:0" from="99.275002pt,10.821128pt" to="243.355002pt,10.821128pt" stroked="true" strokeweight=".40002pt" strokecolor="#000000">
            <w10:wrap type="topAndBottom"/>
          </v:line>
        </w:pict>
      </w:r>
    </w:p>
    <w:p>
      <w:pPr>
        <w:spacing w:line="224" w:lineRule="exact" w:before="88"/>
        <w:ind w:left="465" w:right="423" w:firstLine="279"/>
        <w:jc w:val="left"/>
        <w:rPr>
          <w:rFonts w:ascii="Times New Roman" w:hAnsi="Times New Roman"/>
          <w:sz w:val="20"/>
        </w:rPr>
      </w:pPr>
      <w:r>
        <w:rPr>
          <w:rFonts w:ascii="Times New Roman" w:hAnsi="Times New Roman"/>
          <w:position w:val="9"/>
          <w:sz w:val="13"/>
        </w:rPr>
        <w:t>11 </w:t>
      </w:r>
      <w:r>
        <w:rPr>
          <w:rFonts w:ascii="Times New Roman" w:hAnsi="Times New Roman"/>
          <w:sz w:val="20"/>
        </w:rPr>
        <w:t>Lao Tsé (el Viejo Maestro), su nombre Lao Tan o Li Er nació en el estado deChu, durante la dinastía Zhou en el siglo VI a.C.. Su máxima obra: El Tao Te Ching. (Atkinson, 2011)</w:t>
      </w:r>
    </w:p>
    <w:p>
      <w:pPr>
        <w:spacing w:line="230" w:lineRule="exact" w:before="0"/>
        <w:ind w:left="745" w:right="95" w:firstLine="0"/>
        <w:jc w:val="left"/>
        <w:rPr>
          <w:rFonts w:ascii="Times New Roman" w:hAnsi="Times New Roman"/>
          <w:sz w:val="20"/>
        </w:rPr>
      </w:pPr>
      <w:r>
        <w:rPr>
          <w:rFonts w:ascii="Times New Roman" w:hAnsi="Times New Roman"/>
          <w:position w:val="9"/>
          <w:sz w:val="13"/>
        </w:rPr>
        <w:t>12 </w:t>
      </w:r>
      <w:r>
        <w:rPr>
          <w:rFonts w:ascii="Times New Roman" w:hAnsi="Times New Roman"/>
          <w:sz w:val="20"/>
        </w:rPr>
        <w:t>Sócrates nació en Atenas en el año 469 a.C. Participó en la guerra de Peloponeso, a su regreso intervino</w:t>
      </w:r>
    </w:p>
    <w:p>
      <w:pPr>
        <w:spacing w:line="237" w:lineRule="auto" w:before="4"/>
        <w:ind w:left="465" w:right="216" w:firstLine="0"/>
        <w:jc w:val="left"/>
        <w:rPr>
          <w:rFonts w:ascii="Times New Roman" w:hAnsi="Times New Roman"/>
          <w:sz w:val="20"/>
        </w:rPr>
      </w:pPr>
      <w:r>
        <w:rPr>
          <w:rFonts w:ascii="Times New Roman" w:hAnsi="Times New Roman"/>
          <w:sz w:val="20"/>
        </w:rPr>
        <w:t>en la política y tras la muerte de su padre, se dedicó a participar en conversaciones filosóficas reuniendo a un grupo de jóvenes que le seguían por sus enseñanzas. Fue acusado de corromper la mente de los jóvenes atenienses y condenado a muerte por lo que se suicidó en el año 399 a.C.</w:t>
      </w:r>
    </w:p>
    <w:p>
      <w:pPr>
        <w:spacing w:line="232" w:lineRule="exact" w:before="3"/>
        <w:ind w:left="465" w:right="241" w:firstLine="279"/>
        <w:jc w:val="left"/>
        <w:rPr>
          <w:rFonts w:ascii="Times New Roman" w:hAnsi="Times New Roman"/>
          <w:sz w:val="20"/>
        </w:rPr>
      </w:pPr>
      <w:r>
        <w:rPr>
          <w:rFonts w:ascii="Times New Roman" w:hAnsi="Times New Roman"/>
          <w:position w:val="9"/>
          <w:sz w:val="13"/>
        </w:rPr>
        <w:t>13 </w:t>
      </w:r>
      <w:r>
        <w:rPr>
          <w:rFonts w:ascii="Times New Roman" w:hAnsi="Times New Roman"/>
          <w:sz w:val="20"/>
        </w:rPr>
        <w:t>Método socrático o dialéctico porque se basa en el el diálogo entre opiniones opuestas. (Atkinson, 2011)</w:t>
      </w:r>
    </w:p>
    <w:p>
      <w:pPr>
        <w:spacing w:line="214" w:lineRule="exact" w:before="0"/>
        <w:ind w:left="745" w:right="95" w:firstLine="0"/>
        <w:jc w:val="left"/>
        <w:rPr>
          <w:rFonts w:ascii="Times New Roman"/>
          <w:sz w:val="20"/>
        </w:rPr>
      </w:pPr>
      <w:r>
        <w:rPr>
          <w:rFonts w:ascii="Times New Roman"/>
          <w:position w:val="9"/>
          <w:sz w:val="13"/>
        </w:rPr>
        <w:t>14 </w:t>
      </w:r>
      <w:r>
        <w:rPr>
          <w:rFonts w:ascii="Times New Roman"/>
          <w:sz w:val="20"/>
        </w:rPr>
        <w:t>En realidad no son ciertas sino que se derivan de un prejuicio.</w:t>
      </w:r>
    </w:p>
    <w:p>
      <w:pPr>
        <w:spacing w:line="232" w:lineRule="exact" w:before="10"/>
        <w:ind w:left="465" w:right="95" w:firstLine="279"/>
        <w:jc w:val="left"/>
        <w:rPr>
          <w:rFonts w:ascii="Times New Roman" w:hAnsi="Times New Roman"/>
          <w:sz w:val="20"/>
        </w:rPr>
      </w:pPr>
      <w:r>
        <w:rPr>
          <w:rFonts w:ascii="Times New Roman" w:hAnsi="Times New Roman"/>
          <w:position w:val="9"/>
          <w:sz w:val="13"/>
        </w:rPr>
        <w:t>15 </w:t>
      </w:r>
      <w:r>
        <w:rPr>
          <w:rFonts w:ascii="Times New Roman" w:hAnsi="Times New Roman"/>
          <w:sz w:val="20"/>
        </w:rPr>
        <w:t>La mayéutica “parte de la idea que el conocimiento se encuentra latente en la consciencia humana y que es necesario hacerlo nacer, parirlo (partera = mayéutica).”</w:t>
      </w:r>
    </w:p>
    <w:p>
      <w:pPr>
        <w:spacing w:after="0" w:line="232" w:lineRule="exact"/>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line="362" w:lineRule="auto" w:before="208"/>
        <w:ind w:left="105" w:right="124"/>
        <w:jc w:val="both"/>
      </w:pPr>
      <w:r>
        <w:rPr/>
        <w:t>necesario hacerlo “nacer”. La última fase, conocida como Alétheia</w:t>
      </w:r>
      <w:r>
        <w:rPr>
          <w:position w:val="11"/>
          <w:sz w:val="16"/>
        </w:rPr>
        <w:t>16 </w:t>
      </w:r>
      <w:r>
        <w:rPr/>
        <w:t>(verdadero) corresponde a la conclusión en la que el discípulo se hace dueño de la verdad que ha descubierto. (Hernández, 2011)</w:t>
      </w:r>
    </w:p>
    <w:p>
      <w:pPr>
        <w:pStyle w:val="BodyText"/>
        <w:spacing w:line="272" w:lineRule="exact"/>
        <w:ind w:left="105" w:firstLine="456"/>
        <w:jc w:val="both"/>
      </w:pPr>
      <w:r>
        <w:rPr/>
        <w:t>Sócrates no dejó ningún escrito. Platón</w:t>
      </w:r>
      <w:r>
        <w:rPr>
          <w:position w:val="11"/>
          <w:sz w:val="16"/>
        </w:rPr>
        <w:t>17</w:t>
      </w:r>
      <w:r>
        <w:rPr/>
        <w:t>, como discípulo de Sócrates, fue   quien</w:t>
      </w:r>
    </w:p>
    <w:p>
      <w:pPr>
        <w:pStyle w:val="BodyText"/>
        <w:spacing w:line="360" w:lineRule="auto" w:before="140"/>
        <w:ind w:left="105" w:right="111"/>
        <w:jc w:val="both"/>
      </w:pPr>
      <w:r>
        <w:rPr/>
        <w:t>transcribió las ideas de su maestro, primero </w:t>
      </w:r>
      <w:r>
        <w:rPr>
          <w:spacing w:val="-3"/>
        </w:rPr>
        <w:t>en </w:t>
      </w:r>
      <w:r>
        <w:rPr/>
        <w:t>la </w:t>
      </w:r>
      <w:r>
        <w:rPr>
          <w:i/>
        </w:rPr>
        <w:t>Apología de Sócrates </w:t>
      </w:r>
      <w:r>
        <w:rPr/>
        <w:t>y más tarde </w:t>
      </w:r>
      <w:r>
        <w:rPr>
          <w:spacing w:val="-3"/>
        </w:rPr>
        <w:t>en </w:t>
      </w:r>
      <w:r>
        <w:rPr>
          <w:i/>
        </w:rPr>
        <w:t>los Diálogos. </w:t>
      </w:r>
      <w:r>
        <w:rPr/>
        <w:t>Platón, a su vez, consideraba que </w:t>
      </w:r>
      <w:r>
        <w:rPr>
          <w:spacing w:val="-3"/>
        </w:rPr>
        <w:t>el </w:t>
      </w:r>
      <w:r>
        <w:rPr/>
        <w:t>mundo real </w:t>
      </w:r>
      <w:r>
        <w:rPr>
          <w:spacing w:val="-3"/>
        </w:rPr>
        <w:t>es el </w:t>
      </w:r>
      <w:r>
        <w:rPr>
          <w:spacing w:val="5"/>
        </w:rPr>
        <w:t>mundo </w:t>
      </w:r>
      <w:r>
        <w:rPr/>
        <w:t>de las ideas, donde están las formas ideales de </w:t>
      </w:r>
      <w:r>
        <w:rPr>
          <w:spacing w:val="5"/>
        </w:rPr>
        <w:t>lo </w:t>
      </w:r>
      <w:r>
        <w:rPr/>
        <w:t>que existe. Por </w:t>
      </w:r>
      <w:r>
        <w:rPr>
          <w:spacing w:val="5"/>
        </w:rPr>
        <w:t>lo </w:t>
      </w:r>
      <w:r>
        <w:rPr/>
        <w:t>tanto, plantea que vivimos </w:t>
      </w:r>
      <w:r>
        <w:rPr>
          <w:spacing w:val="-3"/>
        </w:rPr>
        <w:t>en </w:t>
      </w:r>
      <w:r>
        <w:rPr/>
        <w:t>un mundo ilusorio que percibimos a través </w:t>
      </w:r>
      <w:r>
        <w:rPr>
          <w:spacing w:val="5"/>
        </w:rPr>
        <w:t>de </w:t>
      </w:r>
      <w:r>
        <w:rPr/>
        <w:t>los sentidos y que </w:t>
      </w:r>
      <w:r>
        <w:rPr>
          <w:spacing w:val="-3"/>
        </w:rPr>
        <w:t>es </w:t>
      </w:r>
      <w:r>
        <w:rPr>
          <w:spacing w:val="4"/>
        </w:rPr>
        <w:t>una </w:t>
      </w:r>
      <w:r>
        <w:rPr/>
        <w:t>copia imperfecta de los conceptos mentales. </w:t>
      </w:r>
      <w:r>
        <w:rPr>
          <w:spacing w:val="5"/>
        </w:rPr>
        <w:t>De </w:t>
      </w:r>
      <w:r>
        <w:rPr/>
        <w:t>ahí que </w:t>
      </w:r>
      <w:r>
        <w:rPr>
          <w:spacing w:val="-3"/>
        </w:rPr>
        <w:t>el </w:t>
      </w:r>
      <w:r>
        <w:rPr/>
        <w:t>conocimiento verdadero solo puede proceder </w:t>
      </w:r>
      <w:r>
        <w:rPr>
          <w:spacing w:val="5"/>
        </w:rPr>
        <w:t>de </w:t>
      </w:r>
      <w:r>
        <w:rPr/>
        <w:t>la razón (Atkinson, 2011). Desde esta visión la reflexión tendría</w:t>
      </w:r>
      <w:r>
        <w:rPr>
          <w:spacing w:val="-2"/>
        </w:rPr>
        <w:t> </w:t>
      </w:r>
      <w:r>
        <w:rPr/>
        <w:t>que</w:t>
      </w:r>
      <w:r>
        <w:rPr>
          <w:spacing w:val="-2"/>
        </w:rPr>
        <w:t> </w:t>
      </w:r>
      <w:r>
        <w:rPr/>
        <w:t>existir</w:t>
      </w:r>
      <w:r>
        <w:rPr>
          <w:spacing w:val="-4"/>
        </w:rPr>
        <w:t> </w:t>
      </w:r>
      <w:r>
        <w:rPr/>
        <w:t>a</w:t>
      </w:r>
      <w:r>
        <w:rPr>
          <w:spacing w:val="-2"/>
        </w:rPr>
        <w:t> </w:t>
      </w:r>
      <w:r>
        <w:rPr/>
        <w:t>partir</w:t>
      </w:r>
      <w:r>
        <w:rPr>
          <w:spacing w:val="-4"/>
        </w:rPr>
        <w:t> </w:t>
      </w:r>
      <w:r>
        <w:rPr/>
        <w:t>de</w:t>
      </w:r>
      <w:r>
        <w:rPr>
          <w:spacing w:val="-10"/>
        </w:rPr>
        <w:t> </w:t>
      </w:r>
      <w:r>
        <w:rPr>
          <w:spacing w:val="5"/>
        </w:rPr>
        <w:t>la</w:t>
      </w:r>
      <w:r>
        <w:rPr>
          <w:spacing w:val="-10"/>
        </w:rPr>
        <w:t> </w:t>
      </w:r>
      <w:r>
        <w:rPr/>
        <w:t>razón,</w:t>
      </w:r>
      <w:r>
        <w:rPr>
          <w:spacing w:val="-7"/>
        </w:rPr>
        <w:t> </w:t>
      </w:r>
      <w:r>
        <w:rPr/>
        <w:t>dejando</w:t>
      </w:r>
      <w:r>
        <w:rPr>
          <w:spacing w:val="-2"/>
        </w:rPr>
        <w:t> </w:t>
      </w:r>
      <w:r>
        <w:rPr/>
        <w:t>a</w:t>
      </w:r>
      <w:r>
        <w:rPr>
          <w:spacing w:val="-2"/>
        </w:rPr>
        <w:t> </w:t>
      </w:r>
      <w:r>
        <w:rPr/>
        <w:t>un</w:t>
      </w:r>
      <w:r>
        <w:rPr>
          <w:spacing w:val="-2"/>
        </w:rPr>
        <w:t> </w:t>
      </w:r>
      <w:r>
        <w:rPr/>
        <w:t>lado</w:t>
      </w:r>
      <w:r>
        <w:rPr>
          <w:spacing w:val="-10"/>
        </w:rPr>
        <w:t> </w:t>
      </w:r>
      <w:r>
        <w:rPr/>
        <w:t>los</w:t>
      </w:r>
      <w:r>
        <w:rPr>
          <w:spacing w:val="-4"/>
        </w:rPr>
        <w:t> </w:t>
      </w:r>
      <w:r>
        <w:rPr/>
        <w:t>sentidos.</w:t>
      </w:r>
    </w:p>
    <w:p>
      <w:pPr>
        <w:pStyle w:val="BodyText"/>
        <w:spacing w:line="274" w:lineRule="exact"/>
        <w:ind w:left="105" w:firstLine="456"/>
        <w:jc w:val="both"/>
      </w:pPr>
      <w:r>
        <w:rPr/>
        <w:t>Posteriormente,  Aristóteles</w:t>
      </w:r>
      <w:r>
        <w:rPr>
          <w:position w:val="11"/>
          <w:sz w:val="16"/>
        </w:rPr>
        <w:t>18</w:t>
      </w:r>
      <w:r>
        <w:rPr/>
        <w:t>,  quien  fue  discípulo  de  Platón,  argumentó    que</w:t>
      </w:r>
    </w:p>
    <w:p>
      <w:pPr>
        <w:pStyle w:val="BodyText"/>
        <w:spacing w:line="360" w:lineRule="auto" w:before="140"/>
        <w:ind w:left="105" w:right="124"/>
        <w:jc w:val="both"/>
      </w:pPr>
      <w:r>
        <w:rPr/>
        <w:t>descubrimos la realidad al observar el mundo que nos rodea, puesto que podemos reconocer las características comunes de un objeto, al observar distintos ejemplos del mismo y aplicar los sentidos y la razón (Atkinson, 2011). A partir de Aristóteles, podríamos identificar la observación como un punto de partida para poder reflexionar.</w:t>
      </w:r>
    </w:p>
    <w:p>
      <w:pPr>
        <w:pStyle w:val="BodyText"/>
        <w:spacing w:line="360" w:lineRule="auto" w:before="6"/>
        <w:ind w:left="105" w:right="115" w:firstLine="400"/>
        <w:jc w:val="both"/>
      </w:pPr>
      <w:r>
        <w:rPr>
          <w:spacing w:val="-3"/>
        </w:rPr>
        <w:t>Así </w:t>
      </w:r>
      <w:r>
        <w:rPr/>
        <w:t>podríamos continuar con otros filósofos, conforme va la línea del tiempo, pudiendo hacer relaciones a partir de las cuales podríamos entender </w:t>
      </w:r>
      <w:r>
        <w:rPr>
          <w:spacing w:val="-3"/>
        </w:rPr>
        <w:t>el </w:t>
      </w:r>
      <w:r>
        <w:rPr/>
        <w:t>proceso </w:t>
      </w:r>
      <w:r>
        <w:rPr>
          <w:spacing w:val="5"/>
        </w:rPr>
        <w:t>de </w:t>
      </w:r>
      <w:r>
        <w:rPr/>
        <w:t>reflexionar, por ejemplo con John Locke (1632 -1704) la reflexión partiría </w:t>
      </w:r>
      <w:r>
        <w:rPr>
          <w:spacing w:val="5"/>
        </w:rPr>
        <w:t>de la </w:t>
      </w:r>
      <w:r>
        <w:rPr/>
        <w:t>experiencia, puesto que para él los racionalistas estaban equivocados </w:t>
      </w:r>
      <w:r>
        <w:rPr>
          <w:spacing w:val="-3"/>
        </w:rPr>
        <w:t>al </w:t>
      </w:r>
      <w:r>
        <w:rPr/>
        <w:t>pensar </w:t>
      </w:r>
      <w:r>
        <w:rPr>
          <w:spacing w:val="4"/>
        </w:rPr>
        <w:t>que </w:t>
      </w:r>
      <w:r>
        <w:rPr/>
        <w:t>nacemos con ideas y conceptos innatos. Para Locke no existen verdades que se encuentren </w:t>
      </w:r>
      <w:r>
        <w:rPr>
          <w:spacing w:val="-3"/>
        </w:rPr>
        <w:t>en </w:t>
      </w:r>
      <w:r>
        <w:rPr/>
        <w:t>todos los seres humanos </w:t>
      </w:r>
      <w:r>
        <w:rPr>
          <w:spacing w:val="-3"/>
        </w:rPr>
        <w:t>al </w:t>
      </w:r>
      <w:r>
        <w:rPr/>
        <w:t>nacer ni hay ideas universales </w:t>
      </w:r>
      <w:r>
        <w:rPr>
          <w:spacing w:val="-3"/>
        </w:rPr>
        <w:t>en </w:t>
      </w:r>
      <w:r>
        <w:rPr/>
        <w:t>todos los lugares, culturas ni tiempos, por lo </w:t>
      </w:r>
      <w:r>
        <w:rPr>
          <w:spacing w:val="-3"/>
        </w:rPr>
        <w:t>tanto, </w:t>
      </w:r>
      <w:r>
        <w:rPr/>
        <w:t>lo que sabemos procede de la experiencia.  </w:t>
      </w:r>
      <w:r>
        <w:rPr>
          <w:spacing w:val="-5"/>
        </w:rPr>
        <w:t>Al  </w:t>
      </w:r>
      <w:r>
        <w:rPr/>
        <w:t>mismo tiempo,  con  Gottfried Leibniz (1646-1716) se utiliza una reflexión  </w:t>
      </w:r>
      <w:r>
        <w:rPr>
          <w:spacing w:val="22"/>
        </w:rPr>
        <w:t> </w:t>
      </w:r>
      <w:r>
        <w:rPr/>
        <w:t>racional</w:t>
      </w: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264;mso-wrap-distance-left:0;mso-wrap-distance-right:0" from="99.275002pt,10.385855pt" to="243.355002pt,10.385855pt" stroked="true" strokeweight=".40002pt" strokecolor="#000000">
            <w10:wrap type="topAndBottom"/>
          </v:line>
        </w:pict>
      </w:r>
    </w:p>
    <w:p>
      <w:pPr>
        <w:spacing w:line="234" w:lineRule="exact" w:before="57"/>
        <w:ind w:left="745" w:right="95" w:firstLine="0"/>
        <w:jc w:val="left"/>
        <w:rPr>
          <w:rFonts w:ascii="Times New Roman" w:hAnsi="Times New Roman"/>
          <w:sz w:val="20"/>
        </w:rPr>
      </w:pPr>
      <w:r>
        <w:rPr>
          <w:rFonts w:ascii="Times New Roman" w:hAnsi="Times New Roman"/>
          <w:position w:val="9"/>
          <w:sz w:val="12"/>
        </w:rPr>
        <w:t>16 </w:t>
      </w:r>
      <w:r>
        <w:rPr>
          <w:rFonts w:ascii="Times New Roman" w:hAnsi="Times New Roman"/>
          <w:sz w:val="20"/>
        </w:rPr>
        <w:t>Alétheia siginifica “el no estar oculto” o “lo que es evidente”. (Hernández, 2011)</w:t>
      </w:r>
    </w:p>
    <w:p>
      <w:pPr>
        <w:spacing w:line="243" w:lineRule="exact" w:before="0"/>
        <w:ind w:left="465" w:right="95" w:firstLine="279"/>
        <w:jc w:val="left"/>
        <w:rPr>
          <w:rFonts w:ascii="Times New Roman" w:hAnsi="Times New Roman"/>
          <w:sz w:val="20"/>
        </w:rPr>
      </w:pPr>
      <w:r>
        <w:rPr>
          <w:rFonts w:ascii="Times New Roman" w:hAnsi="Times New Roman"/>
          <w:position w:val="9"/>
          <w:sz w:val="13"/>
        </w:rPr>
        <w:t>17 </w:t>
      </w:r>
      <w:r>
        <w:rPr>
          <w:rFonts w:ascii="Times New Roman" w:hAnsi="Times New Roman"/>
          <w:sz w:val="20"/>
        </w:rPr>
        <w:t>Platón (427? – 347 a.C.) fue un filósofo y matemático, nacido en Atenas. Entre sus obras principales</w:t>
      </w:r>
    </w:p>
    <w:p>
      <w:pPr>
        <w:spacing w:line="237" w:lineRule="auto" w:before="4"/>
        <w:ind w:left="465" w:right="223" w:firstLine="0"/>
        <w:jc w:val="both"/>
        <w:rPr>
          <w:rFonts w:ascii="Times New Roman" w:hAnsi="Times New Roman"/>
          <w:sz w:val="20"/>
        </w:rPr>
      </w:pPr>
      <w:r>
        <w:rPr>
          <w:rFonts w:ascii="Times New Roman" w:hAnsi="Times New Roman"/>
          <w:sz w:val="20"/>
        </w:rPr>
        <w:t>están: Apología de Sócrates, Critón, Gorgias, Hipias, Mayor, Menón, Protágoras (primeros diálogos); Fedón, Fedro, la República, el Banquete (diálogos intermedios); y Parménides, El sofista, Teeteto (diálogos finales). (Atkinson, 2011)</w:t>
      </w:r>
    </w:p>
    <w:p>
      <w:pPr>
        <w:spacing w:line="232" w:lineRule="exact" w:before="3"/>
        <w:ind w:left="465" w:right="95" w:firstLine="279"/>
        <w:jc w:val="left"/>
        <w:rPr>
          <w:rFonts w:ascii="Times New Roman" w:hAnsi="Times New Roman"/>
          <w:sz w:val="20"/>
        </w:rPr>
      </w:pPr>
      <w:r>
        <w:rPr>
          <w:rFonts w:ascii="Times New Roman" w:hAnsi="Times New Roman"/>
          <w:position w:val="9"/>
          <w:sz w:val="13"/>
        </w:rPr>
        <w:t>18 </w:t>
      </w:r>
      <w:r>
        <w:rPr>
          <w:rFonts w:ascii="Times New Roman" w:hAnsi="Times New Roman"/>
          <w:sz w:val="20"/>
        </w:rPr>
        <w:t>Aristóteles (384 – 322 a.C.) filósofo nacido en Estagira, Grecia. Su padre fue médico de la familia Real en Macedonia. Aristóteles fue discípulo y profesor en la Academia de Platón. Tras la muerte de Platón se fue</w:t>
      </w:r>
    </w:p>
    <w:p>
      <w:pPr>
        <w:spacing w:line="237" w:lineRule="auto" w:before="1"/>
        <w:ind w:left="465" w:right="50" w:firstLine="0"/>
        <w:jc w:val="left"/>
        <w:rPr>
          <w:rFonts w:ascii="Times New Roman" w:hAnsi="Times New Roman"/>
          <w:sz w:val="20"/>
        </w:rPr>
      </w:pPr>
      <w:r>
        <w:rPr>
          <w:rFonts w:ascii="Times New Roman" w:hAnsi="Times New Roman"/>
          <w:sz w:val="20"/>
        </w:rPr>
        <w:t>a Jonia y estudio la vida natural del lugar. Más tarde fue tutor de Alejandro Magno. En el año 335 a.C. regresó a Atenas y estableció una escuela conocida como el Liceo. Cuando murió Alejandro Magno hubo un movimiento antimacedonio, por lo que huyó a Calcis, donde fallecio un año después. (Atkinson, 2011)</w:t>
      </w:r>
    </w:p>
    <w:p>
      <w:pPr>
        <w:spacing w:after="0" w:line="237"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line="360" w:lineRule="auto" w:before="208"/>
        <w:ind w:left="105" w:right="108"/>
        <w:jc w:val="both"/>
      </w:pPr>
      <w:r>
        <w:rPr/>
        <w:t>donde podemos alcanzar </w:t>
      </w:r>
      <w:r>
        <w:rPr>
          <w:i/>
        </w:rPr>
        <w:t>verdades de razón</w:t>
      </w:r>
      <w:r>
        <w:rPr>
          <w:i/>
          <w:position w:val="11"/>
          <w:sz w:val="16"/>
        </w:rPr>
        <w:t>19</w:t>
      </w:r>
      <w:r>
        <w:rPr/>
        <w:t>, cuando el análisis es finito y </w:t>
      </w:r>
      <w:r>
        <w:rPr>
          <w:i/>
        </w:rPr>
        <w:t>verdades </w:t>
      </w:r>
      <w:r>
        <w:rPr>
          <w:i/>
        </w:rPr>
        <w:t>de hecho </w:t>
      </w:r>
      <w:r>
        <w:rPr/>
        <w:t>cuando el análisis es infinito; afirmando que la razón permite acceder al conocimiento, pero como nuestras facultades racionales son limitadas, es neces ario también acudir a la experiencia, aunque en segundo término. (Atkinson, 2011)</w:t>
      </w:r>
    </w:p>
    <w:p>
      <w:pPr>
        <w:pStyle w:val="BodyText"/>
        <w:spacing w:line="355" w:lineRule="auto" w:before="6"/>
        <w:ind w:left="105" w:right="101" w:firstLine="360"/>
        <w:jc w:val="both"/>
      </w:pPr>
      <w:r>
        <w:rPr/>
        <w:t>El término </w:t>
      </w:r>
      <w:r>
        <w:rPr>
          <w:i/>
        </w:rPr>
        <w:t>reflexión </w:t>
      </w:r>
      <w:r>
        <w:rPr/>
        <w:t>puede ser entendido a partir de diversas corrientes filosóficas. Entre ellas, encontramos como uno de los antecedentes de relevancia a René Descartes</w:t>
      </w:r>
      <w:r>
        <w:rPr>
          <w:position w:val="11"/>
          <w:sz w:val="16"/>
        </w:rPr>
        <w:t>20 </w:t>
      </w:r>
      <w:r>
        <w:rPr/>
        <w:t>con su método cartesiano de la duda con el cual propone la búsqueda de la verdad. De acuerdo con el Diccionario de psicología Científica y filosófica (2015) la duda metódica busca la verdad a través de la fundamentación </w:t>
      </w:r>
      <w:r>
        <w:rPr>
          <w:i/>
        </w:rPr>
        <w:t>radical </w:t>
      </w:r>
      <w:r>
        <w:rPr/>
        <w:t>del conocimiento, para lo cual  poner en entre dicho lo que se dice o se cree, sin importar</w:t>
      </w:r>
    </w:p>
    <w:p>
      <w:pPr>
        <w:pStyle w:val="BodyText"/>
        <w:spacing w:line="355" w:lineRule="auto" w:before="12"/>
        <w:ind w:left="105" w:right="113"/>
        <w:jc w:val="both"/>
      </w:pPr>
      <w:r>
        <w:rPr/>
        <w:t>si el conocimiento que se duda viene de una tradición o una autoridad. También se duda de los sentidos y de </w:t>
      </w:r>
      <w:r>
        <w:rPr>
          <w:i/>
        </w:rPr>
        <w:t>la razón deductiva</w:t>
      </w:r>
      <w:r>
        <w:rPr/>
        <w:t>. Se cuestionan los fundamentos de las </w:t>
      </w:r>
      <w:r>
        <w:rPr>
          <w:position w:val="11"/>
          <w:sz w:val="16"/>
        </w:rPr>
        <w:t>21</w:t>
      </w:r>
      <w:r>
        <w:rPr/>
        <w:t>aseveraciones hasta que se logre superar la duda. Descartes, con su frase “pienso luego existo” (</w:t>
      </w:r>
      <w:r>
        <w:rPr>
          <w:i/>
        </w:rPr>
        <w:t>cogito</w:t>
      </w:r>
      <w:r>
        <w:rPr/>
        <w:t>), muestra la </w:t>
      </w:r>
      <w:r>
        <w:rPr>
          <w:i/>
        </w:rPr>
        <w:t>primera verdad plena </w:t>
      </w:r>
      <w:r>
        <w:rPr/>
        <w:t>que refiere a la mente autoconsciente, defendiendo el carácter inmaterial de la mente como substancia pensante (res cogitans) y afirmando que, a diferencia de ésta, todos los cuerpos físicos son dudables (</w:t>
      </w:r>
      <w:r>
        <w:rPr>
          <w:i/>
        </w:rPr>
        <w:t>res extensa</w:t>
      </w:r>
      <w:r>
        <w:rPr/>
        <w:t>).</w:t>
      </w:r>
    </w:p>
    <w:p>
      <w:pPr>
        <w:pStyle w:val="BodyText"/>
        <w:spacing w:line="360" w:lineRule="auto" w:before="12"/>
        <w:ind w:left="105" w:right="120" w:firstLine="360"/>
        <w:jc w:val="both"/>
      </w:pPr>
      <w:r>
        <w:rPr/>
        <w:t>En el método cartesiano de Descartes (Cofré, 2010) se siguen cuatro reglas: 1) Regla de la evidencia (no se puede afirmar como verdadera una afirmación de la que no se tenga absoluta certeza); 2) Regla del análisis (Se debe descomponer toda afirmación compleja en afirmaciones simples para intuir su evidencia); 3) Regla de la síntesis (consiste en unir, por medio de deducciones, la afirmación completa, para conocer su relación lógica, es decir, va de lo más comprensible a lo más complejo); 4) La enumeración (comprobar constantemente los pasos del análisis y la síntesis para verificar que no haya error).</w:t>
      </w:r>
    </w:p>
    <w:p>
      <w:pPr>
        <w:pStyle w:val="BodyText"/>
        <w:rPr>
          <w:sz w:val="20"/>
        </w:rPr>
      </w:pPr>
    </w:p>
    <w:p>
      <w:pPr>
        <w:pStyle w:val="BodyText"/>
        <w:rPr>
          <w:sz w:val="20"/>
        </w:rPr>
      </w:pPr>
    </w:p>
    <w:p>
      <w:pPr>
        <w:pStyle w:val="BodyText"/>
        <w:spacing w:before="11"/>
        <w:rPr>
          <w:sz w:val="21"/>
        </w:rPr>
      </w:pPr>
      <w:r>
        <w:rPr/>
        <w:pict>
          <v:line style="position:absolute;mso-position-horizontal-relative:page;mso-position-vertical-relative:paragraph;z-index:1288;mso-wrap-distance-left:0;mso-wrap-distance-right:0" from="99.275002pt,14.785851pt" to="243.355002pt,14.785851pt" stroked="true" strokeweight=".40002pt" strokecolor="#000000">
            <w10:wrap type="topAndBottom"/>
          </v:line>
        </w:pict>
      </w:r>
    </w:p>
    <w:p>
      <w:pPr>
        <w:spacing w:line="237" w:lineRule="auto" w:before="58"/>
        <w:ind w:left="465" w:right="127" w:firstLine="279"/>
        <w:jc w:val="both"/>
        <w:rPr>
          <w:rFonts w:ascii="Times New Roman" w:hAnsi="Times New Roman"/>
          <w:sz w:val="20"/>
        </w:rPr>
      </w:pPr>
      <w:r>
        <w:rPr>
          <w:rFonts w:ascii="Times New Roman" w:hAnsi="Times New Roman"/>
          <w:position w:val="9"/>
          <w:sz w:val="13"/>
        </w:rPr>
        <w:t>19 </w:t>
      </w:r>
      <w:r>
        <w:rPr>
          <w:rFonts w:ascii="Times New Roman" w:hAnsi="Times New Roman"/>
          <w:sz w:val="20"/>
        </w:rPr>
        <w:t>Para Leibniz la razón permite acceder a todo conocimiento, </w:t>
      </w:r>
      <w:r>
        <w:rPr>
          <w:rFonts w:ascii="Times New Roman" w:hAnsi="Times New Roman"/>
          <w:spacing w:val="-2"/>
          <w:sz w:val="20"/>
        </w:rPr>
        <w:t>sim </w:t>
      </w:r>
      <w:r>
        <w:rPr>
          <w:rFonts w:ascii="Times New Roman" w:hAnsi="Times New Roman"/>
          <w:sz w:val="20"/>
        </w:rPr>
        <w:t>embargo, nuestras facultades racionales son limitadas (verdades de razón), por </w:t>
      </w:r>
      <w:r>
        <w:rPr>
          <w:rFonts w:ascii="Times New Roman" w:hAnsi="Times New Roman"/>
          <w:spacing w:val="-4"/>
          <w:sz w:val="20"/>
        </w:rPr>
        <w:t>lo </w:t>
      </w:r>
      <w:r>
        <w:rPr>
          <w:rFonts w:ascii="Times New Roman" w:hAnsi="Times New Roman"/>
          <w:sz w:val="20"/>
        </w:rPr>
        <w:t>que necesitamos también de </w:t>
      </w:r>
      <w:r>
        <w:rPr>
          <w:rFonts w:ascii="Times New Roman" w:hAnsi="Times New Roman"/>
          <w:spacing w:val="-4"/>
          <w:sz w:val="20"/>
        </w:rPr>
        <w:t>la </w:t>
      </w:r>
      <w:r>
        <w:rPr>
          <w:rFonts w:ascii="Times New Roman" w:hAnsi="Times New Roman"/>
          <w:sz w:val="20"/>
        </w:rPr>
        <w:t>experiencia (verdades de hecho), para lograr su entendimiento.</w:t>
      </w:r>
    </w:p>
    <w:p>
      <w:pPr>
        <w:spacing w:line="232" w:lineRule="exact" w:before="3"/>
        <w:ind w:left="465" w:right="95" w:firstLine="279"/>
        <w:jc w:val="left"/>
        <w:rPr>
          <w:rFonts w:ascii="Times New Roman" w:hAnsi="Times New Roman"/>
          <w:sz w:val="20"/>
        </w:rPr>
      </w:pPr>
      <w:r>
        <w:rPr>
          <w:rFonts w:ascii="Times New Roman" w:hAnsi="Times New Roman"/>
          <w:position w:val="9"/>
          <w:sz w:val="13"/>
        </w:rPr>
        <w:t>20 </w:t>
      </w:r>
      <w:r>
        <w:rPr>
          <w:rFonts w:ascii="Times New Roman" w:hAnsi="Times New Roman"/>
          <w:sz w:val="20"/>
        </w:rPr>
        <w:t>Descartes (1596–1650), fue un matemático, filósofo y físico francés considerado padre de la geometría analítica y de la filosofía racional moderna. (Real Academia Española, 2012).</w:t>
      </w:r>
    </w:p>
    <w:p>
      <w:pPr>
        <w:spacing w:after="0" w:line="232" w:lineRule="exact"/>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55" w:lineRule="auto" w:before="1"/>
        <w:ind w:left="105" w:right="105" w:firstLine="360"/>
        <w:jc w:val="both"/>
      </w:pPr>
      <w:r>
        <w:rPr/>
        <w:t>La reflexión a partir de la filosofía de Descartes se busca a partir de la observación física de los hechos, para llegar a la razón</w:t>
      </w:r>
      <w:r>
        <w:rPr>
          <w:position w:val="11"/>
          <w:sz w:val="16"/>
        </w:rPr>
        <w:t>22 </w:t>
      </w:r>
      <w:r>
        <w:rPr/>
        <w:t>con sus dos operaciones básicas: </w:t>
      </w:r>
      <w:r>
        <w:rPr>
          <w:spacing w:val="5"/>
        </w:rPr>
        <w:t>la </w:t>
      </w:r>
      <w:r>
        <w:rPr/>
        <w:t>intuición</w:t>
      </w:r>
      <w:r>
        <w:rPr>
          <w:position w:val="11"/>
          <w:sz w:val="16"/>
        </w:rPr>
        <w:t>23 </w:t>
      </w:r>
      <w:r>
        <w:rPr/>
        <w:t>y la deducción</w:t>
      </w:r>
      <w:r>
        <w:rPr>
          <w:position w:val="11"/>
          <w:sz w:val="16"/>
        </w:rPr>
        <w:t>24</w:t>
      </w:r>
      <w:r>
        <w:rPr/>
        <w:t>. En </w:t>
      </w:r>
      <w:r>
        <w:rPr>
          <w:spacing w:val="-3"/>
        </w:rPr>
        <w:t>el </w:t>
      </w:r>
      <w:r>
        <w:rPr/>
        <w:t>método cartesiano </w:t>
      </w:r>
      <w:r>
        <w:rPr>
          <w:spacing w:val="5"/>
        </w:rPr>
        <w:t>de la </w:t>
      </w:r>
      <w:r>
        <w:rPr/>
        <w:t>duda, Descartes pone </w:t>
      </w:r>
      <w:r>
        <w:rPr>
          <w:spacing w:val="3"/>
        </w:rPr>
        <w:t>bajo </w:t>
      </w:r>
      <w:r>
        <w:rPr/>
        <w:t>cuestionamiento los conocimientos que no se presentan con claridad, lo que le permite encontrar </w:t>
      </w:r>
      <w:r>
        <w:rPr>
          <w:i/>
        </w:rPr>
        <w:t>una primera verdad, </w:t>
      </w:r>
      <w:r>
        <w:rPr/>
        <w:t>a la que puede </w:t>
      </w:r>
      <w:r>
        <w:rPr>
          <w:spacing w:val="-3"/>
        </w:rPr>
        <w:t>llegar </w:t>
      </w:r>
      <w:r>
        <w:rPr/>
        <w:t>si logra superar cuatro </w:t>
      </w:r>
      <w:r>
        <w:rPr>
          <w:i/>
        </w:rPr>
        <w:t>obstáculos o hipótesis</w:t>
      </w:r>
      <w:r>
        <w:rPr/>
        <w:t>: </w:t>
      </w:r>
      <w:r>
        <w:rPr>
          <w:spacing w:val="-3"/>
        </w:rPr>
        <w:t>el </w:t>
      </w:r>
      <w:r>
        <w:rPr/>
        <w:t>engaño que pueden producir los sentidos, no reconocer </w:t>
      </w:r>
      <w:r>
        <w:rPr>
          <w:spacing w:val="5"/>
        </w:rPr>
        <w:t>si </w:t>
      </w:r>
      <w:r>
        <w:rPr/>
        <w:t>estamos soñando o si estamos despiertos, un </w:t>
      </w:r>
      <w:r>
        <w:rPr>
          <w:i/>
        </w:rPr>
        <w:t>Dios engañador </w:t>
      </w:r>
      <w:r>
        <w:rPr/>
        <w:t>(o creencia religiosa que nos hace creer que las cosas son </w:t>
      </w:r>
      <w:r>
        <w:rPr>
          <w:spacing w:val="5"/>
        </w:rPr>
        <w:t>de </w:t>
      </w:r>
      <w:r>
        <w:rPr/>
        <w:t>determinada manera, sin que necesariamente lo sean); y </w:t>
      </w:r>
      <w:r>
        <w:rPr>
          <w:spacing w:val="-3"/>
        </w:rPr>
        <w:t>el </w:t>
      </w:r>
      <w:r>
        <w:rPr>
          <w:i/>
        </w:rPr>
        <w:t>genio maligno </w:t>
      </w:r>
      <w:r>
        <w:rPr/>
        <w:t>(nuestro propio pensamiento, que </w:t>
      </w:r>
      <w:r>
        <w:rPr>
          <w:spacing w:val="5"/>
        </w:rPr>
        <w:t>no </w:t>
      </w:r>
      <w:r>
        <w:rPr/>
        <w:t>necesariamente </w:t>
      </w:r>
      <w:r>
        <w:rPr>
          <w:spacing w:val="-3"/>
        </w:rPr>
        <w:t>es </w:t>
      </w:r>
      <w:r>
        <w:rPr/>
        <w:t>correcto)</w:t>
      </w:r>
      <w:r>
        <w:rPr>
          <w:i/>
        </w:rPr>
        <w:t>. </w:t>
      </w:r>
      <w:r>
        <w:rPr/>
        <w:t>La verdad a la que llega Descartes </w:t>
      </w:r>
      <w:r>
        <w:rPr>
          <w:spacing w:val="-3"/>
        </w:rPr>
        <w:t>es </w:t>
      </w:r>
      <w:r>
        <w:rPr/>
        <w:t>que no se puede dudar de la acción de dudar </w:t>
      </w:r>
      <w:r>
        <w:rPr>
          <w:spacing w:val="-3"/>
        </w:rPr>
        <w:t>ni </w:t>
      </w:r>
      <w:r>
        <w:rPr/>
        <w:t>de que se </w:t>
      </w:r>
      <w:r>
        <w:rPr>
          <w:spacing w:val="-3"/>
        </w:rPr>
        <w:t>esté </w:t>
      </w:r>
      <w:r>
        <w:rPr/>
        <w:t>dudando; y concluye: </w:t>
      </w:r>
      <w:r>
        <w:rPr>
          <w:spacing w:val="2"/>
        </w:rPr>
        <w:t>“</w:t>
      </w:r>
      <w:r>
        <w:rPr>
          <w:i/>
          <w:spacing w:val="2"/>
        </w:rPr>
        <w:t>esta </w:t>
      </w:r>
      <w:r>
        <w:rPr>
          <w:i/>
        </w:rPr>
        <w:t>acción de </w:t>
      </w:r>
      <w:r>
        <w:rPr>
          <w:i/>
        </w:rPr>
        <w:t>dudar es </w:t>
      </w:r>
      <w:r>
        <w:rPr>
          <w:i/>
          <w:spacing w:val="-3"/>
        </w:rPr>
        <w:t>lo </w:t>
      </w:r>
      <w:r>
        <w:rPr>
          <w:i/>
        </w:rPr>
        <w:t>que me indica a mí mismo mi existencia</w:t>
      </w:r>
      <w:r>
        <w:rPr/>
        <w:t>” (2000, p. 500). A partir de aquí entendemos </w:t>
      </w:r>
      <w:r>
        <w:rPr>
          <w:spacing w:val="4"/>
        </w:rPr>
        <w:t>que </w:t>
      </w:r>
      <w:r>
        <w:rPr/>
        <w:t>la reflexión parte de la</w:t>
      </w:r>
      <w:r>
        <w:rPr>
          <w:spacing w:val="-46"/>
        </w:rPr>
        <w:t> </w:t>
      </w:r>
      <w:r>
        <w:rPr/>
        <w:t>duda.</w:t>
      </w:r>
    </w:p>
    <w:p>
      <w:pPr>
        <w:spacing w:line="350" w:lineRule="auto" w:before="11"/>
        <w:ind w:left="105" w:right="112" w:firstLine="360"/>
        <w:jc w:val="both"/>
        <w:rPr>
          <w:sz w:val="24"/>
        </w:rPr>
      </w:pPr>
      <w:r>
        <w:rPr>
          <w:sz w:val="24"/>
        </w:rPr>
        <w:t>Muñoz y Velarde (2000) ponen como ejemplos de reflexión: </w:t>
      </w:r>
      <w:r>
        <w:rPr>
          <w:i/>
          <w:sz w:val="24"/>
        </w:rPr>
        <w:t>La meditación de la </w:t>
      </w:r>
      <w:r>
        <w:rPr>
          <w:i/>
          <w:sz w:val="24"/>
        </w:rPr>
        <w:t>duda cartesiana</w:t>
      </w:r>
      <w:r>
        <w:rPr>
          <w:sz w:val="24"/>
        </w:rPr>
        <w:t>; </w:t>
      </w:r>
      <w:r>
        <w:rPr>
          <w:spacing w:val="-3"/>
          <w:sz w:val="24"/>
        </w:rPr>
        <w:t>el </w:t>
      </w:r>
      <w:r>
        <w:rPr>
          <w:i/>
          <w:sz w:val="24"/>
        </w:rPr>
        <w:t>método fenomenológico husserliano</w:t>
      </w:r>
      <w:r>
        <w:rPr>
          <w:sz w:val="24"/>
        </w:rPr>
        <w:t>; y la </w:t>
      </w:r>
      <w:r>
        <w:rPr>
          <w:i/>
          <w:sz w:val="24"/>
        </w:rPr>
        <w:t>reflexión trascendental </w:t>
      </w:r>
      <w:r>
        <w:rPr>
          <w:i/>
          <w:sz w:val="24"/>
        </w:rPr>
        <w:t>de la filosofía crítica </w:t>
      </w:r>
      <w:r>
        <w:rPr>
          <w:sz w:val="24"/>
        </w:rPr>
        <w:t>de Kant</w:t>
      </w:r>
      <w:r>
        <w:rPr>
          <w:i/>
          <w:sz w:val="24"/>
        </w:rPr>
        <w:t>. </w:t>
      </w:r>
      <w:r>
        <w:rPr>
          <w:sz w:val="24"/>
        </w:rPr>
        <w:t>La primera ya </w:t>
      </w:r>
      <w:r>
        <w:rPr>
          <w:spacing w:val="5"/>
          <w:sz w:val="24"/>
        </w:rPr>
        <w:t>ha </w:t>
      </w:r>
      <w:r>
        <w:rPr>
          <w:sz w:val="24"/>
        </w:rPr>
        <w:t>sido explicada, la segunda y tercera son comentadas a continuación: Immanuel Kant</w:t>
      </w:r>
      <w:r>
        <w:rPr>
          <w:position w:val="11"/>
          <w:sz w:val="16"/>
        </w:rPr>
        <w:t>25 </w:t>
      </w:r>
      <w:r>
        <w:rPr>
          <w:sz w:val="24"/>
        </w:rPr>
        <w:t>(Atkinson, 2011) </w:t>
      </w:r>
      <w:r>
        <w:rPr>
          <w:spacing w:val="-3"/>
          <w:sz w:val="24"/>
        </w:rPr>
        <w:t>en </w:t>
      </w:r>
      <w:r>
        <w:rPr>
          <w:sz w:val="24"/>
        </w:rPr>
        <w:t>su </w:t>
      </w:r>
      <w:r>
        <w:rPr>
          <w:i/>
          <w:sz w:val="24"/>
        </w:rPr>
        <w:t>Crítica de la </w:t>
      </w:r>
      <w:r>
        <w:rPr>
          <w:i/>
          <w:sz w:val="24"/>
        </w:rPr>
        <w:t>razón pura </w:t>
      </w:r>
      <w:r>
        <w:rPr>
          <w:sz w:val="24"/>
        </w:rPr>
        <w:t>propone la existencia de dos elementos para entender </w:t>
      </w:r>
      <w:r>
        <w:rPr>
          <w:spacing w:val="-3"/>
          <w:sz w:val="24"/>
        </w:rPr>
        <w:t>el </w:t>
      </w:r>
      <w:r>
        <w:rPr>
          <w:sz w:val="24"/>
        </w:rPr>
        <w:t>mundo: la sensibilidad</w:t>
      </w:r>
      <w:r>
        <w:rPr>
          <w:position w:val="11"/>
          <w:sz w:val="16"/>
        </w:rPr>
        <w:t>26 </w:t>
      </w:r>
      <w:r>
        <w:rPr>
          <w:sz w:val="24"/>
        </w:rPr>
        <w:t>y </w:t>
      </w:r>
      <w:r>
        <w:rPr>
          <w:spacing w:val="-3"/>
          <w:sz w:val="24"/>
        </w:rPr>
        <w:t>el </w:t>
      </w:r>
      <w:r>
        <w:rPr>
          <w:sz w:val="24"/>
        </w:rPr>
        <w:t>entendimiento</w:t>
      </w:r>
      <w:r>
        <w:rPr>
          <w:position w:val="11"/>
          <w:sz w:val="16"/>
        </w:rPr>
        <w:t>27</w:t>
      </w:r>
      <w:r>
        <w:rPr>
          <w:sz w:val="24"/>
        </w:rPr>
        <w:t>. Es decir, para </w:t>
      </w:r>
      <w:r>
        <w:rPr>
          <w:spacing w:val="-3"/>
          <w:sz w:val="24"/>
        </w:rPr>
        <w:t>el </w:t>
      </w:r>
      <w:r>
        <w:rPr>
          <w:sz w:val="24"/>
        </w:rPr>
        <w:t>tanto la razón como </w:t>
      </w:r>
      <w:r>
        <w:rPr>
          <w:spacing w:val="5"/>
          <w:sz w:val="24"/>
        </w:rPr>
        <w:t>la  </w:t>
      </w:r>
      <w:r>
        <w:rPr>
          <w:sz w:val="24"/>
        </w:rPr>
        <w:t>experiencia son necesarias para comprender </w:t>
      </w:r>
      <w:r>
        <w:rPr>
          <w:spacing w:val="-3"/>
          <w:sz w:val="24"/>
        </w:rPr>
        <w:t>el</w:t>
      </w:r>
      <w:r>
        <w:rPr>
          <w:spacing w:val="-27"/>
          <w:sz w:val="24"/>
        </w:rPr>
        <w:t> </w:t>
      </w:r>
      <w:r>
        <w:rPr>
          <w:sz w:val="24"/>
        </w:rPr>
        <w:t>mundo.</w:t>
      </w:r>
    </w:p>
    <w:p>
      <w:pPr>
        <w:spacing w:line="362" w:lineRule="auto" w:before="17"/>
        <w:ind w:left="105" w:right="105" w:firstLine="360"/>
        <w:jc w:val="both"/>
        <w:rPr>
          <w:i/>
          <w:sz w:val="24"/>
        </w:rPr>
      </w:pPr>
      <w:r>
        <w:rPr>
          <w:sz w:val="24"/>
        </w:rPr>
        <w:t>Kant señala que </w:t>
      </w:r>
      <w:r>
        <w:rPr>
          <w:spacing w:val="5"/>
          <w:sz w:val="24"/>
        </w:rPr>
        <w:t>la </w:t>
      </w:r>
      <w:r>
        <w:rPr>
          <w:sz w:val="24"/>
        </w:rPr>
        <w:t>reflexión “</w:t>
      </w:r>
      <w:r>
        <w:rPr>
          <w:i/>
          <w:sz w:val="24"/>
        </w:rPr>
        <w:t>es el «estado del espíritu» (Zustand des Gemüts), en </w:t>
      </w:r>
      <w:r>
        <w:rPr>
          <w:i/>
          <w:sz w:val="24"/>
        </w:rPr>
        <w:t>el cual nos disponemos a descubrir las condiciones subjetivas bajo las cuales podemos  conseguir  conceptos.</w:t>
      </w:r>
      <w:r>
        <w:rPr>
          <w:sz w:val="24"/>
        </w:rPr>
        <w:t>”  (Lisón,  1991)  Más  </w:t>
      </w:r>
      <w:r>
        <w:rPr>
          <w:spacing w:val="-3"/>
          <w:sz w:val="24"/>
        </w:rPr>
        <w:t>tarde,  en  </w:t>
      </w:r>
      <w:r>
        <w:rPr>
          <w:sz w:val="24"/>
        </w:rPr>
        <w:t>la  </w:t>
      </w:r>
      <w:r>
        <w:rPr>
          <w:i/>
          <w:sz w:val="24"/>
        </w:rPr>
        <w:t>Crítica  del   juicio</w:t>
      </w:r>
    </w:p>
    <w:p>
      <w:pPr>
        <w:pStyle w:val="BodyText"/>
        <w:spacing w:before="8"/>
        <w:rPr>
          <w:i/>
          <w:sz w:val="29"/>
        </w:rPr>
      </w:pPr>
      <w:r>
        <w:rPr/>
        <w:pict>
          <v:line style="position:absolute;mso-position-horizontal-relative:page;mso-position-vertical-relative:paragraph;z-index:1312;mso-wrap-distance-left:0;mso-wrap-distance-right:0" from="99.275002pt,19.229832pt" to="243.355002pt,19.229832pt" stroked="true" strokeweight=".40002pt" strokecolor="#000000">
            <w10:wrap type="topAndBottom"/>
          </v:line>
        </w:pict>
      </w:r>
    </w:p>
    <w:p>
      <w:pPr>
        <w:spacing w:line="239" w:lineRule="exact" w:before="56"/>
        <w:ind w:left="745" w:right="95" w:firstLine="0"/>
        <w:jc w:val="left"/>
        <w:rPr>
          <w:rFonts w:ascii="Times New Roman" w:hAnsi="Times New Roman"/>
          <w:sz w:val="20"/>
        </w:rPr>
      </w:pPr>
      <w:r>
        <w:rPr>
          <w:rFonts w:ascii="Times New Roman" w:hAnsi="Times New Roman"/>
          <w:position w:val="9"/>
          <w:sz w:val="12"/>
        </w:rPr>
        <w:t>22  </w:t>
      </w:r>
      <w:r>
        <w:rPr>
          <w:rFonts w:ascii="Times New Roman" w:hAnsi="Times New Roman"/>
          <w:sz w:val="20"/>
        </w:rPr>
        <w:t>Razón (entendimiento) entendida como buen sentido. (Cofré, 2010)</w:t>
      </w:r>
    </w:p>
    <w:p>
      <w:pPr>
        <w:spacing w:line="242" w:lineRule="auto" w:before="0"/>
        <w:ind w:left="465" w:right="95" w:firstLine="279"/>
        <w:jc w:val="left"/>
        <w:rPr>
          <w:rFonts w:ascii="Times New Roman" w:hAnsi="Times New Roman"/>
          <w:sz w:val="20"/>
        </w:rPr>
      </w:pPr>
      <w:r>
        <w:rPr>
          <w:rFonts w:ascii="Times New Roman" w:hAnsi="Times New Roman"/>
          <w:position w:val="9"/>
          <w:sz w:val="12"/>
        </w:rPr>
        <w:t>23 </w:t>
      </w:r>
      <w:r>
        <w:rPr>
          <w:rFonts w:ascii="Times New Roman" w:hAnsi="Times New Roman"/>
          <w:sz w:val="20"/>
        </w:rPr>
        <w:t>Entendiendo por intuición la actividad racional por la que conocemos de modo inmediato la verdad de una proposición, sin dejar lugar a duda. (Cofré, 2010)</w:t>
      </w:r>
    </w:p>
    <w:p>
      <w:pPr>
        <w:spacing w:line="222" w:lineRule="exact" w:before="0"/>
        <w:ind w:left="745" w:right="95" w:firstLine="0"/>
        <w:jc w:val="left"/>
        <w:rPr>
          <w:rFonts w:ascii="Times New Roman" w:hAnsi="Times New Roman"/>
          <w:sz w:val="20"/>
        </w:rPr>
      </w:pPr>
      <w:r>
        <w:rPr>
          <w:rFonts w:ascii="Times New Roman" w:hAnsi="Times New Roman"/>
          <w:position w:val="9"/>
          <w:sz w:val="12"/>
        </w:rPr>
        <w:t>24 </w:t>
      </w:r>
      <w:r>
        <w:rPr>
          <w:rFonts w:ascii="Times New Roman" w:hAnsi="Times New Roman"/>
          <w:sz w:val="20"/>
        </w:rPr>
        <w:t>Se entiende por deducción a cualquier inferencia o razonamiento demostrativo en virtud del cual se</w:t>
      </w:r>
    </w:p>
    <w:p>
      <w:pPr>
        <w:spacing w:line="224" w:lineRule="exact" w:before="2"/>
        <w:ind w:left="465" w:right="95" w:firstLine="0"/>
        <w:jc w:val="left"/>
        <w:rPr>
          <w:rFonts w:ascii="Times New Roman" w:hAnsi="Times New Roman"/>
          <w:sz w:val="20"/>
        </w:rPr>
      </w:pPr>
      <w:r>
        <w:rPr>
          <w:rFonts w:ascii="Times New Roman" w:hAnsi="Times New Roman"/>
          <w:sz w:val="20"/>
        </w:rPr>
        <w:t>llegue a concluir alguna verdad a partir de otras verdades ya conocidas. (Cofré, 2010)</w:t>
      </w:r>
    </w:p>
    <w:p>
      <w:pPr>
        <w:spacing w:line="240" w:lineRule="auto" w:before="0"/>
        <w:ind w:left="465" w:right="216" w:firstLine="279"/>
        <w:jc w:val="left"/>
        <w:rPr>
          <w:rFonts w:ascii="Times New Roman" w:hAnsi="Times New Roman"/>
          <w:sz w:val="20"/>
        </w:rPr>
      </w:pPr>
      <w:r>
        <w:rPr>
          <w:rFonts w:ascii="Times New Roman" w:hAnsi="Times New Roman"/>
          <w:position w:val="9"/>
          <w:sz w:val="12"/>
        </w:rPr>
        <w:t>25 </w:t>
      </w:r>
      <w:r>
        <w:rPr>
          <w:rFonts w:ascii="Times New Roman" w:hAnsi="Times New Roman"/>
          <w:sz w:val="20"/>
        </w:rPr>
        <w:t>Immanuel Kant (1724-1804) nació en Prusia dentro de una famila de artesanos. Estudió filosofía, física y matemáticas en la Universidad de Koningsberg, donde también fue profesor. En 1792, el rey Federico Guillermo II le prohibió la docencia por sus </w:t>
      </w:r>
      <w:r>
        <w:rPr>
          <w:rFonts w:ascii="Times New Roman" w:hAnsi="Times New Roman"/>
          <w:i/>
          <w:sz w:val="20"/>
        </w:rPr>
        <w:t>ideas poco ortodoxas, </w:t>
      </w:r>
      <w:r>
        <w:rPr>
          <w:rFonts w:ascii="Times New Roman" w:hAnsi="Times New Roman"/>
          <w:sz w:val="20"/>
        </w:rPr>
        <w:t>a la muerte del rey, cinco años después pudo regresar a su trabajo.</w:t>
      </w:r>
    </w:p>
    <w:p>
      <w:pPr>
        <w:spacing w:line="232" w:lineRule="exact" w:before="3"/>
        <w:ind w:left="465" w:right="95" w:firstLine="279"/>
        <w:jc w:val="left"/>
        <w:rPr>
          <w:rFonts w:ascii="Times New Roman"/>
          <w:sz w:val="20"/>
        </w:rPr>
      </w:pPr>
      <w:r>
        <w:rPr>
          <w:rFonts w:ascii="Times New Roman"/>
          <w:position w:val="9"/>
          <w:sz w:val="12"/>
        </w:rPr>
        <w:t>26 </w:t>
      </w:r>
      <w:r>
        <w:rPr>
          <w:rFonts w:ascii="Times New Roman"/>
          <w:sz w:val="20"/>
        </w:rPr>
        <w:t>Para Kant la sensibilidad es la capacidad de estar en contacto directo con las cosas en el espacio y el tiempo. Al contacto con dichas cosas le llama </w:t>
      </w:r>
      <w:r>
        <w:rPr>
          <w:rFonts w:ascii="Times New Roman"/>
          <w:i/>
          <w:sz w:val="20"/>
        </w:rPr>
        <w:t>intuiciones. </w:t>
      </w:r>
      <w:r>
        <w:rPr>
          <w:rFonts w:ascii="Times New Roman"/>
          <w:sz w:val="20"/>
        </w:rPr>
        <w:t>(Atkinson, 2011)</w:t>
      </w:r>
    </w:p>
    <w:p>
      <w:pPr>
        <w:spacing w:line="221" w:lineRule="exact" w:before="0"/>
        <w:ind w:left="745" w:right="95" w:firstLine="0"/>
        <w:jc w:val="left"/>
        <w:rPr>
          <w:rFonts w:ascii="Times New Roman" w:hAnsi="Times New Roman"/>
          <w:sz w:val="20"/>
        </w:rPr>
      </w:pPr>
      <w:r>
        <w:rPr>
          <w:rFonts w:ascii="Times New Roman" w:hAnsi="Times New Roman"/>
          <w:position w:val="9"/>
          <w:sz w:val="13"/>
        </w:rPr>
        <w:t>27 </w:t>
      </w:r>
      <w:r>
        <w:rPr>
          <w:rFonts w:ascii="Times New Roman" w:hAnsi="Times New Roman"/>
          <w:sz w:val="20"/>
        </w:rPr>
        <w:t>Kant definió el </w:t>
      </w:r>
      <w:r>
        <w:rPr>
          <w:rFonts w:ascii="Times New Roman" w:hAnsi="Times New Roman"/>
          <w:i/>
          <w:sz w:val="20"/>
        </w:rPr>
        <w:t>entendimiento </w:t>
      </w:r>
      <w:r>
        <w:rPr>
          <w:rFonts w:ascii="Times New Roman" w:hAnsi="Times New Roman"/>
          <w:sz w:val="20"/>
        </w:rPr>
        <w:t>como la capacidad de disponer de conceptos y usarlos; entendiendo por</w:t>
      </w:r>
    </w:p>
    <w:p>
      <w:pPr>
        <w:spacing w:before="2"/>
        <w:ind w:left="465" w:right="95" w:firstLine="0"/>
        <w:jc w:val="left"/>
        <w:rPr>
          <w:rFonts w:ascii="Times New Roman"/>
          <w:sz w:val="20"/>
        </w:rPr>
      </w:pPr>
      <w:r>
        <w:rPr>
          <w:rFonts w:ascii="Times New Roman"/>
          <w:sz w:val="20"/>
        </w:rPr>
        <w:t>concepto, el contacto indirecto con las cosas entendidas como ejemplos de un tipo de cosa. (Atkinson, 2011)</w:t>
      </w:r>
    </w:p>
    <w:p>
      <w:pPr>
        <w:spacing w:after="0"/>
        <w:jc w:val="left"/>
        <w:rPr>
          <w:rFonts w:asci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spacing w:line="362" w:lineRule="auto" w:before="1"/>
        <w:ind w:left="105" w:right="114" w:firstLine="0"/>
        <w:jc w:val="both"/>
        <w:rPr>
          <w:sz w:val="24"/>
        </w:rPr>
      </w:pPr>
      <w:r>
        <w:rPr>
          <w:sz w:val="24"/>
        </w:rPr>
        <w:t>menciona que el “</w:t>
      </w:r>
      <w:r>
        <w:rPr>
          <w:i/>
          <w:sz w:val="24"/>
        </w:rPr>
        <w:t>juicio reflexionante se refiere sólo hipotéticamente a los objetos de </w:t>
      </w:r>
      <w:r>
        <w:rPr>
          <w:i/>
          <w:sz w:val="24"/>
        </w:rPr>
        <w:t>conocimiento; es fundamentalmente una legislación dada por el sujeto a sí mismo</w:t>
      </w:r>
      <w:r>
        <w:rPr>
          <w:sz w:val="24"/>
        </w:rPr>
        <w:t>.”</w:t>
      </w:r>
    </w:p>
    <w:p>
      <w:pPr>
        <w:spacing w:line="360" w:lineRule="auto" w:before="3"/>
        <w:ind w:left="105" w:right="117" w:firstLine="360"/>
        <w:jc w:val="both"/>
        <w:rPr>
          <w:sz w:val="24"/>
        </w:rPr>
      </w:pPr>
      <w:r>
        <w:rPr>
          <w:sz w:val="24"/>
        </w:rPr>
        <w:t>Muñoz y Velarde (2000) señalan que la reflexión trascendental </w:t>
      </w:r>
      <w:r>
        <w:rPr>
          <w:spacing w:val="5"/>
          <w:sz w:val="24"/>
        </w:rPr>
        <w:t>de </w:t>
      </w:r>
      <w:r>
        <w:rPr>
          <w:sz w:val="24"/>
        </w:rPr>
        <w:t>Kant </w:t>
      </w:r>
      <w:r>
        <w:rPr>
          <w:spacing w:val="3"/>
          <w:sz w:val="24"/>
        </w:rPr>
        <w:t>se </w:t>
      </w:r>
      <w:r>
        <w:rPr>
          <w:sz w:val="24"/>
        </w:rPr>
        <w:t>refiere </w:t>
      </w:r>
      <w:r>
        <w:rPr>
          <w:spacing w:val="-3"/>
          <w:sz w:val="24"/>
        </w:rPr>
        <w:t>al </w:t>
      </w:r>
      <w:r>
        <w:rPr>
          <w:sz w:val="24"/>
        </w:rPr>
        <w:t>modo de conocer a los objetos, no por </w:t>
      </w:r>
      <w:r>
        <w:rPr>
          <w:spacing w:val="-3"/>
          <w:sz w:val="24"/>
        </w:rPr>
        <w:t>el </w:t>
      </w:r>
      <w:r>
        <w:rPr>
          <w:sz w:val="24"/>
        </w:rPr>
        <w:t>objeto mismo sino por la experiencia que tiene </w:t>
      </w:r>
      <w:r>
        <w:rPr>
          <w:spacing w:val="-3"/>
          <w:sz w:val="24"/>
        </w:rPr>
        <w:t>el </w:t>
      </w:r>
      <w:r>
        <w:rPr>
          <w:sz w:val="24"/>
        </w:rPr>
        <w:t>sujeto con dicho objeto. </w:t>
      </w:r>
      <w:r>
        <w:rPr>
          <w:spacing w:val="2"/>
          <w:sz w:val="24"/>
        </w:rPr>
        <w:t>“</w:t>
      </w:r>
      <w:r>
        <w:rPr>
          <w:i/>
          <w:spacing w:val="2"/>
          <w:sz w:val="24"/>
        </w:rPr>
        <w:t>La </w:t>
      </w:r>
      <w:r>
        <w:rPr>
          <w:i/>
          <w:sz w:val="24"/>
        </w:rPr>
        <w:t>reflexión trascendental es el método </w:t>
      </w:r>
      <w:r>
        <w:rPr>
          <w:i/>
          <w:spacing w:val="-4"/>
          <w:sz w:val="24"/>
        </w:rPr>
        <w:t>que </w:t>
      </w:r>
      <w:r>
        <w:rPr>
          <w:i/>
          <w:sz w:val="24"/>
        </w:rPr>
        <w:t>permite </w:t>
      </w:r>
      <w:r>
        <w:rPr>
          <w:i/>
          <w:sz w:val="24"/>
        </w:rPr>
        <w:t>el acceso a </w:t>
      </w:r>
      <w:r>
        <w:rPr>
          <w:i/>
          <w:spacing w:val="-3"/>
          <w:sz w:val="24"/>
        </w:rPr>
        <w:t>la </w:t>
      </w:r>
      <w:r>
        <w:rPr>
          <w:i/>
          <w:sz w:val="24"/>
        </w:rPr>
        <w:t>subjetividad en la que se debe buscar el fundamento de la objetividad” </w:t>
      </w:r>
      <w:r>
        <w:rPr>
          <w:sz w:val="24"/>
        </w:rPr>
        <w:t>(p. 501). De esta manera, entendemos que la reflexión consiste </w:t>
      </w:r>
      <w:r>
        <w:rPr>
          <w:spacing w:val="-3"/>
          <w:sz w:val="24"/>
        </w:rPr>
        <w:t>en </w:t>
      </w:r>
      <w:r>
        <w:rPr>
          <w:sz w:val="24"/>
        </w:rPr>
        <w:t>buscar la interpretación del objeto por </w:t>
      </w:r>
      <w:r>
        <w:rPr>
          <w:spacing w:val="-3"/>
          <w:sz w:val="24"/>
        </w:rPr>
        <w:t>el </w:t>
      </w:r>
      <w:r>
        <w:rPr>
          <w:sz w:val="24"/>
        </w:rPr>
        <w:t>sujeto mismo, para entenderlo</w:t>
      </w:r>
      <w:r>
        <w:rPr>
          <w:spacing w:val="-28"/>
          <w:sz w:val="24"/>
        </w:rPr>
        <w:t> </w:t>
      </w:r>
      <w:r>
        <w:rPr>
          <w:sz w:val="24"/>
        </w:rPr>
        <w:t>objetivamente.</w:t>
      </w:r>
    </w:p>
    <w:p>
      <w:pPr>
        <w:pStyle w:val="BodyText"/>
        <w:spacing w:line="283" w:lineRule="exact"/>
        <w:ind w:left="105" w:firstLine="360"/>
        <w:jc w:val="both"/>
      </w:pPr>
      <w:r>
        <w:rPr/>
        <w:t>El termino reflexión también puede entenderse a partir de la fenomenología</w:t>
      </w:r>
      <w:r>
        <w:rPr>
          <w:position w:val="11"/>
          <w:sz w:val="16"/>
        </w:rPr>
        <w:t>28</w:t>
      </w:r>
      <w:r>
        <w:rPr/>
        <w:t>.   De</w:t>
      </w:r>
    </w:p>
    <w:p>
      <w:pPr>
        <w:pStyle w:val="BodyText"/>
        <w:spacing w:line="360" w:lineRule="auto" w:before="105"/>
        <w:ind w:left="105" w:right="104"/>
        <w:jc w:val="both"/>
      </w:pPr>
      <w:r>
        <w:rPr/>
        <w:t>acuerdo con la fenomenología trascendental de Edmund  Husserl</w:t>
      </w:r>
      <w:r>
        <w:rPr>
          <w:position w:val="11"/>
          <w:sz w:val="16"/>
        </w:rPr>
        <w:t>29  </w:t>
      </w:r>
      <w:r>
        <w:rPr/>
        <w:t>(García,  1999), los problemas se solucionan no desde una razón objetiva sino a partir de múltiples puntos de vista. La fenomenología busca las esencias en lugar de los hechos. Este autor explica que el sujeto trascendental es quien da sentido a su propio mundo, es activo y tiene un compromiso con la humanidad. La consciencia no percibe objetos reales (los aprehende) y se integra por representaciones de lo que se percibe, imagina, juzga, recuerda o siente. García Valencia (1999) citando a Husserl escribe: “nada puede ser juzgado, nada tampoco apetecido, nada esperado ni temido si no es representado.” Por tanto, una de las características principales de la fenomenología, según Husserl, es la consciencia intencional, la cual toma tres formas:</w:t>
      </w:r>
    </w:p>
    <w:p>
      <w:pPr>
        <w:pStyle w:val="BodyText"/>
      </w:pPr>
    </w:p>
    <w:p>
      <w:pPr>
        <w:pStyle w:val="ListParagraph"/>
        <w:numPr>
          <w:ilvl w:val="0"/>
          <w:numId w:val="3"/>
        </w:numPr>
        <w:tabs>
          <w:tab w:pos="2586" w:val="left" w:leader="none"/>
          <w:tab w:pos="2587" w:val="left" w:leader="none"/>
        </w:tabs>
        <w:spacing w:line="240" w:lineRule="auto" w:before="138" w:after="0"/>
        <w:ind w:left="2634" w:right="0" w:hanging="528"/>
        <w:jc w:val="left"/>
        <w:rPr>
          <w:i/>
          <w:sz w:val="24"/>
        </w:rPr>
      </w:pPr>
      <w:r>
        <w:rPr>
          <w:i/>
          <w:sz w:val="24"/>
        </w:rPr>
        <w:t>Consciencia actual – la que aprehende </w:t>
      </w:r>
      <w:r>
        <w:rPr>
          <w:i/>
          <w:spacing w:val="-3"/>
          <w:sz w:val="24"/>
        </w:rPr>
        <w:t>al</w:t>
      </w:r>
      <w:r>
        <w:rPr>
          <w:i/>
          <w:spacing w:val="-12"/>
          <w:sz w:val="24"/>
        </w:rPr>
        <w:t> </w:t>
      </w:r>
      <w:r>
        <w:rPr>
          <w:i/>
          <w:sz w:val="24"/>
        </w:rPr>
        <w:t>objeto</w:t>
      </w:r>
    </w:p>
    <w:p>
      <w:pPr>
        <w:pStyle w:val="ListParagraph"/>
        <w:numPr>
          <w:ilvl w:val="0"/>
          <w:numId w:val="3"/>
        </w:numPr>
        <w:tabs>
          <w:tab w:pos="2586" w:val="left" w:leader="none"/>
          <w:tab w:pos="2587" w:val="left" w:leader="none"/>
        </w:tabs>
        <w:spacing w:line="336" w:lineRule="auto" w:before="119" w:after="0"/>
        <w:ind w:left="2634" w:right="930" w:hanging="528"/>
        <w:jc w:val="left"/>
        <w:rPr>
          <w:i/>
          <w:sz w:val="24"/>
        </w:rPr>
      </w:pPr>
      <w:r>
        <w:rPr>
          <w:i/>
          <w:sz w:val="24"/>
        </w:rPr>
        <w:t>Consciencia potencial – percibe </w:t>
      </w:r>
      <w:r>
        <w:rPr>
          <w:i/>
          <w:spacing w:val="-3"/>
          <w:sz w:val="24"/>
        </w:rPr>
        <w:t>el </w:t>
      </w:r>
      <w:r>
        <w:rPr>
          <w:i/>
          <w:sz w:val="24"/>
        </w:rPr>
        <w:t>horizonte o fondo de </w:t>
      </w:r>
      <w:r>
        <w:rPr>
          <w:i/>
          <w:sz w:val="24"/>
        </w:rPr>
        <w:t>la experiencia (como recuerda o visualiza </w:t>
      </w:r>
      <w:r>
        <w:rPr>
          <w:i/>
          <w:spacing w:val="-3"/>
          <w:sz w:val="24"/>
        </w:rPr>
        <w:t>un</w:t>
      </w:r>
      <w:r>
        <w:rPr>
          <w:i/>
          <w:spacing w:val="-5"/>
          <w:sz w:val="24"/>
        </w:rPr>
        <w:t> </w:t>
      </w:r>
      <w:r>
        <w:rPr>
          <w:i/>
          <w:sz w:val="24"/>
        </w:rPr>
        <w:t>objeto)</w:t>
      </w:r>
    </w:p>
    <w:p>
      <w:pPr>
        <w:pStyle w:val="ListParagraph"/>
        <w:numPr>
          <w:ilvl w:val="0"/>
          <w:numId w:val="3"/>
        </w:numPr>
        <w:tabs>
          <w:tab w:pos="2586" w:val="left" w:leader="none"/>
          <w:tab w:pos="2587" w:val="left" w:leader="none"/>
        </w:tabs>
        <w:spacing w:line="336" w:lineRule="auto" w:before="24" w:after="0"/>
        <w:ind w:left="2562" w:right="1266" w:hanging="456"/>
        <w:jc w:val="left"/>
        <w:rPr>
          <w:sz w:val="24"/>
        </w:rPr>
      </w:pPr>
      <w:r>
        <w:rPr>
          <w:i/>
          <w:sz w:val="24"/>
        </w:rPr>
        <w:t>Consciencia atencional –dirige la mirada a </w:t>
      </w:r>
      <w:r>
        <w:rPr>
          <w:i/>
          <w:spacing w:val="-3"/>
          <w:sz w:val="24"/>
        </w:rPr>
        <w:t>un </w:t>
      </w:r>
      <w:r>
        <w:rPr>
          <w:i/>
          <w:sz w:val="24"/>
        </w:rPr>
        <w:t>objeto </w:t>
      </w:r>
      <w:r>
        <w:rPr>
          <w:i/>
          <w:sz w:val="24"/>
        </w:rPr>
        <w:t>determinado actualizándolo</w:t>
      </w:r>
      <w:r>
        <w:rPr>
          <w:sz w:val="24"/>
        </w:rPr>
        <w:t>.  (García,</w:t>
      </w:r>
      <w:r>
        <w:rPr>
          <w:spacing w:val="-1"/>
          <w:sz w:val="24"/>
        </w:rPr>
        <w:t> </w:t>
      </w:r>
      <w:r>
        <w:rPr>
          <w:sz w:val="24"/>
        </w:rPr>
        <w:t>1999)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1336;mso-wrap-distance-left:0;mso-wrap-distance-right:0" from="99.275002pt,13.958429pt" to="243.355002pt,13.958429pt" stroked="true" strokeweight=".40002pt" strokecolor="#000000">
            <w10:wrap type="topAndBottom"/>
          </v:line>
        </w:pict>
      </w:r>
    </w:p>
    <w:p>
      <w:pPr>
        <w:spacing w:line="242" w:lineRule="auto" w:before="47"/>
        <w:ind w:left="465" w:right="124" w:firstLine="279"/>
        <w:jc w:val="left"/>
        <w:rPr>
          <w:rFonts w:ascii="Times New Roman" w:hAnsi="Times New Roman"/>
          <w:sz w:val="20"/>
        </w:rPr>
      </w:pPr>
      <w:r>
        <w:rPr>
          <w:rFonts w:ascii="Times New Roman" w:hAnsi="Times New Roman"/>
          <w:position w:val="9"/>
          <w:sz w:val="13"/>
        </w:rPr>
        <w:t>28 </w:t>
      </w:r>
      <w:r>
        <w:rPr>
          <w:rFonts w:ascii="Times New Roman" w:hAnsi="Times New Roman"/>
          <w:sz w:val="20"/>
        </w:rPr>
        <w:t>La fenomenología busca describir los fenómenos (vivencias) y el sentido que el mundo tiene para los sujetos para captar su esencia. Su método “se vale de la reducción eidética, la reducción trascendental y el análisis intencional para explicitar el sentido del mundo en tanto que mundo (o del ser en tanto que ser) y de las cosas en él, así como para exponer las leyes esenciales inherentes a nuestra consciencia del mismo.”</w:t>
      </w:r>
    </w:p>
    <w:p>
      <w:pPr>
        <w:spacing w:line="222" w:lineRule="exact" w:before="0"/>
        <w:ind w:left="745" w:right="95" w:firstLine="0"/>
        <w:jc w:val="left"/>
        <w:rPr>
          <w:rFonts w:ascii="Times New Roman" w:hAnsi="Times New Roman"/>
          <w:sz w:val="20"/>
        </w:rPr>
      </w:pPr>
      <w:r>
        <w:rPr>
          <w:rFonts w:ascii="Times New Roman" w:hAnsi="Times New Roman"/>
          <w:position w:val="9"/>
          <w:sz w:val="13"/>
        </w:rPr>
        <w:t>29 </w:t>
      </w:r>
      <w:r>
        <w:rPr>
          <w:rFonts w:ascii="Times New Roman" w:hAnsi="Times New Roman"/>
          <w:sz w:val="20"/>
        </w:rPr>
        <w:t>Edmund Gustav Albrecht Husserl (1859-1938) fue un filósofo nacido en Moravia, República Checa</w:t>
      </w:r>
    </w:p>
    <w:p>
      <w:pPr>
        <w:spacing w:before="2"/>
        <w:ind w:left="465" w:right="95" w:firstLine="0"/>
        <w:jc w:val="left"/>
        <w:rPr>
          <w:rFonts w:ascii="Times New Roman" w:hAnsi="Times New Roman"/>
          <w:sz w:val="20"/>
        </w:rPr>
      </w:pPr>
      <w:r>
        <w:rPr>
          <w:rFonts w:ascii="Times New Roman" w:hAnsi="Times New Roman"/>
          <w:sz w:val="20"/>
        </w:rPr>
        <w:t>quien  propuso la fenomenología trascendental e inició el movimiento fenomenológico.</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325" w:firstLine="360"/>
        <w:jc w:val="both"/>
      </w:pPr>
      <w:r>
        <w:rPr/>
        <w:t>Dentro de la fenomenología Husserliana existen algunos conceptos, además del de “consciencia” que consideramos relevantes para su comprensión por lo que los mencionamos a continuación:</w:t>
      </w:r>
    </w:p>
    <w:p>
      <w:pPr>
        <w:pStyle w:val="BodyText"/>
        <w:spacing w:before="1"/>
        <w:rPr>
          <w:sz w:val="35"/>
        </w:rPr>
      </w:pPr>
    </w:p>
    <w:p>
      <w:pPr>
        <w:spacing w:before="0"/>
        <w:ind w:left="465" w:right="407" w:firstLine="0"/>
        <w:jc w:val="left"/>
        <w:rPr>
          <w:b/>
          <w:sz w:val="18"/>
        </w:rPr>
      </w:pPr>
      <w:r>
        <w:rPr>
          <w:b/>
          <w:sz w:val="18"/>
        </w:rPr>
        <w:t>Cuadro  1: Conceptos fenomenológicos</w:t>
      </w:r>
    </w:p>
    <w:p>
      <w:pPr>
        <w:pStyle w:val="BodyText"/>
        <w:spacing w:before="2"/>
        <w:rPr>
          <w:b/>
          <w:sz w:val="18"/>
        </w:rPr>
      </w:pPr>
    </w:p>
    <w:tbl>
      <w:tblPr>
        <w:tblW w:w="0" w:type="auto"/>
        <w:jc w:val="left"/>
        <w:tblInd w:w="793"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3134"/>
        <w:gridCol w:w="5431"/>
      </w:tblGrid>
      <w:tr>
        <w:trPr>
          <w:trHeight w:val="3434" w:hRule="exact"/>
        </w:trPr>
        <w:tc>
          <w:tcPr>
            <w:tcW w:w="3134" w:type="dxa"/>
            <w:tcBorders>
              <w:top w:val="single" w:sz="42" w:space="0" w:color="5F5F5F"/>
              <w:left w:val="single" w:sz="42" w:space="0" w:color="5F5F5F"/>
              <w:bottom w:val="single" w:sz="48"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30"/>
              </w:rPr>
            </w:pPr>
          </w:p>
          <w:p>
            <w:pPr>
              <w:pStyle w:val="TableParagraph"/>
              <w:ind w:left="89" w:right="66"/>
              <w:jc w:val="center"/>
              <w:rPr>
                <w:b/>
                <w:i/>
                <w:sz w:val="24"/>
              </w:rPr>
            </w:pPr>
            <w:r>
              <w:rPr>
                <w:b/>
                <w:i/>
                <w:sz w:val="24"/>
              </w:rPr>
              <w:t>Intuición sensible</w:t>
            </w:r>
          </w:p>
        </w:tc>
        <w:tc>
          <w:tcPr>
            <w:tcW w:w="5431" w:type="dxa"/>
            <w:tcBorders>
              <w:top w:val="single" w:sz="42" w:space="0" w:color="5F5F5F"/>
              <w:bottom w:val="single" w:sz="48" w:space="0" w:color="5F5F5F"/>
              <w:right w:val="single" w:sz="42" w:space="0" w:color="5F5F5F"/>
            </w:tcBorders>
          </w:tcPr>
          <w:p>
            <w:pPr>
              <w:pStyle w:val="TableParagraph"/>
              <w:spacing w:line="360" w:lineRule="auto" w:before="7"/>
              <w:ind w:left="92" w:right="42"/>
              <w:jc w:val="both"/>
              <w:rPr>
                <w:i/>
                <w:sz w:val="24"/>
              </w:rPr>
            </w:pPr>
            <w:r>
              <w:rPr>
                <w:i/>
                <w:sz w:val="24"/>
              </w:rPr>
              <w:t>Se da cuando estamos frente a “la cosa” y </w:t>
            </w:r>
            <w:r>
              <w:rPr>
                <w:i/>
                <w:sz w:val="24"/>
              </w:rPr>
              <w:t>podemos verla, tocarla o vivirla. Es algo percibido parcialmente, que se va develando conforme el sujeto tiene diversas percepciones o vivencias sobre el mismo objeto. Su percepción es infinita e inagotable. Siempre habrá un horizonte de indeterminaciones</w:t>
            </w:r>
            <w:r>
              <w:rPr>
                <w:i/>
                <w:spacing w:val="-10"/>
                <w:sz w:val="24"/>
              </w:rPr>
              <w:t> </w:t>
            </w:r>
            <w:r>
              <w:rPr>
                <w:i/>
                <w:sz w:val="24"/>
              </w:rPr>
              <w:t>determinables.</w:t>
            </w:r>
          </w:p>
          <w:p>
            <w:pPr>
              <w:pStyle w:val="TableParagraph"/>
              <w:spacing w:line="274" w:lineRule="exact"/>
              <w:ind w:left="92"/>
              <w:jc w:val="both"/>
              <w:rPr>
                <w:i/>
                <w:sz w:val="24"/>
              </w:rPr>
            </w:pPr>
            <w:r>
              <w:rPr>
                <w:i/>
                <w:sz w:val="24"/>
              </w:rPr>
              <w:t>Es la forma en la que se capta la realidad.</w:t>
            </w:r>
          </w:p>
        </w:tc>
      </w:tr>
      <w:tr>
        <w:trPr>
          <w:trHeight w:val="1777" w:hRule="exact"/>
        </w:trPr>
        <w:tc>
          <w:tcPr>
            <w:tcW w:w="3134" w:type="dxa"/>
            <w:tcBorders>
              <w:top w:val="single" w:sz="48" w:space="0" w:color="5F5F5F"/>
              <w:left w:val="single" w:sz="42" w:space="0" w:color="5F5F5F"/>
            </w:tcBorders>
          </w:tcPr>
          <w:p>
            <w:pPr>
              <w:pStyle w:val="TableParagraph"/>
              <w:rPr>
                <w:b/>
                <w:sz w:val="24"/>
              </w:rPr>
            </w:pPr>
          </w:p>
          <w:p>
            <w:pPr>
              <w:pStyle w:val="TableParagraph"/>
              <w:spacing w:before="2"/>
              <w:rPr>
                <w:b/>
                <w:sz w:val="30"/>
              </w:rPr>
            </w:pPr>
          </w:p>
          <w:p>
            <w:pPr>
              <w:pStyle w:val="TableParagraph"/>
              <w:ind w:left="86" w:right="66"/>
              <w:jc w:val="center"/>
              <w:rPr>
                <w:b/>
                <w:i/>
                <w:sz w:val="24"/>
              </w:rPr>
            </w:pPr>
            <w:r>
              <w:rPr>
                <w:b/>
                <w:i/>
                <w:sz w:val="24"/>
              </w:rPr>
              <w:t>Intuición categorial</w:t>
            </w:r>
          </w:p>
        </w:tc>
        <w:tc>
          <w:tcPr>
            <w:tcW w:w="5431" w:type="dxa"/>
            <w:tcBorders>
              <w:top w:val="single" w:sz="48" w:space="0" w:color="5F5F5F"/>
              <w:right w:val="single" w:sz="42" w:space="0" w:color="5F5F5F"/>
            </w:tcBorders>
          </w:tcPr>
          <w:p>
            <w:pPr>
              <w:pStyle w:val="TableParagraph"/>
              <w:spacing w:line="360" w:lineRule="auto"/>
              <w:ind w:left="92" w:right="47"/>
              <w:jc w:val="both"/>
              <w:rPr>
                <w:i/>
                <w:sz w:val="24"/>
              </w:rPr>
            </w:pPr>
            <w:r>
              <w:rPr>
                <w:i/>
                <w:sz w:val="24"/>
              </w:rPr>
              <w:t>Se refiere a captar de forma más profunda, </w:t>
            </w:r>
            <w:r>
              <w:rPr>
                <w:i/>
                <w:sz w:val="24"/>
              </w:rPr>
              <w:t>aquello que trasciende lo puramente sensible, empírico o fáctico que se nos da en la experiencia.</w:t>
            </w:r>
          </w:p>
        </w:tc>
      </w:tr>
      <w:tr>
        <w:trPr>
          <w:trHeight w:val="952" w:hRule="exact"/>
        </w:trPr>
        <w:tc>
          <w:tcPr>
            <w:tcW w:w="3134" w:type="dxa"/>
            <w:tcBorders>
              <w:left w:val="single" w:sz="42" w:space="0" w:color="5F5F5F"/>
            </w:tcBorders>
          </w:tcPr>
          <w:p>
            <w:pPr>
              <w:pStyle w:val="TableParagraph"/>
              <w:spacing w:before="8"/>
              <w:rPr>
                <w:b/>
                <w:sz w:val="20"/>
              </w:rPr>
            </w:pPr>
          </w:p>
          <w:p>
            <w:pPr>
              <w:pStyle w:val="TableParagraph"/>
              <w:ind w:left="89" w:right="66"/>
              <w:jc w:val="center"/>
              <w:rPr>
                <w:b/>
                <w:i/>
                <w:sz w:val="24"/>
              </w:rPr>
            </w:pPr>
            <w:r>
              <w:rPr>
                <w:b/>
                <w:i/>
                <w:sz w:val="24"/>
              </w:rPr>
              <w:t>Reducción eidética</w:t>
            </w:r>
          </w:p>
        </w:tc>
        <w:tc>
          <w:tcPr>
            <w:tcW w:w="5431" w:type="dxa"/>
            <w:tcBorders>
              <w:right w:val="single" w:sz="42" w:space="0" w:color="5F5F5F"/>
            </w:tcBorders>
          </w:tcPr>
          <w:p>
            <w:pPr>
              <w:pStyle w:val="TableParagraph"/>
              <w:spacing w:line="362" w:lineRule="auto" w:before="30"/>
              <w:ind w:left="92" w:right="49"/>
              <w:rPr>
                <w:i/>
                <w:sz w:val="24"/>
              </w:rPr>
            </w:pPr>
            <w:r>
              <w:rPr>
                <w:i/>
                <w:sz w:val="24"/>
              </w:rPr>
              <w:t>Retención de sólo los aspectos esenciales de </w:t>
            </w:r>
            <w:r>
              <w:rPr>
                <w:i/>
                <w:sz w:val="24"/>
              </w:rPr>
              <w:t>una vivencia o de su objeto.</w:t>
            </w:r>
          </w:p>
        </w:tc>
      </w:tr>
      <w:tr>
        <w:trPr>
          <w:trHeight w:val="944" w:hRule="exact"/>
        </w:trPr>
        <w:tc>
          <w:tcPr>
            <w:tcW w:w="3134" w:type="dxa"/>
            <w:tcBorders>
              <w:left w:val="single" w:sz="42" w:space="0" w:color="5F5F5F"/>
              <w:bottom w:val="single" w:sz="42" w:space="0" w:color="5F5F5F"/>
            </w:tcBorders>
          </w:tcPr>
          <w:p>
            <w:pPr>
              <w:pStyle w:val="TableParagraph"/>
              <w:spacing w:before="8"/>
              <w:rPr>
                <w:b/>
                <w:sz w:val="20"/>
              </w:rPr>
            </w:pPr>
          </w:p>
          <w:p>
            <w:pPr>
              <w:pStyle w:val="TableParagraph"/>
              <w:spacing w:before="1"/>
              <w:ind w:left="92" w:right="66"/>
              <w:jc w:val="center"/>
              <w:rPr>
                <w:b/>
                <w:i/>
                <w:sz w:val="24"/>
              </w:rPr>
            </w:pPr>
            <w:r>
              <w:rPr>
                <w:b/>
                <w:i/>
                <w:sz w:val="24"/>
              </w:rPr>
              <w:t>Reducción trascendental</w:t>
            </w:r>
          </w:p>
        </w:tc>
        <w:tc>
          <w:tcPr>
            <w:tcW w:w="5431" w:type="dxa"/>
            <w:tcBorders>
              <w:bottom w:val="single" w:sz="42" w:space="0" w:color="5F5F5F"/>
              <w:right w:val="single" w:sz="42" w:space="0" w:color="5F5F5F"/>
            </w:tcBorders>
          </w:tcPr>
          <w:p>
            <w:pPr>
              <w:pStyle w:val="TableParagraph"/>
              <w:spacing w:line="355" w:lineRule="auto" w:before="31"/>
              <w:ind w:left="92" w:right="49"/>
              <w:rPr>
                <w:i/>
                <w:sz w:val="24"/>
              </w:rPr>
            </w:pPr>
            <w:r>
              <w:rPr>
                <w:i/>
                <w:sz w:val="24"/>
              </w:rPr>
              <w:t>Aquella que devela el ego para el que todo tiene </w:t>
            </w:r>
            <w:r>
              <w:rPr>
                <w:i/>
                <w:sz w:val="24"/>
              </w:rPr>
              <w:t>significado y existencia.</w:t>
            </w:r>
          </w:p>
        </w:tc>
      </w:tr>
      <w:tr>
        <w:trPr>
          <w:trHeight w:val="2193" w:hRule="exact"/>
        </w:trPr>
        <w:tc>
          <w:tcPr>
            <w:tcW w:w="3134" w:type="dxa"/>
            <w:tcBorders>
              <w:top w:val="single" w:sz="42" w:space="0" w:color="5F5F5F"/>
              <w:left w:val="single" w:sz="42" w:space="0" w:color="5F5F5F"/>
              <w:bottom w:val="single" w:sz="42" w:space="0" w:color="5F5F5F"/>
            </w:tcBorders>
          </w:tcPr>
          <w:p>
            <w:pPr>
              <w:pStyle w:val="TableParagraph"/>
              <w:rPr>
                <w:b/>
                <w:sz w:val="24"/>
              </w:rPr>
            </w:pPr>
          </w:p>
          <w:p>
            <w:pPr>
              <w:pStyle w:val="TableParagraph"/>
              <w:rPr>
                <w:b/>
                <w:sz w:val="24"/>
              </w:rPr>
            </w:pPr>
          </w:p>
          <w:p>
            <w:pPr>
              <w:pStyle w:val="TableParagraph"/>
              <w:spacing w:before="11"/>
              <w:rPr>
                <w:b/>
                <w:sz w:val="24"/>
              </w:rPr>
            </w:pPr>
          </w:p>
          <w:p>
            <w:pPr>
              <w:pStyle w:val="TableParagraph"/>
              <w:ind w:left="91" w:right="66"/>
              <w:jc w:val="center"/>
              <w:rPr>
                <w:b/>
                <w:i/>
                <w:sz w:val="24"/>
              </w:rPr>
            </w:pPr>
            <w:r>
              <w:rPr>
                <w:b/>
                <w:i/>
                <w:sz w:val="24"/>
              </w:rPr>
              <w:t>Epojé</w:t>
            </w:r>
          </w:p>
        </w:tc>
        <w:tc>
          <w:tcPr>
            <w:tcW w:w="5431" w:type="dxa"/>
            <w:tcBorders>
              <w:top w:val="single" w:sz="42" w:space="0" w:color="5F5F5F"/>
              <w:bottom w:val="single" w:sz="42" w:space="0" w:color="5F5F5F"/>
              <w:right w:val="single" w:sz="42" w:space="0" w:color="5F5F5F"/>
            </w:tcBorders>
          </w:tcPr>
          <w:p>
            <w:pPr>
              <w:pStyle w:val="TableParagraph"/>
              <w:spacing w:line="360" w:lineRule="auto" w:before="6"/>
              <w:ind w:left="92" w:right="49"/>
              <w:jc w:val="both"/>
              <w:rPr>
                <w:i/>
                <w:sz w:val="24"/>
              </w:rPr>
            </w:pPr>
            <w:r>
              <w:rPr>
                <w:i/>
                <w:sz w:val="24"/>
              </w:rPr>
              <w:t>Estado mental de suspensión del juicio. Puesta </w:t>
            </w:r>
            <w:r>
              <w:rPr>
                <w:i/>
                <w:sz w:val="24"/>
              </w:rPr>
              <w:t>entre paréntesis de la realidad misma. No afirma ni niega nada. No toma posición. Libera al sujeto de la miopía del mundo natural. Acaba con la enajenación del sujeto.</w:t>
            </w:r>
          </w:p>
        </w:tc>
      </w:tr>
      <w:tr>
        <w:trPr>
          <w:trHeight w:val="945" w:hRule="exact"/>
        </w:trPr>
        <w:tc>
          <w:tcPr>
            <w:tcW w:w="3134" w:type="dxa"/>
            <w:tcBorders>
              <w:top w:val="single" w:sz="42" w:space="0" w:color="5F5F5F"/>
              <w:left w:val="single" w:sz="42" w:space="0" w:color="5F5F5F"/>
            </w:tcBorders>
          </w:tcPr>
          <w:p>
            <w:pPr>
              <w:pStyle w:val="TableParagraph"/>
              <w:spacing w:line="362" w:lineRule="auto" w:before="7"/>
              <w:ind w:left="1145" w:right="454" w:hanging="633"/>
              <w:rPr>
                <w:b/>
                <w:i/>
                <w:sz w:val="24"/>
              </w:rPr>
            </w:pPr>
            <w:r>
              <w:rPr>
                <w:b/>
                <w:i/>
                <w:sz w:val="24"/>
              </w:rPr>
              <w:t>Objetos reales del </w:t>
            </w:r>
            <w:r>
              <w:rPr>
                <w:b/>
                <w:i/>
                <w:sz w:val="24"/>
              </w:rPr>
              <w:t>mundo</w:t>
            </w:r>
          </w:p>
        </w:tc>
        <w:tc>
          <w:tcPr>
            <w:tcW w:w="5431" w:type="dxa"/>
            <w:tcBorders>
              <w:top w:val="single" w:sz="42" w:space="0" w:color="5F5F5F"/>
              <w:right w:val="single" w:sz="42" w:space="0" w:color="5F5F5F"/>
            </w:tcBorders>
          </w:tcPr>
          <w:p>
            <w:pPr>
              <w:pStyle w:val="TableParagraph"/>
              <w:spacing w:before="7"/>
              <w:ind w:left="92" w:right="49"/>
              <w:rPr>
                <w:i/>
                <w:sz w:val="24"/>
              </w:rPr>
            </w:pPr>
            <w:r>
              <w:rPr>
                <w:i/>
                <w:sz w:val="24"/>
              </w:rPr>
              <w:t>Cosas que se hacen conscientes y anticipadas</w:t>
            </w:r>
          </w:p>
        </w:tc>
      </w:tr>
      <w:tr>
        <w:trPr>
          <w:trHeight w:val="552" w:hRule="exact"/>
        </w:trPr>
        <w:tc>
          <w:tcPr>
            <w:tcW w:w="3134" w:type="dxa"/>
            <w:tcBorders>
              <w:left w:val="single" w:sz="42" w:space="0" w:color="5F5F5F"/>
            </w:tcBorders>
          </w:tcPr>
          <w:p>
            <w:pPr>
              <w:pStyle w:val="TableParagraph"/>
              <w:spacing w:before="31"/>
              <w:ind w:left="86" w:right="66"/>
              <w:jc w:val="center"/>
              <w:rPr>
                <w:b/>
                <w:i/>
                <w:sz w:val="24"/>
              </w:rPr>
            </w:pPr>
            <w:r>
              <w:rPr>
                <w:b/>
                <w:i/>
                <w:sz w:val="24"/>
              </w:rPr>
              <w:t>Yo en actitud natural</w:t>
            </w:r>
          </w:p>
        </w:tc>
        <w:tc>
          <w:tcPr>
            <w:tcW w:w="5431" w:type="dxa"/>
            <w:tcBorders>
              <w:right w:val="single" w:sz="42" w:space="0" w:color="5F5F5F"/>
            </w:tcBorders>
          </w:tcPr>
          <w:p>
            <w:pPr>
              <w:pStyle w:val="TableParagraph"/>
              <w:spacing w:before="31"/>
              <w:ind w:left="92" w:right="49"/>
              <w:rPr>
                <w:i/>
                <w:sz w:val="24"/>
              </w:rPr>
            </w:pPr>
            <w:r>
              <w:rPr>
                <w:i/>
                <w:sz w:val="24"/>
              </w:rPr>
              <w:t>Es aquel que tiene el mundo en el que cree.</w:t>
            </w:r>
          </w:p>
        </w:tc>
      </w:tr>
    </w:tbl>
    <w:p>
      <w:pPr>
        <w:spacing w:after="0"/>
        <w:rPr>
          <w:sz w:val="24"/>
        </w:rPr>
        <w:sectPr>
          <w:pgSz w:w="12240" w:h="15840"/>
          <w:pgMar w:header="735" w:footer="1115" w:top="920" w:bottom="1300" w:left="1520" w:right="1100"/>
        </w:sectPr>
      </w:pPr>
    </w:p>
    <w:p>
      <w:pPr>
        <w:pStyle w:val="BodyText"/>
        <w:rPr>
          <w:b/>
          <w:sz w:val="20"/>
        </w:rPr>
      </w:pPr>
    </w:p>
    <w:p>
      <w:pPr>
        <w:pStyle w:val="BodyText"/>
        <w:spacing w:before="10"/>
        <w:rPr>
          <w:b/>
          <w:sz w:val="21"/>
        </w:rPr>
      </w:pPr>
    </w:p>
    <w:tbl>
      <w:tblPr>
        <w:tblW w:w="0" w:type="auto"/>
        <w:jc w:val="left"/>
        <w:tblInd w:w="853"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3074"/>
        <w:gridCol w:w="5431"/>
      </w:tblGrid>
      <w:tr>
        <w:trPr>
          <w:trHeight w:val="1361" w:hRule="exact"/>
        </w:trPr>
        <w:tc>
          <w:tcPr>
            <w:tcW w:w="3074" w:type="dxa"/>
            <w:tcBorders>
              <w:top w:val="single" w:sz="42" w:space="0" w:color="5F5F5F"/>
              <w:left w:val="single" w:sz="42" w:space="0" w:color="5F5F5F"/>
              <w:bottom w:val="single" w:sz="42" w:space="0" w:color="5F5F5F"/>
            </w:tcBorders>
          </w:tcPr>
          <w:p>
            <w:pPr>
              <w:pStyle w:val="TableParagraph"/>
              <w:rPr>
                <w:b/>
                <w:sz w:val="24"/>
              </w:rPr>
            </w:pPr>
          </w:p>
          <w:p>
            <w:pPr>
              <w:pStyle w:val="TableParagraph"/>
              <w:spacing w:before="147"/>
              <w:ind w:left="486" w:right="507"/>
              <w:jc w:val="center"/>
              <w:rPr>
                <w:b/>
                <w:i/>
                <w:sz w:val="24"/>
              </w:rPr>
            </w:pPr>
            <w:r>
              <w:rPr>
                <w:b/>
                <w:i/>
                <w:sz w:val="24"/>
              </w:rPr>
              <w:t>Yo trascendental</w:t>
            </w:r>
          </w:p>
        </w:tc>
        <w:tc>
          <w:tcPr>
            <w:tcW w:w="5431" w:type="dxa"/>
            <w:tcBorders>
              <w:top w:val="single" w:sz="42" w:space="0" w:color="5F5F5F"/>
              <w:bottom w:val="single" w:sz="42" w:space="0" w:color="5F5F5F"/>
              <w:right w:val="single" w:sz="42" w:space="0" w:color="5F5F5F"/>
            </w:tcBorders>
          </w:tcPr>
          <w:p>
            <w:pPr>
              <w:pStyle w:val="TableParagraph"/>
              <w:spacing w:line="362" w:lineRule="auto" w:before="7"/>
              <w:ind w:left="92" w:right="48"/>
              <w:jc w:val="both"/>
              <w:rPr>
                <w:i/>
                <w:sz w:val="24"/>
              </w:rPr>
            </w:pPr>
            <w:r>
              <w:rPr>
                <w:i/>
                <w:sz w:val="24"/>
              </w:rPr>
              <w:t>Es el que ve el mundo en sí mismo y se ve a sí </w:t>
            </w:r>
            <w:r>
              <w:rPr>
                <w:i/>
                <w:sz w:val="24"/>
              </w:rPr>
              <w:t>mismo de un modo nuevo, enriquecido de sentido.</w:t>
            </w:r>
          </w:p>
        </w:tc>
      </w:tr>
      <w:tr>
        <w:trPr>
          <w:trHeight w:val="536" w:hRule="exact"/>
        </w:trPr>
        <w:tc>
          <w:tcPr>
            <w:tcW w:w="3074" w:type="dxa"/>
            <w:tcBorders>
              <w:top w:val="single" w:sz="42" w:space="0" w:color="5F5F5F"/>
              <w:left w:val="single" w:sz="42" w:space="0" w:color="5F5F5F"/>
            </w:tcBorders>
          </w:tcPr>
          <w:p>
            <w:pPr>
              <w:pStyle w:val="TableParagraph"/>
              <w:spacing w:before="6"/>
              <w:ind w:left="483" w:right="520"/>
              <w:jc w:val="center"/>
              <w:rPr>
                <w:b/>
                <w:i/>
                <w:sz w:val="24"/>
              </w:rPr>
            </w:pPr>
            <w:r>
              <w:rPr>
                <w:b/>
                <w:i/>
                <w:sz w:val="24"/>
              </w:rPr>
              <w:t>Objetividad</w:t>
            </w:r>
          </w:p>
        </w:tc>
        <w:tc>
          <w:tcPr>
            <w:tcW w:w="5431" w:type="dxa"/>
            <w:tcBorders>
              <w:top w:val="single" w:sz="42" w:space="0" w:color="5F5F5F"/>
              <w:right w:val="single" w:sz="42" w:space="0" w:color="5F5F5F"/>
            </w:tcBorders>
          </w:tcPr>
          <w:p>
            <w:pPr>
              <w:pStyle w:val="TableParagraph"/>
              <w:spacing w:before="6"/>
              <w:ind w:left="92" w:right="49"/>
              <w:rPr>
                <w:i/>
                <w:sz w:val="24"/>
              </w:rPr>
            </w:pPr>
            <w:r>
              <w:rPr>
                <w:i/>
                <w:sz w:val="24"/>
              </w:rPr>
              <w:t>Mundo supuesto del “en sí”.</w:t>
            </w:r>
          </w:p>
        </w:tc>
      </w:tr>
      <w:tr>
        <w:trPr>
          <w:trHeight w:val="537" w:hRule="exact"/>
        </w:trPr>
        <w:tc>
          <w:tcPr>
            <w:tcW w:w="3074" w:type="dxa"/>
            <w:tcBorders>
              <w:left w:val="single" w:sz="42" w:space="0" w:color="5F5F5F"/>
            </w:tcBorders>
          </w:tcPr>
          <w:p>
            <w:pPr>
              <w:pStyle w:val="TableParagraph"/>
              <w:spacing w:before="31"/>
              <w:ind w:left="486" w:right="513"/>
              <w:jc w:val="center"/>
              <w:rPr>
                <w:b/>
                <w:i/>
                <w:sz w:val="24"/>
              </w:rPr>
            </w:pPr>
            <w:r>
              <w:rPr>
                <w:b/>
                <w:i/>
                <w:sz w:val="24"/>
              </w:rPr>
              <w:t>Subjetividad</w:t>
            </w:r>
          </w:p>
        </w:tc>
        <w:tc>
          <w:tcPr>
            <w:tcW w:w="5431" w:type="dxa"/>
            <w:tcBorders>
              <w:right w:val="single" w:sz="42" w:space="0" w:color="5F5F5F"/>
            </w:tcBorders>
          </w:tcPr>
          <w:p>
            <w:pPr>
              <w:pStyle w:val="TableParagraph"/>
              <w:spacing w:before="31"/>
              <w:ind w:left="92" w:right="49"/>
              <w:rPr>
                <w:i/>
                <w:sz w:val="24"/>
              </w:rPr>
            </w:pPr>
            <w:r>
              <w:rPr>
                <w:i/>
                <w:sz w:val="24"/>
              </w:rPr>
              <w:t>Dominio del “para nosotros”</w:t>
            </w:r>
          </w:p>
        </w:tc>
      </w:tr>
      <w:tr>
        <w:trPr>
          <w:trHeight w:val="1777" w:hRule="exact"/>
        </w:trPr>
        <w:tc>
          <w:tcPr>
            <w:tcW w:w="3074" w:type="dxa"/>
            <w:tcBorders>
              <w:left w:val="single" w:sz="42" w:space="0" w:color="5F5F5F"/>
            </w:tcBorders>
          </w:tcPr>
          <w:p>
            <w:pPr>
              <w:pStyle w:val="TableParagraph"/>
              <w:rPr>
                <w:b/>
                <w:sz w:val="24"/>
              </w:rPr>
            </w:pPr>
          </w:p>
          <w:p>
            <w:pPr>
              <w:pStyle w:val="TableParagraph"/>
              <w:rPr>
                <w:b/>
                <w:sz w:val="33"/>
              </w:rPr>
            </w:pPr>
          </w:p>
          <w:p>
            <w:pPr>
              <w:pStyle w:val="TableParagraph"/>
              <w:ind w:left="486" w:right="515"/>
              <w:jc w:val="center"/>
              <w:rPr>
                <w:b/>
                <w:i/>
                <w:sz w:val="24"/>
              </w:rPr>
            </w:pPr>
            <w:r>
              <w:rPr>
                <w:b/>
                <w:i/>
                <w:sz w:val="24"/>
              </w:rPr>
              <w:t>Intersubjetividad</w:t>
            </w:r>
          </w:p>
        </w:tc>
        <w:tc>
          <w:tcPr>
            <w:tcW w:w="5431" w:type="dxa"/>
            <w:tcBorders>
              <w:right w:val="single" w:sz="42" w:space="0" w:color="5F5F5F"/>
            </w:tcBorders>
          </w:tcPr>
          <w:p>
            <w:pPr>
              <w:pStyle w:val="TableParagraph"/>
              <w:spacing w:line="360" w:lineRule="auto" w:before="31"/>
              <w:ind w:left="92" w:right="46"/>
              <w:jc w:val="both"/>
              <w:rPr>
                <w:i/>
                <w:sz w:val="24"/>
              </w:rPr>
            </w:pPr>
            <w:r>
              <w:rPr>
                <w:i/>
                <w:sz w:val="24"/>
              </w:rPr>
              <w:t>Término usado para referirse a las divergencias </w:t>
            </w:r>
            <w:r>
              <w:rPr>
                <w:i/>
                <w:sz w:val="24"/>
              </w:rPr>
              <w:t>de significado (parcialmente) compartidas. Percepción de los demás como semejantes a nosotros.</w:t>
            </w:r>
          </w:p>
        </w:tc>
      </w:tr>
      <w:tr>
        <w:trPr>
          <w:trHeight w:val="1361" w:hRule="exact"/>
        </w:trPr>
        <w:tc>
          <w:tcPr>
            <w:tcW w:w="3074" w:type="dxa"/>
            <w:tcBorders>
              <w:left w:val="single" w:sz="42" w:space="0" w:color="5F5F5F"/>
              <w:bottom w:val="single" w:sz="42" w:space="0" w:color="5F5F5F"/>
            </w:tcBorders>
          </w:tcPr>
          <w:p>
            <w:pPr>
              <w:pStyle w:val="TableParagraph"/>
              <w:rPr>
                <w:b/>
                <w:sz w:val="24"/>
              </w:rPr>
            </w:pPr>
          </w:p>
          <w:p>
            <w:pPr>
              <w:pStyle w:val="TableParagraph"/>
              <w:spacing w:before="171"/>
              <w:ind w:left="486" w:right="512"/>
              <w:jc w:val="center"/>
              <w:rPr>
                <w:b/>
                <w:i/>
                <w:sz w:val="24"/>
              </w:rPr>
            </w:pPr>
            <w:r>
              <w:rPr>
                <w:b/>
                <w:i/>
                <w:sz w:val="24"/>
              </w:rPr>
              <w:t>Inmanente</w:t>
            </w:r>
          </w:p>
        </w:tc>
        <w:tc>
          <w:tcPr>
            <w:tcW w:w="5431" w:type="dxa"/>
            <w:tcBorders>
              <w:bottom w:val="single" w:sz="48" w:space="0" w:color="5F5F5F"/>
              <w:right w:val="single" w:sz="42" w:space="0" w:color="5F5F5F"/>
            </w:tcBorders>
          </w:tcPr>
          <w:p>
            <w:pPr>
              <w:pStyle w:val="TableParagraph"/>
              <w:spacing w:line="357" w:lineRule="auto" w:before="31"/>
              <w:ind w:left="92" w:right="40"/>
              <w:jc w:val="both"/>
              <w:rPr>
                <w:i/>
                <w:sz w:val="24"/>
              </w:rPr>
            </w:pPr>
            <w:r>
              <w:rPr>
                <w:i/>
                <w:sz w:val="24"/>
              </w:rPr>
              <w:t>Se refiere a aquello que es inherente a algún ser </w:t>
            </w:r>
            <w:r>
              <w:rPr>
                <w:i/>
                <w:sz w:val="24"/>
              </w:rPr>
              <w:t>o que se encuentra unido, de manera inseparable, a su, Ponty esencia.</w:t>
            </w:r>
          </w:p>
        </w:tc>
      </w:tr>
      <w:tr>
        <w:trPr>
          <w:trHeight w:val="968" w:hRule="exact"/>
        </w:trPr>
        <w:tc>
          <w:tcPr>
            <w:tcW w:w="3074" w:type="dxa"/>
            <w:tcBorders>
              <w:top w:val="single" w:sz="42" w:space="0" w:color="5F5F5F"/>
              <w:left w:val="single" w:sz="42" w:space="0" w:color="5F5F5F"/>
            </w:tcBorders>
          </w:tcPr>
          <w:p>
            <w:pPr>
              <w:pStyle w:val="TableParagraph"/>
              <w:spacing w:before="215"/>
              <w:ind w:left="485" w:right="520"/>
              <w:jc w:val="center"/>
              <w:rPr>
                <w:b/>
                <w:i/>
                <w:sz w:val="24"/>
              </w:rPr>
            </w:pPr>
            <w:r>
              <w:rPr>
                <w:b/>
                <w:i/>
                <w:sz w:val="24"/>
              </w:rPr>
              <w:t>Mundo de la vida</w:t>
            </w:r>
          </w:p>
        </w:tc>
        <w:tc>
          <w:tcPr>
            <w:tcW w:w="5431" w:type="dxa"/>
            <w:tcBorders>
              <w:top w:val="single" w:sz="48" w:space="0" w:color="5F5F5F"/>
              <w:right w:val="single" w:sz="42" w:space="0" w:color="5F5F5F"/>
            </w:tcBorders>
          </w:tcPr>
          <w:p>
            <w:pPr>
              <w:pStyle w:val="TableParagraph"/>
              <w:spacing w:line="362" w:lineRule="auto"/>
              <w:ind w:left="92" w:right="49"/>
              <w:rPr>
                <w:i/>
                <w:sz w:val="24"/>
              </w:rPr>
            </w:pPr>
            <w:r>
              <w:rPr>
                <w:i/>
                <w:sz w:val="24"/>
              </w:rPr>
              <w:t>Mundo que anticipa toda actividad científica, </w:t>
            </w:r>
            <w:r>
              <w:rPr>
                <w:i/>
                <w:sz w:val="24"/>
              </w:rPr>
              <w:t>ética o estética.</w:t>
            </w:r>
          </w:p>
        </w:tc>
      </w:tr>
    </w:tbl>
    <w:p>
      <w:pPr>
        <w:spacing w:before="28"/>
        <w:ind w:left="1266" w:right="407" w:firstLine="0"/>
        <w:jc w:val="left"/>
        <w:rPr>
          <w:sz w:val="20"/>
        </w:rPr>
      </w:pPr>
      <w:r>
        <w:rPr>
          <w:sz w:val="20"/>
        </w:rPr>
        <w:t>Fuente: García Valencia (1999),</w:t>
      </w:r>
    </w:p>
    <w:p>
      <w:pPr>
        <w:pStyle w:val="BodyText"/>
        <w:rPr>
          <w:sz w:val="20"/>
        </w:rPr>
      </w:pPr>
    </w:p>
    <w:p>
      <w:pPr>
        <w:pStyle w:val="BodyText"/>
        <w:spacing w:before="11"/>
      </w:pPr>
    </w:p>
    <w:p>
      <w:pPr>
        <w:pStyle w:val="BodyText"/>
        <w:spacing w:line="360" w:lineRule="auto"/>
        <w:ind w:left="105" w:right="318" w:firstLine="360"/>
        <w:jc w:val="both"/>
      </w:pPr>
      <w:r>
        <w:rPr/>
        <w:t>Husserl (Atkinson, 2011) consideraba que la ciencia </w:t>
      </w:r>
      <w:r>
        <w:rPr>
          <w:spacing w:val="-3"/>
        </w:rPr>
        <w:t>al </w:t>
      </w:r>
      <w:r>
        <w:rPr/>
        <w:t>buscar conocer la verdad, para lograrlo </w:t>
      </w:r>
      <w:r>
        <w:rPr>
          <w:spacing w:val="5"/>
        </w:rPr>
        <w:t>ha </w:t>
      </w:r>
      <w:r>
        <w:rPr/>
        <w:t>de ser empírica, por tanto depende </w:t>
      </w:r>
      <w:r>
        <w:rPr>
          <w:spacing w:val="5"/>
        </w:rPr>
        <w:t>de </w:t>
      </w:r>
      <w:r>
        <w:rPr/>
        <w:t>la experiencia y </w:t>
      </w:r>
      <w:r>
        <w:rPr>
          <w:spacing w:val="5"/>
        </w:rPr>
        <w:t>la </w:t>
      </w:r>
      <w:r>
        <w:rPr/>
        <w:t>experiencia </w:t>
      </w:r>
      <w:r>
        <w:rPr>
          <w:spacing w:val="-3"/>
        </w:rPr>
        <w:t>está </w:t>
      </w:r>
      <w:r>
        <w:rPr/>
        <w:t>sujeta a presupuestos o puntos de vista; </w:t>
      </w:r>
      <w:r>
        <w:rPr>
          <w:spacing w:val="5"/>
        </w:rPr>
        <w:t>de </w:t>
      </w:r>
      <w:r>
        <w:rPr/>
        <w:t>manera que, </w:t>
      </w:r>
      <w:r>
        <w:rPr>
          <w:spacing w:val="5"/>
        </w:rPr>
        <w:t>la </w:t>
      </w:r>
      <w:r>
        <w:rPr/>
        <w:t>experiencia no puede ser considerada como ciencia. Debido a ello, Husserl sugirió que </w:t>
      </w:r>
      <w:r>
        <w:rPr>
          <w:spacing w:val="-3"/>
        </w:rPr>
        <w:t>al </w:t>
      </w:r>
      <w:r>
        <w:rPr>
          <w:spacing w:val="-4"/>
        </w:rPr>
        <w:t>adoptar </w:t>
      </w:r>
      <w:r>
        <w:rPr>
          <w:spacing w:val="4"/>
        </w:rPr>
        <w:t>una  </w:t>
      </w:r>
      <w:r>
        <w:rPr/>
        <w:t>actitud científica frente a </w:t>
      </w:r>
      <w:r>
        <w:rPr>
          <w:spacing w:val="5"/>
        </w:rPr>
        <w:t>la </w:t>
      </w:r>
      <w:r>
        <w:rPr/>
        <w:t>experiencia, </w:t>
      </w:r>
      <w:r>
        <w:rPr>
          <w:spacing w:val="3"/>
        </w:rPr>
        <w:t>se </w:t>
      </w:r>
      <w:r>
        <w:rPr/>
        <w:t>deben abandonar todos los presupuestos que se tengan para poder comenzar a reflexionar desde cero.  Montaño  Álvarez (2011) sintetiza </w:t>
      </w:r>
      <w:r>
        <w:rPr>
          <w:spacing w:val="-3"/>
        </w:rPr>
        <w:t>el </w:t>
      </w:r>
      <w:r>
        <w:rPr/>
        <w:t>método fenomenológico de Husserl manifestando que éste consiste en: examinar los contenidos de la consciencia, determinar la realidad de los contenidos y suspender la consciencia fenomenológica de manera </w:t>
      </w:r>
      <w:r>
        <w:rPr>
          <w:spacing w:val="4"/>
        </w:rPr>
        <w:t>que </w:t>
      </w:r>
      <w:r>
        <w:rPr/>
        <w:t>pueda describirse </w:t>
      </w:r>
      <w:r>
        <w:rPr>
          <w:spacing w:val="-3"/>
        </w:rPr>
        <w:t>en </w:t>
      </w:r>
      <w:r>
        <w:rPr/>
        <w:t>su</w:t>
      </w:r>
      <w:r>
        <w:rPr>
          <w:spacing w:val="-7"/>
        </w:rPr>
        <w:t> </w:t>
      </w:r>
      <w:r>
        <w:rPr/>
        <w:t>pureza.</w:t>
      </w:r>
    </w:p>
    <w:p>
      <w:pPr>
        <w:pStyle w:val="BodyText"/>
        <w:spacing w:line="362" w:lineRule="auto" w:before="6"/>
        <w:ind w:left="105" w:right="309" w:firstLine="360"/>
        <w:jc w:val="both"/>
      </w:pPr>
      <w:r>
        <w:rPr/>
        <w:t>Retomando la postura fenomenológica de Husserl (Bedoya Rodas, 2013), nos damos cuenta que la persona se encuentra cotidianamente </w:t>
      </w:r>
      <w:r>
        <w:rPr>
          <w:spacing w:val="-3"/>
        </w:rPr>
        <w:t>en el </w:t>
      </w:r>
      <w:r>
        <w:rPr/>
        <w:t>mundo de lo natural. Sin embargo, a través de esta corriente se busca descubrir </w:t>
      </w:r>
      <w:r>
        <w:rPr>
          <w:spacing w:val="-3"/>
        </w:rPr>
        <w:t>el </w:t>
      </w:r>
      <w:r>
        <w:rPr/>
        <w:t>sentido del mundo</w:t>
      </w:r>
      <w:r>
        <w:rPr>
          <w:spacing w:val="64"/>
        </w:rPr>
        <w:t> </w:t>
      </w:r>
      <w:r>
        <w:rPr>
          <w:spacing w:val="3"/>
        </w:rPr>
        <w:t>para</w:t>
      </w:r>
    </w:p>
    <w:p>
      <w:pPr>
        <w:spacing w:after="0" w:line="362" w:lineRule="auto"/>
        <w:jc w:val="both"/>
        <w:sectPr>
          <w:pgSz w:w="12240" w:h="15840"/>
          <w:pgMar w:header="735" w:footer="1115" w:top="920" w:bottom="1300" w:left="1520" w:right="1100"/>
        </w:sectPr>
      </w:pPr>
    </w:p>
    <w:p>
      <w:pPr>
        <w:pStyle w:val="BodyText"/>
        <w:rPr>
          <w:sz w:val="20"/>
        </w:rPr>
      </w:pPr>
    </w:p>
    <w:p>
      <w:pPr>
        <w:pStyle w:val="BodyText"/>
        <w:spacing w:before="1"/>
        <w:rPr>
          <w:sz w:val="21"/>
        </w:rPr>
      </w:pPr>
    </w:p>
    <w:p>
      <w:pPr>
        <w:pStyle w:val="BodyText"/>
        <w:spacing w:line="360" w:lineRule="auto" w:before="1"/>
        <w:ind w:left="105" w:right="112"/>
        <w:jc w:val="both"/>
      </w:pPr>
      <w:r>
        <w:rPr/>
        <w:t>los sujetos. </w:t>
      </w:r>
      <w:r>
        <w:rPr>
          <w:spacing w:val="3"/>
        </w:rPr>
        <w:t>Se </w:t>
      </w:r>
      <w:r>
        <w:rPr/>
        <w:t>considera que las personas están </w:t>
      </w:r>
      <w:r>
        <w:rPr>
          <w:spacing w:val="-3"/>
        </w:rPr>
        <w:t>en </w:t>
      </w:r>
      <w:r>
        <w:rPr/>
        <w:t>la capacidad de interpretar y dar significados </w:t>
      </w:r>
      <w:r>
        <w:rPr>
          <w:spacing w:val="-3"/>
        </w:rPr>
        <w:t>al </w:t>
      </w:r>
      <w:r>
        <w:rPr/>
        <w:t>mundo y a sus propias experiencias. Dicha interpretación dependerá  de su </w:t>
      </w:r>
      <w:r>
        <w:rPr>
          <w:i/>
        </w:rPr>
        <w:t>actitud reflexiva </w:t>
      </w:r>
      <w:r>
        <w:rPr/>
        <w:t>situando así “</w:t>
      </w:r>
      <w:r>
        <w:rPr>
          <w:i/>
        </w:rPr>
        <w:t>al sujeto en el mundo con su sentido</w:t>
      </w:r>
      <w:r>
        <w:rPr/>
        <w:t>”. Por ello, consideramos que </w:t>
      </w:r>
      <w:r>
        <w:rPr>
          <w:spacing w:val="-3"/>
        </w:rPr>
        <w:t>el </w:t>
      </w:r>
      <w:r>
        <w:rPr/>
        <w:t>docente debe buscar </w:t>
      </w:r>
      <w:r>
        <w:rPr>
          <w:spacing w:val="-3"/>
        </w:rPr>
        <w:t>en </w:t>
      </w:r>
      <w:r>
        <w:rPr/>
        <w:t>sí mismo las respuestas a su práctica, a través de la reflexión, que parte de la observación de sí mismo y su contexto. </w:t>
      </w:r>
      <w:r>
        <w:rPr>
          <w:spacing w:val="5"/>
        </w:rPr>
        <w:t>La </w:t>
      </w:r>
      <w:r>
        <w:rPr/>
        <w:t>reflexión le permitirá encontrar un significado para cada uno de los elementos de su práctica y de esta manera estará </w:t>
      </w:r>
      <w:r>
        <w:rPr>
          <w:spacing w:val="-3"/>
        </w:rPr>
        <w:t>en </w:t>
      </w:r>
      <w:r>
        <w:rPr/>
        <w:t>la capacidad de hacer modificaciones o mejoras  a la</w:t>
      </w:r>
      <w:r>
        <w:rPr>
          <w:spacing w:val="-13"/>
        </w:rPr>
        <w:t> </w:t>
      </w:r>
      <w:r>
        <w:rPr/>
        <w:t>misma.</w:t>
      </w:r>
    </w:p>
    <w:p>
      <w:pPr>
        <w:pStyle w:val="BodyText"/>
        <w:spacing w:line="360" w:lineRule="auto" w:before="6"/>
        <w:ind w:left="105" w:right="105" w:firstLine="360"/>
        <w:jc w:val="both"/>
      </w:pPr>
      <w:r>
        <w:rPr/>
        <w:t>Bedoya (2013), retomando a Husserl, describe a la reflexión como una de las estructuras de la consciencia y menciona que </w:t>
      </w:r>
      <w:r>
        <w:rPr>
          <w:spacing w:val="2"/>
        </w:rPr>
        <w:t>“</w:t>
      </w:r>
      <w:r>
        <w:rPr>
          <w:i/>
          <w:spacing w:val="2"/>
        </w:rPr>
        <w:t>el </w:t>
      </w:r>
      <w:r>
        <w:rPr>
          <w:i/>
        </w:rPr>
        <w:t>método fenomenológico se mueve </w:t>
      </w:r>
      <w:r>
        <w:rPr>
          <w:i/>
        </w:rPr>
        <w:t>íntegramente en actos de reflexión</w:t>
      </w:r>
      <w:r>
        <w:rPr/>
        <w:t>”, por tanto </w:t>
      </w:r>
      <w:r>
        <w:rPr>
          <w:spacing w:val="-3"/>
        </w:rPr>
        <w:t>el </w:t>
      </w:r>
      <w:r>
        <w:rPr/>
        <w:t>sujeto </w:t>
      </w:r>
      <w:r>
        <w:rPr>
          <w:spacing w:val="-3"/>
        </w:rPr>
        <w:t>es </w:t>
      </w:r>
      <w:r>
        <w:rPr/>
        <w:t>activo y </w:t>
      </w:r>
      <w:r>
        <w:rPr>
          <w:spacing w:val="-3"/>
        </w:rPr>
        <w:t>es </w:t>
      </w:r>
      <w:r>
        <w:rPr/>
        <w:t>quien le da sentido a su propio mundo, comprometiéndose con él. El </w:t>
      </w:r>
      <w:r>
        <w:rPr>
          <w:spacing w:val="-3"/>
        </w:rPr>
        <w:t>método </w:t>
      </w:r>
      <w:r>
        <w:rPr/>
        <w:t>fenomenológico, no presupone las cosas, examina los contenidos de la consciencia y determina la realidad de esos</w:t>
      </w:r>
      <w:r>
        <w:rPr>
          <w:spacing w:val="-19"/>
        </w:rPr>
        <w:t> </w:t>
      </w:r>
      <w:r>
        <w:rPr/>
        <w:t>contenidos.</w:t>
      </w:r>
    </w:p>
    <w:p>
      <w:pPr>
        <w:spacing w:line="360" w:lineRule="auto" w:before="5"/>
        <w:ind w:left="105" w:right="111" w:firstLine="360"/>
        <w:jc w:val="both"/>
        <w:rPr>
          <w:sz w:val="24"/>
        </w:rPr>
      </w:pPr>
      <w:r>
        <w:rPr>
          <w:sz w:val="24"/>
        </w:rPr>
        <w:t>De acuerdo con Husserl (García, 1999), la reflexión fenomenológica </w:t>
      </w:r>
      <w:r>
        <w:rPr>
          <w:i/>
          <w:sz w:val="24"/>
        </w:rPr>
        <w:t>pone entre </w:t>
      </w:r>
      <w:r>
        <w:rPr>
          <w:i/>
          <w:sz w:val="24"/>
        </w:rPr>
        <w:t>paréntesis las vivencias provenientes de la actitud natural, las apreciaciones y sentimientos hasta llegar a la evidencia originaria de la intuición para reconstruir una significación subjetiva de la experiencia</w:t>
      </w:r>
      <w:r>
        <w:rPr>
          <w:sz w:val="24"/>
        </w:rPr>
        <w:t>. La reflexión libera a los sujetos de prejuicios, y reconstruye nuevos sentidos o valoraciones para las vivencias o fenómenos expuestos.</w:t>
      </w:r>
    </w:p>
    <w:p>
      <w:pPr>
        <w:pStyle w:val="BodyText"/>
        <w:spacing w:before="6"/>
        <w:ind w:left="465"/>
        <w:jc w:val="both"/>
      </w:pPr>
      <w:r>
        <w:rPr/>
        <w:t>García Valencia concluye:</w:t>
      </w:r>
    </w:p>
    <w:p>
      <w:pPr>
        <w:pStyle w:val="BodyText"/>
      </w:pPr>
    </w:p>
    <w:p>
      <w:pPr>
        <w:pStyle w:val="BodyText"/>
        <w:spacing w:before="4"/>
      </w:pPr>
    </w:p>
    <w:p>
      <w:pPr>
        <w:pStyle w:val="BodyText"/>
        <w:spacing w:line="360" w:lineRule="auto"/>
        <w:ind w:left="465" w:right="448"/>
        <w:jc w:val="both"/>
      </w:pPr>
      <w:r>
        <w:rPr/>
        <w:t>Con </w:t>
      </w:r>
      <w:r>
        <w:rPr>
          <w:spacing w:val="-3"/>
        </w:rPr>
        <w:t>el </w:t>
      </w:r>
      <w:r>
        <w:rPr/>
        <w:t>planteamiento de la intencionalidad, Husserl incluye </w:t>
      </w:r>
      <w:r>
        <w:rPr>
          <w:spacing w:val="-3"/>
        </w:rPr>
        <w:t>el </w:t>
      </w:r>
      <w:r>
        <w:rPr/>
        <w:t>mundo </w:t>
      </w:r>
      <w:r>
        <w:rPr>
          <w:spacing w:val="-3"/>
        </w:rPr>
        <w:t>en </w:t>
      </w:r>
      <w:r>
        <w:rPr/>
        <w:t>la consciencia (inclusión que no </w:t>
      </w:r>
      <w:r>
        <w:rPr>
          <w:spacing w:val="-3"/>
        </w:rPr>
        <w:t>es real </w:t>
      </w:r>
      <w:r>
        <w:rPr/>
        <w:t>sino intencional); esto significa que no existe una realidad del mundo y </w:t>
      </w:r>
      <w:r>
        <w:rPr>
          <w:spacing w:val="-3"/>
        </w:rPr>
        <w:t>otra </w:t>
      </w:r>
      <w:r>
        <w:rPr/>
        <w:t>de la consciencia o sujeto que conoce, sino que existe una correlación entre mundo y consciencia de mundo, pues </w:t>
      </w:r>
      <w:r>
        <w:rPr>
          <w:spacing w:val="-3"/>
        </w:rPr>
        <w:t>el </w:t>
      </w:r>
      <w:r>
        <w:rPr/>
        <w:t>objeto como fenómeno aparece como referencia directa a la consciencia y ésta a su vez </w:t>
      </w:r>
      <w:r>
        <w:rPr>
          <w:spacing w:val="-3"/>
        </w:rPr>
        <w:t>en </w:t>
      </w:r>
      <w:r>
        <w:rPr/>
        <w:t>la vivencia del fenómeno mundo, lo hace consciente.</w:t>
      </w:r>
      <w:r>
        <w:rPr>
          <w:spacing w:val="-8"/>
        </w:rPr>
        <w:t> </w:t>
      </w:r>
      <w:r>
        <w:rPr/>
        <w:t>(1999)</w:t>
      </w:r>
    </w:p>
    <w:p>
      <w:pPr>
        <w:pStyle w:val="BodyText"/>
      </w:pPr>
    </w:p>
    <w:p>
      <w:pPr>
        <w:pStyle w:val="BodyText"/>
        <w:spacing w:line="362" w:lineRule="auto" w:before="146"/>
        <w:ind w:left="105" w:right="125" w:firstLine="360"/>
        <w:jc w:val="both"/>
      </w:pPr>
      <w:r>
        <w:rPr/>
        <w:t>De esta manera nos damos cuenta del carácter intencional de la reflexión y de la relación mundo-consciencia para entender al objeto.</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09" w:firstLine="360"/>
        <w:jc w:val="both"/>
      </w:pPr>
      <w:r>
        <w:rPr/>
        <w:t>John Dewey (1995) define la reflexión como el discernimiento de la relación que existe entre lo que tratamos de hacer y lo que ocurre como consecuencia (p. 128). En su libro </w:t>
      </w:r>
      <w:r>
        <w:rPr>
          <w:i/>
        </w:rPr>
        <w:t>Como pensamos </w:t>
      </w:r>
      <w:r>
        <w:rPr/>
        <w:t>(Dewey, 1993), profundizó en la forma en que reflexionamos e identificó elementos y fases para el pensamiento reflexivo; así mismo, propuso un método sistemático para la reflexión, como se verá en el siguiente apartado.</w:t>
      </w:r>
    </w:p>
    <w:p>
      <w:pPr>
        <w:pStyle w:val="BodyText"/>
        <w:spacing w:line="283" w:lineRule="exact"/>
        <w:ind w:left="465"/>
        <w:jc w:val="both"/>
      </w:pPr>
      <w:r>
        <w:rPr/>
        <w:t>Martin Heidegger</w:t>
      </w:r>
      <w:r>
        <w:rPr>
          <w:position w:val="11"/>
          <w:sz w:val="16"/>
        </w:rPr>
        <w:t>30</w:t>
      </w:r>
      <w:r>
        <w:rPr/>
        <w:t>,  en  su obra Ser y  Tiempo,  orienta la fenomenología hacia  la</w:t>
      </w:r>
    </w:p>
    <w:p>
      <w:pPr>
        <w:pStyle w:val="BodyText"/>
        <w:spacing w:before="140"/>
        <w:ind w:left="105"/>
        <w:jc w:val="both"/>
      </w:pPr>
      <w:r>
        <w:rPr/>
        <w:t>hermenéutica. León  (2012) explica:</w:t>
      </w:r>
    </w:p>
    <w:p>
      <w:pPr>
        <w:pStyle w:val="BodyText"/>
      </w:pPr>
    </w:p>
    <w:p>
      <w:pPr>
        <w:pStyle w:val="BodyText"/>
        <w:spacing w:before="8"/>
        <w:rPr>
          <w:sz w:val="23"/>
        </w:rPr>
      </w:pPr>
    </w:p>
    <w:p>
      <w:pPr>
        <w:pStyle w:val="BodyText"/>
        <w:spacing w:line="360" w:lineRule="auto"/>
        <w:ind w:left="465" w:right="438"/>
        <w:jc w:val="both"/>
      </w:pPr>
      <w:r>
        <w:rPr/>
        <w:t>[...] Heidegger sustituye “consciencia trascendental” por “vida </w:t>
      </w:r>
      <w:r>
        <w:rPr>
          <w:spacing w:val="-3"/>
        </w:rPr>
        <w:t>en </w:t>
      </w:r>
      <w:r>
        <w:rPr/>
        <w:t>su  factualidad”, lo que supone un descenso </w:t>
      </w:r>
      <w:r>
        <w:rPr>
          <w:spacing w:val="-3"/>
        </w:rPr>
        <w:t>al </w:t>
      </w:r>
      <w:r>
        <w:rPr/>
        <w:t>mundo de </w:t>
      </w:r>
      <w:r>
        <w:rPr>
          <w:spacing w:val="5"/>
        </w:rPr>
        <w:t>la </w:t>
      </w:r>
      <w:r>
        <w:rPr/>
        <w:t>existencia [...] dirá Heidegger, nuestra relación inmediata con </w:t>
      </w:r>
      <w:r>
        <w:rPr>
          <w:spacing w:val="-3"/>
        </w:rPr>
        <w:t>el </w:t>
      </w:r>
      <w:r>
        <w:rPr/>
        <w:t>mundo </w:t>
      </w:r>
      <w:r>
        <w:rPr>
          <w:spacing w:val="-3"/>
        </w:rPr>
        <w:t>es </w:t>
      </w:r>
      <w:r>
        <w:rPr>
          <w:spacing w:val="5"/>
        </w:rPr>
        <w:t>la </w:t>
      </w:r>
      <w:r>
        <w:rPr/>
        <w:t>comprensión, componiéndose </w:t>
      </w:r>
      <w:r>
        <w:rPr>
          <w:spacing w:val="-3"/>
        </w:rPr>
        <w:t>el </w:t>
      </w:r>
      <w:r>
        <w:rPr/>
        <w:t>mundo </w:t>
      </w:r>
      <w:r>
        <w:rPr>
          <w:spacing w:val="5"/>
        </w:rPr>
        <w:t>de </w:t>
      </w:r>
      <w:r>
        <w:rPr/>
        <w:t>cosas, objetos, útiles, que </w:t>
      </w:r>
      <w:r>
        <w:rPr>
          <w:spacing w:val="-3"/>
        </w:rPr>
        <w:t>en </w:t>
      </w:r>
      <w:r>
        <w:rPr/>
        <w:t>cada caso puedo comprender o </w:t>
      </w:r>
      <w:r>
        <w:rPr>
          <w:spacing w:val="5"/>
        </w:rPr>
        <w:t>no </w:t>
      </w:r>
      <w:r>
        <w:rPr/>
        <w:t>comprender. (p.</w:t>
      </w:r>
      <w:r>
        <w:rPr>
          <w:spacing w:val="-33"/>
        </w:rPr>
        <w:t> </w:t>
      </w:r>
      <w:r>
        <w:rPr/>
        <w:t>3)</w:t>
      </w:r>
    </w:p>
    <w:p>
      <w:pPr>
        <w:pStyle w:val="BodyText"/>
      </w:pPr>
    </w:p>
    <w:p>
      <w:pPr>
        <w:pStyle w:val="BodyText"/>
        <w:spacing w:line="360" w:lineRule="auto" w:before="146"/>
        <w:ind w:left="105" w:right="124" w:firstLine="360"/>
        <w:jc w:val="both"/>
      </w:pPr>
      <w:r>
        <w:rPr/>
        <w:t>Al desarrollo de la comprensión se le conoce como interpretación. Se busca en el conocimiento previo una forma similar que se ajuste al objeto y que pueda explicarlo. La hermenéutica coloca al sujeto desde una posición donde mirar y hasta donde hacerlo. Si nos posicionamos en la postura de Heidegger posiblemente tendríamos que reflexionar a partir de la hermenéutica, sin embargo, nuestro interés es observar la reflexión que hace el sujeto sobre el sujeto mismo y los demás sujetos y elementos que intervienen en su propio proceso como docente en lo que respecta a su práctica educativa.</w:t>
      </w:r>
    </w:p>
    <w:p>
      <w:pPr>
        <w:pStyle w:val="BodyText"/>
        <w:spacing w:line="282" w:lineRule="exact"/>
        <w:ind w:left="105" w:firstLine="360"/>
        <w:jc w:val="both"/>
      </w:pPr>
      <w:r>
        <w:rPr/>
        <w:t>La reflexión a partir de Maurice Merleau Ponty</w:t>
      </w:r>
      <w:r>
        <w:rPr>
          <w:position w:val="11"/>
          <w:sz w:val="16"/>
        </w:rPr>
        <w:t>31  </w:t>
      </w:r>
      <w:r>
        <w:rPr/>
        <w:t>(Atkinson, 2011) requiere dejar </w:t>
      </w:r>
      <w:r>
        <w:rPr>
          <w:spacing w:val="54"/>
        </w:rPr>
        <w:t> </w:t>
      </w:r>
      <w:r>
        <w:rPr/>
        <w:t>a</w:t>
      </w:r>
    </w:p>
    <w:p>
      <w:pPr>
        <w:pStyle w:val="BodyText"/>
        <w:spacing w:line="362" w:lineRule="auto" w:before="132"/>
        <w:ind w:left="105" w:right="121"/>
        <w:jc w:val="both"/>
      </w:pPr>
      <w:r>
        <w:rPr/>
        <w:t>un lado los presupuestos cotidianos y reaprender a observar nuestra experiencia, considerando a ésta última, a diferencia de Husserl, no solo como mental sino también   corporal.   Para   Ponty   la   experiencia   está   llena   de   interrogantes   </w:t>
      </w:r>
      <w:r>
        <w:rPr>
          <w:spacing w:val="32"/>
        </w:rPr>
        <w:t> </w:t>
      </w:r>
      <w:r>
        <w:rPr/>
        <w:t>y</w:t>
      </w:r>
    </w:p>
    <w:p>
      <w:pPr>
        <w:pStyle w:val="BodyText"/>
        <w:spacing w:before="3"/>
        <w:rPr>
          <w:sz w:val="21"/>
        </w:rPr>
      </w:pPr>
      <w:r>
        <w:rPr/>
        <w:pict>
          <v:line style="position:absolute;mso-position-horizontal-relative:page;mso-position-vertical-relative:paragraph;z-index:1360;mso-wrap-distance-left:0;mso-wrap-distance-right:0" from="99.275002pt,14.419864pt" to="243.355002pt,14.419864pt" stroked="true" strokeweight=".39996pt" strokecolor="#000000">
            <w10:wrap type="topAndBottom"/>
          </v:line>
        </w:pict>
      </w:r>
    </w:p>
    <w:p>
      <w:pPr>
        <w:spacing w:line="240" w:lineRule="auto" w:before="65"/>
        <w:ind w:left="465" w:right="198" w:firstLine="279"/>
        <w:jc w:val="left"/>
        <w:rPr>
          <w:rFonts w:ascii="Times New Roman" w:hAnsi="Times New Roman"/>
          <w:sz w:val="20"/>
        </w:rPr>
      </w:pPr>
      <w:r>
        <w:rPr>
          <w:rFonts w:ascii="Times New Roman" w:hAnsi="Times New Roman"/>
          <w:position w:val="9"/>
          <w:sz w:val="12"/>
        </w:rPr>
        <w:t>30 </w:t>
      </w:r>
      <w:r>
        <w:rPr>
          <w:rFonts w:ascii="Times New Roman" w:hAnsi="Times New Roman"/>
          <w:sz w:val="20"/>
        </w:rPr>
        <w:t>Martin Heidegger (1889-1976) nació en Alemania. Fue alumno de Husserl y en un principio utilizó el método fenomenológico de Husserl. Más tarde lo cambio por la hermenéutica. Fue profesor y rector de la Universidad de Friburgo. Era conocido con el sobrenombre del </w:t>
      </w:r>
      <w:r>
        <w:rPr>
          <w:rFonts w:ascii="Times New Roman" w:hAnsi="Times New Roman"/>
          <w:i/>
          <w:sz w:val="20"/>
        </w:rPr>
        <w:t>mago de Messkirch. </w:t>
      </w:r>
      <w:r>
        <w:rPr>
          <w:rFonts w:ascii="Times New Roman" w:hAnsi="Times New Roman"/>
          <w:sz w:val="20"/>
        </w:rPr>
        <w:t>Fue miembro del partido nazi.</w:t>
      </w:r>
    </w:p>
    <w:p>
      <w:pPr>
        <w:spacing w:line="232" w:lineRule="exact" w:before="3"/>
        <w:ind w:left="465" w:right="124" w:firstLine="279"/>
        <w:jc w:val="left"/>
        <w:rPr>
          <w:rFonts w:ascii="Times New Roman" w:hAnsi="Times New Roman"/>
          <w:sz w:val="20"/>
        </w:rPr>
      </w:pPr>
      <w:r>
        <w:rPr>
          <w:rFonts w:ascii="Times New Roman" w:hAnsi="Times New Roman"/>
          <w:position w:val="9"/>
          <w:sz w:val="12"/>
        </w:rPr>
        <w:t>31 </w:t>
      </w:r>
      <w:r>
        <w:rPr>
          <w:rFonts w:ascii="Times New Roman" w:hAnsi="Times New Roman"/>
          <w:sz w:val="20"/>
        </w:rPr>
        <w:t>Maurice Merleau-Ponty (1908-1961) nació en Francia. Estudió junto con Simone de Beauvoir y Jean Paul Sartre en la </w:t>
      </w:r>
      <w:r>
        <w:rPr>
          <w:rFonts w:ascii="Times New Roman" w:hAnsi="Times New Roman"/>
          <w:i/>
          <w:sz w:val="20"/>
        </w:rPr>
        <w:t>École Normale Supérieure. </w:t>
      </w:r>
      <w:r>
        <w:rPr>
          <w:rFonts w:ascii="Times New Roman" w:hAnsi="Times New Roman"/>
          <w:sz w:val="20"/>
        </w:rPr>
        <w:t>Se alistó en el ejército durante la Segunda Guerra Mundial.</w:t>
      </w:r>
    </w:p>
    <w:p>
      <w:pPr>
        <w:spacing w:line="221" w:lineRule="exact" w:before="0"/>
        <w:ind w:left="465" w:right="95" w:firstLine="0"/>
        <w:jc w:val="left"/>
        <w:rPr>
          <w:rFonts w:ascii="Times New Roman" w:hAnsi="Times New Roman"/>
          <w:sz w:val="20"/>
        </w:rPr>
      </w:pPr>
      <w:r>
        <w:rPr>
          <w:rFonts w:ascii="Times New Roman" w:hAnsi="Times New Roman"/>
          <w:sz w:val="20"/>
        </w:rPr>
        <w:t>Posteriormente impartió clases de filosofía en la Universidad de Lyon. Entre sus obras se encuentran:</w:t>
      </w:r>
    </w:p>
    <w:p>
      <w:pPr>
        <w:spacing w:before="2"/>
        <w:ind w:left="465" w:right="95" w:firstLine="0"/>
        <w:jc w:val="left"/>
        <w:rPr>
          <w:rFonts w:ascii="Times New Roman" w:hAnsi="Times New Roman"/>
          <w:i/>
          <w:sz w:val="20"/>
        </w:rPr>
      </w:pPr>
      <w:r>
        <w:rPr>
          <w:rFonts w:ascii="Times New Roman" w:hAnsi="Times New Roman"/>
          <w:i/>
          <w:sz w:val="20"/>
        </w:rPr>
        <w:t>Fenomenología de la percepción, La estructura del comportamiento, Lo visible y lo invisible.</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i/>
          <w:sz w:val="20"/>
        </w:rPr>
      </w:pPr>
    </w:p>
    <w:p>
      <w:pPr>
        <w:pStyle w:val="BodyText"/>
        <w:spacing w:before="1"/>
        <w:rPr>
          <w:rFonts w:ascii="Times New Roman"/>
          <w:i/>
          <w:sz w:val="21"/>
        </w:rPr>
      </w:pPr>
    </w:p>
    <w:p>
      <w:pPr>
        <w:pStyle w:val="BodyText"/>
        <w:spacing w:line="362" w:lineRule="auto" w:before="1"/>
        <w:ind w:left="105" w:right="95"/>
      </w:pPr>
      <w:r>
        <w:rPr/>
        <w:t>contradicciones y los presupuestos que tenemos nos impiden ver más allá de esas experiencias.</w:t>
      </w:r>
    </w:p>
    <w:p>
      <w:pPr>
        <w:spacing w:line="360" w:lineRule="auto" w:before="3"/>
        <w:ind w:left="105" w:right="108" w:firstLine="360"/>
        <w:jc w:val="both"/>
        <w:rPr>
          <w:sz w:val="24"/>
        </w:rPr>
      </w:pPr>
      <w:r>
        <w:rPr>
          <w:sz w:val="24"/>
        </w:rPr>
        <w:t>Por otra parte, Torres y Miranda (2013) señalan que la </w:t>
      </w:r>
      <w:r>
        <w:rPr>
          <w:i/>
          <w:sz w:val="24"/>
        </w:rPr>
        <w:t>reflexión </w:t>
      </w:r>
      <w:r>
        <w:rPr>
          <w:sz w:val="24"/>
        </w:rPr>
        <w:t>puede ser considerada como </w:t>
      </w:r>
      <w:r>
        <w:rPr>
          <w:i/>
          <w:sz w:val="24"/>
        </w:rPr>
        <w:t>acto de reflejo </w:t>
      </w:r>
      <w:r>
        <w:rPr>
          <w:sz w:val="24"/>
        </w:rPr>
        <w:t>o como </w:t>
      </w:r>
      <w:r>
        <w:rPr>
          <w:i/>
          <w:sz w:val="24"/>
        </w:rPr>
        <w:t>acto de pensamiento. </w:t>
      </w:r>
      <w:r>
        <w:rPr>
          <w:sz w:val="24"/>
        </w:rPr>
        <w:t>La reflexión como acto de pensamiento ha sido entendida como </w:t>
      </w:r>
      <w:r>
        <w:rPr>
          <w:i/>
          <w:sz w:val="24"/>
        </w:rPr>
        <w:t>meditar, examinar o considerar con uno </w:t>
      </w:r>
      <w:r>
        <w:rPr>
          <w:i/>
          <w:sz w:val="24"/>
        </w:rPr>
        <w:t>mismo</w:t>
      </w:r>
      <w:r>
        <w:rPr>
          <w:sz w:val="24"/>
        </w:rPr>
        <w:t>. Desde esta acepción se consideran dos planos para </w:t>
      </w:r>
      <w:r>
        <w:rPr>
          <w:spacing w:val="5"/>
          <w:sz w:val="24"/>
        </w:rPr>
        <w:t>la </w:t>
      </w:r>
      <w:r>
        <w:rPr>
          <w:sz w:val="24"/>
        </w:rPr>
        <w:t>reflexión: La cognitiva y la social. </w:t>
      </w:r>
      <w:r>
        <w:rPr>
          <w:spacing w:val="5"/>
          <w:sz w:val="24"/>
        </w:rPr>
        <w:t>La </w:t>
      </w:r>
      <w:r>
        <w:rPr>
          <w:sz w:val="24"/>
        </w:rPr>
        <w:t>primera analiza procesos como </w:t>
      </w:r>
      <w:r>
        <w:rPr>
          <w:spacing w:val="5"/>
          <w:sz w:val="24"/>
        </w:rPr>
        <w:t>la </w:t>
      </w:r>
      <w:r>
        <w:rPr>
          <w:sz w:val="24"/>
        </w:rPr>
        <w:t>percepción, atención, memoria, pensamiento, consciencia y lenguaje. Dentro </w:t>
      </w:r>
      <w:r>
        <w:rPr>
          <w:spacing w:val="5"/>
          <w:sz w:val="24"/>
        </w:rPr>
        <w:t>de </w:t>
      </w:r>
      <w:r>
        <w:rPr>
          <w:sz w:val="24"/>
        </w:rPr>
        <w:t>esta categoría encontramos la visión de reflexión planteada por John Dewey. </w:t>
      </w:r>
      <w:r>
        <w:rPr>
          <w:spacing w:val="5"/>
          <w:sz w:val="24"/>
        </w:rPr>
        <w:t>La </w:t>
      </w:r>
      <w:r>
        <w:rPr>
          <w:sz w:val="24"/>
        </w:rPr>
        <w:t>segunda implica la acción social como categoría central </w:t>
      </w:r>
      <w:r>
        <w:rPr>
          <w:spacing w:val="-3"/>
          <w:sz w:val="24"/>
        </w:rPr>
        <w:t>en </w:t>
      </w:r>
      <w:r>
        <w:rPr>
          <w:sz w:val="24"/>
        </w:rPr>
        <w:t>la que intervienen </w:t>
      </w:r>
      <w:r>
        <w:rPr>
          <w:i/>
          <w:sz w:val="24"/>
        </w:rPr>
        <w:t>el lenguaje en </w:t>
      </w:r>
      <w:r>
        <w:rPr>
          <w:i/>
          <w:spacing w:val="-4"/>
          <w:sz w:val="24"/>
        </w:rPr>
        <w:t>su </w:t>
      </w:r>
      <w:r>
        <w:rPr>
          <w:i/>
          <w:sz w:val="24"/>
        </w:rPr>
        <w:t>carácter práctico y mediador </w:t>
      </w:r>
      <w:r>
        <w:rPr>
          <w:i/>
          <w:sz w:val="24"/>
        </w:rPr>
        <w:t>de intersubjetividad</w:t>
      </w:r>
      <w:r>
        <w:rPr>
          <w:sz w:val="24"/>
        </w:rPr>
        <w:t>. Ésta última </w:t>
      </w:r>
      <w:r>
        <w:rPr>
          <w:spacing w:val="-3"/>
          <w:sz w:val="24"/>
        </w:rPr>
        <w:t>es </w:t>
      </w:r>
      <w:r>
        <w:rPr>
          <w:sz w:val="24"/>
        </w:rPr>
        <w:t>una visión sociológica, desde la cual se puede retomar </w:t>
      </w:r>
      <w:r>
        <w:rPr>
          <w:spacing w:val="5"/>
          <w:sz w:val="24"/>
        </w:rPr>
        <w:t>la </w:t>
      </w:r>
      <w:r>
        <w:rPr>
          <w:sz w:val="24"/>
        </w:rPr>
        <w:t>propuesta de Anthony Giddens </w:t>
      </w:r>
      <w:r>
        <w:rPr>
          <w:spacing w:val="-3"/>
          <w:sz w:val="24"/>
        </w:rPr>
        <w:t>en </w:t>
      </w:r>
      <w:r>
        <w:rPr>
          <w:sz w:val="24"/>
        </w:rPr>
        <w:t>la que indica que </w:t>
      </w:r>
      <w:r>
        <w:rPr>
          <w:spacing w:val="4"/>
          <w:sz w:val="24"/>
        </w:rPr>
        <w:t>“</w:t>
      </w:r>
      <w:r>
        <w:rPr>
          <w:i/>
          <w:spacing w:val="4"/>
          <w:sz w:val="24"/>
        </w:rPr>
        <w:t>la </w:t>
      </w:r>
      <w:r>
        <w:rPr>
          <w:i/>
          <w:sz w:val="24"/>
        </w:rPr>
        <w:t>característica de </w:t>
      </w:r>
      <w:r>
        <w:rPr>
          <w:i/>
          <w:sz w:val="24"/>
        </w:rPr>
        <w:t>los agentes sociales es ser individuos activos, participativos y transformadores de su propia acción y como tales poseen las características de </w:t>
      </w:r>
      <w:r>
        <w:rPr>
          <w:i/>
          <w:spacing w:val="-2"/>
          <w:sz w:val="24"/>
        </w:rPr>
        <w:t>ser </w:t>
      </w:r>
      <w:r>
        <w:rPr>
          <w:i/>
          <w:sz w:val="24"/>
        </w:rPr>
        <w:t>agentes reflexivos</w:t>
      </w:r>
      <w:r>
        <w:rPr>
          <w:sz w:val="24"/>
        </w:rPr>
        <w:t>.” Para Giddens la reflexión y la acción van </w:t>
      </w:r>
      <w:r>
        <w:rPr>
          <w:spacing w:val="5"/>
          <w:sz w:val="24"/>
        </w:rPr>
        <w:t>de </w:t>
      </w:r>
      <w:r>
        <w:rPr>
          <w:sz w:val="24"/>
        </w:rPr>
        <w:t>la mano. (Torres &amp; Miranda,</w:t>
      </w:r>
      <w:r>
        <w:rPr>
          <w:spacing w:val="-34"/>
          <w:sz w:val="24"/>
        </w:rPr>
        <w:t> </w:t>
      </w:r>
      <w:r>
        <w:rPr>
          <w:sz w:val="24"/>
        </w:rPr>
        <w:t>2013)</w:t>
      </w:r>
    </w:p>
    <w:p>
      <w:pPr>
        <w:pStyle w:val="BodyText"/>
        <w:spacing w:line="275" w:lineRule="exact"/>
        <w:ind w:left="465"/>
        <w:jc w:val="both"/>
      </w:pPr>
      <w:r>
        <w:rPr/>
        <w:t>Torres y Miranda (2013) entienden la reflexión como:</w:t>
      </w:r>
    </w:p>
    <w:p>
      <w:pPr>
        <w:pStyle w:val="BodyText"/>
      </w:pPr>
    </w:p>
    <w:p>
      <w:pPr>
        <w:pStyle w:val="BodyText"/>
        <w:spacing w:before="4"/>
      </w:pPr>
    </w:p>
    <w:p>
      <w:pPr>
        <w:pStyle w:val="BodyText"/>
        <w:spacing w:line="360" w:lineRule="auto"/>
        <w:ind w:left="465" w:right="440"/>
        <w:jc w:val="both"/>
      </w:pPr>
      <w:r>
        <w:rPr/>
        <w:t>[...] una cualidad humana con carácter potencial, </w:t>
      </w:r>
      <w:r>
        <w:rPr>
          <w:spacing w:val="3"/>
        </w:rPr>
        <w:t>se </w:t>
      </w:r>
      <w:r>
        <w:rPr/>
        <w:t>expresa como pensamiento </w:t>
      </w:r>
      <w:r>
        <w:rPr>
          <w:spacing w:val="5"/>
        </w:rPr>
        <w:t>de </w:t>
      </w:r>
      <w:r>
        <w:rPr/>
        <w:t>segundo orden con repercusión directa </w:t>
      </w:r>
      <w:r>
        <w:rPr>
          <w:spacing w:val="-3"/>
        </w:rPr>
        <w:t>en </w:t>
      </w:r>
      <w:r>
        <w:rPr/>
        <w:t>las acciones o comportamiento cotidiano, su fin </w:t>
      </w:r>
      <w:r>
        <w:rPr>
          <w:spacing w:val="-3"/>
        </w:rPr>
        <w:t>es </w:t>
      </w:r>
      <w:r>
        <w:rPr/>
        <w:t>la búsqueda de las </w:t>
      </w:r>
      <w:r>
        <w:rPr>
          <w:spacing w:val="-3"/>
        </w:rPr>
        <w:t>razones </w:t>
      </w:r>
      <w:r>
        <w:rPr/>
        <w:t>del hacer y </w:t>
      </w:r>
      <w:r>
        <w:rPr>
          <w:spacing w:val="-3"/>
        </w:rPr>
        <w:t>el </w:t>
      </w:r>
      <w:r>
        <w:rPr/>
        <w:t>hacer mismo, refractados </w:t>
      </w:r>
      <w:r>
        <w:rPr>
          <w:spacing w:val="-3"/>
        </w:rPr>
        <w:t>el </w:t>
      </w:r>
      <w:r>
        <w:rPr/>
        <w:t>uno sobre </w:t>
      </w:r>
      <w:r>
        <w:rPr>
          <w:spacing w:val="-3"/>
        </w:rPr>
        <w:t>el </w:t>
      </w:r>
      <w:r>
        <w:rPr/>
        <w:t>otro. Los marcos </w:t>
      </w:r>
      <w:r>
        <w:rPr>
          <w:spacing w:val="5"/>
        </w:rPr>
        <w:t>de </w:t>
      </w:r>
      <w:r>
        <w:rPr/>
        <w:t>sentido y los esquemas interpretativos cumplen un papel esencial </w:t>
      </w:r>
      <w:r>
        <w:rPr>
          <w:spacing w:val="-3"/>
        </w:rPr>
        <w:t>en </w:t>
      </w:r>
      <w:r>
        <w:rPr/>
        <w:t>su manifestación que a través del lenguaje </w:t>
      </w:r>
      <w:r>
        <w:rPr>
          <w:spacing w:val="-3"/>
        </w:rPr>
        <w:t>en </w:t>
      </w:r>
      <w:r>
        <w:rPr/>
        <w:t>su función práctica y social, median las relaciones entre los agentes y los posibilita a producir, reproducir y transformar su acción o comportamiento </w:t>
      </w:r>
      <w:r>
        <w:rPr>
          <w:spacing w:val="-3"/>
        </w:rPr>
        <w:t>en </w:t>
      </w:r>
      <w:r>
        <w:rPr/>
        <w:t>busca </w:t>
      </w:r>
      <w:r>
        <w:rPr>
          <w:spacing w:val="5"/>
        </w:rPr>
        <w:t>de </w:t>
      </w:r>
      <w:r>
        <w:rPr/>
        <w:t>autonomía </w:t>
      </w:r>
      <w:r>
        <w:rPr>
          <w:spacing w:val="-3"/>
        </w:rPr>
        <w:t>en </w:t>
      </w:r>
      <w:r>
        <w:rPr/>
        <w:t>sus juicios, decisiones y </w:t>
      </w:r>
      <w:r>
        <w:rPr>
          <w:spacing w:val="-3"/>
        </w:rPr>
        <w:t>el </w:t>
      </w:r>
      <w:r>
        <w:rPr/>
        <w:t>propio comportamiento. (p.</w:t>
      </w:r>
      <w:r>
        <w:rPr>
          <w:spacing w:val="-10"/>
        </w:rPr>
        <w:t> </w:t>
      </w:r>
      <w:r>
        <w:rPr/>
        <w:t>38)</w:t>
      </w:r>
    </w:p>
    <w:p>
      <w:pPr>
        <w:pStyle w:val="BodyText"/>
      </w:pPr>
    </w:p>
    <w:p>
      <w:pPr>
        <w:pStyle w:val="BodyText"/>
        <w:spacing w:line="362" w:lineRule="auto" w:before="138"/>
        <w:ind w:left="105" w:right="110" w:firstLine="360"/>
        <w:jc w:val="both"/>
      </w:pPr>
      <w:r>
        <w:rPr/>
        <w:t>De acuerdo con </w:t>
      </w:r>
      <w:r>
        <w:rPr>
          <w:spacing w:val="-3"/>
        </w:rPr>
        <w:t>el </w:t>
      </w:r>
      <w:r>
        <w:rPr/>
        <w:t>Compendio de Epistemología de Jacobo Muñoz y Julián  Velarde (2000), la reflexión </w:t>
      </w:r>
      <w:r>
        <w:rPr>
          <w:spacing w:val="-3"/>
        </w:rPr>
        <w:t>es </w:t>
      </w:r>
      <w:r>
        <w:rPr/>
        <w:t>un método de </w:t>
      </w:r>
      <w:r>
        <w:rPr>
          <w:spacing w:val="5"/>
        </w:rPr>
        <w:t>la </w:t>
      </w:r>
      <w:r>
        <w:rPr/>
        <w:t>teoría del conocimiento, que se </w:t>
      </w:r>
      <w:r>
        <w:rPr>
          <w:spacing w:val="2"/>
        </w:rPr>
        <w:t>vale </w:t>
      </w:r>
      <w:r>
        <w:rPr>
          <w:spacing w:val="-3"/>
        </w:rPr>
        <w:t>en </w:t>
      </w:r>
      <w:r>
        <w:rPr/>
        <w:t>un primer momento, de </w:t>
      </w:r>
      <w:r>
        <w:rPr>
          <w:spacing w:val="5"/>
        </w:rPr>
        <w:t>la </w:t>
      </w:r>
      <w:r>
        <w:rPr/>
        <w:t>observación tanto interna como externa y que busca </w:t>
      </w:r>
      <w:r>
        <w:rPr>
          <w:spacing w:val="9"/>
        </w:rPr>
        <w:t>la </w:t>
      </w:r>
      <w:r>
        <w:rPr/>
        <w:t>relación sujeto-objeto </w:t>
      </w:r>
      <w:r>
        <w:rPr>
          <w:spacing w:val="-3"/>
        </w:rPr>
        <w:t>en el </w:t>
      </w:r>
      <w:r>
        <w:rPr/>
        <w:t>ámbito cognoscitivo. Requiere de análisis de hechos y  </w:t>
      </w:r>
      <w:r>
        <w:rPr>
          <w:spacing w:val="2"/>
        </w:rPr>
        <w:t> </w:t>
      </w:r>
      <w:r>
        <w:rPr/>
        <w:t>de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spacing w:line="362" w:lineRule="auto" w:before="1"/>
        <w:ind w:left="105" w:right="124" w:firstLine="0"/>
        <w:jc w:val="left"/>
        <w:rPr>
          <w:i/>
          <w:sz w:val="24"/>
        </w:rPr>
      </w:pPr>
      <w:r>
        <w:rPr>
          <w:sz w:val="24"/>
        </w:rPr>
        <w:t>síntesis relacionales que se encuentran en la consciencia. La reflexión, nos dicen estos autores, </w:t>
      </w:r>
      <w:r>
        <w:rPr>
          <w:i/>
          <w:sz w:val="24"/>
        </w:rPr>
        <w:t>es un constante retorno sobre sí mismo.</w:t>
      </w:r>
    </w:p>
    <w:p>
      <w:pPr>
        <w:pStyle w:val="BodyText"/>
        <w:spacing w:line="360" w:lineRule="auto" w:before="3"/>
        <w:ind w:left="105" w:right="109" w:firstLine="360"/>
        <w:jc w:val="both"/>
      </w:pPr>
      <w:r>
        <w:rPr/>
        <w:t>Torres y Miranda (2013) entienden la reflexión como una cualidad humana que debe ser considerada una categoría </w:t>
      </w:r>
      <w:r>
        <w:rPr>
          <w:spacing w:val="5"/>
        </w:rPr>
        <w:t>de </w:t>
      </w:r>
      <w:r>
        <w:rPr/>
        <w:t>la psicología, y retoman las posturas </w:t>
      </w:r>
      <w:r>
        <w:rPr>
          <w:spacing w:val="5"/>
        </w:rPr>
        <w:t>de </w:t>
      </w:r>
      <w:r>
        <w:rPr/>
        <w:t>Dewey (1989), Schütz (1974); y Flavell y Wellman (1977), </w:t>
      </w:r>
      <w:r>
        <w:rPr>
          <w:spacing w:val="-3"/>
        </w:rPr>
        <w:t>en </w:t>
      </w:r>
      <w:r>
        <w:rPr/>
        <w:t>cuanto a que la reflexión </w:t>
      </w:r>
      <w:r>
        <w:rPr>
          <w:spacing w:val="-3"/>
        </w:rPr>
        <w:t>es </w:t>
      </w:r>
      <w:r>
        <w:rPr/>
        <w:t>un proceso del pensamiento, que dirige su atención a un tipo de pensamiento de segundo orden (en tanto se piense sobre </w:t>
      </w:r>
      <w:r>
        <w:rPr>
          <w:spacing w:val="5"/>
        </w:rPr>
        <w:t>la </w:t>
      </w:r>
      <w:r>
        <w:rPr/>
        <w:t>idea </w:t>
      </w:r>
      <w:r>
        <w:rPr>
          <w:spacing w:val="5"/>
        </w:rPr>
        <w:t>de </w:t>
      </w:r>
      <w:r>
        <w:rPr/>
        <w:t>un primer pensamiento) y que es parte de </w:t>
      </w:r>
      <w:r>
        <w:rPr>
          <w:spacing w:val="5"/>
        </w:rPr>
        <w:t>la </w:t>
      </w:r>
      <w:r>
        <w:rPr/>
        <w:t>metacognición. Consideran que su finalidad </w:t>
      </w:r>
      <w:r>
        <w:rPr>
          <w:spacing w:val="-3"/>
        </w:rPr>
        <w:t>es </w:t>
      </w:r>
      <w:r>
        <w:rPr/>
        <w:t>la búsqueda </w:t>
      </w:r>
      <w:r>
        <w:rPr>
          <w:spacing w:val="5"/>
        </w:rPr>
        <w:t>de </w:t>
      </w:r>
      <w:r>
        <w:rPr/>
        <w:t>la razón  del hacer y que posibilita la producción, reproducción y transformación de acciones o comportamientos </w:t>
      </w:r>
      <w:r>
        <w:rPr>
          <w:spacing w:val="-3"/>
        </w:rPr>
        <w:t>en </w:t>
      </w:r>
      <w:r>
        <w:rPr/>
        <w:t>busca de autonomía </w:t>
      </w:r>
      <w:r>
        <w:rPr>
          <w:spacing w:val="-3"/>
        </w:rPr>
        <w:t>en </w:t>
      </w:r>
      <w:r>
        <w:rPr/>
        <w:t>los propios juicios, decisiones y comportamientos (p.</w:t>
      </w:r>
      <w:r>
        <w:rPr>
          <w:spacing w:val="-7"/>
        </w:rPr>
        <w:t> </w:t>
      </w:r>
      <w:r>
        <w:rPr/>
        <w:t>38).</w:t>
      </w:r>
    </w:p>
    <w:p>
      <w:pPr>
        <w:pStyle w:val="BodyText"/>
        <w:spacing w:line="360" w:lineRule="auto"/>
        <w:ind w:left="105" w:right="101" w:firstLine="360"/>
        <w:jc w:val="both"/>
      </w:pPr>
      <w:r>
        <w:rPr/>
        <w:t>Dentro de </w:t>
      </w:r>
      <w:r>
        <w:rPr>
          <w:spacing w:val="5"/>
        </w:rPr>
        <w:t>la </w:t>
      </w:r>
      <w:r>
        <w:rPr/>
        <w:t>fenomenología se habla de una consciencia pre-reflexiva, la cual </w:t>
      </w:r>
      <w:r>
        <w:rPr>
          <w:spacing w:val="-3"/>
        </w:rPr>
        <w:t>es </w:t>
      </w:r>
      <w:r>
        <w:rPr/>
        <w:t>una condición para que seamos conscientes de algo. Gallagher y Zahavi (2013) explican que la experiencia no </w:t>
      </w:r>
      <w:r>
        <w:rPr>
          <w:spacing w:val="-3"/>
        </w:rPr>
        <w:t>es </w:t>
      </w:r>
      <w:r>
        <w:rPr/>
        <w:t>ciega para nuestra mente por </w:t>
      </w:r>
      <w:r>
        <w:rPr>
          <w:spacing w:val="4"/>
        </w:rPr>
        <w:t>eso </w:t>
      </w:r>
      <w:r>
        <w:rPr>
          <w:spacing w:val="-3"/>
        </w:rPr>
        <w:t>es </w:t>
      </w:r>
      <w:r>
        <w:rPr/>
        <w:t>pre- reflexivamente consciente. </w:t>
      </w:r>
      <w:r>
        <w:rPr>
          <w:spacing w:val="-3"/>
        </w:rPr>
        <w:t>Así </w:t>
      </w:r>
      <w:r>
        <w:rPr/>
        <w:t>mismo, señalan que </w:t>
      </w:r>
      <w:r>
        <w:rPr>
          <w:spacing w:val="5"/>
        </w:rPr>
        <w:t>la </w:t>
      </w:r>
      <w:r>
        <w:rPr/>
        <w:t>autoconciencia se </w:t>
      </w:r>
      <w:r>
        <w:rPr>
          <w:spacing w:val="5"/>
        </w:rPr>
        <w:t>da </w:t>
      </w:r>
      <w:r>
        <w:rPr/>
        <w:t>cuando </w:t>
      </w:r>
      <w:r>
        <w:rPr>
          <w:spacing w:val="-3"/>
        </w:rPr>
        <w:t>somos </w:t>
      </w:r>
      <w:r>
        <w:rPr/>
        <w:t>conscientes </w:t>
      </w:r>
      <w:r>
        <w:rPr>
          <w:spacing w:val="5"/>
        </w:rPr>
        <w:t>de </w:t>
      </w:r>
      <w:r>
        <w:rPr/>
        <w:t>que somos conscientes de algo, </w:t>
      </w:r>
      <w:r>
        <w:rPr>
          <w:spacing w:val="-3"/>
        </w:rPr>
        <w:t>es </w:t>
      </w:r>
      <w:r>
        <w:rPr/>
        <w:t>decir, se considera </w:t>
      </w:r>
      <w:r>
        <w:rPr>
          <w:spacing w:val="5"/>
        </w:rPr>
        <w:t>la </w:t>
      </w:r>
      <w:r>
        <w:rPr/>
        <w:t>perspectiva </w:t>
      </w:r>
      <w:r>
        <w:rPr>
          <w:spacing w:val="5"/>
        </w:rPr>
        <w:t>de </w:t>
      </w:r>
      <w:r>
        <w:rPr/>
        <w:t>uno mismo, </w:t>
      </w:r>
      <w:r>
        <w:rPr>
          <w:spacing w:val="-3"/>
        </w:rPr>
        <w:t>en </w:t>
      </w:r>
      <w:r>
        <w:rPr/>
        <w:t>primera persona. Husserl, Heidegger y Sartre consideran </w:t>
      </w:r>
      <w:r>
        <w:rPr>
          <w:spacing w:val="2"/>
        </w:rPr>
        <w:t>que </w:t>
      </w:r>
      <w:r>
        <w:rPr/>
        <w:t>esta perspectiva puede ser débil o fuerte dependiendo si </w:t>
      </w:r>
      <w:r>
        <w:rPr>
          <w:spacing w:val="3"/>
        </w:rPr>
        <w:t>se </w:t>
      </w:r>
      <w:r>
        <w:rPr/>
        <w:t>puede o no articular lingüísticamente. Sartre hace una distinción entre autoconciencia y autoconocimiento, siendo la primera la consciencia </w:t>
      </w:r>
      <w:r>
        <w:rPr>
          <w:spacing w:val="5"/>
        </w:rPr>
        <w:t>de </w:t>
      </w:r>
      <w:r>
        <w:rPr/>
        <w:t>sí mismo y </w:t>
      </w:r>
      <w:r>
        <w:rPr>
          <w:spacing w:val="-3"/>
        </w:rPr>
        <w:t>el </w:t>
      </w:r>
      <w:r>
        <w:rPr/>
        <w:t>segundo </w:t>
      </w:r>
      <w:r>
        <w:rPr>
          <w:spacing w:val="-3"/>
        </w:rPr>
        <w:t>el </w:t>
      </w:r>
      <w:r>
        <w:rPr/>
        <w:t>conocimiento de sí mismo. Para este filósofo, la consciencia tiene dos modos posibles de existencia: </w:t>
      </w:r>
      <w:r>
        <w:rPr>
          <w:spacing w:val="5"/>
        </w:rPr>
        <w:t>la </w:t>
      </w:r>
      <w:r>
        <w:rPr/>
        <w:t>pre-reflexiva y la reflexiva. </w:t>
      </w:r>
      <w:r>
        <w:rPr>
          <w:spacing w:val="5"/>
        </w:rPr>
        <w:t>La </w:t>
      </w:r>
      <w:r>
        <w:rPr/>
        <w:t>primera puede existir independiente </w:t>
      </w:r>
      <w:r>
        <w:rPr>
          <w:spacing w:val="5"/>
        </w:rPr>
        <w:t>de </w:t>
      </w:r>
      <w:r>
        <w:rPr/>
        <w:t>la última, pero </w:t>
      </w:r>
      <w:r>
        <w:rPr>
          <w:spacing w:val="5"/>
        </w:rPr>
        <w:t>la </w:t>
      </w:r>
      <w:r>
        <w:rPr/>
        <w:t>segunda no puede existir sin la primera. Por </w:t>
      </w:r>
      <w:r>
        <w:rPr>
          <w:spacing w:val="5"/>
        </w:rPr>
        <w:t>lo </w:t>
      </w:r>
      <w:r>
        <w:rPr/>
        <w:t>tanto, </w:t>
      </w:r>
      <w:r>
        <w:rPr>
          <w:spacing w:val="-3"/>
        </w:rPr>
        <w:t>es </w:t>
      </w:r>
      <w:r>
        <w:rPr/>
        <w:t>la consciencia no reflexiva la que hace posible la reflexión, pudiendo convertir </w:t>
      </w:r>
      <w:r>
        <w:rPr>
          <w:i/>
        </w:rPr>
        <w:t>mi </w:t>
      </w:r>
      <w:r>
        <w:rPr>
          <w:i/>
        </w:rPr>
        <w:t>experiencia misma en el objeto de </w:t>
      </w:r>
      <w:r>
        <w:rPr>
          <w:i/>
          <w:spacing w:val="-4"/>
        </w:rPr>
        <w:t>mi </w:t>
      </w:r>
      <w:r>
        <w:rPr>
          <w:i/>
        </w:rPr>
        <w:t>consideración </w:t>
      </w:r>
      <w:r>
        <w:rPr/>
        <w:t>(Gallagher &amp; Zahavi, </w:t>
      </w:r>
      <w:r>
        <w:rPr>
          <w:spacing w:val="2"/>
        </w:rPr>
        <w:t>2013)</w:t>
      </w:r>
      <w:r>
        <w:rPr>
          <w:i/>
          <w:spacing w:val="2"/>
        </w:rPr>
        <w:t>. </w:t>
      </w:r>
      <w:r>
        <w:rPr/>
        <w:t>La auto-consciencia reflexiva </w:t>
      </w:r>
      <w:r>
        <w:rPr>
          <w:spacing w:val="-3"/>
        </w:rPr>
        <w:t>es </w:t>
      </w:r>
      <w:r>
        <w:rPr>
          <w:i/>
        </w:rPr>
        <w:t>explícita, conceptual y objetivante. </w:t>
      </w:r>
      <w:r>
        <w:rPr/>
        <w:t>Gallagher y </w:t>
      </w:r>
      <w:r>
        <w:rPr>
          <w:spacing w:val="-3"/>
        </w:rPr>
        <w:t>Zahavi </w:t>
      </w:r>
      <w:r>
        <w:rPr/>
        <w:t>(2013)</w:t>
      </w:r>
      <w:r>
        <w:rPr>
          <w:spacing w:val="62"/>
        </w:rPr>
        <w:t> </w:t>
      </w:r>
      <w:r>
        <w:rPr/>
        <w:t>definen:</w:t>
      </w:r>
    </w:p>
    <w:p>
      <w:pPr>
        <w:pStyle w:val="BodyText"/>
      </w:pPr>
    </w:p>
    <w:p>
      <w:pPr>
        <w:pStyle w:val="BodyText"/>
        <w:spacing w:line="362" w:lineRule="auto" w:before="138"/>
        <w:ind w:left="465" w:right="737"/>
        <w:jc w:val="both"/>
      </w:pPr>
      <w:r>
        <w:rPr/>
        <w:t>La reflexión (o monitorización de orden superior) es el proceso mediante el cual la consciencia dirige su objetivo intencional hacia sí misma y se toma de éste modo a sí misma como objeto. (p. 96)</w:t>
      </w:r>
    </w:p>
    <w:p>
      <w:pPr>
        <w:spacing w:after="0" w:line="362" w:lineRule="auto"/>
        <w:jc w:val="both"/>
        <w:sectPr>
          <w:pgSz w:w="12240" w:h="15840"/>
          <w:pgMar w:header="735" w:footer="1115" w:top="920" w:bottom="1300" w:left="1520" w:right="1300"/>
        </w:sectPr>
      </w:pPr>
    </w:p>
    <w:p>
      <w:pPr>
        <w:pStyle w:val="BodyText"/>
        <w:rPr>
          <w:sz w:val="20"/>
        </w:rPr>
      </w:pPr>
    </w:p>
    <w:p>
      <w:pPr>
        <w:pStyle w:val="BodyText"/>
        <w:rPr>
          <w:sz w:val="20"/>
        </w:rPr>
      </w:pPr>
    </w:p>
    <w:p>
      <w:pPr>
        <w:pStyle w:val="BodyText"/>
        <w:rPr>
          <w:sz w:val="20"/>
        </w:rPr>
      </w:pPr>
    </w:p>
    <w:p>
      <w:pPr>
        <w:pStyle w:val="BodyText"/>
        <w:spacing w:before="199"/>
        <w:ind w:left="465"/>
        <w:jc w:val="both"/>
      </w:pPr>
      <w:r>
        <w:rPr/>
        <w:t>Más adelante, señalan:</w:t>
      </w:r>
    </w:p>
    <w:p>
      <w:pPr>
        <w:pStyle w:val="BodyText"/>
      </w:pPr>
    </w:p>
    <w:p>
      <w:pPr>
        <w:pStyle w:val="BodyText"/>
        <w:spacing w:before="7"/>
        <w:rPr>
          <w:sz w:val="23"/>
        </w:rPr>
      </w:pPr>
    </w:p>
    <w:p>
      <w:pPr>
        <w:pStyle w:val="BodyText"/>
        <w:spacing w:line="362" w:lineRule="auto" w:before="1"/>
        <w:ind w:left="465" w:right="731"/>
        <w:jc w:val="both"/>
      </w:pPr>
      <w:r>
        <w:rPr/>
        <w:t>La reflexión es una forma de autoconciencia que opera con una dualidad de momentos y que requiere una especie de auto-fusión. La reflexión da lugar a un cierto tipo de pluralización interior [...] implica auto-división o auto- distanciamiento. (p. 106)</w:t>
      </w:r>
    </w:p>
    <w:p>
      <w:pPr>
        <w:pStyle w:val="BodyText"/>
        <w:spacing w:before="9"/>
        <w:rPr>
          <w:sz w:val="35"/>
        </w:rPr>
      </w:pPr>
    </w:p>
    <w:p>
      <w:pPr>
        <w:pStyle w:val="BodyText"/>
        <w:spacing w:line="362" w:lineRule="auto"/>
        <w:ind w:left="105" w:right="107" w:firstLine="360"/>
        <w:jc w:val="both"/>
      </w:pPr>
      <w:r>
        <w:rPr/>
        <w:t>Este auto-distanciamiento lo entendemos como esa parte de nuestro </w:t>
      </w:r>
      <w:r>
        <w:rPr>
          <w:i/>
        </w:rPr>
        <w:t>yo  </w:t>
      </w:r>
      <w:r>
        <w:rPr/>
        <w:t>que puede observarse a sí mismo.</w:t>
      </w:r>
    </w:p>
    <w:p>
      <w:pPr>
        <w:pStyle w:val="BodyText"/>
        <w:spacing w:line="360" w:lineRule="auto" w:before="4"/>
        <w:ind w:left="105" w:right="109" w:firstLine="360"/>
        <w:jc w:val="both"/>
      </w:pPr>
      <w:r>
        <w:rPr/>
        <w:t>De acuerdo con Berté (2014) la reflexión acompaña siempre a la experiencia porque la experiencia no puede darse sin consciencia. Nos sentimos implicados en lo que experimentamos, lo que hacemos, lo que decimos o lo que sentimos. Por ello, Berté reconoce dos tipos de reflexión, una concomitante y otra subsecuente. La primera es la que acompaña el suceso, la que nos hace conscientes de lo que sucede, sin profundizar en ello. Consideramos que es lo que Schön define como reflexión en el hacer; o la que Gallagher y Zahavi (2013) reconocen como consciencia pre-reflexiva. La segunda es una reflexión posterior al suceso, la consideramos profunda e intencional, el tipo de reflexión que plantea John Dewey en su libro </w:t>
      </w:r>
      <w:r>
        <w:rPr>
          <w:i/>
        </w:rPr>
        <w:t>Como </w:t>
      </w:r>
      <w:r>
        <w:rPr>
          <w:i/>
        </w:rPr>
        <w:t>pensamos. </w:t>
      </w:r>
      <w:r>
        <w:rPr/>
        <w:t>Marco Berté (2014) sugiere que la reflexión concomitante consiste en aceptar la experiencia o darse cuenta de algo: un suceso, un sentimiento, un hecho. En cambio, la reflexión subsiguiente consiste en verse a uno mismo, </w:t>
      </w:r>
      <w:r>
        <w:rPr>
          <w:i/>
        </w:rPr>
        <w:t>consciente de sí </w:t>
      </w:r>
      <w:r>
        <w:rPr>
          <w:i/>
        </w:rPr>
        <w:t>mismo en tanto que esta implicado en las experiencias y pensamientos que se toman en consideración. </w:t>
      </w:r>
      <w:r>
        <w:rPr/>
        <w:t>(p. 40) Además, Berté explica que la reflexión tiene dos características que lo delimitan: la alteridad y la temporalidad. Entendiendo por alteridad la condición de poderse ver como “el otro de sí mismo” respecto  de sí mismo; y por temporalidad que se extiende en el tiempo enlazando el presente con el pasado y proyectándolo con el futuro.</w:t>
      </w:r>
    </w:p>
    <w:p>
      <w:pPr>
        <w:pStyle w:val="BodyText"/>
        <w:spacing w:line="362" w:lineRule="auto" w:before="6"/>
        <w:ind w:left="105" w:right="108" w:firstLine="360"/>
        <w:jc w:val="both"/>
      </w:pPr>
      <w:r>
        <w:rPr/>
        <w:t>Desde nuestra perspectiva, la reflexión </w:t>
      </w:r>
      <w:r>
        <w:rPr>
          <w:spacing w:val="-3"/>
        </w:rPr>
        <w:t>es </w:t>
      </w:r>
      <w:r>
        <w:rPr/>
        <w:t>una experiencia fenomenológica del  ser, </w:t>
      </w:r>
      <w:r>
        <w:rPr>
          <w:spacing w:val="-3"/>
        </w:rPr>
        <w:t>en </w:t>
      </w:r>
      <w:r>
        <w:rPr/>
        <w:t>la cual </w:t>
      </w:r>
      <w:r>
        <w:rPr>
          <w:spacing w:val="-3"/>
        </w:rPr>
        <w:t>el </w:t>
      </w:r>
      <w:r>
        <w:rPr/>
        <w:t>sujeto logra </w:t>
      </w:r>
      <w:r>
        <w:rPr>
          <w:spacing w:val="-3"/>
        </w:rPr>
        <w:t>el </w:t>
      </w:r>
      <w:r>
        <w:rPr/>
        <w:t>conocimiento de sí mismo por </w:t>
      </w:r>
      <w:r>
        <w:rPr>
          <w:spacing w:val="2"/>
        </w:rPr>
        <w:t>medio </w:t>
      </w:r>
      <w:r>
        <w:rPr/>
        <w:t>de un </w:t>
      </w:r>
      <w:r>
        <w:rPr>
          <w:i/>
        </w:rPr>
        <w:t>volver </w:t>
      </w:r>
      <w:r>
        <w:rPr>
          <w:i/>
        </w:rPr>
        <w:t>hacia</w:t>
      </w:r>
      <w:r>
        <w:rPr>
          <w:i/>
          <w:spacing w:val="24"/>
        </w:rPr>
        <w:t> </w:t>
      </w:r>
      <w:r>
        <w:rPr>
          <w:i/>
        </w:rPr>
        <w:t>sí</w:t>
      </w:r>
      <w:r>
        <w:rPr>
          <w:i/>
          <w:spacing w:val="19"/>
        </w:rPr>
        <w:t> </w:t>
      </w:r>
      <w:r>
        <w:rPr>
          <w:i/>
        </w:rPr>
        <w:t>mismo</w:t>
      </w:r>
      <w:r>
        <w:rPr/>
        <w:t>,</w:t>
      </w:r>
      <w:r>
        <w:rPr>
          <w:spacing w:val="19"/>
        </w:rPr>
        <w:t> </w:t>
      </w:r>
      <w:r>
        <w:rPr>
          <w:spacing w:val="-3"/>
        </w:rPr>
        <w:t>es</w:t>
      </w:r>
      <w:r>
        <w:rPr>
          <w:spacing w:val="22"/>
        </w:rPr>
        <w:t> </w:t>
      </w:r>
      <w:r>
        <w:rPr/>
        <w:t>decir,</w:t>
      </w:r>
      <w:r>
        <w:rPr>
          <w:spacing w:val="19"/>
        </w:rPr>
        <w:t> </w:t>
      </w:r>
      <w:r>
        <w:rPr/>
        <w:t>por</w:t>
      </w:r>
      <w:r>
        <w:rPr>
          <w:spacing w:val="22"/>
        </w:rPr>
        <w:t> </w:t>
      </w:r>
      <w:r>
        <w:rPr/>
        <w:t>medio</w:t>
      </w:r>
      <w:r>
        <w:rPr>
          <w:spacing w:val="16"/>
        </w:rPr>
        <w:t> </w:t>
      </w:r>
      <w:r>
        <w:rPr/>
        <w:t>de</w:t>
      </w:r>
      <w:r>
        <w:rPr>
          <w:spacing w:val="16"/>
        </w:rPr>
        <w:t> </w:t>
      </w:r>
      <w:r>
        <w:rPr>
          <w:spacing w:val="5"/>
        </w:rPr>
        <w:t>la</w:t>
      </w:r>
      <w:r>
        <w:rPr>
          <w:spacing w:val="16"/>
        </w:rPr>
        <w:t> </w:t>
      </w:r>
      <w:r>
        <w:rPr/>
        <w:t>búsqueda</w:t>
      </w:r>
      <w:r>
        <w:rPr>
          <w:spacing w:val="16"/>
        </w:rPr>
        <w:t> </w:t>
      </w:r>
      <w:r>
        <w:rPr/>
        <w:t>del</w:t>
      </w:r>
      <w:r>
        <w:rPr>
          <w:spacing w:val="24"/>
        </w:rPr>
        <w:t> </w:t>
      </w:r>
      <w:r>
        <w:rPr/>
        <w:t>sentido</w:t>
      </w:r>
      <w:r>
        <w:rPr>
          <w:spacing w:val="16"/>
        </w:rPr>
        <w:t> </w:t>
      </w:r>
      <w:r>
        <w:rPr/>
        <w:t>que</w:t>
      </w:r>
      <w:r>
        <w:rPr>
          <w:spacing w:val="24"/>
        </w:rPr>
        <w:t> </w:t>
      </w:r>
      <w:r>
        <w:rPr>
          <w:spacing w:val="-3"/>
        </w:rPr>
        <w:t>el</w:t>
      </w:r>
      <w:r>
        <w:rPr>
          <w:spacing w:val="24"/>
        </w:rPr>
        <w:t> </w:t>
      </w:r>
      <w:r>
        <w:rPr/>
        <w:t>propio</w:t>
      </w:r>
      <w:r>
        <w:rPr>
          <w:spacing w:val="16"/>
        </w:rPr>
        <w:t> </w:t>
      </w:r>
      <w:r>
        <w:rPr/>
        <w:t>sujeto</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7"/>
        <w:jc w:val="both"/>
      </w:pPr>
      <w:r>
        <w:rPr/>
        <w:t>encuentre al observarse respecto de sí mismo, de sus actos, de los otros y sus actos; y del mundo que le rodea. Se considera que la reflexión de los docentes de lenguas debe tener la voluntad e intencionalidad para profundizar en las experiencias vividas o los pensamientos que le ocupan respecto a su práctica educativa. Consideramos que la reflexión por si misma tiene un objetivo de comprensión, resolución o resignificación. Su punto de partida es la experiencia y puede ser un paso previo a la transformación de la persona y no sólo de sus actos.</w:t>
      </w:r>
    </w:p>
    <w:p>
      <w:pPr>
        <w:pStyle w:val="BodyText"/>
        <w:spacing w:line="360" w:lineRule="auto"/>
        <w:ind w:left="105" w:right="116" w:firstLine="360"/>
        <w:jc w:val="both"/>
      </w:pPr>
      <w:r>
        <w:rPr/>
        <w:t>Con</w:t>
      </w:r>
      <w:r>
        <w:rPr>
          <w:spacing w:val="-3"/>
        </w:rPr>
        <w:t> el </w:t>
      </w:r>
      <w:r>
        <w:rPr/>
        <w:t>presente</w:t>
      </w:r>
      <w:r>
        <w:rPr>
          <w:spacing w:val="-3"/>
        </w:rPr>
        <w:t> </w:t>
      </w:r>
      <w:r>
        <w:rPr/>
        <w:t>trabajo</w:t>
      </w:r>
      <w:r>
        <w:rPr>
          <w:spacing w:val="-11"/>
        </w:rPr>
        <w:t> </w:t>
      </w:r>
      <w:r>
        <w:rPr>
          <w:spacing w:val="3"/>
        </w:rPr>
        <w:t>se</w:t>
      </w:r>
      <w:r>
        <w:rPr>
          <w:spacing w:val="-11"/>
        </w:rPr>
        <w:t> </w:t>
      </w:r>
      <w:r>
        <w:rPr>
          <w:spacing w:val="2"/>
        </w:rPr>
        <w:t>busca</w:t>
      </w:r>
      <w:r>
        <w:rPr>
          <w:spacing w:val="-11"/>
        </w:rPr>
        <w:t> </w:t>
      </w:r>
      <w:r>
        <w:rPr/>
        <w:t>conocer</w:t>
      </w:r>
      <w:r>
        <w:rPr>
          <w:spacing w:val="-5"/>
        </w:rPr>
        <w:t> </w:t>
      </w:r>
      <w:r>
        <w:rPr/>
        <w:t>que</w:t>
      </w:r>
      <w:r>
        <w:rPr>
          <w:spacing w:val="-11"/>
        </w:rPr>
        <w:t> </w:t>
      </w:r>
      <w:r>
        <w:rPr/>
        <w:t>cambios</w:t>
      </w:r>
      <w:r>
        <w:rPr>
          <w:spacing w:val="3"/>
        </w:rPr>
        <w:t> </w:t>
      </w:r>
      <w:r>
        <w:rPr/>
        <w:t>pueden</w:t>
      </w:r>
      <w:r>
        <w:rPr>
          <w:spacing w:val="-3"/>
        </w:rPr>
        <w:t> </w:t>
      </w:r>
      <w:r>
        <w:rPr/>
        <w:t>lograr</w:t>
      </w:r>
      <w:r>
        <w:rPr>
          <w:spacing w:val="-5"/>
        </w:rPr>
        <w:t> </w:t>
      </w:r>
      <w:r>
        <w:rPr/>
        <w:t>los</w:t>
      </w:r>
      <w:r>
        <w:rPr>
          <w:spacing w:val="3"/>
        </w:rPr>
        <w:t> </w:t>
      </w:r>
      <w:r>
        <w:rPr/>
        <w:t>docentes de lenguas </w:t>
      </w:r>
      <w:r>
        <w:rPr>
          <w:spacing w:val="-3"/>
        </w:rPr>
        <w:t>al </w:t>
      </w:r>
      <w:r>
        <w:rPr/>
        <w:t>llevar un proceso de reflexión respecto a su labor y aquellos elementos que intervienen de manera directa o indirecta. </w:t>
      </w:r>
      <w:r>
        <w:rPr>
          <w:spacing w:val="5"/>
        </w:rPr>
        <w:t>De </w:t>
      </w:r>
      <w:r>
        <w:rPr/>
        <w:t>manera que podamos observar </w:t>
      </w:r>
      <w:r>
        <w:rPr>
          <w:spacing w:val="3"/>
        </w:rPr>
        <w:t>si</w:t>
      </w:r>
      <w:r>
        <w:rPr>
          <w:spacing w:val="72"/>
        </w:rPr>
        <w:t> </w:t>
      </w:r>
      <w:r>
        <w:rPr/>
        <w:t>se da un proceso de resignificación de su práctica, que le permita crecer profesionalmente. Algunos de los puntos a considerar son los elementos y fases </w:t>
      </w:r>
      <w:r>
        <w:rPr>
          <w:spacing w:val="4"/>
        </w:rPr>
        <w:t>que </w:t>
      </w:r>
      <w:r>
        <w:rPr/>
        <w:t>John </w:t>
      </w:r>
      <w:r>
        <w:rPr>
          <w:spacing w:val="-4"/>
        </w:rPr>
        <w:t>Dewey</w:t>
      </w:r>
      <w:r>
        <w:rPr>
          <w:spacing w:val="58"/>
        </w:rPr>
        <w:t> </w:t>
      </w:r>
      <w:r>
        <w:rPr/>
        <w:t>propone para tener un pensamiento reflexivo, como se verá a continuación.</w:t>
      </w:r>
    </w:p>
    <w:p>
      <w:pPr>
        <w:pStyle w:val="BodyText"/>
      </w:pPr>
    </w:p>
    <w:p>
      <w:pPr>
        <w:pStyle w:val="Heading8"/>
        <w:numPr>
          <w:ilvl w:val="1"/>
          <w:numId w:val="2"/>
        </w:numPr>
        <w:tabs>
          <w:tab w:pos="850" w:val="left" w:leader="none"/>
        </w:tabs>
        <w:spacing w:line="240" w:lineRule="auto" w:before="138" w:after="0"/>
        <w:ind w:left="849" w:right="0" w:hanging="728"/>
        <w:jc w:val="both"/>
      </w:pPr>
      <w:r>
        <w:rPr/>
        <w:t>Pensamiento reflexivo a partir de John</w:t>
      </w:r>
      <w:r>
        <w:rPr>
          <w:spacing w:val="-22"/>
        </w:rPr>
        <w:t> </w:t>
      </w:r>
      <w:r>
        <w:rPr>
          <w:spacing w:val="3"/>
        </w:rPr>
        <w:t>Dewey</w:t>
      </w:r>
    </w:p>
    <w:p>
      <w:pPr>
        <w:pStyle w:val="BodyText"/>
        <w:spacing w:line="360" w:lineRule="auto" w:before="105"/>
        <w:ind w:left="105" w:right="110"/>
        <w:jc w:val="both"/>
      </w:pPr>
      <w:r>
        <w:rPr/>
        <w:t>John Dewey,</w:t>
      </w:r>
      <w:r>
        <w:rPr>
          <w:position w:val="11"/>
          <w:sz w:val="16"/>
        </w:rPr>
        <w:t>32 </w:t>
      </w:r>
      <w:r>
        <w:rPr/>
        <w:t>(1993) </w:t>
      </w:r>
      <w:r>
        <w:rPr>
          <w:spacing w:val="-3"/>
        </w:rPr>
        <w:t>en </w:t>
      </w:r>
      <w:r>
        <w:rPr/>
        <w:t>su obra </w:t>
      </w:r>
      <w:r>
        <w:rPr>
          <w:i/>
        </w:rPr>
        <w:t>Como pensamos </w:t>
      </w:r>
      <w:r>
        <w:rPr/>
        <w:t>editada por primera vez en 1910 y reformulada con su segunda edición </w:t>
      </w:r>
      <w:r>
        <w:rPr>
          <w:spacing w:val="-3"/>
        </w:rPr>
        <w:t>en </w:t>
      </w:r>
      <w:r>
        <w:rPr/>
        <w:t>1933, escribió sobre </w:t>
      </w:r>
      <w:r>
        <w:rPr>
          <w:spacing w:val="-3"/>
        </w:rPr>
        <w:t>el </w:t>
      </w:r>
      <w:r>
        <w:rPr/>
        <w:t>pensamiento reflexivo, enfocándose </w:t>
      </w:r>
      <w:r>
        <w:rPr>
          <w:spacing w:val="-3"/>
        </w:rPr>
        <w:t>en </w:t>
      </w:r>
      <w:r>
        <w:rPr/>
        <w:t>la educación americana de su tiempo, señalando que este tipo de pensamiento </w:t>
      </w:r>
      <w:r>
        <w:rPr>
          <w:spacing w:val="-3"/>
        </w:rPr>
        <w:t>es </w:t>
      </w:r>
      <w:r>
        <w:rPr/>
        <w:t>diferente a </w:t>
      </w:r>
      <w:r>
        <w:rPr>
          <w:i/>
        </w:rPr>
        <w:t>creer, soñar, ensoñar, fantasear </w:t>
      </w:r>
      <w:r>
        <w:rPr/>
        <w:t>o solo </w:t>
      </w:r>
      <w:r>
        <w:rPr>
          <w:i/>
        </w:rPr>
        <w:t>pensar </w:t>
      </w:r>
      <w:r>
        <w:rPr/>
        <w:t>y  lo  justifica señalando que </w:t>
      </w:r>
      <w:r>
        <w:rPr>
          <w:spacing w:val="-3"/>
        </w:rPr>
        <w:t>el </w:t>
      </w:r>
      <w:r>
        <w:rPr/>
        <w:t>pensamiento reflexivo implica una secuencia de ideas o cadena de sugerencias, pero también sus consecuencias o resultados, teniendo siempre un propósito y una conclusión, para lo cual debe haber un control y un orden, sin perderse la flexibilidad y la variedad. Además, este filósofo señala </w:t>
      </w:r>
      <w:r>
        <w:rPr>
          <w:spacing w:val="4"/>
        </w:rPr>
        <w:t>que </w:t>
      </w:r>
      <w:r>
        <w:rPr>
          <w:spacing w:val="3"/>
        </w:rPr>
        <w:t>se </w:t>
      </w:r>
      <w:r>
        <w:rPr/>
        <w:t>requiere de: 1) una mentalidad abierta para confrontar lo que </w:t>
      </w:r>
      <w:r>
        <w:rPr>
          <w:spacing w:val="3"/>
        </w:rPr>
        <w:t>se </w:t>
      </w:r>
      <w:r>
        <w:rPr/>
        <w:t>sabe con los distintos enfoques que </w:t>
      </w:r>
      <w:r>
        <w:rPr>
          <w:spacing w:val="3"/>
        </w:rPr>
        <w:t>se</w:t>
      </w:r>
      <w:r>
        <w:rPr>
          <w:spacing w:val="-47"/>
        </w:rPr>
        <w:t> </w:t>
      </w:r>
      <w:r>
        <w:rPr/>
        <w:t>presenten; 2) entusiasmo como forma de estimulación de la mente; y</w:t>
      </w:r>
    </w:p>
    <w:p>
      <w:pPr>
        <w:pStyle w:val="BodyText"/>
        <w:spacing w:line="357" w:lineRule="auto" w:before="6"/>
        <w:ind w:left="105" w:right="124"/>
        <w:jc w:val="both"/>
      </w:pPr>
      <w:r>
        <w:rPr/>
        <w:t>3) responsabilidad intelectual que asegure la integridad y coherencia de lo que se concluya o decida. Con base en lo explicado en la obra, se retoma que cuando se reflexiona, se requieren de ciertos conocimientos o información y experiencias, que</w:t>
      </w:r>
    </w:p>
    <w:p>
      <w:pPr>
        <w:pStyle w:val="BodyText"/>
        <w:rPr>
          <w:sz w:val="20"/>
        </w:rPr>
      </w:pPr>
    </w:p>
    <w:p>
      <w:pPr>
        <w:pStyle w:val="BodyText"/>
        <w:spacing w:before="4"/>
        <w:rPr>
          <w:sz w:val="14"/>
        </w:rPr>
      </w:pPr>
      <w:r>
        <w:rPr/>
        <w:pict>
          <v:line style="position:absolute;mso-position-horizontal-relative:page;mso-position-vertical-relative:paragraph;z-index:1384;mso-wrap-distance-left:0;mso-wrap-distance-right:0" from="99.275002pt,10.408966pt" to="243.355002pt,10.408966pt" stroked="true" strokeweight=".39996pt" strokecolor="#000000">
            <w10:wrap type="topAndBottom"/>
          </v:line>
        </w:pict>
      </w:r>
    </w:p>
    <w:p>
      <w:pPr>
        <w:spacing w:line="242" w:lineRule="auto" w:before="47"/>
        <w:ind w:left="465" w:right="95" w:firstLine="279"/>
        <w:jc w:val="left"/>
        <w:rPr>
          <w:rFonts w:ascii="Times New Roman" w:hAnsi="Times New Roman"/>
          <w:sz w:val="20"/>
        </w:rPr>
      </w:pPr>
      <w:r>
        <w:rPr>
          <w:rFonts w:ascii="Times New Roman" w:hAnsi="Times New Roman"/>
          <w:position w:val="9"/>
          <w:sz w:val="13"/>
        </w:rPr>
        <w:t>3232 </w:t>
      </w:r>
      <w:r>
        <w:rPr>
          <w:rFonts w:ascii="Times New Roman" w:hAnsi="Times New Roman"/>
          <w:sz w:val="20"/>
        </w:rPr>
        <w:t>Filósofo estadounidense, clasificado dentro del funcionalismo. Vivió en la segunda parte del siglo XIX y la primera del siglo XX (1859-1952). Pugno por una educación pragmática, democrática y progresista</w:t>
      </w:r>
    </w:p>
    <w:p>
      <w:pPr>
        <w:spacing w:after="0" w:line="242"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22"/>
        <w:jc w:val="both"/>
      </w:pPr>
      <w:r>
        <w:rPr/>
        <w:t>permitan pensar </w:t>
      </w:r>
      <w:r>
        <w:rPr>
          <w:spacing w:val="-3"/>
        </w:rPr>
        <w:t>en </w:t>
      </w:r>
      <w:r>
        <w:rPr/>
        <w:t>un asunto específico, observarlo, cuestionarlo, e investigar sobre </w:t>
      </w:r>
      <w:r>
        <w:rPr>
          <w:spacing w:val="-3"/>
        </w:rPr>
        <w:t>el </w:t>
      </w:r>
      <w:r>
        <w:rPr/>
        <w:t>asunto, </w:t>
      </w:r>
      <w:r>
        <w:rPr>
          <w:spacing w:val="5"/>
        </w:rPr>
        <w:t>de </w:t>
      </w:r>
      <w:r>
        <w:rPr/>
        <w:t>manera que </w:t>
      </w:r>
      <w:r>
        <w:rPr>
          <w:spacing w:val="3"/>
        </w:rPr>
        <w:t>se </w:t>
      </w:r>
      <w:r>
        <w:rPr/>
        <w:t>lleguen a una o más conclusiones, que puedan llevar a la toma de</w:t>
      </w:r>
      <w:r>
        <w:rPr>
          <w:spacing w:val="-12"/>
        </w:rPr>
        <w:t> </w:t>
      </w:r>
      <w:r>
        <w:rPr/>
        <w:t>decisiones.</w:t>
      </w:r>
    </w:p>
    <w:p>
      <w:pPr>
        <w:pStyle w:val="BodyText"/>
        <w:spacing w:line="272" w:lineRule="exact"/>
        <w:ind w:left="105" w:firstLine="360"/>
        <w:jc w:val="both"/>
      </w:pPr>
      <w:r>
        <w:rPr/>
        <w:t>John Dewey (1993) escribió que la enseñanza de su tiempo,</w:t>
      </w:r>
      <w:r>
        <w:rPr>
          <w:position w:val="11"/>
          <w:sz w:val="16"/>
        </w:rPr>
        <w:t>33  </w:t>
      </w:r>
      <w:r>
        <w:rPr/>
        <w:t>se desempeñaba</w:t>
      </w:r>
    </w:p>
    <w:p>
      <w:pPr>
        <w:pStyle w:val="BodyText"/>
        <w:spacing w:line="360" w:lineRule="auto" w:before="140"/>
        <w:ind w:left="105" w:right="115"/>
        <w:jc w:val="both"/>
      </w:pPr>
      <w:r>
        <w:rPr/>
        <w:t>como una acción rutinaria dirigida por impulso, tradición y autoridad; y por lo cual proponía como algo esencial, introducir la reflexión sobre la experiencia como una forma de apertura intelectual que le permitiera al profesional educativo cuestionarse, a la vez que asumiera con sinceridad su responsabilidad de las acciones realizadas en el aula a nivel personal, académico, social y político.</w:t>
      </w:r>
    </w:p>
    <w:p>
      <w:pPr>
        <w:pStyle w:val="BodyText"/>
        <w:spacing w:line="360" w:lineRule="auto" w:before="5"/>
        <w:ind w:left="105" w:right="112" w:firstLine="360"/>
        <w:jc w:val="both"/>
      </w:pPr>
      <w:r>
        <w:rPr/>
        <w:t>Si bien, no se puede hablar de una enseñanza completamente tradicional o rígida, en nuestro tiempo, se observa que, aun existiendo diversas tendencias pedagógicas, los docentes se ven absortos en su labor y su rutina, en algunos casos enseñando de la misma manera sin importar la diferencia de aprendizaje de sus alumnos o la finalidad de sus contenidos. Es decir, sin tomarse un tiempo para observarse y reflexionar sobre lo que hacen y sus resultados.</w:t>
      </w:r>
    </w:p>
    <w:p>
      <w:pPr>
        <w:pStyle w:val="BodyText"/>
        <w:spacing w:line="360" w:lineRule="auto"/>
        <w:ind w:left="105" w:right="113" w:firstLine="360"/>
        <w:jc w:val="both"/>
      </w:pPr>
      <w:r>
        <w:rPr/>
        <w:t>De acuerdo con este autor (1995), la educación es la reconstrucción continua de la experiencia y la reflexión es un proceso de indagación, de observación y de investigación. De ahí que, considero que la educación no solo es la reconstrucción continua de la experiencia sino también de las ideas y conocimientos que se tienen y que influyen en nosotros.</w:t>
      </w:r>
    </w:p>
    <w:p>
      <w:pPr>
        <w:pStyle w:val="BodyText"/>
        <w:spacing w:line="360" w:lineRule="auto" w:before="6"/>
        <w:ind w:left="105" w:right="120" w:firstLine="360"/>
        <w:jc w:val="both"/>
      </w:pPr>
      <w:r>
        <w:rPr/>
        <w:t>La reflexión, para Dewey, además de ser un proceso </w:t>
      </w:r>
      <w:r>
        <w:rPr>
          <w:spacing w:val="5"/>
        </w:rPr>
        <w:t>de </w:t>
      </w:r>
      <w:r>
        <w:rPr/>
        <w:t>indagación, observación  e investigación, </w:t>
      </w:r>
      <w:r>
        <w:rPr>
          <w:spacing w:val="-3"/>
        </w:rPr>
        <w:t>es </w:t>
      </w:r>
      <w:r>
        <w:rPr/>
        <w:t>un proceso que debe ser continuo, flexible y abierto, </w:t>
      </w:r>
      <w:r>
        <w:rPr>
          <w:spacing w:val="5"/>
        </w:rPr>
        <w:t>de </w:t>
      </w:r>
      <w:r>
        <w:rPr/>
        <w:t>manera que se pueda </w:t>
      </w:r>
      <w:r>
        <w:rPr>
          <w:spacing w:val="-3"/>
        </w:rPr>
        <w:t>evitar </w:t>
      </w:r>
      <w:r>
        <w:rPr/>
        <w:t>confundir </w:t>
      </w:r>
      <w:r>
        <w:rPr>
          <w:spacing w:val="-3"/>
        </w:rPr>
        <w:t>este </w:t>
      </w:r>
      <w:r>
        <w:rPr/>
        <w:t>tipo de pensamiento con las creencias que ya se tienen preconcebidas y que se han formado a través de la costumbre, </w:t>
      </w:r>
      <w:r>
        <w:rPr>
          <w:spacing w:val="-3"/>
        </w:rPr>
        <w:t>el </w:t>
      </w:r>
      <w:r>
        <w:rPr/>
        <w:t>ejemplo que se imita </w:t>
      </w:r>
      <w:r>
        <w:rPr>
          <w:spacing w:val="5"/>
        </w:rPr>
        <w:t>de </w:t>
      </w:r>
      <w:r>
        <w:rPr/>
        <w:t>los demás y las enseñanzas a los que se han estado expuestos a lo largo de la vida, o cuando </w:t>
      </w:r>
      <w:r>
        <w:rPr>
          <w:spacing w:val="3"/>
        </w:rPr>
        <w:t>se </w:t>
      </w:r>
      <w:r>
        <w:rPr/>
        <w:t>toma partido por un determinado grupo de ideas o intereses; colocando la pasión sobre la razón; o bien, cuando los </w:t>
      </w:r>
      <w:r>
        <w:rPr>
          <w:spacing w:val="-3"/>
        </w:rPr>
        <w:t>docentes </w:t>
      </w:r>
      <w:r>
        <w:rPr/>
        <w:t>o alumnos se dejan llevar por lo que dicen quienes tienen cierta autoridad o influencia sobre ellos, sin verificación alguna de sus palabras o escritos; además de las tendencias que </w:t>
      </w:r>
      <w:r>
        <w:rPr>
          <w:spacing w:val="3"/>
        </w:rPr>
        <w:t>se </w:t>
      </w:r>
      <w:r>
        <w:rPr/>
        <w:t>tienen  hacia la consulta  o búsqueda de  un  mismo  tipo </w:t>
      </w:r>
      <w:r>
        <w:rPr>
          <w:spacing w:val="5"/>
        </w:rPr>
        <w:t>de </w:t>
      </w:r>
      <w:r>
        <w:rPr/>
        <w:t>materiales  o ideas   </w:t>
      </w:r>
      <w:r>
        <w:rPr>
          <w:spacing w:val="1"/>
        </w:rPr>
        <w:t> </w:t>
      </w:r>
      <w:r>
        <w:rPr/>
        <w:t>que</w:t>
      </w:r>
    </w:p>
    <w:p>
      <w:pPr>
        <w:pStyle w:val="BodyText"/>
        <w:spacing w:before="1"/>
        <w:rPr>
          <w:sz w:val="18"/>
        </w:rPr>
      </w:pPr>
      <w:r>
        <w:rPr/>
        <w:pict>
          <v:line style="position:absolute;mso-position-horizontal-relative:page;mso-position-vertical-relative:paragraph;z-index:1408;mso-wrap-distance-left:0;mso-wrap-distance-right:0" from="99.275002pt,12.573895pt" to="243.355002pt,12.573895pt" stroked="true" strokeweight=".40002pt" strokecolor="#000000">
            <w10:wrap type="topAndBottom"/>
          </v:line>
        </w:pict>
      </w:r>
    </w:p>
    <w:p>
      <w:pPr>
        <w:spacing w:before="57"/>
        <w:ind w:left="745" w:right="95" w:firstLine="0"/>
        <w:jc w:val="left"/>
        <w:rPr>
          <w:rFonts w:ascii="Times New Roman" w:hAnsi="Times New Roman"/>
          <w:sz w:val="20"/>
        </w:rPr>
      </w:pPr>
      <w:r>
        <w:rPr>
          <w:rFonts w:ascii="Times New Roman" w:hAnsi="Times New Roman"/>
          <w:position w:val="9"/>
          <w:sz w:val="12"/>
        </w:rPr>
        <w:t>33  </w:t>
      </w:r>
      <w:r>
        <w:rPr>
          <w:rFonts w:ascii="Times New Roman" w:hAnsi="Times New Roman"/>
          <w:sz w:val="20"/>
        </w:rPr>
        <w:t>John Dewey hacía referencia a la enseñanza tradicional de principios del siglo XX.</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23"/>
        <w:jc w:val="both"/>
      </w:pPr>
      <w:r>
        <w:rPr/>
        <w:t>sostienen las propias, descartando otros puntos de vista que tal vez no conocemos o se han juzgado sin conocerse a fondo, mostrando cierta razón, pero una visión estrecha.</w:t>
      </w:r>
    </w:p>
    <w:p>
      <w:pPr>
        <w:pStyle w:val="BodyText"/>
        <w:spacing w:line="362" w:lineRule="auto"/>
        <w:ind w:left="105" w:right="131" w:firstLine="360"/>
        <w:jc w:val="both"/>
      </w:pPr>
      <w:r>
        <w:rPr/>
        <w:t>Otro punto para reflexionar, que encontramos a partir de la obra </w:t>
      </w:r>
      <w:r>
        <w:rPr>
          <w:spacing w:val="-3"/>
        </w:rPr>
        <w:t>antes </w:t>
      </w:r>
      <w:r>
        <w:rPr/>
        <w:t>mencionada, son los resultados que </w:t>
      </w:r>
      <w:r>
        <w:rPr>
          <w:spacing w:val="3"/>
        </w:rPr>
        <w:t>se </w:t>
      </w:r>
      <w:r>
        <w:rPr/>
        <w:t>van logrando a través de la práctica del docente. En ésta John Dewey (1993) compara la enseñanza con la venta </w:t>
      </w:r>
      <w:r>
        <w:rPr>
          <w:spacing w:val="5"/>
        </w:rPr>
        <w:t>de </w:t>
      </w:r>
      <w:r>
        <w:rPr/>
        <w:t>artículos expresando</w:t>
      </w:r>
      <w:r>
        <w:rPr>
          <w:spacing w:val="-9"/>
        </w:rPr>
        <w:t> </w:t>
      </w:r>
      <w:r>
        <w:rPr/>
        <w:t>que:</w:t>
      </w:r>
    </w:p>
    <w:p>
      <w:pPr>
        <w:pStyle w:val="BodyText"/>
        <w:spacing w:before="9"/>
        <w:rPr>
          <w:sz w:val="35"/>
        </w:rPr>
      </w:pPr>
    </w:p>
    <w:p>
      <w:pPr>
        <w:pStyle w:val="BodyText"/>
        <w:spacing w:line="360" w:lineRule="auto"/>
        <w:ind w:left="465" w:right="446"/>
        <w:jc w:val="both"/>
      </w:pPr>
      <w:r>
        <w:rPr/>
        <w:t>Nos burlaríamos de un comerciante que asegura haber vendido una gran cantidad de bienes a pesar de que nadie hubiera comprado alguno. Sin embargo, quizás hay maestros que piensen haber desempeñado bien su trabajo</w:t>
      </w:r>
      <w:r>
        <w:rPr>
          <w:spacing w:val="-10"/>
        </w:rPr>
        <w:t> </w:t>
      </w:r>
      <w:r>
        <w:rPr/>
        <w:t>con</w:t>
      </w:r>
      <w:r>
        <w:rPr>
          <w:spacing w:val="-2"/>
        </w:rPr>
        <w:t> </w:t>
      </w:r>
      <w:r>
        <w:rPr/>
        <w:t>independencia</w:t>
      </w:r>
      <w:r>
        <w:rPr>
          <w:spacing w:val="-10"/>
        </w:rPr>
        <w:t> </w:t>
      </w:r>
      <w:r>
        <w:rPr>
          <w:spacing w:val="5"/>
        </w:rPr>
        <w:t>de</w:t>
      </w:r>
      <w:r>
        <w:rPr>
          <w:spacing w:val="-10"/>
        </w:rPr>
        <w:t> </w:t>
      </w:r>
      <w:r>
        <w:rPr/>
        <w:t>que</w:t>
      </w:r>
      <w:r>
        <w:rPr>
          <w:spacing w:val="-10"/>
        </w:rPr>
        <w:t> </w:t>
      </w:r>
      <w:r>
        <w:rPr>
          <w:spacing w:val="2"/>
        </w:rPr>
        <w:t>sus</w:t>
      </w:r>
      <w:r>
        <w:rPr>
          <w:spacing w:val="4"/>
        </w:rPr>
        <w:t> </w:t>
      </w:r>
      <w:r>
        <w:rPr/>
        <w:t>alumnos</w:t>
      </w:r>
      <w:r>
        <w:rPr>
          <w:spacing w:val="-4"/>
        </w:rPr>
        <w:t> </w:t>
      </w:r>
      <w:r>
        <w:rPr/>
        <w:t>hayan</w:t>
      </w:r>
      <w:r>
        <w:rPr>
          <w:spacing w:val="9"/>
        </w:rPr>
        <w:t> </w:t>
      </w:r>
      <w:r>
        <w:rPr/>
        <w:t>aprendido</w:t>
      </w:r>
      <w:r>
        <w:rPr>
          <w:spacing w:val="-2"/>
        </w:rPr>
        <w:t> </w:t>
      </w:r>
      <w:r>
        <w:rPr/>
        <w:t>o</w:t>
      </w:r>
      <w:r>
        <w:rPr>
          <w:spacing w:val="-10"/>
        </w:rPr>
        <w:t> </w:t>
      </w:r>
      <w:r>
        <w:rPr/>
        <w:t>no.</w:t>
      </w:r>
      <w:r>
        <w:rPr>
          <w:spacing w:val="-4"/>
        </w:rPr>
        <w:t> </w:t>
      </w:r>
      <w:r>
        <w:rPr/>
        <w:t>(p.</w:t>
      </w:r>
      <w:r>
        <w:rPr>
          <w:spacing w:val="-7"/>
        </w:rPr>
        <w:t> </w:t>
      </w:r>
      <w:r>
        <w:rPr>
          <w:spacing w:val="4"/>
        </w:rPr>
        <w:t>47)</w:t>
      </w:r>
    </w:p>
    <w:p>
      <w:pPr>
        <w:pStyle w:val="BodyText"/>
      </w:pPr>
    </w:p>
    <w:p>
      <w:pPr>
        <w:pStyle w:val="BodyText"/>
        <w:spacing w:line="360" w:lineRule="auto" w:before="146"/>
        <w:ind w:left="105" w:right="111" w:firstLine="360"/>
        <w:jc w:val="both"/>
      </w:pPr>
      <w:r>
        <w:rPr/>
        <w:t>A partir de mi experiencia, pienso que no es de utilidad el trabajo realizado por el docente, por más esfuerzo que realice, si los resultados de aprendizaje son escasos o nulos. De hecho, me parece preocupante que aún existen docentes que aseguran poner todo de su parte para que los estudiantes aprendan, sin lograr sus objetivos. Ángels Domingo y Victoria Gómez (2014) ilustran con una caricatura esta idea, en la que se muestran dos niños platicando acerca de su perro. El dialogo es el siguiente:</w:t>
      </w:r>
    </w:p>
    <w:p>
      <w:pPr>
        <w:pStyle w:val="BodyText"/>
      </w:pPr>
    </w:p>
    <w:p>
      <w:pPr>
        <w:spacing w:before="138"/>
        <w:ind w:left="817" w:right="95" w:firstLine="0"/>
        <w:jc w:val="left"/>
        <w:rPr>
          <w:i/>
          <w:sz w:val="24"/>
        </w:rPr>
      </w:pPr>
      <w:r>
        <w:rPr>
          <w:sz w:val="24"/>
        </w:rPr>
        <w:t>Niño 1: “</w:t>
      </w:r>
      <w:r>
        <w:rPr>
          <w:i/>
          <w:sz w:val="24"/>
        </w:rPr>
        <w:t>Enseñé a Manchas a silbar.”</w:t>
      </w:r>
    </w:p>
    <w:p>
      <w:pPr>
        <w:spacing w:before="140"/>
        <w:ind w:left="793" w:right="95" w:firstLine="0"/>
        <w:jc w:val="left"/>
        <w:rPr>
          <w:i/>
          <w:sz w:val="24"/>
        </w:rPr>
      </w:pPr>
      <w:r>
        <w:rPr>
          <w:sz w:val="24"/>
        </w:rPr>
        <w:t>Niño 2: “</w:t>
      </w:r>
      <w:r>
        <w:rPr>
          <w:i/>
          <w:sz w:val="24"/>
        </w:rPr>
        <w:t>No lo escucho silbar.”</w:t>
      </w:r>
    </w:p>
    <w:p>
      <w:pPr>
        <w:spacing w:before="140"/>
        <w:ind w:left="817" w:right="95" w:firstLine="0"/>
        <w:jc w:val="left"/>
        <w:rPr>
          <w:sz w:val="24"/>
        </w:rPr>
      </w:pPr>
      <w:r>
        <w:rPr>
          <w:sz w:val="24"/>
        </w:rPr>
        <w:t>Niño 1: </w:t>
      </w:r>
      <w:r>
        <w:rPr>
          <w:i/>
          <w:sz w:val="24"/>
        </w:rPr>
        <w:t>“Dije que le había enseñado. No que él había aprendido.” </w:t>
      </w:r>
      <w:r>
        <w:rPr>
          <w:sz w:val="24"/>
        </w:rPr>
        <w:t>(p. 143)</w:t>
      </w:r>
    </w:p>
    <w:p>
      <w:pPr>
        <w:pStyle w:val="BodyText"/>
      </w:pPr>
    </w:p>
    <w:p>
      <w:pPr>
        <w:pStyle w:val="BodyText"/>
        <w:spacing w:before="7"/>
        <w:rPr>
          <w:sz w:val="23"/>
        </w:rPr>
      </w:pPr>
    </w:p>
    <w:p>
      <w:pPr>
        <w:pStyle w:val="BodyText"/>
        <w:spacing w:line="360" w:lineRule="auto"/>
        <w:ind w:left="105" w:right="122" w:firstLine="360"/>
        <w:jc w:val="both"/>
      </w:pPr>
      <w:r>
        <w:rPr/>
        <w:t>Este ejemplo, </w:t>
      </w:r>
      <w:r>
        <w:rPr>
          <w:spacing w:val="3"/>
        </w:rPr>
        <w:t>me </w:t>
      </w:r>
      <w:r>
        <w:rPr/>
        <w:t>permite reflexionar </w:t>
      </w:r>
      <w:r>
        <w:rPr>
          <w:spacing w:val="4"/>
        </w:rPr>
        <w:t>una </w:t>
      </w:r>
      <w:r>
        <w:rPr/>
        <w:t>de las situaciones que </w:t>
      </w:r>
      <w:r>
        <w:rPr>
          <w:spacing w:val="-3"/>
        </w:rPr>
        <w:t>en </w:t>
      </w:r>
      <w:r>
        <w:rPr/>
        <w:t>ocasiones llega a suceder </w:t>
      </w:r>
      <w:r>
        <w:rPr>
          <w:spacing w:val="-3"/>
        </w:rPr>
        <w:t>en </w:t>
      </w:r>
      <w:r>
        <w:rPr/>
        <w:t>las aulas, donde algunos docentes de lenguas, creen que enseñar </w:t>
      </w:r>
      <w:r>
        <w:rPr>
          <w:spacing w:val="-3"/>
        </w:rPr>
        <w:t>es </w:t>
      </w:r>
      <w:r>
        <w:rPr/>
        <w:t>una labor independiente a aprender, por lo que asumen </w:t>
      </w:r>
      <w:r>
        <w:rPr>
          <w:spacing w:val="5"/>
        </w:rPr>
        <w:t>que </w:t>
      </w:r>
      <w:r>
        <w:rPr/>
        <w:t>si ellos realizan actividades diversas, estas son suficientes para dar por hecho que los estudiantes  han aprendido y si no obtienen los resultados esperados, los profesores aseguran</w:t>
      </w:r>
      <w:r>
        <w:rPr>
          <w:spacing w:val="-34"/>
        </w:rPr>
        <w:t> </w:t>
      </w:r>
      <w:r>
        <w:rPr/>
        <w:t>que ya no </w:t>
      </w:r>
      <w:r>
        <w:rPr>
          <w:spacing w:val="-3"/>
        </w:rPr>
        <w:t>es </w:t>
      </w:r>
      <w:r>
        <w:rPr/>
        <w:t>su responsabilidad, porque ellos han</w:t>
      </w:r>
      <w:r>
        <w:rPr>
          <w:spacing w:val="-24"/>
        </w:rPr>
        <w:t> </w:t>
      </w:r>
      <w:r>
        <w:rPr/>
        <w:t>trabajado.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7" w:firstLine="360"/>
        <w:jc w:val="both"/>
      </w:pPr>
      <w:r>
        <w:rPr/>
        <w:t>En la relación entre enseñar y aprender, John Dewey (1993) reitera </w:t>
      </w:r>
      <w:r>
        <w:rPr>
          <w:spacing w:val="4"/>
        </w:rPr>
        <w:t>que </w:t>
      </w:r>
      <w:r>
        <w:rPr/>
        <w:t>los docentes deben conocer las experiencias, esperanzas e intereses de sus alumnos con la finalidad de guiarlos para que sientan interés y gusto por </w:t>
      </w:r>
      <w:r>
        <w:rPr>
          <w:spacing w:val="-3"/>
        </w:rPr>
        <w:t>el </w:t>
      </w:r>
      <w:r>
        <w:rPr/>
        <w:t>aprendizaje, puesto que si </w:t>
      </w:r>
      <w:r>
        <w:rPr>
          <w:spacing w:val="-3"/>
        </w:rPr>
        <w:t>el </w:t>
      </w:r>
      <w:r>
        <w:rPr/>
        <w:t>alumno no tiene la disposición ni </w:t>
      </w:r>
      <w:r>
        <w:rPr>
          <w:spacing w:val="-3"/>
        </w:rPr>
        <w:t>el </w:t>
      </w:r>
      <w:r>
        <w:rPr/>
        <w:t>interés de aprender, este proceso difícilmente podrá concretarse. De ahí partimos, para entender que </w:t>
      </w:r>
      <w:r>
        <w:rPr>
          <w:spacing w:val="-3"/>
        </w:rPr>
        <w:t>el </w:t>
      </w:r>
      <w:r>
        <w:rPr/>
        <w:t>conocimiento  de los alumnos y su motivación </w:t>
      </w:r>
      <w:r>
        <w:rPr>
          <w:spacing w:val="-3"/>
        </w:rPr>
        <w:t>es </w:t>
      </w:r>
      <w:r>
        <w:rPr/>
        <w:t>esencial para lograr un acercamiento al conocimiento, </w:t>
      </w:r>
      <w:r>
        <w:rPr>
          <w:spacing w:val="-3"/>
        </w:rPr>
        <w:t>en </w:t>
      </w:r>
      <w:r>
        <w:rPr/>
        <w:t>este caso, </w:t>
      </w:r>
      <w:r>
        <w:rPr>
          <w:spacing w:val="5"/>
        </w:rPr>
        <w:t>de </w:t>
      </w:r>
      <w:r>
        <w:rPr/>
        <w:t>una lengua diferente a la</w:t>
      </w:r>
      <w:r>
        <w:rPr>
          <w:spacing w:val="-42"/>
        </w:rPr>
        <w:t> </w:t>
      </w:r>
      <w:r>
        <w:rPr/>
        <w:t>materna.</w:t>
      </w:r>
    </w:p>
    <w:p>
      <w:pPr>
        <w:pStyle w:val="BodyText"/>
        <w:spacing w:line="352" w:lineRule="auto"/>
        <w:ind w:left="105" w:right="116" w:firstLine="360"/>
        <w:jc w:val="both"/>
      </w:pPr>
      <w:r>
        <w:rPr/>
        <w:t>John Dewey (1993) sugiere que entre los recursos innatos con que se cuenta para la formación del pensamiento y la reflexión están la curiosidad </w:t>
      </w:r>
      <w:r>
        <w:rPr>
          <w:position w:val="11"/>
          <w:sz w:val="16"/>
        </w:rPr>
        <w:t>34</w:t>
      </w:r>
      <w:r>
        <w:rPr/>
        <w:t>, la sugerencia</w:t>
      </w:r>
      <w:r>
        <w:rPr>
          <w:position w:val="11"/>
          <w:sz w:val="16"/>
        </w:rPr>
        <w:t>35 </w:t>
      </w:r>
      <w:r>
        <w:rPr/>
        <w:t>y el orden</w:t>
      </w:r>
      <w:r>
        <w:rPr>
          <w:position w:val="11"/>
          <w:sz w:val="16"/>
        </w:rPr>
        <w:t>36</w:t>
      </w:r>
      <w:r>
        <w:rPr/>
        <w:t>. Con ellos se aspira a un equilibrio donde haya un objetivo establecido, pero a la vez flexibilidad y variedad en el camino, por ello es importante mantener una constante observación y cuestionamiento sobre lo que se está haciendo y los logros obtenidos. Si se permite la monotonía y una rutina indiferente, se destruye el asombro y con ello la posibilidad de reflexión, por eso cuando un profesor sugiere que no necesita de ningún tipo de actualización ni cambio, argumentando que su clase funciona bien y que por su experiencia ya sabe todo lo necesario para impartirla, está cerrando las posibilidades de crecimiento y mejora para su práctica.</w:t>
      </w:r>
    </w:p>
    <w:p>
      <w:pPr>
        <w:pStyle w:val="BodyText"/>
        <w:spacing w:line="360" w:lineRule="auto" w:before="14"/>
        <w:ind w:left="105" w:right="112" w:firstLine="360"/>
        <w:jc w:val="both"/>
      </w:pPr>
      <w:r>
        <w:rPr/>
        <w:t>Considero que los profesores deben </w:t>
      </w:r>
      <w:r>
        <w:rPr>
          <w:spacing w:val="-3"/>
        </w:rPr>
        <w:t>crear </w:t>
      </w:r>
      <w:r>
        <w:rPr/>
        <w:t>ambientes de aprendizaje que hagan surgir la curiosidad intelectual de los alumnos y su reflexión, eligiendo cuidadosamente métodos estrategias y técnicas, según las circunstancias del grupo que atienden y haciendo las modificaciones pertinentes a las necesidades que </w:t>
      </w:r>
      <w:r>
        <w:rPr>
          <w:spacing w:val="7"/>
        </w:rPr>
        <w:t>se </w:t>
      </w:r>
      <w:r>
        <w:rPr/>
        <w:t>presenten </w:t>
      </w:r>
      <w:r>
        <w:rPr>
          <w:spacing w:val="-3"/>
        </w:rPr>
        <w:t>en el </w:t>
      </w:r>
      <w:r>
        <w:rPr/>
        <w:t>aula. </w:t>
      </w:r>
      <w:r>
        <w:rPr>
          <w:spacing w:val="-5"/>
        </w:rPr>
        <w:t>Al </w:t>
      </w:r>
      <w:r>
        <w:rPr/>
        <w:t>respecto, Dewey (1993)  afirmaba</w:t>
      </w:r>
      <w:r>
        <w:rPr>
          <w:spacing w:val="8"/>
        </w:rPr>
        <w:t> </w:t>
      </w:r>
      <w:r>
        <w:rPr/>
        <w:t>que:</w:t>
      </w:r>
    </w:p>
    <w:p>
      <w:pPr>
        <w:pStyle w:val="BodyText"/>
        <w:rPr>
          <w:sz w:val="20"/>
        </w:rPr>
      </w:pPr>
    </w:p>
    <w:p>
      <w:pPr>
        <w:pStyle w:val="BodyText"/>
        <w:spacing w:before="11"/>
        <w:rPr>
          <w:sz w:val="25"/>
        </w:rPr>
      </w:pPr>
      <w:r>
        <w:rPr/>
        <w:pict>
          <v:line style="position:absolute;mso-position-horizontal-relative:page;mso-position-vertical-relative:paragraph;z-index:1432;mso-wrap-distance-left:0;mso-wrap-distance-right:0" from="99.275002pt,17.074909pt" to="243.355002pt,17.074909pt" stroked="true" strokeweight=".39996pt" strokecolor="#000000">
            <w10:wrap type="topAndBottom"/>
          </v:line>
        </w:pict>
      </w:r>
    </w:p>
    <w:p>
      <w:pPr>
        <w:spacing w:line="240" w:lineRule="auto" w:before="57"/>
        <w:ind w:left="465" w:right="105" w:firstLine="279"/>
        <w:jc w:val="left"/>
        <w:rPr>
          <w:rFonts w:ascii="Times New Roman" w:hAnsi="Times New Roman"/>
          <w:sz w:val="20"/>
        </w:rPr>
      </w:pPr>
      <w:r>
        <w:rPr>
          <w:rFonts w:ascii="Times New Roman" w:hAnsi="Times New Roman"/>
          <w:position w:val="9"/>
          <w:sz w:val="12"/>
        </w:rPr>
        <w:t>34 </w:t>
      </w:r>
      <w:r>
        <w:rPr>
          <w:rFonts w:ascii="Times New Roman" w:hAnsi="Times New Roman"/>
          <w:sz w:val="20"/>
        </w:rPr>
        <w:t>Dewey reconoce tres tipos de curiosidad: la primera se da de forma natural, a nivel orgánico como cuando un bebé empieza a tocar todo, lanzarlo o estrujarlo; la segunda es una curiosidad social que se da a través de preguntas a los demás y que al conseguir una respuesta, su curiosidad se ve saciada; y la tercera es la intelectual, cuando hay un interés genuino por lo que se sigue una secuencia de observaciones e indagaciones. Para que se dé, debe haber asombro, una mentalidad abierta y flexible. En cambio, puede perderse en la indiferencia, el descuido o la superficialidad.</w:t>
      </w:r>
    </w:p>
    <w:p>
      <w:pPr>
        <w:spacing w:line="233" w:lineRule="exact" w:before="0"/>
        <w:ind w:left="745" w:right="95" w:firstLine="0"/>
        <w:jc w:val="left"/>
        <w:rPr>
          <w:rFonts w:ascii="Times New Roman"/>
          <w:sz w:val="20"/>
        </w:rPr>
      </w:pPr>
      <w:r>
        <w:rPr>
          <w:rFonts w:ascii="Times New Roman"/>
          <w:position w:val="9"/>
          <w:sz w:val="12"/>
        </w:rPr>
        <w:t>35  </w:t>
      </w:r>
      <w:r>
        <w:rPr>
          <w:rFonts w:ascii="Times New Roman"/>
          <w:sz w:val="20"/>
        </w:rPr>
        <w:t>Para J. Dewey las ideas son sugerencias que si son controladas, pueden tener un significado y ser</w:t>
      </w:r>
    </w:p>
    <w:p>
      <w:pPr>
        <w:spacing w:line="240" w:lineRule="auto" w:before="2"/>
        <w:ind w:left="465" w:right="135" w:firstLine="0"/>
        <w:jc w:val="left"/>
        <w:rPr>
          <w:rFonts w:ascii="Times New Roman" w:hAnsi="Times New Roman"/>
          <w:sz w:val="20"/>
        </w:rPr>
      </w:pPr>
      <w:r>
        <w:rPr>
          <w:rFonts w:ascii="Times New Roman" w:hAnsi="Times New Roman"/>
          <w:sz w:val="20"/>
        </w:rPr>
        <w:t>fuentes de pensamiento. Les atribuye tres dimensiones: 1) facilidad y rapidez que son vistas como sinónimo de inteligencia, pero que en realidad pueden llevar a la superficialidad, mientras que la lentitud de respuesta puede venir de una persona reflexiva; 2) Alcance o variedad, refiriéndose a la calidad de su respuesta, es decir que tan profunda o superficial puede ser ésta. Cuando los alumnos o maestros le dan la misma importancia a todos los temas, no hay un esfuerzo intelectual de discriminación, convirtiéndose en simples conexiones verbales.</w:t>
      </w:r>
    </w:p>
    <w:p>
      <w:pPr>
        <w:spacing w:line="232" w:lineRule="exact" w:before="0"/>
        <w:ind w:left="745" w:right="95" w:firstLine="0"/>
        <w:jc w:val="left"/>
        <w:rPr>
          <w:rFonts w:ascii="Times New Roman" w:hAnsi="Times New Roman"/>
          <w:sz w:val="20"/>
        </w:rPr>
      </w:pPr>
      <w:r>
        <w:rPr>
          <w:rFonts w:ascii="Times New Roman" w:hAnsi="Times New Roman"/>
          <w:position w:val="9"/>
          <w:sz w:val="12"/>
        </w:rPr>
        <w:t>36  </w:t>
      </w:r>
      <w:r>
        <w:rPr>
          <w:rFonts w:ascii="Times New Roman" w:hAnsi="Times New Roman"/>
          <w:sz w:val="20"/>
        </w:rPr>
        <w:t>Para que haya reflexión se requiere de una secuencia </w:t>
      </w:r>
      <w:r>
        <w:rPr>
          <w:rFonts w:ascii="Times New Roman" w:hAnsi="Times New Roman"/>
          <w:i/>
          <w:sz w:val="20"/>
        </w:rPr>
        <w:t>ordenada </w:t>
      </w:r>
      <w:r>
        <w:rPr>
          <w:rFonts w:ascii="Times New Roman" w:hAnsi="Times New Roman"/>
          <w:sz w:val="20"/>
        </w:rPr>
        <w:t>que conduzca a una conclusión.</w:t>
      </w:r>
    </w:p>
    <w:p>
      <w:pPr>
        <w:spacing w:after="0" w:line="232" w:lineRule="exact"/>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465" w:right="442"/>
        <w:jc w:val="both"/>
      </w:pPr>
      <w:r>
        <w:rPr/>
        <w:t>El maestro que estudia con inteligencia tanto las operaciones mentales individuales como los efectos de las condiciones escolares sobre aquellas operaciones es digno de confianza en su capacidad para seleccionar por sí mismo métodos de instrucción [...] </w:t>
      </w:r>
      <w:r>
        <w:rPr>
          <w:i/>
        </w:rPr>
        <w:t>(</w:t>
      </w:r>
      <w:r>
        <w:rPr/>
        <w:t>pág. 65).</w:t>
      </w:r>
    </w:p>
    <w:p>
      <w:pPr>
        <w:pStyle w:val="BodyText"/>
      </w:pPr>
    </w:p>
    <w:p>
      <w:pPr>
        <w:pStyle w:val="BodyText"/>
        <w:spacing w:line="360" w:lineRule="auto" w:before="146"/>
        <w:ind w:left="105" w:right="117" w:firstLine="360"/>
        <w:jc w:val="both"/>
      </w:pPr>
      <w:r>
        <w:rPr/>
        <w:t>En nuestros días, se necesitan profesores reflexivos que estén dispuestos a analizar su trabajo, conocer a sus alumnos, conocerse ellos mismos; maestros que busquen distintas estrategias, investiguen no solo los contenidos sino también los distintos procesos que se llevan a cabo en el aula, pero que además, apliquen los nuevos hallazgos y observen los resultados obtenidos con sus alumnos.</w:t>
      </w:r>
    </w:p>
    <w:p>
      <w:pPr>
        <w:pStyle w:val="BodyText"/>
        <w:spacing w:line="360" w:lineRule="auto" w:before="6"/>
        <w:ind w:left="105" w:right="111" w:firstLine="360"/>
        <w:jc w:val="both"/>
      </w:pPr>
      <w:r>
        <w:rPr/>
        <w:t>John Dewey señala que </w:t>
      </w:r>
      <w:r>
        <w:rPr>
          <w:spacing w:val="-3"/>
        </w:rPr>
        <w:t>el </w:t>
      </w:r>
      <w:r>
        <w:rPr/>
        <w:t>pensamiento real, a diferencia </w:t>
      </w:r>
      <w:r>
        <w:rPr>
          <w:spacing w:val="6"/>
        </w:rPr>
        <w:t>de </w:t>
      </w:r>
      <w:r>
        <w:rPr/>
        <w:t>la lógica formal que se usa para presentar pruebas de </w:t>
      </w:r>
      <w:r>
        <w:rPr>
          <w:spacing w:val="5"/>
        </w:rPr>
        <w:t>lo </w:t>
      </w:r>
      <w:r>
        <w:rPr/>
        <w:t>que ya </w:t>
      </w:r>
      <w:r>
        <w:rPr>
          <w:spacing w:val="3"/>
        </w:rPr>
        <w:t>se </w:t>
      </w:r>
      <w:r>
        <w:rPr/>
        <w:t>ha concluido, busca llegar a conclusiones, acceder a creencias y conocimientos teniendo su propia lógica y siendo ordenado, racional y reflexivo. Además se enfoca tanto </w:t>
      </w:r>
      <w:r>
        <w:rPr>
          <w:spacing w:val="-3"/>
        </w:rPr>
        <w:t>en el </w:t>
      </w:r>
      <w:r>
        <w:rPr/>
        <w:t>proceso </w:t>
      </w:r>
      <w:r>
        <w:rPr>
          <w:spacing w:val="2"/>
        </w:rPr>
        <w:t>como </w:t>
      </w:r>
      <w:r>
        <w:rPr>
          <w:spacing w:val="-3"/>
        </w:rPr>
        <w:t>en el </w:t>
      </w:r>
      <w:r>
        <w:rPr/>
        <w:t>producto. Para este autor </w:t>
      </w:r>
      <w:r>
        <w:rPr>
          <w:spacing w:val="-3"/>
        </w:rPr>
        <w:t>el </w:t>
      </w:r>
      <w:r>
        <w:rPr/>
        <w:t>proceso real </w:t>
      </w:r>
      <w:r>
        <w:rPr>
          <w:spacing w:val="5"/>
        </w:rPr>
        <w:t>de </w:t>
      </w:r>
      <w:r>
        <w:rPr/>
        <w:t>pensar </w:t>
      </w:r>
      <w:r>
        <w:rPr>
          <w:spacing w:val="-3"/>
        </w:rPr>
        <w:t>es </w:t>
      </w:r>
      <w:r>
        <w:rPr/>
        <w:t>reflexivo, cauteloso, </w:t>
      </w:r>
      <w:r>
        <w:rPr>
          <w:spacing w:val="9"/>
        </w:rPr>
        <w:t>no </w:t>
      </w:r>
      <w:r>
        <w:rPr/>
        <w:t>impulsivo y sigue un orden; lo que lo hace</w:t>
      </w:r>
      <w:r>
        <w:rPr>
          <w:spacing w:val="-27"/>
        </w:rPr>
        <w:t> </w:t>
      </w:r>
      <w:r>
        <w:rPr/>
        <w:t>lógico.</w:t>
      </w:r>
    </w:p>
    <w:p>
      <w:pPr>
        <w:pStyle w:val="BodyText"/>
        <w:spacing w:line="362" w:lineRule="auto" w:before="6"/>
        <w:ind w:left="105" w:right="115" w:firstLine="360"/>
        <w:jc w:val="both"/>
      </w:pPr>
      <w:r>
        <w:rPr/>
        <w:t>A partir de estas ideas, asumo que </w:t>
      </w:r>
      <w:r>
        <w:rPr>
          <w:spacing w:val="-3"/>
        </w:rPr>
        <w:t>el </w:t>
      </w:r>
      <w:r>
        <w:rPr/>
        <w:t>objetivo de los procesos de enseñanza- aprendizaje </w:t>
      </w:r>
      <w:r>
        <w:rPr>
          <w:spacing w:val="5"/>
        </w:rPr>
        <w:t>no </w:t>
      </w:r>
      <w:r>
        <w:rPr/>
        <w:t>debe ir encaminado a la memorización de contenidos y técnicas, </w:t>
      </w:r>
      <w:r>
        <w:rPr>
          <w:spacing w:val="57"/>
        </w:rPr>
        <w:t> </w:t>
      </w:r>
      <w:r>
        <w:rPr/>
        <w:t>sino</w:t>
      </w:r>
    </w:p>
    <w:p>
      <w:pPr>
        <w:pStyle w:val="BodyText"/>
        <w:spacing w:line="343" w:lineRule="auto" w:before="3"/>
        <w:ind w:left="105" w:right="119"/>
        <w:jc w:val="both"/>
      </w:pPr>
      <w:r>
        <w:rPr/>
        <w:t>a la comprensión y cuestionamiento de los mismos, con el propósito de entenderlos y lograr una libertad intelectual</w:t>
      </w:r>
      <w:r>
        <w:rPr>
          <w:position w:val="11"/>
          <w:sz w:val="16"/>
        </w:rPr>
        <w:t>37</w:t>
      </w:r>
      <w:r>
        <w:rPr/>
        <w:t>. Del mismo modo, es importante la formación de hábitos  efectivos, que estimulen  el  desarrollo de las  habilidades  del    pensamiento</w:t>
      </w:r>
    </w:p>
    <w:p>
      <w:pPr>
        <w:spacing w:line="355" w:lineRule="auto" w:before="24"/>
        <w:ind w:left="105" w:right="101" w:firstLine="0"/>
        <w:jc w:val="both"/>
        <w:rPr>
          <w:sz w:val="24"/>
        </w:rPr>
      </w:pPr>
      <w:r>
        <w:rPr>
          <w:sz w:val="24"/>
        </w:rPr>
        <w:t>críticas y creativas, tanto de los estudiantes como de los docentes. </w:t>
      </w:r>
      <w:r>
        <w:rPr>
          <w:spacing w:val="-5"/>
          <w:sz w:val="24"/>
        </w:rPr>
        <w:t>Al </w:t>
      </w:r>
      <w:r>
        <w:rPr>
          <w:sz w:val="24"/>
        </w:rPr>
        <w:t>respecto, John Dewey sostiene, por un lado, que </w:t>
      </w:r>
      <w:r>
        <w:rPr>
          <w:i/>
          <w:sz w:val="24"/>
        </w:rPr>
        <w:t>la educación consiste en la formación </w:t>
      </w:r>
      <w:r>
        <w:rPr>
          <w:i/>
          <w:spacing w:val="-3"/>
          <w:sz w:val="24"/>
        </w:rPr>
        <w:t>de </w:t>
      </w:r>
      <w:r>
        <w:rPr>
          <w:i/>
          <w:sz w:val="24"/>
        </w:rPr>
        <w:t>hábitos de </w:t>
      </w:r>
      <w:r>
        <w:rPr>
          <w:i/>
          <w:sz w:val="24"/>
        </w:rPr>
        <w:t>pensamiento vigilantes, cuidadosos y rigurosos</w:t>
      </w:r>
      <w:r>
        <w:rPr>
          <w:sz w:val="24"/>
        </w:rPr>
        <w:t>; y por </w:t>
      </w:r>
      <w:r>
        <w:rPr>
          <w:spacing w:val="-3"/>
          <w:sz w:val="24"/>
        </w:rPr>
        <w:t>otro, </w:t>
      </w:r>
      <w:r>
        <w:rPr>
          <w:sz w:val="24"/>
        </w:rPr>
        <w:t>que aprender </w:t>
      </w:r>
      <w:r>
        <w:rPr>
          <w:i/>
          <w:sz w:val="24"/>
        </w:rPr>
        <w:t>es aprender </w:t>
      </w:r>
      <w:r>
        <w:rPr>
          <w:i/>
          <w:sz w:val="24"/>
        </w:rPr>
        <w:t>a pensar </w:t>
      </w:r>
      <w:r>
        <w:rPr>
          <w:sz w:val="24"/>
        </w:rPr>
        <w:t>y que la </w:t>
      </w:r>
      <w:r>
        <w:rPr>
          <w:i/>
          <w:sz w:val="24"/>
        </w:rPr>
        <w:t>libertad</w:t>
      </w:r>
      <w:r>
        <w:rPr>
          <w:position w:val="11"/>
          <w:sz w:val="16"/>
        </w:rPr>
        <w:t>38 </w:t>
      </w:r>
      <w:r>
        <w:rPr>
          <w:sz w:val="24"/>
        </w:rPr>
        <w:t>se consigue cuando se superan obstáculos, los cuales provienen </w:t>
      </w:r>
      <w:r>
        <w:rPr>
          <w:spacing w:val="5"/>
          <w:sz w:val="24"/>
        </w:rPr>
        <w:t>de </w:t>
      </w:r>
      <w:r>
        <w:rPr>
          <w:sz w:val="24"/>
        </w:rPr>
        <w:t>las actividades vitales, sin necesidad de crear problemas artificiales. (1993, p.</w:t>
      </w:r>
      <w:r>
        <w:rPr>
          <w:spacing w:val="2"/>
          <w:sz w:val="24"/>
        </w:rPr>
        <w:t> </w:t>
      </w:r>
      <w:r>
        <w:rPr>
          <w:sz w:val="24"/>
        </w:rPr>
        <w:t>82).</w:t>
      </w:r>
    </w:p>
    <w:p>
      <w:pPr>
        <w:pStyle w:val="BodyText"/>
        <w:spacing w:line="362" w:lineRule="auto" w:before="3"/>
        <w:ind w:left="105" w:right="110" w:firstLine="360"/>
        <w:jc w:val="both"/>
      </w:pPr>
      <w:r>
        <w:rPr/>
        <w:t>Otro aspecto que este filósofo resalta es que la reflexión se sitúa dentro de dos límites: 1) una situación desconcertante, problemática o confusa al inicio y; 2) una</w:t>
      </w:r>
    </w:p>
    <w:p>
      <w:pPr>
        <w:pStyle w:val="BodyText"/>
        <w:rPr>
          <w:sz w:val="20"/>
        </w:rPr>
      </w:pPr>
    </w:p>
    <w:p>
      <w:pPr>
        <w:pStyle w:val="BodyText"/>
        <w:spacing w:before="10"/>
        <w:rPr>
          <w:sz w:val="13"/>
        </w:rPr>
      </w:pPr>
      <w:r>
        <w:rPr/>
        <w:pict>
          <v:line style="position:absolute;mso-position-horizontal-relative:page;mso-position-vertical-relative:paragraph;z-index:1456;mso-wrap-distance-left:0;mso-wrap-distance-right:0" from="99.275002pt,10.140841pt" to="243.355002pt,10.140841pt" stroked="true" strokeweight=".39996pt" strokecolor="#000000">
            <w10:wrap type="topAndBottom"/>
          </v:line>
        </w:pict>
      </w:r>
    </w:p>
    <w:p>
      <w:pPr>
        <w:spacing w:line="248" w:lineRule="exact" w:before="47"/>
        <w:ind w:left="745" w:right="95" w:firstLine="0"/>
        <w:jc w:val="left"/>
        <w:rPr>
          <w:rFonts w:ascii="Times New Roman" w:hAnsi="Times New Roman"/>
          <w:sz w:val="20"/>
        </w:rPr>
      </w:pPr>
      <w:r>
        <w:rPr>
          <w:rFonts w:ascii="Times New Roman" w:hAnsi="Times New Roman"/>
          <w:position w:val="9"/>
          <w:sz w:val="13"/>
        </w:rPr>
        <w:t>37 </w:t>
      </w:r>
      <w:r>
        <w:rPr>
          <w:rFonts w:ascii="Times New Roman" w:hAnsi="Times New Roman"/>
          <w:sz w:val="20"/>
        </w:rPr>
        <w:t>Dewey considera que la única libertad auténtica que existe es la intelectual.</w:t>
      </w:r>
    </w:p>
    <w:p>
      <w:pPr>
        <w:spacing w:line="239" w:lineRule="exact" w:before="0"/>
        <w:ind w:left="745" w:right="95" w:firstLine="0"/>
        <w:jc w:val="left"/>
        <w:rPr>
          <w:rFonts w:ascii="Times New Roman" w:hAnsi="Times New Roman"/>
          <w:sz w:val="20"/>
        </w:rPr>
      </w:pPr>
      <w:r>
        <w:rPr>
          <w:rFonts w:ascii="Times New Roman" w:hAnsi="Times New Roman"/>
          <w:position w:val="9"/>
          <w:sz w:val="12"/>
        </w:rPr>
        <w:t>38  </w:t>
      </w:r>
      <w:r>
        <w:rPr>
          <w:rFonts w:ascii="Times New Roman" w:hAnsi="Times New Roman"/>
          <w:sz w:val="20"/>
        </w:rPr>
        <w:t>Para J. Dewey la libertad “</w:t>
      </w:r>
      <w:r>
        <w:rPr>
          <w:rFonts w:ascii="Times New Roman" w:hAnsi="Times New Roman"/>
          <w:i/>
          <w:sz w:val="20"/>
        </w:rPr>
        <w:t>es capacidad de actuar y realizar con independencia de toda tutela exterior</w:t>
      </w:r>
      <w:r>
        <w:rPr>
          <w:rFonts w:ascii="Times New Roman" w:hAnsi="Times New Roman"/>
          <w:sz w:val="20"/>
        </w:rPr>
        <w:t>”.</w:t>
      </w:r>
    </w:p>
    <w:p>
      <w:pPr>
        <w:spacing w:after="0" w:line="239" w:lineRule="exact"/>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475"/>
        <w:jc w:val="both"/>
      </w:pPr>
      <w:r>
        <w:rPr/>
        <w:t>situación clara, unificada y resuelta </w:t>
      </w:r>
      <w:r>
        <w:rPr>
          <w:spacing w:val="-3"/>
        </w:rPr>
        <w:t>al </w:t>
      </w:r>
      <w:r>
        <w:rPr/>
        <w:t>final. (Dewey, 1993, p. 102). Es decir, hay una función pre-reflexiva donde se plantea </w:t>
      </w:r>
      <w:r>
        <w:rPr>
          <w:spacing w:val="-3"/>
        </w:rPr>
        <w:t>el </w:t>
      </w:r>
      <w:r>
        <w:rPr/>
        <w:t>problema a resolver y una función post- reflexiva de la que deriva la experiencia </w:t>
      </w:r>
      <w:r>
        <w:rPr>
          <w:spacing w:val="5"/>
        </w:rPr>
        <w:t>de</w:t>
      </w:r>
      <w:r>
        <w:rPr>
          <w:spacing w:val="-45"/>
        </w:rPr>
        <w:t> </w:t>
      </w:r>
      <w:r>
        <w:rPr/>
        <w:t>dominio y satisfacción.</w:t>
      </w:r>
    </w:p>
    <w:p>
      <w:pPr>
        <w:pStyle w:val="BodyText"/>
        <w:spacing w:line="362" w:lineRule="auto"/>
        <w:ind w:left="105" w:right="476" w:firstLine="360"/>
      </w:pPr>
      <w:r>
        <w:rPr/>
        <w:t>A partir de este autor se encuentra que algunos elementos que deben existir para que haya un pensamiento reflexivo son:</w:t>
      </w:r>
    </w:p>
    <w:p>
      <w:pPr>
        <w:pStyle w:val="BodyText"/>
      </w:pPr>
    </w:p>
    <w:p>
      <w:pPr>
        <w:spacing w:before="149"/>
        <w:ind w:left="817" w:right="476" w:firstLine="0"/>
        <w:jc w:val="left"/>
        <w:rPr>
          <w:b/>
          <w:sz w:val="20"/>
        </w:rPr>
      </w:pPr>
      <w:r>
        <w:rPr>
          <w:b/>
          <w:sz w:val="20"/>
        </w:rPr>
        <w:t>Cuadro 2: Elementos del pensamiento reflexivo</w:t>
      </w:r>
    </w:p>
    <w:p>
      <w:pPr>
        <w:pStyle w:val="BodyText"/>
        <w:spacing w:before="3"/>
        <w:rPr>
          <w:b/>
          <w:sz w:val="12"/>
        </w:rPr>
      </w:pPr>
    </w:p>
    <w:tbl>
      <w:tblPr>
        <w:tblW w:w="0" w:type="auto"/>
        <w:jc w:val="left"/>
        <w:tblInd w:w="320"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2198"/>
        <w:gridCol w:w="6824"/>
      </w:tblGrid>
      <w:tr>
        <w:trPr>
          <w:trHeight w:val="537" w:hRule="exact"/>
        </w:trPr>
        <w:tc>
          <w:tcPr>
            <w:tcW w:w="2198" w:type="dxa"/>
            <w:tcBorders>
              <w:top w:val="single" w:sz="22" w:space="0" w:color="5F5F5F"/>
              <w:left w:val="single" w:sz="23" w:space="0" w:color="5F5F5F"/>
              <w:right w:val="single" w:sz="22" w:space="0" w:color="5F5F5F"/>
            </w:tcBorders>
          </w:tcPr>
          <w:p>
            <w:pPr>
              <w:pStyle w:val="TableParagraph"/>
              <w:spacing w:before="31"/>
              <w:ind w:left="376"/>
              <w:rPr>
                <w:b/>
                <w:sz w:val="24"/>
              </w:rPr>
            </w:pPr>
            <w:r>
              <w:rPr>
                <w:b/>
                <w:sz w:val="24"/>
              </w:rPr>
              <w:t>Observación</w:t>
            </w:r>
          </w:p>
        </w:tc>
        <w:tc>
          <w:tcPr>
            <w:tcW w:w="6824" w:type="dxa"/>
            <w:tcBorders>
              <w:top w:val="single" w:sz="22" w:space="0" w:color="5F5F5F"/>
              <w:left w:val="single" w:sz="22" w:space="0" w:color="5F5F5F"/>
            </w:tcBorders>
          </w:tcPr>
          <w:p>
            <w:pPr>
              <w:pStyle w:val="TableParagraph"/>
              <w:spacing w:before="31"/>
              <w:ind w:left="91"/>
              <w:rPr>
                <w:sz w:val="24"/>
              </w:rPr>
            </w:pPr>
            <w:r>
              <w:rPr>
                <w:sz w:val="24"/>
              </w:rPr>
              <w:t>Mediante los sentidos y/o los recuerdos propios o ajenos.</w:t>
            </w:r>
          </w:p>
        </w:tc>
      </w:tr>
      <w:tr>
        <w:trPr>
          <w:trHeight w:val="528" w:hRule="exact"/>
        </w:trPr>
        <w:tc>
          <w:tcPr>
            <w:tcW w:w="2198" w:type="dxa"/>
            <w:tcBorders>
              <w:left w:val="single" w:sz="23" w:space="0" w:color="5F5F5F"/>
              <w:right w:val="single" w:sz="22" w:space="0" w:color="5F5F5F"/>
            </w:tcBorders>
          </w:tcPr>
          <w:p>
            <w:pPr>
              <w:pStyle w:val="TableParagraph"/>
              <w:spacing w:before="6"/>
              <w:ind w:left="536"/>
              <w:rPr>
                <w:b/>
                <w:sz w:val="24"/>
              </w:rPr>
            </w:pPr>
            <w:r>
              <w:rPr>
                <w:b/>
                <w:sz w:val="24"/>
              </w:rPr>
              <w:t>Inferencia</w:t>
            </w:r>
          </w:p>
        </w:tc>
        <w:tc>
          <w:tcPr>
            <w:tcW w:w="6824" w:type="dxa"/>
            <w:tcBorders>
              <w:left w:val="single" w:sz="22" w:space="0" w:color="5F5F5F"/>
            </w:tcBorders>
          </w:tcPr>
          <w:p>
            <w:pPr>
              <w:pStyle w:val="TableParagraph"/>
              <w:spacing w:before="6"/>
              <w:ind w:left="91"/>
              <w:rPr>
                <w:sz w:val="24"/>
              </w:rPr>
            </w:pPr>
            <w:r>
              <w:rPr>
                <w:sz w:val="24"/>
              </w:rPr>
              <w:t>Debe concluirse algo que aún no está presente.</w:t>
            </w:r>
          </w:p>
        </w:tc>
      </w:tr>
      <w:tr>
        <w:trPr>
          <w:trHeight w:val="1369" w:hRule="exact"/>
        </w:trPr>
        <w:tc>
          <w:tcPr>
            <w:tcW w:w="2198" w:type="dxa"/>
            <w:tcBorders>
              <w:left w:val="single" w:sz="23" w:space="0" w:color="5F5F5F"/>
              <w:right w:val="single" w:sz="22" w:space="0" w:color="5F5F5F"/>
            </w:tcBorders>
          </w:tcPr>
          <w:p>
            <w:pPr>
              <w:pStyle w:val="TableParagraph"/>
              <w:rPr>
                <w:b/>
                <w:sz w:val="24"/>
              </w:rPr>
            </w:pPr>
          </w:p>
          <w:p>
            <w:pPr>
              <w:pStyle w:val="TableParagraph"/>
              <w:spacing w:before="147"/>
              <w:ind w:left="392"/>
              <w:rPr>
                <w:b/>
                <w:sz w:val="24"/>
              </w:rPr>
            </w:pPr>
            <w:r>
              <w:rPr>
                <w:b/>
                <w:sz w:val="24"/>
              </w:rPr>
              <w:t>Sugerencias</w:t>
            </w:r>
          </w:p>
        </w:tc>
        <w:tc>
          <w:tcPr>
            <w:tcW w:w="6824" w:type="dxa"/>
            <w:tcBorders>
              <w:left w:val="single" w:sz="22" w:space="0" w:color="5F5F5F"/>
            </w:tcBorders>
          </w:tcPr>
          <w:p>
            <w:pPr>
              <w:pStyle w:val="TableParagraph"/>
              <w:spacing w:line="362" w:lineRule="auto" w:before="7"/>
              <w:ind w:left="91" w:right="63"/>
              <w:jc w:val="both"/>
              <w:rPr>
                <w:sz w:val="24"/>
              </w:rPr>
            </w:pPr>
            <w:r>
              <w:rPr>
                <w:sz w:val="24"/>
              </w:rPr>
              <w:t>A partir de las observaciones surgen las sugerencias alternativas, las cuales compiten entre sí. Por  comparación se decide cual es la mejor alternativa a probar.</w:t>
            </w:r>
          </w:p>
        </w:tc>
      </w:tr>
      <w:tr>
        <w:trPr>
          <w:trHeight w:val="1777" w:hRule="exact"/>
        </w:trPr>
        <w:tc>
          <w:tcPr>
            <w:tcW w:w="2198" w:type="dxa"/>
            <w:tcBorders>
              <w:left w:val="single" w:sz="23" w:space="0" w:color="5F5F5F"/>
              <w:bottom w:val="single" w:sz="22" w:space="0" w:color="5F5F5F"/>
              <w:right w:val="single" w:sz="22" w:space="0" w:color="5F5F5F"/>
            </w:tcBorders>
          </w:tcPr>
          <w:p>
            <w:pPr>
              <w:pStyle w:val="TableParagraph"/>
              <w:rPr>
                <w:b/>
                <w:sz w:val="24"/>
              </w:rPr>
            </w:pPr>
          </w:p>
          <w:p>
            <w:pPr>
              <w:pStyle w:val="TableParagraph"/>
              <w:spacing w:before="2"/>
              <w:rPr>
                <w:b/>
                <w:sz w:val="30"/>
              </w:rPr>
            </w:pPr>
          </w:p>
          <w:p>
            <w:pPr>
              <w:pStyle w:val="TableParagraph"/>
              <w:ind w:left="328"/>
              <w:rPr>
                <w:b/>
                <w:sz w:val="24"/>
              </w:rPr>
            </w:pPr>
            <w:r>
              <w:rPr>
                <w:b/>
                <w:sz w:val="24"/>
              </w:rPr>
              <w:t>Datos e ideas</w:t>
            </w:r>
          </w:p>
        </w:tc>
        <w:tc>
          <w:tcPr>
            <w:tcW w:w="6824" w:type="dxa"/>
            <w:tcBorders>
              <w:left w:val="single" w:sz="22" w:space="0" w:color="5F5F5F"/>
              <w:bottom w:val="single" w:sz="22" w:space="0" w:color="5F5F5F"/>
            </w:tcBorders>
          </w:tcPr>
          <w:p>
            <w:pPr>
              <w:pStyle w:val="TableParagraph"/>
              <w:spacing w:line="355" w:lineRule="auto" w:before="7"/>
              <w:ind w:left="91"/>
              <w:rPr>
                <w:sz w:val="24"/>
              </w:rPr>
            </w:pPr>
            <w:r>
              <w:rPr>
                <w:sz w:val="24"/>
              </w:rPr>
              <w:t>Los datos son los hechos observados que hay que interpretar y explicar.</w:t>
            </w:r>
          </w:p>
          <w:p>
            <w:pPr>
              <w:pStyle w:val="TableParagraph"/>
              <w:spacing w:line="362" w:lineRule="auto" w:before="12"/>
              <w:ind w:left="91"/>
              <w:rPr>
                <w:sz w:val="24"/>
              </w:rPr>
            </w:pPr>
            <w:r>
              <w:rPr>
                <w:sz w:val="24"/>
              </w:rPr>
              <w:t>Las ideas son las soluciones sugeridas para las dificultades encontradas y observadas.</w:t>
            </w:r>
          </w:p>
        </w:tc>
      </w:tr>
      <w:tr>
        <w:trPr>
          <w:trHeight w:val="1793" w:hRule="exact"/>
        </w:trPr>
        <w:tc>
          <w:tcPr>
            <w:tcW w:w="2198" w:type="dxa"/>
            <w:tcBorders>
              <w:top w:val="single" w:sz="22" w:space="0" w:color="5F5F5F"/>
              <w:left w:val="single" w:sz="23" w:space="0" w:color="5F5F5F"/>
              <w:bottom w:val="single" w:sz="22" w:space="0" w:color="5F5F5F"/>
              <w:right w:val="single" w:sz="22" w:space="0" w:color="5F5F5F"/>
            </w:tcBorders>
          </w:tcPr>
          <w:p>
            <w:pPr>
              <w:pStyle w:val="TableParagraph"/>
              <w:spacing w:before="1"/>
              <w:rPr>
                <w:b/>
                <w:sz w:val="20"/>
              </w:rPr>
            </w:pPr>
          </w:p>
          <w:p>
            <w:pPr>
              <w:pStyle w:val="TableParagraph"/>
              <w:spacing w:line="362" w:lineRule="auto"/>
              <w:ind w:left="360" w:right="297" w:firstLine="8"/>
              <w:jc w:val="both"/>
              <w:rPr>
                <w:b/>
                <w:sz w:val="24"/>
              </w:rPr>
            </w:pPr>
            <w:r>
              <w:rPr>
                <w:b/>
                <w:sz w:val="24"/>
              </w:rPr>
              <w:t>Control de la sugerencia o verificación</w:t>
            </w:r>
          </w:p>
        </w:tc>
        <w:tc>
          <w:tcPr>
            <w:tcW w:w="6824" w:type="dxa"/>
            <w:tcBorders>
              <w:top w:val="single" w:sz="22" w:space="0" w:color="5F5F5F"/>
              <w:left w:val="single" w:sz="22" w:space="0" w:color="5F5F5F"/>
              <w:bottom w:val="single" w:sz="22" w:space="0" w:color="5F5F5F"/>
            </w:tcBorders>
          </w:tcPr>
          <w:p>
            <w:pPr>
              <w:pStyle w:val="TableParagraph"/>
              <w:spacing w:line="360" w:lineRule="auto" w:before="31"/>
              <w:ind w:left="91" w:right="64"/>
              <w:jc w:val="both"/>
              <w:rPr>
                <w:sz w:val="24"/>
              </w:rPr>
            </w:pPr>
            <w:r>
              <w:rPr>
                <w:sz w:val="24"/>
              </w:rPr>
              <w:t>Pueden comprobarse en el pensamiento para conocer su coherencia (con base en las ideas de las experiencias vividas o investigadas) o mediante la acción para verificar que las consecuencias anticipadas tienen lugar de hecho.</w:t>
            </w:r>
          </w:p>
        </w:tc>
      </w:tr>
    </w:tbl>
    <w:p>
      <w:pPr>
        <w:spacing w:before="28"/>
        <w:ind w:left="817" w:right="476" w:firstLine="0"/>
        <w:jc w:val="left"/>
        <w:rPr>
          <w:sz w:val="20"/>
        </w:rPr>
      </w:pPr>
      <w:r>
        <w:rPr>
          <w:sz w:val="20"/>
        </w:rPr>
        <w:t>Fuente:  (Dewey, 1993, pp. 94-102)</w:t>
      </w:r>
    </w:p>
    <w:p>
      <w:pPr>
        <w:pStyle w:val="BodyText"/>
        <w:rPr>
          <w:sz w:val="20"/>
        </w:rPr>
      </w:pPr>
    </w:p>
    <w:p>
      <w:pPr>
        <w:pStyle w:val="BodyText"/>
        <w:spacing w:before="3"/>
      </w:pPr>
    </w:p>
    <w:p>
      <w:pPr>
        <w:pStyle w:val="BodyText"/>
        <w:ind w:left="465" w:right="476"/>
      </w:pPr>
      <w:r>
        <w:rPr/>
        <w:t>Además, Dewey señala cinco fases del pensamiento reflexivo, las cuales son:</w:t>
      </w:r>
    </w:p>
    <w:p>
      <w:pPr>
        <w:pStyle w:val="BodyText"/>
      </w:pPr>
    </w:p>
    <w:p>
      <w:pPr>
        <w:pStyle w:val="BodyText"/>
        <w:spacing w:before="10"/>
      </w:pPr>
    </w:p>
    <w:p>
      <w:pPr>
        <w:spacing w:before="0"/>
        <w:ind w:left="817" w:right="476" w:firstLine="0"/>
        <w:jc w:val="left"/>
        <w:rPr>
          <w:b/>
          <w:sz w:val="20"/>
        </w:rPr>
      </w:pPr>
      <w:r>
        <w:rPr>
          <w:b/>
          <w:sz w:val="20"/>
        </w:rPr>
        <w:t>Cuadro 3: Fases del pensamiento reflexivo</w:t>
      </w:r>
    </w:p>
    <w:p>
      <w:pPr>
        <w:pStyle w:val="BodyText"/>
        <w:spacing w:before="3"/>
        <w:rPr>
          <w:b/>
          <w:sz w:val="12"/>
        </w:rPr>
      </w:pPr>
    </w:p>
    <w:tbl>
      <w:tblPr>
        <w:tblW w:w="0" w:type="auto"/>
        <w:jc w:val="left"/>
        <w:tblInd w:w="168"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3282"/>
        <w:gridCol w:w="6092"/>
      </w:tblGrid>
      <w:tr>
        <w:trPr>
          <w:trHeight w:val="1793" w:hRule="exact"/>
        </w:trPr>
        <w:tc>
          <w:tcPr>
            <w:tcW w:w="3282" w:type="dxa"/>
            <w:tcBorders>
              <w:right w:val="single" w:sz="23" w:space="0" w:color="5F5F5F"/>
            </w:tcBorders>
          </w:tcPr>
          <w:p>
            <w:pPr>
              <w:pStyle w:val="TableParagraph"/>
              <w:rPr>
                <w:b/>
                <w:sz w:val="24"/>
              </w:rPr>
            </w:pPr>
          </w:p>
          <w:p>
            <w:pPr>
              <w:pStyle w:val="TableParagraph"/>
              <w:rPr>
                <w:b/>
                <w:sz w:val="33"/>
              </w:rPr>
            </w:pPr>
          </w:p>
          <w:p>
            <w:pPr>
              <w:pStyle w:val="TableParagraph"/>
              <w:ind w:left="440"/>
              <w:rPr>
                <w:b/>
                <w:sz w:val="24"/>
              </w:rPr>
            </w:pPr>
            <w:r>
              <w:rPr>
                <w:b/>
                <w:sz w:val="24"/>
              </w:rPr>
              <w:t>1)</w:t>
            </w:r>
            <w:r>
              <w:rPr>
                <w:b/>
                <w:spacing w:val="58"/>
                <w:sz w:val="24"/>
              </w:rPr>
              <w:t> </w:t>
            </w:r>
            <w:r>
              <w:rPr>
                <w:b/>
                <w:sz w:val="24"/>
              </w:rPr>
              <w:t>Sugerencia</w:t>
            </w:r>
          </w:p>
        </w:tc>
        <w:tc>
          <w:tcPr>
            <w:tcW w:w="6092" w:type="dxa"/>
            <w:tcBorders>
              <w:left w:val="single" w:sz="23" w:space="0" w:color="5F5F5F"/>
              <w:right w:val="single" w:sz="42" w:space="0" w:color="5F5F5F"/>
            </w:tcBorders>
          </w:tcPr>
          <w:p>
            <w:pPr>
              <w:pStyle w:val="TableParagraph"/>
              <w:spacing w:line="360" w:lineRule="auto" w:before="31"/>
              <w:ind w:left="112" w:right="63"/>
              <w:jc w:val="both"/>
              <w:rPr>
                <w:sz w:val="24"/>
              </w:rPr>
            </w:pPr>
            <w:r>
              <w:rPr>
                <w:sz w:val="24"/>
              </w:rPr>
              <w:t>Es una </w:t>
            </w:r>
            <w:r>
              <w:rPr>
                <w:i/>
                <w:sz w:val="24"/>
              </w:rPr>
              <w:t>idea </w:t>
            </w:r>
            <w:r>
              <w:rPr>
                <w:sz w:val="24"/>
              </w:rPr>
              <w:t>sobre qué hacer cuando estamos frente a una situación dada que previene la acción directa. Aparece de manera espontánea. Examina la finalidad de    la    acción,    condiciones,    recursos,     apoyos,</w:t>
            </w:r>
          </w:p>
        </w:tc>
      </w:tr>
    </w:tbl>
    <w:p>
      <w:pPr>
        <w:spacing w:after="0" w:line="360" w:lineRule="auto"/>
        <w:jc w:val="both"/>
        <w:rPr>
          <w:sz w:val="24"/>
        </w:rPr>
        <w:sectPr>
          <w:pgSz w:w="12240" w:h="15840"/>
          <w:pgMar w:header="735" w:footer="1115" w:top="920" w:bottom="1300" w:left="1520" w:right="940"/>
        </w:sectPr>
      </w:pPr>
    </w:p>
    <w:p>
      <w:pPr>
        <w:pStyle w:val="BodyText"/>
        <w:rPr>
          <w:b/>
          <w:sz w:val="20"/>
        </w:rPr>
      </w:pPr>
    </w:p>
    <w:p>
      <w:pPr>
        <w:pStyle w:val="BodyText"/>
        <w:spacing w:before="10"/>
        <w:rPr>
          <w:b/>
          <w:sz w:val="21"/>
        </w:rPr>
      </w:pPr>
    </w:p>
    <w:tbl>
      <w:tblPr>
        <w:tblW w:w="0" w:type="auto"/>
        <w:jc w:val="left"/>
        <w:tblInd w:w="108" w:type="dxa"/>
        <w:tblBorders>
          <w:top w:val="single" w:sz="23" w:space="0" w:color="5F5F5F"/>
          <w:left w:val="single" w:sz="23" w:space="0" w:color="5F5F5F"/>
          <w:bottom w:val="single" w:sz="23" w:space="0" w:color="5F5F5F"/>
          <w:right w:val="single" w:sz="23" w:space="0" w:color="5F5F5F"/>
          <w:insideH w:val="single" w:sz="23" w:space="0" w:color="5F5F5F"/>
          <w:insideV w:val="single" w:sz="23" w:space="0" w:color="5F5F5F"/>
        </w:tblBorders>
        <w:tblLayout w:type="fixed"/>
        <w:tblCellMar>
          <w:top w:w="0" w:type="dxa"/>
          <w:left w:w="0" w:type="dxa"/>
          <w:bottom w:w="0" w:type="dxa"/>
          <w:right w:w="0" w:type="dxa"/>
        </w:tblCellMar>
        <w:tblLook w:val="01E0"/>
      </w:tblPr>
      <w:tblGrid>
        <w:gridCol w:w="3310"/>
        <w:gridCol w:w="6104"/>
      </w:tblGrid>
      <w:tr>
        <w:trPr>
          <w:trHeight w:val="536" w:hRule="exact"/>
        </w:trPr>
        <w:tc>
          <w:tcPr>
            <w:tcW w:w="3310" w:type="dxa"/>
            <w:tcBorders>
              <w:top w:val="single" w:sz="42" w:space="0" w:color="5F5F5F"/>
              <w:left w:val="single" w:sz="22" w:space="0" w:color="5F5F5F"/>
              <w:bottom w:val="single" w:sz="22" w:space="0" w:color="5F5F5F"/>
            </w:tcBorders>
          </w:tcPr>
          <w:p>
            <w:pPr/>
          </w:p>
        </w:tc>
        <w:tc>
          <w:tcPr>
            <w:tcW w:w="6104" w:type="dxa"/>
            <w:tcBorders>
              <w:top w:val="single" w:sz="42" w:space="0" w:color="5F5F5F"/>
              <w:bottom w:val="single" w:sz="22" w:space="0" w:color="5F5F5F"/>
              <w:right w:val="single" w:sz="42" w:space="0" w:color="5F5F5F"/>
            </w:tcBorders>
          </w:tcPr>
          <w:p>
            <w:pPr>
              <w:pStyle w:val="TableParagraph"/>
              <w:spacing w:before="7"/>
              <w:ind w:left="124" w:right="49"/>
              <w:rPr>
                <w:sz w:val="24"/>
              </w:rPr>
            </w:pPr>
            <w:r>
              <w:rPr>
                <w:sz w:val="24"/>
              </w:rPr>
              <w:t>dificultades y obstáculos.</w:t>
            </w:r>
          </w:p>
        </w:tc>
      </w:tr>
      <w:tr>
        <w:trPr>
          <w:trHeight w:val="3018" w:hRule="exact"/>
        </w:trPr>
        <w:tc>
          <w:tcPr>
            <w:tcW w:w="3310" w:type="dxa"/>
            <w:tcBorders>
              <w:top w:val="single" w:sz="22" w:space="0" w:color="5F5F5F"/>
              <w:left w:val="single" w:sz="22" w:space="0" w:color="5F5F5F"/>
              <w:bottom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67"/>
              <w:ind w:left="480"/>
              <w:rPr>
                <w:b/>
                <w:sz w:val="24"/>
              </w:rPr>
            </w:pPr>
            <w:r>
              <w:rPr>
                <w:b/>
                <w:sz w:val="24"/>
              </w:rPr>
              <w:t>2)</w:t>
            </w:r>
            <w:r>
              <w:rPr>
                <w:b/>
                <w:spacing w:val="50"/>
                <w:sz w:val="24"/>
              </w:rPr>
              <w:t> </w:t>
            </w:r>
            <w:r>
              <w:rPr>
                <w:b/>
                <w:sz w:val="24"/>
              </w:rPr>
              <w:t>Intelectualización</w:t>
            </w:r>
          </w:p>
        </w:tc>
        <w:tc>
          <w:tcPr>
            <w:tcW w:w="6104" w:type="dxa"/>
            <w:tcBorders>
              <w:top w:val="single" w:sz="22" w:space="0" w:color="5F5F5F"/>
              <w:bottom w:val="single" w:sz="42" w:space="0" w:color="5F5F5F"/>
              <w:right w:val="single" w:sz="42" w:space="0" w:color="5F5F5F"/>
            </w:tcBorders>
          </w:tcPr>
          <w:p>
            <w:pPr>
              <w:pStyle w:val="TableParagraph"/>
              <w:spacing w:before="31"/>
              <w:ind w:left="124"/>
              <w:jc w:val="both"/>
              <w:rPr>
                <w:sz w:val="24"/>
              </w:rPr>
            </w:pPr>
            <w:r>
              <w:rPr>
                <w:sz w:val="24"/>
              </w:rPr>
              <w:t>Se refiere a lo que se hace con la sugerencia.</w:t>
            </w:r>
          </w:p>
          <w:p>
            <w:pPr>
              <w:pStyle w:val="TableParagraph"/>
              <w:spacing w:line="352" w:lineRule="auto" w:before="140"/>
              <w:ind w:left="124" w:right="57"/>
              <w:jc w:val="both"/>
              <w:rPr>
                <w:sz w:val="24"/>
              </w:rPr>
            </w:pPr>
            <w:r>
              <w:rPr>
                <w:sz w:val="24"/>
              </w:rPr>
              <w:t>Una situación que produce alguna dificultad o emoción debe localizarse, definirse y problematizarse, de manera que se convierta en algo intelectual a partir de la reflexión en ella, con el propósito de llegar a una solución.</w:t>
            </w:r>
            <w:r>
              <w:rPr>
                <w:position w:val="11"/>
                <w:sz w:val="16"/>
              </w:rPr>
              <w:t>39 </w:t>
            </w:r>
            <w:r>
              <w:rPr>
                <w:sz w:val="24"/>
              </w:rPr>
              <w:t>Es decir se define la dificultad, en términos intelectuales.</w:t>
            </w:r>
          </w:p>
        </w:tc>
      </w:tr>
      <w:tr>
        <w:trPr>
          <w:trHeight w:val="1777" w:hRule="exact"/>
        </w:trPr>
        <w:tc>
          <w:tcPr>
            <w:tcW w:w="3310" w:type="dxa"/>
            <w:tcBorders>
              <w:top w:val="single" w:sz="42" w:space="0" w:color="5F5F5F"/>
              <w:left w:val="single" w:sz="22" w:space="0" w:color="5F5F5F"/>
              <w:bottom w:val="single" w:sz="48" w:space="0" w:color="5F5F5F"/>
            </w:tcBorders>
          </w:tcPr>
          <w:p>
            <w:pPr>
              <w:pStyle w:val="TableParagraph"/>
              <w:rPr>
                <w:b/>
                <w:sz w:val="24"/>
              </w:rPr>
            </w:pPr>
          </w:p>
          <w:p>
            <w:pPr>
              <w:pStyle w:val="TableParagraph"/>
              <w:spacing w:line="362" w:lineRule="auto" w:before="147"/>
              <w:ind w:left="480"/>
              <w:rPr>
                <w:b/>
                <w:sz w:val="24"/>
              </w:rPr>
            </w:pPr>
            <w:r>
              <w:rPr>
                <w:b/>
                <w:sz w:val="24"/>
              </w:rPr>
              <w:t>3) Idea conductora o hipótesis</w:t>
            </w:r>
          </w:p>
        </w:tc>
        <w:tc>
          <w:tcPr>
            <w:tcW w:w="6104" w:type="dxa"/>
            <w:tcBorders>
              <w:top w:val="single" w:sz="42" w:space="0" w:color="5F5F5F"/>
              <w:bottom w:val="single" w:sz="48" w:space="0" w:color="5F5F5F"/>
              <w:right w:val="single" w:sz="42" w:space="0" w:color="5F5F5F"/>
            </w:tcBorders>
          </w:tcPr>
          <w:p>
            <w:pPr>
              <w:pStyle w:val="TableParagraph"/>
              <w:spacing w:line="360" w:lineRule="auto" w:before="7"/>
              <w:ind w:left="124" w:right="49"/>
              <w:jc w:val="both"/>
              <w:rPr>
                <w:sz w:val="24"/>
              </w:rPr>
            </w:pPr>
            <w:r>
              <w:rPr>
                <w:sz w:val="24"/>
              </w:rPr>
              <w:t>La sugerencia se convierte </w:t>
            </w:r>
            <w:r>
              <w:rPr>
                <w:spacing w:val="-3"/>
                <w:sz w:val="24"/>
              </w:rPr>
              <w:t>en </w:t>
            </w:r>
            <w:r>
              <w:rPr>
                <w:sz w:val="24"/>
              </w:rPr>
              <w:t>una suposición  definida, argumentado que si una situación </w:t>
            </w:r>
            <w:r>
              <w:rPr>
                <w:i/>
                <w:sz w:val="24"/>
              </w:rPr>
              <w:t>X </w:t>
            </w:r>
            <w:r>
              <w:rPr>
                <w:spacing w:val="-3"/>
                <w:sz w:val="24"/>
              </w:rPr>
              <w:t>sucede, </w:t>
            </w:r>
            <w:r>
              <w:rPr>
                <w:sz w:val="24"/>
              </w:rPr>
              <w:t>entonces se tendrán los resultados </w:t>
            </w:r>
            <w:r>
              <w:rPr>
                <w:i/>
                <w:sz w:val="24"/>
              </w:rPr>
              <w:t>Y</w:t>
            </w:r>
            <w:r>
              <w:rPr>
                <w:sz w:val="24"/>
              </w:rPr>
              <w:t>, que posteriormente </w:t>
            </w:r>
            <w:r>
              <w:rPr>
                <w:spacing w:val="3"/>
                <w:sz w:val="24"/>
              </w:rPr>
              <w:t>se </w:t>
            </w:r>
            <w:r>
              <w:rPr>
                <w:sz w:val="24"/>
              </w:rPr>
              <w:t>tendrán que</w:t>
            </w:r>
            <w:r>
              <w:rPr>
                <w:spacing w:val="-34"/>
                <w:sz w:val="24"/>
              </w:rPr>
              <w:t> </w:t>
            </w:r>
            <w:r>
              <w:rPr>
                <w:sz w:val="24"/>
              </w:rPr>
              <w:t>verificar.</w:t>
            </w:r>
          </w:p>
        </w:tc>
      </w:tr>
      <w:tr>
        <w:trPr>
          <w:trHeight w:val="1777" w:hRule="exact"/>
        </w:trPr>
        <w:tc>
          <w:tcPr>
            <w:tcW w:w="3310" w:type="dxa"/>
            <w:tcBorders>
              <w:top w:val="single" w:sz="48" w:space="0" w:color="5F5F5F"/>
              <w:left w:val="single" w:sz="22" w:space="0" w:color="5F5F5F"/>
              <w:bottom w:val="single" w:sz="22" w:space="0" w:color="5F5F5F"/>
            </w:tcBorders>
          </w:tcPr>
          <w:p>
            <w:pPr>
              <w:pStyle w:val="TableParagraph"/>
              <w:rPr>
                <w:b/>
                <w:sz w:val="24"/>
              </w:rPr>
            </w:pPr>
          </w:p>
          <w:p>
            <w:pPr>
              <w:pStyle w:val="TableParagraph"/>
              <w:spacing w:before="2"/>
              <w:rPr>
                <w:b/>
                <w:sz w:val="30"/>
              </w:rPr>
            </w:pPr>
          </w:p>
          <w:p>
            <w:pPr>
              <w:pStyle w:val="TableParagraph"/>
              <w:ind w:left="480"/>
              <w:rPr>
                <w:b/>
                <w:sz w:val="24"/>
              </w:rPr>
            </w:pPr>
            <w:r>
              <w:rPr>
                <w:b/>
                <w:sz w:val="24"/>
              </w:rPr>
              <w:t>4)</w:t>
            </w:r>
            <w:r>
              <w:rPr>
                <w:b/>
                <w:spacing w:val="52"/>
                <w:sz w:val="24"/>
              </w:rPr>
              <w:t> </w:t>
            </w:r>
            <w:r>
              <w:rPr>
                <w:b/>
                <w:sz w:val="24"/>
              </w:rPr>
              <w:t>Razonamiento</w:t>
            </w:r>
          </w:p>
        </w:tc>
        <w:tc>
          <w:tcPr>
            <w:tcW w:w="6104" w:type="dxa"/>
            <w:tcBorders>
              <w:top w:val="single" w:sz="48" w:space="0" w:color="5F5F5F"/>
              <w:bottom w:val="single" w:sz="22" w:space="0" w:color="5F5F5F"/>
              <w:right w:val="single" w:sz="42" w:space="0" w:color="5F5F5F"/>
            </w:tcBorders>
          </w:tcPr>
          <w:p>
            <w:pPr>
              <w:pStyle w:val="TableParagraph"/>
              <w:spacing w:line="362" w:lineRule="auto"/>
              <w:ind w:left="124" w:right="49"/>
              <w:rPr>
                <w:sz w:val="24"/>
              </w:rPr>
            </w:pPr>
            <w:r>
              <w:rPr>
                <w:sz w:val="24"/>
              </w:rPr>
              <w:t>Con la intención de resolver el problema, se va creando una cadena de ideas que llevan a otras,    por</w:t>
            </w:r>
          </w:p>
          <w:p>
            <w:pPr>
              <w:pStyle w:val="TableParagraph"/>
              <w:spacing w:line="324" w:lineRule="auto" w:before="3"/>
              <w:ind w:left="124" w:right="49"/>
              <w:rPr>
                <w:sz w:val="16"/>
              </w:rPr>
            </w:pPr>
            <w:r>
              <w:rPr>
                <w:sz w:val="24"/>
              </w:rPr>
              <w:t>medio de su verificación previa o de los conocimientos que ya se tienen.</w:t>
            </w:r>
            <w:r>
              <w:rPr>
                <w:position w:val="11"/>
                <w:sz w:val="16"/>
              </w:rPr>
              <w:t>40</w:t>
            </w:r>
          </w:p>
        </w:tc>
      </w:tr>
      <w:tr>
        <w:trPr>
          <w:trHeight w:val="3033" w:hRule="exact"/>
        </w:trPr>
        <w:tc>
          <w:tcPr>
            <w:tcW w:w="3310" w:type="dxa"/>
            <w:tcBorders>
              <w:top w:val="single" w:sz="22" w:space="0" w:color="5F5F5F"/>
              <w:left w:val="single" w:sz="22" w:space="0" w:color="5F5F5F"/>
              <w:bottom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spacing w:before="2"/>
              <w:rPr>
                <w:b/>
                <w:sz w:val="21"/>
              </w:rPr>
            </w:pPr>
          </w:p>
          <w:p>
            <w:pPr>
              <w:pStyle w:val="TableParagraph"/>
              <w:spacing w:line="355" w:lineRule="auto"/>
              <w:ind w:left="480"/>
              <w:rPr>
                <w:b/>
                <w:sz w:val="24"/>
              </w:rPr>
            </w:pPr>
            <w:r>
              <w:rPr>
                <w:b/>
                <w:sz w:val="24"/>
              </w:rPr>
              <w:t>5) Comprobación de hipótesis por la acción</w:t>
            </w:r>
          </w:p>
        </w:tc>
        <w:tc>
          <w:tcPr>
            <w:tcW w:w="6104" w:type="dxa"/>
            <w:tcBorders>
              <w:top w:val="single" w:sz="22" w:space="0" w:color="5F5F5F"/>
              <w:bottom w:val="single" w:sz="42" w:space="0" w:color="5F5F5F"/>
              <w:right w:val="single" w:sz="42" w:space="0" w:color="5F5F5F"/>
            </w:tcBorders>
          </w:tcPr>
          <w:p>
            <w:pPr>
              <w:pStyle w:val="TableParagraph"/>
              <w:spacing w:line="360" w:lineRule="auto" w:before="31"/>
              <w:ind w:left="124" w:right="55"/>
              <w:jc w:val="both"/>
              <w:rPr>
                <w:sz w:val="24"/>
              </w:rPr>
            </w:pPr>
            <w:r>
              <w:rPr>
                <w:sz w:val="24"/>
              </w:rPr>
              <w:t>Se comprueba la validez de la hipótesis a través de la acción, el experimento o la observación directa. </w:t>
            </w:r>
            <w:r>
              <w:rPr>
                <w:i/>
                <w:sz w:val="24"/>
              </w:rPr>
              <w:t>“… las </w:t>
            </w:r>
            <w:r>
              <w:rPr>
                <w:i/>
                <w:sz w:val="24"/>
              </w:rPr>
              <w:t>condiciones se disponen deliberadamente de acuerdo con las exigencias de una idea o hipótesis para averiguar si tienen lugar realmente los resultados que la idea indica teóricamente.” </w:t>
            </w:r>
            <w:r>
              <w:rPr>
                <w:sz w:val="24"/>
              </w:rPr>
              <w:t>(Dewey, 1993, p. 107)</w:t>
            </w:r>
          </w:p>
          <w:p>
            <w:pPr>
              <w:pStyle w:val="TableParagraph"/>
              <w:spacing w:before="6"/>
              <w:ind w:left="156"/>
              <w:jc w:val="both"/>
              <w:rPr>
                <w:sz w:val="24"/>
              </w:rPr>
            </w:pPr>
            <w:r>
              <w:rPr>
                <w:sz w:val="24"/>
              </w:rPr>
              <w:t>Si   se   comprueba   la   hipótesis   se   llega   a    una</w:t>
            </w:r>
          </w:p>
        </w:tc>
      </w:tr>
    </w:tbl>
    <w:p>
      <w:pPr>
        <w:pStyle w:val="BodyText"/>
        <w:spacing w:before="6"/>
        <w:rPr>
          <w:b/>
          <w:sz w:val="26"/>
        </w:rPr>
      </w:pPr>
      <w:r>
        <w:rPr/>
        <w:pict>
          <v:line style="position:absolute;mso-position-horizontal-relative:page;mso-position-vertical-relative:paragraph;z-index:1480;mso-wrap-distance-left:0;mso-wrap-distance-right:0" from="99.275002pt,17.419991pt" to="243.355002pt,17.419991pt" stroked="true" strokeweight=".40002pt" strokecolor="#000000">
            <w10:wrap type="topAndBottom"/>
          </v:line>
        </w:pict>
      </w:r>
    </w:p>
    <w:p>
      <w:pPr>
        <w:spacing w:line="242" w:lineRule="auto" w:before="57"/>
        <w:ind w:left="445" w:right="675" w:firstLine="279"/>
        <w:jc w:val="left"/>
        <w:rPr>
          <w:rFonts w:ascii="Times New Roman" w:hAnsi="Times New Roman"/>
          <w:sz w:val="20"/>
        </w:rPr>
      </w:pPr>
      <w:r>
        <w:rPr>
          <w:rFonts w:ascii="Times New Roman" w:hAnsi="Times New Roman"/>
          <w:position w:val="9"/>
          <w:sz w:val="12"/>
        </w:rPr>
        <w:t>39 </w:t>
      </w:r>
      <w:r>
        <w:rPr>
          <w:rFonts w:ascii="Times New Roman" w:hAnsi="Times New Roman"/>
          <w:sz w:val="20"/>
        </w:rPr>
        <w:t>En el sitio Psicólogos en Madrid EU, la intelectualización se concibe como la congelación de los sentimientos, activando el cerebro para no sentir. No se construyen argumentos para explicar lo que sucede, solo se desconecta de la emoción y se activan los pensamientos. (Fuente: (</w:t>
      </w:r>
      <w:hyperlink r:id="rId18">
        <w:r>
          <w:rPr>
            <w:rFonts w:ascii="Times New Roman" w:hAnsi="Times New Roman"/>
            <w:sz w:val="20"/>
            <w:u w:val="single"/>
          </w:rPr>
          <w:t>http://psicologosenmadrid.eu/intelectualizacion/</w:t>
        </w:r>
      </w:hyperlink>
      <w:r>
        <w:rPr>
          <w:rFonts w:ascii="Times New Roman" w:hAnsi="Times New Roman"/>
          <w:sz w:val="20"/>
        </w:rPr>
        <w:t>)</w:t>
      </w:r>
    </w:p>
    <w:p>
      <w:pPr>
        <w:spacing w:line="242" w:lineRule="auto" w:before="0"/>
        <w:ind w:left="445" w:right="508" w:firstLine="0"/>
        <w:jc w:val="left"/>
        <w:rPr>
          <w:rFonts w:ascii="Times New Roman" w:hAnsi="Times New Roman"/>
          <w:sz w:val="20"/>
        </w:rPr>
      </w:pPr>
      <w:r>
        <w:rPr>
          <w:rFonts w:ascii="Times New Roman" w:hAnsi="Times New Roman"/>
          <w:sz w:val="20"/>
        </w:rPr>
        <w:t>Por su parte, Córdoba Sanz retoma a Anna Freud, quien describe la intelectualización como un mecanismo de defensa, considerándolo como la exacerbación de un proceso normal mediante el cual el «yo» intenta</w:t>
      </w:r>
    </w:p>
    <w:p>
      <w:pPr>
        <w:spacing w:line="242" w:lineRule="auto" w:before="0"/>
        <w:ind w:left="445" w:right="3110" w:firstLine="0"/>
        <w:jc w:val="left"/>
        <w:rPr>
          <w:rFonts w:ascii="Times New Roman" w:hAnsi="Times New Roman"/>
          <w:sz w:val="20"/>
        </w:rPr>
      </w:pPr>
      <w:r>
        <w:rPr>
          <w:rFonts w:ascii="Times New Roman" w:hAnsi="Times New Roman"/>
          <w:sz w:val="20"/>
        </w:rPr>
        <w:t>«controlar las pulsiones asociándolos a ideas que puede manejar (Fuente: </w:t>
      </w:r>
      <w:hyperlink r:id="rId19">
        <w:r>
          <w:rPr>
            <w:rFonts w:ascii="Times New Roman" w:hAnsi="Times New Roman"/>
            <w:sz w:val="20"/>
          </w:rPr>
          <w:t>http://psicoletra.blogspot.mx/2008/09/racionalizacin-e-intelectualizacin.html)</w:t>
        </w:r>
      </w:hyperlink>
    </w:p>
    <w:p>
      <w:pPr>
        <w:spacing w:line="222" w:lineRule="exact" w:before="0"/>
        <w:ind w:left="725" w:right="675" w:firstLine="0"/>
        <w:jc w:val="left"/>
        <w:rPr>
          <w:rFonts w:ascii="Times New Roman" w:hAnsi="Times New Roman"/>
          <w:sz w:val="20"/>
        </w:rPr>
      </w:pPr>
      <w:r>
        <w:rPr>
          <w:rFonts w:ascii="Times New Roman" w:hAnsi="Times New Roman"/>
          <w:position w:val="9"/>
          <w:sz w:val="13"/>
        </w:rPr>
        <w:t>40 </w:t>
      </w:r>
      <w:r>
        <w:rPr>
          <w:rFonts w:ascii="Times New Roman" w:hAnsi="Times New Roman"/>
          <w:sz w:val="20"/>
        </w:rPr>
        <w:t>El razonamiento ha sido conceptualizado como la estructuración y organización de los pensamientos</w:t>
      </w:r>
    </w:p>
    <w:p>
      <w:pPr>
        <w:spacing w:before="2"/>
        <w:ind w:left="445" w:right="675" w:firstLine="0"/>
        <w:jc w:val="left"/>
        <w:rPr>
          <w:rFonts w:ascii="Times New Roman" w:hAnsi="Times New Roman"/>
          <w:sz w:val="20"/>
        </w:rPr>
      </w:pPr>
      <w:r>
        <w:rPr>
          <w:rFonts w:ascii="Times New Roman" w:hAnsi="Times New Roman"/>
          <w:sz w:val="20"/>
        </w:rPr>
        <w:t>para desarrollar una conclusión. (</w:t>
      </w:r>
      <w:hyperlink r:id="rId20">
        <w:r>
          <w:rPr>
            <w:rFonts w:ascii="Times New Roman" w:hAnsi="Times New Roman"/>
            <w:sz w:val="20"/>
          </w:rPr>
          <w:t>http://es.wikipedia.org/wiki/Razonamiento)</w:t>
        </w:r>
      </w:hyperlink>
    </w:p>
    <w:p>
      <w:pPr>
        <w:spacing w:after="0"/>
        <w:jc w:val="left"/>
        <w:rPr>
          <w:rFonts w:ascii="Times New Roman" w:hAnsi="Times New Roman"/>
          <w:sz w:val="20"/>
        </w:rPr>
        <w:sectPr>
          <w:pgSz w:w="12240" w:h="15840"/>
          <w:pgMar w:header="735" w:footer="1115" w:top="920" w:bottom="1300" w:left="1540" w:right="940"/>
        </w:sectPr>
      </w:pPr>
    </w:p>
    <w:p>
      <w:pPr>
        <w:pStyle w:val="BodyText"/>
        <w:rPr>
          <w:rFonts w:ascii="Times New Roman"/>
          <w:sz w:val="20"/>
        </w:rPr>
      </w:pPr>
    </w:p>
    <w:p>
      <w:pPr>
        <w:pStyle w:val="BodyText"/>
        <w:spacing w:before="9"/>
        <w:rPr>
          <w:rFonts w:ascii="Times New Roman"/>
          <w:sz w:val="20"/>
        </w:rPr>
      </w:pPr>
    </w:p>
    <w:p>
      <w:pPr>
        <w:pStyle w:val="BodyText"/>
        <w:ind w:left="133"/>
        <w:rPr>
          <w:rFonts w:ascii="Times New Roman"/>
          <w:sz w:val="20"/>
        </w:rPr>
      </w:pPr>
      <w:r>
        <w:rPr>
          <w:rFonts w:ascii="Times New Roman"/>
          <w:sz w:val="20"/>
        </w:rPr>
        <w:pict>
          <v:group style="width:475.15pt;height:116.95pt;mso-position-horizontal-relative:char;mso-position-vertical-relative:line" coordorigin="0,0" coordsize="9503,2339">
            <v:line style="position:absolute" from="24,13" to="24,133" stroked="true" strokeweight="1.2pt" strokecolor="#c0c0c0"/>
            <v:line style="position:absolute" from="12,25" to="116,25" stroked="true" strokeweight="1.2pt" strokecolor="#c0c0c0"/>
            <v:line style="position:absolute" from="64,37" to="64,133" stroked="true" strokeweight="2.8pt" strokecolor="#5f5f5f"/>
            <v:line style="position:absolute" from="36,65" to="116,65" stroked="true" strokeweight="2.8pt" strokecolor="#5f5f5f"/>
            <v:rect style="position:absolute;left:116;top:13;width:3178;height:24" filled="true" fillcolor="#c0c0c0" stroked="false">
              <v:fill type="solid"/>
            </v:rect>
            <v:rect style="position:absolute;left:116;top:37;width:3178;height:56" filled="true" fillcolor="#5f5f5f" stroked="false">
              <v:fill type="solid"/>
            </v:rect>
            <v:rect style="position:absolute;left:116;top:93;width:3178;height:24" filled="true" fillcolor="#000000" stroked="false">
              <v:fill type="solid"/>
            </v:rect>
            <v:rect style="position:absolute;left:3294;top:13;width:104;height:104" filled="true" fillcolor="#5f5f5f" stroked="false">
              <v:fill type="solid"/>
            </v:rect>
            <v:rect style="position:absolute;left:3294;top:13;width:104;height:24" filled="true" fillcolor="#c0c0c0" stroked="false">
              <v:fill type="solid"/>
            </v:rect>
            <v:rect style="position:absolute;left:3399;top:13;width:5988;height:24" filled="true" fillcolor="#c0c0c0" stroked="false">
              <v:fill type="solid"/>
            </v:rect>
            <v:rect style="position:absolute;left:3399;top:37;width:5988;height:56" filled="true" fillcolor="#5f5f5f" stroked="false">
              <v:fill type="solid"/>
            </v:rect>
            <v:rect style="position:absolute;left:3399;top:93;width:5988;height:24" filled="true" fillcolor="#000000" stroked="false">
              <v:fill type="solid"/>
            </v:rect>
            <v:line style="position:absolute" from="9478,13" to="9478,133" stroked="true" strokeweight="1.225pt" strokecolor="#000000"/>
            <v:line style="position:absolute" from="9386,25" to="9490,25" stroked="true" strokeweight="1.2pt" strokecolor="#c0c0c0"/>
            <v:line style="position:absolute" from="9438,37" to="9438,133" stroked="true" strokeweight="2.8pt" strokecolor="#5f5f5f"/>
            <v:line style="position:absolute" from="9386,65" to="9466,65" stroked="true" strokeweight="2.8pt" strokecolor="#5f5f5f"/>
            <v:line style="position:absolute" from="9386,105" to="9410,105" stroked="true" strokeweight="1.2pt" strokecolor="#000000"/>
            <v:line style="position:absolute" from="104,93" to="104,2246" stroked="true" strokeweight="1.2pt" strokecolor="#000000"/>
            <v:line style="position:absolute" from="64,133" to="64,2302" stroked="true" strokeweight="2.8pt" strokecolor="#5f5f5f"/>
            <v:line style="position:absolute" from="24,133" to="24,2222" stroked="true" strokeweight="1.2pt" strokecolor="#c0c0c0"/>
            <v:line style="position:absolute" from="24,2222" to="24,2326" stroked="true" strokeweight="1.2pt" strokecolor="#c0c0c0"/>
            <v:line style="position:absolute" from="12,2314" to="116,2314" stroked="true" strokeweight="1.2pt" strokecolor="#000000"/>
            <v:line style="position:absolute" from="36,2274" to="116,2274" stroked="true" strokeweight="2.8pt" strokecolor="#5f5f5f"/>
            <v:line style="position:absolute" from="92,2234" to="116,2234" stroked="true" strokeweight="1.2pt" strokecolor="#c0c0c0"/>
            <v:rect style="position:absolute;left:116;top:2302;width:3178;height:24" filled="true" fillcolor="#000000" stroked="false">
              <v:fill type="solid"/>
            </v:rect>
            <v:rect style="position:absolute;left:116;top:2246;width:3178;height:56" filled="true" fillcolor="#5f5f5f" stroked="false">
              <v:fill type="solid"/>
            </v:rect>
            <v:rect style="position:absolute;left:116;top:2222;width:3178;height:24" filled="true" fillcolor="#c0c0c0" stroked="false">
              <v:fill type="solid"/>
            </v:rect>
            <v:line style="position:absolute" from="3387,93" to="3387,2222" stroked="true" strokeweight="1.2pt" strokecolor="#000000"/>
            <v:line style="position:absolute" from="3346,116" to="3346,2222" stroked="true" strokeweight="2.825pt" strokecolor="#5f5f5f"/>
            <v:line style="position:absolute" from="3306,93" to="3306,2246" stroked="true" strokeweight="1.2pt" strokecolor="#c0c0c0"/>
            <v:rect style="position:absolute;left:3294;top:2222;width:104;height:104" filled="true" fillcolor="#5f5f5f" stroked="false">
              <v:fill type="solid"/>
            </v:rect>
            <v:line style="position:absolute" from="3375,2234" to="3399,2234" stroked="true" strokeweight="1.2pt" strokecolor="#c0c0c0"/>
            <v:rect style="position:absolute;left:3294;top:2302;width:104;height:24" filled="true" fillcolor="#000000" stroked="false">
              <v:fill type="solid"/>
            </v:rect>
            <v:rect style="position:absolute;left:3399;top:2302;width:5988;height:24" filled="true" fillcolor="#000000" stroked="false">
              <v:fill type="solid"/>
            </v:rect>
            <v:rect style="position:absolute;left:3399;top:2246;width:5988;height:56" filled="true" fillcolor="#5f5f5f" stroked="false">
              <v:fill type="solid"/>
            </v:rect>
            <v:rect style="position:absolute;left:3399;top:2222;width:5988;height:24" filled="true" fillcolor="#c0c0c0" stroked="false">
              <v:fill type="solid"/>
            </v:rect>
            <v:line style="position:absolute" from="9478,133" to="9478,2222" stroked="true" strokeweight="1.225pt" strokecolor="#000000"/>
            <v:line style="position:absolute" from="9438,133" to="9438,2302" stroked="true" strokeweight="2.8pt" strokecolor="#5f5f5f"/>
            <v:line style="position:absolute" from="9398,93" to="9398,2246" stroked="true" strokeweight="1.2pt" strokecolor="#c0c0c0"/>
            <v:line style="position:absolute" from="9478,2222" to="9478,2326" stroked="true" strokeweight="1.225pt" strokecolor="#000000"/>
            <v:line style="position:absolute" from="9386,2314" to="9490,2314" stroked="true" strokeweight="1.2pt" strokecolor="#000000"/>
            <v:line style="position:absolute" from="9386,2274" to="9466,2274" stroked="true" strokeweight="2.8pt" strokecolor="#5f5f5f"/>
            <v:shape style="position:absolute;left:3346;top:65;width:6092;height:2210" type="#_x0000_t202" filled="false" stroked="false">
              <v:textbox inset="0,0,0,0">
                <w:txbxContent>
                  <w:p>
                    <w:pPr>
                      <w:spacing w:line="360" w:lineRule="auto" w:before="59"/>
                      <w:ind w:left="108" w:right="99" w:firstLine="0"/>
                      <w:jc w:val="both"/>
                      <w:rPr>
                        <w:sz w:val="24"/>
                      </w:rPr>
                    </w:pPr>
                    <w:r>
                      <w:rPr>
                        <w:sz w:val="24"/>
                      </w:rPr>
                      <w:t>confirmación o negación que induce a una conclusión, a menos que haya hechos que indiquen revisarla. En caso de una negación, no se considera como fracaso sino como aprendizaje que sugiere modificaciones a la hipótesis formulada.</w:t>
                    </w:r>
                  </w:p>
                </w:txbxContent>
              </v:textbox>
              <w10:wrap type="none"/>
            </v:shape>
          </v:group>
        </w:pict>
      </w:r>
      <w:r>
        <w:rPr>
          <w:rFonts w:ascii="Times New Roman"/>
          <w:sz w:val="20"/>
        </w:rPr>
      </w:r>
    </w:p>
    <w:p>
      <w:pPr>
        <w:spacing w:line="205" w:lineRule="exact" w:before="0"/>
        <w:ind w:left="817" w:right="777" w:firstLine="0"/>
        <w:jc w:val="left"/>
        <w:rPr>
          <w:sz w:val="20"/>
        </w:rPr>
      </w:pPr>
      <w:r>
        <w:rPr>
          <w:sz w:val="20"/>
        </w:rPr>
        <w:t>Fuente: (Dewey, 1993, pp. 102-104)</w:t>
      </w:r>
    </w:p>
    <w:p>
      <w:pPr>
        <w:pStyle w:val="BodyText"/>
        <w:rPr>
          <w:sz w:val="20"/>
        </w:rPr>
      </w:pPr>
    </w:p>
    <w:p>
      <w:pPr>
        <w:pStyle w:val="BodyText"/>
        <w:spacing w:before="11"/>
      </w:pPr>
    </w:p>
    <w:p>
      <w:pPr>
        <w:pStyle w:val="BodyText"/>
        <w:spacing w:line="360" w:lineRule="auto"/>
        <w:ind w:left="105" w:right="422" w:firstLine="360"/>
        <w:jc w:val="both"/>
        <w:rPr>
          <w:b/>
          <w:i/>
        </w:rPr>
      </w:pPr>
      <w:r>
        <w:rPr/>
        <w:t>John Dewey enfatiza que las 5 fases para </w:t>
      </w:r>
      <w:r>
        <w:rPr>
          <w:spacing w:val="-3"/>
        </w:rPr>
        <w:t>el </w:t>
      </w:r>
      <w:r>
        <w:rPr/>
        <w:t>pensamiento reflexivo, previamente descritas, </w:t>
      </w:r>
      <w:r>
        <w:rPr>
          <w:spacing w:val="5"/>
        </w:rPr>
        <w:t>no </w:t>
      </w:r>
      <w:r>
        <w:rPr/>
        <w:t>necesariamente siguen </w:t>
      </w:r>
      <w:r>
        <w:rPr>
          <w:spacing w:val="-3"/>
        </w:rPr>
        <w:t>el </w:t>
      </w:r>
      <w:r>
        <w:rPr/>
        <w:t>orden </w:t>
      </w:r>
      <w:r>
        <w:rPr>
          <w:spacing w:val="-3"/>
        </w:rPr>
        <w:t>en </w:t>
      </w:r>
      <w:r>
        <w:rPr/>
        <w:t>que </w:t>
      </w:r>
      <w:r>
        <w:rPr>
          <w:spacing w:val="3"/>
        </w:rPr>
        <w:t>se </w:t>
      </w:r>
      <w:r>
        <w:rPr/>
        <w:t>enlistan, ni tienen </w:t>
      </w:r>
      <w:r>
        <w:rPr>
          <w:spacing w:val="4"/>
        </w:rPr>
        <w:t>que </w:t>
      </w:r>
      <w:r>
        <w:rPr/>
        <w:t>cumplirse </w:t>
      </w:r>
      <w:r>
        <w:rPr>
          <w:spacing w:val="-3"/>
        </w:rPr>
        <w:t>todas, en </w:t>
      </w:r>
      <w:r>
        <w:rPr/>
        <w:t>todos los casos, pudiendo ser más breves, extensas o subdivididas. Este autor, además sugiere la implicación de una </w:t>
      </w:r>
      <w:r>
        <w:rPr>
          <w:b/>
          <w:i/>
          <w:spacing w:val="-3"/>
        </w:rPr>
        <w:t>visión </w:t>
      </w:r>
      <w:r>
        <w:rPr>
          <w:b/>
          <w:i/>
          <w:spacing w:val="2"/>
        </w:rPr>
        <w:t>del </w:t>
      </w:r>
      <w:r>
        <w:rPr>
          <w:b/>
          <w:i/>
        </w:rPr>
        <w:t>futuro </w:t>
      </w:r>
      <w:r>
        <w:rPr/>
        <w:t>como una sexta fase, debido a que tanto </w:t>
      </w:r>
      <w:r>
        <w:rPr>
          <w:spacing w:val="5"/>
        </w:rPr>
        <w:t>la </w:t>
      </w:r>
      <w:r>
        <w:rPr/>
        <w:t>sugerencia inicial como la solución final están orientadas </w:t>
      </w:r>
      <w:r>
        <w:rPr>
          <w:spacing w:val="-3"/>
        </w:rPr>
        <w:t>al </w:t>
      </w:r>
      <w:r>
        <w:rPr/>
        <w:t>futuro. De la misma manera, indica la importancia </w:t>
      </w:r>
      <w:r>
        <w:rPr>
          <w:spacing w:val="5"/>
        </w:rPr>
        <w:t>de </w:t>
      </w:r>
      <w:r>
        <w:rPr/>
        <w:t>la </w:t>
      </w:r>
      <w:r>
        <w:rPr>
          <w:b/>
          <w:i/>
        </w:rPr>
        <w:t>referencia </w:t>
      </w:r>
      <w:r>
        <w:rPr>
          <w:b/>
          <w:i/>
        </w:rPr>
        <w:t>al pasado</w:t>
      </w:r>
      <w:r>
        <w:rPr/>
        <w:t>, la cual </w:t>
      </w:r>
      <w:r>
        <w:rPr>
          <w:spacing w:val="-3"/>
        </w:rPr>
        <w:t>está </w:t>
      </w:r>
      <w:r>
        <w:rPr/>
        <w:t>implícita </w:t>
      </w:r>
      <w:r>
        <w:rPr>
          <w:spacing w:val="-3"/>
        </w:rPr>
        <w:t>en </w:t>
      </w:r>
      <w:r>
        <w:rPr/>
        <w:t>la reflexión, puesto que las sugerencias dependen de las experiencias pasadas. Por otra parte, Dewey considera que hay </w:t>
      </w:r>
      <w:r>
        <w:rPr>
          <w:b/>
        </w:rPr>
        <w:t>factores subordinados </w:t>
      </w:r>
      <w:r>
        <w:rPr/>
        <w:t>que influyen </w:t>
      </w:r>
      <w:r>
        <w:rPr>
          <w:spacing w:val="-3"/>
        </w:rPr>
        <w:t>en </w:t>
      </w:r>
      <w:r>
        <w:rPr>
          <w:spacing w:val="5"/>
        </w:rPr>
        <w:t>la </w:t>
      </w:r>
      <w:r>
        <w:rPr/>
        <w:t>eficiencia </w:t>
      </w:r>
      <w:r>
        <w:rPr>
          <w:spacing w:val="5"/>
        </w:rPr>
        <w:t>de </w:t>
      </w:r>
      <w:r>
        <w:rPr/>
        <w:t>la reflexión. Estas son: </w:t>
      </w:r>
      <w:r>
        <w:rPr>
          <w:b/>
          <w:i/>
        </w:rPr>
        <w:t>los juicios, la </w:t>
      </w:r>
      <w:r>
        <w:rPr>
          <w:b/>
          <w:i/>
        </w:rPr>
        <w:t>comprensión y el</w:t>
      </w:r>
      <w:r>
        <w:rPr>
          <w:b/>
          <w:i/>
          <w:spacing w:val="-13"/>
        </w:rPr>
        <w:t> </w:t>
      </w:r>
      <w:r>
        <w:rPr>
          <w:b/>
          <w:i/>
        </w:rPr>
        <w:t>concepto.</w:t>
      </w:r>
    </w:p>
    <w:p>
      <w:pPr>
        <w:pStyle w:val="BodyText"/>
        <w:spacing w:line="275" w:lineRule="exact"/>
        <w:ind w:left="105" w:firstLine="360"/>
        <w:jc w:val="both"/>
      </w:pPr>
      <w:r>
        <w:rPr/>
        <w:t>Los </w:t>
      </w:r>
      <w:r>
        <w:rPr>
          <w:b/>
          <w:i/>
        </w:rPr>
        <w:t>juicios,</w:t>
      </w:r>
      <w:r>
        <w:rPr>
          <w:position w:val="11"/>
          <w:sz w:val="16"/>
        </w:rPr>
        <w:t>41  </w:t>
      </w:r>
      <w:r>
        <w:rPr/>
        <w:t>según este autor, se dan en conexión con la solución del  problema.</w:t>
      </w:r>
    </w:p>
    <w:p>
      <w:pPr>
        <w:pStyle w:val="BodyText"/>
        <w:spacing w:line="360" w:lineRule="auto" w:before="140"/>
        <w:ind w:left="105" w:right="429"/>
        <w:jc w:val="both"/>
      </w:pPr>
      <w:r>
        <w:rPr/>
        <w:t>Se busca que sean correctos y pertinentes. </w:t>
      </w:r>
      <w:r>
        <w:rPr>
          <w:spacing w:val="3"/>
        </w:rPr>
        <w:t>Se </w:t>
      </w:r>
      <w:r>
        <w:rPr/>
        <w:t>caracterizan por tres rasgos: una </w:t>
      </w:r>
      <w:r>
        <w:rPr>
          <w:b/>
        </w:rPr>
        <w:t>controversia </w:t>
      </w:r>
      <w:r>
        <w:rPr/>
        <w:t>entre pretensiones opuestas (las cuales ocasionan duda), </w:t>
      </w:r>
      <w:r>
        <w:rPr>
          <w:spacing w:val="5"/>
        </w:rPr>
        <w:t>un </w:t>
      </w:r>
      <w:r>
        <w:rPr/>
        <w:t>proceso de </w:t>
      </w:r>
      <w:r>
        <w:rPr>
          <w:b/>
        </w:rPr>
        <w:t>definición y </w:t>
      </w:r>
      <w:r>
        <w:rPr/>
        <w:t>elaboración de las pretensiones y la </w:t>
      </w:r>
      <w:r>
        <w:rPr>
          <w:b/>
        </w:rPr>
        <w:t>selección </w:t>
      </w:r>
      <w:r>
        <w:rPr/>
        <w:t>de los hechos que los apoyan (se seleccionan hechos significativos a </w:t>
      </w:r>
      <w:r>
        <w:rPr>
          <w:spacing w:val="5"/>
        </w:rPr>
        <w:t>la </w:t>
      </w:r>
      <w:r>
        <w:rPr/>
        <w:t>cuestión que puedan  utilizarse como evidencias para sacar una conclusión o </w:t>
      </w:r>
      <w:r>
        <w:rPr>
          <w:spacing w:val="-3"/>
        </w:rPr>
        <w:t>tomar </w:t>
      </w:r>
      <w:r>
        <w:rPr/>
        <w:t>decisiones); y una </w:t>
      </w:r>
      <w:r>
        <w:rPr>
          <w:b/>
        </w:rPr>
        <w:t>decisión final o sentencia </w:t>
      </w:r>
      <w:r>
        <w:rPr/>
        <w:t>(basada </w:t>
      </w:r>
      <w:r>
        <w:rPr>
          <w:spacing w:val="-3"/>
        </w:rPr>
        <w:t>en el </w:t>
      </w:r>
      <w:r>
        <w:rPr/>
        <w:t>buen juicio y cuyo resultado le dará o no validez a la interpretación para aplicarse a otras situaciones similares, que </w:t>
      </w:r>
      <w:r>
        <w:rPr>
          <w:spacing w:val="-3"/>
        </w:rPr>
        <w:t>en </w:t>
      </w:r>
      <w:r>
        <w:rPr/>
        <w:t>caso de ser acertadas, </w:t>
      </w:r>
      <w:r>
        <w:rPr>
          <w:spacing w:val="3"/>
        </w:rPr>
        <w:t>va </w:t>
      </w:r>
      <w:r>
        <w:rPr/>
        <w:t>construyendo principios de juicio, estandarizándose y convirtiéndose en procesos</w:t>
      </w:r>
      <w:r>
        <w:rPr>
          <w:spacing w:val="-9"/>
        </w:rPr>
        <w:t> </w:t>
      </w:r>
      <w:r>
        <w:rPr/>
        <w:t>lógicos).</w:t>
      </w:r>
    </w:p>
    <w:p>
      <w:pPr>
        <w:pStyle w:val="BodyText"/>
        <w:spacing w:line="362" w:lineRule="auto" w:before="6"/>
        <w:ind w:left="105" w:right="432" w:firstLine="360"/>
        <w:jc w:val="both"/>
      </w:pPr>
      <w:r>
        <w:rPr/>
        <w:t>En su obra, Dewey específica que el juicio cuenta con dos funciones: </w:t>
      </w:r>
      <w:r>
        <w:rPr>
          <w:b/>
          <w:i/>
        </w:rPr>
        <w:t>el análisis</w:t>
      </w:r>
      <w:r>
        <w:rPr/>
        <w:t>, que es el esclarecimiento de los datos confusos, es </w:t>
      </w:r>
      <w:r>
        <w:rPr>
          <w:i/>
        </w:rPr>
        <w:t>énfasis </w:t>
      </w:r>
      <w:r>
        <w:rPr/>
        <w:t>y hace que la propiedad</w:t>
      </w:r>
    </w:p>
    <w:p>
      <w:pPr>
        <w:pStyle w:val="BodyText"/>
        <w:spacing w:before="6"/>
        <w:rPr>
          <w:sz w:val="18"/>
        </w:rPr>
      </w:pPr>
      <w:r>
        <w:rPr/>
        <w:pict>
          <v:line style="position:absolute;mso-position-horizontal-relative:page;mso-position-vertical-relative:paragraph;z-index:1552;mso-wrap-distance-left:0;mso-wrap-distance-right:0" from="99.275002pt,12.839862pt" to="243.355002pt,12.839862pt" stroked="true" strokeweight=".39996pt" strokecolor="#000000">
            <w10:wrap type="topAndBottom"/>
          </v:line>
        </w:pict>
      </w:r>
    </w:p>
    <w:p>
      <w:pPr>
        <w:spacing w:line="242" w:lineRule="auto" w:before="47"/>
        <w:ind w:left="465" w:right="777" w:firstLine="279"/>
        <w:jc w:val="left"/>
        <w:rPr>
          <w:rFonts w:ascii="Times New Roman" w:hAnsi="Times New Roman"/>
          <w:sz w:val="20"/>
        </w:rPr>
      </w:pPr>
      <w:r>
        <w:rPr>
          <w:rFonts w:ascii="Times New Roman" w:hAnsi="Times New Roman"/>
          <w:position w:val="9"/>
          <w:sz w:val="13"/>
        </w:rPr>
        <w:t>41 </w:t>
      </w:r>
      <w:r>
        <w:rPr>
          <w:rFonts w:ascii="Times New Roman" w:hAnsi="Times New Roman"/>
          <w:sz w:val="20"/>
        </w:rPr>
        <w:t>Los juicios se dan cuando se selecciona y sopesa el alcance de los hechos y las sugerencias, como se van presentando. También se decide si los hechos y las ideas  utilizadas es son lo suficientemente sólidas.</w:t>
      </w:r>
    </w:p>
    <w:p>
      <w:pPr>
        <w:spacing w:after="0" w:line="242" w:lineRule="auto"/>
        <w:jc w:val="left"/>
        <w:rPr>
          <w:rFonts w:ascii="Times New Roman" w:hAnsi="Times New Roman"/>
          <w:sz w:val="20"/>
        </w:rPr>
        <w:sectPr>
          <w:pgSz w:w="12240" w:h="15840"/>
          <w:pgMar w:header="735" w:footer="1115" w:top="920" w:bottom="1300" w:left="1520" w:right="98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261"/>
        <w:jc w:val="both"/>
      </w:pPr>
      <w:r>
        <w:rPr/>
        <w:t>subrayada se destaque como significativa; y la </w:t>
      </w:r>
      <w:r>
        <w:rPr>
          <w:b/>
          <w:i/>
        </w:rPr>
        <w:t>síntesis </w:t>
      </w:r>
      <w:r>
        <w:rPr/>
        <w:t>que se refiere a la reunión de los hechos; es </w:t>
      </w:r>
      <w:r>
        <w:rPr>
          <w:i/>
        </w:rPr>
        <w:t>colocación</w:t>
      </w:r>
      <w:r>
        <w:rPr/>
        <w:t>, pone lo seleccionado en su contexto, en conexión con lo significado. Señala también que el análisis conduce a la síntesis, y la síntesis perfecciona el análisis. Por ello, concuerdo con su idea de que ambas funciones son necesarias para que un juicio pueda emitirse.</w:t>
      </w:r>
    </w:p>
    <w:p>
      <w:pPr>
        <w:pStyle w:val="BodyText"/>
        <w:spacing w:before="6"/>
        <w:ind w:left="440" w:right="2802"/>
        <w:jc w:val="center"/>
      </w:pPr>
      <w:r>
        <w:rPr/>
        <w:t>Otros conceptos a los que da importancia este filósofo son:</w:t>
      </w:r>
    </w:p>
    <w:p>
      <w:pPr>
        <w:pStyle w:val="BodyText"/>
      </w:pPr>
    </w:p>
    <w:p>
      <w:pPr>
        <w:spacing w:before="181"/>
        <w:ind w:left="440" w:right="2677" w:firstLine="0"/>
        <w:jc w:val="center"/>
        <w:rPr>
          <w:b/>
          <w:sz w:val="20"/>
        </w:rPr>
      </w:pPr>
      <w:r>
        <w:rPr>
          <w:b/>
          <w:sz w:val="20"/>
        </w:rPr>
        <w:t>Cuadro 4: Conceptos relacionados al pensamiento reflexivo</w:t>
      </w:r>
    </w:p>
    <w:p>
      <w:pPr>
        <w:pStyle w:val="BodyText"/>
        <w:spacing w:before="3" w:after="1"/>
        <w:rPr>
          <w:b/>
          <w:sz w:val="12"/>
        </w:rPr>
      </w:pPr>
    </w:p>
    <w:tbl>
      <w:tblPr>
        <w:tblW w:w="0" w:type="auto"/>
        <w:jc w:val="left"/>
        <w:tblInd w:w="38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562"/>
        <w:gridCol w:w="6400"/>
      </w:tblGrid>
      <w:tr>
        <w:trPr>
          <w:trHeight w:val="528" w:hRule="exact"/>
        </w:trPr>
        <w:tc>
          <w:tcPr>
            <w:tcW w:w="2562" w:type="dxa"/>
            <w:tcBorders>
              <w:left w:val="single" w:sz="23" w:space="0" w:color="5F5F5F"/>
              <w:bottom w:val="single" w:sz="42" w:space="0" w:color="5F5F5F"/>
            </w:tcBorders>
          </w:tcPr>
          <w:p>
            <w:pPr>
              <w:pStyle w:val="TableParagraph"/>
              <w:spacing w:before="31"/>
              <w:ind w:left="459" w:right="459"/>
              <w:jc w:val="center"/>
              <w:rPr>
                <w:b/>
                <w:sz w:val="24"/>
              </w:rPr>
            </w:pPr>
            <w:r>
              <w:rPr>
                <w:b/>
                <w:sz w:val="24"/>
              </w:rPr>
              <w:t>Concepto</w:t>
            </w:r>
          </w:p>
        </w:tc>
        <w:tc>
          <w:tcPr>
            <w:tcW w:w="6400" w:type="dxa"/>
            <w:tcBorders>
              <w:bottom w:val="single" w:sz="48" w:space="0" w:color="5F5F5F"/>
              <w:right w:val="single" w:sz="42" w:space="0" w:color="5F5F5F"/>
            </w:tcBorders>
          </w:tcPr>
          <w:p>
            <w:pPr>
              <w:pStyle w:val="TableParagraph"/>
              <w:spacing w:before="31"/>
              <w:ind w:left="2477" w:right="2428"/>
              <w:jc w:val="center"/>
              <w:rPr>
                <w:b/>
                <w:sz w:val="24"/>
              </w:rPr>
            </w:pPr>
            <w:r>
              <w:rPr>
                <w:b/>
                <w:sz w:val="24"/>
              </w:rPr>
              <w:t>Se refiere a:</w:t>
            </w:r>
          </w:p>
        </w:tc>
      </w:tr>
      <w:tr>
        <w:trPr>
          <w:trHeight w:val="1777" w:hRule="exact"/>
        </w:trPr>
        <w:tc>
          <w:tcPr>
            <w:tcW w:w="2562" w:type="dxa"/>
            <w:tcBorders>
              <w:top w:val="single" w:sz="42" w:space="0" w:color="5F5F5F"/>
              <w:left w:val="single" w:sz="23" w:space="0" w:color="5F5F5F"/>
              <w:bottom w:val="single" w:sz="42" w:space="0" w:color="5F5F5F"/>
            </w:tcBorders>
          </w:tcPr>
          <w:p>
            <w:pPr>
              <w:pStyle w:val="TableParagraph"/>
              <w:rPr>
                <w:b/>
                <w:sz w:val="24"/>
              </w:rPr>
            </w:pPr>
          </w:p>
          <w:p>
            <w:pPr>
              <w:pStyle w:val="TableParagraph"/>
              <w:spacing w:before="10"/>
              <w:rPr>
                <w:b/>
                <w:sz w:val="30"/>
              </w:rPr>
            </w:pPr>
          </w:p>
          <w:p>
            <w:pPr>
              <w:pStyle w:val="TableParagraph"/>
              <w:ind w:left="459" w:right="455"/>
              <w:jc w:val="center"/>
              <w:rPr>
                <w:b/>
                <w:sz w:val="24"/>
              </w:rPr>
            </w:pPr>
            <w:r>
              <w:rPr>
                <w:b/>
                <w:sz w:val="24"/>
              </w:rPr>
              <w:t>Ideas</w:t>
            </w:r>
          </w:p>
        </w:tc>
        <w:tc>
          <w:tcPr>
            <w:tcW w:w="6400" w:type="dxa"/>
            <w:tcBorders>
              <w:top w:val="single" w:sz="48" w:space="0" w:color="5F5F5F"/>
              <w:bottom w:val="single" w:sz="42" w:space="0" w:color="5F5F5F"/>
              <w:right w:val="single" w:sz="42" w:space="0" w:color="5F5F5F"/>
            </w:tcBorders>
          </w:tcPr>
          <w:p>
            <w:pPr>
              <w:pStyle w:val="TableParagraph"/>
              <w:spacing w:line="362" w:lineRule="auto"/>
              <w:ind w:left="75" w:right="57"/>
              <w:jc w:val="both"/>
              <w:rPr>
                <w:sz w:val="24"/>
              </w:rPr>
            </w:pPr>
            <w:r>
              <w:rPr>
                <w:sz w:val="24"/>
              </w:rPr>
              <w:t>Sugieren un significado como posibilidad hipotética. Hay cierta comprensión en ellas, pero también cierta confusión, ayudan a formar un juicio. Se definen por su función y su uso.</w:t>
            </w:r>
          </w:p>
        </w:tc>
      </w:tr>
      <w:tr>
        <w:trPr>
          <w:trHeight w:val="2193" w:hRule="exact"/>
        </w:trPr>
        <w:tc>
          <w:tcPr>
            <w:tcW w:w="2562" w:type="dxa"/>
            <w:tcBorders>
              <w:top w:val="single" w:sz="42" w:space="0" w:color="5F5F5F"/>
              <w:left w:val="single" w:sz="23" w:space="0" w:color="5F5F5F"/>
              <w:bottom w:val="single" w:sz="42" w:space="0" w:color="5F5F5F"/>
            </w:tcBorders>
          </w:tcPr>
          <w:p>
            <w:pPr>
              <w:pStyle w:val="TableParagraph"/>
              <w:rPr>
                <w:b/>
                <w:sz w:val="24"/>
              </w:rPr>
            </w:pPr>
          </w:p>
          <w:p>
            <w:pPr>
              <w:pStyle w:val="TableParagraph"/>
              <w:rPr>
                <w:b/>
                <w:sz w:val="24"/>
              </w:rPr>
            </w:pPr>
          </w:p>
          <w:p>
            <w:pPr>
              <w:pStyle w:val="TableParagraph"/>
              <w:spacing w:before="11"/>
              <w:rPr>
                <w:b/>
                <w:sz w:val="24"/>
              </w:rPr>
            </w:pPr>
          </w:p>
          <w:p>
            <w:pPr>
              <w:pStyle w:val="TableParagraph"/>
              <w:ind w:left="457" w:right="459"/>
              <w:jc w:val="center"/>
              <w:rPr>
                <w:b/>
                <w:sz w:val="24"/>
              </w:rPr>
            </w:pPr>
            <w:r>
              <w:rPr>
                <w:b/>
                <w:sz w:val="24"/>
              </w:rPr>
              <w:t>Significados</w:t>
            </w:r>
          </w:p>
        </w:tc>
        <w:tc>
          <w:tcPr>
            <w:tcW w:w="6400" w:type="dxa"/>
            <w:tcBorders>
              <w:top w:val="single" w:sz="42" w:space="0" w:color="5F5F5F"/>
              <w:bottom w:val="single" w:sz="48" w:space="0" w:color="5F5F5F"/>
              <w:right w:val="single" w:sz="42" w:space="0" w:color="5F5F5F"/>
            </w:tcBorders>
          </w:tcPr>
          <w:p>
            <w:pPr>
              <w:pStyle w:val="TableParagraph"/>
              <w:spacing w:line="360" w:lineRule="auto" w:before="6"/>
              <w:ind w:left="99" w:right="46"/>
              <w:jc w:val="both"/>
              <w:rPr>
                <w:sz w:val="24"/>
              </w:rPr>
            </w:pPr>
            <w:r>
              <w:rPr>
                <w:sz w:val="24"/>
              </w:rPr>
              <w:t>Se dan </w:t>
            </w:r>
            <w:r>
              <w:rPr>
                <w:spacing w:val="-3"/>
                <w:sz w:val="24"/>
              </w:rPr>
              <w:t>al </w:t>
            </w:r>
            <w:r>
              <w:rPr>
                <w:sz w:val="24"/>
              </w:rPr>
              <w:t>contemplar las cosas </w:t>
            </w:r>
            <w:r>
              <w:rPr>
                <w:spacing w:val="-3"/>
                <w:sz w:val="24"/>
              </w:rPr>
              <w:t>en </w:t>
            </w:r>
            <w:r>
              <w:rPr>
                <w:sz w:val="24"/>
              </w:rPr>
              <w:t>su relación con otras, observando cómo operan o funcionan, que consecuencias tienen, que las produce, que utilidad  se les puede dar. Muestran una propiedad de las </w:t>
            </w:r>
            <w:r>
              <w:rPr>
                <w:spacing w:val="-3"/>
                <w:sz w:val="24"/>
              </w:rPr>
              <w:t>cosas </w:t>
            </w:r>
            <w:r>
              <w:rPr>
                <w:sz w:val="24"/>
              </w:rPr>
              <w:t>y los acontecimientos.</w:t>
            </w:r>
          </w:p>
        </w:tc>
      </w:tr>
      <w:tr>
        <w:trPr>
          <w:trHeight w:val="1360" w:hRule="exact"/>
        </w:trPr>
        <w:tc>
          <w:tcPr>
            <w:tcW w:w="2562" w:type="dxa"/>
            <w:tcBorders>
              <w:top w:val="single" w:sz="42" w:space="0" w:color="5F5F5F"/>
              <w:left w:val="single" w:sz="23" w:space="0" w:color="5F5F5F"/>
            </w:tcBorders>
          </w:tcPr>
          <w:p>
            <w:pPr>
              <w:pStyle w:val="TableParagraph"/>
              <w:rPr>
                <w:b/>
                <w:sz w:val="24"/>
              </w:rPr>
            </w:pPr>
          </w:p>
          <w:p>
            <w:pPr>
              <w:pStyle w:val="TableParagraph"/>
              <w:spacing w:before="147"/>
              <w:ind w:left="459" w:right="459"/>
              <w:jc w:val="center"/>
              <w:rPr>
                <w:b/>
                <w:sz w:val="24"/>
              </w:rPr>
            </w:pPr>
            <w:r>
              <w:rPr>
                <w:b/>
                <w:sz w:val="24"/>
              </w:rPr>
              <w:t>Aprehensión</w:t>
            </w:r>
          </w:p>
        </w:tc>
        <w:tc>
          <w:tcPr>
            <w:tcW w:w="6400" w:type="dxa"/>
            <w:tcBorders>
              <w:top w:val="single" w:sz="48" w:space="0" w:color="5F5F5F"/>
              <w:right w:val="single" w:sz="42" w:space="0" w:color="5F5F5F"/>
            </w:tcBorders>
          </w:tcPr>
          <w:p>
            <w:pPr>
              <w:pStyle w:val="TableParagraph"/>
              <w:spacing w:line="362" w:lineRule="auto"/>
              <w:ind w:left="99" w:right="54"/>
              <w:jc w:val="both"/>
              <w:rPr>
                <w:sz w:val="24"/>
              </w:rPr>
            </w:pPr>
            <w:r>
              <w:rPr>
                <w:sz w:val="24"/>
              </w:rPr>
              <w:t>Directa e inmediata. Se pueden llegar a ver, percibir, reconocer, captar, apoderarse de principios, leyes o verdades abstractas (por ejemplo, a través del lenguaje).</w:t>
            </w:r>
          </w:p>
        </w:tc>
      </w:tr>
      <w:tr>
        <w:trPr>
          <w:trHeight w:val="1369" w:hRule="exact"/>
        </w:trPr>
        <w:tc>
          <w:tcPr>
            <w:tcW w:w="2562" w:type="dxa"/>
            <w:tcBorders>
              <w:left w:val="single" w:sz="23" w:space="0" w:color="5F5F5F"/>
            </w:tcBorders>
          </w:tcPr>
          <w:p>
            <w:pPr>
              <w:pStyle w:val="TableParagraph"/>
              <w:rPr>
                <w:b/>
                <w:sz w:val="24"/>
              </w:rPr>
            </w:pPr>
          </w:p>
          <w:p>
            <w:pPr>
              <w:pStyle w:val="TableParagraph"/>
              <w:spacing w:before="171"/>
              <w:ind w:left="459" w:right="459"/>
              <w:jc w:val="center"/>
              <w:rPr>
                <w:b/>
                <w:sz w:val="24"/>
              </w:rPr>
            </w:pPr>
            <w:r>
              <w:rPr>
                <w:b/>
                <w:sz w:val="24"/>
              </w:rPr>
              <w:t>Comprensión</w:t>
            </w:r>
          </w:p>
        </w:tc>
        <w:tc>
          <w:tcPr>
            <w:tcW w:w="6400" w:type="dxa"/>
            <w:tcBorders>
              <w:right w:val="single" w:sz="42" w:space="0" w:color="5F5F5F"/>
            </w:tcBorders>
          </w:tcPr>
          <w:p>
            <w:pPr>
              <w:pStyle w:val="TableParagraph"/>
              <w:spacing w:line="362" w:lineRule="auto" w:before="31"/>
              <w:ind w:left="99" w:right="46"/>
              <w:jc w:val="both"/>
              <w:rPr>
                <w:sz w:val="24"/>
              </w:rPr>
            </w:pPr>
            <w:r>
              <w:rPr>
                <w:sz w:val="24"/>
              </w:rPr>
              <w:t>Indirecta y mediata. Su significado deriva de la investigación o de la práctica. Hay una relación medios- consecuencia.</w:t>
            </w:r>
          </w:p>
        </w:tc>
      </w:tr>
      <w:tr>
        <w:trPr>
          <w:trHeight w:val="2201" w:hRule="exact"/>
        </w:trPr>
        <w:tc>
          <w:tcPr>
            <w:tcW w:w="2562" w:type="dxa"/>
            <w:tcBorders>
              <w:left w:val="single" w:sz="23" w:space="0" w:color="5F5F5F"/>
            </w:tcBorders>
          </w:tcPr>
          <w:p>
            <w:pPr>
              <w:pStyle w:val="TableParagraph"/>
              <w:rPr>
                <w:b/>
                <w:sz w:val="24"/>
              </w:rPr>
            </w:pPr>
          </w:p>
          <w:p>
            <w:pPr>
              <w:pStyle w:val="TableParagraph"/>
              <w:rPr>
                <w:b/>
                <w:sz w:val="24"/>
              </w:rPr>
            </w:pPr>
          </w:p>
          <w:p>
            <w:pPr>
              <w:pStyle w:val="TableParagraph"/>
              <w:spacing w:before="4"/>
              <w:rPr>
                <w:b/>
                <w:sz w:val="26"/>
              </w:rPr>
            </w:pPr>
          </w:p>
          <w:p>
            <w:pPr>
              <w:pStyle w:val="TableParagraph"/>
              <w:ind w:left="459" w:right="456"/>
              <w:jc w:val="center"/>
              <w:rPr>
                <w:b/>
                <w:sz w:val="24"/>
              </w:rPr>
            </w:pPr>
            <w:r>
              <w:rPr>
                <w:b/>
                <w:sz w:val="24"/>
              </w:rPr>
              <w:t>Conceptos</w:t>
            </w:r>
          </w:p>
        </w:tc>
        <w:tc>
          <w:tcPr>
            <w:tcW w:w="6400" w:type="dxa"/>
            <w:tcBorders>
              <w:right w:val="single" w:sz="42" w:space="0" w:color="5F5F5F"/>
            </w:tcBorders>
          </w:tcPr>
          <w:p>
            <w:pPr>
              <w:pStyle w:val="TableParagraph"/>
              <w:spacing w:line="360" w:lineRule="auto" w:before="31"/>
              <w:ind w:left="99" w:right="47"/>
              <w:jc w:val="both"/>
              <w:rPr>
                <w:sz w:val="24"/>
              </w:rPr>
            </w:pPr>
            <w:r>
              <w:rPr>
                <w:sz w:val="24"/>
              </w:rPr>
              <w:t>Significados establecidos que </w:t>
            </w:r>
            <w:r>
              <w:rPr>
                <w:spacing w:val="3"/>
                <w:sz w:val="24"/>
              </w:rPr>
              <w:t>se </w:t>
            </w:r>
            <w:r>
              <w:rPr>
                <w:sz w:val="24"/>
              </w:rPr>
              <w:t>consideran seguros y garantizados. Son modelos de referencia o significados estandarizados. Nos ayudan a generalizar, ampliar o transferir nuestra comprensión de una a otra cosa. Son instrumentos    de    identificación,    complementación  </w:t>
            </w:r>
            <w:r>
              <w:rPr>
                <w:spacing w:val="58"/>
                <w:sz w:val="24"/>
              </w:rPr>
              <w:t> </w:t>
            </w:r>
            <w:r>
              <w:rPr>
                <w:sz w:val="24"/>
              </w:rPr>
              <w:t>y</w:t>
            </w:r>
          </w:p>
        </w:tc>
      </w:tr>
    </w:tbl>
    <w:p>
      <w:pPr>
        <w:spacing w:after="0" w:line="360" w:lineRule="auto"/>
        <w:jc w:val="both"/>
        <w:rPr>
          <w:sz w:val="24"/>
        </w:rPr>
        <w:sectPr>
          <w:pgSz w:w="12240" w:h="15840"/>
          <w:pgMar w:header="735" w:footer="1115" w:top="920" w:bottom="1300" w:left="1520" w:right="1140"/>
        </w:sectPr>
      </w:pPr>
    </w:p>
    <w:p>
      <w:pPr>
        <w:pStyle w:val="BodyText"/>
        <w:rPr>
          <w:b/>
          <w:sz w:val="20"/>
        </w:rPr>
      </w:pPr>
    </w:p>
    <w:p>
      <w:pPr>
        <w:pStyle w:val="BodyText"/>
        <w:spacing w:before="10"/>
        <w:rPr>
          <w:b/>
          <w:sz w:val="21"/>
        </w:rPr>
      </w:pPr>
    </w:p>
    <w:tbl>
      <w:tblPr>
        <w:tblW w:w="0" w:type="auto"/>
        <w:jc w:val="left"/>
        <w:tblInd w:w="38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562"/>
        <w:gridCol w:w="6400"/>
      </w:tblGrid>
      <w:tr>
        <w:trPr>
          <w:trHeight w:val="536" w:hRule="exact"/>
        </w:trPr>
        <w:tc>
          <w:tcPr>
            <w:tcW w:w="2562" w:type="dxa"/>
            <w:tcBorders>
              <w:top w:val="single" w:sz="42" w:space="0" w:color="5F5F5F"/>
              <w:left w:val="single" w:sz="23" w:space="0" w:color="5F5F5F"/>
            </w:tcBorders>
          </w:tcPr>
          <w:p>
            <w:pPr/>
          </w:p>
        </w:tc>
        <w:tc>
          <w:tcPr>
            <w:tcW w:w="6400" w:type="dxa"/>
            <w:tcBorders>
              <w:top w:val="single" w:sz="42" w:space="0" w:color="5F5F5F"/>
              <w:right w:val="single" w:sz="42" w:space="0" w:color="5F5F5F"/>
            </w:tcBorders>
          </w:tcPr>
          <w:p>
            <w:pPr>
              <w:pStyle w:val="TableParagraph"/>
              <w:spacing w:before="7"/>
              <w:ind w:left="99"/>
              <w:rPr>
                <w:sz w:val="24"/>
              </w:rPr>
            </w:pPr>
            <w:r>
              <w:rPr>
                <w:sz w:val="24"/>
              </w:rPr>
              <w:t>ubicación de un objeto en un sistema.</w:t>
            </w:r>
          </w:p>
        </w:tc>
      </w:tr>
      <w:tr>
        <w:trPr>
          <w:trHeight w:val="1360" w:hRule="exact"/>
        </w:trPr>
        <w:tc>
          <w:tcPr>
            <w:tcW w:w="2562" w:type="dxa"/>
            <w:tcBorders>
              <w:left w:val="single" w:sz="23" w:space="0" w:color="5F5F5F"/>
            </w:tcBorders>
          </w:tcPr>
          <w:p>
            <w:pPr>
              <w:pStyle w:val="TableParagraph"/>
              <w:spacing w:before="8"/>
              <w:rPr>
                <w:b/>
                <w:sz w:val="20"/>
              </w:rPr>
            </w:pPr>
          </w:p>
          <w:p>
            <w:pPr>
              <w:pStyle w:val="TableParagraph"/>
              <w:spacing w:line="362" w:lineRule="auto" w:before="1"/>
              <w:ind w:left="691" w:right="227" w:hanging="433"/>
              <w:rPr>
                <w:b/>
                <w:sz w:val="24"/>
              </w:rPr>
            </w:pPr>
            <w:r>
              <w:rPr>
                <w:b/>
                <w:sz w:val="24"/>
              </w:rPr>
              <w:t>Significado como extensión</w:t>
            </w:r>
          </w:p>
        </w:tc>
        <w:tc>
          <w:tcPr>
            <w:tcW w:w="6400" w:type="dxa"/>
            <w:tcBorders>
              <w:right w:val="single" w:sz="42" w:space="0" w:color="5F5F5F"/>
            </w:tcBorders>
          </w:tcPr>
          <w:p>
            <w:pPr>
              <w:pStyle w:val="TableParagraph"/>
              <w:spacing w:line="357" w:lineRule="auto" w:before="31"/>
              <w:ind w:left="99" w:right="59"/>
              <w:jc w:val="both"/>
              <w:rPr>
                <w:sz w:val="24"/>
              </w:rPr>
            </w:pPr>
            <w:r>
              <w:rPr>
                <w:sz w:val="24"/>
              </w:rPr>
              <w:t>Uso de un significado para separar y agrupar una variedad de cosas. Grupo de particulares identificados y distinguidos.</w:t>
            </w:r>
          </w:p>
        </w:tc>
      </w:tr>
      <w:tr>
        <w:trPr>
          <w:trHeight w:val="953" w:hRule="exact"/>
        </w:trPr>
        <w:tc>
          <w:tcPr>
            <w:tcW w:w="2562" w:type="dxa"/>
            <w:tcBorders>
              <w:left w:val="single" w:sz="23" w:space="0" w:color="5F5F5F"/>
            </w:tcBorders>
          </w:tcPr>
          <w:p>
            <w:pPr>
              <w:pStyle w:val="TableParagraph"/>
              <w:spacing w:line="362" w:lineRule="auto" w:before="31"/>
              <w:ind w:left="723" w:hanging="465"/>
              <w:rPr>
                <w:b/>
                <w:sz w:val="24"/>
              </w:rPr>
            </w:pPr>
            <w:r>
              <w:rPr>
                <w:b/>
                <w:sz w:val="24"/>
              </w:rPr>
              <w:t>Significado como intención</w:t>
            </w:r>
          </w:p>
        </w:tc>
        <w:tc>
          <w:tcPr>
            <w:tcW w:w="6400" w:type="dxa"/>
            <w:tcBorders>
              <w:right w:val="triple" w:sz="10" w:space="0" w:color="000000"/>
            </w:tcBorders>
          </w:tcPr>
          <w:p>
            <w:pPr>
              <w:pStyle w:val="TableParagraph"/>
              <w:spacing w:line="362" w:lineRule="auto" w:before="31"/>
              <w:ind w:left="99"/>
              <w:rPr>
                <w:sz w:val="24"/>
              </w:rPr>
            </w:pPr>
            <w:r>
              <w:rPr>
                <w:sz w:val="24"/>
              </w:rPr>
              <w:t>Aquellos significados individualizados. Significado como principio de identificación de particulares.</w:t>
            </w:r>
          </w:p>
        </w:tc>
      </w:tr>
      <w:tr>
        <w:trPr>
          <w:trHeight w:val="3450" w:hRule="exact"/>
        </w:trPr>
        <w:tc>
          <w:tcPr>
            <w:tcW w:w="2562" w:type="dxa"/>
            <w:tcBorders>
              <w:left w:val="single" w:sz="23" w:space="0" w:color="5F5F5F"/>
            </w:tcBorders>
          </w:tcPr>
          <w:p>
            <w:pPr>
              <w:pStyle w:val="TableParagraph"/>
              <w:rPr>
                <w:b/>
                <w:sz w:val="28"/>
              </w:rPr>
            </w:pPr>
          </w:p>
          <w:p>
            <w:pPr>
              <w:pStyle w:val="TableParagraph"/>
              <w:rPr>
                <w:b/>
                <w:sz w:val="28"/>
              </w:rPr>
            </w:pPr>
          </w:p>
          <w:p>
            <w:pPr>
              <w:pStyle w:val="TableParagraph"/>
              <w:rPr>
                <w:b/>
                <w:sz w:val="28"/>
              </w:rPr>
            </w:pPr>
          </w:p>
          <w:p>
            <w:pPr>
              <w:pStyle w:val="TableParagraph"/>
              <w:spacing w:before="7"/>
              <w:rPr>
                <w:b/>
                <w:sz w:val="41"/>
              </w:rPr>
            </w:pPr>
          </w:p>
          <w:p>
            <w:pPr>
              <w:pStyle w:val="TableParagraph"/>
              <w:ind w:left="587" w:right="227"/>
              <w:rPr>
                <w:b/>
                <w:sz w:val="16"/>
              </w:rPr>
            </w:pPr>
            <w:r>
              <w:rPr>
                <w:b/>
                <w:sz w:val="24"/>
              </w:rPr>
              <w:t>Definición</w:t>
            </w:r>
            <w:r>
              <w:rPr>
                <w:b/>
                <w:position w:val="11"/>
                <w:sz w:val="16"/>
              </w:rPr>
              <w:t>42</w:t>
            </w:r>
          </w:p>
        </w:tc>
        <w:tc>
          <w:tcPr>
            <w:tcW w:w="6400" w:type="dxa"/>
            <w:tcBorders>
              <w:right w:val="single" w:sz="42" w:space="0" w:color="5F5F5F"/>
            </w:tcBorders>
          </w:tcPr>
          <w:p>
            <w:pPr>
              <w:pStyle w:val="TableParagraph"/>
              <w:spacing w:line="360" w:lineRule="auto" w:before="31"/>
              <w:ind w:left="99" w:right="58"/>
              <w:jc w:val="both"/>
              <w:rPr>
                <w:sz w:val="24"/>
              </w:rPr>
            </w:pPr>
            <w:r>
              <w:rPr>
                <w:sz w:val="24"/>
              </w:rPr>
              <w:t>Enuncia la intención. </w:t>
            </w:r>
            <w:r>
              <w:rPr>
                <w:spacing w:val="-3"/>
                <w:sz w:val="24"/>
              </w:rPr>
              <w:t>Existen </w:t>
            </w:r>
            <w:r>
              <w:rPr>
                <w:sz w:val="24"/>
              </w:rPr>
              <w:t>tres tipos: 1) Denotativas  (se da a través de las cualidades sensoriales, emocionales y morales, por experiencia directa o imaginaria de </w:t>
            </w:r>
            <w:r>
              <w:rPr>
                <w:spacing w:val="5"/>
                <w:sz w:val="24"/>
              </w:rPr>
              <w:t>la </w:t>
            </w:r>
            <w:r>
              <w:rPr>
                <w:sz w:val="24"/>
              </w:rPr>
              <w:t>existencia de la cualidad </w:t>
            </w:r>
            <w:r>
              <w:rPr>
                <w:spacing w:val="-3"/>
                <w:sz w:val="24"/>
              </w:rPr>
              <w:t>en </w:t>
            </w:r>
            <w:r>
              <w:rPr>
                <w:sz w:val="24"/>
              </w:rPr>
              <w:t>cuestión); 2) Expositivas </w:t>
            </w:r>
            <w:r>
              <w:rPr>
                <w:spacing w:val="2"/>
                <w:sz w:val="24"/>
              </w:rPr>
              <w:t>(se </w:t>
            </w:r>
            <w:r>
              <w:rPr>
                <w:sz w:val="24"/>
              </w:rPr>
              <w:t>dan a través del lenguaje) y 3) Científicas (a través de la selección de condiciones, causas, producción y generación como características materiales).</w:t>
            </w:r>
          </w:p>
        </w:tc>
      </w:tr>
    </w:tbl>
    <w:p>
      <w:pPr>
        <w:spacing w:before="28"/>
        <w:ind w:left="817" w:right="984" w:firstLine="0"/>
        <w:jc w:val="left"/>
        <w:rPr>
          <w:sz w:val="20"/>
        </w:rPr>
      </w:pPr>
      <w:r>
        <w:rPr>
          <w:sz w:val="20"/>
        </w:rPr>
        <w:t>Fuente: (Dewey, 1993, pp. 133-144)</w:t>
      </w:r>
    </w:p>
    <w:p>
      <w:pPr>
        <w:pStyle w:val="BodyText"/>
        <w:rPr>
          <w:sz w:val="20"/>
        </w:rPr>
      </w:pPr>
    </w:p>
    <w:p>
      <w:pPr>
        <w:pStyle w:val="BodyText"/>
        <w:spacing w:before="11"/>
      </w:pPr>
    </w:p>
    <w:p>
      <w:pPr>
        <w:pStyle w:val="BodyText"/>
        <w:spacing w:line="357" w:lineRule="auto"/>
        <w:ind w:left="105" w:right="271" w:firstLine="712"/>
        <w:jc w:val="both"/>
      </w:pPr>
      <w:r>
        <w:rPr/>
        <w:t>Además de los conceptos anteriores, Dewey señala la necesidad de utilizar la reflexión bajo un método sistemático como una forma deliberada de comprobar los hechos y las ideas.</w:t>
      </w:r>
    </w:p>
    <w:p>
      <w:pPr>
        <w:pStyle w:val="BodyText"/>
      </w:pPr>
    </w:p>
    <w:p>
      <w:pPr>
        <w:spacing w:before="154"/>
        <w:ind w:left="817" w:right="984" w:firstLine="0"/>
        <w:jc w:val="left"/>
        <w:rPr>
          <w:b/>
          <w:sz w:val="20"/>
        </w:rPr>
      </w:pPr>
      <w:r>
        <w:rPr>
          <w:b/>
          <w:sz w:val="20"/>
        </w:rPr>
        <w:t>Cuadro 5: Método sistemático para la reflexión</w:t>
      </w:r>
    </w:p>
    <w:p>
      <w:pPr>
        <w:pStyle w:val="BodyText"/>
        <w:spacing w:before="2"/>
        <w:rPr>
          <w:b/>
          <w:sz w:val="10"/>
        </w:rPr>
      </w:pPr>
    </w:p>
    <w:tbl>
      <w:tblPr>
        <w:tblW w:w="0" w:type="auto"/>
        <w:jc w:val="left"/>
        <w:tblInd w:w="360"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594"/>
        <w:gridCol w:w="6388"/>
      </w:tblGrid>
      <w:tr>
        <w:trPr>
          <w:trHeight w:val="2617" w:hRule="exact"/>
        </w:trPr>
        <w:tc>
          <w:tcPr>
            <w:tcW w:w="2594" w:type="dxa"/>
            <w:tcBorders>
              <w:top w:val="single" w:sz="42" w:space="0" w:color="5F5F5F"/>
              <w:left w:val="single" w:sz="23" w:space="0" w:color="5F5F5F"/>
              <w:bottom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spacing w:before="211"/>
              <w:ind w:left="151"/>
              <w:rPr>
                <w:b/>
                <w:sz w:val="24"/>
              </w:rPr>
            </w:pPr>
            <w:r>
              <w:rPr>
                <w:b/>
                <w:sz w:val="24"/>
              </w:rPr>
              <w:t>Método sistemático</w:t>
            </w:r>
          </w:p>
        </w:tc>
        <w:tc>
          <w:tcPr>
            <w:tcW w:w="6388" w:type="dxa"/>
            <w:tcBorders>
              <w:top w:val="single" w:sz="42" w:space="0" w:color="5F5F5F"/>
              <w:bottom w:val="single" w:sz="42" w:space="0" w:color="5F5F5F"/>
              <w:right w:val="single" w:sz="42" w:space="0" w:color="5F5F5F"/>
            </w:tcBorders>
          </w:tcPr>
          <w:p>
            <w:pPr>
              <w:pStyle w:val="TableParagraph"/>
              <w:spacing w:line="360" w:lineRule="auto" w:before="6"/>
              <w:ind w:left="87" w:right="38"/>
              <w:jc w:val="both"/>
              <w:rPr>
                <w:sz w:val="24"/>
              </w:rPr>
            </w:pPr>
            <w:r>
              <w:rPr>
                <w:sz w:val="24"/>
              </w:rPr>
              <w:t>Es necesario para el control de los datos y las evidencias. Se ponen a prueba los hechos. Evita la generalización descuidada. Revisa, amplia, analiza, precisa y define los hechos de un caso para comprobar las sugerencias previas. Incluye: Eliminación por medio de análisis, 2) Recopilación y comparación de datos; y 3)    construcción</w:t>
            </w:r>
          </w:p>
        </w:tc>
      </w:tr>
    </w:tbl>
    <w:p>
      <w:pPr>
        <w:pStyle w:val="BodyText"/>
        <w:rPr>
          <w:b/>
          <w:sz w:val="20"/>
        </w:rPr>
      </w:pPr>
    </w:p>
    <w:p>
      <w:pPr>
        <w:pStyle w:val="BodyText"/>
        <w:spacing w:before="10"/>
        <w:rPr>
          <w:b/>
          <w:sz w:val="23"/>
        </w:rPr>
      </w:pPr>
      <w:r>
        <w:rPr/>
        <w:pict>
          <v:line style="position:absolute;mso-position-horizontal-relative:page;mso-position-vertical-relative:paragraph;z-index:1576;mso-wrap-distance-left:0;mso-wrap-distance-right:0" from="99.275002pt,15.920997pt" to="243.355002pt,15.920997pt" stroked="true" strokeweight=".39996pt" strokecolor="#000000">
            <w10:wrap type="topAndBottom"/>
          </v:line>
        </w:pict>
      </w:r>
    </w:p>
    <w:p>
      <w:pPr>
        <w:spacing w:line="242" w:lineRule="auto" w:before="47"/>
        <w:ind w:left="465" w:right="984" w:firstLine="279"/>
        <w:jc w:val="left"/>
        <w:rPr>
          <w:rFonts w:ascii="Times New Roman" w:hAnsi="Times New Roman"/>
          <w:sz w:val="20"/>
        </w:rPr>
      </w:pPr>
      <w:r>
        <w:rPr>
          <w:rFonts w:ascii="Times New Roman" w:hAnsi="Times New Roman"/>
          <w:position w:val="9"/>
          <w:sz w:val="13"/>
        </w:rPr>
        <w:t>42 </w:t>
      </w:r>
      <w:r>
        <w:rPr>
          <w:rFonts w:ascii="Times New Roman" w:hAnsi="Times New Roman"/>
          <w:sz w:val="20"/>
        </w:rPr>
        <w:t>Una definición es una proposición por la que se trata de exponer de manera univoca y precisa la comprensión de un concepto.</w:t>
      </w:r>
    </w:p>
    <w:p>
      <w:pPr>
        <w:spacing w:after="0" w:line="242" w:lineRule="auto"/>
        <w:jc w:val="left"/>
        <w:rPr>
          <w:rFonts w:ascii="Times New Roman" w:hAnsi="Times New Roman"/>
          <w:sz w:val="20"/>
        </w:rPr>
        <w:sectPr>
          <w:pgSz w:w="12240" w:h="15840"/>
          <w:pgMar w:header="735" w:footer="1115" w:top="920" w:bottom="1300" w:left="1520" w:right="1140"/>
        </w:sectPr>
      </w:pPr>
    </w:p>
    <w:p>
      <w:pPr>
        <w:pStyle w:val="BodyText"/>
        <w:rPr>
          <w:rFonts w:ascii="Times New Roman"/>
          <w:sz w:val="20"/>
        </w:rPr>
      </w:pPr>
    </w:p>
    <w:p>
      <w:pPr>
        <w:pStyle w:val="BodyText"/>
        <w:spacing w:before="10"/>
        <w:rPr>
          <w:rFonts w:ascii="Times New Roman"/>
          <w:sz w:val="21"/>
        </w:rPr>
      </w:pPr>
    </w:p>
    <w:tbl>
      <w:tblPr>
        <w:tblW w:w="0" w:type="auto"/>
        <w:jc w:val="left"/>
        <w:tblInd w:w="120"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622"/>
        <w:gridCol w:w="6400"/>
      </w:tblGrid>
      <w:tr>
        <w:trPr>
          <w:trHeight w:val="536" w:hRule="exact"/>
        </w:trPr>
        <w:tc>
          <w:tcPr>
            <w:tcW w:w="2622" w:type="dxa"/>
            <w:tcBorders>
              <w:top w:val="single" w:sz="42" w:space="0" w:color="5F5F5F"/>
              <w:left w:val="single" w:sz="23" w:space="0" w:color="5F5F5F"/>
            </w:tcBorders>
          </w:tcPr>
          <w:p>
            <w:pPr/>
          </w:p>
        </w:tc>
        <w:tc>
          <w:tcPr>
            <w:tcW w:w="6400" w:type="dxa"/>
            <w:tcBorders>
              <w:top w:val="single" w:sz="42" w:space="0" w:color="5F5F5F"/>
              <w:right w:val="single" w:sz="42" w:space="0" w:color="5F5F5F"/>
            </w:tcBorders>
          </w:tcPr>
          <w:p>
            <w:pPr>
              <w:pStyle w:val="TableParagraph"/>
              <w:spacing w:before="7"/>
              <w:ind w:left="99"/>
              <w:rPr>
                <w:sz w:val="24"/>
              </w:rPr>
            </w:pPr>
            <w:r>
              <w:rPr>
                <w:sz w:val="24"/>
              </w:rPr>
              <w:t>deliberada de datos mediante la variación experimental</w:t>
            </w:r>
          </w:p>
        </w:tc>
      </w:tr>
      <w:tr>
        <w:trPr>
          <w:trHeight w:val="4675" w:hRule="exact"/>
        </w:trPr>
        <w:tc>
          <w:tcPr>
            <w:tcW w:w="2622" w:type="dxa"/>
            <w:tcBorders>
              <w:left w:val="single" w:sz="23" w:space="0" w:color="5F5F5F"/>
              <w:bottom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0"/>
              </w:rPr>
            </w:pPr>
          </w:p>
          <w:p>
            <w:pPr>
              <w:pStyle w:val="TableParagraph"/>
              <w:spacing w:line="362" w:lineRule="auto"/>
              <w:ind w:left="560" w:hanging="392"/>
              <w:rPr>
                <w:b/>
                <w:sz w:val="24"/>
              </w:rPr>
            </w:pPr>
            <w:r>
              <w:rPr>
                <w:b/>
                <w:sz w:val="24"/>
              </w:rPr>
              <w:t>Observación guiada por hipótesis</w:t>
            </w:r>
          </w:p>
        </w:tc>
        <w:tc>
          <w:tcPr>
            <w:tcW w:w="6400" w:type="dxa"/>
            <w:tcBorders>
              <w:bottom w:val="single" w:sz="42" w:space="0" w:color="5F5F5F"/>
              <w:right w:val="single" w:sz="42" w:space="0" w:color="5F5F5F"/>
            </w:tcBorders>
          </w:tcPr>
          <w:p>
            <w:pPr>
              <w:pStyle w:val="TableParagraph"/>
              <w:spacing w:line="360" w:lineRule="auto" w:before="31"/>
              <w:ind w:left="99" w:right="48"/>
              <w:jc w:val="both"/>
              <w:rPr>
                <w:sz w:val="24"/>
              </w:rPr>
            </w:pPr>
            <w:r>
              <w:rPr>
                <w:sz w:val="24"/>
              </w:rPr>
              <w:t>Se buscan hechos que constituyan evidencia o prueben algún significado posible previamente sugerido. Parte </w:t>
            </w:r>
            <w:r>
              <w:rPr>
                <w:spacing w:val="6"/>
                <w:sz w:val="24"/>
              </w:rPr>
              <w:t>de </w:t>
            </w:r>
            <w:r>
              <w:rPr>
                <w:sz w:val="24"/>
              </w:rPr>
              <w:t>la observación reflexiva permite </w:t>
            </w:r>
            <w:r>
              <w:rPr>
                <w:spacing w:val="5"/>
                <w:sz w:val="24"/>
              </w:rPr>
              <w:t>la </w:t>
            </w:r>
            <w:r>
              <w:rPr>
                <w:sz w:val="24"/>
              </w:rPr>
              <w:t>elaboración de hipótesis y su mantenimiento. Pondera </w:t>
            </w:r>
            <w:r>
              <w:rPr>
                <w:spacing w:val="-3"/>
                <w:sz w:val="24"/>
              </w:rPr>
              <w:t>el </w:t>
            </w:r>
            <w:r>
              <w:rPr>
                <w:sz w:val="24"/>
              </w:rPr>
              <w:t>uso de instrumentos de observación que producen registros permanentes que puedan emplearse por distintas personas, bajo distintos estados de ánimo, expectativas o creencias; porque permiten eliminar significados causados por prejuicios, hábitos, preocupaciones, excitación, anticipación o moda, deseos, o afectos, determinando los hechos de una manera más</w:t>
            </w:r>
            <w:r>
              <w:rPr>
                <w:spacing w:val="-31"/>
                <w:sz w:val="24"/>
              </w:rPr>
              <w:t> </w:t>
            </w:r>
            <w:r>
              <w:rPr>
                <w:sz w:val="24"/>
              </w:rPr>
              <w:t>objetiva.</w:t>
            </w:r>
          </w:p>
        </w:tc>
      </w:tr>
      <w:tr>
        <w:trPr>
          <w:trHeight w:val="3017" w:hRule="exact"/>
        </w:trPr>
        <w:tc>
          <w:tcPr>
            <w:tcW w:w="2622" w:type="dxa"/>
            <w:tcBorders>
              <w:top w:val="single" w:sz="42" w:space="0" w:color="5F5F5F"/>
              <w:left w:val="single" w:sz="23"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19"/>
              </w:rPr>
            </w:pPr>
          </w:p>
          <w:p>
            <w:pPr>
              <w:pStyle w:val="TableParagraph"/>
              <w:spacing w:line="355" w:lineRule="auto" w:before="1"/>
              <w:ind w:left="136" w:firstLine="263"/>
              <w:rPr>
                <w:b/>
                <w:sz w:val="24"/>
              </w:rPr>
            </w:pPr>
            <w:r>
              <w:rPr>
                <w:b/>
                <w:sz w:val="24"/>
              </w:rPr>
              <w:t>Recopilación de ejemplos suficientes</w:t>
            </w:r>
          </w:p>
        </w:tc>
        <w:tc>
          <w:tcPr>
            <w:tcW w:w="6400" w:type="dxa"/>
            <w:tcBorders>
              <w:top w:val="single" w:sz="42" w:space="0" w:color="5F5F5F"/>
              <w:right w:val="single" w:sz="42" w:space="0" w:color="5F5F5F"/>
            </w:tcBorders>
          </w:tcPr>
          <w:p>
            <w:pPr>
              <w:pStyle w:val="TableParagraph"/>
              <w:spacing w:line="360" w:lineRule="auto" w:before="6"/>
              <w:ind w:left="99" w:right="41"/>
              <w:jc w:val="both"/>
              <w:rPr>
                <w:sz w:val="24"/>
              </w:rPr>
            </w:pPr>
            <w:r>
              <w:rPr>
                <w:sz w:val="24"/>
              </w:rPr>
              <w:t>Método de control que consiste en la multiplicación de casos o ejemplos. Toda inferencia controlada se basa en la recopilación y comparación de una cantidad de casos semejantes. Al ponerse en consideración  varios  casos, se facilita la selección de rasgos evidentes o significativos sobre los cuales después se pueda basar la inferencia de un caso particular.</w:t>
            </w:r>
          </w:p>
        </w:tc>
      </w:tr>
      <w:tr>
        <w:trPr>
          <w:trHeight w:val="1368" w:hRule="exact"/>
        </w:trPr>
        <w:tc>
          <w:tcPr>
            <w:tcW w:w="2622" w:type="dxa"/>
            <w:tcBorders>
              <w:left w:val="single" w:sz="23" w:space="0" w:color="5F5F5F"/>
            </w:tcBorders>
          </w:tcPr>
          <w:p>
            <w:pPr>
              <w:pStyle w:val="TableParagraph"/>
              <w:spacing w:before="8"/>
              <w:rPr>
                <w:rFonts w:ascii="Times New Roman"/>
                <w:sz w:val="20"/>
              </w:rPr>
            </w:pPr>
          </w:p>
          <w:p>
            <w:pPr>
              <w:pStyle w:val="TableParagraph"/>
              <w:spacing w:line="362" w:lineRule="auto" w:before="1"/>
              <w:ind w:left="640" w:right="483" w:hanging="72"/>
              <w:rPr>
                <w:b/>
                <w:sz w:val="24"/>
              </w:rPr>
            </w:pPr>
            <w:r>
              <w:rPr>
                <w:b/>
                <w:sz w:val="24"/>
              </w:rPr>
              <w:t>Diferencias y semejanzas</w:t>
            </w:r>
          </w:p>
        </w:tc>
        <w:tc>
          <w:tcPr>
            <w:tcW w:w="6400" w:type="dxa"/>
            <w:tcBorders>
              <w:right w:val="single" w:sz="42" w:space="0" w:color="5F5F5F"/>
            </w:tcBorders>
          </w:tcPr>
          <w:p>
            <w:pPr>
              <w:pStyle w:val="TableParagraph"/>
              <w:spacing w:line="362" w:lineRule="auto" w:before="31"/>
              <w:ind w:left="99" w:right="42"/>
              <w:jc w:val="both"/>
              <w:rPr>
                <w:sz w:val="24"/>
              </w:rPr>
            </w:pPr>
            <w:r>
              <w:rPr>
                <w:sz w:val="24"/>
              </w:rPr>
              <w:t>Debe haber comparación y contraste, poner atención no solo a las semejanzas sino también a las anomalías y las excepciones.</w:t>
            </w:r>
          </w:p>
        </w:tc>
      </w:tr>
      <w:tr>
        <w:trPr>
          <w:trHeight w:val="1377" w:hRule="exact"/>
        </w:trPr>
        <w:tc>
          <w:tcPr>
            <w:tcW w:w="2622" w:type="dxa"/>
            <w:tcBorders>
              <w:left w:val="single" w:sz="23" w:space="0" w:color="5F5F5F"/>
            </w:tcBorders>
          </w:tcPr>
          <w:p>
            <w:pPr>
              <w:pStyle w:val="TableParagraph"/>
              <w:spacing w:line="357" w:lineRule="auto" w:before="31"/>
              <w:ind w:left="200" w:right="141" w:firstLine="12"/>
              <w:jc w:val="center"/>
              <w:rPr>
                <w:b/>
                <w:sz w:val="24"/>
              </w:rPr>
            </w:pPr>
            <w:r>
              <w:rPr>
                <w:b/>
                <w:sz w:val="24"/>
              </w:rPr>
              <w:t>Variación experimental de</w:t>
            </w:r>
            <w:r>
              <w:rPr>
                <w:b/>
                <w:spacing w:val="-14"/>
                <w:sz w:val="24"/>
              </w:rPr>
              <w:t> </w:t>
            </w:r>
            <w:r>
              <w:rPr>
                <w:b/>
                <w:sz w:val="24"/>
              </w:rPr>
              <w:t>las condiciones</w:t>
            </w:r>
          </w:p>
        </w:tc>
        <w:tc>
          <w:tcPr>
            <w:tcW w:w="6400" w:type="dxa"/>
            <w:tcBorders>
              <w:right w:val="single" w:sz="42" w:space="0" w:color="5F5F5F"/>
            </w:tcBorders>
          </w:tcPr>
          <w:p>
            <w:pPr>
              <w:pStyle w:val="TableParagraph"/>
              <w:spacing w:line="357" w:lineRule="auto" w:before="31"/>
              <w:ind w:left="99" w:right="58"/>
              <w:jc w:val="both"/>
              <w:rPr>
                <w:sz w:val="24"/>
              </w:rPr>
            </w:pPr>
            <w:r>
              <w:rPr>
                <w:sz w:val="24"/>
              </w:rPr>
              <w:t>Si no se varían las condiciones, sería equivalente a duplicar un mismo caso un número de veces, por lo que </w:t>
            </w:r>
            <w:r>
              <w:rPr>
                <w:spacing w:val="-3"/>
                <w:sz w:val="24"/>
              </w:rPr>
              <w:t>el </w:t>
            </w:r>
            <w:r>
              <w:rPr>
                <w:sz w:val="24"/>
              </w:rPr>
              <w:t>resultado sería </w:t>
            </w:r>
            <w:r>
              <w:rPr>
                <w:spacing w:val="-3"/>
                <w:sz w:val="24"/>
              </w:rPr>
              <w:t>el </w:t>
            </w:r>
            <w:r>
              <w:rPr>
                <w:sz w:val="24"/>
              </w:rPr>
              <w:t>mismo y por tanto estaría</w:t>
            </w:r>
            <w:r>
              <w:rPr>
                <w:spacing w:val="-8"/>
                <w:sz w:val="24"/>
              </w:rPr>
              <w:t> </w:t>
            </w:r>
            <w:r>
              <w:rPr>
                <w:sz w:val="24"/>
              </w:rPr>
              <w:t>limitado.</w:t>
            </w:r>
          </w:p>
        </w:tc>
      </w:tr>
    </w:tbl>
    <w:p>
      <w:pPr>
        <w:spacing w:before="29"/>
        <w:ind w:left="617" w:right="0" w:firstLine="0"/>
        <w:jc w:val="left"/>
        <w:rPr>
          <w:sz w:val="20"/>
        </w:rPr>
      </w:pPr>
      <w:r>
        <w:rPr>
          <w:sz w:val="20"/>
        </w:rPr>
        <w:t>Fuente: (Dewey, 1993, pp. 145-154)</w:t>
      </w:r>
    </w:p>
    <w:p>
      <w:pPr>
        <w:spacing w:after="0"/>
        <w:jc w:val="left"/>
        <w:rPr>
          <w:sz w:val="20"/>
        </w:rPr>
        <w:sectPr>
          <w:pgSz w:w="12240" w:h="15840"/>
          <w:pgMar w:header="735" w:footer="1115" w:top="920" w:bottom="1300" w:left="1720" w:right="1140"/>
        </w:sectPr>
      </w:pPr>
    </w:p>
    <w:p>
      <w:pPr>
        <w:pStyle w:val="BodyText"/>
        <w:rPr>
          <w:sz w:val="20"/>
        </w:rPr>
      </w:pPr>
    </w:p>
    <w:p>
      <w:pPr>
        <w:pStyle w:val="BodyText"/>
        <w:spacing w:before="1"/>
        <w:rPr>
          <w:sz w:val="21"/>
        </w:rPr>
      </w:pPr>
    </w:p>
    <w:p>
      <w:pPr>
        <w:pStyle w:val="BodyText"/>
        <w:spacing w:line="355" w:lineRule="auto" w:before="1"/>
        <w:ind w:left="105" w:right="113" w:firstLine="360"/>
        <w:jc w:val="both"/>
      </w:pPr>
      <w:r>
        <w:rPr/>
        <w:t>Otro aspecto resaltado en la obra </w:t>
      </w:r>
      <w:r>
        <w:rPr>
          <w:i/>
        </w:rPr>
        <w:t>Como Pensamos </w:t>
      </w:r>
      <w:r>
        <w:rPr/>
        <w:t>(1993), es la importancia de vincular los conceptos entre sí, a través de las premisas</w:t>
      </w:r>
      <w:r>
        <w:rPr>
          <w:position w:val="11"/>
          <w:sz w:val="16"/>
        </w:rPr>
        <w:t>43 </w:t>
      </w:r>
      <w:r>
        <w:rPr/>
        <w:t>y las conclusiones</w:t>
      </w:r>
      <w:r>
        <w:rPr>
          <w:position w:val="11"/>
          <w:sz w:val="16"/>
        </w:rPr>
        <w:t>44</w:t>
      </w:r>
      <w:r>
        <w:rPr/>
        <w:t>. Estos conceptos deben ser estudiados no solo en cantidad sino también en calidad. Los conceptos populares generalizados pueden conducir al error si no se fomenta su investigación, descubrimiento y creatividad para comprenderlos, cuestionarlos, encontrar sus diferencias y separación entre los diversos hechos y significados.</w:t>
      </w:r>
    </w:p>
    <w:p>
      <w:pPr>
        <w:pStyle w:val="BodyText"/>
        <w:spacing w:line="360" w:lineRule="auto" w:before="11"/>
        <w:ind w:left="105" w:right="119" w:firstLine="360"/>
        <w:jc w:val="both"/>
      </w:pPr>
      <w:r>
        <w:rPr/>
        <w:t>Un segundo error, que Dewey describe en la enseñanza, consiste en separar o fragmentar los conocimientos, en lugar de relacionarlos entre sí para crear una visión integral, que permita la comprensión del tema en conexión con la asignatura y con otras, es decir con su mundo real.</w:t>
      </w:r>
    </w:p>
    <w:p>
      <w:pPr>
        <w:pStyle w:val="BodyText"/>
        <w:spacing w:line="360" w:lineRule="auto" w:before="6"/>
        <w:ind w:left="105" w:right="123" w:firstLine="360"/>
        <w:jc w:val="both"/>
      </w:pPr>
      <w:r>
        <w:rPr/>
        <w:t>Un tercer error, es comenzar por las definiciones, clasificaciones, reglas o principios generales porque no da oportunidad al estudiante de descubrir y entender por sí mismo aquellos principios o definiciones. Únicamente recomienda usarlos en un principio si se pretende desafiar la atención del alumno y posteriormente permitirle trasladarlos a nuevas situaciones que provoquen su comprensión así como sus propias conclusiones. Dewey señala que tampoco es correcto ir en el sentido opuesto y partir de cero. Si el alumno no tiene experiencias concretas que lo acerquen a la comprensión de un tema, no abra entendimiento ni motivación.</w:t>
      </w:r>
    </w:p>
    <w:p>
      <w:pPr>
        <w:pStyle w:val="BodyText"/>
        <w:spacing w:line="360" w:lineRule="auto" w:before="5"/>
        <w:ind w:left="105" w:right="123" w:firstLine="360"/>
        <w:jc w:val="both"/>
      </w:pPr>
      <w:r>
        <w:rPr/>
        <w:t>John Dewey, a pesar de ser considerado un filósofo pragmatista, advierte de los inconvenientes de aplicar únicamente el pensamiento empírico argumentando que este tipo de pensamiento, al tomar como base las observaciones o experiencias repetidas, puede conducir a falsas creencias, a la incapacidad para enfrentarse a lo nuevo o a cierta inercia y dogmatismo mental.</w:t>
      </w:r>
    </w:p>
    <w:p>
      <w:pPr>
        <w:pStyle w:val="BodyText"/>
        <w:spacing w:line="360" w:lineRule="auto"/>
        <w:ind w:left="105" w:right="117" w:firstLine="424"/>
        <w:jc w:val="both"/>
      </w:pPr>
      <w:r>
        <w:rPr/>
        <w:t>Y añade que aun cuando </w:t>
      </w:r>
      <w:r>
        <w:rPr>
          <w:spacing w:val="-3"/>
        </w:rPr>
        <w:t>el </w:t>
      </w:r>
      <w:r>
        <w:rPr/>
        <w:t>método científico </w:t>
      </w:r>
      <w:r>
        <w:rPr>
          <w:spacing w:val="3"/>
        </w:rPr>
        <w:t>se </w:t>
      </w:r>
      <w:r>
        <w:rPr/>
        <w:t>apoya </w:t>
      </w:r>
      <w:r>
        <w:rPr>
          <w:spacing w:val="-3"/>
        </w:rPr>
        <w:t>en </w:t>
      </w:r>
      <w:r>
        <w:rPr>
          <w:spacing w:val="5"/>
        </w:rPr>
        <w:t>la </w:t>
      </w:r>
      <w:r>
        <w:rPr/>
        <w:t>observación, en gran medida, la forma </w:t>
      </w:r>
      <w:r>
        <w:rPr>
          <w:spacing w:val="5"/>
        </w:rPr>
        <w:t>de </w:t>
      </w:r>
      <w:r>
        <w:rPr/>
        <w:t>llevarlo a cabo </w:t>
      </w:r>
      <w:r>
        <w:rPr>
          <w:spacing w:val="-3"/>
        </w:rPr>
        <w:t>es </w:t>
      </w:r>
      <w:r>
        <w:rPr/>
        <w:t>diferente. En lugar de buscar únicamente </w:t>
      </w:r>
      <w:r>
        <w:rPr>
          <w:spacing w:val="5"/>
        </w:rPr>
        <w:t>la </w:t>
      </w:r>
      <w:r>
        <w:rPr/>
        <w:t>coincidencia de hechos separados, mediante </w:t>
      </w:r>
      <w:r>
        <w:rPr>
          <w:spacing w:val="-3"/>
        </w:rPr>
        <w:t>el </w:t>
      </w:r>
      <w:r>
        <w:rPr/>
        <w:t>análisis, separa </w:t>
      </w:r>
      <w:r>
        <w:rPr>
          <w:spacing w:val="-3"/>
        </w:rPr>
        <w:t>en </w:t>
      </w:r>
      <w:r>
        <w:rPr/>
        <w:t>procesos más pequeños los hechos observables hasta convertirlos </w:t>
      </w:r>
      <w:r>
        <w:rPr>
          <w:spacing w:val="-3"/>
        </w:rPr>
        <w:t>en </w:t>
      </w:r>
      <w:r>
        <w:rPr/>
        <w:t>datos. No los generaliza. Dewey sugiere comparar los resultados </w:t>
      </w:r>
      <w:r>
        <w:rPr>
          <w:spacing w:val="5"/>
        </w:rPr>
        <w:t>de </w:t>
      </w:r>
      <w:r>
        <w:rPr/>
        <w:t>una cantidad considerable de observaciones  y  además varía intencionalmente las  condiciones, registrando lo</w:t>
      </w:r>
      <w:r>
        <w:rPr>
          <w:spacing w:val="59"/>
        </w:rPr>
        <w:t> </w:t>
      </w:r>
      <w:r>
        <w:rPr/>
        <w:t>que</w:t>
      </w:r>
    </w:p>
    <w:p>
      <w:pPr>
        <w:pStyle w:val="BodyText"/>
        <w:rPr>
          <w:sz w:val="20"/>
        </w:rPr>
      </w:pPr>
    </w:p>
    <w:p>
      <w:pPr>
        <w:pStyle w:val="BodyText"/>
        <w:spacing w:before="1"/>
        <w:rPr>
          <w:sz w:val="14"/>
        </w:rPr>
      </w:pPr>
      <w:r>
        <w:rPr/>
        <w:pict>
          <v:line style="position:absolute;mso-position-horizontal-relative:page;mso-position-vertical-relative:paragraph;z-index:1600;mso-wrap-distance-left:0;mso-wrap-distance-right:0" from="99.275002pt,10.274904pt" to="243.355002pt,10.274904pt" stroked="true" strokeweight=".39996pt" strokecolor="#000000">
            <w10:wrap type="topAndBottom"/>
          </v:line>
        </w:pict>
      </w:r>
    </w:p>
    <w:p>
      <w:pPr>
        <w:spacing w:line="248" w:lineRule="exact" w:before="47"/>
        <w:ind w:left="745" w:right="95" w:firstLine="0"/>
        <w:jc w:val="left"/>
        <w:rPr>
          <w:rFonts w:ascii="Times New Roman"/>
          <w:sz w:val="20"/>
        </w:rPr>
      </w:pPr>
      <w:r>
        <w:rPr>
          <w:rFonts w:ascii="Times New Roman"/>
          <w:position w:val="9"/>
          <w:sz w:val="13"/>
        </w:rPr>
        <w:t>43 </w:t>
      </w:r>
      <w:r>
        <w:rPr>
          <w:rFonts w:ascii="Times New Roman"/>
          <w:sz w:val="20"/>
        </w:rPr>
        <w:t>Las premisas son los fundamentos o bases que sostienen a las conclusiones.</w:t>
      </w:r>
    </w:p>
    <w:p>
      <w:pPr>
        <w:spacing w:line="239" w:lineRule="exact" w:before="0"/>
        <w:ind w:left="745" w:right="95" w:firstLine="0"/>
        <w:jc w:val="left"/>
        <w:rPr>
          <w:rFonts w:ascii="Times New Roman"/>
          <w:sz w:val="20"/>
        </w:rPr>
      </w:pPr>
      <w:r>
        <w:rPr>
          <w:rFonts w:ascii="Times New Roman"/>
          <w:position w:val="9"/>
          <w:sz w:val="12"/>
        </w:rPr>
        <w:t>44  </w:t>
      </w:r>
      <w:r>
        <w:rPr>
          <w:rFonts w:ascii="Times New Roman"/>
          <w:sz w:val="20"/>
        </w:rPr>
        <w:t>Las conclusiones concluyen o cierran los factores expuestos en las premisas.</w:t>
      </w:r>
    </w:p>
    <w:p>
      <w:pPr>
        <w:spacing w:after="0" w:line="239" w:lineRule="exact"/>
        <w:jc w:val="left"/>
        <w:rPr>
          <w:rFonts w:asci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tabs>
          <w:tab w:pos="600" w:val="left" w:leader="none"/>
          <w:tab w:pos="1495" w:val="left" w:leader="none"/>
          <w:tab w:pos="1975" w:val="left" w:leader="none"/>
          <w:tab w:pos="3314" w:val="left" w:leader="none"/>
          <w:tab w:pos="6068" w:val="left" w:leader="none"/>
          <w:tab w:pos="7731" w:val="left" w:leader="none"/>
        </w:tabs>
        <w:spacing w:line="360" w:lineRule="auto" w:before="1"/>
        <w:ind w:left="105" w:right="110"/>
        <w:jc w:val="right"/>
      </w:pPr>
      <w:r>
        <w:rPr/>
        <w:t>sucede. Es decir, realiza experimentos como recursos de razonamiento.</w:t>
      </w:r>
      <w:r>
        <w:rPr>
          <w:spacing w:val="44"/>
        </w:rPr>
        <w:t> </w:t>
      </w:r>
      <w:r>
        <w:rPr/>
        <w:t>En</w:t>
      </w:r>
      <w:r>
        <w:rPr>
          <w:spacing w:val="23"/>
        </w:rPr>
        <w:t> </w:t>
      </w:r>
      <w:r>
        <w:rPr>
          <w:spacing w:val="-3"/>
        </w:rPr>
        <w:t>el</w:t>
      </w:r>
      <w:r>
        <w:rPr>
          <w:w w:val="99"/>
        </w:rPr>
        <w:t> </w:t>
      </w:r>
      <w:r>
        <w:rPr/>
        <w:t>proceso, requiere del análisis (desarticulación) y de la síntesis</w:t>
      </w:r>
      <w:r>
        <w:rPr>
          <w:spacing w:val="31"/>
        </w:rPr>
        <w:t> </w:t>
      </w:r>
      <w:r>
        <w:rPr/>
        <w:t>(asimilación).</w:t>
      </w:r>
      <w:r>
        <w:rPr>
          <w:spacing w:val="39"/>
        </w:rPr>
        <w:t> </w:t>
      </w:r>
      <w:r>
        <w:rPr/>
        <w:t>Estos procesos reducen la tendencia </w:t>
      </w:r>
      <w:r>
        <w:rPr>
          <w:spacing w:val="-3"/>
        </w:rPr>
        <w:t>al </w:t>
      </w:r>
      <w:r>
        <w:rPr/>
        <w:t>error y posibilitan la capacidad </w:t>
      </w:r>
      <w:r>
        <w:rPr>
          <w:spacing w:val="5"/>
        </w:rPr>
        <w:t>de </w:t>
      </w:r>
      <w:r>
        <w:rPr/>
        <w:t>manejar</w:t>
      </w:r>
      <w:r>
        <w:rPr>
          <w:spacing w:val="-38"/>
        </w:rPr>
        <w:t> </w:t>
      </w:r>
      <w:r>
        <w:rPr/>
        <w:t>lo</w:t>
      </w:r>
      <w:r>
        <w:rPr>
          <w:spacing w:val="-11"/>
        </w:rPr>
        <w:t> </w:t>
      </w:r>
      <w:r>
        <w:rPr/>
        <w:t>nuevo.</w:t>
      </w:r>
      <w:r>
        <w:rPr>
          <w:w w:val="100"/>
        </w:rPr>
        <w:t> </w:t>
      </w:r>
      <w:r>
        <w:rPr/>
        <w:t>En cuanto a la actividad y formación del pensamiento </w:t>
      </w:r>
      <w:r>
        <w:rPr>
          <w:spacing w:val="-3"/>
        </w:rPr>
        <w:t>en </w:t>
      </w:r>
      <w:r>
        <w:rPr/>
        <w:t>los</w:t>
      </w:r>
      <w:r>
        <w:rPr>
          <w:spacing w:val="32"/>
        </w:rPr>
        <w:t> </w:t>
      </w:r>
      <w:r>
        <w:rPr/>
        <w:t>procesos</w:t>
      </w:r>
      <w:r>
        <w:rPr>
          <w:spacing w:val="21"/>
        </w:rPr>
        <w:t> </w:t>
      </w:r>
      <w:r>
        <w:rPr/>
        <w:t>de</w:t>
      </w:r>
      <w:r>
        <w:rPr>
          <w:w w:val="99"/>
        </w:rPr>
        <w:t> </w:t>
      </w:r>
      <w:r>
        <w:rPr/>
        <w:t>enseñanza-aprendizaje, Dewey hace referencia </w:t>
      </w:r>
      <w:r>
        <w:rPr>
          <w:spacing w:val="-3"/>
        </w:rPr>
        <w:t>al </w:t>
      </w:r>
      <w:r>
        <w:rPr/>
        <w:t>juego, </w:t>
      </w:r>
      <w:r>
        <w:rPr>
          <w:spacing w:val="-3"/>
        </w:rPr>
        <w:t>en el </w:t>
      </w:r>
      <w:r>
        <w:rPr/>
        <w:t>tenor </w:t>
      </w:r>
      <w:r>
        <w:rPr>
          <w:spacing w:val="5"/>
        </w:rPr>
        <w:t>de </w:t>
      </w:r>
      <w:r>
        <w:rPr>
          <w:spacing w:val="4"/>
        </w:rPr>
        <w:t>que</w:t>
      </w:r>
      <w:r>
        <w:rPr>
          <w:spacing w:val="37"/>
        </w:rPr>
        <w:t> </w:t>
      </w:r>
      <w:r>
        <w:rPr/>
        <w:t>lo</w:t>
      </w:r>
      <w:r>
        <w:rPr>
          <w:spacing w:val="22"/>
        </w:rPr>
        <w:t> </w:t>
      </w:r>
      <w:r>
        <w:rPr/>
        <w:t>más importante del mismo, </w:t>
      </w:r>
      <w:r>
        <w:rPr>
          <w:spacing w:val="-3"/>
        </w:rPr>
        <w:t>es el </w:t>
      </w:r>
      <w:r>
        <w:rPr/>
        <w:t>espíritu lúdico que involucra, </w:t>
      </w:r>
      <w:r>
        <w:rPr>
          <w:spacing w:val="-3"/>
        </w:rPr>
        <w:t>el </w:t>
      </w:r>
      <w:r>
        <w:rPr/>
        <w:t>cual </w:t>
      </w:r>
      <w:r>
        <w:rPr>
          <w:spacing w:val="5"/>
        </w:rPr>
        <w:t>le </w:t>
      </w:r>
      <w:r>
        <w:rPr/>
        <w:t>lleva a</w:t>
      </w:r>
      <w:r>
        <w:rPr>
          <w:spacing w:val="18"/>
        </w:rPr>
        <w:t> </w:t>
      </w:r>
      <w:r>
        <w:rPr>
          <w:spacing w:val="4"/>
        </w:rPr>
        <w:t>una</w:t>
      </w:r>
      <w:r>
        <w:rPr>
          <w:spacing w:val="6"/>
        </w:rPr>
        <w:t> </w:t>
      </w:r>
      <w:r>
        <w:rPr/>
        <w:t>actitud</w:t>
      </w:r>
      <w:r>
        <w:rPr>
          <w:w w:val="99"/>
        </w:rPr>
        <w:t> </w:t>
      </w:r>
      <w:r>
        <w:rPr>
          <w:spacing w:val="-3"/>
        </w:rPr>
        <w:t>mental </w:t>
      </w:r>
      <w:r>
        <w:rPr/>
        <w:t>de libertad. Y señala que </w:t>
      </w:r>
      <w:r>
        <w:rPr>
          <w:spacing w:val="-3"/>
        </w:rPr>
        <w:t>el </w:t>
      </w:r>
      <w:r>
        <w:rPr/>
        <w:t>espíritu lúdico, debe ir cambiando a una</w:t>
      </w:r>
      <w:r>
        <w:rPr>
          <w:spacing w:val="61"/>
        </w:rPr>
        <w:t> </w:t>
      </w:r>
      <w:r>
        <w:rPr/>
        <w:t>actitud</w:t>
      </w:r>
      <w:r>
        <w:rPr>
          <w:spacing w:val="6"/>
        </w:rPr>
        <w:t> </w:t>
      </w:r>
      <w:r>
        <w:rPr/>
        <w:t>de</w:t>
      </w:r>
      <w:r>
        <w:rPr>
          <w:w w:val="99"/>
        </w:rPr>
        <w:t> </w:t>
      </w:r>
      <w:r>
        <w:rPr/>
        <w:t>trabajo, entendido éste último, no como algo mecánico y rutinario, sino</w:t>
      </w:r>
      <w:r>
        <w:rPr>
          <w:spacing w:val="12"/>
        </w:rPr>
        <w:t> </w:t>
      </w:r>
      <w:r>
        <w:rPr/>
        <w:t>como</w:t>
      </w:r>
      <w:r>
        <w:rPr>
          <w:spacing w:val="47"/>
        </w:rPr>
        <w:t> </w:t>
      </w:r>
      <w:r>
        <w:rPr/>
        <w:t>una</w:t>
      </w:r>
      <w:r>
        <w:rPr>
          <w:w w:val="99"/>
        </w:rPr>
        <w:t> </w:t>
      </w:r>
      <w:r>
        <w:rPr/>
        <w:t>actividad que respeta la libertad del sujeto, persigue un fin y requiere</w:t>
      </w:r>
      <w:r>
        <w:rPr>
          <w:spacing w:val="58"/>
        </w:rPr>
        <w:t> </w:t>
      </w:r>
      <w:r>
        <w:rPr/>
        <w:t>de</w:t>
      </w:r>
      <w:r>
        <w:rPr>
          <w:spacing w:val="12"/>
        </w:rPr>
        <w:t> </w:t>
      </w:r>
      <w:r>
        <w:rPr/>
        <w:t>creatividad,</w:t>
      </w:r>
      <w:r>
        <w:rPr>
          <w:w w:val="100"/>
        </w:rPr>
        <w:t> </w:t>
      </w:r>
      <w:r>
        <w:rPr>
          <w:spacing w:val="-3"/>
        </w:rPr>
        <w:t>en</w:t>
        <w:tab/>
      </w:r>
      <w:r>
        <w:rPr/>
        <w:t>donde</w:t>
        <w:tab/>
        <w:t>se</w:t>
        <w:tab/>
        <w:t>relacionan</w:t>
        <w:tab/>
      </w:r>
      <w:r>
        <w:rPr>
          <w:i/>
        </w:rPr>
        <w:t>medios-consecuencias</w:t>
      </w:r>
      <w:r>
        <w:rPr/>
        <w:t>,</w:t>
        <w:tab/>
        <w:t>construyendo</w:t>
        <w:tab/>
      </w:r>
      <w:r>
        <w:rPr>
          <w:spacing w:val="-2"/>
        </w:rPr>
        <w:t>continuamente </w:t>
      </w:r>
      <w:r>
        <w:rPr/>
        <w:t>significados y verificándolos </w:t>
      </w:r>
      <w:r>
        <w:rPr>
          <w:spacing w:val="-3"/>
        </w:rPr>
        <w:t>en </w:t>
      </w:r>
      <w:r>
        <w:rPr/>
        <w:t>condiciones reales. Señala como error</w:t>
      </w:r>
      <w:r>
        <w:rPr>
          <w:spacing w:val="23"/>
        </w:rPr>
        <w:t> </w:t>
      </w:r>
      <w:r>
        <w:rPr/>
        <w:t>de</w:t>
      </w:r>
      <w:r>
        <w:rPr>
          <w:spacing w:val="25"/>
        </w:rPr>
        <w:t> </w:t>
      </w:r>
      <w:r>
        <w:rPr/>
        <w:t>las escuelas, enfocarse </w:t>
      </w:r>
      <w:r>
        <w:rPr>
          <w:spacing w:val="-3"/>
        </w:rPr>
        <w:t>en </w:t>
      </w:r>
      <w:r>
        <w:rPr/>
        <w:t>actividades manuales, excursiones y artes gráficas,</w:t>
      </w:r>
      <w:r>
        <w:rPr>
          <w:spacing w:val="61"/>
        </w:rPr>
        <w:t> </w:t>
      </w:r>
      <w:r>
        <w:rPr>
          <w:spacing w:val="-3"/>
        </w:rPr>
        <w:t>en</w:t>
      </w:r>
      <w:r>
        <w:rPr>
          <w:spacing w:val="27"/>
        </w:rPr>
        <w:t> </w:t>
      </w:r>
      <w:r>
        <w:rPr/>
        <w:t>tanto</w:t>
      </w:r>
      <w:r>
        <w:rPr>
          <w:w w:val="99"/>
        </w:rPr>
        <w:t> </w:t>
      </w:r>
      <w:r>
        <w:rPr/>
        <w:t>no </w:t>
      </w:r>
      <w:r>
        <w:rPr>
          <w:spacing w:val="-3"/>
        </w:rPr>
        <w:t>sean </w:t>
      </w:r>
      <w:r>
        <w:rPr/>
        <w:t>utilizadas para </w:t>
      </w:r>
      <w:r>
        <w:rPr>
          <w:spacing w:val="-3"/>
        </w:rPr>
        <w:t>el </w:t>
      </w:r>
      <w:r>
        <w:rPr/>
        <w:t>desarrollo de hábitos intelectuales mediante</w:t>
      </w:r>
      <w:r>
        <w:rPr>
          <w:spacing w:val="19"/>
        </w:rPr>
        <w:t> </w:t>
      </w:r>
      <w:r>
        <w:rPr/>
        <w:t>la</w:t>
      </w:r>
      <w:r>
        <w:rPr>
          <w:spacing w:val="-3"/>
        </w:rPr>
        <w:t> </w:t>
      </w:r>
      <w:r>
        <w:rPr/>
        <w:t>presentación</w:t>
      </w:r>
      <w:r>
        <w:rPr>
          <w:w w:val="99"/>
        </w:rPr>
        <w:t> </w:t>
      </w:r>
      <w:r>
        <w:rPr/>
        <w:t>de problemas que los estudiantes deban resolver por medio de la reflexión</w:t>
      </w:r>
      <w:r>
        <w:rPr>
          <w:spacing w:val="-17"/>
        </w:rPr>
        <w:t> </w:t>
      </w:r>
      <w:r>
        <w:rPr/>
        <w:t>y</w:t>
      </w:r>
      <w:r>
        <w:rPr>
          <w:spacing w:val="59"/>
        </w:rPr>
        <w:t> </w:t>
      </w:r>
      <w:r>
        <w:rPr/>
        <w:t>la</w:t>
      </w:r>
      <w:r>
        <w:rPr>
          <w:w w:val="99"/>
        </w:rPr>
        <w:t> </w:t>
      </w:r>
      <w:r>
        <w:rPr/>
        <w:t>experimentación y que los lleven hacia </w:t>
      </w:r>
      <w:r>
        <w:rPr>
          <w:spacing w:val="-3"/>
        </w:rPr>
        <w:t>el </w:t>
      </w:r>
      <w:r>
        <w:rPr/>
        <w:t>conocimiento más científico</w:t>
      </w:r>
      <w:r>
        <w:rPr>
          <w:spacing w:val="-37"/>
        </w:rPr>
        <w:t> </w:t>
      </w:r>
      <w:r>
        <w:rPr/>
        <w:t>y</w:t>
      </w:r>
      <w:r>
        <w:rPr>
          <w:spacing w:val="5"/>
        </w:rPr>
        <w:t> </w:t>
      </w:r>
      <w:r>
        <w:rPr/>
        <w:t>especializado.</w:t>
      </w:r>
      <w:r>
        <w:rPr>
          <w:w w:val="100"/>
        </w:rPr>
        <w:t> </w:t>
      </w:r>
      <w:r>
        <w:rPr/>
        <w:t>Relacionando </w:t>
      </w:r>
      <w:r>
        <w:rPr>
          <w:spacing w:val="-3"/>
        </w:rPr>
        <w:t>el </w:t>
      </w:r>
      <w:r>
        <w:rPr/>
        <w:t>párrafo anterior, con </w:t>
      </w:r>
      <w:r>
        <w:rPr>
          <w:spacing w:val="-3"/>
        </w:rPr>
        <w:t>el </w:t>
      </w:r>
      <w:r>
        <w:rPr/>
        <w:t>aprendizaje de lenguas, considero</w:t>
      </w:r>
      <w:r>
        <w:rPr>
          <w:spacing w:val="53"/>
        </w:rPr>
        <w:t> </w:t>
      </w:r>
      <w:r>
        <w:rPr/>
        <w:t>que</w:t>
      </w:r>
      <w:r>
        <w:rPr>
          <w:spacing w:val="13"/>
        </w:rPr>
        <w:t> </w:t>
      </w:r>
      <w:r>
        <w:rPr/>
        <w:t>si</w:t>
      </w:r>
      <w:r>
        <w:rPr>
          <w:w w:val="99"/>
        </w:rPr>
        <w:t> </w:t>
      </w:r>
      <w:r>
        <w:rPr/>
        <w:t>bien, problematizar las situaciones de enseñanza, no pretenden llevar a los</w:t>
      </w:r>
      <w:r>
        <w:rPr>
          <w:spacing w:val="-31"/>
        </w:rPr>
        <w:t> </w:t>
      </w:r>
      <w:r>
        <w:rPr/>
        <w:t>alumnos</w:t>
      </w:r>
      <w:r>
        <w:rPr>
          <w:spacing w:val="-7"/>
        </w:rPr>
        <w:t> </w:t>
      </w:r>
      <w:r>
        <w:rPr/>
        <w:t>a</w:t>
      </w:r>
      <w:r>
        <w:rPr>
          <w:w w:val="99"/>
        </w:rPr>
        <w:t> </w:t>
      </w:r>
      <w:r>
        <w:rPr/>
        <w:t>un</w:t>
      </w:r>
      <w:r>
        <w:rPr>
          <w:spacing w:val="24"/>
        </w:rPr>
        <w:t> </w:t>
      </w:r>
      <w:r>
        <w:rPr/>
        <w:t>conocimiento</w:t>
      </w:r>
      <w:r>
        <w:rPr>
          <w:spacing w:val="16"/>
        </w:rPr>
        <w:t> </w:t>
      </w:r>
      <w:r>
        <w:rPr/>
        <w:t>científico,</w:t>
      </w:r>
      <w:r>
        <w:rPr>
          <w:spacing w:val="19"/>
        </w:rPr>
        <w:t> </w:t>
      </w:r>
      <w:r>
        <w:rPr/>
        <w:t>si</w:t>
      </w:r>
      <w:r>
        <w:rPr>
          <w:spacing w:val="24"/>
        </w:rPr>
        <w:t> </w:t>
      </w:r>
      <w:r>
        <w:rPr/>
        <w:t>puede</w:t>
      </w:r>
      <w:r>
        <w:rPr>
          <w:spacing w:val="16"/>
        </w:rPr>
        <w:t> </w:t>
      </w:r>
      <w:r>
        <w:rPr/>
        <w:t>llevarlos</w:t>
      </w:r>
      <w:r>
        <w:rPr>
          <w:spacing w:val="30"/>
        </w:rPr>
        <w:t> </w:t>
      </w:r>
      <w:r>
        <w:rPr/>
        <w:t>a</w:t>
      </w:r>
      <w:r>
        <w:rPr>
          <w:spacing w:val="24"/>
        </w:rPr>
        <w:t> </w:t>
      </w:r>
      <w:r>
        <w:rPr/>
        <w:t>una</w:t>
      </w:r>
      <w:r>
        <w:rPr>
          <w:spacing w:val="16"/>
        </w:rPr>
        <w:t> </w:t>
      </w:r>
      <w:r>
        <w:rPr/>
        <w:t>mejor</w:t>
      </w:r>
      <w:r>
        <w:rPr>
          <w:spacing w:val="22"/>
        </w:rPr>
        <w:t> </w:t>
      </w:r>
      <w:r>
        <w:rPr/>
        <w:t>comprensión</w:t>
      </w:r>
      <w:r>
        <w:rPr>
          <w:spacing w:val="24"/>
        </w:rPr>
        <w:t> </w:t>
      </w:r>
      <w:r>
        <w:rPr/>
        <w:t>de</w:t>
      </w:r>
      <w:r>
        <w:rPr>
          <w:spacing w:val="24"/>
        </w:rPr>
        <w:t> </w:t>
      </w:r>
      <w:r>
        <w:rPr/>
        <w:t>la</w:t>
      </w:r>
      <w:r>
        <w:rPr>
          <w:spacing w:val="16"/>
        </w:rPr>
        <w:t> </w:t>
      </w:r>
      <w:r>
        <w:rPr/>
        <w:t>lengua</w:t>
      </w:r>
    </w:p>
    <w:p>
      <w:pPr>
        <w:pStyle w:val="BodyText"/>
        <w:spacing w:before="5"/>
        <w:ind w:left="105"/>
        <w:jc w:val="both"/>
      </w:pPr>
      <w:r>
        <w:rPr/>
        <w:t>que estudian y de su aplicación en distintos contextos y situaciones.</w:t>
      </w:r>
    </w:p>
    <w:p>
      <w:pPr>
        <w:pStyle w:val="BodyText"/>
        <w:spacing w:line="362" w:lineRule="auto" w:before="132"/>
        <w:ind w:left="105" w:right="129" w:firstLine="360"/>
        <w:jc w:val="both"/>
      </w:pPr>
      <w:r>
        <w:rPr/>
        <w:t>Asimismo, Dewey recomienda la producción de proyectos educativos, los cuales deben cubrir cuatro condiciones: 1) Que sean de interés intelectual para los alumnos;</w:t>
      </w:r>
    </w:p>
    <w:p>
      <w:pPr>
        <w:pStyle w:val="ListParagraph"/>
        <w:numPr>
          <w:ilvl w:val="0"/>
          <w:numId w:val="4"/>
        </w:numPr>
        <w:tabs>
          <w:tab w:pos="393" w:val="left" w:leader="none"/>
        </w:tabs>
        <w:spacing w:line="360" w:lineRule="auto" w:before="3" w:after="0"/>
        <w:ind w:left="105" w:right="111" w:firstLine="0"/>
        <w:jc w:val="both"/>
        <w:rPr>
          <w:sz w:val="24"/>
        </w:rPr>
      </w:pPr>
      <w:r>
        <w:rPr>
          <w:sz w:val="24"/>
        </w:rPr>
        <w:t>Que la actividad tenga algún valor intrínseco, </w:t>
      </w:r>
      <w:r>
        <w:rPr>
          <w:spacing w:val="-3"/>
          <w:sz w:val="24"/>
        </w:rPr>
        <w:t>es </w:t>
      </w:r>
      <w:r>
        <w:rPr>
          <w:sz w:val="24"/>
        </w:rPr>
        <w:t>decir que representen </w:t>
      </w:r>
      <w:r>
        <w:rPr>
          <w:spacing w:val="5"/>
          <w:sz w:val="24"/>
        </w:rPr>
        <w:t>algo </w:t>
      </w:r>
      <w:r>
        <w:rPr>
          <w:sz w:val="24"/>
        </w:rPr>
        <w:t>valioso por sí mismas </w:t>
      </w:r>
      <w:r>
        <w:rPr>
          <w:spacing w:val="3"/>
          <w:sz w:val="24"/>
        </w:rPr>
        <w:t>(no </w:t>
      </w:r>
      <w:r>
        <w:rPr>
          <w:sz w:val="24"/>
        </w:rPr>
        <w:t>solo </w:t>
      </w:r>
      <w:r>
        <w:rPr>
          <w:spacing w:val="-3"/>
          <w:sz w:val="24"/>
        </w:rPr>
        <w:t>el </w:t>
      </w:r>
      <w:r>
        <w:rPr>
          <w:sz w:val="24"/>
        </w:rPr>
        <w:t>placer de realizarlas); 3) Que </w:t>
      </w:r>
      <w:r>
        <w:rPr>
          <w:spacing w:val="-3"/>
          <w:sz w:val="24"/>
        </w:rPr>
        <w:t>en el </w:t>
      </w:r>
      <w:r>
        <w:rPr>
          <w:sz w:val="24"/>
        </w:rPr>
        <w:t>curso </w:t>
      </w:r>
      <w:r>
        <w:rPr>
          <w:spacing w:val="5"/>
          <w:sz w:val="24"/>
        </w:rPr>
        <w:t>de </w:t>
      </w:r>
      <w:r>
        <w:rPr>
          <w:sz w:val="24"/>
        </w:rPr>
        <w:t>su desarrollo presente problemas que despierten mayor curiosidad y necesidad de información; y 4) que se dé suficiente tiempo para su</w:t>
      </w:r>
      <w:r>
        <w:rPr>
          <w:spacing w:val="-25"/>
          <w:sz w:val="24"/>
        </w:rPr>
        <w:t> </w:t>
      </w:r>
      <w:r>
        <w:rPr>
          <w:sz w:val="24"/>
        </w:rPr>
        <w:t>realización.</w:t>
      </w:r>
    </w:p>
    <w:p>
      <w:pPr>
        <w:pStyle w:val="BodyText"/>
        <w:spacing w:line="357" w:lineRule="auto" w:before="6"/>
        <w:ind w:left="105" w:right="129" w:firstLine="360"/>
        <w:jc w:val="both"/>
      </w:pPr>
      <w:r>
        <w:rPr/>
        <w:t>Este tipo de proyectos, considero, es factible de realizarse en cualquier área del conocimiento, por lo que es útil aplicarse en el caso del aprendizaje de lenguas, independientemente de la edad de los estudiantes.</w:t>
      </w:r>
    </w:p>
    <w:p>
      <w:pPr>
        <w:pStyle w:val="BodyText"/>
        <w:spacing w:line="362" w:lineRule="auto" w:before="9"/>
        <w:ind w:left="105" w:right="110" w:firstLine="360"/>
        <w:jc w:val="both"/>
      </w:pPr>
      <w:r>
        <w:rPr/>
        <w:t>Otro aspecto que Dewey resalta, </w:t>
      </w:r>
      <w:r>
        <w:rPr>
          <w:spacing w:val="-3"/>
        </w:rPr>
        <w:t>es </w:t>
      </w:r>
      <w:r>
        <w:rPr/>
        <w:t>la forma típica que se ha dado a  la  instrucción, procediendo de lo </w:t>
      </w:r>
      <w:r>
        <w:rPr>
          <w:i/>
        </w:rPr>
        <w:t>concreto a lo abstracto</w:t>
      </w:r>
      <w:r>
        <w:rPr/>
        <w:t>, considerando lo </w:t>
      </w:r>
      <w:r>
        <w:rPr>
          <w:i/>
        </w:rPr>
        <w:t>concreto </w:t>
      </w:r>
      <w:r>
        <w:rPr/>
        <w:t>como aquello  que  </w:t>
      </w:r>
      <w:r>
        <w:rPr>
          <w:spacing w:val="3"/>
        </w:rPr>
        <w:t>se  usa  </w:t>
      </w:r>
      <w:r>
        <w:rPr/>
        <w:t>como  medio  para  un  fin,  partiendo  de  lo  que  </w:t>
      </w:r>
      <w:r>
        <w:rPr>
          <w:spacing w:val="-3"/>
        </w:rPr>
        <w:t>es  </w:t>
      </w:r>
      <w:r>
        <w:rPr/>
        <w:t>familiar </w:t>
      </w:r>
      <w:r>
        <w:rPr>
          <w:spacing w:val="10"/>
        </w:rPr>
        <w:t> </w:t>
      </w:r>
      <w:r>
        <w:rPr/>
        <w:t>y</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6"/>
        <w:jc w:val="both"/>
      </w:pPr>
      <w:r>
        <w:rPr/>
        <w:t>relacionándolo con nuevos temas; y lo </w:t>
      </w:r>
      <w:r>
        <w:rPr>
          <w:i/>
        </w:rPr>
        <w:t>abstracto </w:t>
      </w:r>
      <w:r>
        <w:rPr/>
        <w:t>como lo teórico, </w:t>
      </w:r>
      <w:r>
        <w:rPr>
          <w:spacing w:val="-3"/>
        </w:rPr>
        <w:t>es </w:t>
      </w:r>
      <w:r>
        <w:rPr>
          <w:spacing w:val="2"/>
        </w:rPr>
        <w:t>decir, </w:t>
      </w:r>
      <w:r>
        <w:rPr/>
        <w:t>como medio para continuar pensando, transfiriéndose </w:t>
      </w:r>
      <w:r>
        <w:rPr>
          <w:spacing w:val="-3"/>
        </w:rPr>
        <w:t>al </w:t>
      </w:r>
      <w:r>
        <w:rPr/>
        <w:t>estudio de los objetos las cuestiones intelectuales (propiedades, estructuras, consecuencias, causas y efectos). Para este autor, lo abstracto no </w:t>
      </w:r>
      <w:r>
        <w:rPr>
          <w:spacing w:val="-3"/>
        </w:rPr>
        <w:t>es </w:t>
      </w:r>
      <w:r>
        <w:rPr/>
        <w:t>superior a lo concreto, ni viceversa, en cambio debe buscarse una interacción equilibrada de ambos tipos de pensamiento, que </w:t>
      </w:r>
      <w:r>
        <w:rPr>
          <w:spacing w:val="5"/>
        </w:rPr>
        <w:t>le </w:t>
      </w:r>
      <w:r>
        <w:rPr/>
        <w:t>permitan </w:t>
      </w:r>
      <w:r>
        <w:rPr>
          <w:spacing w:val="-3"/>
        </w:rPr>
        <w:t>al </w:t>
      </w:r>
      <w:r>
        <w:rPr/>
        <w:t>sujeto ser más eficaz y más</w:t>
      </w:r>
      <w:r>
        <w:rPr>
          <w:spacing w:val="-19"/>
        </w:rPr>
        <w:t> </w:t>
      </w:r>
      <w:r>
        <w:rPr/>
        <w:t>completo.</w:t>
      </w:r>
    </w:p>
    <w:p>
      <w:pPr>
        <w:pStyle w:val="BodyText"/>
        <w:spacing w:line="360" w:lineRule="auto" w:before="6"/>
        <w:ind w:left="105" w:right="112" w:firstLine="360"/>
        <w:jc w:val="both"/>
      </w:pPr>
      <w:r>
        <w:rPr/>
        <w:t>Dewey explica, por otra parte, que </w:t>
      </w:r>
      <w:r>
        <w:rPr>
          <w:spacing w:val="-3"/>
        </w:rPr>
        <w:t>el </w:t>
      </w:r>
      <w:r>
        <w:rPr/>
        <w:t>lenguaje </w:t>
      </w:r>
      <w:r>
        <w:rPr>
          <w:spacing w:val="-3"/>
        </w:rPr>
        <w:t>es el </w:t>
      </w:r>
      <w:r>
        <w:rPr/>
        <w:t>instrumento por excelencia del pensamiento, porque proporciona signos artificiales intencionales (a través de  sonidos, gestos, movimientos, imágenes, escritura, etc.) que están generalmente </w:t>
      </w:r>
      <w:r>
        <w:rPr>
          <w:spacing w:val="3"/>
        </w:rPr>
        <w:t>bajo </w:t>
      </w:r>
      <w:r>
        <w:rPr>
          <w:spacing w:val="-3"/>
        </w:rPr>
        <w:t>el </w:t>
      </w:r>
      <w:r>
        <w:rPr/>
        <w:t>control de quienes los utilizan, conectando significados y signos. Sin embargo, este </w:t>
      </w:r>
      <w:r>
        <w:rPr>
          <w:spacing w:val="-3"/>
        </w:rPr>
        <w:t>autor </w:t>
      </w:r>
      <w:r>
        <w:rPr/>
        <w:t>recomienda no abusar de los métodos lingüísticos, </w:t>
      </w:r>
      <w:r>
        <w:rPr>
          <w:spacing w:val="-3"/>
        </w:rPr>
        <w:t>es </w:t>
      </w:r>
      <w:r>
        <w:rPr/>
        <w:t>decir, no </w:t>
      </w:r>
      <w:r>
        <w:rPr>
          <w:spacing w:val="3"/>
        </w:rPr>
        <w:t>se </w:t>
      </w:r>
      <w:r>
        <w:rPr/>
        <w:t>trata </w:t>
      </w:r>
      <w:r>
        <w:rPr>
          <w:spacing w:val="5"/>
        </w:rPr>
        <w:t>de </w:t>
      </w:r>
      <w:r>
        <w:rPr/>
        <w:t>aprender </w:t>
      </w:r>
      <w:r>
        <w:rPr>
          <w:i/>
        </w:rPr>
        <w:t>cosas </w:t>
      </w:r>
      <w:r>
        <w:rPr/>
        <w:t>sino sus significados lo cual implica </w:t>
      </w:r>
      <w:r>
        <w:rPr>
          <w:spacing w:val="-3"/>
        </w:rPr>
        <w:t>el </w:t>
      </w:r>
      <w:r>
        <w:rPr/>
        <w:t>uso de</w:t>
      </w:r>
      <w:r>
        <w:rPr>
          <w:spacing w:val="-27"/>
        </w:rPr>
        <w:t> </w:t>
      </w:r>
      <w:r>
        <w:rPr/>
        <w:t>signos.</w:t>
      </w:r>
    </w:p>
    <w:p>
      <w:pPr>
        <w:pStyle w:val="BodyText"/>
        <w:spacing w:line="360" w:lineRule="auto" w:before="6"/>
        <w:ind w:left="105" w:right="116" w:firstLine="360"/>
        <w:jc w:val="both"/>
      </w:pPr>
      <w:r>
        <w:rPr/>
        <w:t>Gracias a los signos se dan los procesos de definición, abstracción, generalización y clasificación. Estos signos permiten representar significados provenientes de </w:t>
      </w:r>
      <w:r>
        <w:rPr>
          <w:spacing w:val="3"/>
        </w:rPr>
        <w:t>las </w:t>
      </w:r>
      <w:r>
        <w:rPr/>
        <w:t>experiencias, que deben ser verificadas y no aceptadas sin investigación. Las palabras son instrumentos para pensar sobre </w:t>
      </w:r>
      <w:r>
        <w:rPr>
          <w:spacing w:val="-3"/>
        </w:rPr>
        <w:t>el </w:t>
      </w:r>
      <w:r>
        <w:rPr/>
        <w:t>significado que simbolizan, por lo que deben buscarse procesos que permitan </w:t>
      </w:r>
      <w:r>
        <w:rPr>
          <w:spacing w:val="5"/>
        </w:rPr>
        <w:t>la </w:t>
      </w:r>
      <w:r>
        <w:rPr/>
        <w:t>ampliación del vocabulario con una mayor precisión de los términos que utilizan, de manera que </w:t>
      </w:r>
      <w:r>
        <w:rPr>
          <w:spacing w:val="3"/>
        </w:rPr>
        <w:t>se </w:t>
      </w:r>
      <w:r>
        <w:rPr/>
        <w:t>amplíe la visión </w:t>
      </w:r>
      <w:r>
        <w:rPr>
          <w:spacing w:val="-4"/>
        </w:rPr>
        <w:t>del </w:t>
      </w:r>
      <w:r>
        <w:rPr/>
        <w:t>sujeto y la formación de hábitos de un discurso lógico, sin la insistencia por </w:t>
      </w:r>
      <w:r>
        <w:rPr>
          <w:spacing w:val="-3"/>
        </w:rPr>
        <w:t>evitar </w:t>
      </w:r>
      <w:r>
        <w:rPr/>
        <w:t>errores de forma o fondo poco importantes que causen la pérdida de interés por su uso y escritura. Como lo señala Dewey: </w:t>
      </w:r>
      <w:r>
        <w:rPr>
          <w:i/>
        </w:rPr>
        <w:t>Una cosa es tener que decir algo, y otra, muy </w:t>
      </w:r>
      <w:r>
        <w:rPr>
          <w:i/>
        </w:rPr>
        <w:t>distinta, tener algo que decir, </w:t>
      </w:r>
      <w:r>
        <w:rPr/>
        <w:t>que </w:t>
      </w:r>
      <w:r>
        <w:rPr>
          <w:spacing w:val="-3"/>
        </w:rPr>
        <w:t>es </w:t>
      </w:r>
      <w:r>
        <w:rPr/>
        <w:t>lo que </w:t>
      </w:r>
      <w:r>
        <w:rPr>
          <w:spacing w:val="3"/>
        </w:rPr>
        <w:t>se </w:t>
      </w:r>
      <w:r>
        <w:rPr/>
        <w:t>quiere lograr de los</w:t>
      </w:r>
      <w:r>
        <w:rPr>
          <w:spacing w:val="-38"/>
        </w:rPr>
        <w:t> </w:t>
      </w:r>
      <w:r>
        <w:rPr/>
        <w:t>estudiantes.</w:t>
      </w:r>
    </w:p>
    <w:p>
      <w:pPr>
        <w:pStyle w:val="BodyText"/>
        <w:spacing w:line="360" w:lineRule="auto" w:before="6"/>
        <w:ind w:left="105" w:right="118" w:firstLine="360"/>
        <w:jc w:val="both"/>
      </w:pPr>
      <w:r>
        <w:rPr/>
        <w:t>Un factor que retoma John Dewey es la observación, como parte del proceso de la reflexión y como un medio o guía de acción; que esté planteada u orientada a la obtención de datos para verificar una idea o </w:t>
      </w:r>
      <w:r>
        <w:rPr>
          <w:i/>
        </w:rPr>
        <w:t>teoría, </w:t>
      </w:r>
      <w:r>
        <w:rPr/>
        <w:t>o bien, para la localización, formulación o resolución de un problema y no vista de manera aislada ni como un fin por sí misma.</w:t>
      </w:r>
    </w:p>
    <w:p>
      <w:pPr>
        <w:pStyle w:val="BodyText"/>
        <w:spacing w:line="362" w:lineRule="auto"/>
        <w:ind w:left="105" w:right="119" w:firstLine="360"/>
        <w:jc w:val="both"/>
      </w:pPr>
      <w:r>
        <w:rPr/>
        <w:t>Dewey subraya que la </w:t>
      </w:r>
      <w:r>
        <w:rPr>
          <w:i/>
        </w:rPr>
        <w:t>observación </w:t>
      </w:r>
      <w:r>
        <w:rPr/>
        <w:t>implica la exploración activa a través de la búsqueda de algo oculto o desconocido. Implica una actitud atenta. Al mismo tiempo, hace la diferencia entre la observación y el </w:t>
      </w:r>
      <w:r>
        <w:rPr>
          <w:i/>
        </w:rPr>
        <w:t>reconocimiento </w:t>
      </w:r>
      <w:r>
        <w:rPr/>
        <w:t>argumentando que éste último </w:t>
      </w:r>
      <w:r>
        <w:rPr>
          <w:i/>
        </w:rPr>
        <w:t>es la percepción de lo familiar</w:t>
      </w:r>
      <w:r>
        <w:rPr/>
        <w:t>, que tiene que ver con lo que ya se domina y  no</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24"/>
        <w:jc w:val="both"/>
      </w:pPr>
      <w:r>
        <w:rPr/>
        <w:t>con lo desconocido, como </w:t>
      </w:r>
      <w:r>
        <w:rPr>
          <w:spacing w:val="-3"/>
        </w:rPr>
        <w:t>en el </w:t>
      </w:r>
      <w:r>
        <w:rPr/>
        <w:t>caso de la observación. Por otro lado, la observación requiere de un elemento dramático o trama argumental que mantenga </w:t>
      </w:r>
      <w:r>
        <w:rPr>
          <w:spacing w:val="-3"/>
        </w:rPr>
        <w:t>el </w:t>
      </w:r>
      <w:r>
        <w:rPr/>
        <w:t>interés de quien la lleva a cabo. </w:t>
      </w:r>
      <w:r>
        <w:rPr>
          <w:spacing w:val="-5"/>
        </w:rPr>
        <w:t>Al </w:t>
      </w:r>
      <w:r>
        <w:rPr/>
        <w:t>observar la estructura y la función de los </w:t>
      </w:r>
      <w:r>
        <w:rPr>
          <w:spacing w:val="-3"/>
        </w:rPr>
        <w:t>objetos  </w:t>
      </w:r>
      <w:r>
        <w:rPr/>
        <w:t>se  promueve </w:t>
      </w:r>
      <w:r>
        <w:rPr>
          <w:spacing w:val="-3"/>
        </w:rPr>
        <w:t>el </w:t>
      </w:r>
      <w:r>
        <w:rPr/>
        <w:t>pensamiento analítico y </w:t>
      </w:r>
      <w:r>
        <w:rPr>
          <w:spacing w:val="3"/>
        </w:rPr>
        <w:t>se </w:t>
      </w:r>
      <w:r>
        <w:rPr/>
        <w:t>organiza. Este filósofo considera </w:t>
      </w:r>
      <w:r>
        <w:rPr>
          <w:spacing w:val="5"/>
        </w:rPr>
        <w:t>la </w:t>
      </w:r>
      <w:r>
        <w:rPr/>
        <w:t>observación como un medio para descubrir los tipos de incertidumbres con que se enfrentan, formular explicaciones hipotéticas o para verificar las</w:t>
      </w:r>
      <w:r>
        <w:rPr>
          <w:spacing w:val="-33"/>
        </w:rPr>
        <w:t> </w:t>
      </w:r>
      <w:r>
        <w:rPr/>
        <w:t>ideas.</w:t>
      </w:r>
    </w:p>
    <w:p>
      <w:pPr>
        <w:pStyle w:val="BodyText"/>
        <w:spacing w:line="360" w:lineRule="auto" w:before="6"/>
        <w:ind w:left="105" w:right="122" w:firstLine="360"/>
        <w:jc w:val="both"/>
      </w:pPr>
      <w:r>
        <w:rPr/>
        <w:t>Asimismo, John Dewey cuestiona el tratamiento de la información ya existente en los libros de texto y la considera una necesidad siempre y cuando sirva de punto de partida para una investigación reflexiva que además debe vincularse con los conocimientos extraescolares y no como algo que hay que aceptar sin cuestionarse llevando al </w:t>
      </w:r>
      <w:r>
        <w:rPr>
          <w:i/>
        </w:rPr>
        <w:t>servilismo mental </w:t>
      </w:r>
      <w:r>
        <w:rPr/>
        <w:t>y construyendo sistemas separados entre la escuela y las experiencias fuera de ella.</w:t>
      </w:r>
    </w:p>
    <w:p>
      <w:pPr>
        <w:spacing w:line="362" w:lineRule="auto" w:before="6"/>
        <w:ind w:left="105" w:right="120" w:firstLine="360"/>
        <w:jc w:val="both"/>
        <w:rPr>
          <w:sz w:val="24"/>
        </w:rPr>
      </w:pPr>
      <w:r>
        <w:rPr>
          <w:sz w:val="24"/>
        </w:rPr>
        <w:t>Por otro lado, Dewey señala que dentro de la enseñanza tradicional se ha ponderado la </w:t>
      </w:r>
      <w:r>
        <w:rPr>
          <w:i/>
          <w:sz w:val="24"/>
        </w:rPr>
        <w:t>recitación </w:t>
      </w:r>
      <w:r>
        <w:rPr>
          <w:sz w:val="24"/>
        </w:rPr>
        <w:t>que significa </w:t>
      </w:r>
      <w:r>
        <w:rPr>
          <w:i/>
          <w:sz w:val="24"/>
        </w:rPr>
        <w:t>citar de nuevo o decir lo mismo</w:t>
      </w:r>
      <w:r>
        <w:rPr>
          <w:sz w:val="24"/>
        </w:rPr>
        <w:t>, la cual en su lugar, debiera:</w:t>
      </w:r>
    </w:p>
    <w:p>
      <w:pPr>
        <w:pStyle w:val="ListParagraph"/>
        <w:numPr>
          <w:ilvl w:val="1"/>
          <w:numId w:val="4"/>
        </w:numPr>
        <w:tabs>
          <w:tab w:pos="826" w:val="left" w:leader="none"/>
        </w:tabs>
        <w:spacing w:line="362" w:lineRule="auto" w:before="0" w:after="0"/>
        <w:ind w:left="825" w:right="111" w:hanging="360"/>
        <w:jc w:val="both"/>
        <w:rPr>
          <w:sz w:val="24"/>
        </w:rPr>
      </w:pPr>
      <w:r>
        <w:rPr>
          <w:sz w:val="24"/>
        </w:rPr>
        <w:t>Estimular la </w:t>
      </w:r>
      <w:r>
        <w:rPr>
          <w:b/>
          <w:i/>
          <w:sz w:val="24"/>
        </w:rPr>
        <w:t>curiosidad intelectual </w:t>
      </w:r>
      <w:r>
        <w:rPr>
          <w:spacing w:val="-3"/>
          <w:sz w:val="24"/>
        </w:rPr>
        <w:t>en </w:t>
      </w:r>
      <w:r>
        <w:rPr>
          <w:sz w:val="24"/>
        </w:rPr>
        <w:t>lugar de propiciar </w:t>
      </w:r>
      <w:r>
        <w:rPr>
          <w:i/>
          <w:sz w:val="24"/>
        </w:rPr>
        <w:t>la pasividad mental. </w:t>
      </w:r>
      <w:r>
        <w:rPr>
          <w:sz w:val="24"/>
        </w:rPr>
        <w:t>La escuela tradicional </w:t>
      </w:r>
      <w:r>
        <w:rPr>
          <w:spacing w:val="3"/>
          <w:sz w:val="24"/>
        </w:rPr>
        <w:t>se </w:t>
      </w:r>
      <w:r>
        <w:rPr>
          <w:sz w:val="24"/>
        </w:rPr>
        <w:t>enfoca </w:t>
      </w:r>
      <w:r>
        <w:rPr>
          <w:spacing w:val="-3"/>
          <w:sz w:val="24"/>
        </w:rPr>
        <w:t>en el </w:t>
      </w:r>
      <w:r>
        <w:rPr>
          <w:sz w:val="24"/>
        </w:rPr>
        <w:t>aprendizaje memorístico y no da importancia a la motivación del alumno que impulse su creatividad y curiosidad por</w:t>
      </w:r>
      <w:r>
        <w:rPr>
          <w:spacing w:val="-13"/>
          <w:sz w:val="24"/>
        </w:rPr>
        <w:t> </w:t>
      </w:r>
      <w:r>
        <w:rPr>
          <w:sz w:val="24"/>
        </w:rPr>
        <w:t>aprender.</w:t>
      </w:r>
    </w:p>
    <w:p>
      <w:pPr>
        <w:pStyle w:val="ListParagraph"/>
        <w:numPr>
          <w:ilvl w:val="1"/>
          <w:numId w:val="4"/>
        </w:numPr>
        <w:tabs>
          <w:tab w:pos="826" w:val="left" w:leader="none"/>
        </w:tabs>
        <w:spacing w:line="360" w:lineRule="auto" w:before="0" w:after="0"/>
        <w:ind w:left="825" w:right="114" w:hanging="360"/>
        <w:jc w:val="both"/>
        <w:rPr>
          <w:sz w:val="24"/>
        </w:rPr>
      </w:pPr>
      <w:r>
        <w:rPr>
          <w:sz w:val="24"/>
        </w:rPr>
        <w:t>Orientar a los alumnos hacia </w:t>
      </w:r>
      <w:r>
        <w:rPr>
          <w:spacing w:val="-3"/>
          <w:sz w:val="24"/>
        </w:rPr>
        <w:t>el </w:t>
      </w:r>
      <w:r>
        <w:rPr>
          <w:sz w:val="24"/>
        </w:rPr>
        <w:t>cumplimiento de un trabajo a través de </w:t>
      </w:r>
      <w:r>
        <w:rPr>
          <w:b/>
          <w:i/>
          <w:sz w:val="24"/>
        </w:rPr>
        <w:t>buenos </w:t>
      </w:r>
      <w:r>
        <w:rPr>
          <w:b/>
          <w:i/>
          <w:sz w:val="24"/>
        </w:rPr>
        <w:t>hábitos de estudio</w:t>
      </w:r>
      <w:r>
        <w:rPr>
          <w:sz w:val="24"/>
        </w:rPr>
        <w:t>. Dichos hábitos son considerados como un proceso activo de búsqueda que termina </w:t>
      </w:r>
      <w:r>
        <w:rPr>
          <w:spacing w:val="-3"/>
          <w:sz w:val="24"/>
        </w:rPr>
        <w:t>en </w:t>
      </w:r>
      <w:r>
        <w:rPr>
          <w:sz w:val="24"/>
        </w:rPr>
        <w:t>la </w:t>
      </w:r>
      <w:r>
        <w:rPr>
          <w:i/>
          <w:sz w:val="24"/>
        </w:rPr>
        <w:t>comprensión </w:t>
      </w:r>
      <w:r>
        <w:rPr>
          <w:sz w:val="24"/>
        </w:rPr>
        <w:t>y no </w:t>
      </w:r>
      <w:r>
        <w:rPr>
          <w:spacing w:val="-3"/>
          <w:sz w:val="24"/>
        </w:rPr>
        <w:t>en </w:t>
      </w:r>
      <w:r>
        <w:rPr>
          <w:sz w:val="24"/>
        </w:rPr>
        <w:t>la repetición de contenidos. </w:t>
      </w:r>
      <w:r>
        <w:rPr>
          <w:spacing w:val="5"/>
          <w:sz w:val="24"/>
        </w:rPr>
        <w:t>La </w:t>
      </w:r>
      <w:r>
        <w:rPr>
          <w:sz w:val="24"/>
        </w:rPr>
        <w:t>recitación debiera ser vista como una continuación del periodo de estudio que conduzca a un nuevo estudio independiente, a través de interrogar a los alumnos con </w:t>
      </w:r>
      <w:r>
        <w:rPr>
          <w:spacing w:val="-3"/>
          <w:sz w:val="24"/>
        </w:rPr>
        <w:t>el </w:t>
      </w:r>
      <w:r>
        <w:rPr>
          <w:sz w:val="24"/>
        </w:rPr>
        <w:t>fin </w:t>
      </w:r>
      <w:r>
        <w:rPr>
          <w:spacing w:val="5"/>
          <w:sz w:val="24"/>
        </w:rPr>
        <w:t>de </w:t>
      </w:r>
      <w:r>
        <w:rPr>
          <w:sz w:val="24"/>
        </w:rPr>
        <w:t>orientar sus indagaciones y de formar en ellos </w:t>
      </w:r>
      <w:r>
        <w:rPr>
          <w:spacing w:val="-3"/>
          <w:sz w:val="24"/>
        </w:rPr>
        <w:t>el </w:t>
      </w:r>
      <w:r>
        <w:rPr>
          <w:sz w:val="24"/>
        </w:rPr>
        <w:t>hábito independiente de investigación </w:t>
      </w:r>
      <w:r>
        <w:rPr>
          <w:spacing w:val="-3"/>
          <w:sz w:val="24"/>
        </w:rPr>
        <w:t>en </w:t>
      </w:r>
      <w:r>
        <w:rPr>
          <w:sz w:val="24"/>
        </w:rPr>
        <w:t>dos direcciones: </w:t>
      </w:r>
      <w:r>
        <w:rPr>
          <w:spacing w:val="-3"/>
          <w:sz w:val="24"/>
        </w:rPr>
        <w:t>a) </w:t>
      </w:r>
      <w:r>
        <w:rPr>
          <w:sz w:val="24"/>
        </w:rPr>
        <w:t>la observación y recopilación de material y b) </w:t>
      </w:r>
      <w:r>
        <w:rPr>
          <w:spacing w:val="-3"/>
          <w:sz w:val="24"/>
        </w:rPr>
        <w:t>el </w:t>
      </w:r>
      <w:r>
        <w:rPr>
          <w:sz w:val="24"/>
        </w:rPr>
        <w:t>razonamiento acerca del material estudiado;</w:t>
      </w:r>
      <w:r>
        <w:rPr>
          <w:spacing w:val="-12"/>
          <w:sz w:val="24"/>
        </w:rPr>
        <w:t> </w:t>
      </w:r>
      <w:r>
        <w:rPr>
          <w:sz w:val="24"/>
        </w:rPr>
        <w:t>y</w:t>
      </w:r>
    </w:p>
    <w:p>
      <w:pPr>
        <w:pStyle w:val="ListParagraph"/>
        <w:numPr>
          <w:ilvl w:val="1"/>
          <w:numId w:val="4"/>
        </w:numPr>
        <w:tabs>
          <w:tab w:pos="826" w:val="left" w:leader="none"/>
        </w:tabs>
        <w:spacing w:line="362" w:lineRule="auto" w:before="6" w:after="0"/>
        <w:ind w:left="825" w:right="110" w:hanging="360"/>
        <w:jc w:val="both"/>
        <w:rPr>
          <w:sz w:val="24"/>
        </w:rPr>
      </w:pPr>
      <w:r>
        <w:rPr>
          <w:sz w:val="24"/>
        </w:rPr>
        <w:t>Favorecer </w:t>
      </w:r>
      <w:r>
        <w:rPr>
          <w:b/>
          <w:sz w:val="24"/>
        </w:rPr>
        <w:t>la </w:t>
      </w:r>
      <w:r>
        <w:rPr>
          <w:b/>
          <w:i/>
          <w:sz w:val="24"/>
        </w:rPr>
        <w:t>organización de los conocimientos adquiridos </w:t>
      </w:r>
      <w:r>
        <w:rPr>
          <w:sz w:val="24"/>
        </w:rPr>
        <w:t>así </w:t>
      </w:r>
      <w:r>
        <w:rPr>
          <w:spacing w:val="2"/>
          <w:sz w:val="24"/>
        </w:rPr>
        <w:t>como </w:t>
      </w:r>
      <w:r>
        <w:rPr>
          <w:b/>
          <w:i/>
          <w:sz w:val="24"/>
        </w:rPr>
        <w:t>verificar su cantidad y calidad. </w:t>
      </w:r>
      <w:r>
        <w:rPr>
          <w:sz w:val="24"/>
        </w:rPr>
        <w:t>El enfoque debiera estar </w:t>
      </w:r>
      <w:r>
        <w:rPr>
          <w:spacing w:val="-3"/>
          <w:sz w:val="24"/>
        </w:rPr>
        <w:t>en </w:t>
      </w:r>
      <w:r>
        <w:rPr>
          <w:sz w:val="24"/>
        </w:rPr>
        <w:t>la comprensión de</w:t>
      </w:r>
      <w:r>
        <w:rPr>
          <w:spacing w:val="13"/>
          <w:sz w:val="24"/>
        </w:rPr>
        <w:t> </w:t>
      </w:r>
      <w:r>
        <w:rPr>
          <w:sz w:val="24"/>
        </w:rPr>
        <w:t>los</w:t>
      </w:r>
      <w:r>
        <w:rPr>
          <w:spacing w:val="19"/>
          <w:sz w:val="24"/>
        </w:rPr>
        <w:t> </w:t>
      </w:r>
      <w:r>
        <w:rPr>
          <w:sz w:val="24"/>
        </w:rPr>
        <w:t>temas</w:t>
      </w:r>
      <w:r>
        <w:rPr>
          <w:spacing w:val="19"/>
          <w:sz w:val="24"/>
        </w:rPr>
        <w:t> </w:t>
      </w:r>
      <w:r>
        <w:rPr>
          <w:sz w:val="24"/>
        </w:rPr>
        <w:t>y</w:t>
      </w:r>
      <w:r>
        <w:rPr>
          <w:spacing w:val="19"/>
          <w:sz w:val="24"/>
        </w:rPr>
        <w:t> </w:t>
      </w:r>
      <w:r>
        <w:rPr>
          <w:sz w:val="24"/>
        </w:rPr>
        <w:t>su</w:t>
      </w:r>
      <w:r>
        <w:rPr>
          <w:spacing w:val="21"/>
          <w:sz w:val="24"/>
        </w:rPr>
        <w:t> </w:t>
      </w:r>
      <w:r>
        <w:rPr>
          <w:sz w:val="24"/>
        </w:rPr>
        <w:t>aplicación</w:t>
      </w:r>
      <w:r>
        <w:rPr>
          <w:spacing w:val="21"/>
          <w:sz w:val="24"/>
        </w:rPr>
        <w:t> </w:t>
      </w:r>
      <w:r>
        <w:rPr>
          <w:sz w:val="24"/>
        </w:rPr>
        <w:t>a</w:t>
      </w:r>
      <w:r>
        <w:rPr>
          <w:spacing w:val="13"/>
          <w:sz w:val="24"/>
        </w:rPr>
        <w:t> </w:t>
      </w:r>
      <w:r>
        <w:rPr>
          <w:sz w:val="24"/>
        </w:rPr>
        <w:t>un</w:t>
      </w:r>
      <w:r>
        <w:rPr>
          <w:spacing w:val="21"/>
          <w:sz w:val="24"/>
        </w:rPr>
        <w:t> </w:t>
      </w:r>
      <w:r>
        <w:rPr>
          <w:sz w:val="24"/>
        </w:rPr>
        <w:t>problema</w:t>
      </w:r>
      <w:r>
        <w:rPr>
          <w:spacing w:val="13"/>
          <w:sz w:val="24"/>
        </w:rPr>
        <w:t> </w:t>
      </w:r>
      <w:r>
        <w:rPr>
          <w:sz w:val="24"/>
        </w:rPr>
        <w:t>nuevo.</w:t>
      </w:r>
      <w:r>
        <w:rPr>
          <w:spacing w:val="16"/>
          <w:sz w:val="24"/>
        </w:rPr>
        <w:t> </w:t>
      </w:r>
      <w:r>
        <w:rPr>
          <w:spacing w:val="5"/>
          <w:sz w:val="24"/>
        </w:rPr>
        <w:t>No</w:t>
      </w:r>
      <w:r>
        <w:rPr>
          <w:spacing w:val="13"/>
          <w:sz w:val="24"/>
        </w:rPr>
        <w:t> </w:t>
      </w:r>
      <w:r>
        <w:rPr>
          <w:spacing w:val="-3"/>
          <w:sz w:val="24"/>
        </w:rPr>
        <w:t>en</w:t>
      </w:r>
      <w:r>
        <w:rPr>
          <w:spacing w:val="21"/>
          <w:sz w:val="24"/>
        </w:rPr>
        <w:t> </w:t>
      </w:r>
      <w:r>
        <w:rPr>
          <w:sz w:val="24"/>
        </w:rPr>
        <w:t>la</w:t>
      </w:r>
      <w:r>
        <w:rPr>
          <w:spacing w:val="13"/>
          <w:sz w:val="24"/>
        </w:rPr>
        <w:t> </w:t>
      </w:r>
      <w:r>
        <w:rPr>
          <w:sz w:val="24"/>
        </w:rPr>
        <w:t>reproducción</w:t>
      </w:r>
      <w:r>
        <w:rPr>
          <w:spacing w:val="13"/>
          <w:sz w:val="24"/>
        </w:rPr>
        <w:t> </w:t>
      </w:r>
      <w:r>
        <w:rPr>
          <w:sz w:val="24"/>
        </w:rPr>
        <w:t>del</w:t>
      </w:r>
    </w:p>
    <w:p>
      <w:pPr>
        <w:spacing w:after="0" w:line="362" w:lineRule="auto"/>
        <w:jc w:val="both"/>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825" w:right="119"/>
        <w:jc w:val="both"/>
      </w:pPr>
      <w:r>
        <w:rPr/>
        <w:t>material ni en la generación de respuestas correctas. La comprobación del aprendizaje debe ser una función permanente en función de su comprensión y aplicación. Como Dewey  (1993) lo cita:</w:t>
      </w:r>
    </w:p>
    <w:p>
      <w:pPr>
        <w:pStyle w:val="BodyText"/>
        <w:spacing w:before="9"/>
        <w:rPr>
          <w:sz w:val="35"/>
        </w:rPr>
      </w:pPr>
    </w:p>
    <w:p>
      <w:pPr>
        <w:pStyle w:val="BodyText"/>
        <w:spacing w:line="360" w:lineRule="auto"/>
        <w:ind w:left="465" w:right="453"/>
        <w:jc w:val="both"/>
      </w:pPr>
      <w:r>
        <w:rPr/>
        <w:t>Lo importante es comprobar: a) el progreso de la compresión del tema; b) la capacidad para utilizar lo que se ha aprendido como instrumento de nuevos estudios y aprendizajes; y c) el progreso en los hábitos y actitudes generales que forman el pensamiento: curiosidad, orden, poder de revisión, de resumen y de definición, apertura y sinceridad mental, etc. (p. 225)</w:t>
      </w:r>
    </w:p>
    <w:p>
      <w:pPr>
        <w:pStyle w:val="BodyText"/>
      </w:pPr>
    </w:p>
    <w:p>
      <w:pPr>
        <w:pStyle w:val="BodyText"/>
        <w:spacing w:line="360" w:lineRule="auto" w:before="146"/>
        <w:ind w:left="105" w:right="120" w:firstLine="360"/>
        <w:jc w:val="both"/>
      </w:pPr>
      <w:r>
        <w:rPr/>
        <w:t>Un aspecto más, es la necesidad de mantener la mente alerta de los actores, procurando establecer el equilibrio en la participación de cada uno, dando al alumno un margen de libertad en lo que capta y retiene, así como alentando su preparación, de manera que en su participación sea capaz de hacer sugerencias y justificar sus argumentos de manera que pueda contribuir intelectualmente ante la sociedad. Para lograr lo anterior, se consideran momentos de reflexión en los que hay que detenerse a pensar para que las ideas puedan madurar, a dichos momentos, Dewey los llama la fase de absorción e incubación.</w:t>
      </w:r>
    </w:p>
    <w:p>
      <w:pPr>
        <w:pStyle w:val="BodyText"/>
        <w:spacing w:line="360" w:lineRule="auto" w:before="5"/>
        <w:ind w:left="105" w:right="123" w:firstLine="360"/>
        <w:jc w:val="both"/>
      </w:pPr>
      <w:r>
        <w:rPr/>
        <w:t>El maestro es considerado como el líder intelectual, que domina los temas, observa, es flexible y busca atraer el entusiasmo de los alumnos, realizando una planeación inteligente, en la que considera las necesidades y posibilidades de sus estudiantes, sin caer en extremos como seguir un esquema impuesto o dejar que los alumnos sean quienes guíen el curso. Es decir, no deja la enseñanza a lo que dicen los demás ni al azar. Al mismo tiempo, requiere del conocimiento técnico o profesional que le permita utilizar diversos métodos, estrategias y técnicas como herramientas para el desarrollo de las clases y para saber cómo apoyar a sus alumnos. Dewey (1993) recomienda formularse reflexivamente las siguientes preguntas, antes de planear una clase:</w:t>
      </w:r>
    </w:p>
    <w:p>
      <w:pPr>
        <w:pStyle w:val="BodyText"/>
      </w:pPr>
    </w:p>
    <w:p>
      <w:pPr>
        <w:pStyle w:val="BodyText"/>
        <w:spacing w:line="362" w:lineRule="auto" w:before="146"/>
        <w:ind w:left="465" w:right="453"/>
        <w:jc w:val="both"/>
      </w:pPr>
      <w:r>
        <w:rPr/>
        <w:t>¿Qué puede aportar al tema la mente de los alumnos a partir de su experiencia y estudios previos?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before="1"/>
        <w:ind w:left="465"/>
        <w:jc w:val="both"/>
      </w:pPr>
      <w:r>
        <w:rPr/>
        <w:t>¿Cómo puedo ayudarlos a establecer relaciones?</w:t>
      </w:r>
    </w:p>
    <w:p>
      <w:pPr>
        <w:pStyle w:val="BodyText"/>
        <w:spacing w:line="362" w:lineRule="auto" w:before="140"/>
        <w:ind w:left="465" w:right="451"/>
        <w:jc w:val="both"/>
      </w:pPr>
      <w:r>
        <w:rPr/>
        <w:t>¿Qué necesidad, aun cuando ellos no la reconozcan, me suministrará una palanca con la cual movilizar la mente de los alumnos en la dirección deseada?</w:t>
      </w:r>
    </w:p>
    <w:p>
      <w:pPr>
        <w:pStyle w:val="BodyText"/>
        <w:spacing w:line="362" w:lineRule="auto"/>
        <w:ind w:left="465" w:right="454"/>
        <w:jc w:val="both"/>
      </w:pPr>
      <w:r>
        <w:rPr/>
        <w:t>¿Qué usos y aplicaciones esclarecerán el tema y lo imprimirán en la mente de los alumnos?</w:t>
      </w:r>
    </w:p>
    <w:p>
      <w:pPr>
        <w:pStyle w:val="BodyText"/>
        <w:spacing w:line="360" w:lineRule="auto" w:before="4"/>
        <w:ind w:left="465" w:right="461"/>
        <w:jc w:val="both"/>
      </w:pPr>
      <w:r>
        <w:rPr/>
        <w:t>¿Cómo puede individualizarse el tema? O, en otras palabras, ¿cómo debe ser tratado a fin de que cada uno tenga algo distinto que aportar y a la vez el tema se adapte a las deficiencias especiales y los gustos particulares de cada uno? (pág. 231)</w:t>
      </w:r>
    </w:p>
    <w:p>
      <w:pPr>
        <w:pStyle w:val="BodyText"/>
      </w:pPr>
    </w:p>
    <w:p>
      <w:pPr>
        <w:pStyle w:val="BodyText"/>
        <w:spacing w:line="360" w:lineRule="auto" w:before="146"/>
        <w:ind w:left="105" w:right="109" w:firstLine="360"/>
        <w:jc w:val="both"/>
      </w:pPr>
      <w:r>
        <w:rPr/>
        <w:t>Se requiere </w:t>
      </w:r>
      <w:r>
        <w:rPr>
          <w:spacing w:val="5"/>
        </w:rPr>
        <w:t>de </w:t>
      </w:r>
      <w:r>
        <w:rPr/>
        <w:t>la experimentación para comprender y apropiarse de los conocimientos. La apreciación de lo aprendido incluye la emoción y </w:t>
      </w:r>
      <w:r>
        <w:rPr>
          <w:spacing w:val="-3"/>
        </w:rPr>
        <w:t>el </w:t>
      </w:r>
      <w:r>
        <w:rPr/>
        <w:t>valor que se le da. El desarrollo del conocimiento requiere </w:t>
      </w:r>
      <w:r>
        <w:rPr>
          <w:spacing w:val="5"/>
        </w:rPr>
        <w:t>de </w:t>
      </w:r>
      <w:r>
        <w:rPr/>
        <w:t>un contexto implícito y otro explícito. Esto es, </w:t>
      </w:r>
      <w:r>
        <w:rPr>
          <w:spacing w:val="3"/>
        </w:rPr>
        <w:t>va </w:t>
      </w:r>
      <w:r>
        <w:rPr/>
        <w:t>de </w:t>
      </w:r>
      <w:r>
        <w:rPr>
          <w:spacing w:val="5"/>
        </w:rPr>
        <w:t>lo </w:t>
      </w:r>
      <w:r>
        <w:rPr/>
        <w:t>inconsciente a </w:t>
      </w:r>
      <w:r>
        <w:rPr>
          <w:spacing w:val="5"/>
        </w:rPr>
        <w:t>lo </w:t>
      </w:r>
      <w:r>
        <w:rPr/>
        <w:t>consciente. </w:t>
      </w:r>
      <w:r>
        <w:rPr>
          <w:i/>
        </w:rPr>
        <w:t>La inconsciencia </w:t>
      </w:r>
      <w:r>
        <w:rPr>
          <w:i/>
          <w:spacing w:val="-3"/>
        </w:rPr>
        <w:t>da </w:t>
      </w:r>
      <w:r>
        <w:rPr>
          <w:i/>
        </w:rPr>
        <w:t>espontaneidad y </w:t>
      </w:r>
      <w:r>
        <w:rPr>
          <w:i/>
        </w:rPr>
        <w:t>frescura; la consciencia, dominio y control </w:t>
      </w:r>
      <w:r>
        <w:rPr>
          <w:spacing w:val="-3"/>
        </w:rPr>
        <w:t>(Dewey, </w:t>
      </w:r>
      <w:r>
        <w:rPr/>
        <w:t>1993, p. 237). El docente puede influir </w:t>
      </w:r>
      <w:r>
        <w:rPr>
          <w:spacing w:val="-3"/>
        </w:rPr>
        <w:t>en </w:t>
      </w:r>
      <w:r>
        <w:rPr/>
        <w:t>los estudiantes sin tener que forzarlos a estar conscientes </w:t>
      </w:r>
      <w:r>
        <w:rPr>
          <w:spacing w:val="-3"/>
        </w:rPr>
        <w:t>en </w:t>
      </w:r>
      <w:r>
        <w:rPr/>
        <w:t>cada </w:t>
      </w:r>
      <w:r>
        <w:rPr>
          <w:spacing w:val="2"/>
        </w:rPr>
        <w:t>momento </w:t>
      </w:r>
      <w:r>
        <w:rPr/>
        <w:t>de sus actitudes y procesos. A menos que un error continuo lo requiera. Finalmente, John </w:t>
      </w:r>
      <w:r>
        <w:rPr>
          <w:spacing w:val="-4"/>
        </w:rPr>
        <w:t>Dewey </w:t>
      </w:r>
      <w:r>
        <w:rPr/>
        <w:t>recalca la importancia de integrar </w:t>
      </w:r>
      <w:r>
        <w:rPr>
          <w:spacing w:val="-3"/>
        </w:rPr>
        <w:t>el </w:t>
      </w:r>
      <w:r>
        <w:rPr/>
        <w:t>juego y </w:t>
      </w:r>
      <w:r>
        <w:rPr>
          <w:spacing w:val="-3"/>
        </w:rPr>
        <w:t>el </w:t>
      </w:r>
      <w:r>
        <w:rPr/>
        <w:t>trabajo </w:t>
      </w:r>
      <w:r>
        <w:rPr>
          <w:spacing w:val="-3"/>
        </w:rPr>
        <w:t>en el </w:t>
      </w:r>
      <w:r>
        <w:rPr/>
        <w:t>aprendizaje. El juego se centra </w:t>
      </w:r>
      <w:r>
        <w:rPr>
          <w:spacing w:val="-3"/>
        </w:rPr>
        <w:t>en el </w:t>
      </w:r>
      <w:r>
        <w:rPr/>
        <w:t>proceso o actividad; </w:t>
      </w:r>
      <w:r>
        <w:rPr>
          <w:spacing w:val="-3"/>
        </w:rPr>
        <w:t>el </w:t>
      </w:r>
      <w:r>
        <w:rPr/>
        <w:t>trabajo </w:t>
      </w:r>
      <w:r>
        <w:rPr>
          <w:spacing w:val="-3"/>
        </w:rPr>
        <w:t>en el </w:t>
      </w:r>
      <w:r>
        <w:rPr/>
        <w:t>resultado. </w:t>
      </w:r>
      <w:r>
        <w:rPr>
          <w:spacing w:val="-3"/>
        </w:rPr>
        <w:t>Ambos </w:t>
      </w:r>
      <w:r>
        <w:rPr/>
        <w:t>se complementan permitiendo un estado mental abierto y curioso que permita disfrutar de las actividades y </w:t>
      </w:r>
      <w:r>
        <w:rPr>
          <w:spacing w:val="-3"/>
        </w:rPr>
        <w:t>al </w:t>
      </w:r>
      <w:r>
        <w:rPr/>
        <w:t>mismo tiempo, que logre la transformación del aprendiz. Juego y trabajo integrados permiten </w:t>
      </w:r>
      <w:r>
        <w:rPr>
          <w:spacing w:val="-3"/>
        </w:rPr>
        <w:t>evitar </w:t>
      </w:r>
      <w:r>
        <w:rPr/>
        <w:t>tanto la disipación como la</w:t>
      </w:r>
      <w:r>
        <w:rPr>
          <w:spacing w:val="-14"/>
        </w:rPr>
        <w:t> </w:t>
      </w:r>
      <w:r>
        <w:rPr/>
        <w:t>rutina.</w:t>
      </w:r>
    </w:p>
    <w:p>
      <w:pPr>
        <w:pStyle w:val="BodyText"/>
        <w:spacing w:line="360" w:lineRule="auto" w:before="6"/>
        <w:ind w:left="105" w:right="101" w:firstLine="360"/>
        <w:jc w:val="both"/>
      </w:pPr>
      <w:r>
        <w:rPr/>
        <w:t>De la misma manera, se requiere de buscar un equilibrio entre lo </w:t>
      </w:r>
      <w:r>
        <w:rPr>
          <w:i/>
        </w:rPr>
        <w:t>nuevo </w:t>
      </w:r>
      <w:r>
        <w:rPr/>
        <w:t>que provoca el estímulo y la motivación, y que hace uso de la imaginación; y lo </w:t>
      </w:r>
      <w:r>
        <w:rPr>
          <w:i/>
        </w:rPr>
        <w:t>viejo </w:t>
      </w:r>
      <w:r>
        <w:rPr/>
        <w:t>o familiar que presente aspectos que provoquen la necesidad de investigar. Y se apoya en la observación. No se puede comenzar de algo totalmente nuevo porque no habría punto de partida para su comprensión, ni de algo totalmente conocido, porque se perdería el interés de buscar algo nuevo o diferente a partir de ello. El aprendizaje es un proceso en espiral sin término.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7"/>
        <w:rPr>
          <w:sz w:val="21"/>
        </w:rPr>
      </w:pPr>
    </w:p>
    <w:p>
      <w:pPr>
        <w:pStyle w:val="ListParagraph"/>
        <w:numPr>
          <w:ilvl w:val="1"/>
          <w:numId w:val="2"/>
        </w:numPr>
        <w:tabs>
          <w:tab w:pos="1169" w:val="left" w:leader="none"/>
          <w:tab w:pos="1170" w:val="left" w:leader="none"/>
        </w:tabs>
        <w:spacing w:line="360" w:lineRule="auto" w:before="0" w:after="0"/>
        <w:ind w:left="105" w:right="105" w:firstLine="16"/>
        <w:jc w:val="left"/>
        <w:rPr>
          <w:sz w:val="26"/>
        </w:rPr>
      </w:pPr>
      <w:r>
        <w:rPr>
          <w:b/>
          <w:spacing w:val="-3"/>
          <w:sz w:val="26"/>
        </w:rPr>
        <w:t>Aplicación </w:t>
      </w:r>
      <w:r>
        <w:rPr>
          <w:b/>
          <w:sz w:val="26"/>
        </w:rPr>
        <w:t>de la teoría de John </w:t>
      </w:r>
      <w:r>
        <w:rPr>
          <w:b/>
          <w:spacing w:val="-4"/>
          <w:sz w:val="26"/>
        </w:rPr>
        <w:t>Dewey </w:t>
      </w:r>
      <w:r>
        <w:rPr>
          <w:b/>
          <w:sz w:val="26"/>
        </w:rPr>
        <w:t>a la enseñanza de lenguas </w:t>
      </w:r>
      <w:r>
        <w:rPr>
          <w:sz w:val="24"/>
        </w:rPr>
        <w:t>A través de sus obras </w:t>
      </w:r>
      <w:r>
        <w:rPr>
          <w:i/>
          <w:sz w:val="24"/>
        </w:rPr>
        <w:t>Democracia y Educación </w:t>
      </w:r>
      <w:r>
        <w:rPr>
          <w:sz w:val="24"/>
        </w:rPr>
        <w:t>(1916) y </w:t>
      </w:r>
      <w:r>
        <w:rPr>
          <w:i/>
          <w:sz w:val="24"/>
        </w:rPr>
        <w:t>Cómo pensamos </w:t>
      </w:r>
      <w:r>
        <w:rPr>
          <w:sz w:val="24"/>
        </w:rPr>
        <w:t>(1933), John Dewey resalta la importancia de </w:t>
      </w:r>
      <w:r>
        <w:rPr>
          <w:spacing w:val="5"/>
          <w:sz w:val="24"/>
        </w:rPr>
        <w:t>la </w:t>
      </w:r>
      <w:r>
        <w:rPr>
          <w:sz w:val="24"/>
        </w:rPr>
        <w:t>reflexión tanto </w:t>
      </w:r>
      <w:r>
        <w:rPr>
          <w:spacing w:val="-3"/>
          <w:sz w:val="24"/>
        </w:rPr>
        <w:t>en </w:t>
      </w:r>
      <w:r>
        <w:rPr>
          <w:sz w:val="24"/>
        </w:rPr>
        <w:t>la enseñanza como </w:t>
      </w:r>
      <w:r>
        <w:rPr>
          <w:spacing w:val="-3"/>
          <w:sz w:val="24"/>
        </w:rPr>
        <w:t>en </w:t>
      </w:r>
      <w:r>
        <w:rPr>
          <w:sz w:val="24"/>
        </w:rPr>
        <w:t>el aprendizaje y nos demuestra como su pensamiento sigue vigente </w:t>
      </w:r>
      <w:r>
        <w:rPr>
          <w:spacing w:val="-3"/>
          <w:sz w:val="24"/>
        </w:rPr>
        <w:t>en </w:t>
      </w:r>
      <w:r>
        <w:rPr>
          <w:sz w:val="24"/>
        </w:rPr>
        <w:t>esta época. </w:t>
      </w:r>
      <w:r>
        <w:rPr>
          <w:spacing w:val="3"/>
          <w:sz w:val="24"/>
        </w:rPr>
        <w:t>Este </w:t>
      </w:r>
      <w:r>
        <w:rPr>
          <w:spacing w:val="-3"/>
          <w:sz w:val="24"/>
        </w:rPr>
        <w:t>autor </w:t>
      </w:r>
      <w:r>
        <w:rPr>
          <w:sz w:val="24"/>
        </w:rPr>
        <w:t>hace diversas sugerencias, las cuales pueden ser aplicables a los procesos </w:t>
      </w:r>
      <w:r>
        <w:rPr>
          <w:spacing w:val="5"/>
          <w:sz w:val="24"/>
        </w:rPr>
        <w:t>de </w:t>
      </w:r>
      <w:r>
        <w:rPr>
          <w:sz w:val="24"/>
        </w:rPr>
        <w:t>enseñanza-aprendizaje de lenguas, dando la pauta para seguir </w:t>
      </w:r>
      <w:r>
        <w:rPr>
          <w:spacing w:val="-3"/>
          <w:sz w:val="24"/>
        </w:rPr>
        <w:t>el </w:t>
      </w:r>
      <w:r>
        <w:rPr>
          <w:sz w:val="24"/>
        </w:rPr>
        <w:t>proceso reflexivo a través de los siguientes elementos: indagación, observación e investigación; donde el profesor de lenguas debe conocer a sus alumnos, sus intereses, sus necesidades y </w:t>
      </w:r>
      <w:r>
        <w:rPr>
          <w:spacing w:val="-3"/>
          <w:sz w:val="24"/>
        </w:rPr>
        <w:t>el </w:t>
      </w:r>
      <w:r>
        <w:rPr>
          <w:sz w:val="24"/>
        </w:rPr>
        <w:t>medio </w:t>
      </w:r>
      <w:r>
        <w:rPr>
          <w:spacing w:val="-3"/>
          <w:sz w:val="24"/>
        </w:rPr>
        <w:t>en </w:t>
      </w:r>
      <w:r>
        <w:rPr>
          <w:sz w:val="24"/>
        </w:rPr>
        <w:t>que se desenvuelven, de manera que pueda encontrar elementos de interés que resulten atractivos para los integrantes </w:t>
      </w:r>
      <w:r>
        <w:rPr>
          <w:spacing w:val="5"/>
          <w:sz w:val="24"/>
        </w:rPr>
        <w:t>de </w:t>
      </w:r>
      <w:r>
        <w:rPr>
          <w:sz w:val="24"/>
        </w:rPr>
        <w:t>sus grupos y que sean </w:t>
      </w:r>
      <w:r>
        <w:rPr>
          <w:spacing w:val="-3"/>
          <w:sz w:val="24"/>
        </w:rPr>
        <w:t>el </w:t>
      </w:r>
      <w:r>
        <w:rPr>
          <w:sz w:val="24"/>
        </w:rPr>
        <w:t>punto </w:t>
      </w:r>
      <w:r>
        <w:rPr>
          <w:spacing w:val="5"/>
          <w:sz w:val="24"/>
        </w:rPr>
        <w:t>de </w:t>
      </w:r>
      <w:r>
        <w:rPr>
          <w:sz w:val="24"/>
        </w:rPr>
        <w:t>partida para que los propios estudiantes busquen información, se cuestionen y descubran elementos de la lengua y formas </w:t>
      </w:r>
      <w:r>
        <w:rPr>
          <w:spacing w:val="5"/>
          <w:sz w:val="24"/>
        </w:rPr>
        <w:t>de </w:t>
      </w:r>
      <w:r>
        <w:rPr>
          <w:sz w:val="24"/>
        </w:rPr>
        <w:t>expresarse </w:t>
      </w:r>
      <w:r>
        <w:rPr>
          <w:spacing w:val="-3"/>
          <w:sz w:val="24"/>
        </w:rPr>
        <w:t>en </w:t>
      </w:r>
      <w:r>
        <w:rPr>
          <w:sz w:val="24"/>
        </w:rPr>
        <w:t>distintas situaciones en que pudieran verse</w:t>
      </w:r>
      <w:r>
        <w:rPr>
          <w:spacing w:val="-19"/>
          <w:sz w:val="24"/>
        </w:rPr>
        <w:t> </w:t>
      </w:r>
      <w:r>
        <w:rPr>
          <w:sz w:val="24"/>
        </w:rPr>
        <w:t>involucrados.</w:t>
      </w:r>
    </w:p>
    <w:p>
      <w:pPr>
        <w:pStyle w:val="BodyText"/>
        <w:spacing w:line="360" w:lineRule="auto"/>
        <w:ind w:left="105" w:right="119" w:firstLine="360"/>
        <w:jc w:val="both"/>
      </w:pPr>
      <w:r>
        <w:rPr>
          <w:spacing w:val="-5"/>
        </w:rPr>
        <w:t>Al </w:t>
      </w:r>
      <w:r>
        <w:rPr/>
        <w:t>mismo tiempo, los maestros de lenguas, deben cuestionar sus conocimientos y concepciones, sus hábitos y las tendencias que siguen, estar abiertos a nueva información, sin aceptarla acríticamente, cuestionándose, investigando y reflexionando continuamente. Se busca que los docentes </w:t>
      </w:r>
      <w:r>
        <w:rPr>
          <w:spacing w:val="3"/>
        </w:rPr>
        <w:t>se </w:t>
      </w:r>
      <w:r>
        <w:rPr/>
        <w:t>conozcan y reconozcan  a si mismos, a sus alumnos y comunidad escolar, </w:t>
      </w:r>
      <w:r>
        <w:rPr>
          <w:spacing w:val="-3"/>
        </w:rPr>
        <w:t>al </w:t>
      </w:r>
      <w:r>
        <w:rPr/>
        <w:t>medio </w:t>
      </w:r>
      <w:r>
        <w:rPr>
          <w:spacing w:val="-3"/>
        </w:rPr>
        <w:t>en </w:t>
      </w:r>
      <w:r>
        <w:rPr/>
        <w:t>que se desenvuelven y </w:t>
      </w:r>
      <w:r>
        <w:rPr>
          <w:spacing w:val="-3"/>
        </w:rPr>
        <w:t>al </w:t>
      </w:r>
      <w:r>
        <w:rPr/>
        <w:t>medio y cultura que quieren acercar </w:t>
      </w:r>
      <w:r>
        <w:rPr>
          <w:spacing w:val="-3"/>
        </w:rPr>
        <w:t>al </w:t>
      </w:r>
      <w:r>
        <w:rPr/>
        <w:t>alumno. </w:t>
      </w:r>
      <w:r>
        <w:rPr>
          <w:spacing w:val="-5"/>
        </w:rPr>
        <w:t>Al </w:t>
      </w:r>
      <w:r>
        <w:rPr/>
        <w:t>mismo tiempo, </w:t>
      </w:r>
      <w:r>
        <w:rPr>
          <w:spacing w:val="3"/>
        </w:rPr>
        <w:t>se </w:t>
      </w:r>
      <w:r>
        <w:rPr/>
        <w:t>espera que </w:t>
      </w:r>
      <w:r>
        <w:rPr>
          <w:spacing w:val="-3"/>
        </w:rPr>
        <w:t>sean </w:t>
      </w:r>
      <w:r>
        <w:rPr/>
        <w:t>capaces de crear ambientes de aprendizaje que propicien </w:t>
      </w:r>
      <w:r>
        <w:rPr>
          <w:spacing w:val="-3"/>
        </w:rPr>
        <w:t>el </w:t>
      </w:r>
      <w:r>
        <w:rPr/>
        <w:t>interés por aprender los temas de estudio e ir más allá de lo propuesto o impuesto por un programa</w:t>
      </w:r>
      <w:r>
        <w:rPr>
          <w:spacing w:val="-12"/>
        </w:rPr>
        <w:t> </w:t>
      </w:r>
      <w:r>
        <w:rPr/>
        <w:t>escolar.</w:t>
      </w:r>
    </w:p>
    <w:p>
      <w:pPr>
        <w:pStyle w:val="BodyText"/>
        <w:spacing w:line="360" w:lineRule="auto" w:before="6"/>
        <w:ind w:left="105" w:right="115" w:firstLine="360"/>
        <w:jc w:val="both"/>
      </w:pPr>
      <w:r>
        <w:rPr/>
        <w:t>Dentro de la presente investigación, </w:t>
      </w:r>
      <w:r>
        <w:rPr>
          <w:spacing w:val="-3"/>
        </w:rPr>
        <w:t>es </w:t>
      </w:r>
      <w:r>
        <w:rPr/>
        <w:t>importante observar </w:t>
      </w:r>
      <w:r>
        <w:rPr>
          <w:spacing w:val="-3"/>
        </w:rPr>
        <w:t>en </w:t>
      </w:r>
      <w:r>
        <w:rPr/>
        <w:t>los maestros de lenguas, la función pre-reflexiva (identificación del problema), reflexiva (la conclusión  y toma </w:t>
      </w:r>
      <w:r>
        <w:rPr>
          <w:spacing w:val="5"/>
        </w:rPr>
        <w:t>de </w:t>
      </w:r>
      <w:r>
        <w:rPr/>
        <w:t>decisión a que </w:t>
      </w:r>
      <w:r>
        <w:rPr>
          <w:spacing w:val="3"/>
        </w:rPr>
        <w:t>se </w:t>
      </w:r>
      <w:r>
        <w:rPr/>
        <w:t>llega) y post-reflexiva (el resultado de lo obtenido </w:t>
      </w:r>
      <w:r>
        <w:rPr>
          <w:spacing w:val="-3"/>
        </w:rPr>
        <w:t>tras </w:t>
      </w:r>
      <w:r>
        <w:rPr>
          <w:spacing w:val="5"/>
        </w:rPr>
        <w:t>la </w:t>
      </w:r>
      <w:r>
        <w:rPr/>
        <w:t>reflexión) buscando identificar las fases que integran </w:t>
      </w:r>
      <w:r>
        <w:rPr>
          <w:spacing w:val="-3"/>
        </w:rPr>
        <w:t>el </w:t>
      </w:r>
      <w:r>
        <w:rPr/>
        <w:t>pensamiento  reflexivo descritos </w:t>
      </w:r>
      <w:r>
        <w:rPr>
          <w:spacing w:val="-3"/>
        </w:rPr>
        <w:t>en </w:t>
      </w:r>
      <w:r>
        <w:rPr/>
        <w:t>los cuadros 1 a 4 del presente capítulo, y los elementos de los </w:t>
      </w:r>
      <w:r>
        <w:rPr>
          <w:spacing w:val="4"/>
        </w:rPr>
        <w:t>que </w:t>
      </w:r>
      <w:r>
        <w:rPr/>
        <w:t>parten: observaciones, inferencias, sugerencias; y a los resultados que llegan a través de los </w:t>
      </w:r>
      <w:r>
        <w:rPr>
          <w:spacing w:val="-3"/>
        </w:rPr>
        <w:t>datos </w:t>
      </w:r>
      <w:r>
        <w:rPr/>
        <w:t>y </w:t>
      </w:r>
      <w:r>
        <w:rPr>
          <w:spacing w:val="-3"/>
        </w:rPr>
        <w:t>el </w:t>
      </w:r>
      <w:r>
        <w:rPr/>
        <w:t>control de las sugerencias y su verificación (cuadro 1). </w:t>
      </w:r>
      <w:r>
        <w:rPr>
          <w:spacing w:val="-3"/>
        </w:rPr>
        <w:t>Así </w:t>
      </w:r>
      <w:r>
        <w:rPr/>
        <w:t>como el seguimiento del método sistemático para la reflexión (cuadro 4) y considerando </w:t>
      </w:r>
      <w:r>
        <w:rPr>
          <w:spacing w:val="2"/>
        </w:rPr>
        <w:t>cada </w:t>
      </w:r>
      <w:r>
        <w:rPr/>
        <w:t>una de sus partes, como son </w:t>
      </w:r>
      <w:r>
        <w:rPr>
          <w:spacing w:val="-3"/>
        </w:rPr>
        <w:t>el </w:t>
      </w:r>
      <w:r>
        <w:rPr/>
        <w:t>análisis y la síntesis dentro de la</w:t>
      </w:r>
      <w:r>
        <w:rPr>
          <w:spacing w:val="-30"/>
        </w:rPr>
        <w:t> </w:t>
      </w:r>
      <w:r>
        <w:rPr/>
        <w:t>investigación.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tabs>
          <w:tab w:pos="5643" w:val="left" w:leader="none"/>
        </w:tabs>
        <w:spacing w:line="360" w:lineRule="auto" w:before="1"/>
        <w:ind w:left="105" w:right="119" w:firstLine="360"/>
        <w:jc w:val="right"/>
      </w:pPr>
      <w:r>
        <w:rPr/>
        <w:t>Los errores que observa Dewey </w:t>
      </w:r>
      <w:r>
        <w:rPr>
          <w:spacing w:val="-3"/>
        </w:rPr>
        <w:t>en </w:t>
      </w:r>
      <w:r>
        <w:rPr/>
        <w:t>la enseñanza de su tiempo,</w:t>
      </w:r>
      <w:r>
        <w:rPr>
          <w:spacing w:val="32"/>
        </w:rPr>
        <w:t> </w:t>
      </w:r>
      <w:r>
        <w:rPr/>
        <w:t>también</w:t>
      </w:r>
      <w:r>
        <w:rPr>
          <w:spacing w:val="3"/>
        </w:rPr>
        <w:t> </w:t>
      </w:r>
      <w:r>
        <w:rPr/>
        <w:t>se</w:t>
      </w:r>
      <w:r>
        <w:rPr>
          <w:w w:val="99"/>
        </w:rPr>
        <w:t> </w:t>
      </w:r>
      <w:r>
        <w:rPr/>
        <w:t>localizan </w:t>
      </w:r>
      <w:r>
        <w:rPr>
          <w:spacing w:val="-3"/>
        </w:rPr>
        <w:t>en </w:t>
      </w:r>
      <w:r>
        <w:rPr/>
        <w:t>la enseñanza de las lenguas </w:t>
      </w:r>
      <w:r>
        <w:rPr>
          <w:spacing w:val="-3"/>
        </w:rPr>
        <w:t>en </w:t>
      </w:r>
      <w:r>
        <w:rPr/>
        <w:t>nuestros días, debido a que</w:t>
      </w:r>
      <w:r>
        <w:rPr>
          <w:spacing w:val="54"/>
        </w:rPr>
        <w:t> </w:t>
      </w:r>
      <w:r>
        <w:rPr>
          <w:spacing w:val="3"/>
        </w:rPr>
        <w:t>se </w:t>
      </w:r>
      <w:r>
        <w:rPr/>
        <w:t>tiende</w:t>
      </w:r>
      <w:r>
        <w:rPr>
          <w:spacing w:val="6"/>
        </w:rPr>
        <w:t> </w:t>
      </w:r>
      <w:r>
        <w:rPr/>
        <w:t>a</w:t>
      </w:r>
      <w:r>
        <w:rPr>
          <w:w w:val="99"/>
        </w:rPr>
        <w:t> </w:t>
      </w:r>
      <w:r>
        <w:rPr/>
        <w:t>generalizar  (en  lugar  de  cuestionarse</w:t>
      </w:r>
      <w:r>
        <w:rPr>
          <w:spacing w:val="11"/>
        </w:rPr>
        <w:t> </w:t>
      </w:r>
      <w:r>
        <w:rPr/>
        <w:t>y</w:t>
      </w:r>
      <w:r>
        <w:rPr>
          <w:spacing w:val="57"/>
        </w:rPr>
        <w:t> </w:t>
      </w:r>
      <w:r>
        <w:rPr/>
        <w:t>buscar</w:t>
        <w:tab/>
        <w:t>semejanzas  y  diferencias</w:t>
      </w:r>
      <w:r>
        <w:rPr>
          <w:spacing w:val="35"/>
        </w:rPr>
        <w:t> </w:t>
      </w:r>
      <w:r>
        <w:rPr/>
        <w:t>con</w:t>
      </w:r>
      <w:r>
        <w:rPr>
          <w:spacing w:val="58"/>
        </w:rPr>
        <w:t> </w:t>
      </w:r>
      <w:r>
        <w:rPr>
          <w:spacing w:val="5"/>
        </w:rPr>
        <w:t>la</w:t>
      </w:r>
      <w:r>
        <w:rPr>
          <w:w w:val="99"/>
        </w:rPr>
        <w:t> </w:t>
      </w:r>
      <w:r>
        <w:rPr/>
        <w:t>realidad del medio </w:t>
      </w:r>
      <w:r>
        <w:rPr>
          <w:spacing w:val="-3"/>
        </w:rPr>
        <w:t>en </w:t>
      </w:r>
      <w:r>
        <w:rPr/>
        <w:t>que se vive), fragmentar conocimientos (en vez de</w:t>
      </w:r>
      <w:r>
        <w:rPr>
          <w:spacing w:val="-31"/>
        </w:rPr>
        <w:t> </w:t>
      </w:r>
      <w:r>
        <w:rPr/>
        <w:t>enfocarse</w:t>
      </w:r>
      <w:r>
        <w:rPr>
          <w:spacing w:val="-3"/>
        </w:rPr>
        <w:t> </w:t>
      </w:r>
      <w:r>
        <w:rPr/>
        <w:t>en</w:t>
      </w:r>
      <w:r>
        <w:rPr>
          <w:w w:val="99"/>
        </w:rPr>
        <w:t> </w:t>
      </w:r>
      <w:r>
        <w:rPr/>
        <w:t>procesos de aprendizaje integral), comenzar las clases dando</w:t>
      </w:r>
      <w:r>
        <w:rPr>
          <w:spacing w:val="57"/>
        </w:rPr>
        <w:t> </w:t>
      </w:r>
      <w:r>
        <w:rPr/>
        <w:t>definiciones</w:t>
      </w:r>
      <w:r>
        <w:rPr>
          <w:spacing w:val="54"/>
        </w:rPr>
        <w:t> </w:t>
      </w:r>
      <w:r>
        <w:rPr/>
        <w:t>y contenidos que los alumnos pudieran descubrir o interpretar por ellos mismos y</w:t>
      </w:r>
      <w:r>
        <w:rPr>
          <w:spacing w:val="9"/>
        </w:rPr>
        <w:t> </w:t>
      </w:r>
      <w:r>
        <w:rPr/>
        <w:t>que</w:t>
      </w:r>
      <w:r>
        <w:rPr>
          <w:spacing w:val="-5"/>
        </w:rPr>
        <w:t> </w:t>
      </w:r>
      <w:r>
        <w:rPr>
          <w:spacing w:val="-3"/>
        </w:rPr>
        <w:t>al</w:t>
      </w:r>
      <w:r>
        <w:rPr>
          <w:w w:val="99"/>
        </w:rPr>
        <w:t> </w:t>
      </w:r>
      <w:r>
        <w:rPr/>
        <w:t>dárselos ya no tendrán </w:t>
      </w:r>
      <w:r>
        <w:rPr>
          <w:spacing w:val="-3"/>
        </w:rPr>
        <w:t>mayor </w:t>
      </w:r>
      <w:r>
        <w:rPr/>
        <w:t>interés por aprenderlos, o por </w:t>
      </w:r>
      <w:r>
        <w:rPr>
          <w:spacing w:val="-3"/>
        </w:rPr>
        <w:t>el </w:t>
      </w:r>
      <w:r>
        <w:rPr/>
        <w:t>contrario,</w:t>
      </w:r>
      <w:r>
        <w:rPr>
          <w:spacing w:val="27"/>
        </w:rPr>
        <w:t> </w:t>
      </w:r>
      <w:r>
        <w:rPr/>
        <w:t>dejando</w:t>
      </w:r>
      <w:r>
        <w:rPr>
          <w:spacing w:val="-4"/>
        </w:rPr>
        <w:t> </w:t>
      </w:r>
      <w:r>
        <w:rPr/>
        <w:t>todo</w:t>
      </w:r>
      <w:r>
        <w:rPr>
          <w:w w:val="99"/>
        </w:rPr>
        <w:t> </w:t>
      </w:r>
      <w:r>
        <w:rPr>
          <w:spacing w:val="-3"/>
        </w:rPr>
        <w:t>el </w:t>
      </w:r>
      <w:r>
        <w:rPr/>
        <w:t>trabajo </w:t>
      </w:r>
      <w:r>
        <w:rPr>
          <w:spacing w:val="-3"/>
        </w:rPr>
        <w:t>en </w:t>
      </w:r>
      <w:r>
        <w:rPr/>
        <w:t>manos de alumnos que no tiene conocimientos previos que</w:t>
      </w:r>
      <w:r>
        <w:rPr>
          <w:spacing w:val="16"/>
        </w:rPr>
        <w:t> </w:t>
      </w:r>
      <w:r>
        <w:rPr/>
        <w:t>los</w:t>
      </w:r>
      <w:r>
        <w:rPr>
          <w:spacing w:val="3"/>
        </w:rPr>
        <w:t> </w:t>
      </w:r>
      <w:r>
        <w:rPr/>
        <w:t>acerquen</w:t>
      </w:r>
      <w:r>
        <w:rPr>
          <w:w w:val="99"/>
        </w:rPr>
        <w:t> </w:t>
      </w:r>
      <w:r>
        <w:rPr>
          <w:spacing w:val="-3"/>
        </w:rPr>
        <w:t>al </w:t>
      </w:r>
      <w:r>
        <w:rPr/>
        <w:t>tema o la lengua y que finalmente </w:t>
      </w:r>
      <w:r>
        <w:rPr>
          <w:spacing w:val="3"/>
        </w:rPr>
        <w:t>se</w:t>
      </w:r>
      <w:r>
        <w:rPr>
          <w:spacing w:val="-46"/>
        </w:rPr>
        <w:t> </w:t>
      </w:r>
      <w:r>
        <w:rPr/>
        <w:t>sentirá desmotivado e incapaces de aprender.</w:t>
      </w:r>
    </w:p>
    <w:p>
      <w:pPr>
        <w:pStyle w:val="BodyText"/>
        <w:spacing w:line="360" w:lineRule="auto" w:before="5"/>
        <w:ind w:left="105" w:right="118" w:firstLine="360"/>
        <w:jc w:val="both"/>
      </w:pPr>
      <w:r>
        <w:rPr/>
        <w:t>Dewey previene </w:t>
      </w:r>
      <w:r>
        <w:rPr>
          <w:spacing w:val="-3"/>
        </w:rPr>
        <w:t>el </w:t>
      </w:r>
      <w:r>
        <w:rPr/>
        <w:t>hecho de que entre más civilizada sea una cultura, mayor será </w:t>
      </w:r>
      <w:r>
        <w:rPr>
          <w:spacing w:val="-3"/>
        </w:rPr>
        <w:t>el </w:t>
      </w:r>
      <w:r>
        <w:rPr/>
        <w:t>aprendizaje mediante símbolos, material técnico o artificial, de manera que no </w:t>
      </w:r>
      <w:r>
        <w:rPr>
          <w:spacing w:val="-3"/>
        </w:rPr>
        <w:t>es </w:t>
      </w:r>
      <w:r>
        <w:rPr/>
        <w:t>asimilado </w:t>
      </w:r>
      <w:r>
        <w:rPr>
          <w:spacing w:val="-3"/>
        </w:rPr>
        <w:t>en </w:t>
      </w:r>
      <w:r>
        <w:rPr/>
        <w:t>la vida diaria y </w:t>
      </w:r>
      <w:r>
        <w:rPr>
          <w:spacing w:val="3"/>
        </w:rPr>
        <w:t>se </w:t>
      </w:r>
      <w:r>
        <w:rPr/>
        <w:t>ignora su necesidad social, lo que ocasiona un aprendizaje artificial, que puede no resultar atractivo para </w:t>
      </w:r>
      <w:r>
        <w:rPr>
          <w:spacing w:val="-3"/>
        </w:rPr>
        <w:t>el </w:t>
      </w:r>
      <w:r>
        <w:rPr/>
        <w:t>alumno. Si bien, </w:t>
      </w:r>
      <w:r>
        <w:rPr>
          <w:spacing w:val="-3"/>
        </w:rPr>
        <w:t>el </w:t>
      </w:r>
      <w:r>
        <w:rPr/>
        <w:t>aprendizaje de una segunda lengua, puede </w:t>
      </w:r>
      <w:r>
        <w:rPr>
          <w:spacing w:val="-3"/>
        </w:rPr>
        <w:t>abarcar </w:t>
      </w:r>
      <w:r>
        <w:rPr/>
        <w:t>situaciones desde las más simples, hasta las más complejas, no </w:t>
      </w:r>
      <w:r>
        <w:rPr>
          <w:spacing w:val="-3"/>
        </w:rPr>
        <w:t>es </w:t>
      </w:r>
      <w:r>
        <w:rPr/>
        <w:t>necesaria para </w:t>
      </w:r>
      <w:r>
        <w:rPr>
          <w:i/>
        </w:rPr>
        <w:t>sobrevivir </w:t>
      </w:r>
      <w:r>
        <w:rPr>
          <w:spacing w:val="-3"/>
        </w:rPr>
        <w:t>en </w:t>
      </w:r>
      <w:r>
        <w:rPr/>
        <w:t>la vida diaria de nuestro país, puesto que </w:t>
      </w:r>
      <w:r>
        <w:rPr>
          <w:spacing w:val="-3"/>
        </w:rPr>
        <w:t>el </w:t>
      </w:r>
      <w:r>
        <w:rPr>
          <w:i/>
        </w:rPr>
        <w:t>español </w:t>
      </w:r>
      <w:r>
        <w:rPr/>
        <w:t>como nuestra lengua principal, </w:t>
      </w:r>
      <w:r>
        <w:rPr>
          <w:spacing w:val="-3"/>
        </w:rPr>
        <w:t>es </w:t>
      </w:r>
      <w:r>
        <w:rPr>
          <w:spacing w:val="-2"/>
        </w:rPr>
        <w:t>usada </w:t>
      </w:r>
      <w:r>
        <w:rPr/>
        <w:t>por </w:t>
      </w:r>
      <w:r>
        <w:rPr>
          <w:spacing w:val="5"/>
        </w:rPr>
        <w:t>la </w:t>
      </w:r>
      <w:r>
        <w:rPr>
          <w:spacing w:val="-3"/>
        </w:rPr>
        <w:t>mayor </w:t>
      </w:r>
      <w:r>
        <w:rPr/>
        <w:t>parte de la población </w:t>
      </w:r>
      <w:r>
        <w:rPr>
          <w:spacing w:val="-3"/>
        </w:rPr>
        <w:t>en </w:t>
      </w:r>
      <w:r>
        <w:rPr/>
        <w:t>México. Esta situación puede ocasionar que </w:t>
      </w:r>
      <w:r>
        <w:rPr>
          <w:spacing w:val="-3"/>
        </w:rPr>
        <w:t>el </w:t>
      </w:r>
      <w:r>
        <w:rPr/>
        <w:t>aprendizaje </w:t>
      </w:r>
      <w:r>
        <w:rPr>
          <w:spacing w:val="5"/>
        </w:rPr>
        <w:t>de </w:t>
      </w:r>
      <w:r>
        <w:rPr/>
        <w:t>una lengua diferente a la materna, </w:t>
      </w:r>
      <w:r>
        <w:rPr>
          <w:spacing w:val="3"/>
        </w:rPr>
        <w:t>se </w:t>
      </w:r>
      <w:r>
        <w:rPr/>
        <w:t>considere artificial, </w:t>
      </w:r>
      <w:r>
        <w:rPr>
          <w:spacing w:val="-3"/>
        </w:rPr>
        <w:t>al </w:t>
      </w:r>
      <w:r>
        <w:rPr/>
        <w:t>no utilizarse como medio de comunicación principal. Sin embargo, su aprendizaje </w:t>
      </w:r>
      <w:r>
        <w:rPr>
          <w:spacing w:val="-3"/>
        </w:rPr>
        <w:t>es </w:t>
      </w:r>
      <w:r>
        <w:rPr/>
        <w:t>útil y tiene varias ventajas para las personas que pueden comunicarse </w:t>
      </w:r>
      <w:r>
        <w:rPr>
          <w:spacing w:val="-3"/>
        </w:rPr>
        <w:t>en </w:t>
      </w:r>
      <w:r>
        <w:rPr/>
        <w:t>otra lengua, dándole acceso a mayor información y posibilidades de comunicación </w:t>
      </w:r>
      <w:r>
        <w:rPr>
          <w:spacing w:val="-3"/>
        </w:rPr>
        <w:t>en </w:t>
      </w:r>
      <w:r>
        <w:rPr/>
        <w:t>un ambiente cada </w:t>
      </w:r>
      <w:r>
        <w:rPr>
          <w:spacing w:val="2"/>
        </w:rPr>
        <w:t>día </w:t>
      </w:r>
      <w:r>
        <w:rPr/>
        <w:t>más exigente y</w:t>
      </w:r>
      <w:r>
        <w:rPr>
          <w:spacing w:val="-26"/>
        </w:rPr>
        <w:t> </w:t>
      </w:r>
      <w:r>
        <w:rPr/>
        <w:t>globalizado.</w:t>
      </w:r>
    </w:p>
    <w:p>
      <w:pPr>
        <w:pStyle w:val="BodyText"/>
        <w:spacing w:line="360" w:lineRule="auto" w:before="6"/>
        <w:ind w:left="105" w:right="125" w:firstLine="360"/>
        <w:jc w:val="both"/>
      </w:pPr>
      <w:r>
        <w:rPr/>
        <w:t>Por otra parte, cada día hay mayores posibilidades de interacción y cercanía para el uso de otras lenguas, principalmente a través de los medios de comunicación y el uso de tecnologías que ofrecen la posibilidad de acceso a distintas culturas, información y conocimientos que pueden ser comprendidos en un mayor alcance cuando se domina más de una lengua y que para quienes estudian o enseñan dichas lenguas presentan posibilidades de conocer su uso en diferentes contextos reales.</w:t>
      </w:r>
    </w:p>
    <w:p>
      <w:pPr>
        <w:pStyle w:val="BodyText"/>
        <w:spacing w:line="362" w:lineRule="auto" w:before="6"/>
        <w:ind w:left="105" w:right="120" w:firstLine="360"/>
        <w:jc w:val="both"/>
      </w:pPr>
      <w:r>
        <w:rPr/>
        <w:t>Dewey señala como elemento clave en los procesos de enseñanza-aprendizaje, la motivación de los alumnos que permita la comprensión y la libertad de pensamiento encauzada  al  descubrimiento  y  la creatividad,  evitando  los  procesos  mecánicos y</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25"/>
        <w:jc w:val="both"/>
      </w:pPr>
      <w:r>
        <w:rPr/>
        <w:t>rutinarios. </w:t>
      </w:r>
      <w:r>
        <w:rPr>
          <w:spacing w:val="-3"/>
        </w:rPr>
        <w:t>Así </w:t>
      </w:r>
      <w:r>
        <w:rPr/>
        <w:t>mismo, está a favor de la asignación de proyectos que sean parte juego y parte trabajo, pero mantener </w:t>
      </w:r>
      <w:r>
        <w:rPr>
          <w:spacing w:val="-3"/>
        </w:rPr>
        <w:t>el </w:t>
      </w:r>
      <w:r>
        <w:rPr/>
        <w:t>interés dentro del proceso sin perder la finalidad del resultado buscado.</w:t>
      </w:r>
    </w:p>
    <w:p>
      <w:pPr>
        <w:pStyle w:val="BodyText"/>
        <w:spacing w:line="360" w:lineRule="auto"/>
        <w:ind w:left="105" w:right="118" w:firstLine="360"/>
        <w:jc w:val="both"/>
      </w:pPr>
      <w:r>
        <w:rPr/>
        <w:t>John Dewey afirma que la sociedad existe por y en la transmisión y la comunicación. Siendo la comunicación el medio por el que llegamos a tener cosas en común, tales como: creencias, conocimientos, objetivos y aspiraciones. La comunicación resulta educativa. Así mismo menciona que el lenguaje es el instrumento principal para aprender y expresarse. Es necesario tanto para pensar como para comunicarse. En una cultura avanzada mucho de lo que se aprende esta en símbolos, en material técnico y artificial, por lo que aun cuando no recomienda disminuir el uso del lenguaje, sí sugiere que tenga una mayor conexión con la realidad y con actividades cooperativas, que permitan un aprendizaje activo y constructivo, en lugar de solo ser “</w:t>
      </w:r>
      <w:r>
        <w:rPr>
          <w:i/>
        </w:rPr>
        <w:t>contado</w:t>
      </w:r>
      <w:r>
        <w:rPr/>
        <w:t>”.</w:t>
      </w:r>
    </w:p>
    <w:p>
      <w:pPr>
        <w:pStyle w:val="BodyText"/>
        <w:spacing w:line="355" w:lineRule="auto" w:before="6"/>
        <w:ind w:left="105" w:right="111" w:firstLine="360"/>
        <w:jc w:val="both"/>
      </w:pPr>
      <w:r>
        <w:rPr/>
        <w:t>En el caso de la enseñanza de lenguas, el propósito es que los estudiantes aprendan a comunicarse a través de una lengua</w:t>
      </w:r>
      <w:r>
        <w:rPr>
          <w:position w:val="11"/>
          <w:sz w:val="16"/>
        </w:rPr>
        <w:t>45 </w:t>
      </w:r>
      <w:r>
        <w:rPr/>
        <w:t>y del lenguaje</w:t>
      </w:r>
      <w:r>
        <w:rPr>
          <w:position w:val="11"/>
          <w:sz w:val="16"/>
        </w:rPr>
        <w:t>46</w:t>
      </w:r>
      <w:r>
        <w:rPr/>
        <w:t>, por lo que deben buscarse oportunidades en que los alumnos aprehendan el significado de las expresiones culturales de manera que interioricen el conocimiento y puedan utilizarlo en las situaciones que lo requieran. Se busca que el lenguaje construya significado para quien lo está aprendiendo de la misma manera en que lo usa el nativo de la lengua, para lo cual se pueden aplicar diversas técnicas, proyectos y actividades, que</w:t>
      </w:r>
    </w:p>
    <w:p>
      <w:pPr>
        <w:pStyle w:val="BodyText"/>
        <w:spacing w:line="362" w:lineRule="auto" w:before="12"/>
        <w:ind w:left="105" w:right="126"/>
        <w:jc w:val="both"/>
      </w:pPr>
      <w:r>
        <w:rPr/>
        <w:t>involucren diversas habilidades y conocimientos, no únicamente el lenguaje oral o escrito, sino que además incorpore el lenguaje analógico.</w:t>
      </w:r>
    </w:p>
    <w:p>
      <w:pPr>
        <w:pStyle w:val="BodyText"/>
        <w:spacing w:line="360" w:lineRule="auto" w:before="3"/>
        <w:ind w:left="105" w:right="118" w:firstLine="360"/>
        <w:jc w:val="both"/>
      </w:pPr>
      <w:r>
        <w:rPr/>
        <w:t>Los procesos de reflexión son trascendentales tanto en la enseñanza como en el aprendizaje. Se requieren docentes que se mantengan atentos a lo que  sucede dentro y fuera del aula, que se conozcan a ellos mismos y a sus alumnos, sus necesidades e intereses, que sean capaces de asignar actividades que logren despertar el interés de los estudiantes y que les permitan ir construyendo sus propios conocimientos   y   criterios.   Docentes   que   sean   capaces   de   complementar los</w:t>
      </w:r>
    </w:p>
    <w:p>
      <w:pPr>
        <w:pStyle w:val="BodyText"/>
        <w:spacing w:before="10"/>
        <w:rPr>
          <w:sz w:val="29"/>
        </w:rPr>
      </w:pPr>
      <w:r>
        <w:rPr/>
        <w:pict>
          <v:line style="position:absolute;mso-position-horizontal-relative:page;mso-position-vertical-relative:paragraph;z-index:1624;mso-wrap-distance-left:0;mso-wrap-distance-right:0" from="99.275002pt,19.363895pt" to="243.355002pt,19.363895pt" stroked="true" strokeweight=".40002pt" strokecolor="#000000">
            <w10:wrap type="topAndBottom"/>
          </v:line>
        </w:pict>
      </w:r>
    </w:p>
    <w:p>
      <w:pPr>
        <w:spacing w:line="242" w:lineRule="auto" w:before="65"/>
        <w:ind w:left="465" w:right="95" w:firstLine="279"/>
        <w:jc w:val="left"/>
        <w:rPr>
          <w:rFonts w:ascii="Times New Roman" w:hAnsi="Times New Roman"/>
          <w:sz w:val="20"/>
        </w:rPr>
      </w:pPr>
      <w:r>
        <w:rPr>
          <w:rFonts w:ascii="Times New Roman" w:hAnsi="Times New Roman"/>
          <w:position w:val="9"/>
          <w:sz w:val="12"/>
        </w:rPr>
        <w:t>45 </w:t>
      </w:r>
      <w:r>
        <w:rPr>
          <w:rFonts w:ascii="Times New Roman" w:hAnsi="Times New Roman"/>
          <w:sz w:val="20"/>
        </w:rPr>
        <w:t>Se considera que las lenguas son sistemas de señales lingüísticas que se emplean para comunicarse. Son artificiales, creadas a través de códigos y decodificación únicas del ser humano.</w:t>
      </w:r>
    </w:p>
    <w:p>
      <w:pPr>
        <w:spacing w:line="222" w:lineRule="exact" w:before="0"/>
        <w:ind w:left="465" w:right="95" w:firstLine="279"/>
        <w:jc w:val="left"/>
        <w:rPr>
          <w:rFonts w:ascii="Times New Roman" w:hAnsi="Times New Roman"/>
          <w:sz w:val="20"/>
        </w:rPr>
      </w:pPr>
      <w:r>
        <w:rPr>
          <w:rFonts w:ascii="Times New Roman" w:hAnsi="Times New Roman"/>
          <w:position w:val="9"/>
          <w:sz w:val="13"/>
        </w:rPr>
        <w:t>46 </w:t>
      </w:r>
      <w:r>
        <w:rPr>
          <w:rFonts w:ascii="Times New Roman" w:hAnsi="Times New Roman"/>
          <w:sz w:val="20"/>
        </w:rPr>
        <w:t>El lenguaje es natural, se manifiesta en todos los seres vivos, siendo una capacidad física para</w:t>
      </w:r>
    </w:p>
    <w:p>
      <w:pPr>
        <w:spacing w:before="2"/>
        <w:ind w:left="0" w:right="267" w:firstLine="0"/>
        <w:jc w:val="center"/>
        <w:rPr>
          <w:rFonts w:ascii="Times New Roman" w:hAnsi="Times New Roman"/>
          <w:sz w:val="20"/>
        </w:rPr>
      </w:pPr>
      <w:r>
        <w:rPr>
          <w:rFonts w:ascii="Times New Roman" w:hAnsi="Times New Roman"/>
          <w:sz w:val="20"/>
        </w:rPr>
        <w:t>intercambiar información entre una especie. John Dewey no hace la diferencia entre lenguaje y lengua.</w:t>
      </w:r>
    </w:p>
    <w:p>
      <w:pPr>
        <w:spacing w:after="0"/>
        <w:jc w:val="center"/>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7"/>
        <w:jc w:val="both"/>
      </w:pPr>
      <w:r>
        <w:rPr/>
        <w:t>conocimientos teóricos con los prácticos y con su experiencia; y que además se mantengan alertas de su propia práctica, contexto y sucesos a su alrededor, de manera que puedan tomar el rol de líderes dentro del aula, no así de trasmisores de información.</w:t>
      </w:r>
    </w:p>
    <w:p>
      <w:pPr>
        <w:pStyle w:val="BodyText"/>
        <w:spacing w:line="360" w:lineRule="auto" w:before="6"/>
        <w:ind w:left="105" w:right="125" w:firstLine="360"/>
        <w:jc w:val="both"/>
      </w:pPr>
      <w:r>
        <w:rPr/>
        <w:t>La educación que Dewey propone, </w:t>
      </w:r>
      <w:r>
        <w:rPr>
          <w:spacing w:val="5"/>
        </w:rPr>
        <w:t>no </w:t>
      </w:r>
      <w:r>
        <w:rPr/>
        <w:t>solo </w:t>
      </w:r>
      <w:r>
        <w:rPr>
          <w:spacing w:val="-3"/>
        </w:rPr>
        <w:t>es </w:t>
      </w:r>
      <w:r>
        <w:rPr/>
        <w:t>una versión progresista y pragmatista de su tiempo, también puede ser considerada una versión integralista, cognitivista y constructivista, por la manera </w:t>
      </w:r>
      <w:r>
        <w:rPr>
          <w:spacing w:val="-3"/>
        </w:rPr>
        <w:t>en </w:t>
      </w:r>
      <w:r>
        <w:rPr/>
        <w:t>que entiende </w:t>
      </w:r>
      <w:r>
        <w:rPr>
          <w:spacing w:val="5"/>
        </w:rPr>
        <w:t>la </w:t>
      </w:r>
      <w:r>
        <w:rPr/>
        <w:t>formación del conocimiento, dentro de un contexto donde </w:t>
      </w:r>
      <w:r>
        <w:rPr>
          <w:spacing w:val="3"/>
        </w:rPr>
        <w:t>se </w:t>
      </w:r>
      <w:r>
        <w:rPr/>
        <w:t>relacionan diversos contenidos y materias </w:t>
      </w:r>
      <w:r>
        <w:rPr>
          <w:spacing w:val="-3"/>
        </w:rPr>
        <w:t>en </w:t>
      </w:r>
      <w:r>
        <w:rPr/>
        <w:t>lugar de fragmentarlos y donde centra la enseñanza </w:t>
      </w:r>
      <w:r>
        <w:rPr>
          <w:spacing w:val="-3"/>
        </w:rPr>
        <w:t>en el </w:t>
      </w:r>
      <w:r>
        <w:rPr/>
        <w:t>aprendizaje, siendo los estudiantes los actores principales, donde involucra la voluntad de los alumnos y parte de sus experiencias y conocimientos previos con </w:t>
      </w:r>
      <w:r>
        <w:rPr>
          <w:spacing w:val="-3"/>
        </w:rPr>
        <w:t>el </w:t>
      </w:r>
      <w:r>
        <w:rPr/>
        <w:t>propósito </w:t>
      </w:r>
      <w:r>
        <w:rPr>
          <w:spacing w:val="5"/>
        </w:rPr>
        <w:t>de </w:t>
      </w:r>
      <w:r>
        <w:rPr/>
        <w:t>que investiguen y descubran nuevos conocimientos que logren internalizar y que sean significativos para ellos. Además reconoce la importancia de las acciones, los pensamientos y los sentimientos </w:t>
      </w:r>
      <w:r>
        <w:rPr>
          <w:spacing w:val="-3"/>
        </w:rPr>
        <w:t>en </w:t>
      </w:r>
      <w:r>
        <w:rPr/>
        <w:t>los procesos de aprendizaje y la influencia del medio social </w:t>
      </w:r>
      <w:r>
        <w:rPr>
          <w:spacing w:val="-3"/>
        </w:rPr>
        <w:t>en </w:t>
      </w:r>
      <w:r>
        <w:rPr/>
        <w:t>las disposiciones mentales y emocionales, lo cual </w:t>
      </w:r>
      <w:r>
        <w:rPr>
          <w:spacing w:val="-3"/>
        </w:rPr>
        <w:t>es </w:t>
      </w:r>
      <w:r>
        <w:rPr/>
        <w:t>relevante </w:t>
      </w:r>
      <w:r>
        <w:rPr>
          <w:spacing w:val="5"/>
        </w:rPr>
        <w:t>no </w:t>
      </w:r>
      <w:r>
        <w:rPr/>
        <w:t>solo para </w:t>
      </w:r>
      <w:r>
        <w:rPr>
          <w:spacing w:val="-3"/>
        </w:rPr>
        <w:t>el </w:t>
      </w:r>
      <w:r>
        <w:rPr/>
        <w:t>aprendizaje de lenguas, sino para cualquier otra asignatura, puesto que se busca </w:t>
      </w:r>
      <w:r>
        <w:rPr>
          <w:spacing w:val="5"/>
        </w:rPr>
        <w:t>no </w:t>
      </w:r>
      <w:r>
        <w:rPr/>
        <w:t>solo </w:t>
      </w:r>
      <w:r>
        <w:rPr>
          <w:spacing w:val="-3"/>
        </w:rPr>
        <w:t>el </w:t>
      </w:r>
      <w:r>
        <w:rPr/>
        <w:t>conocimiento sino también la libertad</w:t>
      </w:r>
      <w:r>
        <w:rPr>
          <w:spacing w:val="-41"/>
        </w:rPr>
        <w:t> </w:t>
      </w:r>
      <w:r>
        <w:rPr/>
        <w:t>intelectual.</w:t>
      </w:r>
    </w:p>
    <w:p>
      <w:pPr>
        <w:pStyle w:val="BodyText"/>
        <w:spacing w:line="360" w:lineRule="auto" w:before="6"/>
        <w:ind w:left="105" w:right="122" w:firstLine="360"/>
        <w:jc w:val="both"/>
      </w:pPr>
      <w:r>
        <w:rPr/>
        <w:t>De igual </w:t>
      </w:r>
      <w:r>
        <w:rPr>
          <w:spacing w:val="-3"/>
        </w:rPr>
        <w:t>manera, </w:t>
      </w:r>
      <w:r>
        <w:rPr/>
        <w:t>Dewey reconoce la relevancia del maestro como guía </w:t>
      </w:r>
      <w:r>
        <w:rPr>
          <w:spacing w:val="-3"/>
        </w:rPr>
        <w:t>en el </w:t>
      </w:r>
      <w:r>
        <w:rPr/>
        <w:t>aula y propone </w:t>
      </w:r>
      <w:r>
        <w:rPr>
          <w:spacing w:val="-3"/>
        </w:rPr>
        <w:t>el </w:t>
      </w:r>
      <w:r>
        <w:rPr/>
        <w:t>uso de </w:t>
      </w:r>
      <w:r>
        <w:rPr>
          <w:spacing w:val="5"/>
        </w:rPr>
        <w:t>la </w:t>
      </w:r>
      <w:r>
        <w:rPr/>
        <w:t>reflexión </w:t>
      </w:r>
      <w:r>
        <w:rPr>
          <w:spacing w:val="-3"/>
        </w:rPr>
        <w:t>en </w:t>
      </w:r>
      <w:r>
        <w:rPr/>
        <w:t>la enseñanza, reconociendo que </w:t>
      </w:r>
      <w:r>
        <w:rPr>
          <w:spacing w:val="-3"/>
        </w:rPr>
        <w:t>el </w:t>
      </w:r>
      <w:r>
        <w:rPr/>
        <w:t>docente puede prever, planear y aprender tanto de la experiencia como </w:t>
      </w:r>
      <w:r>
        <w:rPr>
          <w:spacing w:val="5"/>
        </w:rPr>
        <w:t>de </w:t>
      </w:r>
      <w:r>
        <w:rPr/>
        <w:t>la teoría, ajustando su saber </w:t>
      </w:r>
      <w:r>
        <w:rPr>
          <w:spacing w:val="-3"/>
        </w:rPr>
        <w:t>al </w:t>
      </w:r>
      <w:r>
        <w:rPr/>
        <w:t>contexto </w:t>
      </w:r>
      <w:r>
        <w:rPr>
          <w:spacing w:val="-3"/>
        </w:rPr>
        <w:t>en </w:t>
      </w:r>
      <w:r>
        <w:rPr/>
        <w:t>que </w:t>
      </w:r>
      <w:r>
        <w:rPr>
          <w:spacing w:val="3"/>
        </w:rPr>
        <w:t>se</w:t>
      </w:r>
      <w:r>
        <w:rPr>
          <w:spacing w:val="-8"/>
        </w:rPr>
        <w:t> </w:t>
      </w:r>
      <w:r>
        <w:rPr/>
        <w:t>encuentra.</w:t>
      </w:r>
    </w:p>
    <w:p>
      <w:pPr>
        <w:spacing w:after="0" w:line="360" w:lineRule="auto"/>
        <w:jc w:val="both"/>
        <w:sectPr>
          <w:pgSz w:w="12240" w:h="15840"/>
          <w:pgMar w:header="735" w:footer="1115" w:top="920" w:bottom="1300" w:left="1520" w:right="1300"/>
        </w:sectPr>
      </w:pPr>
    </w:p>
    <w:p>
      <w:pPr>
        <w:pStyle w:val="Heading8"/>
        <w:spacing w:before="48"/>
        <w:ind w:left="1046" w:right="708"/>
        <w:jc w:val="center"/>
      </w:pPr>
      <w:r>
        <w:rPr/>
        <w:t>CAPÍTULO II:</w:t>
      </w:r>
    </w:p>
    <w:p>
      <w:pPr>
        <w:spacing w:before="140"/>
        <w:ind w:left="1060" w:right="708" w:firstLine="0"/>
        <w:jc w:val="center"/>
        <w:rPr>
          <w:b/>
          <w:sz w:val="24"/>
        </w:rPr>
      </w:pPr>
      <w:r>
        <w:rPr>
          <w:b/>
          <w:sz w:val="24"/>
        </w:rPr>
        <w:t>PRÁCTICA EDUCATIVA REFLEXIVA Y MEDIACIÓN</w:t>
      </w:r>
    </w:p>
    <w:p>
      <w:pPr>
        <w:pStyle w:val="BodyText"/>
        <w:rPr>
          <w:b/>
        </w:rPr>
      </w:pPr>
    </w:p>
    <w:p>
      <w:pPr>
        <w:pStyle w:val="BodyText"/>
        <w:spacing w:before="7"/>
        <w:rPr>
          <w:b/>
          <w:sz w:val="23"/>
        </w:rPr>
      </w:pPr>
    </w:p>
    <w:p>
      <w:pPr>
        <w:spacing w:line="362" w:lineRule="auto" w:before="1"/>
        <w:ind w:left="3683" w:right="114" w:firstLine="64"/>
        <w:jc w:val="right"/>
        <w:rPr>
          <w:i/>
          <w:sz w:val="24"/>
        </w:rPr>
      </w:pPr>
      <w:r>
        <w:rPr>
          <w:i/>
          <w:sz w:val="24"/>
        </w:rPr>
        <w:t>“Lucho por una educación que nos enseñe a pensar</w:t>
      </w:r>
      <w:r>
        <w:rPr>
          <w:i/>
          <w:w w:val="99"/>
          <w:sz w:val="24"/>
        </w:rPr>
        <w:t> </w:t>
      </w:r>
      <w:r>
        <w:rPr>
          <w:i/>
          <w:sz w:val="24"/>
        </w:rPr>
        <w:t>y no por una educación que nos enseñe a obedecer”</w:t>
      </w:r>
    </w:p>
    <w:p>
      <w:pPr>
        <w:spacing w:before="4"/>
        <w:ind w:left="105" w:right="105" w:firstLine="0"/>
        <w:jc w:val="right"/>
        <w:rPr>
          <w:i/>
          <w:sz w:val="24"/>
        </w:rPr>
      </w:pPr>
      <w:r>
        <w:rPr>
          <w:i/>
          <w:sz w:val="24"/>
        </w:rPr>
        <w:t>Paulo Freire</w:t>
      </w:r>
    </w:p>
    <w:p>
      <w:pPr>
        <w:pStyle w:val="BodyText"/>
        <w:rPr>
          <w:i/>
        </w:rPr>
      </w:pPr>
    </w:p>
    <w:p>
      <w:pPr>
        <w:pStyle w:val="BodyText"/>
        <w:rPr>
          <w:i/>
        </w:rPr>
      </w:pPr>
    </w:p>
    <w:p>
      <w:pPr>
        <w:pStyle w:val="Heading8"/>
        <w:numPr>
          <w:ilvl w:val="1"/>
          <w:numId w:val="5"/>
        </w:numPr>
        <w:tabs>
          <w:tab w:pos="586" w:val="left" w:leader="none"/>
        </w:tabs>
        <w:spacing w:line="240" w:lineRule="auto" w:before="196" w:after="0"/>
        <w:ind w:left="105" w:right="0" w:firstLine="16"/>
        <w:jc w:val="both"/>
      </w:pPr>
      <w:r>
        <w:rPr/>
        <w:t>Práctica</w:t>
      </w:r>
      <w:r>
        <w:rPr>
          <w:spacing w:val="-1"/>
        </w:rPr>
        <w:t> </w:t>
      </w:r>
      <w:r>
        <w:rPr/>
        <w:t>Reflexiva</w:t>
      </w:r>
    </w:p>
    <w:p>
      <w:pPr>
        <w:pStyle w:val="BodyText"/>
        <w:spacing w:line="360" w:lineRule="auto" w:before="140"/>
        <w:ind w:left="105" w:right="110"/>
        <w:jc w:val="both"/>
      </w:pPr>
      <w:r>
        <w:rPr/>
        <w:t>La práctica educativa del docente ha sido considerada como una actividad social y dinámica ejercida por cada profesor durante su clase, incluyendo las actividades anteriores y posteriores realizadas para éste efecto. Se reconoce que está práctica </w:t>
      </w:r>
      <w:r>
        <w:rPr>
          <w:spacing w:val="-3"/>
        </w:rPr>
        <w:t>está </w:t>
      </w:r>
      <w:r>
        <w:rPr/>
        <w:t>influenciada por múltiples factores, desde </w:t>
      </w:r>
      <w:r>
        <w:rPr>
          <w:spacing w:val="5"/>
        </w:rPr>
        <w:t>la </w:t>
      </w:r>
      <w:r>
        <w:rPr/>
        <w:t>formación del docente y </w:t>
      </w:r>
      <w:r>
        <w:rPr>
          <w:spacing w:val="2"/>
        </w:rPr>
        <w:t>cada </w:t>
      </w:r>
      <w:r>
        <w:rPr/>
        <w:t>uno de sus estudiantes, hasta </w:t>
      </w:r>
      <w:r>
        <w:rPr>
          <w:spacing w:val="-3"/>
        </w:rPr>
        <w:t>el </w:t>
      </w:r>
      <w:r>
        <w:rPr/>
        <w:t>contexto </w:t>
      </w:r>
      <w:r>
        <w:rPr>
          <w:spacing w:val="-3"/>
        </w:rPr>
        <w:t>en </w:t>
      </w:r>
      <w:r>
        <w:rPr/>
        <w:t>que se desenvuelve, las características institucionales, las políticas ejercidas por </w:t>
      </w:r>
      <w:r>
        <w:rPr>
          <w:spacing w:val="-3"/>
        </w:rPr>
        <w:t>el </w:t>
      </w:r>
      <w:r>
        <w:rPr/>
        <w:t>Estado, la cultura y las exigencias sociales. La práctica docente tiene una función pedagógica que exige tomar decisiones dentro y fuera del aula o del espacio de enseñanza y adecuarse a las circunstancias que se </w:t>
      </w:r>
      <w:r>
        <w:rPr>
          <w:spacing w:val="-3"/>
        </w:rPr>
        <w:t>vayan </w:t>
      </w:r>
      <w:r>
        <w:rPr/>
        <w:t>presentando, para lo cual </w:t>
      </w:r>
      <w:r>
        <w:rPr>
          <w:spacing w:val="-3"/>
        </w:rPr>
        <w:t>el </w:t>
      </w:r>
      <w:r>
        <w:rPr/>
        <w:t>maestro puede hacer uso de su experiencia y conocimientos, así como de nuevos aprendizajes que vaya adquiriendo e investigando a favor de su propio desarrollo profesional y </w:t>
      </w:r>
      <w:r>
        <w:rPr>
          <w:spacing w:val="-3"/>
        </w:rPr>
        <w:t>en </w:t>
      </w:r>
      <w:r>
        <w:rPr/>
        <w:t>beneficio de sus</w:t>
      </w:r>
      <w:r>
        <w:rPr>
          <w:spacing w:val="-14"/>
        </w:rPr>
        <w:t> </w:t>
      </w:r>
      <w:r>
        <w:rPr/>
        <w:t>alumnos.</w:t>
      </w:r>
    </w:p>
    <w:p>
      <w:pPr>
        <w:pStyle w:val="BodyText"/>
        <w:spacing w:line="355" w:lineRule="auto" w:before="6"/>
        <w:ind w:left="105" w:right="112" w:firstLine="360"/>
        <w:jc w:val="both"/>
      </w:pPr>
      <w:r>
        <w:rPr/>
        <w:t>La práctica reflexiva va más allá de las reflexiones sobre las acciones que los docentes realizan encaminadas a mejorar los procesos de enseñanza/aprendizaje de los estudiantes; antes, durante o después de una clase. También incluye los procesos que los profesores efectúan para reflexionar sobre su propio desarrollo como docentes. La práctica educativa de los académicos debe convertirse en una praxis</w:t>
      </w:r>
      <w:r>
        <w:rPr>
          <w:position w:val="11"/>
          <w:sz w:val="16"/>
        </w:rPr>
        <w:t>47</w:t>
      </w:r>
      <w:r>
        <w:rPr/>
        <w:t>, considerando ésta última como una práctica informada y fundamentada a través de distintas fuentes y conexiones incluyendo la proveniente de teorías, investigaciones, expertos, entre otros.</w:t>
      </w:r>
    </w:p>
    <w:p>
      <w:pPr>
        <w:pStyle w:val="BodyText"/>
        <w:spacing w:line="362" w:lineRule="auto" w:before="11"/>
        <w:ind w:left="105" w:right="108" w:firstLine="360"/>
        <w:jc w:val="both"/>
      </w:pPr>
      <w:r>
        <w:rPr/>
        <w:pict>
          <v:line style="position:absolute;mso-position-horizontal-relative:page;mso-position-vertical-relative:paragraph;z-index:1648;mso-wrap-distance-left:0;mso-wrap-distance-right:0" from="99.275002pt,44.42585pt" to="243.355002pt,44.42585pt" stroked="true" strokeweight=".40002pt" strokecolor="#000000">
            <w10:wrap type="topAndBottom"/>
          </v:line>
        </w:pict>
      </w:r>
      <w:r>
        <w:rPr/>
        <w:t>Entendemos a la </w:t>
      </w:r>
      <w:r>
        <w:rPr>
          <w:b/>
        </w:rPr>
        <w:t>práctica reflexiva </w:t>
      </w:r>
      <w:r>
        <w:rPr/>
        <w:t>como un proceso continuo y sistemático de reflexión  de  la  praxis  tomando  en  cuenta  la  experiencia,  la  práctica,  la  teoría  y</w:t>
      </w:r>
    </w:p>
    <w:p>
      <w:pPr>
        <w:spacing w:before="57"/>
        <w:ind w:left="745" w:right="95" w:firstLine="0"/>
        <w:jc w:val="left"/>
        <w:rPr>
          <w:rFonts w:ascii="Times New Roman"/>
          <w:sz w:val="20"/>
        </w:rPr>
      </w:pPr>
      <w:r>
        <w:rPr>
          <w:rFonts w:ascii="Times New Roman"/>
          <w:position w:val="9"/>
          <w:sz w:val="12"/>
        </w:rPr>
        <w:t>47 </w:t>
      </w:r>
      <w:r>
        <w:rPr>
          <w:rFonts w:ascii="Times New Roman"/>
          <w:sz w:val="20"/>
        </w:rPr>
        <w:t>Praxis</w:t>
      </w:r>
    </w:p>
    <w:p>
      <w:pPr>
        <w:spacing w:after="0"/>
        <w:jc w:val="left"/>
        <w:rPr>
          <w:rFonts w:ascii="Times New Roman"/>
          <w:sz w:val="20"/>
        </w:rPr>
        <w:sectPr>
          <w:headerReference w:type="default" r:id="rId21"/>
          <w:footerReference w:type="default" r:id="rId22"/>
          <w:pgSz w:w="12240" w:h="15840"/>
          <w:pgMar w:header="0" w:footer="1115" w:top="1360" w:bottom="1300" w:left="1520" w:right="1300"/>
          <w:pgNumType w:start="79"/>
        </w:sectPr>
      </w:pPr>
    </w:p>
    <w:p>
      <w:pPr>
        <w:pStyle w:val="BodyText"/>
        <w:rPr>
          <w:rFonts w:ascii="Times New Roman"/>
          <w:sz w:val="20"/>
        </w:rPr>
      </w:pPr>
    </w:p>
    <w:p>
      <w:pPr>
        <w:pStyle w:val="BodyText"/>
        <w:spacing w:before="1"/>
        <w:rPr>
          <w:rFonts w:ascii="Times New Roman"/>
          <w:sz w:val="21"/>
        </w:rPr>
      </w:pPr>
    </w:p>
    <w:p>
      <w:pPr>
        <w:pStyle w:val="BodyText"/>
        <w:spacing w:before="1"/>
        <w:ind w:left="105" w:right="95"/>
      </w:pPr>
      <w:r>
        <w:rPr/>
        <w:t>contexto  para  poder  hacer  un  juicio  razonado  y  reflexivo  que  ayude  a  la   toma</w:t>
      </w:r>
    </w:p>
    <w:p>
      <w:pPr>
        <w:pStyle w:val="BodyText"/>
        <w:spacing w:before="140"/>
        <w:ind w:left="105" w:right="95"/>
      </w:pPr>
      <w:r>
        <w:rPr>
          <w:b/>
        </w:rPr>
        <w:t>fundamentada </w:t>
      </w:r>
      <w:r>
        <w:rPr/>
        <w:t>de decisiones y al desarrollo del docente que la ejerce.</w:t>
      </w:r>
    </w:p>
    <w:p>
      <w:pPr>
        <w:pStyle w:val="BodyText"/>
        <w:spacing w:line="360" w:lineRule="auto" w:before="140"/>
        <w:ind w:left="105" w:right="111" w:firstLine="360"/>
        <w:jc w:val="both"/>
      </w:pPr>
      <w:r>
        <w:rPr/>
        <w:t>También </w:t>
      </w:r>
      <w:r>
        <w:rPr>
          <w:spacing w:val="-3"/>
        </w:rPr>
        <w:t>entendemos </w:t>
      </w:r>
      <w:r>
        <w:rPr/>
        <w:t>a la práctica educativa reflexiva del docente como </w:t>
      </w:r>
      <w:r>
        <w:rPr>
          <w:spacing w:val="-3"/>
        </w:rPr>
        <w:t>el  </w:t>
      </w:r>
      <w:r>
        <w:rPr/>
        <w:t>proceso de reflexión continuo, intencional y sistemático, por </w:t>
      </w:r>
      <w:r>
        <w:rPr>
          <w:spacing w:val="-3"/>
        </w:rPr>
        <w:t>el </w:t>
      </w:r>
      <w:r>
        <w:rPr/>
        <w:t>cual </w:t>
      </w:r>
      <w:r>
        <w:rPr>
          <w:spacing w:val="-3"/>
        </w:rPr>
        <w:t>el </w:t>
      </w:r>
      <w:r>
        <w:rPr/>
        <w:t>profesor </w:t>
      </w:r>
      <w:r>
        <w:rPr>
          <w:spacing w:val="2"/>
        </w:rPr>
        <w:t>busca </w:t>
      </w:r>
      <w:r>
        <w:rPr>
          <w:spacing w:val="-3"/>
        </w:rPr>
        <w:t>el </w:t>
      </w:r>
      <w:r>
        <w:rPr/>
        <w:t>conocimiento sobre sí mismo, </w:t>
      </w:r>
      <w:r>
        <w:rPr>
          <w:spacing w:val="-3"/>
        </w:rPr>
        <w:t>el </w:t>
      </w:r>
      <w:r>
        <w:rPr/>
        <w:t>significado de su labor, </w:t>
      </w:r>
      <w:r>
        <w:rPr>
          <w:spacing w:val="-3"/>
        </w:rPr>
        <w:t>el </w:t>
      </w:r>
      <w:r>
        <w:rPr/>
        <w:t>del contexto </w:t>
      </w:r>
      <w:r>
        <w:rPr>
          <w:spacing w:val="-3"/>
        </w:rPr>
        <w:t>en </w:t>
      </w:r>
      <w:r>
        <w:rPr/>
        <w:t>que </w:t>
      </w:r>
      <w:r>
        <w:rPr>
          <w:spacing w:val="7"/>
        </w:rPr>
        <w:t>se </w:t>
      </w:r>
      <w:r>
        <w:rPr/>
        <w:t>encuentra; y </w:t>
      </w:r>
      <w:r>
        <w:rPr>
          <w:spacing w:val="-3"/>
        </w:rPr>
        <w:t>el </w:t>
      </w:r>
      <w:r>
        <w:rPr/>
        <w:t>de </w:t>
      </w:r>
      <w:r>
        <w:rPr>
          <w:spacing w:val="5"/>
        </w:rPr>
        <w:t>la </w:t>
      </w:r>
      <w:r>
        <w:rPr/>
        <w:t>relación con los diferentes sujetos y objetos con los que </w:t>
      </w:r>
      <w:r>
        <w:rPr>
          <w:spacing w:val="7"/>
        </w:rPr>
        <w:t>se </w:t>
      </w:r>
      <w:r>
        <w:rPr/>
        <w:t>relaciona </w:t>
      </w:r>
      <w:r>
        <w:rPr>
          <w:spacing w:val="-3"/>
        </w:rPr>
        <w:t>en </w:t>
      </w:r>
      <w:r>
        <w:rPr/>
        <w:t>su quehacer profesional con la intención de resignificar su</w:t>
      </w:r>
      <w:r>
        <w:rPr>
          <w:spacing w:val="-18"/>
        </w:rPr>
        <w:t> </w:t>
      </w:r>
      <w:r>
        <w:rPr/>
        <w:t>práctica.</w:t>
      </w:r>
    </w:p>
    <w:p>
      <w:pPr>
        <w:pStyle w:val="BodyText"/>
        <w:spacing w:line="360" w:lineRule="auto"/>
        <w:ind w:left="105" w:right="117" w:firstLine="360"/>
        <w:jc w:val="both"/>
      </w:pPr>
      <w:r>
        <w:rPr/>
        <w:t>Como ya se ha establecido, nuestro interés está centrado en la reflexión que pueda llevar a cabo el docente de lenguas en beneficio de su propia práctica y el aprendizaje de sus alumnos, por lo que se busca una labor educativa reflexiva que le permita al profesor ver más allá de lo que está acostumbrado y que lo mantenga en constante cuestionamiento y revisión de su quehacer académico con miras a la resignificación de su trabajo y su profesionalización como docente de lenguas.</w:t>
      </w:r>
    </w:p>
    <w:p>
      <w:pPr>
        <w:spacing w:line="360" w:lineRule="auto" w:before="6"/>
        <w:ind w:left="105" w:right="102" w:firstLine="360"/>
        <w:jc w:val="both"/>
        <w:rPr>
          <w:sz w:val="24"/>
        </w:rPr>
      </w:pPr>
      <w:r>
        <w:rPr>
          <w:sz w:val="24"/>
        </w:rPr>
        <w:t>Anijovich (2009, p. 47) menciona que la reflexión </w:t>
      </w:r>
      <w:r>
        <w:rPr>
          <w:spacing w:val="-3"/>
          <w:sz w:val="24"/>
        </w:rPr>
        <w:t>es </w:t>
      </w:r>
      <w:r>
        <w:rPr>
          <w:spacing w:val="2"/>
          <w:sz w:val="24"/>
        </w:rPr>
        <w:t>“</w:t>
      </w:r>
      <w:r>
        <w:rPr>
          <w:i/>
          <w:spacing w:val="2"/>
          <w:sz w:val="24"/>
        </w:rPr>
        <w:t>un </w:t>
      </w:r>
      <w:r>
        <w:rPr>
          <w:i/>
          <w:sz w:val="24"/>
        </w:rPr>
        <w:t>proceso que necesita </w:t>
      </w:r>
      <w:r>
        <w:rPr>
          <w:i/>
          <w:sz w:val="24"/>
        </w:rPr>
        <w:t>tiempo para volverse explícita, consciente y constituirse como práctica; es individual y al mismo tiempo acontece en un contexto institucional, social y político”</w:t>
      </w:r>
      <w:r>
        <w:rPr>
          <w:sz w:val="24"/>
        </w:rPr>
        <w:t>.  Concordamos con la idea de que la reflexión requiere cierto distanciamiento </w:t>
      </w:r>
      <w:r>
        <w:rPr>
          <w:spacing w:val="2"/>
          <w:sz w:val="24"/>
        </w:rPr>
        <w:t>para </w:t>
      </w:r>
      <w:r>
        <w:rPr>
          <w:sz w:val="24"/>
        </w:rPr>
        <w:t>mirarse menos subjetivamente. Discrepamos </w:t>
      </w:r>
      <w:r>
        <w:rPr>
          <w:spacing w:val="-3"/>
          <w:sz w:val="24"/>
        </w:rPr>
        <w:t>en </w:t>
      </w:r>
      <w:r>
        <w:rPr>
          <w:sz w:val="24"/>
        </w:rPr>
        <w:t>la idea de que la reflexión como práctica tenga que ser completamente individual, siendo desde nuestra visión </w:t>
      </w:r>
      <w:r>
        <w:rPr>
          <w:spacing w:val="-3"/>
          <w:sz w:val="24"/>
        </w:rPr>
        <w:t>en  </w:t>
      </w:r>
      <w:r>
        <w:rPr>
          <w:sz w:val="24"/>
        </w:rPr>
        <w:t>parte individual y </w:t>
      </w:r>
      <w:r>
        <w:rPr>
          <w:spacing w:val="-3"/>
          <w:sz w:val="24"/>
        </w:rPr>
        <w:t>en </w:t>
      </w:r>
      <w:r>
        <w:rPr>
          <w:sz w:val="24"/>
        </w:rPr>
        <w:t>parte socializada, </w:t>
      </w:r>
      <w:r>
        <w:rPr>
          <w:spacing w:val="3"/>
          <w:sz w:val="24"/>
        </w:rPr>
        <w:t>ya </w:t>
      </w:r>
      <w:r>
        <w:rPr>
          <w:sz w:val="24"/>
        </w:rPr>
        <w:t>sea a través de otras personas o medios, incluyendo </w:t>
      </w:r>
      <w:r>
        <w:rPr>
          <w:spacing w:val="-3"/>
          <w:sz w:val="24"/>
        </w:rPr>
        <w:t>el </w:t>
      </w:r>
      <w:r>
        <w:rPr>
          <w:sz w:val="24"/>
        </w:rPr>
        <w:t>estudio de </w:t>
      </w:r>
      <w:r>
        <w:rPr>
          <w:spacing w:val="5"/>
          <w:sz w:val="24"/>
        </w:rPr>
        <w:t>la </w:t>
      </w:r>
      <w:r>
        <w:rPr>
          <w:sz w:val="24"/>
        </w:rPr>
        <w:t>teoría, como una estrategia para alcanzar una </w:t>
      </w:r>
      <w:r>
        <w:rPr>
          <w:spacing w:val="2"/>
          <w:sz w:val="24"/>
        </w:rPr>
        <w:t>visión </w:t>
      </w:r>
      <w:r>
        <w:rPr>
          <w:sz w:val="24"/>
        </w:rPr>
        <w:t>más objetiva.</w:t>
      </w:r>
    </w:p>
    <w:p>
      <w:pPr>
        <w:pStyle w:val="BodyText"/>
        <w:spacing w:line="357" w:lineRule="auto" w:before="6"/>
        <w:ind w:left="105" w:right="115" w:firstLine="360"/>
        <w:jc w:val="both"/>
      </w:pPr>
      <w:r>
        <w:rPr/>
        <w:t>Barnett (1992), explica la práctica reflexiva como un procedimiento de formación que requiere incentivarse para producir profesionales reflexivos capaces de utilizar sus capacidades críticas y reflexivas. En sus</w:t>
      </w:r>
      <w:r>
        <w:rPr>
          <w:spacing w:val="-29"/>
        </w:rPr>
        <w:t> </w:t>
      </w:r>
      <w:r>
        <w:rPr/>
        <w:t>palabras:</w:t>
      </w:r>
    </w:p>
    <w:p>
      <w:pPr>
        <w:pStyle w:val="BodyText"/>
      </w:pPr>
    </w:p>
    <w:p>
      <w:pPr>
        <w:pStyle w:val="BodyText"/>
        <w:spacing w:line="360" w:lineRule="auto" w:before="149"/>
        <w:ind w:left="465" w:right="459"/>
        <w:jc w:val="both"/>
      </w:pPr>
      <w:r>
        <w:rPr/>
        <w:t>[…] estimular a los estudiantes a que desarrollen la capacidad de observarse a sí mismos y de emprender un diálogo crítico con ellos mismos en relación con </w:t>
      </w:r>
      <w:r>
        <w:rPr>
          <w:i/>
        </w:rPr>
        <w:t>todo </w:t>
      </w:r>
      <w:r>
        <w:rPr/>
        <w:t>lo que piensan y hagan [...] es un procedimiento reflexivo en el que el alumno/a  se  interroga  sobre  sus  pensamientos  y   acciones.  El     resultado</w:t>
      </w:r>
    </w:p>
    <w:p>
      <w:pPr>
        <w:spacing w:after="0" w:line="360" w:lineRule="auto"/>
        <w:jc w:val="both"/>
        <w:sectPr>
          <w:headerReference w:type="default" r:id="rId23"/>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454"/>
        <w:jc w:val="both"/>
      </w:pPr>
      <w:r>
        <w:rPr/>
        <w:t>deseado del aprendizaje de cada uno de los estudiantes es el del profesional reflexivo. (p. 198)</w:t>
      </w:r>
    </w:p>
    <w:p>
      <w:pPr>
        <w:pStyle w:val="BodyText"/>
        <w:spacing w:before="9"/>
        <w:rPr>
          <w:sz w:val="35"/>
        </w:rPr>
      </w:pPr>
    </w:p>
    <w:p>
      <w:pPr>
        <w:pStyle w:val="BodyText"/>
        <w:spacing w:line="362" w:lineRule="auto"/>
        <w:ind w:left="105" w:right="109" w:firstLine="360"/>
        <w:jc w:val="both"/>
      </w:pPr>
      <w:r>
        <w:rPr/>
        <w:t>En el caso de los profesores, de manera similar, requieren buscar sus propios incentivos que los lleven a la reflexión y cuestionamiento de sus creencias y sus prácticas.</w:t>
      </w:r>
    </w:p>
    <w:p>
      <w:pPr>
        <w:pStyle w:val="BodyText"/>
        <w:spacing w:line="360" w:lineRule="auto" w:before="3"/>
        <w:ind w:left="105" w:right="110" w:firstLine="360"/>
        <w:jc w:val="both"/>
      </w:pPr>
      <w:r>
        <w:rPr>
          <w:spacing w:val="-3"/>
        </w:rPr>
        <w:t>Moon </w:t>
      </w:r>
      <w:r>
        <w:rPr/>
        <w:t>(1999) define la práctica reflexiva como un conjunto de habilidades éticas, dinámicas y basadas </w:t>
      </w:r>
      <w:r>
        <w:rPr>
          <w:spacing w:val="-3"/>
        </w:rPr>
        <w:t>en </w:t>
      </w:r>
      <w:r>
        <w:rPr/>
        <w:t>la acción, que </w:t>
      </w:r>
      <w:r>
        <w:rPr>
          <w:spacing w:val="3"/>
        </w:rPr>
        <w:t>se </w:t>
      </w:r>
      <w:r>
        <w:rPr/>
        <w:t>usan para afrontar situaciones reales, complejas y difíciles. De esta definición destacamos la importancia de la parte ética  de una práctica reflexiva y su enfoque hacia situaciones reales; y consideramos por otra parte, que no tiene porqué aplicarse a situaciones difíciles, puesto que </w:t>
      </w:r>
      <w:r>
        <w:rPr>
          <w:spacing w:val="9"/>
        </w:rPr>
        <w:t>la </w:t>
      </w:r>
      <w:r>
        <w:rPr/>
        <w:t>complejidad de la práctica docente requiere su atención continua </w:t>
      </w:r>
      <w:r>
        <w:rPr>
          <w:spacing w:val="-3"/>
        </w:rPr>
        <w:t>en </w:t>
      </w:r>
      <w:r>
        <w:rPr/>
        <w:t>los diversos elementos, para impedir </w:t>
      </w:r>
      <w:r>
        <w:rPr>
          <w:spacing w:val="-3"/>
        </w:rPr>
        <w:t>caer en </w:t>
      </w:r>
      <w:r>
        <w:rPr/>
        <w:t>la costumbre o una rutina de acciones que ya </w:t>
      </w:r>
      <w:r>
        <w:rPr>
          <w:spacing w:val="5"/>
        </w:rPr>
        <w:t>no </w:t>
      </w:r>
      <w:r>
        <w:rPr/>
        <w:t>tengan justificación de</w:t>
      </w:r>
      <w:r>
        <w:rPr>
          <w:spacing w:val="-20"/>
        </w:rPr>
        <w:t> </w:t>
      </w:r>
      <w:r>
        <w:rPr/>
        <w:t>ser.</w:t>
      </w:r>
    </w:p>
    <w:p>
      <w:pPr>
        <w:pStyle w:val="BodyText"/>
        <w:spacing w:line="360" w:lineRule="auto" w:before="5"/>
        <w:ind w:left="105" w:right="113" w:firstLine="360"/>
        <w:jc w:val="both"/>
      </w:pPr>
      <w:r>
        <w:rPr/>
        <w:t>De acuerdo con Donald A. Schön, un cambio sobre las respuestas habituales que </w:t>
      </w:r>
      <w:r>
        <w:rPr>
          <w:i/>
        </w:rPr>
        <w:t>producen una sorpresa </w:t>
      </w:r>
      <w:r>
        <w:rPr/>
        <w:t>o </w:t>
      </w:r>
      <w:r>
        <w:rPr>
          <w:i/>
        </w:rPr>
        <w:t>suceso inesperado </w:t>
      </w:r>
      <w:r>
        <w:rPr/>
        <w:t>nos conduce a la reflexión</w:t>
      </w:r>
      <w:r>
        <w:rPr>
          <w:i/>
        </w:rPr>
        <w:t>. </w:t>
      </w:r>
      <w:r>
        <w:rPr/>
        <w:t>Ciertamente, cuando surge un problema o situación inesperada, eventualmente nos vemos en la necesidad de actuar y para ello lo ideal sería reflexionar antes de hacerlo. Schön, busca una preparación profesional adecuada para una epistemología de la práctica que tenga sus fundamentos en la </w:t>
      </w:r>
      <w:r>
        <w:rPr>
          <w:i/>
        </w:rPr>
        <w:t>reflexión en la acción </w:t>
      </w:r>
      <w:r>
        <w:rPr/>
        <w:t>y hace referencia al </w:t>
      </w:r>
      <w:r>
        <w:rPr>
          <w:i/>
        </w:rPr>
        <w:t>conocimiento en la acción o conocimiento desde la acción </w:t>
      </w:r>
      <w:r>
        <w:rPr/>
        <w:t>para referirse a los tipos de conocimientos que percibimos en nuestras acciones inteligentes, físicas o mentales, sin que seamos capaces de proporcionar una descripción verbal de estos actos. En palabras de este autor (Schön, 1992):</w:t>
      </w:r>
    </w:p>
    <w:p>
      <w:pPr>
        <w:pStyle w:val="BodyText"/>
      </w:pPr>
    </w:p>
    <w:p>
      <w:pPr>
        <w:pStyle w:val="BodyText"/>
        <w:spacing w:line="360" w:lineRule="auto" w:before="146"/>
        <w:ind w:left="465" w:right="438"/>
        <w:jc w:val="both"/>
      </w:pPr>
      <w:r>
        <w:rPr/>
        <w:t>El conocimiento </w:t>
      </w:r>
      <w:r>
        <w:rPr>
          <w:spacing w:val="-3"/>
        </w:rPr>
        <w:t>en </w:t>
      </w:r>
      <w:r>
        <w:rPr/>
        <w:t>la acción </w:t>
      </w:r>
      <w:r>
        <w:rPr>
          <w:spacing w:val="-3"/>
        </w:rPr>
        <w:t>es </w:t>
      </w:r>
      <w:r>
        <w:rPr/>
        <w:t>tácito, formulado espontáneamente </w:t>
      </w:r>
      <w:r>
        <w:rPr>
          <w:spacing w:val="5"/>
        </w:rPr>
        <w:t>sin </w:t>
      </w:r>
      <w:r>
        <w:rPr/>
        <w:t>una reflexión consciente; y además funciona, produciendo los resultados esperados </w:t>
      </w:r>
      <w:r>
        <w:rPr>
          <w:spacing w:val="-3"/>
        </w:rPr>
        <w:t>en </w:t>
      </w:r>
      <w:r>
        <w:rPr/>
        <w:t>tanto </w:t>
      </w:r>
      <w:r>
        <w:rPr>
          <w:spacing w:val="-3"/>
        </w:rPr>
        <w:t>en </w:t>
      </w:r>
      <w:r>
        <w:rPr/>
        <w:t>cuanto la situación se mantenga dentro de los límites de aquello que hemos aprendido a considerar como normal. (p.</w:t>
      </w:r>
      <w:r>
        <w:rPr>
          <w:spacing w:val="-27"/>
        </w:rPr>
        <w:t> </w:t>
      </w:r>
      <w:r>
        <w:rPr>
          <w:spacing w:val="2"/>
        </w:rPr>
        <w:t>38)</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firstLine="360"/>
        <w:jc w:val="both"/>
      </w:pPr>
      <w:r>
        <w:rPr/>
        <w:t>Por ello, requerimos que la reflexión se convierta en una práctica, con la finalidad de encontrar un significado de nuestras acciones en nuestro quehacer docente, de manera que podamos distinguir los puntos de mejora incluso en situaciones que parecen intrascendentes porque las tenemos como parte de nuestro </w:t>
      </w:r>
      <w:r>
        <w:rPr>
          <w:i/>
        </w:rPr>
        <w:t>habitus </w:t>
      </w:r>
      <w:r>
        <w:rPr/>
        <w:t>y de alguna manera han funcionado.</w:t>
      </w:r>
    </w:p>
    <w:p>
      <w:pPr>
        <w:spacing w:line="360" w:lineRule="auto" w:before="6"/>
        <w:ind w:left="105" w:right="106" w:firstLine="360"/>
        <w:jc w:val="both"/>
        <w:rPr>
          <w:sz w:val="24"/>
        </w:rPr>
      </w:pPr>
      <w:r>
        <w:rPr>
          <w:sz w:val="24"/>
        </w:rPr>
        <w:t>Schön hace referencia al </w:t>
      </w:r>
      <w:r>
        <w:rPr>
          <w:i/>
          <w:sz w:val="24"/>
        </w:rPr>
        <w:t>profesional reflexivo </w:t>
      </w:r>
      <w:r>
        <w:rPr>
          <w:sz w:val="24"/>
        </w:rPr>
        <w:t>enfatizando la </w:t>
      </w:r>
      <w:r>
        <w:rPr>
          <w:i/>
          <w:sz w:val="24"/>
        </w:rPr>
        <w:t>reflexión en la acción </w:t>
      </w:r>
      <w:r>
        <w:rPr>
          <w:i/>
          <w:sz w:val="24"/>
        </w:rPr>
        <w:t>y </w:t>
      </w:r>
      <w:r>
        <w:rPr>
          <w:sz w:val="24"/>
        </w:rPr>
        <w:t>la </w:t>
      </w:r>
      <w:r>
        <w:rPr>
          <w:i/>
          <w:sz w:val="24"/>
        </w:rPr>
        <w:t>reflexión sobre la acción</w:t>
      </w:r>
      <w:r>
        <w:rPr>
          <w:sz w:val="24"/>
        </w:rPr>
        <w:t>; incluso llega a mencionar la reflexión </w:t>
      </w:r>
      <w:r>
        <w:rPr>
          <w:i/>
          <w:sz w:val="24"/>
        </w:rPr>
        <w:t>sobre la reflexión </w:t>
      </w:r>
      <w:r>
        <w:rPr>
          <w:i/>
          <w:sz w:val="24"/>
        </w:rPr>
        <w:t>en la acción, </w:t>
      </w:r>
      <w:r>
        <w:rPr>
          <w:sz w:val="24"/>
        </w:rPr>
        <w:t>sin profundizar en esta última idea. La primera, la describe como “el pensar en lo que se hace mientras se está haciendo” (p. 9); la segunda como </w:t>
      </w:r>
      <w:r>
        <w:rPr>
          <w:i/>
          <w:sz w:val="24"/>
        </w:rPr>
        <w:t>pensar </w:t>
      </w:r>
      <w:r>
        <w:rPr>
          <w:i/>
          <w:sz w:val="24"/>
        </w:rPr>
        <w:t>en lo que se ha hecho </w:t>
      </w:r>
      <w:r>
        <w:rPr>
          <w:sz w:val="24"/>
        </w:rPr>
        <w:t>y la tercera como </w:t>
      </w:r>
      <w:r>
        <w:rPr>
          <w:i/>
          <w:sz w:val="24"/>
        </w:rPr>
        <w:t>pensar sobre lo que se ha hecho para </w:t>
      </w:r>
      <w:r>
        <w:rPr>
          <w:i/>
          <w:sz w:val="24"/>
        </w:rPr>
        <w:t>descubrir como el pensamiento en la acción puede haber contribuido a un resultado inesperado </w:t>
      </w:r>
      <w:r>
        <w:rPr>
          <w:sz w:val="24"/>
        </w:rPr>
        <w:t>(p.36).</w:t>
      </w:r>
    </w:p>
    <w:p>
      <w:pPr>
        <w:pStyle w:val="BodyText"/>
        <w:spacing w:line="360" w:lineRule="auto" w:before="6"/>
        <w:ind w:left="105" w:right="112" w:firstLine="360"/>
        <w:jc w:val="both"/>
      </w:pPr>
      <w:r>
        <w:rPr/>
        <w:t>Al repensar la idea de Schön, cuando señala que un buen práctico puede integrar la reflexión </w:t>
      </w:r>
      <w:r>
        <w:rPr>
          <w:i/>
        </w:rPr>
        <w:t>en la acción </w:t>
      </w:r>
      <w:r>
        <w:rPr/>
        <w:t>de manera simultánea, es decir mientras  continúa con  la tarea que está ejecutando, consideramos que se refiere a un proceso pre-reflexivo. La práctica reflexiva debe tener  mayor  profundidad.  Contrariamente,  Dewey  (1995,  p.</w:t>
      </w:r>
    </w:p>
    <w:p>
      <w:pPr>
        <w:pStyle w:val="ListParagraph"/>
        <w:numPr>
          <w:ilvl w:val="0"/>
          <w:numId w:val="6"/>
        </w:numPr>
        <w:tabs>
          <w:tab w:pos="706" w:val="left" w:leader="none"/>
        </w:tabs>
        <w:spacing w:line="362" w:lineRule="auto" w:before="6" w:after="0"/>
        <w:ind w:left="105" w:right="108" w:firstLine="0"/>
        <w:jc w:val="both"/>
        <w:rPr>
          <w:sz w:val="24"/>
        </w:rPr>
      </w:pPr>
      <w:r>
        <w:rPr>
          <w:sz w:val="24"/>
        </w:rPr>
        <w:t>señala que donde hay reflexión, hay suspensión. Philippe Perrenoud (2007) también menciona que </w:t>
      </w:r>
      <w:r>
        <w:rPr>
          <w:spacing w:val="3"/>
          <w:sz w:val="24"/>
        </w:rPr>
        <w:t>una </w:t>
      </w:r>
      <w:r>
        <w:rPr>
          <w:sz w:val="24"/>
        </w:rPr>
        <w:t>reflexión requiere un cierto </w:t>
      </w:r>
      <w:r>
        <w:rPr>
          <w:i/>
          <w:sz w:val="24"/>
        </w:rPr>
        <w:t>distanciamiento </w:t>
      </w:r>
      <w:r>
        <w:rPr>
          <w:sz w:val="24"/>
        </w:rPr>
        <w:t>tomando </w:t>
      </w:r>
      <w:r>
        <w:rPr>
          <w:i/>
          <w:sz w:val="24"/>
        </w:rPr>
        <w:t>la </w:t>
      </w:r>
      <w:r>
        <w:rPr>
          <w:i/>
          <w:sz w:val="24"/>
        </w:rPr>
        <w:t>propia acción como objeto de reflexión. </w:t>
      </w:r>
      <w:r>
        <w:rPr>
          <w:sz w:val="24"/>
        </w:rPr>
        <w:t>Citando a Perrenoud (2007) la</w:t>
      </w:r>
      <w:r>
        <w:rPr>
          <w:spacing w:val="-21"/>
          <w:sz w:val="24"/>
        </w:rPr>
        <w:t> </w:t>
      </w:r>
      <w:r>
        <w:rPr>
          <w:sz w:val="24"/>
        </w:rPr>
        <w:t>reflexión:</w:t>
      </w:r>
    </w:p>
    <w:p>
      <w:pPr>
        <w:pStyle w:val="BodyText"/>
        <w:spacing w:before="9"/>
        <w:rPr>
          <w:sz w:val="35"/>
        </w:rPr>
      </w:pPr>
    </w:p>
    <w:p>
      <w:pPr>
        <w:pStyle w:val="BodyText"/>
        <w:spacing w:line="360" w:lineRule="auto"/>
        <w:ind w:left="465" w:right="446"/>
        <w:jc w:val="both"/>
      </w:pPr>
      <w:r>
        <w:rPr/>
        <w:t>[...] solo tiene sentido, </w:t>
      </w:r>
      <w:r>
        <w:rPr>
          <w:i/>
        </w:rPr>
        <w:t>a posteriori</w:t>
      </w:r>
      <w:r>
        <w:rPr/>
        <w:t>, si es para comprender, integrar lo que ha sucedido. Entonces, reflexionar no se limita a una evocación sino que pasa por una crítica, un análisis, un proceso de relacionar con reglas, teorías u otras acciones, imaginadas o conducidas en una situación análoga. (p. 29)</w:t>
      </w:r>
    </w:p>
    <w:p>
      <w:pPr>
        <w:pStyle w:val="BodyText"/>
      </w:pPr>
    </w:p>
    <w:p>
      <w:pPr>
        <w:pStyle w:val="BodyText"/>
        <w:spacing w:line="360" w:lineRule="auto" w:before="146"/>
        <w:ind w:left="105" w:right="111" w:firstLine="712"/>
        <w:jc w:val="both"/>
      </w:pPr>
      <w:r>
        <w:rPr/>
        <w:t>Es decir, consideramos que la práctica reflexiva no puede sustentarse en pensamientos que pueden considerarse como reflexivos pero que se dan momentáneamente mientras se realiza una acción, como procesos de auto-corrección o tomas de decisión espontáneos. Aun cuando Schön (1998) señala que la </w:t>
      </w:r>
      <w:r>
        <w:rPr>
          <w:i/>
        </w:rPr>
        <w:t>reflexión </w:t>
      </w:r>
      <w:r>
        <w:rPr>
          <w:i/>
        </w:rPr>
        <w:t>en la acción </w:t>
      </w:r>
      <w:r>
        <w:rPr/>
        <w:t>puede ocurrir momentáneamente o a largo plazo, dependiendo de la duración de la actividad que se esté realizando, observamos que, en el primer caso,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jc w:val="both"/>
      </w:pPr>
      <w:r>
        <w:rPr/>
        <w:t>puede tratarse de </w:t>
      </w:r>
      <w:r>
        <w:rPr>
          <w:spacing w:val="4"/>
        </w:rPr>
        <w:t>una </w:t>
      </w:r>
      <w:r>
        <w:rPr/>
        <w:t>acción intuitiva, una actividad pre-reflexionada (Eggleston, 1979), un efecto de consciencia pre-reflexiva (Gallagher &amp; Zahavi, 2013) o una reflexión concomitante (Berté, 2014), por lo que no podría considerarse como una reflexión profunda </w:t>
      </w:r>
      <w:r>
        <w:rPr>
          <w:spacing w:val="-3"/>
        </w:rPr>
        <w:t>en </w:t>
      </w:r>
      <w:r>
        <w:rPr/>
        <w:t>toda su extensión, sino más bien como la toma de una decisión a corto plazo con base </w:t>
      </w:r>
      <w:r>
        <w:rPr>
          <w:spacing w:val="-3"/>
        </w:rPr>
        <w:t>en </w:t>
      </w:r>
      <w:r>
        <w:rPr/>
        <w:t>la experiencia o </w:t>
      </w:r>
      <w:r>
        <w:rPr>
          <w:spacing w:val="-3"/>
        </w:rPr>
        <w:t>el </w:t>
      </w:r>
      <w:r>
        <w:rPr/>
        <w:t>conocimiento previo. Este tipo </w:t>
      </w:r>
      <w:r>
        <w:rPr>
          <w:spacing w:val="5"/>
        </w:rPr>
        <w:t>de </w:t>
      </w:r>
      <w:r>
        <w:rPr/>
        <w:t>decisiones, que pueden confundirse con </w:t>
      </w:r>
      <w:r>
        <w:rPr>
          <w:spacing w:val="-3"/>
        </w:rPr>
        <w:t>el </w:t>
      </w:r>
      <w:r>
        <w:rPr/>
        <w:t>tipo de </w:t>
      </w:r>
      <w:r>
        <w:rPr>
          <w:i/>
        </w:rPr>
        <w:t>r</w:t>
      </w:r>
      <w:r>
        <w:rPr/>
        <w:t>eflexión subsecuente </w:t>
      </w:r>
      <w:r>
        <w:rPr>
          <w:spacing w:val="4"/>
        </w:rPr>
        <w:t>que </w:t>
      </w:r>
      <w:r>
        <w:rPr/>
        <w:t>buscamos dentro de una </w:t>
      </w:r>
      <w:r>
        <w:rPr>
          <w:i/>
        </w:rPr>
        <w:t>práctica reflexiva</w:t>
      </w:r>
      <w:r>
        <w:rPr/>
        <w:t>, pueden verse influenciadas por </w:t>
      </w:r>
      <w:r>
        <w:rPr>
          <w:spacing w:val="5"/>
        </w:rPr>
        <w:t>la  </w:t>
      </w:r>
      <w:r>
        <w:rPr/>
        <w:t>emoción o las circunstancias del momento. En </w:t>
      </w:r>
      <w:r>
        <w:rPr>
          <w:spacing w:val="-3"/>
        </w:rPr>
        <w:t>el </w:t>
      </w:r>
      <w:r>
        <w:rPr/>
        <w:t>segundo de los casos, la actividad se </w:t>
      </w:r>
      <w:r>
        <w:rPr>
          <w:spacing w:val="3"/>
        </w:rPr>
        <w:t>ve </w:t>
      </w:r>
      <w:r>
        <w:rPr/>
        <w:t>pausada y dependiendo de su duración se puede tener </w:t>
      </w:r>
      <w:r>
        <w:rPr>
          <w:spacing w:val="-3"/>
        </w:rPr>
        <w:t>el </w:t>
      </w:r>
      <w:r>
        <w:rPr/>
        <w:t>tiempo </w:t>
      </w:r>
      <w:r>
        <w:rPr>
          <w:spacing w:val="5"/>
        </w:rPr>
        <w:t>de </w:t>
      </w:r>
      <w:r>
        <w:rPr/>
        <w:t>reflexionar </w:t>
      </w:r>
      <w:r>
        <w:rPr>
          <w:i/>
        </w:rPr>
        <w:t>sobre </w:t>
      </w:r>
      <w:r>
        <w:rPr>
          <w:i/>
          <w:spacing w:val="-3"/>
        </w:rPr>
        <w:t>la </w:t>
      </w:r>
      <w:r>
        <w:rPr>
          <w:i/>
        </w:rPr>
        <w:t>acción</w:t>
      </w:r>
      <w:r>
        <w:rPr/>
        <w:t>, más que </w:t>
      </w:r>
      <w:r>
        <w:rPr>
          <w:i/>
        </w:rPr>
        <w:t>en la acción</w:t>
      </w:r>
      <w:r>
        <w:rPr/>
        <w:t>, debido a que esas pausas permiten </w:t>
      </w:r>
      <w:r>
        <w:rPr>
          <w:i/>
        </w:rPr>
        <w:t>volverse </w:t>
      </w:r>
      <w:r>
        <w:rPr>
          <w:i/>
        </w:rPr>
        <w:t>hacia uno mismo </w:t>
      </w:r>
      <w:r>
        <w:rPr/>
        <w:t>y darse un tiempo para pensar sobre lo que ha sucedido, lo que </w:t>
      </w:r>
      <w:r>
        <w:rPr>
          <w:spacing w:val="7"/>
        </w:rPr>
        <w:t>se </w:t>
      </w:r>
      <w:r>
        <w:rPr/>
        <w:t>ha hecho hasta </w:t>
      </w:r>
      <w:r>
        <w:rPr>
          <w:spacing w:val="-3"/>
        </w:rPr>
        <w:t>el </w:t>
      </w:r>
      <w:r>
        <w:rPr/>
        <w:t>momento y como se va a continuar, constituyendo una reflexión  que siga un proceso que facilite </w:t>
      </w:r>
      <w:r>
        <w:rPr>
          <w:spacing w:val="5"/>
        </w:rPr>
        <w:t>la</w:t>
      </w:r>
      <w:r>
        <w:rPr>
          <w:spacing w:val="-45"/>
        </w:rPr>
        <w:t> </w:t>
      </w:r>
      <w:r>
        <w:rPr/>
        <w:t>posterior toma de decisiones.</w:t>
      </w:r>
    </w:p>
    <w:p>
      <w:pPr>
        <w:pStyle w:val="BodyText"/>
        <w:spacing w:line="360" w:lineRule="auto" w:before="6"/>
        <w:ind w:left="105" w:right="116" w:firstLine="360"/>
        <w:jc w:val="both"/>
      </w:pPr>
      <w:r>
        <w:rPr/>
        <w:t>La práctica reflexiva </w:t>
      </w:r>
      <w:r>
        <w:rPr>
          <w:spacing w:val="-3"/>
        </w:rPr>
        <w:t>al </w:t>
      </w:r>
      <w:r>
        <w:rPr/>
        <w:t>ser llevada a cabo de forma metódica y regular nos permite repensar y cuestionar nuestras acciones cotidianas y los resultados </w:t>
      </w:r>
      <w:r>
        <w:rPr>
          <w:spacing w:val="4"/>
        </w:rPr>
        <w:t>que </w:t>
      </w:r>
      <w:r>
        <w:rPr/>
        <w:t>vamos obteniendo, lo cual </w:t>
      </w:r>
      <w:r>
        <w:rPr>
          <w:spacing w:val="-3"/>
        </w:rPr>
        <w:t>es </w:t>
      </w:r>
      <w:r>
        <w:rPr/>
        <w:t>necesario para lograr no sólo la resignificación de </w:t>
      </w:r>
      <w:r>
        <w:rPr>
          <w:spacing w:val="-3"/>
        </w:rPr>
        <w:t>la </w:t>
      </w:r>
      <w:r>
        <w:rPr/>
        <w:t>práctica sino también un desarrollo profesional genuino como docentes. Por otro lado, </w:t>
      </w:r>
      <w:r>
        <w:rPr>
          <w:spacing w:val="3"/>
        </w:rPr>
        <w:t>se </w:t>
      </w:r>
      <w:r>
        <w:rPr/>
        <w:t>consideran </w:t>
      </w:r>
      <w:r>
        <w:rPr>
          <w:spacing w:val="5"/>
        </w:rPr>
        <w:t>no </w:t>
      </w:r>
      <w:r>
        <w:rPr/>
        <w:t>sólo los sucesos inesperados que menciona Schön, sino que se incluyen aquellos acontecimientos o actividades que son habituales, de manera que </w:t>
      </w:r>
      <w:r>
        <w:rPr>
          <w:spacing w:val="-3"/>
        </w:rPr>
        <w:t>el </w:t>
      </w:r>
      <w:r>
        <w:rPr/>
        <w:t>docente se permita descubrir incluso cambios mínimos </w:t>
      </w:r>
      <w:r>
        <w:rPr>
          <w:spacing w:val="-3"/>
        </w:rPr>
        <w:t>en </w:t>
      </w:r>
      <w:r>
        <w:rPr/>
        <w:t>la realidad o </w:t>
      </w:r>
      <w:r>
        <w:rPr>
          <w:spacing w:val="-3"/>
        </w:rPr>
        <w:t>el </w:t>
      </w:r>
      <w:r>
        <w:rPr/>
        <w:t>contexto,  así como las situaciones cotidianas que pudieran ser mejoradas aunque aparentemente </w:t>
      </w:r>
      <w:r>
        <w:rPr>
          <w:spacing w:val="5"/>
        </w:rPr>
        <w:t>no </w:t>
      </w:r>
      <w:r>
        <w:rPr/>
        <w:t>requieran de una</w:t>
      </w:r>
      <w:r>
        <w:rPr>
          <w:spacing w:val="-43"/>
        </w:rPr>
        <w:t> </w:t>
      </w:r>
      <w:r>
        <w:rPr/>
        <w:t>transformación.</w:t>
      </w:r>
    </w:p>
    <w:p>
      <w:pPr>
        <w:pStyle w:val="BodyText"/>
        <w:spacing w:line="360" w:lineRule="auto" w:before="6"/>
        <w:ind w:left="105" w:right="123" w:firstLine="360"/>
        <w:jc w:val="both"/>
      </w:pPr>
      <w:r>
        <w:rPr/>
        <w:t>Nos damos cuenta que la reflexión implica más allá de eventos, contextos y diversos elementos, a la persona que reflexiona, haciéndola volver hacia sí misma y cuestionar sus acciones y decisiones. Esto lo podemos corroborar citando a Perrenoud (2007) cuando escribe:</w:t>
      </w:r>
    </w:p>
    <w:p>
      <w:pPr>
        <w:pStyle w:val="BodyText"/>
      </w:pPr>
    </w:p>
    <w:p>
      <w:pPr>
        <w:pStyle w:val="BodyText"/>
        <w:spacing w:line="362" w:lineRule="auto" w:before="138"/>
        <w:ind w:left="465" w:right="446"/>
        <w:jc w:val="both"/>
      </w:pPr>
      <w:r>
        <w:rPr/>
        <w:t>Entonces, el reto no solo consiste en estar preparado para actuar de forma distinta la próxima vez, sino de convertirse –en algunos aspectos– en otro distinto. Así vemos como de la reflexión en plena acción, la más centrada en el éxito inmediato, pasamos, a través de estadios sucesivos, a una reflexión del</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721"/>
      </w:pPr>
      <w:r>
        <w:rPr/>
        <w:t>individuo sobre sí mismo, su historia de vida, su formación, su identidad personal o profesional o sus proyectos. (p. 39)</w:t>
      </w:r>
    </w:p>
    <w:p>
      <w:pPr>
        <w:pStyle w:val="BodyText"/>
        <w:spacing w:before="9"/>
        <w:rPr>
          <w:sz w:val="35"/>
        </w:rPr>
      </w:pPr>
    </w:p>
    <w:p>
      <w:pPr>
        <w:pStyle w:val="BodyText"/>
        <w:spacing w:line="360" w:lineRule="auto"/>
        <w:ind w:left="105" w:right="121" w:firstLine="360"/>
        <w:jc w:val="both"/>
      </w:pPr>
      <w:r>
        <w:rPr/>
        <w:t>La cita anterior, también destaca el cambio o transformación del docente y su praxis, que puede ser provocada a partir de procesos reflexivos y que además tiene como objetivo la mejora de los procesos, los actores y los elementos que intervienen. Es decir, la práctica reflexiva no se limita a una situación particular. Mantiene al docente vigilante de lo que sucede y le sucede para corregir o modificar los procesos en caso necesario y utilizar lo aprendido en una situación presente o futura.</w:t>
      </w:r>
    </w:p>
    <w:p>
      <w:pPr>
        <w:pStyle w:val="BodyText"/>
        <w:spacing w:line="355" w:lineRule="auto" w:before="5"/>
        <w:ind w:left="105" w:right="103" w:firstLine="360"/>
        <w:jc w:val="both"/>
      </w:pPr>
      <w:r>
        <w:rPr/>
        <w:t>De acuerdo con Schön (1998), la práctica de los docentes es compleja, incierta, inestable y presenta un conflicto de valores. Cuando la práctica se considera solamente como una técnica, no se toman en cuenta todos los elementos que intervienen en los procesos de enseñanza-aprendizaje. Por esta razón, Schön (1992) propone un diseño para la preparación de los profesionales que se enfoque en un </w:t>
      </w:r>
      <w:r>
        <w:rPr>
          <w:i/>
        </w:rPr>
        <w:t>prácticum reflexivo </w:t>
      </w:r>
      <w:r>
        <w:rPr/>
        <w:t>e incluya la tutoría</w:t>
      </w:r>
      <w:r>
        <w:rPr>
          <w:position w:val="11"/>
          <w:sz w:val="16"/>
        </w:rPr>
        <w:t>48</w:t>
      </w:r>
      <w:r>
        <w:rPr/>
        <w:t>. En el caso de la enseñanza de lenguas,    los</w:t>
      </w:r>
    </w:p>
    <w:p>
      <w:pPr>
        <w:pStyle w:val="BodyText"/>
        <w:spacing w:line="360" w:lineRule="auto"/>
        <w:ind w:left="105" w:right="103"/>
        <w:jc w:val="both"/>
      </w:pPr>
      <w:r>
        <w:rPr/>
        <w:t>maestros no deben ser considerados simplemente como técnicos, porque aun cuando requieren del desarrollo de ciertas técnicas para la enseñanza, éstas no pueden ser suficientes si detrás de ellas no hay otros procesos constantes como la definición y revisión de los objetivos de aprendizaje junto con la observación y reflexión de cada uno de los elementos y procesos que intervengan en un grupo determinado.</w:t>
      </w:r>
    </w:p>
    <w:p>
      <w:pPr>
        <w:pStyle w:val="BodyText"/>
        <w:spacing w:line="360" w:lineRule="auto" w:before="6"/>
        <w:ind w:left="105" w:right="110" w:firstLine="360"/>
        <w:jc w:val="both"/>
      </w:pPr>
      <w:r>
        <w:rPr/>
        <w:t>Schön (1998) argumenta que los profesionales, en la mayoría de los casos, no pueden explicar los procesos más importantes de su competencia profesional y que a menudo no son conscientes de lo que han aprendido a hacer, aun cuando, en ocasiones, lo hayan sido durante su aprendizaje, al internalizarlo, generalmente, pierden la consciencia de ello. La especialización profesional, al igual que cuando una actividad se hace repetitiva y rutinaria, ocasionan una disminución en el pensamiento de lo que se está haciendo dado que el conocimiento en la práctica se vuelve tácito y espontáneo.  De ahí que Schön (1998) sugiere que:</w:t>
      </w:r>
    </w:p>
    <w:p>
      <w:pPr>
        <w:pStyle w:val="BodyText"/>
        <w:spacing w:before="10"/>
        <w:rPr>
          <w:sz w:val="29"/>
        </w:rPr>
      </w:pPr>
      <w:r>
        <w:rPr/>
        <w:pict>
          <v:line style="position:absolute;mso-position-horizontal-relative:page;mso-position-vertical-relative:paragraph;z-index:1672;mso-wrap-distance-left:0;mso-wrap-distance-right:0" from="99.275002pt,19.363895pt" to="243.355002pt,19.363895pt" stroked="true" strokeweight=".40002pt" strokecolor="#000000">
            <w10:wrap type="topAndBottom"/>
          </v:line>
        </w:pict>
      </w:r>
    </w:p>
    <w:p>
      <w:pPr>
        <w:spacing w:line="237" w:lineRule="auto" w:before="67"/>
        <w:ind w:left="465" w:right="241" w:firstLine="279"/>
        <w:jc w:val="left"/>
        <w:rPr>
          <w:rFonts w:ascii="Times New Roman" w:hAnsi="Times New Roman"/>
          <w:sz w:val="20"/>
        </w:rPr>
      </w:pPr>
      <w:r>
        <w:rPr>
          <w:rFonts w:ascii="Times New Roman" w:hAnsi="Times New Roman"/>
          <w:position w:val="9"/>
          <w:sz w:val="12"/>
        </w:rPr>
        <w:t>48 </w:t>
      </w:r>
      <w:r>
        <w:rPr>
          <w:rFonts w:ascii="Times New Roman" w:hAnsi="Times New Roman"/>
          <w:sz w:val="20"/>
        </w:rPr>
        <w:t>No solo de los docentes sino también de los alumnos, subrayando la importancia que tiene para los estudiantes reflexionar en su acción y después tener un diálogo con el tutor como complemento de la reflexión.</w:t>
      </w:r>
    </w:p>
    <w:p>
      <w:pPr>
        <w:spacing w:after="0" w:line="237"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360" w:lineRule="auto" w:before="199"/>
        <w:ind w:left="465" w:right="440"/>
        <w:jc w:val="both"/>
      </w:pPr>
      <w:r>
        <w:rPr/>
        <w:t>La reflexión de un profesional puede servir como correctivo del sobreaprendizaje. A través de la reflexión puede hacer emerger y criticar las comprensiones tácitas que han madurado </w:t>
      </w:r>
      <w:r>
        <w:rPr>
          <w:spacing w:val="-3"/>
        </w:rPr>
        <w:t>en </w:t>
      </w:r>
      <w:r>
        <w:rPr/>
        <w:t>torno a las experiencias  repetitivas de una práctica especializada, y puede dar un nuevo sentido a las situaciones de incertidumbre o únicas que él pueda permitirse experimentar. (p. </w:t>
      </w:r>
      <w:r>
        <w:rPr>
          <w:spacing w:val="2"/>
        </w:rPr>
        <w:t>66)</w:t>
      </w:r>
    </w:p>
    <w:p>
      <w:pPr>
        <w:pStyle w:val="BodyText"/>
      </w:pPr>
    </w:p>
    <w:p>
      <w:pPr>
        <w:pStyle w:val="BodyText"/>
        <w:spacing w:line="360" w:lineRule="auto" w:before="138"/>
        <w:ind w:left="105" w:right="118" w:firstLine="360"/>
        <w:jc w:val="both"/>
      </w:pPr>
      <w:r>
        <w:rPr/>
        <w:t>Es decir, la reflexión permite al profesional darse cuenta de lo que está haciendo y ver desde otros puntos focales lo que sucede. Donald Schön (1998) agrega que cuando un profesional reflexiona desde y sobre su práctica, puede reflexionar sobre una infinidad de factores como son las normas y apreciaciones tácitas, las estrategias y teorías implícitas, los sentimientos respecto a una situación, el encuadre de un problema, el papel del profesional mismo, entre muchos otros. Schön explica que cuando alguien reflexiona desde la acción se convierte en un investigador en el contexto práctico, no dependiendo más de las categorías de la teoría y la técnica establecidas, sino construyendo una nueva teoría de un caso particular. Aunque consideramos que no por ello, el docente investigador deba dejar a un lado las categorías de teoría y técnica, sino más bien estudiarlas y cuestionarlas.</w:t>
      </w:r>
    </w:p>
    <w:p>
      <w:pPr>
        <w:pStyle w:val="BodyText"/>
        <w:spacing w:line="360" w:lineRule="auto"/>
        <w:ind w:left="105" w:right="109" w:firstLine="360"/>
        <w:jc w:val="both"/>
      </w:pPr>
      <w:r>
        <w:rPr/>
        <w:t>Por otra parte, Donald A. Schön (1998), junto con Chrys Argyris, reconocen dos modelos en la teoría de la acción. En el </w:t>
      </w:r>
      <w:r>
        <w:rPr>
          <w:i/>
        </w:rPr>
        <w:t>Modelo I </w:t>
      </w:r>
      <w:r>
        <w:rPr/>
        <w:t>el individuo actúa unilateralmente, tratando de ganar a los demás; en el </w:t>
      </w:r>
      <w:r>
        <w:rPr>
          <w:i/>
        </w:rPr>
        <w:t>Modelo II</w:t>
      </w:r>
      <w:r>
        <w:rPr/>
        <w:t>, el individuo actúa de forma bilateral, creando condiciones para sí mismo y para los demás en operaciones conjuntas. Este último modelo es considerado por los autores como abierto al aprendizaje. Para nuestro caso de investigación, consideramos que aplicar el primer modelo, no podría ser parte de una práctica reflexiva, pues su actuación es egoísta e irresponsable. El segundo modelo si es de utilidad para una práctica fundamentada si se quiere llegar a una reflexión lo mayor objetiva posible.</w:t>
      </w:r>
    </w:p>
    <w:p>
      <w:pPr>
        <w:pStyle w:val="BodyText"/>
        <w:spacing w:line="362" w:lineRule="auto" w:before="6"/>
        <w:ind w:left="105" w:right="116" w:firstLine="360"/>
        <w:jc w:val="both"/>
      </w:pPr>
      <w:r>
        <w:rPr/>
        <w:t>De acuerdo con Schön, la práctica reflexiva implica responsabilidad y adopta </w:t>
      </w:r>
      <w:r>
        <w:rPr>
          <w:spacing w:val="5"/>
        </w:rPr>
        <w:t>la </w:t>
      </w:r>
      <w:r>
        <w:rPr/>
        <w:t>forma </w:t>
      </w:r>
      <w:r>
        <w:rPr>
          <w:spacing w:val="5"/>
        </w:rPr>
        <w:t>de </w:t>
      </w:r>
      <w:r>
        <w:rPr/>
        <w:t>una conversación reflexiva, atribuyendo la capacidad de pensar y de planear tanto </w:t>
      </w:r>
      <w:r>
        <w:rPr>
          <w:spacing w:val="-3"/>
        </w:rPr>
        <w:t>al  </w:t>
      </w:r>
      <w:r>
        <w:rPr/>
        <w:t>profesional (docente) como </w:t>
      </w:r>
      <w:r>
        <w:rPr>
          <w:spacing w:val="-3"/>
        </w:rPr>
        <w:t>al  </w:t>
      </w:r>
      <w:r>
        <w:rPr>
          <w:spacing w:val="2"/>
        </w:rPr>
        <w:t>cliente </w:t>
      </w:r>
      <w:r>
        <w:rPr/>
        <w:t>(en este caso </w:t>
      </w:r>
      <w:r>
        <w:rPr>
          <w:spacing w:val="-3"/>
        </w:rPr>
        <w:t>al  </w:t>
      </w:r>
      <w:r>
        <w:rPr/>
        <w:t>alumno) y  de   </w:t>
      </w:r>
      <w:r>
        <w:rPr>
          <w:spacing w:val="55"/>
        </w:rPr>
        <w:t> </w:t>
      </w:r>
      <w:r>
        <w:rPr/>
        <w:t>hacer</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jc w:val="both"/>
      </w:pPr>
      <w:r>
        <w:rPr/>
        <w:t>accesibles sus propias comprensiones a los demás. Incluso considera el establecimiento de un contrato reflexivo, con el cual se renuncia a fungir como autoridad, aceptando compartir con el cliente (estudiante) el control de la interacción. Este autor indica que un profesional reflexivo acepta que no es el único que tiene conocimiento relevante, que también está en una situación de aprendizaje; busca conexiones con los pensamientos del cliente (alumno). No necesita mantener una fachada de autoridad. Algunos de los métodos que retoma de directivos son:</w:t>
      </w:r>
    </w:p>
    <w:p>
      <w:pPr>
        <w:pStyle w:val="BodyText"/>
      </w:pPr>
    </w:p>
    <w:p>
      <w:pPr>
        <w:pStyle w:val="ListParagraph"/>
        <w:numPr>
          <w:ilvl w:val="0"/>
          <w:numId w:val="7"/>
        </w:numPr>
        <w:tabs>
          <w:tab w:pos="1034" w:val="left" w:leader="none"/>
        </w:tabs>
        <w:spacing w:line="336" w:lineRule="auto" w:before="138" w:after="0"/>
        <w:ind w:left="1033" w:right="131" w:hanging="288"/>
        <w:jc w:val="left"/>
        <w:rPr>
          <w:sz w:val="24"/>
        </w:rPr>
      </w:pPr>
      <w:r>
        <w:rPr>
          <w:sz w:val="24"/>
        </w:rPr>
        <w:t>Desafiar </w:t>
      </w:r>
      <w:r>
        <w:rPr>
          <w:spacing w:val="-3"/>
          <w:sz w:val="24"/>
        </w:rPr>
        <w:t>al </w:t>
      </w:r>
      <w:r>
        <w:rPr>
          <w:sz w:val="24"/>
        </w:rPr>
        <w:t>cliente (en nuestro caso, </w:t>
      </w:r>
      <w:r>
        <w:rPr>
          <w:spacing w:val="-3"/>
          <w:sz w:val="24"/>
        </w:rPr>
        <w:t>al </w:t>
      </w:r>
      <w:r>
        <w:rPr>
          <w:sz w:val="24"/>
        </w:rPr>
        <w:t>alumno) y ver cómo responde </w:t>
      </w:r>
      <w:r>
        <w:rPr>
          <w:spacing w:val="-3"/>
          <w:sz w:val="24"/>
        </w:rPr>
        <w:t>al </w:t>
      </w:r>
      <w:r>
        <w:rPr>
          <w:sz w:val="24"/>
        </w:rPr>
        <w:t>desafío.</w:t>
      </w:r>
    </w:p>
    <w:p>
      <w:pPr>
        <w:pStyle w:val="ListParagraph"/>
        <w:numPr>
          <w:ilvl w:val="0"/>
          <w:numId w:val="7"/>
        </w:numPr>
        <w:tabs>
          <w:tab w:pos="1034" w:val="left" w:leader="none"/>
        </w:tabs>
        <w:spacing w:line="240" w:lineRule="auto" w:before="33" w:after="0"/>
        <w:ind w:left="1033" w:right="0" w:hanging="288"/>
        <w:jc w:val="left"/>
        <w:rPr>
          <w:sz w:val="24"/>
        </w:rPr>
      </w:pPr>
      <w:r>
        <w:rPr>
          <w:sz w:val="24"/>
        </w:rPr>
        <w:t>Admitir</w:t>
      </w:r>
      <w:r>
        <w:rPr>
          <w:spacing w:val="-6"/>
          <w:sz w:val="24"/>
        </w:rPr>
        <w:t> </w:t>
      </w:r>
      <w:r>
        <w:rPr>
          <w:sz w:val="24"/>
        </w:rPr>
        <w:t>ignorancia</w:t>
      </w:r>
      <w:r>
        <w:rPr>
          <w:spacing w:val="-11"/>
          <w:sz w:val="24"/>
        </w:rPr>
        <w:t> </w:t>
      </w:r>
      <w:r>
        <w:rPr>
          <w:sz w:val="24"/>
        </w:rPr>
        <w:t>y</w:t>
      </w:r>
      <w:r>
        <w:rPr>
          <w:spacing w:val="2"/>
          <w:sz w:val="24"/>
        </w:rPr>
        <w:t> </w:t>
      </w:r>
      <w:r>
        <w:rPr>
          <w:sz w:val="24"/>
        </w:rPr>
        <w:t>pedir</w:t>
      </w:r>
      <w:r>
        <w:rPr>
          <w:spacing w:val="2"/>
          <w:sz w:val="24"/>
        </w:rPr>
        <w:t> </w:t>
      </w:r>
      <w:r>
        <w:rPr>
          <w:sz w:val="24"/>
        </w:rPr>
        <w:t>apoyo</w:t>
      </w:r>
      <w:r>
        <w:rPr>
          <w:spacing w:val="-11"/>
          <w:sz w:val="24"/>
        </w:rPr>
        <w:t> </w:t>
      </w:r>
      <w:r>
        <w:rPr>
          <w:sz w:val="24"/>
        </w:rPr>
        <w:t>para</w:t>
      </w:r>
      <w:r>
        <w:rPr>
          <w:spacing w:val="-11"/>
          <w:sz w:val="24"/>
        </w:rPr>
        <w:t> </w:t>
      </w:r>
      <w:r>
        <w:rPr>
          <w:spacing w:val="5"/>
          <w:sz w:val="24"/>
        </w:rPr>
        <w:t>la</w:t>
      </w:r>
      <w:r>
        <w:rPr>
          <w:spacing w:val="-11"/>
          <w:sz w:val="24"/>
        </w:rPr>
        <w:t> </w:t>
      </w:r>
      <w:r>
        <w:rPr>
          <w:sz w:val="24"/>
        </w:rPr>
        <w:t>comprensión</w:t>
      </w:r>
      <w:r>
        <w:rPr>
          <w:spacing w:val="-4"/>
          <w:sz w:val="24"/>
        </w:rPr>
        <w:t> </w:t>
      </w:r>
      <w:r>
        <w:rPr>
          <w:sz w:val="24"/>
        </w:rPr>
        <w:t>del</w:t>
      </w:r>
      <w:r>
        <w:rPr>
          <w:spacing w:val="-4"/>
          <w:sz w:val="24"/>
        </w:rPr>
        <w:t> </w:t>
      </w:r>
      <w:r>
        <w:rPr>
          <w:sz w:val="24"/>
        </w:rPr>
        <w:t>tema.</w:t>
      </w:r>
    </w:p>
    <w:p>
      <w:pPr>
        <w:pStyle w:val="ListParagraph"/>
        <w:numPr>
          <w:ilvl w:val="0"/>
          <w:numId w:val="7"/>
        </w:numPr>
        <w:tabs>
          <w:tab w:pos="1034" w:val="left" w:leader="none"/>
        </w:tabs>
        <w:spacing w:line="336" w:lineRule="auto" w:before="111" w:after="0"/>
        <w:ind w:left="1033" w:right="117" w:hanging="288"/>
        <w:jc w:val="left"/>
        <w:rPr>
          <w:sz w:val="24"/>
        </w:rPr>
      </w:pPr>
      <w:r>
        <w:rPr>
          <w:sz w:val="24"/>
        </w:rPr>
        <w:t>Preguntar por los orígenes del riesgo que acompañan </w:t>
      </w:r>
      <w:r>
        <w:rPr>
          <w:spacing w:val="-3"/>
          <w:sz w:val="24"/>
        </w:rPr>
        <w:t>al </w:t>
      </w:r>
      <w:r>
        <w:rPr>
          <w:sz w:val="24"/>
        </w:rPr>
        <w:t>curso </w:t>
      </w:r>
      <w:r>
        <w:rPr>
          <w:spacing w:val="5"/>
          <w:sz w:val="24"/>
        </w:rPr>
        <w:t>de </w:t>
      </w:r>
      <w:r>
        <w:rPr>
          <w:sz w:val="24"/>
        </w:rPr>
        <w:t>acción propuesto.</w:t>
      </w:r>
    </w:p>
    <w:p>
      <w:pPr>
        <w:pStyle w:val="ListParagraph"/>
        <w:numPr>
          <w:ilvl w:val="0"/>
          <w:numId w:val="7"/>
        </w:numPr>
        <w:tabs>
          <w:tab w:pos="1034" w:val="left" w:leader="none"/>
        </w:tabs>
        <w:spacing w:line="240" w:lineRule="auto" w:before="33" w:after="0"/>
        <w:ind w:left="1033" w:right="0" w:hanging="288"/>
        <w:jc w:val="left"/>
        <w:rPr>
          <w:sz w:val="24"/>
        </w:rPr>
      </w:pPr>
      <w:r>
        <w:rPr>
          <w:sz w:val="24"/>
        </w:rPr>
        <w:t>Buscar más de una opinión. (Schön, 1998, p.</w:t>
      </w:r>
      <w:r>
        <w:rPr>
          <w:spacing w:val="-5"/>
          <w:sz w:val="24"/>
        </w:rPr>
        <w:t> </w:t>
      </w:r>
      <w:r>
        <w:rPr>
          <w:sz w:val="24"/>
        </w:rPr>
        <w:t>264)</w:t>
      </w:r>
    </w:p>
    <w:p>
      <w:pPr>
        <w:pStyle w:val="BodyText"/>
        <w:rPr>
          <w:sz w:val="26"/>
        </w:rPr>
      </w:pPr>
    </w:p>
    <w:p>
      <w:pPr>
        <w:pStyle w:val="BodyText"/>
        <w:spacing w:line="360" w:lineRule="auto" w:before="228"/>
        <w:ind w:left="105" w:right="115" w:firstLine="360"/>
        <w:jc w:val="both"/>
      </w:pPr>
      <w:r>
        <w:rPr/>
        <w:t>En nuestro caso, se ha decidido triangular la información tomando </w:t>
      </w:r>
      <w:r>
        <w:rPr>
          <w:spacing w:val="-3"/>
        </w:rPr>
        <w:t>en </w:t>
      </w:r>
      <w:r>
        <w:rPr/>
        <w:t>consideración a los diversos agentes que intervienen, considerando </w:t>
      </w:r>
      <w:r>
        <w:rPr>
          <w:spacing w:val="2"/>
        </w:rPr>
        <w:t>como </w:t>
      </w:r>
      <w:r>
        <w:rPr/>
        <w:t>fuente principal </w:t>
      </w:r>
      <w:r>
        <w:rPr>
          <w:spacing w:val="-3"/>
        </w:rPr>
        <w:t>al </w:t>
      </w:r>
      <w:r>
        <w:rPr/>
        <w:t>docente y sus pares, obteniendo información de los alumnos y de ser posible también de autoridades. Los métodos tomados de los directivos a </w:t>
      </w:r>
      <w:r>
        <w:rPr>
          <w:spacing w:val="4"/>
        </w:rPr>
        <w:t>que </w:t>
      </w:r>
      <w:r>
        <w:rPr/>
        <w:t>refiere Schön pueden ser utilizados como parte del proceso de entrenamiento para la práctica</w:t>
      </w:r>
      <w:r>
        <w:rPr>
          <w:spacing w:val="-16"/>
        </w:rPr>
        <w:t> </w:t>
      </w:r>
      <w:r>
        <w:rPr/>
        <w:t>reflexiva.</w:t>
      </w:r>
    </w:p>
    <w:p>
      <w:pPr>
        <w:pStyle w:val="BodyText"/>
        <w:spacing w:line="362" w:lineRule="auto" w:before="6"/>
        <w:ind w:left="105" w:right="95" w:firstLine="712"/>
      </w:pPr>
      <w:r>
        <w:rPr/>
        <w:t>Por otra parte, Schön sugiere cuatro tipos de investigación reflexiva para aumentar la capacidad de reflexión a partir de la acción profesional:</w:t>
      </w:r>
    </w:p>
    <w:p>
      <w:pPr>
        <w:pStyle w:val="BodyText"/>
        <w:spacing w:before="8"/>
        <w:rPr>
          <w:sz w:val="35"/>
        </w:rPr>
      </w:pPr>
    </w:p>
    <w:p>
      <w:pPr>
        <w:pStyle w:val="ListParagraph"/>
        <w:numPr>
          <w:ilvl w:val="1"/>
          <w:numId w:val="6"/>
        </w:numPr>
        <w:tabs>
          <w:tab w:pos="1186" w:val="left" w:leader="none"/>
        </w:tabs>
        <w:spacing w:line="360" w:lineRule="auto" w:before="1" w:after="0"/>
        <w:ind w:left="1186" w:right="99" w:hanging="441"/>
        <w:jc w:val="both"/>
        <w:rPr>
          <w:sz w:val="24"/>
        </w:rPr>
      </w:pPr>
      <w:r>
        <w:rPr>
          <w:b/>
          <w:sz w:val="24"/>
        </w:rPr>
        <w:t>Análisis del marco de referencia </w:t>
      </w:r>
      <w:r>
        <w:rPr>
          <w:sz w:val="24"/>
        </w:rPr>
        <w:t>– consiste </w:t>
      </w:r>
      <w:r>
        <w:rPr>
          <w:spacing w:val="-3"/>
          <w:sz w:val="24"/>
        </w:rPr>
        <w:t>en </w:t>
      </w:r>
      <w:r>
        <w:rPr>
          <w:i/>
          <w:sz w:val="24"/>
        </w:rPr>
        <w:t>el estudio </w:t>
      </w:r>
      <w:r>
        <w:rPr>
          <w:i/>
          <w:spacing w:val="-3"/>
          <w:sz w:val="24"/>
        </w:rPr>
        <w:t>de </w:t>
      </w:r>
      <w:r>
        <w:rPr>
          <w:i/>
          <w:sz w:val="24"/>
        </w:rPr>
        <w:t>las vías por </w:t>
      </w:r>
      <w:r>
        <w:rPr>
          <w:i/>
          <w:sz w:val="24"/>
        </w:rPr>
        <w:t>las que los profesionales formulan los problemas y papeles a ejercer  </w:t>
      </w:r>
      <w:r>
        <w:rPr>
          <w:sz w:val="24"/>
        </w:rPr>
        <w:t>(Schön, 1998, p. 270) como una forma </w:t>
      </w:r>
      <w:r>
        <w:rPr>
          <w:spacing w:val="5"/>
          <w:sz w:val="24"/>
        </w:rPr>
        <w:t>de </w:t>
      </w:r>
      <w:r>
        <w:rPr>
          <w:sz w:val="24"/>
        </w:rPr>
        <w:t>volverse conscientes </w:t>
      </w:r>
      <w:r>
        <w:rPr>
          <w:spacing w:val="5"/>
          <w:sz w:val="24"/>
        </w:rPr>
        <w:t>de </w:t>
      </w:r>
      <w:r>
        <w:rPr>
          <w:sz w:val="24"/>
        </w:rPr>
        <w:t>sus </w:t>
      </w:r>
      <w:r>
        <w:rPr>
          <w:i/>
          <w:sz w:val="24"/>
        </w:rPr>
        <w:t>encuadres tácitos</w:t>
      </w:r>
      <w:r>
        <w:rPr>
          <w:sz w:val="24"/>
        </w:rPr>
        <w:t>, poder criticarlos, experimentar la necesidad de cambio y conocer </w:t>
      </w:r>
      <w:r>
        <w:rPr>
          <w:spacing w:val="-3"/>
          <w:sz w:val="24"/>
        </w:rPr>
        <w:t>vías </w:t>
      </w:r>
      <w:r>
        <w:rPr>
          <w:sz w:val="24"/>
        </w:rPr>
        <w:t>alternas para encuadrar la realidad de su práctica. Cuando se dan cuenta que ellos mismos, como profesionales, son quienes construyen la realidad de su práctica, pueden  estar conscientes que existen   </w:t>
      </w:r>
      <w:r>
        <w:rPr>
          <w:spacing w:val="22"/>
          <w:sz w:val="24"/>
        </w:rPr>
        <w:t> </w:t>
      </w:r>
      <w:r>
        <w:rPr>
          <w:sz w:val="24"/>
        </w:rPr>
        <w:t>diversos</w:t>
      </w:r>
    </w:p>
    <w:p>
      <w:pPr>
        <w:spacing w:after="0" w:line="360" w:lineRule="auto"/>
        <w:jc w:val="both"/>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186" w:right="124"/>
      </w:pPr>
      <w:r>
        <w:rPr/>
        <w:t>marcos de referencia disponibles para ellos y ver la necesidad  de reflexionar desde la acción sobre sus marcos de referencia tácitos previos.</w:t>
      </w:r>
    </w:p>
    <w:p>
      <w:pPr>
        <w:pStyle w:val="ListParagraph"/>
        <w:numPr>
          <w:ilvl w:val="1"/>
          <w:numId w:val="6"/>
        </w:numPr>
        <w:tabs>
          <w:tab w:pos="1186" w:val="left" w:leader="none"/>
        </w:tabs>
        <w:spacing w:line="360" w:lineRule="auto" w:before="3" w:after="0"/>
        <w:ind w:left="1186" w:right="105" w:hanging="441"/>
        <w:jc w:val="both"/>
        <w:rPr>
          <w:sz w:val="24"/>
        </w:rPr>
      </w:pPr>
      <w:r>
        <w:rPr>
          <w:b/>
          <w:sz w:val="24"/>
        </w:rPr>
        <w:t>Investigación en la construcción del repertorio </w:t>
      </w:r>
      <w:r>
        <w:rPr>
          <w:sz w:val="24"/>
        </w:rPr>
        <w:t>– Tiene </w:t>
      </w:r>
      <w:r>
        <w:rPr>
          <w:spacing w:val="5"/>
          <w:sz w:val="24"/>
        </w:rPr>
        <w:t>la </w:t>
      </w:r>
      <w:r>
        <w:rPr>
          <w:sz w:val="24"/>
        </w:rPr>
        <w:t>función de acumular y describir las situaciones prácticas que no  encajan completamente con la teorías que </w:t>
      </w:r>
      <w:r>
        <w:rPr>
          <w:spacing w:val="3"/>
          <w:sz w:val="24"/>
        </w:rPr>
        <w:t>se </w:t>
      </w:r>
      <w:r>
        <w:rPr>
          <w:sz w:val="24"/>
        </w:rPr>
        <w:t>disponen, pero que pueden verse como </w:t>
      </w:r>
      <w:r>
        <w:rPr>
          <w:i/>
          <w:sz w:val="24"/>
        </w:rPr>
        <w:t>situaciones familiares, casos o precedentes </w:t>
      </w:r>
      <w:r>
        <w:rPr>
          <w:sz w:val="24"/>
        </w:rPr>
        <w:t>y que pueden ser útiles a la reflexión desde </w:t>
      </w:r>
      <w:r>
        <w:rPr>
          <w:spacing w:val="5"/>
          <w:sz w:val="24"/>
        </w:rPr>
        <w:t>la</w:t>
      </w:r>
      <w:r>
        <w:rPr>
          <w:spacing w:val="-22"/>
          <w:sz w:val="24"/>
        </w:rPr>
        <w:t> </w:t>
      </w:r>
      <w:r>
        <w:rPr>
          <w:sz w:val="24"/>
        </w:rPr>
        <w:t>acción.</w:t>
      </w:r>
    </w:p>
    <w:p>
      <w:pPr>
        <w:pStyle w:val="ListParagraph"/>
        <w:numPr>
          <w:ilvl w:val="1"/>
          <w:numId w:val="6"/>
        </w:numPr>
        <w:tabs>
          <w:tab w:pos="1186" w:val="left" w:leader="none"/>
        </w:tabs>
        <w:spacing w:line="360" w:lineRule="auto" w:before="0" w:after="0"/>
        <w:ind w:left="1186" w:right="115" w:hanging="441"/>
        <w:jc w:val="both"/>
        <w:rPr>
          <w:sz w:val="24"/>
        </w:rPr>
      </w:pPr>
      <w:r>
        <w:rPr>
          <w:b/>
          <w:sz w:val="24"/>
        </w:rPr>
        <w:t>Investigación sobre los métodos fundamentales y las teorías abarcadoras </w:t>
      </w:r>
      <w:r>
        <w:rPr>
          <w:sz w:val="24"/>
        </w:rPr>
        <w:t>– Se relaciona con los dos tipos </w:t>
      </w:r>
      <w:r>
        <w:rPr>
          <w:spacing w:val="5"/>
          <w:sz w:val="24"/>
        </w:rPr>
        <w:t>de </w:t>
      </w:r>
      <w:r>
        <w:rPr>
          <w:sz w:val="24"/>
        </w:rPr>
        <w:t>investigación anteriores.  El método y la </w:t>
      </w:r>
      <w:r>
        <w:rPr>
          <w:spacing w:val="-3"/>
          <w:sz w:val="24"/>
        </w:rPr>
        <w:t>teoría, </w:t>
      </w:r>
      <w:r>
        <w:rPr>
          <w:sz w:val="24"/>
        </w:rPr>
        <w:t>asociados, permiten </w:t>
      </w:r>
      <w:r>
        <w:rPr>
          <w:spacing w:val="-3"/>
          <w:sz w:val="24"/>
        </w:rPr>
        <w:t>al </w:t>
      </w:r>
      <w:r>
        <w:rPr>
          <w:sz w:val="24"/>
        </w:rPr>
        <w:t>profesional explicar su práctica y restructurarla; así como utilizar la reflexión </w:t>
      </w:r>
      <w:r>
        <w:rPr>
          <w:spacing w:val="-3"/>
          <w:sz w:val="24"/>
        </w:rPr>
        <w:t>en </w:t>
      </w:r>
      <w:r>
        <w:rPr>
          <w:sz w:val="24"/>
        </w:rPr>
        <w:t>la acción. Este tipo </w:t>
      </w:r>
      <w:r>
        <w:rPr>
          <w:spacing w:val="5"/>
          <w:sz w:val="24"/>
        </w:rPr>
        <w:t>de </w:t>
      </w:r>
      <w:r>
        <w:rPr>
          <w:sz w:val="24"/>
        </w:rPr>
        <w:t>investigación puede ser de dos</w:t>
      </w:r>
      <w:r>
        <w:rPr>
          <w:spacing w:val="-19"/>
          <w:sz w:val="24"/>
        </w:rPr>
        <w:t> </w:t>
      </w:r>
      <w:r>
        <w:rPr>
          <w:sz w:val="24"/>
        </w:rPr>
        <w:t>tipos:</w:t>
      </w:r>
    </w:p>
    <w:p>
      <w:pPr>
        <w:pStyle w:val="ListParagraph"/>
        <w:numPr>
          <w:ilvl w:val="2"/>
          <w:numId w:val="6"/>
        </w:numPr>
        <w:tabs>
          <w:tab w:pos="1538" w:val="left" w:leader="none"/>
        </w:tabs>
        <w:spacing w:line="360" w:lineRule="auto" w:before="6" w:after="0"/>
        <w:ind w:left="1538" w:right="110" w:hanging="360"/>
        <w:jc w:val="both"/>
        <w:rPr>
          <w:sz w:val="24"/>
        </w:rPr>
      </w:pPr>
      <w:r>
        <w:rPr>
          <w:sz w:val="24"/>
        </w:rPr>
        <w:t>Investigación para tratar de descubrir cómo funcionan los </w:t>
      </w:r>
      <w:r>
        <w:rPr>
          <w:i/>
          <w:sz w:val="24"/>
        </w:rPr>
        <w:t>procesos de </w:t>
      </w:r>
      <w:r>
        <w:rPr>
          <w:i/>
          <w:sz w:val="24"/>
        </w:rPr>
        <w:t>reconocimiento y restructuración mediante el examen de episodios </w:t>
      </w:r>
      <w:r>
        <w:rPr>
          <w:i/>
          <w:spacing w:val="-3"/>
          <w:sz w:val="24"/>
        </w:rPr>
        <w:t>de </w:t>
      </w:r>
      <w:r>
        <w:rPr>
          <w:i/>
          <w:sz w:val="24"/>
        </w:rPr>
        <w:t>la práctica</w:t>
      </w:r>
      <w:r>
        <w:rPr>
          <w:sz w:val="24"/>
        </w:rPr>
        <w:t>, pudiendo </w:t>
      </w:r>
      <w:r>
        <w:rPr>
          <w:i/>
          <w:sz w:val="24"/>
        </w:rPr>
        <w:t>ayudar a otros profesionales a introducirse en un </w:t>
      </w:r>
      <w:r>
        <w:rPr>
          <w:i/>
          <w:sz w:val="24"/>
        </w:rPr>
        <w:t>modo de ver, restructurar e intervenir que pueden desear hacer por sí mismos </w:t>
      </w:r>
      <w:r>
        <w:rPr>
          <w:sz w:val="24"/>
        </w:rPr>
        <w:t>(Schön, 1998, p. 278);</w:t>
      </w:r>
      <w:r>
        <w:rPr>
          <w:spacing w:val="-7"/>
          <w:sz w:val="24"/>
        </w:rPr>
        <w:t> </w:t>
      </w:r>
      <w:r>
        <w:rPr>
          <w:sz w:val="24"/>
        </w:rPr>
        <w:t>y</w:t>
      </w:r>
    </w:p>
    <w:p>
      <w:pPr>
        <w:pStyle w:val="ListParagraph"/>
        <w:numPr>
          <w:ilvl w:val="2"/>
          <w:numId w:val="6"/>
        </w:numPr>
        <w:tabs>
          <w:tab w:pos="1538" w:val="left" w:leader="none"/>
        </w:tabs>
        <w:spacing w:line="360" w:lineRule="auto" w:before="6" w:after="0"/>
        <w:ind w:left="1538" w:right="105" w:hanging="360"/>
        <w:jc w:val="both"/>
        <w:rPr>
          <w:sz w:val="24"/>
        </w:rPr>
      </w:pPr>
      <w:r>
        <w:rPr>
          <w:sz w:val="24"/>
        </w:rPr>
        <w:t>Investigación que toma la forma </w:t>
      </w:r>
      <w:r>
        <w:rPr>
          <w:spacing w:val="5"/>
          <w:sz w:val="24"/>
        </w:rPr>
        <w:t>de </w:t>
      </w:r>
      <w:r>
        <w:rPr>
          <w:sz w:val="24"/>
        </w:rPr>
        <w:t>“</w:t>
      </w:r>
      <w:r>
        <w:rPr>
          <w:i/>
          <w:sz w:val="24"/>
        </w:rPr>
        <w:t>ciencia en acción</w:t>
      </w:r>
      <w:r>
        <w:rPr>
          <w:sz w:val="24"/>
        </w:rPr>
        <w:t>”. Se preocupa de situaciones de carácter único, inciertas e inestables. No llevan a la aplicación de teorías ni técnicas derivadas de la ciencia a partir de la racionalidad técnica. De esta manera, </w:t>
      </w:r>
      <w:r>
        <w:rPr>
          <w:i/>
          <w:sz w:val="24"/>
        </w:rPr>
        <w:t>los profesionales pueden construir </w:t>
      </w:r>
      <w:r>
        <w:rPr>
          <w:i/>
          <w:sz w:val="24"/>
        </w:rPr>
        <w:t>teorías y métodos por sí mismos</w:t>
      </w:r>
      <w:r>
        <w:rPr>
          <w:sz w:val="24"/>
        </w:rPr>
        <w:t>. (Schön, 1998, p.</w:t>
      </w:r>
      <w:r>
        <w:rPr>
          <w:spacing w:val="-5"/>
          <w:sz w:val="24"/>
        </w:rPr>
        <w:t> </w:t>
      </w:r>
      <w:r>
        <w:rPr>
          <w:sz w:val="24"/>
        </w:rPr>
        <w:t>278)</w:t>
      </w:r>
    </w:p>
    <w:p>
      <w:pPr>
        <w:pStyle w:val="ListParagraph"/>
        <w:numPr>
          <w:ilvl w:val="1"/>
          <w:numId w:val="6"/>
        </w:numPr>
        <w:tabs>
          <w:tab w:pos="1186" w:val="left" w:leader="none"/>
        </w:tabs>
        <w:spacing w:line="360" w:lineRule="auto" w:before="6" w:after="0"/>
        <w:ind w:left="1186" w:right="104" w:hanging="441"/>
        <w:jc w:val="both"/>
        <w:rPr>
          <w:sz w:val="24"/>
        </w:rPr>
      </w:pPr>
      <w:r>
        <w:rPr>
          <w:b/>
          <w:sz w:val="24"/>
        </w:rPr>
        <w:t>Investigación sobre el proceso de reflexión desde la acción </w:t>
      </w:r>
      <w:r>
        <w:rPr>
          <w:sz w:val="24"/>
        </w:rPr>
        <w:t>– Permite </w:t>
      </w:r>
      <w:r>
        <w:rPr>
          <w:spacing w:val="-3"/>
          <w:sz w:val="24"/>
        </w:rPr>
        <w:t>tener en </w:t>
      </w:r>
      <w:r>
        <w:rPr>
          <w:sz w:val="24"/>
        </w:rPr>
        <w:t>cuenta como </w:t>
      </w:r>
      <w:r>
        <w:rPr>
          <w:spacing w:val="3"/>
          <w:sz w:val="24"/>
        </w:rPr>
        <w:t>se </w:t>
      </w:r>
      <w:r>
        <w:rPr>
          <w:sz w:val="24"/>
        </w:rPr>
        <w:t>entrelazan las </w:t>
      </w:r>
      <w:r>
        <w:rPr>
          <w:i/>
          <w:sz w:val="24"/>
        </w:rPr>
        <w:t>consecuencias cognitivas, afectivas </w:t>
      </w:r>
      <w:r>
        <w:rPr>
          <w:i/>
          <w:sz w:val="24"/>
        </w:rPr>
        <w:t>y de dinámica de grupo</w:t>
      </w:r>
      <w:r>
        <w:rPr>
          <w:sz w:val="24"/>
        </w:rPr>
        <w:t>. Posibilita </w:t>
      </w:r>
      <w:r>
        <w:rPr>
          <w:i/>
          <w:sz w:val="24"/>
        </w:rPr>
        <w:t>comprender la naturaleza de la reflexión  </w:t>
      </w:r>
      <w:r>
        <w:rPr>
          <w:i/>
          <w:sz w:val="24"/>
        </w:rPr>
        <w:t>y las condiciones que la impulsan o </w:t>
      </w:r>
      <w:r>
        <w:rPr>
          <w:i/>
          <w:spacing w:val="-3"/>
          <w:sz w:val="24"/>
        </w:rPr>
        <w:t>la </w:t>
      </w:r>
      <w:r>
        <w:rPr>
          <w:i/>
          <w:sz w:val="24"/>
        </w:rPr>
        <w:t>inhiben</w:t>
      </w:r>
      <w:r>
        <w:rPr>
          <w:sz w:val="24"/>
        </w:rPr>
        <w:t>. Se estudia </w:t>
      </w:r>
      <w:r>
        <w:rPr>
          <w:spacing w:val="-3"/>
          <w:sz w:val="24"/>
        </w:rPr>
        <w:t>el </w:t>
      </w:r>
      <w:r>
        <w:rPr>
          <w:sz w:val="24"/>
        </w:rPr>
        <w:t>proceso cognitivo </w:t>
      </w:r>
      <w:r>
        <w:rPr>
          <w:spacing w:val="-3"/>
          <w:sz w:val="24"/>
        </w:rPr>
        <w:t>el </w:t>
      </w:r>
      <w:r>
        <w:rPr>
          <w:sz w:val="24"/>
        </w:rPr>
        <w:t>cual </w:t>
      </w:r>
      <w:r>
        <w:rPr>
          <w:spacing w:val="-3"/>
          <w:sz w:val="24"/>
        </w:rPr>
        <w:t>está </w:t>
      </w:r>
      <w:r>
        <w:rPr>
          <w:sz w:val="24"/>
        </w:rPr>
        <w:t>influenciado por las emociones y </w:t>
      </w:r>
      <w:r>
        <w:rPr>
          <w:spacing w:val="-3"/>
          <w:sz w:val="24"/>
        </w:rPr>
        <w:t>el </w:t>
      </w:r>
      <w:r>
        <w:rPr>
          <w:sz w:val="24"/>
        </w:rPr>
        <w:t>contexto social </w:t>
      </w:r>
      <w:r>
        <w:rPr>
          <w:spacing w:val="5"/>
          <w:sz w:val="24"/>
        </w:rPr>
        <w:t>de </w:t>
      </w:r>
      <w:r>
        <w:rPr>
          <w:sz w:val="24"/>
        </w:rPr>
        <w:t>la investigación. (Schön, 1998, pp.</w:t>
      </w:r>
      <w:r>
        <w:rPr>
          <w:spacing w:val="-5"/>
          <w:sz w:val="24"/>
        </w:rPr>
        <w:t> </w:t>
      </w:r>
      <w:r>
        <w:rPr>
          <w:sz w:val="24"/>
        </w:rPr>
        <w:t>280-282)</w:t>
      </w:r>
    </w:p>
    <w:p>
      <w:pPr>
        <w:pStyle w:val="BodyText"/>
      </w:pPr>
    </w:p>
    <w:p>
      <w:pPr>
        <w:pStyle w:val="BodyText"/>
        <w:spacing w:line="362" w:lineRule="auto" w:before="146"/>
        <w:ind w:left="105" w:right="95" w:firstLine="360"/>
      </w:pPr>
      <w:r>
        <w:rPr/>
        <w:t>De esta manera Schön propone allegarse de información, contrastar </w:t>
      </w:r>
      <w:r>
        <w:rPr>
          <w:spacing w:val="-3"/>
        </w:rPr>
        <w:t>el </w:t>
      </w:r>
      <w:r>
        <w:rPr/>
        <w:t>marco de referencia con la realidad percibida e investigar y reflexionar sobre los anteriores,  </w:t>
      </w:r>
      <w:r>
        <w:rPr>
          <w:spacing w:val="56"/>
        </w:rPr>
        <w:t> </w:t>
      </w:r>
      <w:r>
        <w:rPr>
          <w:spacing w:val="7"/>
        </w:rPr>
        <w:t>ya</w:t>
      </w:r>
    </w:p>
    <w:p>
      <w:pPr>
        <w:spacing w:after="0" w:line="362" w:lineRule="auto"/>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sea para descubrir y explicar lo que sucede o para construir sus propias teorías y métodos a partir de la información obtenida.</w:t>
      </w:r>
    </w:p>
    <w:p>
      <w:pPr>
        <w:pStyle w:val="BodyText"/>
        <w:spacing w:line="360" w:lineRule="auto" w:before="3"/>
        <w:ind w:left="105" w:right="109" w:firstLine="360"/>
        <w:jc w:val="both"/>
      </w:pPr>
      <w:r>
        <w:rPr/>
        <w:t>Schön (1998) expone que la mayoría de las organizaciones buscan estabilidad y previsibilidad a través de sus sistemas y supervisión, por lo que en algunas situaciones, en un primer momento, una práctica reflexiva, puede verse como un peligro para su estabilidad, debido a que su proceso ocasiona confusión, e incertidumbre; así como la crítica a los marcos de referencia y las teorías, aun cuando su propósito sea producir cambios conscientes y contribuir a un aprendizaje organizativo significativo. Cuando una organización está abierta a la reflexión, puede soportar la tensión que se produce y convertirla en una investigación pública productiva.</w:t>
      </w:r>
    </w:p>
    <w:p>
      <w:pPr>
        <w:pStyle w:val="BodyText"/>
        <w:spacing w:line="360" w:lineRule="auto"/>
        <w:ind w:left="105" w:right="106" w:firstLine="360"/>
        <w:jc w:val="both"/>
      </w:pPr>
      <w:r>
        <w:rPr/>
        <w:t>En el caso de las escuelas, los alumnos están sujetos a exámenes y evaluaciones como parte del control, los profesores también son controlados a través del currículo, los programas y la supervisión. Lo anterior permite aparentemente la </w:t>
      </w:r>
      <w:r>
        <w:rPr>
          <w:i/>
        </w:rPr>
        <w:t>objetividad, </w:t>
      </w:r>
      <w:r>
        <w:rPr>
          <w:i/>
        </w:rPr>
        <w:t>coherencia, uniformidad, precisión e imparcialidad </w:t>
      </w:r>
      <w:r>
        <w:rPr/>
        <w:t>del sistema. Sin embargo, puede ocasionar que los docentes hagan lo que se les ordena, cayendo en la rutina y el acomodo, incluso a costa de sacrificar el aprendizaje de sus alumnos. De forma similar, los estudiantes pueden aprender a responder de manera fingida al sistema.</w:t>
      </w:r>
    </w:p>
    <w:p>
      <w:pPr>
        <w:pStyle w:val="BodyText"/>
        <w:spacing w:line="360" w:lineRule="auto" w:before="5"/>
        <w:ind w:left="105" w:right="117" w:firstLine="360"/>
        <w:jc w:val="both"/>
      </w:pPr>
      <w:r>
        <w:rPr/>
        <w:t>Donald </w:t>
      </w:r>
      <w:r>
        <w:rPr>
          <w:spacing w:val="-5"/>
        </w:rPr>
        <w:t>A. </w:t>
      </w:r>
      <w:r>
        <w:rPr/>
        <w:t>Schön, propone que a través de una práctica reflexiva, </w:t>
      </w:r>
      <w:r>
        <w:rPr>
          <w:spacing w:val="-3"/>
        </w:rPr>
        <w:t>el </w:t>
      </w:r>
      <w:r>
        <w:rPr/>
        <w:t>programa se convierta </w:t>
      </w:r>
      <w:r>
        <w:rPr>
          <w:spacing w:val="-3"/>
        </w:rPr>
        <w:t>en </w:t>
      </w:r>
      <w:r>
        <w:rPr/>
        <w:t>un programa </w:t>
      </w:r>
      <w:r>
        <w:rPr>
          <w:spacing w:val="5"/>
        </w:rPr>
        <w:t>de </w:t>
      </w:r>
      <w:r>
        <w:rPr/>
        <w:t>base aproximado para la acción, donde </w:t>
      </w:r>
      <w:r>
        <w:rPr>
          <w:spacing w:val="3"/>
        </w:rPr>
        <w:t>se </w:t>
      </w:r>
      <w:r>
        <w:rPr/>
        <w:t>respete </w:t>
      </w:r>
      <w:r>
        <w:rPr>
          <w:spacing w:val="5"/>
        </w:rPr>
        <w:t>la </w:t>
      </w:r>
      <w:r>
        <w:rPr/>
        <w:t>individualidad y ritmo de aprendizaje de los alumnos y donde </w:t>
      </w:r>
      <w:r>
        <w:rPr>
          <w:spacing w:val="-3"/>
        </w:rPr>
        <w:t>el </w:t>
      </w:r>
      <w:r>
        <w:rPr/>
        <w:t>profesor tenga la posibilidad de comunicar sus problemas y percepciones con sus colegas </w:t>
      </w:r>
      <w:r>
        <w:rPr>
          <w:spacing w:val="2"/>
        </w:rPr>
        <w:t>como </w:t>
      </w:r>
      <w:r>
        <w:rPr/>
        <w:t>punto de contraste y apoyo. Incluso </w:t>
      </w:r>
      <w:r>
        <w:rPr>
          <w:spacing w:val="-3"/>
        </w:rPr>
        <w:t>en </w:t>
      </w:r>
      <w:r>
        <w:rPr/>
        <w:t>una práctica reflexiva, los profesores tienden a  repetir </w:t>
      </w:r>
      <w:r>
        <w:rPr>
          <w:spacing w:val="-3"/>
        </w:rPr>
        <w:t>el </w:t>
      </w:r>
      <w:r>
        <w:rPr/>
        <w:t>sistema de reglas que </w:t>
      </w:r>
      <w:r>
        <w:rPr>
          <w:spacing w:val="3"/>
        </w:rPr>
        <w:t>se </w:t>
      </w:r>
      <w:r>
        <w:rPr/>
        <w:t>les </w:t>
      </w:r>
      <w:r>
        <w:rPr>
          <w:spacing w:val="5"/>
        </w:rPr>
        <w:t>ha </w:t>
      </w:r>
      <w:r>
        <w:rPr/>
        <w:t>impuesto, por lo que deben mantener un cuestionamiento</w:t>
      </w:r>
      <w:r>
        <w:rPr>
          <w:spacing w:val="-19"/>
        </w:rPr>
        <w:t> </w:t>
      </w:r>
      <w:r>
        <w:rPr/>
        <w:t>constante.</w:t>
      </w:r>
    </w:p>
    <w:p>
      <w:pPr>
        <w:pStyle w:val="BodyText"/>
        <w:spacing w:line="360" w:lineRule="auto" w:before="6"/>
        <w:ind w:left="105" w:right="111" w:firstLine="360"/>
        <w:jc w:val="both"/>
      </w:pPr>
      <w:r>
        <w:rPr/>
        <w:t>Anijovich (2009) cuestiona el momento de reflexión de los académicos y sobre el tiempo a que refieren las reflexiones (presente, pasado o futuro) o si es posible sus combinaciones, así como los contenidos que debieran abarcar. Nosotros estamos convencidos de la posibilidad de la relación en el tiempo, puesto que la reflexión como lo indica Perrenoud (2007) es </w:t>
      </w:r>
      <w:r>
        <w:rPr>
          <w:i/>
        </w:rPr>
        <w:t>retrospectiva y prospectiva</w:t>
      </w:r>
      <w:r>
        <w:rPr/>
        <w:t>, es decir, conecta el conocimiento y experiencia pasados con el presente y futuro. Por lo que es útil para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39"/>
        <w:jc w:val="both"/>
      </w:pPr>
      <w:r>
        <w:rPr/>
        <w:t>comprender y explicar las acciones, buscar nuevas posibilidades y al mismo tiempo, nos permite prever, planear y corregir situaciones presentes y futuras, tomando en consideración la información y datos que logremos obtener de diversas fuentes y de nuestra propia práctica y ser. En cuanto a los contenidos de la reflexión pueden ser tan variables como la práctica misma, su contexto, los actores que intervienen y las propias peculiaridades del docente.</w:t>
      </w:r>
    </w:p>
    <w:p>
      <w:pPr>
        <w:pStyle w:val="BodyText"/>
        <w:spacing w:line="360" w:lineRule="auto" w:before="6"/>
        <w:ind w:left="185" w:right="117" w:firstLine="280"/>
        <w:jc w:val="both"/>
      </w:pPr>
      <w:r>
        <w:rPr/>
        <w:t>Pedroza, Villalobos y Nava (2014) consideran que la práctica educativa </w:t>
      </w:r>
      <w:r>
        <w:rPr>
          <w:spacing w:val="-3"/>
        </w:rPr>
        <w:t>es </w:t>
      </w:r>
      <w:r>
        <w:rPr>
          <w:i/>
        </w:rPr>
        <w:t>histórica, autorreflexiva, social y de auto-comprensión filosófica </w:t>
      </w:r>
      <w:r>
        <w:rPr>
          <w:spacing w:val="-2"/>
        </w:rPr>
        <w:t>(p. </w:t>
      </w:r>
      <w:r>
        <w:rPr/>
        <w:t>23) y explican que la práctica educativa </w:t>
      </w:r>
      <w:r>
        <w:rPr>
          <w:spacing w:val="-3"/>
        </w:rPr>
        <w:t>al </w:t>
      </w:r>
      <w:r>
        <w:rPr/>
        <w:t>ser histórica obliga a identificar </w:t>
      </w:r>
      <w:r>
        <w:rPr>
          <w:spacing w:val="-3"/>
        </w:rPr>
        <w:t>el </w:t>
      </w:r>
      <w:r>
        <w:rPr/>
        <w:t>tiempo </w:t>
      </w:r>
      <w:r>
        <w:rPr>
          <w:spacing w:val="-3"/>
        </w:rPr>
        <w:t>en </w:t>
      </w:r>
      <w:r>
        <w:rPr/>
        <w:t>que </w:t>
      </w:r>
      <w:r>
        <w:rPr>
          <w:spacing w:val="3"/>
        </w:rPr>
        <w:t>se </w:t>
      </w:r>
      <w:r>
        <w:rPr/>
        <w:t>desenvuelve para determinar </w:t>
      </w:r>
      <w:r>
        <w:rPr>
          <w:spacing w:val="-3"/>
        </w:rPr>
        <w:t>el </w:t>
      </w:r>
      <w:r>
        <w:rPr/>
        <w:t>tipo de práctica a que se hace referencia y a partir  del cual se reflexiona. En sus</w:t>
      </w:r>
      <w:r>
        <w:rPr>
          <w:spacing w:val="-22"/>
        </w:rPr>
        <w:t> </w:t>
      </w:r>
      <w:r>
        <w:rPr/>
        <w:t>palabras:</w:t>
      </w:r>
    </w:p>
    <w:p>
      <w:pPr>
        <w:pStyle w:val="BodyText"/>
      </w:pPr>
    </w:p>
    <w:p>
      <w:pPr>
        <w:pStyle w:val="BodyText"/>
        <w:spacing w:line="360" w:lineRule="auto" w:before="138"/>
        <w:ind w:left="465" w:right="462"/>
        <w:jc w:val="both"/>
      </w:pPr>
      <w:r>
        <w:rPr/>
        <w:t>[...] si </w:t>
      </w:r>
      <w:r>
        <w:rPr>
          <w:spacing w:val="5"/>
        </w:rPr>
        <w:t>la </w:t>
      </w:r>
      <w:r>
        <w:rPr/>
        <w:t>práctica educativa </w:t>
      </w:r>
      <w:r>
        <w:rPr>
          <w:spacing w:val="-3"/>
        </w:rPr>
        <w:t>es </w:t>
      </w:r>
      <w:r>
        <w:rPr/>
        <w:t>hija de su tiempo, entonces </w:t>
      </w:r>
      <w:r>
        <w:rPr>
          <w:spacing w:val="-3"/>
        </w:rPr>
        <w:t>es </w:t>
      </w:r>
      <w:r>
        <w:rPr/>
        <w:t>preciso identificar </w:t>
      </w:r>
      <w:r>
        <w:rPr>
          <w:spacing w:val="-3"/>
        </w:rPr>
        <w:t>en </w:t>
      </w:r>
      <w:r>
        <w:rPr/>
        <w:t>que época estamos para determinar de qué tipo de práctica hablamos, desde qué contexto social la referimos, desde dónde la pensamos y desde qué esquema filosófico la reflexionamos. (p.</w:t>
      </w:r>
      <w:r>
        <w:rPr>
          <w:spacing w:val="-24"/>
        </w:rPr>
        <w:t> </w:t>
      </w:r>
      <w:r>
        <w:rPr>
          <w:spacing w:val="2"/>
        </w:rPr>
        <w:t>23-24)</w:t>
      </w:r>
    </w:p>
    <w:p>
      <w:pPr>
        <w:pStyle w:val="BodyText"/>
      </w:pPr>
    </w:p>
    <w:p>
      <w:pPr>
        <w:pStyle w:val="BodyText"/>
        <w:spacing w:line="357" w:lineRule="auto" w:before="146"/>
        <w:ind w:left="185" w:right="142" w:firstLine="280"/>
        <w:jc w:val="both"/>
      </w:pPr>
      <w:r>
        <w:rPr/>
        <w:t>A partir de esta cita observamos la necesidad de una contextualización para entender los motivos </w:t>
      </w:r>
      <w:r>
        <w:rPr>
          <w:spacing w:val="5"/>
        </w:rPr>
        <w:t>de</w:t>
      </w:r>
      <w:r>
        <w:rPr>
          <w:spacing w:val="-48"/>
        </w:rPr>
        <w:t> </w:t>
      </w:r>
      <w:r>
        <w:rPr/>
        <w:t>una práctica específica, que pretendemos </w:t>
      </w:r>
      <w:r>
        <w:rPr>
          <w:spacing w:val="3"/>
        </w:rPr>
        <w:t>se </w:t>
      </w:r>
      <w:r>
        <w:rPr/>
        <w:t>vuelva reflexiva y que aun siéndolo </w:t>
      </w:r>
      <w:r>
        <w:rPr>
          <w:spacing w:val="3"/>
        </w:rPr>
        <w:t>se </w:t>
      </w:r>
      <w:r>
        <w:rPr/>
        <w:t>verá afectada por su propio contexto.</w:t>
      </w:r>
    </w:p>
    <w:p>
      <w:pPr>
        <w:pStyle w:val="BodyText"/>
        <w:spacing w:line="360" w:lineRule="auto" w:before="9"/>
        <w:ind w:left="185" w:right="127" w:firstLine="280"/>
        <w:jc w:val="both"/>
      </w:pPr>
      <w:r>
        <w:rPr/>
        <w:t>Por otro lado, </w:t>
      </w:r>
      <w:r>
        <w:rPr>
          <w:spacing w:val="-3"/>
        </w:rPr>
        <w:t>al </w:t>
      </w:r>
      <w:r>
        <w:rPr/>
        <w:t>hablarse de una comprensión filosófica, recordamos que la reflexión no debiera ser atendida como una concepción técnica, lo que Zeichner (1982) argumenta ha causado una </w:t>
      </w:r>
      <w:r>
        <w:rPr>
          <w:i/>
        </w:rPr>
        <w:t>ilusión </w:t>
      </w:r>
      <w:r>
        <w:rPr/>
        <w:t>de lo que </w:t>
      </w:r>
      <w:r>
        <w:rPr>
          <w:spacing w:val="-3"/>
        </w:rPr>
        <w:t>es </w:t>
      </w:r>
      <w:r>
        <w:rPr/>
        <w:t>la reflexión, a pesar de reconocer que </w:t>
      </w:r>
      <w:r>
        <w:rPr>
          <w:spacing w:val="3"/>
        </w:rPr>
        <w:t>se </w:t>
      </w:r>
      <w:r>
        <w:rPr/>
        <w:t>ha dado un movimiento internacional de práctica  reflexiva  </w:t>
      </w:r>
      <w:r>
        <w:rPr>
          <w:spacing w:val="-3"/>
        </w:rPr>
        <w:t>en países </w:t>
      </w:r>
      <w:r>
        <w:rPr/>
        <w:t>como </w:t>
      </w:r>
      <w:r>
        <w:rPr>
          <w:spacing w:val="-3"/>
        </w:rPr>
        <w:t>el </w:t>
      </w:r>
      <w:r>
        <w:rPr/>
        <w:t>Reino Unido, Estados Unidos, Australia, Noruega, Holanda, España e India; donde este movimiento trata de eliminar la visión que se tiene de los  profesores como técnicos, que transmiten lo que otros (investigadores y autores) señalan debiera hacerse, Es decir, los profesores pueden aprovechar la riqueza de los conocimientos y experiencias que han ido desarrollando a través de su práctica, dentro del contexto </w:t>
      </w:r>
      <w:r>
        <w:rPr>
          <w:spacing w:val="-3"/>
        </w:rPr>
        <w:t>en </w:t>
      </w:r>
      <w:r>
        <w:rPr/>
        <w:t>que se desempeñan, sin perder de vista los   </w:t>
      </w:r>
      <w:r>
        <w:rPr>
          <w:spacing w:val="34"/>
        </w:rPr>
        <w:t> </w:t>
      </w:r>
      <w:r>
        <w:rPr/>
        <w:t>objetivos y fines</w:t>
      </w:r>
    </w:p>
    <w:p>
      <w:pPr>
        <w:spacing w:after="0" w:line="360" w:lineRule="auto"/>
        <w:jc w:val="both"/>
        <w:sectPr>
          <w:pgSz w:w="12240" w:h="15840"/>
          <w:pgMar w:header="735" w:footer="1115" w:top="920" w:bottom="1300" w:left="1520" w:right="1280"/>
        </w:sectPr>
      </w:pPr>
    </w:p>
    <w:p>
      <w:pPr>
        <w:pStyle w:val="BodyText"/>
        <w:rPr>
          <w:sz w:val="20"/>
        </w:rPr>
      </w:pPr>
    </w:p>
    <w:p>
      <w:pPr>
        <w:pStyle w:val="BodyText"/>
        <w:spacing w:before="1"/>
        <w:rPr>
          <w:sz w:val="21"/>
        </w:rPr>
      </w:pPr>
    </w:p>
    <w:p>
      <w:pPr>
        <w:pStyle w:val="BodyText"/>
        <w:spacing w:line="362" w:lineRule="auto" w:before="1"/>
        <w:ind w:left="185" w:right="95"/>
      </w:pPr>
      <w:r>
        <w:rPr/>
        <w:t>hacia los que se dirige su labor, en lugar de tratar de generalizar su enseñanza y seguir modelos que pueden no ser adecuados para su contexto y tiempo.</w:t>
      </w:r>
    </w:p>
    <w:p>
      <w:pPr>
        <w:pStyle w:val="BodyText"/>
        <w:spacing w:line="360" w:lineRule="auto" w:before="3"/>
        <w:ind w:left="105" w:right="113" w:firstLine="360"/>
        <w:jc w:val="both"/>
      </w:pPr>
      <w:r>
        <w:rPr/>
        <w:t>Zeichner (1982) reconoce que en algunos lugares, este movimiento ha funcionado como un pretexto político para que los profesores reproduzcan las prácticas sugeridas por investigaciones de terceros, lo que ha ocasionado que en lugar de que los maestros desarrollen sus propias teorías y escuchen las de sus colegas, convierten la enseñanza en una mera actividad técnica. Reflexionando al respecto, Pedroza, Villalobos y Nava (2014) relacionan:</w:t>
      </w:r>
    </w:p>
    <w:p>
      <w:pPr>
        <w:pStyle w:val="BodyText"/>
      </w:pPr>
    </w:p>
    <w:p>
      <w:pPr>
        <w:pStyle w:val="BodyText"/>
        <w:spacing w:line="360" w:lineRule="auto" w:before="146"/>
        <w:ind w:left="465" w:right="451"/>
        <w:jc w:val="both"/>
      </w:pPr>
      <w:r>
        <w:rPr/>
        <w:t>En este movimiento, señala Zeichner, se ha producido la confusión en el significado de la palabra reflexión; el problema ha llegado al extremo de dejar sin contenido a dicha palabra. Lo paradójico es que en el actual movimiento de las competencias, el problema asume otra dimensión, la reflexión es entendida desde una concepción técnica que representa lo opuesto al significado por el cual se plantea la idea de reflexión en sus inicios. (p.37)</w:t>
      </w:r>
    </w:p>
    <w:p>
      <w:pPr>
        <w:pStyle w:val="BodyText"/>
      </w:pPr>
    </w:p>
    <w:p>
      <w:pPr>
        <w:pStyle w:val="BodyText"/>
        <w:spacing w:line="362" w:lineRule="auto" w:before="138"/>
        <w:ind w:left="105" w:right="105" w:firstLine="360"/>
        <w:jc w:val="both"/>
      </w:pPr>
      <w:r>
        <w:rPr/>
        <w:t>Reconocemos </w:t>
      </w:r>
      <w:r>
        <w:rPr>
          <w:spacing w:val="-3"/>
        </w:rPr>
        <w:t>en </w:t>
      </w:r>
      <w:r>
        <w:rPr/>
        <w:t>estas palabras la necesidad de una práctica reflexiva que no solo </w:t>
      </w:r>
      <w:r>
        <w:rPr>
          <w:i/>
        </w:rPr>
        <w:t>reflexione </w:t>
      </w:r>
      <w:r>
        <w:rPr/>
        <w:t>sobre los contenidos que se dan. Sino que estos sean contrastados e investigados; y donde los docentes hagan sus propias observaciones y</w:t>
      </w:r>
      <w:r>
        <w:rPr>
          <w:spacing w:val="-37"/>
        </w:rPr>
        <w:t> </w:t>
      </w:r>
      <w:r>
        <w:rPr/>
        <w:t>propuestas.</w:t>
      </w:r>
    </w:p>
    <w:p>
      <w:pPr>
        <w:pStyle w:val="BodyText"/>
        <w:spacing w:line="271" w:lineRule="exact"/>
        <w:ind w:left="465"/>
        <w:jc w:val="both"/>
      </w:pPr>
      <w:r>
        <w:rPr/>
        <w:t>Un  segundo problema estrechamente ligado y  mencionado por  Zeichner   (1982)</w:t>
      </w:r>
    </w:p>
    <w:p>
      <w:pPr>
        <w:pStyle w:val="BodyText"/>
        <w:spacing w:before="140"/>
        <w:ind w:left="105" w:right="95"/>
      </w:pPr>
      <w:r>
        <w:rPr/>
        <w:t>es:</w:t>
      </w:r>
    </w:p>
    <w:p>
      <w:pPr>
        <w:pStyle w:val="BodyText"/>
        <w:rPr>
          <w:sz w:val="20"/>
        </w:rPr>
      </w:pPr>
    </w:p>
    <w:p>
      <w:pPr>
        <w:pStyle w:val="BodyText"/>
        <w:spacing w:before="4"/>
        <w:rPr>
          <w:sz w:val="22"/>
        </w:rPr>
      </w:pPr>
    </w:p>
    <w:p>
      <w:pPr>
        <w:pStyle w:val="BodyText"/>
        <w:spacing w:line="360" w:lineRule="auto" w:before="69"/>
        <w:ind w:left="465" w:right="442"/>
        <w:jc w:val="both"/>
      </w:pPr>
      <w:r>
        <w:rPr/>
        <w:t>[...] la reducción del </w:t>
      </w:r>
      <w:r>
        <w:rPr>
          <w:spacing w:val="-3"/>
        </w:rPr>
        <w:t>profesor </w:t>
      </w:r>
      <w:r>
        <w:rPr/>
        <w:t>reflexivo a la consideración de las destrezas y estrategias docentes (los medios </w:t>
      </w:r>
      <w:r>
        <w:rPr>
          <w:spacing w:val="5"/>
        </w:rPr>
        <w:t>de </w:t>
      </w:r>
      <w:r>
        <w:rPr/>
        <w:t>instrucción), y la exclusión de la delimitación de la enseñanza de este proceso [...] personas ajenas </w:t>
      </w:r>
      <w:r>
        <w:rPr>
          <w:spacing w:val="-3"/>
        </w:rPr>
        <w:t>al </w:t>
      </w:r>
      <w:r>
        <w:rPr/>
        <w:t>aula deciden las importantes cuestiones relativas a </w:t>
      </w:r>
      <w:r>
        <w:rPr>
          <w:spacing w:val="5"/>
        </w:rPr>
        <w:t>lo </w:t>
      </w:r>
      <w:r>
        <w:rPr/>
        <w:t>que debe enseñarse, a quién y por qué. (p.</w:t>
      </w:r>
      <w:r>
        <w:rPr>
          <w:spacing w:val="-9"/>
        </w:rPr>
        <w:t> </w:t>
      </w:r>
      <w:r>
        <w:rPr/>
        <w:t>8)</w:t>
      </w:r>
    </w:p>
    <w:p>
      <w:pPr>
        <w:pStyle w:val="BodyText"/>
      </w:pPr>
    </w:p>
    <w:p>
      <w:pPr>
        <w:pStyle w:val="BodyText"/>
        <w:spacing w:line="362" w:lineRule="auto" w:before="138"/>
        <w:ind w:left="105" w:right="108" w:firstLine="360"/>
        <w:jc w:val="both"/>
      </w:pPr>
      <w:r>
        <w:rPr/>
        <w:t>En </w:t>
      </w:r>
      <w:r>
        <w:rPr>
          <w:spacing w:val="-3"/>
        </w:rPr>
        <w:t>este </w:t>
      </w:r>
      <w:r>
        <w:rPr/>
        <w:t>caso, se permite la reflexión pero únicamente sobre aspectos técnicos de la instrucción. En lugar de que </w:t>
      </w:r>
      <w:r>
        <w:rPr>
          <w:spacing w:val="-3"/>
        </w:rPr>
        <w:t>el </w:t>
      </w:r>
      <w:r>
        <w:rPr/>
        <w:t>docente pueda reflexionar sobre cada </w:t>
      </w:r>
      <w:r>
        <w:rPr>
          <w:spacing w:val="4"/>
        </w:rPr>
        <w:t>uno </w:t>
      </w:r>
      <w:r>
        <w:rPr/>
        <w:t>de los aspectos que intervienen </w:t>
      </w:r>
      <w:r>
        <w:rPr>
          <w:spacing w:val="-3"/>
        </w:rPr>
        <w:t>en </w:t>
      </w:r>
      <w:r>
        <w:rPr/>
        <w:t>la enseñanza/aprendizaje, las necesidades  </w:t>
      </w:r>
      <w:r>
        <w:rPr>
          <w:spacing w:val="57"/>
        </w:rPr>
        <w:t> </w:t>
      </w:r>
      <w:r>
        <w:rPr/>
        <w:t>particulares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de los alumnos, y todos aquellos factores con la complejidad misma con que aparezcan en el aula.</w:t>
      </w:r>
    </w:p>
    <w:p>
      <w:pPr>
        <w:pStyle w:val="BodyText"/>
        <w:spacing w:line="360" w:lineRule="auto" w:before="3"/>
        <w:ind w:left="105" w:right="121" w:firstLine="360"/>
        <w:jc w:val="both"/>
      </w:pPr>
      <w:r>
        <w:rPr/>
        <w:t>Otro error, que menciona Zeichner (1982) </w:t>
      </w:r>
      <w:r>
        <w:rPr>
          <w:spacing w:val="-3"/>
        </w:rPr>
        <w:t>en </w:t>
      </w:r>
      <w:r>
        <w:rPr/>
        <w:t>este movimiento, </w:t>
      </w:r>
      <w:r>
        <w:rPr>
          <w:spacing w:val="5"/>
        </w:rPr>
        <w:t>ha </w:t>
      </w:r>
      <w:r>
        <w:rPr/>
        <w:t>sido centrarse </w:t>
      </w:r>
      <w:r>
        <w:rPr>
          <w:spacing w:val="-3"/>
        </w:rPr>
        <w:t>en el </w:t>
      </w:r>
      <w:r>
        <w:rPr/>
        <w:t>aula, </w:t>
      </w:r>
      <w:r>
        <w:rPr>
          <w:spacing w:val="-3"/>
        </w:rPr>
        <w:t>es </w:t>
      </w:r>
      <w:r>
        <w:rPr/>
        <w:t>decir, centrar las reflexiones de los maestros únicamente </w:t>
      </w:r>
      <w:r>
        <w:rPr>
          <w:spacing w:val="-3"/>
        </w:rPr>
        <w:t>en </w:t>
      </w:r>
      <w:r>
        <w:rPr/>
        <w:t>su propia práctica o la </w:t>
      </w:r>
      <w:r>
        <w:rPr>
          <w:spacing w:val="5"/>
        </w:rPr>
        <w:t>de </w:t>
      </w:r>
      <w:r>
        <w:rPr/>
        <w:t>sus alumnos sin considerar los aspectos sociales que influyen </w:t>
      </w:r>
      <w:r>
        <w:rPr>
          <w:spacing w:val="-3"/>
        </w:rPr>
        <w:t>en el </w:t>
      </w:r>
      <w:r>
        <w:rPr/>
        <w:t>trabajo que </w:t>
      </w:r>
      <w:r>
        <w:rPr>
          <w:spacing w:val="3"/>
        </w:rPr>
        <w:t>se </w:t>
      </w:r>
      <w:r>
        <w:rPr/>
        <w:t>desarrolla </w:t>
      </w:r>
      <w:r>
        <w:rPr>
          <w:spacing w:val="-3"/>
        </w:rPr>
        <w:t>en </w:t>
      </w:r>
      <w:r>
        <w:rPr/>
        <w:t>clase. Un último aspecto considerado por Zeichner </w:t>
      </w:r>
      <w:r>
        <w:rPr>
          <w:spacing w:val="-3"/>
        </w:rPr>
        <w:t>es </w:t>
      </w:r>
      <w:r>
        <w:rPr/>
        <w:t>el hecho de que se ha intentado facilitar la reflexión del docente, pidiéndole que se concentre </w:t>
      </w:r>
      <w:r>
        <w:rPr>
          <w:spacing w:val="-3"/>
        </w:rPr>
        <w:t>en </w:t>
      </w:r>
      <w:r>
        <w:rPr/>
        <w:t>una reflexión individual sin considerar la importancia </w:t>
      </w:r>
      <w:r>
        <w:rPr>
          <w:spacing w:val="5"/>
        </w:rPr>
        <w:t>de la </w:t>
      </w:r>
      <w:r>
        <w:rPr/>
        <w:t>reflexión como práctica social </w:t>
      </w:r>
      <w:r>
        <w:rPr>
          <w:spacing w:val="-3"/>
        </w:rPr>
        <w:t>en </w:t>
      </w:r>
      <w:r>
        <w:rPr>
          <w:spacing w:val="5"/>
        </w:rPr>
        <w:t>la </w:t>
      </w:r>
      <w:r>
        <w:rPr/>
        <w:t>que grupos de maestros pueden apoyarse y sostener el desarrollo profesional de cada participante. Consideramos que </w:t>
      </w:r>
      <w:r>
        <w:rPr>
          <w:spacing w:val="5"/>
        </w:rPr>
        <w:t>la </w:t>
      </w:r>
      <w:r>
        <w:rPr/>
        <w:t>práctica reflexiva debe tomar </w:t>
      </w:r>
      <w:r>
        <w:rPr>
          <w:spacing w:val="-3"/>
        </w:rPr>
        <w:t>en </w:t>
      </w:r>
      <w:r>
        <w:rPr/>
        <w:t>cuenta las contribuciones que </w:t>
      </w:r>
      <w:r>
        <w:rPr>
          <w:spacing w:val="-3"/>
        </w:rPr>
        <w:t>otros </w:t>
      </w:r>
      <w:r>
        <w:rPr/>
        <w:t>actores, tales como docentes, autoridades, padres de familia y expertos pueden</w:t>
      </w:r>
      <w:r>
        <w:rPr>
          <w:spacing w:val="-27"/>
        </w:rPr>
        <w:t> </w:t>
      </w:r>
      <w:r>
        <w:rPr/>
        <w:t>proporcionar.</w:t>
      </w:r>
    </w:p>
    <w:p>
      <w:pPr>
        <w:pStyle w:val="BodyText"/>
        <w:spacing w:line="360" w:lineRule="auto" w:before="6"/>
        <w:ind w:left="105" w:right="108" w:firstLine="360"/>
        <w:jc w:val="both"/>
      </w:pPr>
      <w:r>
        <w:rPr/>
        <w:t>Dan Liston y Zeichner (1993) describen cuatro tradiciones históricas de la práctica reflexiva: la tradición académica (reflexión sobre la asignatura y los saberes propios sobre </w:t>
      </w:r>
      <w:r>
        <w:rPr>
          <w:spacing w:val="5"/>
        </w:rPr>
        <w:t>la </w:t>
      </w:r>
      <w:r>
        <w:rPr/>
        <w:t>misma), </w:t>
      </w:r>
      <w:r>
        <w:rPr>
          <w:spacing w:val="5"/>
        </w:rPr>
        <w:t>la </w:t>
      </w:r>
      <w:r>
        <w:rPr/>
        <w:t>tradición de la eficacia social (aplicación de determinadas estrategias docentes sugeridas por la investigación), la desarrollista y evolucionista (el maestro reflexiona sobre sus alumnos, sus intereses, pensamientos y crecimiento); y por último, la tradición reconstructivista social (reflexión sobre </w:t>
      </w:r>
      <w:r>
        <w:rPr>
          <w:spacing w:val="-3"/>
        </w:rPr>
        <w:t>el </w:t>
      </w:r>
      <w:r>
        <w:rPr/>
        <w:t>contexto social y político de la enseñanza pro equidad, calidad y justicia </w:t>
      </w:r>
      <w:r>
        <w:rPr>
          <w:spacing w:val="-3"/>
        </w:rPr>
        <w:t>en </w:t>
      </w:r>
      <w:r>
        <w:rPr/>
        <w:t>la sociedad). Si se observa, debieran darse estas cuatro prácticas de forma conectada para complementarse y centrarse tanto </w:t>
      </w:r>
      <w:r>
        <w:rPr>
          <w:spacing w:val="-3"/>
        </w:rPr>
        <w:t>en el </w:t>
      </w:r>
      <w:r>
        <w:rPr/>
        <w:t>ejercicio profesional hacia nuestro interior como hacia </w:t>
      </w:r>
      <w:r>
        <w:rPr>
          <w:spacing w:val="5"/>
        </w:rPr>
        <w:t>lo </w:t>
      </w:r>
      <w:r>
        <w:rPr/>
        <w:t>exterior. Para Zeichner (1982) otro elemento a considerar </w:t>
      </w:r>
      <w:r>
        <w:rPr>
          <w:spacing w:val="-3"/>
        </w:rPr>
        <w:t>es el </w:t>
      </w:r>
      <w:r>
        <w:rPr>
          <w:i/>
        </w:rPr>
        <w:t>impulso democrático y </w:t>
      </w:r>
      <w:r>
        <w:rPr>
          <w:i/>
        </w:rPr>
        <w:t>emancipador </w:t>
      </w:r>
      <w:r>
        <w:rPr/>
        <w:t>para evitar los casos </w:t>
      </w:r>
      <w:r>
        <w:rPr>
          <w:spacing w:val="5"/>
        </w:rPr>
        <w:t>de </w:t>
      </w:r>
      <w:r>
        <w:rPr/>
        <w:t>desigualdad e injusticia, por ejemplo en cuestiones de género y clase social que son temas entre muchos otros </w:t>
      </w:r>
      <w:r>
        <w:rPr>
          <w:spacing w:val="6"/>
        </w:rPr>
        <w:t>que</w:t>
      </w:r>
      <w:r>
        <w:rPr>
          <w:spacing w:val="78"/>
        </w:rPr>
        <w:t> </w:t>
      </w:r>
      <w:r>
        <w:rPr/>
        <w:t>generalmente </w:t>
      </w:r>
      <w:r>
        <w:rPr>
          <w:spacing w:val="3"/>
        </w:rPr>
        <w:t>se </w:t>
      </w:r>
      <w:r>
        <w:rPr/>
        <w:t>mencionan </w:t>
      </w:r>
      <w:r>
        <w:rPr>
          <w:spacing w:val="-3"/>
        </w:rPr>
        <w:t>en </w:t>
      </w:r>
      <w:r>
        <w:rPr/>
        <w:t>clase. Y por último, señala la importancia del compromiso a favor de </w:t>
      </w:r>
      <w:r>
        <w:rPr>
          <w:spacing w:val="5"/>
        </w:rPr>
        <w:t>la </w:t>
      </w:r>
      <w:r>
        <w:rPr/>
        <w:t>reflexión </w:t>
      </w:r>
      <w:r>
        <w:rPr>
          <w:spacing w:val="-3"/>
        </w:rPr>
        <w:t>en </w:t>
      </w:r>
      <w:r>
        <w:rPr/>
        <w:t>cuanto a práctica social, </w:t>
      </w:r>
      <w:r>
        <w:rPr>
          <w:spacing w:val="-3"/>
        </w:rPr>
        <w:t>es </w:t>
      </w:r>
      <w:r>
        <w:rPr/>
        <w:t>decir, sugiere construir comunidades de aprendizaje </w:t>
      </w:r>
      <w:r>
        <w:rPr>
          <w:spacing w:val="5"/>
        </w:rPr>
        <w:t>de </w:t>
      </w:r>
      <w:r>
        <w:rPr/>
        <w:t>maestros </w:t>
      </w:r>
      <w:r>
        <w:rPr>
          <w:spacing w:val="-3"/>
        </w:rPr>
        <w:t>en </w:t>
      </w:r>
      <w:r>
        <w:rPr/>
        <w:t>las que </w:t>
      </w:r>
      <w:r>
        <w:rPr>
          <w:spacing w:val="3"/>
        </w:rPr>
        <w:t>se </w:t>
      </w:r>
      <w:r>
        <w:rPr/>
        <w:t>apoyen y animen mutuamente con </w:t>
      </w:r>
      <w:r>
        <w:rPr>
          <w:spacing w:val="3"/>
        </w:rPr>
        <w:t>la </w:t>
      </w:r>
      <w:r>
        <w:rPr/>
        <w:t>intención de crear condiciones que permitan el cambio institucional y social (Zeichner,</w:t>
      </w:r>
      <w:r>
        <w:rPr>
          <w:spacing w:val="-15"/>
        </w:rPr>
        <w:t> </w:t>
      </w:r>
      <w:r>
        <w:rPr/>
        <w:t>1982).</w:t>
      </w:r>
    </w:p>
    <w:p>
      <w:pPr>
        <w:spacing w:after="0" w:line="360" w:lineRule="auto"/>
        <w:jc w:val="both"/>
        <w:sectPr>
          <w:pgSz w:w="12240" w:h="15840"/>
          <w:pgMar w:header="735" w:footer="1115" w:top="920" w:bottom="1300" w:left="1520" w:right="1300"/>
        </w:sectPr>
      </w:pPr>
    </w:p>
    <w:p>
      <w:pPr>
        <w:pStyle w:val="BodyText"/>
        <w:rPr>
          <w:sz w:val="20"/>
        </w:rPr>
      </w:pPr>
      <w:r>
        <w:rPr/>
        <w:pict>
          <v:rect style="position:absolute;margin-left:94.849998pt;margin-top:268.529999pt;width:1.225pt;height:62.05pt;mso-position-horizontal-relative:page;mso-position-vertical-relative:page;z-index:-435256" filled="true" fillcolor="#000000" stroked="false">
            <v:fill type="solid"/>
            <w10:wrap type="none"/>
          </v:rect>
        </w:pict>
      </w:r>
      <w:r>
        <w:rPr/>
        <w:pict>
          <v:rect style="position:absolute;margin-left:94.849998pt;margin-top:335.779968pt;width:1.225pt;height:21.59002pt;mso-position-horizontal-relative:page;mso-position-vertical-relative:page;z-index:-435232" filled="true" fillcolor="#000000" stroked="false">
            <v:fill type="solid"/>
            <w10:wrap type="none"/>
          </v:rect>
        </w:pict>
      </w:r>
      <w:r>
        <w:rPr/>
        <w:pict>
          <v:rect style="position:absolute;margin-left:94.849998pt;margin-top:363.375pt;width:1.225pt;height:62.025pt;mso-position-horizontal-relative:page;mso-position-vertical-relative:page;z-index:-435208" filled="true" fillcolor="#000000" stroked="false">
            <v:fill type="solid"/>
            <w10:wrap type="none"/>
          </v:rect>
        </w:pict>
      </w:r>
      <w:r>
        <w:rPr/>
        <w:pict>
          <v:rect style="position:absolute;margin-left:94.849998pt;margin-top:430.60498pt;width:1.225pt;height:62.84501pt;mso-position-horizontal-relative:page;mso-position-vertical-relative:page;z-index:-435184" filled="true" fillcolor="#000000" stroked="false">
            <v:fill type="solid"/>
            <w10:wrap type="none"/>
          </v:rect>
        </w:pict>
      </w:r>
    </w:p>
    <w:p>
      <w:pPr>
        <w:pStyle w:val="BodyText"/>
        <w:spacing w:before="1"/>
        <w:rPr>
          <w:sz w:val="21"/>
        </w:rPr>
      </w:pPr>
    </w:p>
    <w:p>
      <w:pPr>
        <w:pStyle w:val="BodyText"/>
        <w:spacing w:line="362" w:lineRule="auto" w:before="1"/>
        <w:ind w:left="105" w:right="321" w:firstLine="360"/>
        <w:jc w:val="both"/>
      </w:pPr>
      <w:r>
        <w:rPr/>
        <w:t>Retomando los escritos de algunos autores analizados en el presente capítulo, encontramos coincidencias y aportaciones que nos permiten distinguir las características de una práctica reflexiva, las cuales son enumeradas a continuación:</w:t>
      </w:r>
    </w:p>
    <w:p>
      <w:pPr>
        <w:pStyle w:val="BodyText"/>
        <w:spacing w:before="8"/>
        <w:rPr>
          <w:sz w:val="30"/>
        </w:rPr>
      </w:pPr>
    </w:p>
    <w:p>
      <w:pPr>
        <w:spacing w:before="0"/>
        <w:ind w:left="817" w:right="407" w:firstLine="0"/>
        <w:jc w:val="left"/>
        <w:rPr>
          <w:b/>
          <w:sz w:val="20"/>
        </w:rPr>
      </w:pPr>
      <w:r>
        <w:rPr/>
        <w:pict>
          <v:rect style="position:absolute;margin-left:94.849998pt;margin-top:23.384899pt;width:1.225pt;height:20.425pt;mso-position-horizontal-relative:page;mso-position-vertical-relative:paragraph;z-index:-435280" filled="true" fillcolor="#000000" stroked="false">
            <v:fill type="solid"/>
            <w10:wrap type="none"/>
          </v:rect>
        </w:pict>
      </w:r>
      <w:r>
        <w:rPr>
          <w:b/>
          <w:sz w:val="20"/>
        </w:rPr>
        <w:t>Cuadro 6: Características de la práctica reflexiva</w:t>
      </w:r>
    </w:p>
    <w:p>
      <w:pPr>
        <w:pStyle w:val="BodyText"/>
        <w:spacing w:before="3"/>
        <w:rPr>
          <w:b/>
          <w:sz w:val="11"/>
        </w:rPr>
      </w:pPr>
    </w:p>
    <w:tbl>
      <w:tblPr>
        <w:tblW w:w="0" w:type="auto"/>
        <w:jc w:val="left"/>
        <w:tblInd w:w="268"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3903"/>
        <w:gridCol w:w="5199"/>
      </w:tblGrid>
      <w:tr>
        <w:trPr>
          <w:trHeight w:val="541" w:hRule="exact"/>
        </w:trPr>
        <w:tc>
          <w:tcPr>
            <w:tcW w:w="3903" w:type="dxa"/>
            <w:tcBorders>
              <w:top w:val="single" w:sz="22" w:space="0" w:color="5F5F5F"/>
              <w:left w:val="single" w:sz="32" w:space="0" w:color="5F5F5F"/>
              <w:right w:val="single" w:sz="42" w:space="0" w:color="5F5F5F"/>
            </w:tcBorders>
          </w:tcPr>
          <w:p>
            <w:pPr>
              <w:pStyle w:val="TableParagraph"/>
              <w:spacing w:before="43"/>
              <w:ind w:left="1071" w:right="996"/>
              <w:jc w:val="center"/>
              <w:rPr>
                <w:b/>
                <w:sz w:val="24"/>
              </w:rPr>
            </w:pPr>
            <w:r>
              <w:rPr>
                <w:b/>
                <w:sz w:val="24"/>
              </w:rPr>
              <w:t>Característica</w:t>
            </w:r>
          </w:p>
        </w:tc>
        <w:tc>
          <w:tcPr>
            <w:tcW w:w="5199" w:type="dxa"/>
            <w:tcBorders>
              <w:top w:val="single" w:sz="22" w:space="0" w:color="5F5F5F"/>
              <w:left w:val="single" w:sz="42" w:space="0" w:color="5F5F5F"/>
            </w:tcBorders>
          </w:tcPr>
          <w:p>
            <w:pPr>
              <w:pStyle w:val="TableParagraph"/>
              <w:spacing w:before="43"/>
              <w:ind w:left="1863" w:right="1858"/>
              <w:jc w:val="center"/>
              <w:rPr>
                <w:b/>
                <w:sz w:val="24"/>
              </w:rPr>
            </w:pPr>
            <w:r>
              <w:rPr>
                <w:b/>
                <w:sz w:val="24"/>
              </w:rPr>
              <w:t>Explicación</w:t>
            </w:r>
          </w:p>
        </w:tc>
      </w:tr>
      <w:tr>
        <w:trPr>
          <w:trHeight w:val="1368" w:hRule="exact"/>
        </w:trPr>
        <w:tc>
          <w:tcPr>
            <w:tcW w:w="3903" w:type="dxa"/>
            <w:tcBorders>
              <w:left w:val="single" w:sz="22" w:space="0" w:color="5F5F5F"/>
              <w:bottom w:val="single" w:sz="48" w:space="0" w:color="5F5F5F"/>
              <w:right w:val="single" w:sz="42" w:space="0" w:color="5F5F5F"/>
            </w:tcBorders>
          </w:tcPr>
          <w:p>
            <w:pPr>
              <w:pStyle w:val="TableParagraph"/>
              <w:rPr>
                <w:b/>
                <w:sz w:val="24"/>
              </w:rPr>
            </w:pPr>
          </w:p>
          <w:p>
            <w:pPr>
              <w:pStyle w:val="TableParagraph"/>
              <w:spacing w:before="147"/>
              <w:ind w:left="137" w:right="67"/>
              <w:jc w:val="center"/>
              <w:rPr>
                <w:b/>
                <w:sz w:val="24"/>
              </w:rPr>
            </w:pPr>
            <w:r>
              <w:rPr>
                <w:b/>
                <w:sz w:val="24"/>
              </w:rPr>
              <w:t>Es un proceso consciente</w:t>
            </w:r>
          </w:p>
        </w:tc>
        <w:tc>
          <w:tcPr>
            <w:tcW w:w="5199" w:type="dxa"/>
            <w:tcBorders>
              <w:left w:val="single" w:sz="42" w:space="0" w:color="5F5F5F"/>
              <w:bottom w:val="single" w:sz="48" w:space="0" w:color="5F5F5F"/>
            </w:tcBorders>
          </w:tcPr>
          <w:p>
            <w:pPr>
              <w:pStyle w:val="TableParagraph"/>
              <w:spacing w:line="362" w:lineRule="auto" w:before="7"/>
              <w:ind w:left="68" w:right="84"/>
              <w:rPr>
                <w:sz w:val="24"/>
              </w:rPr>
            </w:pPr>
            <w:r>
              <w:rPr>
                <w:sz w:val="24"/>
              </w:rPr>
              <w:t>El docente pone atención a sus actos y las situaciones que se presentan en el aula y en relación a su práctica.</w:t>
            </w:r>
          </w:p>
        </w:tc>
      </w:tr>
      <w:tr>
        <w:trPr>
          <w:trHeight w:val="1361" w:hRule="exact"/>
        </w:trPr>
        <w:tc>
          <w:tcPr>
            <w:tcW w:w="3903" w:type="dxa"/>
            <w:tcBorders>
              <w:top w:val="single" w:sz="48" w:space="0" w:color="5F5F5F"/>
              <w:left w:val="single" w:sz="32" w:space="0" w:color="5F5F5F"/>
              <w:right w:val="single" w:sz="42" w:space="0" w:color="5F5F5F"/>
            </w:tcBorders>
          </w:tcPr>
          <w:p>
            <w:pPr>
              <w:pStyle w:val="TableParagraph"/>
              <w:spacing w:before="5"/>
              <w:rPr>
                <w:b/>
                <w:sz w:val="35"/>
              </w:rPr>
            </w:pPr>
          </w:p>
          <w:p>
            <w:pPr>
              <w:pStyle w:val="TableParagraph"/>
              <w:ind w:left="1061" w:right="1004"/>
              <w:jc w:val="center"/>
              <w:rPr>
                <w:b/>
                <w:sz w:val="24"/>
              </w:rPr>
            </w:pPr>
            <w:r>
              <w:rPr>
                <w:b/>
                <w:sz w:val="24"/>
              </w:rPr>
              <w:t>Es intencional</w:t>
            </w:r>
          </w:p>
        </w:tc>
        <w:tc>
          <w:tcPr>
            <w:tcW w:w="5199" w:type="dxa"/>
            <w:tcBorders>
              <w:top w:val="single" w:sz="48" w:space="0" w:color="5F5F5F"/>
              <w:left w:val="single" w:sz="42" w:space="0" w:color="5F5F5F"/>
            </w:tcBorders>
          </w:tcPr>
          <w:p>
            <w:pPr>
              <w:pStyle w:val="TableParagraph"/>
              <w:spacing w:line="357" w:lineRule="auto"/>
              <w:ind w:left="68" w:right="84"/>
              <w:rPr>
                <w:sz w:val="24"/>
              </w:rPr>
            </w:pPr>
            <w:r>
              <w:rPr>
                <w:sz w:val="24"/>
              </w:rPr>
              <w:t>Es voluntaria y llevada a cabo con un propósito específico: conocer, resignificar y mejorar su práctica.</w:t>
            </w:r>
          </w:p>
        </w:tc>
      </w:tr>
      <w:tr>
        <w:trPr>
          <w:trHeight w:val="536" w:hRule="exact"/>
        </w:trPr>
        <w:tc>
          <w:tcPr>
            <w:tcW w:w="3903" w:type="dxa"/>
            <w:tcBorders>
              <w:left w:val="single" w:sz="32" w:space="0" w:color="5F5F5F"/>
              <w:bottom w:val="single" w:sz="48" w:space="0" w:color="5F5F5F"/>
              <w:right w:val="single" w:sz="42" w:space="0" w:color="5F5F5F"/>
            </w:tcBorders>
          </w:tcPr>
          <w:p>
            <w:pPr>
              <w:pStyle w:val="TableParagraph"/>
              <w:spacing w:before="6"/>
              <w:ind w:left="1056" w:right="1004"/>
              <w:jc w:val="center"/>
              <w:rPr>
                <w:b/>
                <w:sz w:val="24"/>
              </w:rPr>
            </w:pPr>
            <w:r>
              <w:rPr>
                <w:b/>
                <w:sz w:val="24"/>
              </w:rPr>
              <w:t>Es metódica</w:t>
            </w:r>
          </w:p>
        </w:tc>
        <w:tc>
          <w:tcPr>
            <w:tcW w:w="5199" w:type="dxa"/>
            <w:tcBorders>
              <w:left w:val="single" w:sz="42" w:space="0" w:color="5F5F5F"/>
              <w:bottom w:val="single" w:sz="48" w:space="0" w:color="5F5F5F"/>
            </w:tcBorders>
          </w:tcPr>
          <w:p>
            <w:pPr>
              <w:pStyle w:val="TableParagraph"/>
              <w:spacing w:line="283" w:lineRule="exact"/>
              <w:ind w:left="68" w:right="84"/>
              <w:rPr>
                <w:sz w:val="24"/>
              </w:rPr>
            </w:pPr>
            <w:r>
              <w:rPr>
                <w:sz w:val="24"/>
              </w:rPr>
              <w:t>Sigue un método</w:t>
            </w:r>
            <w:r>
              <w:rPr>
                <w:position w:val="11"/>
                <w:sz w:val="16"/>
              </w:rPr>
              <w:t>49</w:t>
            </w:r>
            <w:r>
              <w:rPr>
                <w:sz w:val="24"/>
              </w:rPr>
              <w:t>.</w:t>
            </w:r>
          </w:p>
        </w:tc>
      </w:tr>
      <w:tr>
        <w:trPr>
          <w:trHeight w:val="1361" w:hRule="exact"/>
        </w:trPr>
        <w:tc>
          <w:tcPr>
            <w:tcW w:w="3903" w:type="dxa"/>
            <w:tcBorders>
              <w:top w:val="single" w:sz="48" w:space="0" w:color="5F5F5F"/>
              <w:left w:val="single" w:sz="32" w:space="0" w:color="5F5F5F"/>
              <w:bottom w:val="single" w:sz="22" w:space="0" w:color="5F5F5F"/>
              <w:right w:val="single" w:sz="42" w:space="0" w:color="5F5F5F"/>
            </w:tcBorders>
          </w:tcPr>
          <w:p>
            <w:pPr>
              <w:pStyle w:val="TableParagraph"/>
              <w:spacing w:before="5"/>
              <w:rPr>
                <w:b/>
                <w:sz w:val="35"/>
              </w:rPr>
            </w:pPr>
          </w:p>
          <w:p>
            <w:pPr>
              <w:pStyle w:val="TableParagraph"/>
              <w:ind w:left="1071" w:right="1004"/>
              <w:jc w:val="center"/>
              <w:rPr>
                <w:b/>
                <w:sz w:val="24"/>
              </w:rPr>
            </w:pPr>
            <w:r>
              <w:rPr>
                <w:b/>
                <w:sz w:val="24"/>
              </w:rPr>
              <w:t>Es deliberativa</w:t>
            </w:r>
          </w:p>
        </w:tc>
        <w:tc>
          <w:tcPr>
            <w:tcW w:w="5199" w:type="dxa"/>
            <w:tcBorders>
              <w:top w:val="single" w:sz="48" w:space="0" w:color="5F5F5F"/>
              <w:left w:val="single" w:sz="42" w:space="0" w:color="5F5F5F"/>
              <w:bottom w:val="single" w:sz="22" w:space="0" w:color="5F5F5F"/>
            </w:tcBorders>
          </w:tcPr>
          <w:p>
            <w:pPr>
              <w:pStyle w:val="TableParagraph"/>
              <w:spacing w:line="357" w:lineRule="auto"/>
              <w:ind w:left="68" w:right="84"/>
              <w:rPr>
                <w:sz w:val="24"/>
              </w:rPr>
            </w:pPr>
            <w:r>
              <w:rPr>
                <w:sz w:val="24"/>
              </w:rPr>
              <w:t>Considera los distintos elementos y las ventajas y desventajas ante la toma de decisiones. No toma decisiones sin pensar.</w:t>
            </w:r>
          </w:p>
        </w:tc>
      </w:tr>
      <w:tr>
        <w:trPr>
          <w:trHeight w:val="1361" w:hRule="exact"/>
        </w:trPr>
        <w:tc>
          <w:tcPr>
            <w:tcW w:w="3903" w:type="dxa"/>
            <w:tcBorders>
              <w:top w:val="single" w:sz="22" w:space="0" w:color="5F5F5F"/>
              <w:left w:val="single" w:sz="32" w:space="0" w:color="5F5F5F"/>
              <w:bottom w:val="single" w:sz="22" w:space="0" w:color="5F5F5F"/>
              <w:right w:val="single" w:sz="42" w:space="0" w:color="5F5F5F"/>
            </w:tcBorders>
          </w:tcPr>
          <w:p>
            <w:pPr>
              <w:pStyle w:val="TableParagraph"/>
              <w:spacing w:before="9"/>
              <w:rPr>
                <w:b/>
                <w:sz w:val="20"/>
              </w:rPr>
            </w:pPr>
          </w:p>
          <w:p>
            <w:pPr>
              <w:pStyle w:val="TableParagraph"/>
              <w:spacing w:line="362" w:lineRule="auto"/>
              <w:ind w:left="1269" w:hanging="785"/>
              <w:rPr>
                <w:b/>
                <w:sz w:val="24"/>
              </w:rPr>
            </w:pPr>
            <w:r>
              <w:rPr>
                <w:b/>
                <w:sz w:val="24"/>
              </w:rPr>
              <w:t>Implica distanciamiento y suspensión</w:t>
            </w:r>
          </w:p>
        </w:tc>
        <w:tc>
          <w:tcPr>
            <w:tcW w:w="5199" w:type="dxa"/>
            <w:tcBorders>
              <w:top w:val="single" w:sz="22" w:space="0" w:color="5F5F5F"/>
              <w:left w:val="single" w:sz="42" w:space="0" w:color="5F5F5F"/>
              <w:bottom w:val="single" w:sz="22" w:space="0" w:color="5F5F5F"/>
            </w:tcBorders>
          </w:tcPr>
          <w:p>
            <w:pPr>
              <w:pStyle w:val="TableParagraph"/>
              <w:spacing w:line="357" w:lineRule="auto" w:before="31"/>
              <w:ind w:left="68" w:right="84"/>
              <w:rPr>
                <w:sz w:val="24"/>
              </w:rPr>
            </w:pPr>
            <w:r>
              <w:rPr>
                <w:sz w:val="24"/>
              </w:rPr>
              <w:t>Requiere pausar la actividad para pensar en ella y de la suspensión del juicio para su objetividad.</w:t>
            </w:r>
          </w:p>
        </w:tc>
      </w:tr>
      <w:tr>
        <w:trPr>
          <w:trHeight w:val="536" w:hRule="exact"/>
        </w:trPr>
        <w:tc>
          <w:tcPr>
            <w:tcW w:w="3903" w:type="dxa"/>
            <w:tcBorders>
              <w:top w:val="single" w:sz="22" w:space="0" w:color="5F5F5F"/>
              <w:left w:val="single" w:sz="22" w:space="0" w:color="5F5F5F"/>
              <w:bottom w:val="single" w:sz="22" w:space="0" w:color="5F5F5F"/>
              <w:right w:val="single" w:sz="42" w:space="0" w:color="5F5F5F"/>
            </w:tcBorders>
          </w:tcPr>
          <w:p>
            <w:pPr>
              <w:pStyle w:val="TableParagraph"/>
              <w:spacing w:before="31"/>
              <w:ind w:left="137" w:right="57"/>
              <w:jc w:val="center"/>
              <w:rPr>
                <w:b/>
                <w:sz w:val="24"/>
              </w:rPr>
            </w:pPr>
            <w:r>
              <w:rPr>
                <w:b/>
                <w:sz w:val="24"/>
              </w:rPr>
              <w:t>Es ética</w:t>
            </w:r>
          </w:p>
        </w:tc>
        <w:tc>
          <w:tcPr>
            <w:tcW w:w="5199" w:type="dxa"/>
            <w:tcBorders>
              <w:top w:val="single" w:sz="22" w:space="0" w:color="5F5F5F"/>
              <w:left w:val="single" w:sz="42" w:space="0" w:color="5F5F5F"/>
              <w:bottom w:val="single" w:sz="22" w:space="0" w:color="5F5F5F"/>
            </w:tcBorders>
          </w:tcPr>
          <w:p>
            <w:pPr>
              <w:pStyle w:val="TableParagraph"/>
              <w:spacing w:before="31"/>
              <w:ind w:left="68" w:right="84"/>
              <w:rPr>
                <w:sz w:val="24"/>
              </w:rPr>
            </w:pPr>
            <w:r>
              <w:rPr>
                <w:sz w:val="24"/>
              </w:rPr>
              <w:t>Se rige por principios y valores.</w:t>
            </w:r>
          </w:p>
        </w:tc>
      </w:tr>
      <w:tr>
        <w:trPr>
          <w:trHeight w:val="3045" w:hRule="exact"/>
        </w:trPr>
        <w:tc>
          <w:tcPr>
            <w:tcW w:w="3903" w:type="dxa"/>
            <w:tcBorders>
              <w:top w:val="single" w:sz="22" w:space="0" w:color="5F5F5F"/>
              <w:left w:val="single" w:sz="22" w:space="0" w:color="5F5F5F"/>
              <w:right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68"/>
              <w:ind w:left="137" w:right="71"/>
              <w:jc w:val="center"/>
              <w:rPr>
                <w:b/>
                <w:sz w:val="24"/>
              </w:rPr>
            </w:pPr>
            <w:r>
              <w:rPr>
                <w:b/>
                <w:sz w:val="24"/>
              </w:rPr>
              <w:t>Busca el desarrollo profesional</w:t>
            </w:r>
          </w:p>
        </w:tc>
        <w:tc>
          <w:tcPr>
            <w:tcW w:w="5199" w:type="dxa"/>
            <w:tcBorders>
              <w:top w:val="single" w:sz="22" w:space="0" w:color="5F5F5F"/>
              <w:left w:val="single" w:sz="42" w:space="0" w:color="5F5F5F"/>
            </w:tcBorders>
          </w:tcPr>
          <w:p>
            <w:pPr>
              <w:pStyle w:val="TableParagraph"/>
              <w:spacing w:line="357" w:lineRule="auto" w:before="31"/>
              <w:ind w:left="68" w:right="84"/>
              <w:rPr>
                <w:sz w:val="24"/>
              </w:rPr>
            </w:pPr>
            <w:r>
              <w:rPr>
                <w:sz w:val="24"/>
              </w:rPr>
              <w:t>Mejorar el desempeño profesional y alcanzar los objetivos de aprendizaje de sus alumnos es motivo de la práctica reflexiva.</w:t>
            </w:r>
          </w:p>
          <w:p>
            <w:pPr>
              <w:pStyle w:val="TableParagraph"/>
              <w:spacing w:line="360" w:lineRule="auto" w:before="9"/>
              <w:ind w:left="68" w:right="84"/>
              <w:rPr>
                <w:sz w:val="24"/>
              </w:rPr>
            </w:pPr>
            <w:r>
              <w:rPr>
                <w:sz w:val="24"/>
              </w:rPr>
              <w:t>Comprende el proceso lógico de construcción del conocimiento en sus diferentes vertientes (disciplinar, pedagógico, didáctico y de gestión), el proceso psicoafectivo (emociones</w:t>
            </w:r>
          </w:p>
        </w:tc>
      </w:tr>
    </w:tbl>
    <w:p>
      <w:pPr>
        <w:pStyle w:val="BodyText"/>
        <w:rPr>
          <w:b/>
          <w:sz w:val="22"/>
        </w:rPr>
      </w:pPr>
      <w:r>
        <w:rPr/>
        <w:pict>
          <v:line style="position:absolute;mso-position-horizontal-relative:page;mso-position-vertical-relative:paragraph;z-index:1696;mso-wrap-distance-left:0;mso-wrap-distance-right:0" from="99.275002pt,14.82502pt" to="243.355002pt,14.82502pt" stroked="true" strokeweight=".39996pt" strokecolor="#000000">
            <w10:wrap type="topAndBottom"/>
          </v:line>
        </w:pict>
      </w:r>
    </w:p>
    <w:p>
      <w:pPr>
        <w:spacing w:line="242" w:lineRule="auto" w:before="47"/>
        <w:ind w:left="465" w:right="407" w:firstLine="279"/>
        <w:jc w:val="left"/>
        <w:rPr>
          <w:rFonts w:ascii="Times New Roman" w:hAnsi="Times New Roman"/>
          <w:sz w:val="20"/>
        </w:rPr>
      </w:pPr>
      <w:r>
        <w:rPr>
          <w:rFonts w:ascii="Times New Roman" w:hAnsi="Times New Roman"/>
          <w:position w:val="9"/>
          <w:sz w:val="13"/>
        </w:rPr>
        <w:t>49 </w:t>
      </w:r>
      <w:r>
        <w:rPr>
          <w:rFonts w:ascii="Times New Roman" w:hAnsi="Times New Roman"/>
          <w:sz w:val="20"/>
        </w:rPr>
        <w:t>Método entendido como un procedimiento que se sigue en las ciencias para hallar la verdad y enseñarla (Real Academia Española, 2012)</w:t>
      </w:r>
    </w:p>
    <w:p>
      <w:pPr>
        <w:spacing w:after="0" w:line="242" w:lineRule="auto"/>
        <w:jc w:val="left"/>
        <w:rPr>
          <w:rFonts w:ascii="Times New Roman" w:hAnsi="Times New Roman"/>
          <w:sz w:val="20"/>
        </w:rPr>
        <w:sectPr>
          <w:pgSz w:w="12240" w:h="15840"/>
          <w:pgMar w:header="735" w:footer="1115" w:top="920" w:bottom="1300" w:left="1520" w:right="1100"/>
        </w:sectPr>
      </w:pPr>
    </w:p>
    <w:p>
      <w:pPr>
        <w:pStyle w:val="BodyText"/>
        <w:rPr>
          <w:rFonts w:ascii="Times New Roman"/>
          <w:sz w:val="20"/>
        </w:rPr>
      </w:pPr>
      <w:r>
        <w:rPr/>
        <w:pict>
          <v:rect style="position:absolute;margin-left:94.849998pt;margin-top:239.725006pt;width:1.225pt;height:82.825pt;mso-position-horizontal-relative:page;mso-position-vertical-relative:page;z-index:-435160" filled="true" fillcolor="#000000" stroked="false">
            <v:fill type="solid"/>
            <w10:wrap type="none"/>
          </v:rect>
        </w:pict>
      </w:r>
      <w:r>
        <w:rPr/>
        <w:pict>
          <v:rect style="position:absolute;margin-left:94.849998pt;margin-top:568.674988pt;width:1.225pt;height:41.225pt;mso-position-horizontal-relative:page;mso-position-vertical-relative:page;z-index:-435136" filled="true" fillcolor="#000000" stroked="false">
            <v:fill type="solid"/>
            <w10:wrap type="none"/>
          </v:rect>
        </w:pict>
      </w:r>
      <w:r>
        <w:rPr/>
        <w:pict>
          <v:rect style="position:absolute;margin-left:94.849998pt;margin-top:615.100037pt;width:1.225pt;height:62.81999pt;mso-position-horizontal-relative:page;mso-position-vertical-relative:page;z-index:-435112" filled="true" fillcolor="#000000" stroked="false">
            <v:fill type="solid"/>
            <w10:wrap type="none"/>
          </v:rect>
        </w:pict>
      </w:r>
    </w:p>
    <w:p>
      <w:pPr>
        <w:pStyle w:val="BodyText"/>
        <w:spacing w:before="10"/>
        <w:rPr>
          <w:rFonts w:ascii="Times New Roman"/>
          <w:sz w:val="20"/>
        </w:rPr>
      </w:pPr>
    </w:p>
    <w:tbl>
      <w:tblPr>
        <w:tblW w:w="0" w:type="auto"/>
        <w:jc w:val="left"/>
        <w:tblInd w:w="109"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3849"/>
        <w:gridCol w:w="5213"/>
      </w:tblGrid>
      <w:tr>
        <w:trPr>
          <w:trHeight w:val="964" w:hRule="exact"/>
        </w:trPr>
        <w:tc>
          <w:tcPr>
            <w:tcW w:w="3849" w:type="dxa"/>
            <w:tcBorders>
              <w:left w:val="single" w:sz="22" w:space="0" w:color="5F5F5F"/>
              <w:right w:val="single" w:sz="42" w:space="0" w:color="5F5F5F"/>
            </w:tcBorders>
          </w:tcPr>
          <w:p>
            <w:pPr/>
          </w:p>
        </w:tc>
        <w:tc>
          <w:tcPr>
            <w:tcW w:w="5213" w:type="dxa"/>
            <w:tcBorders>
              <w:left w:val="single" w:sz="42" w:space="0" w:color="5F5F5F"/>
            </w:tcBorders>
          </w:tcPr>
          <w:p>
            <w:pPr>
              <w:pStyle w:val="TableParagraph"/>
              <w:spacing w:line="362" w:lineRule="auto" w:before="19"/>
              <w:ind w:left="82" w:right="111"/>
              <w:rPr>
                <w:sz w:val="24"/>
              </w:rPr>
            </w:pPr>
            <w:r>
              <w:rPr>
                <w:sz w:val="24"/>
              </w:rPr>
              <w:t>y valores) y el proceso psicomotor (habilidades en ejecución).</w:t>
            </w:r>
          </w:p>
        </w:tc>
      </w:tr>
      <w:tr>
        <w:trPr>
          <w:trHeight w:val="1361" w:hRule="exact"/>
        </w:trPr>
        <w:tc>
          <w:tcPr>
            <w:tcW w:w="3849" w:type="dxa"/>
            <w:tcBorders>
              <w:left w:val="single" w:sz="22" w:space="0" w:color="5F5F5F"/>
              <w:bottom w:val="single" w:sz="22" w:space="0" w:color="5F5F5F"/>
              <w:right w:val="double" w:sz="14" w:space="0" w:color="C0C0C0"/>
            </w:tcBorders>
          </w:tcPr>
          <w:p>
            <w:pPr>
              <w:pStyle w:val="TableParagraph"/>
              <w:rPr>
                <w:rFonts w:ascii="Times New Roman"/>
                <w:sz w:val="24"/>
              </w:rPr>
            </w:pPr>
          </w:p>
          <w:p>
            <w:pPr>
              <w:pStyle w:val="TableParagraph"/>
              <w:spacing w:before="139"/>
              <w:ind w:left="281" w:right="233"/>
              <w:jc w:val="center"/>
              <w:rPr>
                <w:b/>
                <w:sz w:val="24"/>
              </w:rPr>
            </w:pPr>
            <w:r>
              <w:rPr>
                <w:b/>
                <w:sz w:val="24"/>
              </w:rPr>
              <w:t>Busca el desarrollo humano</w:t>
            </w:r>
          </w:p>
        </w:tc>
        <w:tc>
          <w:tcPr>
            <w:tcW w:w="5213" w:type="dxa"/>
            <w:tcBorders>
              <w:left w:val="double" w:sz="14" w:space="0" w:color="C0C0C0"/>
              <w:bottom w:val="single" w:sz="22" w:space="0" w:color="5F5F5F"/>
            </w:tcBorders>
          </w:tcPr>
          <w:p>
            <w:pPr>
              <w:pStyle w:val="TableParagraph"/>
              <w:spacing w:line="357" w:lineRule="auto" w:before="7"/>
              <w:ind w:left="82" w:right="111"/>
              <w:rPr>
                <w:sz w:val="24"/>
              </w:rPr>
            </w:pPr>
            <w:r>
              <w:rPr>
                <w:sz w:val="24"/>
              </w:rPr>
              <w:t>En el sentido de que concede libertad a la persona. Impulsa a un sentido democrático y emancipador.</w:t>
            </w:r>
          </w:p>
        </w:tc>
      </w:tr>
      <w:tr>
        <w:trPr>
          <w:trHeight w:val="944" w:hRule="exact"/>
        </w:trPr>
        <w:tc>
          <w:tcPr>
            <w:tcW w:w="3849" w:type="dxa"/>
            <w:tcBorders>
              <w:top w:val="single" w:sz="22" w:space="0" w:color="5F5F5F"/>
              <w:left w:val="single" w:sz="22" w:space="0" w:color="5F5F5F"/>
              <w:right w:val="double" w:sz="14" w:space="0" w:color="C0C0C0"/>
            </w:tcBorders>
          </w:tcPr>
          <w:p>
            <w:pPr>
              <w:pStyle w:val="TableParagraph"/>
              <w:spacing w:line="362" w:lineRule="auto" w:before="31"/>
              <w:ind w:left="1200" w:right="304" w:hanging="392"/>
              <w:rPr>
                <w:b/>
                <w:sz w:val="24"/>
              </w:rPr>
            </w:pPr>
            <w:r>
              <w:rPr>
                <w:b/>
                <w:sz w:val="24"/>
              </w:rPr>
              <w:t>Va encaminada a la intervención</w:t>
            </w:r>
          </w:p>
        </w:tc>
        <w:tc>
          <w:tcPr>
            <w:tcW w:w="5213" w:type="dxa"/>
            <w:tcBorders>
              <w:top w:val="single" w:sz="22" w:space="0" w:color="5F5F5F"/>
              <w:left w:val="double" w:sz="14" w:space="0" w:color="C0C0C0"/>
              <w:bottom w:val="single" w:sz="22" w:space="0" w:color="5F5F5F"/>
            </w:tcBorders>
          </w:tcPr>
          <w:p>
            <w:pPr>
              <w:pStyle w:val="TableParagraph"/>
              <w:spacing w:line="362" w:lineRule="auto" w:before="31"/>
              <w:ind w:left="82" w:right="30"/>
              <w:rPr>
                <w:sz w:val="24"/>
              </w:rPr>
            </w:pPr>
            <w:r>
              <w:rPr>
                <w:sz w:val="24"/>
              </w:rPr>
              <w:t>Implica tomar parte activamente en la transformación o cambio de la propia práctica.</w:t>
            </w:r>
          </w:p>
        </w:tc>
      </w:tr>
      <w:tr>
        <w:trPr>
          <w:trHeight w:val="1777" w:hRule="exact"/>
        </w:trPr>
        <w:tc>
          <w:tcPr>
            <w:tcW w:w="3849" w:type="dxa"/>
            <w:tcBorders>
              <w:left w:val="single" w:sz="32" w:space="0" w:color="5F5F5F"/>
              <w:bottom w:val="single" w:sz="22" w:space="0" w:color="5F5F5F"/>
              <w:right w:val="single" w:sz="10" w:space="0" w:color="C0C0C0"/>
            </w:tcBorders>
          </w:tcPr>
          <w:p>
            <w:pPr>
              <w:pStyle w:val="TableParagraph"/>
              <w:rPr>
                <w:rFonts w:ascii="Times New Roman"/>
                <w:sz w:val="24"/>
              </w:rPr>
            </w:pPr>
          </w:p>
          <w:p>
            <w:pPr>
              <w:pStyle w:val="TableParagraph"/>
              <w:spacing w:line="362" w:lineRule="auto" w:before="147"/>
              <w:ind w:left="1420" w:right="134" w:hanging="1273"/>
              <w:rPr>
                <w:b/>
                <w:sz w:val="24"/>
              </w:rPr>
            </w:pPr>
            <w:r>
              <w:rPr>
                <w:b/>
                <w:sz w:val="24"/>
              </w:rPr>
              <w:t>Requiere tiempo para volverse explícita</w:t>
            </w:r>
          </w:p>
        </w:tc>
        <w:tc>
          <w:tcPr>
            <w:tcW w:w="5213" w:type="dxa"/>
            <w:tcBorders>
              <w:top w:val="single" w:sz="22" w:space="0" w:color="5F5F5F"/>
              <w:left w:val="single" w:sz="10" w:space="0" w:color="C0C0C0"/>
              <w:bottom w:val="single" w:sz="22" w:space="0" w:color="5F5F5F"/>
            </w:tcBorders>
          </w:tcPr>
          <w:p>
            <w:pPr>
              <w:pStyle w:val="TableParagraph"/>
              <w:spacing w:line="362" w:lineRule="auto" w:before="31"/>
              <w:ind w:left="122" w:right="137"/>
              <w:rPr>
                <w:sz w:val="24"/>
              </w:rPr>
            </w:pPr>
            <w:r>
              <w:rPr>
                <w:sz w:val="24"/>
              </w:rPr>
              <w:t>Es un proceso y como tal debe seguir ciertos pasos para poder ser internalizada por el sujeto quien podrá verbalizarla posteriormente.</w:t>
            </w:r>
          </w:p>
        </w:tc>
      </w:tr>
      <w:tr>
        <w:trPr>
          <w:trHeight w:val="2609" w:hRule="exact"/>
        </w:trPr>
        <w:tc>
          <w:tcPr>
            <w:tcW w:w="3849" w:type="dxa"/>
            <w:tcBorders>
              <w:top w:val="single" w:sz="22" w:space="0" w:color="5F5F5F"/>
              <w:left w:val="single" w:sz="22" w:space="0" w:color="5F5F5F"/>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27"/>
              </w:rPr>
            </w:pPr>
          </w:p>
          <w:p>
            <w:pPr>
              <w:pStyle w:val="TableParagraph"/>
              <w:spacing w:line="362" w:lineRule="auto"/>
              <w:ind w:left="1008" w:right="304" w:hanging="609"/>
              <w:rPr>
                <w:b/>
                <w:sz w:val="24"/>
              </w:rPr>
            </w:pPr>
            <w:r>
              <w:rPr>
                <w:b/>
                <w:sz w:val="24"/>
              </w:rPr>
              <w:t>Comprende una dicotomía práctico-teórica</w:t>
            </w:r>
          </w:p>
        </w:tc>
        <w:tc>
          <w:tcPr>
            <w:tcW w:w="5213" w:type="dxa"/>
            <w:tcBorders>
              <w:top w:val="single" w:sz="22" w:space="0" w:color="5F5F5F"/>
              <w:left w:val="double" w:sz="14" w:space="0" w:color="C0C0C0"/>
            </w:tcBorders>
          </w:tcPr>
          <w:p>
            <w:pPr>
              <w:pStyle w:val="TableParagraph"/>
              <w:spacing w:line="360" w:lineRule="auto" w:before="31"/>
              <w:ind w:left="82" w:right="30"/>
              <w:rPr>
                <w:sz w:val="24"/>
              </w:rPr>
            </w:pPr>
            <w:r>
              <w:rPr>
                <w:sz w:val="24"/>
              </w:rPr>
              <w:t>Existe una unidad dialéctica entre la teoría y la práctica, en la que ambas se necesitan y donde una pone a prueba a la otra y se conectan. Sin teoría no podríamos entender cómo funciona la práctica; y sin ésta última, la teoría serían únicamente palabras.</w:t>
            </w:r>
          </w:p>
        </w:tc>
      </w:tr>
      <w:tr>
        <w:trPr>
          <w:trHeight w:val="2193" w:hRule="exact"/>
        </w:trPr>
        <w:tc>
          <w:tcPr>
            <w:tcW w:w="3849" w:type="dxa"/>
            <w:tcBorders>
              <w:left w:val="single" w:sz="22" w:space="0" w:color="5F5F5F"/>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4"/>
              </w:rPr>
            </w:pPr>
          </w:p>
          <w:p>
            <w:pPr>
              <w:pStyle w:val="TableParagraph"/>
              <w:ind w:left="281" w:right="222"/>
              <w:jc w:val="center"/>
              <w:rPr>
                <w:b/>
                <w:sz w:val="24"/>
              </w:rPr>
            </w:pPr>
            <w:r>
              <w:rPr>
                <w:b/>
                <w:sz w:val="24"/>
              </w:rPr>
              <w:t>Es social</w:t>
            </w:r>
          </w:p>
        </w:tc>
        <w:tc>
          <w:tcPr>
            <w:tcW w:w="5213" w:type="dxa"/>
            <w:tcBorders>
              <w:left w:val="double" w:sz="14" w:space="0" w:color="C0C0C0"/>
              <w:bottom w:val="single" w:sz="22" w:space="0" w:color="5F5F5F"/>
            </w:tcBorders>
          </w:tcPr>
          <w:p>
            <w:pPr>
              <w:pStyle w:val="TableParagraph"/>
              <w:spacing w:line="360" w:lineRule="auto" w:before="7"/>
              <w:ind w:left="82" w:right="57"/>
              <w:rPr>
                <w:sz w:val="24"/>
              </w:rPr>
            </w:pPr>
            <w:r>
              <w:rPr>
                <w:sz w:val="24"/>
              </w:rPr>
              <w:t>Permite construir comunidades de aprendizaje entre pares que se apoyen y alienten mutuamente. Al socializarse se alcanzan inputs que permiten una mayor objetividad en la toma de decisiones.</w:t>
            </w:r>
          </w:p>
        </w:tc>
      </w:tr>
      <w:tr>
        <w:trPr>
          <w:trHeight w:val="945" w:hRule="exact"/>
        </w:trPr>
        <w:tc>
          <w:tcPr>
            <w:tcW w:w="3849" w:type="dxa"/>
            <w:tcBorders>
              <w:left w:val="single" w:sz="32" w:space="0" w:color="5F5F5F"/>
              <w:bottom w:val="single" w:sz="22" w:space="0" w:color="5F5F5F"/>
              <w:right w:val="single" w:sz="10" w:space="0" w:color="C0C0C0"/>
            </w:tcBorders>
          </w:tcPr>
          <w:p>
            <w:pPr>
              <w:pStyle w:val="TableParagraph"/>
              <w:spacing w:line="355" w:lineRule="auto" w:before="7"/>
              <w:ind w:left="708" w:right="337" w:hanging="329"/>
              <w:rPr>
                <w:b/>
                <w:sz w:val="24"/>
              </w:rPr>
            </w:pPr>
            <w:r>
              <w:rPr>
                <w:b/>
                <w:sz w:val="24"/>
              </w:rPr>
              <w:t>Requiere competencias de auto-reconocimiento</w:t>
            </w:r>
          </w:p>
        </w:tc>
        <w:tc>
          <w:tcPr>
            <w:tcW w:w="5213" w:type="dxa"/>
            <w:tcBorders>
              <w:top w:val="single" w:sz="22" w:space="0" w:color="5F5F5F"/>
              <w:left w:val="single" w:sz="10" w:space="0" w:color="C0C0C0"/>
              <w:bottom w:val="single" w:sz="22" w:space="0" w:color="5F5F5F"/>
            </w:tcBorders>
          </w:tcPr>
          <w:p>
            <w:pPr>
              <w:pStyle w:val="TableParagraph"/>
              <w:spacing w:line="355" w:lineRule="auto" w:before="31"/>
              <w:ind w:left="122" w:right="137"/>
              <w:rPr>
                <w:sz w:val="24"/>
              </w:rPr>
            </w:pPr>
            <w:r>
              <w:rPr>
                <w:sz w:val="24"/>
              </w:rPr>
              <w:t>Exige al docente conocerse y reconocerse a sí mismo respecto a su práctica.</w:t>
            </w:r>
          </w:p>
        </w:tc>
      </w:tr>
      <w:tr>
        <w:trPr>
          <w:trHeight w:val="1360" w:hRule="exact"/>
        </w:trPr>
        <w:tc>
          <w:tcPr>
            <w:tcW w:w="3849" w:type="dxa"/>
            <w:tcBorders>
              <w:top w:val="single" w:sz="22" w:space="0" w:color="5F5F5F"/>
              <w:left w:val="single" w:sz="32" w:space="0" w:color="5F5F5F"/>
              <w:right w:val="double" w:sz="14" w:space="0" w:color="C0C0C0"/>
            </w:tcBorders>
          </w:tcPr>
          <w:p>
            <w:pPr>
              <w:pStyle w:val="TableParagraph"/>
              <w:spacing w:before="9"/>
              <w:rPr>
                <w:rFonts w:ascii="Times New Roman"/>
                <w:sz w:val="20"/>
              </w:rPr>
            </w:pPr>
          </w:p>
          <w:p>
            <w:pPr>
              <w:pStyle w:val="TableParagraph"/>
              <w:spacing w:line="362" w:lineRule="auto"/>
              <w:ind w:left="604" w:hanging="137"/>
              <w:rPr>
                <w:b/>
                <w:sz w:val="24"/>
              </w:rPr>
            </w:pPr>
            <w:r>
              <w:rPr>
                <w:b/>
                <w:sz w:val="24"/>
              </w:rPr>
              <w:t>Promueve una cultura de responsabilidad social</w:t>
            </w:r>
          </w:p>
        </w:tc>
        <w:tc>
          <w:tcPr>
            <w:tcW w:w="5213" w:type="dxa"/>
            <w:tcBorders>
              <w:top w:val="single" w:sz="22" w:space="0" w:color="5F5F5F"/>
              <w:left w:val="double" w:sz="14" w:space="0" w:color="C0C0C0"/>
              <w:bottom w:val="single" w:sz="48" w:space="0" w:color="5F5F5F"/>
            </w:tcBorders>
          </w:tcPr>
          <w:p>
            <w:pPr>
              <w:pStyle w:val="TableParagraph"/>
              <w:spacing w:line="362" w:lineRule="auto" w:before="31"/>
              <w:ind w:left="82" w:right="111"/>
              <w:rPr>
                <w:sz w:val="24"/>
              </w:rPr>
            </w:pPr>
            <w:r>
              <w:rPr>
                <w:sz w:val="24"/>
              </w:rPr>
              <w:t>Implica conocer la realidad y aceptar la responsabilidad de las decisiones tomadas y los actos realizados.</w:t>
            </w:r>
          </w:p>
        </w:tc>
      </w:tr>
      <w:tr>
        <w:trPr>
          <w:trHeight w:val="565" w:hRule="exact"/>
        </w:trPr>
        <w:tc>
          <w:tcPr>
            <w:tcW w:w="3849" w:type="dxa"/>
            <w:tcBorders>
              <w:left w:val="single" w:sz="22" w:space="0" w:color="5F5F5F"/>
              <w:bottom w:val="single" w:sz="22" w:space="0" w:color="5F5F5F"/>
              <w:right w:val="single" w:sz="10" w:space="0" w:color="C0C0C0"/>
            </w:tcBorders>
          </w:tcPr>
          <w:p>
            <w:pPr>
              <w:pStyle w:val="TableParagraph"/>
              <w:spacing w:before="7"/>
              <w:ind w:left="1210" w:right="1197"/>
              <w:jc w:val="center"/>
              <w:rPr>
                <w:b/>
                <w:sz w:val="24"/>
              </w:rPr>
            </w:pPr>
            <w:r>
              <w:rPr>
                <w:b/>
                <w:sz w:val="24"/>
              </w:rPr>
              <w:t>Es histórica</w:t>
            </w:r>
          </w:p>
        </w:tc>
        <w:tc>
          <w:tcPr>
            <w:tcW w:w="5213" w:type="dxa"/>
            <w:tcBorders>
              <w:top w:val="single" w:sz="48" w:space="0" w:color="5F5F5F"/>
              <w:left w:val="single" w:sz="10" w:space="0" w:color="C0C0C0"/>
              <w:bottom w:val="single" w:sz="22" w:space="0" w:color="5F5F5F"/>
            </w:tcBorders>
          </w:tcPr>
          <w:p>
            <w:pPr>
              <w:pStyle w:val="TableParagraph"/>
              <w:spacing w:line="276" w:lineRule="exact"/>
              <w:ind w:left="122" w:right="137"/>
              <w:rPr>
                <w:sz w:val="24"/>
              </w:rPr>
            </w:pPr>
            <w:r>
              <w:rPr>
                <w:sz w:val="24"/>
              </w:rPr>
              <w:t>Ocurre de acuerdo al tiempo y contexto en</w:t>
            </w:r>
          </w:p>
        </w:tc>
      </w:tr>
    </w:tbl>
    <w:p>
      <w:pPr>
        <w:spacing w:after="0" w:line="276" w:lineRule="exact"/>
        <w:rPr>
          <w:sz w:val="24"/>
        </w:rPr>
        <w:sectPr>
          <w:pgSz w:w="12240" w:h="15840"/>
          <w:pgMar w:header="735" w:footer="1115" w:top="920" w:bottom="1300" w:left="1720" w:right="1100"/>
        </w:sectPr>
      </w:pPr>
    </w:p>
    <w:p>
      <w:pPr>
        <w:pStyle w:val="BodyText"/>
        <w:rPr>
          <w:rFonts w:ascii="Times New Roman"/>
          <w:sz w:val="20"/>
        </w:rPr>
      </w:pPr>
    </w:p>
    <w:p>
      <w:pPr>
        <w:pStyle w:val="BodyText"/>
        <w:spacing w:before="10"/>
        <w:rPr>
          <w:rFonts w:ascii="Times New Roman"/>
          <w:sz w:val="20"/>
        </w:rPr>
      </w:pPr>
    </w:p>
    <w:tbl>
      <w:tblPr>
        <w:tblW w:w="0" w:type="auto"/>
        <w:jc w:val="left"/>
        <w:tblInd w:w="321"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3875"/>
        <w:gridCol w:w="5187"/>
      </w:tblGrid>
      <w:tr>
        <w:trPr>
          <w:trHeight w:val="548" w:hRule="exact"/>
        </w:trPr>
        <w:tc>
          <w:tcPr>
            <w:tcW w:w="3875" w:type="dxa"/>
            <w:tcBorders>
              <w:left w:val="single" w:sz="22" w:space="0" w:color="5F5F5F"/>
              <w:bottom w:val="single" w:sz="22" w:space="0" w:color="5F5F5F"/>
              <w:right w:val="single" w:sz="42" w:space="0" w:color="5F5F5F"/>
            </w:tcBorders>
          </w:tcPr>
          <w:p>
            <w:pPr/>
          </w:p>
        </w:tc>
        <w:tc>
          <w:tcPr>
            <w:tcW w:w="5187" w:type="dxa"/>
            <w:tcBorders>
              <w:left w:val="single" w:sz="42" w:space="0" w:color="5F5F5F"/>
              <w:bottom w:val="single" w:sz="22" w:space="0" w:color="5F5F5F"/>
            </w:tcBorders>
          </w:tcPr>
          <w:p>
            <w:pPr>
              <w:pStyle w:val="TableParagraph"/>
              <w:spacing w:before="19"/>
              <w:ind w:left="55" w:right="58"/>
              <w:rPr>
                <w:sz w:val="24"/>
              </w:rPr>
            </w:pPr>
            <w:r>
              <w:rPr>
                <w:sz w:val="24"/>
              </w:rPr>
              <w:t>que se desarrolla.</w:t>
            </w:r>
          </w:p>
        </w:tc>
      </w:tr>
      <w:tr>
        <w:trPr>
          <w:trHeight w:val="2630" w:hRule="exact"/>
        </w:trPr>
        <w:tc>
          <w:tcPr>
            <w:tcW w:w="3875" w:type="dxa"/>
            <w:tcBorders>
              <w:top w:val="single" w:sz="22" w:space="0" w:color="5F5F5F"/>
              <w:left w:val="single" w:sz="22"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20"/>
              </w:rPr>
            </w:pPr>
          </w:p>
          <w:p>
            <w:pPr>
              <w:pStyle w:val="TableParagraph"/>
              <w:ind w:left="168"/>
              <w:rPr>
                <w:b/>
                <w:sz w:val="24"/>
              </w:rPr>
            </w:pPr>
            <w:r>
              <w:rPr>
                <w:b/>
                <w:sz w:val="24"/>
              </w:rPr>
              <w:t>Es retrospectiva y prospectiva</w:t>
            </w:r>
          </w:p>
        </w:tc>
        <w:tc>
          <w:tcPr>
            <w:tcW w:w="5187" w:type="dxa"/>
            <w:tcBorders>
              <w:top w:val="single" w:sz="22" w:space="0" w:color="5F5F5F"/>
              <w:left w:val="single" w:sz="42" w:space="0" w:color="5F5F5F"/>
            </w:tcBorders>
          </w:tcPr>
          <w:p>
            <w:pPr>
              <w:pStyle w:val="TableParagraph"/>
              <w:spacing w:line="360" w:lineRule="auto" w:before="31"/>
              <w:ind w:left="55" w:right="58"/>
              <w:rPr>
                <w:sz w:val="24"/>
              </w:rPr>
            </w:pPr>
            <w:r>
              <w:rPr>
                <w:sz w:val="24"/>
              </w:rPr>
              <w:t>Conecta pasado y futuro. Es producto de un evento o acción pasada y proporciona conocimientos susceptibles de ser utilizados en otra experiencia.</w:t>
            </w:r>
          </w:p>
          <w:p>
            <w:pPr>
              <w:pStyle w:val="TableParagraph"/>
              <w:spacing w:line="362" w:lineRule="auto" w:before="6"/>
              <w:ind w:left="55" w:right="58"/>
              <w:rPr>
                <w:sz w:val="24"/>
              </w:rPr>
            </w:pPr>
            <w:r>
              <w:rPr>
                <w:sz w:val="24"/>
              </w:rPr>
              <w:t>Puede también usarse en el momento de la planificación.</w:t>
            </w:r>
          </w:p>
        </w:tc>
      </w:tr>
    </w:tbl>
    <w:p>
      <w:pPr>
        <w:spacing w:line="222" w:lineRule="exact" w:before="0"/>
        <w:ind w:left="817" w:right="0" w:firstLine="0"/>
        <w:jc w:val="left"/>
        <w:rPr>
          <w:sz w:val="20"/>
        </w:rPr>
      </w:pPr>
      <w:r>
        <w:rPr>
          <w:sz w:val="20"/>
        </w:rPr>
        <w:t>Fuente: Dewey (1993, 1995), Argyris (1980), Schön (1998), Zeichner (1982),    Barnett  (1992),</w:t>
      </w:r>
    </w:p>
    <w:p>
      <w:pPr>
        <w:spacing w:before="122"/>
        <w:ind w:left="105" w:right="0" w:firstLine="0"/>
        <w:jc w:val="both"/>
        <w:rPr>
          <w:sz w:val="20"/>
        </w:rPr>
      </w:pPr>
      <w:r>
        <w:rPr>
          <w:sz w:val="20"/>
        </w:rPr>
        <w:t>Perrenoud (2007), Pedroza, et.al. (2014), Anijovich (2009)</w:t>
      </w:r>
    </w:p>
    <w:p>
      <w:pPr>
        <w:pStyle w:val="BodyText"/>
        <w:rPr>
          <w:sz w:val="20"/>
        </w:rPr>
      </w:pPr>
    </w:p>
    <w:p>
      <w:pPr>
        <w:pStyle w:val="BodyText"/>
        <w:spacing w:before="8"/>
        <w:rPr>
          <w:sz w:val="18"/>
        </w:rPr>
      </w:pPr>
    </w:p>
    <w:p>
      <w:pPr>
        <w:pStyle w:val="BodyText"/>
        <w:spacing w:line="360" w:lineRule="auto"/>
        <w:ind w:left="105" w:right="318" w:firstLine="360"/>
        <w:jc w:val="both"/>
      </w:pPr>
      <w:r>
        <w:rPr/>
        <w:t>Aun cuando este tipo de práctica ofrece varias ventajas, Zeichner (1982) previene de lo que él llama un peligro a aferrarse al concepto de práctica reflexiva, tratando la reflexión como un fin desconectado de todo lo demás. Es decir, el profesor debe centrarse en su ejercicio profesional hacia el interior pero también hacia el exterior abarcando las condiciones sociales en que se sitúa. La práctica reflexiva constituye una herramienta para la mejora de la práctica y no la finalidad de la misma.</w:t>
      </w:r>
    </w:p>
    <w:p>
      <w:pPr>
        <w:pStyle w:val="BodyText"/>
      </w:pPr>
    </w:p>
    <w:p>
      <w:pPr>
        <w:pStyle w:val="Heading8"/>
        <w:numPr>
          <w:ilvl w:val="1"/>
          <w:numId w:val="5"/>
        </w:numPr>
        <w:tabs>
          <w:tab w:pos="586" w:val="left" w:leader="none"/>
        </w:tabs>
        <w:spacing w:line="240" w:lineRule="auto" w:before="138" w:after="0"/>
        <w:ind w:left="585" w:right="0" w:hanging="464"/>
        <w:jc w:val="both"/>
      </w:pPr>
      <w:r>
        <w:rPr/>
        <w:t>Resignificación de la Práctica</w:t>
      </w:r>
      <w:r>
        <w:rPr>
          <w:spacing w:val="-15"/>
        </w:rPr>
        <w:t> </w:t>
      </w:r>
      <w:r>
        <w:rPr/>
        <w:t>Educativa</w:t>
      </w:r>
    </w:p>
    <w:p>
      <w:pPr>
        <w:pStyle w:val="BodyText"/>
        <w:spacing w:line="360" w:lineRule="auto" w:before="140"/>
        <w:ind w:left="105" w:right="321"/>
        <w:jc w:val="both"/>
      </w:pPr>
      <w:r>
        <w:rPr/>
        <w:t>La reflexión se relaciona con </w:t>
      </w:r>
      <w:r>
        <w:rPr>
          <w:spacing w:val="-3"/>
        </w:rPr>
        <w:t>el </w:t>
      </w:r>
      <w:r>
        <w:rPr/>
        <w:t>cambio y </w:t>
      </w:r>
      <w:r>
        <w:rPr>
          <w:spacing w:val="5"/>
        </w:rPr>
        <w:t>la </w:t>
      </w:r>
      <w:r>
        <w:rPr/>
        <w:t>transformación porque se requiere de </w:t>
      </w:r>
      <w:r>
        <w:rPr>
          <w:spacing w:val="4"/>
        </w:rPr>
        <w:t>una </w:t>
      </w:r>
      <w:r>
        <w:rPr/>
        <w:t>retrospección para observarse </w:t>
      </w:r>
      <w:r>
        <w:rPr>
          <w:spacing w:val="-3"/>
        </w:rPr>
        <w:t>en el </w:t>
      </w:r>
      <w:r>
        <w:rPr/>
        <w:t>presente y hacer una proyección del futuro. La práctica del docente </w:t>
      </w:r>
      <w:r>
        <w:rPr>
          <w:spacing w:val="5"/>
        </w:rPr>
        <w:t>no </w:t>
      </w:r>
      <w:r>
        <w:rPr/>
        <w:t>puede ser estática. </w:t>
      </w:r>
      <w:r>
        <w:rPr>
          <w:spacing w:val="3"/>
        </w:rPr>
        <w:t>Se </w:t>
      </w:r>
      <w:r>
        <w:rPr/>
        <w:t>mantiene dinámica y compleja debido a todos los sujetos y elementos que intervienes </w:t>
      </w:r>
      <w:r>
        <w:rPr>
          <w:spacing w:val="-3"/>
        </w:rPr>
        <w:t>en</w:t>
      </w:r>
      <w:r>
        <w:rPr>
          <w:spacing w:val="-27"/>
        </w:rPr>
        <w:t> </w:t>
      </w:r>
      <w:r>
        <w:rPr/>
        <w:t>ella.</w:t>
      </w:r>
    </w:p>
    <w:p>
      <w:pPr>
        <w:pStyle w:val="BodyText"/>
        <w:spacing w:line="360" w:lineRule="auto" w:before="6"/>
        <w:ind w:left="105" w:right="320" w:firstLine="360"/>
        <w:jc w:val="both"/>
      </w:pPr>
      <w:r>
        <w:rPr/>
        <w:t>La labor del docente </w:t>
      </w:r>
      <w:r>
        <w:rPr>
          <w:spacing w:val="-3"/>
        </w:rPr>
        <w:t>en </w:t>
      </w:r>
      <w:r>
        <w:rPr/>
        <w:t>ocasiones </w:t>
      </w:r>
      <w:r>
        <w:rPr>
          <w:spacing w:val="3"/>
        </w:rPr>
        <w:t>se </w:t>
      </w:r>
      <w:r>
        <w:rPr/>
        <w:t>lleva </w:t>
      </w:r>
      <w:r>
        <w:rPr>
          <w:spacing w:val="5"/>
        </w:rPr>
        <w:t>de </w:t>
      </w:r>
      <w:r>
        <w:rPr/>
        <w:t>prisa, de manera que los acontecimientos que ocurren </w:t>
      </w:r>
      <w:r>
        <w:rPr>
          <w:spacing w:val="-3"/>
        </w:rPr>
        <w:t>en </w:t>
      </w:r>
      <w:r>
        <w:rPr/>
        <w:t>una clase pueden dejar a los profesores </w:t>
      </w:r>
      <w:r>
        <w:rPr>
          <w:spacing w:val="3"/>
        </w:rPr>
        <w:t>con </w:t>
      </w:r>
      <w:r>
        <w:rPr/>
        <w:t>dudas y situaciones sin revisar. </w:t>
      </w:r>
      <w:r>
        <w:rPr>
          <w:spacing w:val="3"/>
        </w:rPr>
        <w:t>Se </w:t>
      </w:r>
      <w:r>
        <w:rPr/>
        <w:t>considera que cuando los profesionales de la educación se toman un tiempo para sistematizar esta información obtenida de su propia práctica y la cuestionan, </w:t>
      </w:r>
      <w:r>
        <w:rPr>
          <w:spacing w:val="3"/>
        </w:rPr>
        <w:t>se </w:t>
      </w:r>
      <w:r>
        <w:rPr/>
        <w:t>brindan una oportunidad para reconocer las contradicciones, las equivocaciones y los aciertos que han tenido y para proponer mejoras dentro de su propia</w:t>
      </w:r>
      <w:r>
        <w:rPr>
          <w:spacing w:val="-13"/>
        </w:rPr>
        <w:t> </w:t>
      </w:r>
      <w:r>
        <w:rPr/>
        <w:t>práctica.</w:t>
      </w:r>
    </w:p>
    <w:p>
      <w:pPr>
        <w:pStyle w:val="BodyText"/>
        <w:spacing w:line="362" w:lineRule="auto" w:before="6"/>
        <w:ind w:left="105" w:right="323" w:firstLine="360"/>
        <w:jc w:val="both"/>
      </w:pPr>
      <w:r>
        <w:rPr/>
        <w:t>Es recomendable que los docentes tomen distancia de su propia práctica para observarla de manera similar a como la perciben los demás, y al mismo tiempo que</w:t>
      </w:r>
    </w:p>
    <w:p>
      <w:pPr>
        <w:spacing w:after="0" w:line="362" w:lineRule="auto"/>
        <w:jc w:val="both"/>
        <w:sectPr>
          <w:pgSz w:w="12240" w:h="15840"/>
          <w:pgMar w:header="735" w:footer="1115" w:top="920" w:bottom="1300" w:left="1520" w:right="1100"/>
        </w:sectPr>
      </w:pPr>
    </w:p>
    <w:p>
      <w:pPr>
        <w:pStyle w:val="BodyText"/>
        <w:rPr>
          <w:sz w:val="20"/>
        </w:rPr>
      </w:pPr>
    </w:p>
    <w:p>
      <w:pPr>
        <w:pStyle w:val="BodyText"/>
        <w:spacing w:before="1"/>
        <w:rPr>
          <w:sz w:val="21"/>
        </w:rPr>
      </w:pPr>
    </w:p>
    <w:p>
      <w:pPr>
        <w:pStyle w:val="BodyText"/>
        <w:spacing w:line="362" w:lineRule="auto" w:before="1"/>
        <w:ind w:left="105" w:right="95"/>
      </w:pPr>
      <w:r>
        <w:rPr/>
        <w:t>se ubiquen e involucren con su actuar, para analizar las actividades que realizan en función de la educación de sus alumnos y de su propio proceso formativo.</w:t>
      </w:r>
    </w:p>
    <w:p>
      <w:pPr>
        <w:pStyle w:val="BodyText"/>
        <w:spacing w:line="357" w:lineRule="auto" w:before="3"/>
        <w:ind w:left="105" w:right="120" w:firstLine="360"/>
        <w:jc w:val="both"/>
      </w:pPr>
      <w:r>
        <w:rPr/>
        <w:t>Mediante el uso de una reflexión sistemática se busca dar un nuevo sentido, interpretación o valor a las prácticas de los docentes de lenguas. Esta resignificación puede ir en un doble sentido:</w:t>
      </w:r>
    </w:p>
    <w:p>
      <w:pPr>
        <w:pStyle w:val="BodyText"/>
      </w:pPr>
    </w:p>
    <w:p>
      <w:pPr>
        <w:pStyle w:val="ListParagraph"/>
        <w:numPr>
          <w:ilvl w:val="2"/>
          <w:numId w:val="5"/>
        </w:numPr>
        <w:tabs>
          <w:tab w:pos="826" w:val="left" w:leader="none"/>
        </w:tabs>
        <w:spacing w:line="360" w:lineRule="auto" w:before="149" w:after="0"/>
        <w:ind w:left="825" w:right="115" w:hanging="360"/>
        <w:jc w:val="both"/>
        <w:rPr>
          <w:sz w:val="24"/>
        </w:rPr>
      </w:pPr>
      <w:r>
        <w:rPr>
          <w:b/>
          <w:sz w:val="24"/>
        </w:rPr>
        <w:t>Resignificación del presente o futuro en función del pasado</w:t>
      </w:r>
      <w:r>
        <w:rPr>
          <w:sz w:val="24"/>
        </w:rPr>
        <w:t>, esto es, comprender mediante </w:t>
      </w:r>
      <w:r>
        <w:rPr>
          <w:spacing w:val="5"/>
          <w:sz w:val="24"/>
        </w:rPr>
        <w:t>la </w:t>
      </w:r>
      <w:r>
        <w:rPr>
          <w:sz w:val="24"/>
        </w:rPr>
        <w:t>reflexión como funciono alguna situación pasada para aprovechar </w:t>
      </w:r>
      <w:r>
        <w:rPr>
          <w:spacing w:val="-3"/>
          <w:sz w:val="24"/>
        </w:rPr>
        <w:t>el </w:t>
      </w:r>
      <w:r>
        <w:rPr>
          <w:sz w:val="24"/>
        </w:rPr>
        <w:t>conocimiento obtenido y restructurarlo </w:t>
      </w:r>
      <w:r>
        <w:rPr>
          <w:spacing w:val="-3"/>
          <w:sz w:val="24"/>
        </w:rPr>
        <w:t>en </w:t>
      </w:r>
      <w:r>
        <w:rPr>
          <w:sz w:val="24"/>
        </w:rPr>
        <w:t>beneficio de </w:t>
      </w:r>
      <w:r>
        <w:rPr>
          <w:spacing w:val="5"/>
          <w:sz w:val="24"/>
        </w:rPr>
        <w:t>la </w:t>
      </w:r>
      <w:r>
        <w:rPr>
          <w:sz w:val="24"/>
        </w:rPr>
        <w:t>práctica presente o la planeación</w:t>
      </w:r>
      <w:r>
        <w:rPr>
          <w:spacing w:val="-22"/>
          <w:sz w:val="24"/>
        </w:rPr>
        <w:t> </w:t>
      </w:r>
      <w:r>
        <w:rPr>
          <w:sz w:val="24"/>
        </w:rPr>
        <w:t>futura.</w:t>
      </w:r>
    </w:p>
    <w:p>
      <w:pPr>
        <w:pStyle w:val="ListParagraph"/>
        <w:numPr>
          <w:ilvl w:val="2"/>
          <w:numId w:val="5"/>
        </w:numPr>
        <w:tabs>
          <w:tab w:pos="826" w:val="left" w:leader="none"/>
        </w:tabs>
        <w:spacing w:line="355" w:lineRule="auto" w:before="6" w:after="0"/>
        <w:ind w:left="825" w:right="121" w:hanging="360"/>
        <w:jc w:val="both"/>
        <w:rPr>
          <w:sz w:val="24"/>
        </w:rPr>
      </w:pPr>
      <w:r>
        <w:rPr>
          <w:b/>
          <w:sz w:val="24"/>
        </w:rPr>
        <w:t>Resignificación del pasado en función del presente</w:t>
      </w:r>
      <w:r>
        <w:rPr>
          <w:sz w:val="24"/>
        </w:rPr>
        <w:t>, </w:t>
      </w:r>
      <w:r>
        <w:rPr>
          <w:spacing w:val="-3"/>
          <w:sz w:val="24"/>
        </w:rPr>
        <w:t>es </w:t>
      </w:r>
      <w:r>
        <w:rPr>
          <w:sz w:val="24"/>
        </w:rPr>
        <w:t>decir, </w:t>
      </w:r>
      <w:r>
        <w:rPr>
          <w:spacing w:val="-3"/>
          <w:sz w:val="24"/>
        </w:rPr>
        <w:t>el </w:t>
      </w:r>
      <w:r>
        <w:rPr>
          <w:sz w:val="24"/>
        </w:rPr>
        <w:t>uso </w:t>
      </w:r>
      <w:r>
        <w:rPr>
          <w:spacing w:val="5"/>
          <w:sz w:val="24"/>
        </w:rPr>
        <w:t>de </w:t>
      </w:r>
      <w:r>
        <w:rPr>
          <w:sz w:val="24"/>
        </w:rPr>
        <w:t>la reflexión para entender </w:t>
      </w:r>
      <w:r>
        <w:rPr>
          <w:spacing w:val="-3"/>
          <w:sz w:val="24"/>
        </w:rPr>
        <w:t>el </w:t>
      </w:r>
      <w:r>
        <w:rPr>
          <w:sz w:val="24"/>
        </w:rPr>
        <w:t>porqué de sucesos y acciones</w:t>
      </w:r>
      <w:r>
        <w:rPr>
          <w:spacing w:val="-24"/>
          <w:sz w:val="24"/>
        </w:rPr>
        <w:t> </w:t>
      </w:r>
      <w:r>
        <w:rPr>
          <w:sz w:val="24"/>
        </w:rPr>
        <w:t>pasados.</w:t>
      </w:r>
    </w:p>
    <w:p>
      <w:pPr>
        <w:pStyle w:val="BodyText"/>
      </w:pPr>
    </w:p>
    <w:p>
      <w:pPr>
        <w:pStyle w:val="BodyText"/>
        <w:spacing w:line="360" w:lineRule="auto" w:before="152"/>
        <w:ind w:left="105" w:right="110" w:firstLine="360"/>
        <w:jc w:val="both"/>
      </w:pPr>
      <w:r>
        <w:rPr/>
        <w:t>La resignificación implica un cambio </w:t>
      </w:r>
      <w:r>
        <w:rPr>
          <w:spacing w:val="-3"/>
        </w:rPr>
        <w:t>en </w:t>
      </w:r>
      <w:r>
        <w:rPr/>
        <w:t>la percepción del </w:t>
      </w:r>
      <w:r>
        <w:rPr>
          <w:spacing w:val="-3"/>
        </w:rPr>
        <w:t>sujeto, </w:t>
      </w:r>
      <w:r>
        <w:rPr/>
        <w:t>no sólo una transformación </w:t>
      </w:r>
      <w:r>
        <w:rPr>
          <w:spacing w:val="-3"/>
        </w:rPr>
        <w:t>en </w:t>
      </w:r>
      <w:r>
        <w:rPr/>
        <w:t>la realidad. Luc de Brabàndere (2015) señala que existen dos tipos de cambio: </w:t>
      </w:r>
      <w:r>
        <w:rPr>
          <w:spacing w:val="-3"/>
        </w:rPr>
        <w:t>el </w:t>
      </w:r>
      <w:r>
        <w:rPr>
          <w:spacing w:val="5"/>
        </w:rPr>
        <w:t>de </w:t>
      </w:r>
      <w:r>
        <w:rPr/>
        <w:t>la realidad y </w:t>
      </w:r>
      <w:r>
        <w:rPr>
          <w:spacing w:val="-3"/>
        </w:rPr>
        <w:t>el </w:t>
      </w:r>
      <w:r>
        <w:rPr/>
        <w:t>de la percepción. El primero </w:t>
      </w:r>
      <w:r>
        <w:rPr>
          <w:spacing w:val="3"/>
        </w:rPr>
        <w:t>se </w:t>
      </w:r>
      <w:r>
        <w:rPr>
          <w:spacing w:val="5"/>
        </w:rPr>
        <w:t>da </w:t>
      </w:r>
      <w:r>
        <w:rPr/>
        <w:t>independientemente de que lo busquemos. Este autor nos recuerda que </w:t>
      </w:r>
      <w:r>
        <w:rPr>
          <w:spacing w:val="-3"/>
        </w:rPr>
        <w:t>el </w:t>
      </w:r>
      <w:r>
        <w:rPr/>
        <w:t>mundo no </w:t>
      </w:r>
      <w:r>
        <w:rPr>
          <w:spacing w:val="-3"/>
        </w:rPr>
        <w:t>es </w:t>
      </w:r>
      <w:r>
        <w:rPr/>
        <w:t>estático y los seres vivos tampoco. Por tanto, independientemente de nuestros pensamientos y acciones, la realidad cambia continuamente. Citando a Heraclito </w:t>
      </w:r>
      <w:r>
        <w:rPr>
          <w:i/>
        </w:rPr>
        <w:t>“no </w:t>
      </w:r>
      <w:r>
        <w:rPr>
          <w:i/>
        </w:rPr>
        <w:t>podemos nadar dos veces en el mismo río”.  </w:t>
      </w:r>
      <w:r>
        <w:rPr/>
        <w:t>Esa </w:t>
      </w:r>
      <w:r>
        <w:rPr>
          <w:spacing w:val="-3"/>
        </w:rPr>
        <w:t>es </w:t>
      </w:r>
      <w:r>
        <w:rPr>
          <w:spacing w:val="5"/>
        </w:rPr>
        <w:t>la </w:t>
      </w:r>
      <w:r>
        <w:rPr/>
        <w:t>realidad. El entorno natural y  </w:t>
      </w:r>
      <w:r>
        <w:rPr>
          <w:spacing w:val="-3"/>
        </w:rPr>
        <w:t>el </w:t>
      </w:r>
      <w:r>
        <w:rPr/>
        <w:t>social (construido) están </w:t>
      </w:r>
      <w:r>
        <w:rPr>
          <w:spacing w:val="-3"/>
        </w:rPr>
        <w:t>en </w:t>
      </w:r>
      <w:r>
        <w:rPr/>
        <w:t>constante cambio a pesar de que lo planeemos o </w:t>
      </w:r>
      <w:r>
        <w:rPr>
          <w:spacing w:val="4"/>
        </w:rPr>
        <w:t>no. </w:t>
      </w:r>
      <w:r>
        <w:rPr/>
        <w:t>En cambio, </w:t>
      </w:r>
      <w:r>
        <w:rPr>
          <w:spacing w:val="-3"/>
        </w:rPr>
        <w:t>el </w:t>
      </w:r>
      <w:r>
        <w:rPr/>
        <w:t>cambio de percepción presenta mayor dificultad porque </w:t>
      </w:r>
      <w:r>
        <w:rPr>
          <w:spacing w:val="-3"/>
        </w:rPr>
        <w:t>es </w:t>
      </w:r>
      <w:r>
        <w:rPr/>
        <w:t>di scontinuo y causa confusión. Es </w:t>
      </w:r>
      <w:r>
        <w:rPr>
          <w:spacing w:val="-3"/>
        </w:rPr>
        <w:t>al </w:t>
      </w:r>
      <w:r>
        <w:rPr/>
        <w:t>que referimos cuando hablamos de resignificación. Para cambiar la práctica educativa necesitamos modificar tanto la percepción como </w:t>
      </w:r>
      <w:r>
        <w:rPr>
          <w:spacing w:val="5"/>
        </w:rPr>
        <w:t>la </w:t>
      </w:r>
      <w:r>
        <w:rPr/>
        <w:t>realidad. Para cambiar la percepción se requiere del pensamiento reflexivo, </w:t>
      </w:r>
      <w:r>
        <w:rPr>
          <w:spacing w:val="5"/>
        </w:rPr>
        <w:t>la </w:t>
      </w:r>
      <w:r>
        <w:rPr/>
        <w:t>creatividad y procesos</w:t>
      </w:r>
      <w:r>
        <w:rPr>
          <w:spacing w:val="-15"/>
        </w:rPr>
        <w:t> </w:t>
      </w:r>
      <w:r>
        <w:rPr/>
        <w:t>inductivos.</w:t>
      </w:r>
    </w:p>
    <w:p>
      <w:pPr>
        <w:pStyle w:val="BodyText"/>
        <w:spacing w:line="357" w:lineRule="auto" w:before="6"/>
        <w:ind w:left="105" w:right="124" w:firstLine="360"/>
        <w:jc w:val="both"/>
      </w:pPr>
      <w:r>
        <w:rPr/>
        <w:t>La resignificación se relaciona con la formación docente porque no se trata de recibir información de diversas fuentes y aceptarla, sino de indagar, cuestionar y buscar, como lo menciona Esteve (2011):</w:t>
      </w:r>
    </w:p>
    <w:p>
      <w:pPr>
        <w:spacing w:after="0" w:line="357"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385" w:right="453"/>
        <w:jc w:val="both"/>
      </w:pPr>
      <w:r>
        <w:rPr/>
        <w:t>[...] un desarrollo integral de uno mismo, un desarrollo fruto de la interacción entre lo propio, lo nuevo y lo ajeno, es decir, como constante proceso de reelaboración de las propias ideas y maneras de ver las cosas. (p. 30)</w:t>
      </w:r>
    </w:p>
    <w:p>
      <w:pPr>
        <w:pStyle w:val="BodyText"/>
        <w:spacing w:before="9"/>
        <w:rPr>
          <w:sz w:val="35"/>
        </w:rPr>
      </w:pPr>
    </w:p>
    <w:p>
      <w:pPr>
        <w:pStyle w:val="BodyText"/>
        <w:spacing w:line="360" w:lineRule="auto"/>
        <w:ind w:left="105" w:right="110" w:firstLine="280"/>
        <w:jc w:val="both"/>
      </w:pPr>
      <w:r>
        <w:rPr/>
        <w:t>Se </w:t>
      </w:r>
      <w:r>
        <w:rPr>
          <w:spacing w:val="5"/>
        </w:rPr>
        <w:t>ha </w:t>
      </w:r>
      <w:r>
        <w:rPr/>
        <w:t>discutido si la práctica reflexiva produce un cambio, transformación o desarrollo profesional. Consideramos que </w:t>
      </w:r>
      <w:r>
        <w:rPr>
          <w:spacing w:val="-3"/>
        </w:rPr>
        <w:t>en </w:t>
      </w:r>
      <w:r>
        <w:rPr/>
        <w:t>la práctica reflexiva cuando se logra la resignificación de la práctica educativa del docente, </w:t>
      </w:r>
      <w:r>
        <w:rPr>
          <w:spacing w:val="-3"/>
        </w:rPr>
        <w:t>el </w:t>
      </w:r>
      <w:r>
        <w:rPr/>
        <w:t>profesor estará empoderado para realizar cambios, transformaciones e innovaciones que integra </w:t>
      </w:r>
      <w:r>
        <w:rPr>
          <w:spacing w:val="-3"/>
        </w:rPr>
        <w:t>en </w:t>
      </w:r>
      <w:r>
        <w:rPr/>
        <w:t>su práctica, cuando se logra </w:t>
      </w:r>
      <w:r>
        <w:rPr>
          <w:spacing w:val="-3"/>
        </w:rPr>
        <w:t>el </w:t>
      </w:r>
      <w:r>
        <w:rPr/>
        <w:t>cambio </w:t>
      </w:r>
      <w:r>
        <w:rPr>
          <w:spacing w:val="-3"/>
        </w:rPr>
        <w:t>en </w:t>
      </w:r>
      <w:r>
        <w:rPr/>
        <w:t>la esencia y </w:t>
      </w:r>
      <w:r>
        <w:rPr>
          <w:spacing w:val="-3"/>
        </w:rPr>
        <w:t>en </w:t>
      </w:r>
      <w:r>
        <w:rPr/>
        <w:t>la práctica le llamamos transformación  y consideramos la transformación como parte continua y necesaria del desarr ollo docente.</w:t>
      </w:r>
    </w:p>
    <w:p>
      <w:pPr>
        <w:pStyle w:val="BodyText"/>
        <w:spacing w:line="360" w:lineRule="auto"/>
        <w:ind w:left="105" w:right="116" w:firstLine="280"/>
        <w:jc w:val="both"/>
      </w:pPr>
      <w:r>
        <w:rPr/>
        <w:t>Coincidimos con Herran (2013) quien considera que la reflexión sobre la práctica no puede mejorarse a menos que haya un cambio en el entendimiento del propio docente y no sólo sobre su práctica. Ello requiere una reconstrucción del ser, es decir se busca al mismo tiempo el desarrollo personal y no solo el profesional. Herrán afirma que para lograr el desarrollo docente se requiere primero de disolver el ego e iniciar a partir del autoconocimiento y la consciencia, las cuales difícilmente son reconocidas como un parte vital de la formación del profesorado y su renovación pedagógica práctico-reflexiva.</w:t>
      </w:r>
    </w:p>
    <w:p>
      <w:pPr>
        <w:pStyle w:val="BodyText"/>
      </w:pPr>
    </w:p>
    <w:p>
      <w:pPr>
        <w:pStyle w:val="ListParagraph"/>
        <w:numPr>
          <w:ilvl w:val="1"/>
          <w:numId w:val="5"/>
        </w:numPr>
        <w:tabs>
          <w:tab w:pos="610" w:val="left" w:leader="none"/>
        </w:tabs>
        <w:spacing w:line="357" w:lineRule="auto" w:before="144" w:after="0"/>
        <w:ind w:left="105" w:right="113" w:firstLine="0"/>
        <w:jc w:val="left"/>
        <w:rPr>
          <w:sz w:val="26"/>
        </w:rPr>
      </w:pPr>
      <w:r>
        <w:rPr>
          <w:b/>
          <w:sz w:val="26"/>
        </w:rPr>
        <w:t>Enseñanza </w:t>
      </w:r>
      <w:r>
        <w:rPr>
          <w:b/>
          <w:spacing w:val="-3"/>
          <w:sz w:val="26"/>
        </w:rPr>
        <w:t>experiencial </w:t>
      </w:r>
      <w:r>
        <w:rPr>
          <w:b/>
          <w:sz w:val="26"/>
        </w:rPr>
        <w:t>como </w:t>
      </w:r>
      <w:r>
        <w:rPr>
          <w:b/>
          <w:spacing w:val="-3"/>
          <w:sz w:val="26"/>
        </w:rPr>
        <w:t>elemento </w:t>
      </w:r>
      <w:r>
        <w:rPr>
          <w:b/>
          <w:sz w:val="26"/>
        </w:rPr>
        <w:t>de la práctica </w:t>
      </w:r>
      <w:r>
        <w:rPr>
          <w:b/>
          <w:spacing w:val="-3"/>
          <w:sz w:val="26"/>
        </w:rPr>
        <w:t>reflexiva </w:t>
      </w:r>
      <w:r>
        <w:rPr>
          <w:sz w:val="24"/>
        </w:rPr>
        <w:t>Mientras los profesores ejercen su práctica como docentes, adquieren ciertas habilidades y conocimientos derivados de las experiencias cotidianas. </w:t>
      </w:r>
      <w:r>
        <w:rPr>
          <w:spacing w:val="5"/>
          <w:sz w:val="24"/>
        </w:rPr>
        <w:t>La </w:t>
      </w:r>
      <w:r>
        <w:rPr>
          <w:sz w:val="24"/>
        </w:rPr>
        <w:t>experiencia forma parte del aprendizaje y debiera ser tomada </w:t>
      </w:r>
      <w:r>
        <w:rPr>
          <w:spacing w:val="-3"/>
          <w:sz w:val="24"/>
        </w:rPr>
        <w:t>en </w:t>
      </w:r>
      <w:r>
        <w:rPr>
          <w:sz w:val="24"/>
        </w:rPr>
        <w:t>cuenta como uno de los elementos a considerarse </w:t>
      </w:r>
      <w:r>
        <w:rPr>
          <w:spacing w:val="-3"/>
          <w:sz w:val="24"/>
        </w:rPr>
        <w:t>en </w:t>
      </w:r>
      <w:r>
        <w:rPr>
          <w:sz w:val="24"/>
        </w:rPr>
        <w:t>la formación de los</w:t>
      </w:r>
      <w:r>
        <w:rPr>
          <w:spacing w:val="-24"/>
          <w:sz w:val="24"/>
        </w:rPr>
        <w:t> </w:t>
      </w:r>
      <w:r>
        <w:rPr>
          <w:sz w:val="24"/>
        </w:rPr>
        <w:t>docentes.</w:t>
      </w:r>
    </w:p>
    <w:p>
      <w:pPr>
        <w:pStyle w:val="BodyText"/>
        <w:spacing w:line="345" w:lineRule="auto" w:before="9"/>
        <w:ind w:left="105" w:right="113" w:firstLine="280"/>
        <w:jc w:val="both"/>
      </w:pPr>
      <w:r>
        <w:rPr/>
        <w:pict>
          <v:line style="position:absolute;mso-position-horizontal-relative:page;mso-position-vertical-relative:paragraph;z-index:1912;mso-wrap-distance-left:0;mso-wrap-distance-right:0" from="99.275002pt,68.73584pt" to="243.355002pt,68.73584pt" stroked="true" strokeweight=".40002pt" strokecolor="#000000">
            <w10:wrap type="topAndBottom"/>
          </v:line>
        </w:pict>
      </w:r>
      <w:r>
        <w:rPr/>
        <w:t>Cuando las experiencias no son reflexionadas se quedan en un nivel intuitivo o inconsciente, lo que Korthagen (2001) denomina el nivel Gestalt</w:t>
      </w:r>
      <w:r>
        <w:rPr>
          <w:position w:val="11"/>
          <w:sz w:val="16"/>
        </w:rPr>
        <w:t>50 </w:t>
      </w:r>
      <w:r>
        <w:rPr/>
        <w:t>de conocimiento. Cuando se reacciona </w:t>
      </w:r>
      <w:r>
        <w:rPr>
          <w:i/>
        </w:rPr>
        <w:t>sin pensar </w:t>
      </w:r>
      <w:r>
        <w:rPr/>
        <w:t>en una situación imprevista en  el  aula, la   reacción</w:t>
      </w:r>
    </w:p>
    <w:p>
      <w:pPr>
        <w:spacing w:line="240" w:lineRule="auto" w:before="47"/>
        <w:ind w:left="385" w:right="171" w:firstLine="279"/>
        <w:jc w:val="left"/>
        <w:rPr>
          <w:rFonts w:ascii="Times New Roman" w:hAnsi="Times New Roman"/>
          <w:sz w:val="20"/>
        </w:rPr>
      </w:pPr>
      <w:r>
        <w:rPr>
          <w:rFonts w:ascii="Times New Roman" w:hAnsi="Times New Roman"/>
          <w:position w:val="9"/>
          <w:sz w:val="13"/>
        </w:rPr>
        <w:t>50 </w:t>
      </w:r>
      <w:r>
        <w:rPr>
          <w:rFonts w:ascii="Times New Roman" w:hAnsi="Times New Roman"/>
          <w:sz w:val="20"/>
        </w:rPr>
        <w:t>Kortahen y Kessels definen una Gestalt “</w:t>
      </w:r>
      <w:r>
        <w:rPr>
          <w:rFonts w:ascii="Times New Roman" w:hAnsi="Times New Roman"/>
          <w:i/>
          <w:sz w:val="20"/>
        </w:rPr>
        <w:t>como un elemento holístico que se compone de necesidades, </w:t>
      </w:r>
      <w:r>
        <w:rPr>
          <w:rFonts w:ascii="Times New Roman" w:hAnsi="Times New Roman"/>
          <w:i/>
          <w:sz w:val="20"/>
        </w:rPr>
        <w:t>valores, sentimientos, pensamientos, convicciones y tendencias de actuación que se suscitan por una situación especial. Las Gestalts se forman a base de experiencias anteriores en situaciones concretas, y cuando se produce otra situación de características similares, se desencadena la misma Gestalt, y consecuentemente se tiende a reaccionar de forma similar</w:t>
      </w:r>
      <w:r>
        <w:rPr>
          <w:rFonts w:ascii="Times New Roman" w:hAnsi="Times New Roman"/>
          <w:sz w:val="20"/>
        </w:rPr>
        <w:t>.” (Melief, et al., 2010, p. 27)</w:t>
      </w:r>
    </w:p>
    <w:p>
      <w:pPr>
        <w:spacing w:after="0" w:line="240" w:lineRule="auto"/>
        <w:jc w:val="left"/>
        <w:rPr>
          <w:rFonts w:ascii="Times New Roman" w:hAnsi="Times New Roman"/>
          <w:sz w:val="20"/>
        </w:rPr>
        <w:sectPr>
          <w:pgSz w:w="12240" w:h="15840"/>
          <w:pgMar w:header="735" w:footer="1115" w:top="920" w:bottom="1300" w:left="160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33"/>
        <w:jc w:val="both"/>
      </w:pPr>
      <w:r>
        <w:rPr/>
        <w:t>tiene su base en “</w:t>
      </w:r>
      <w:r>
        <w:rPr>
          <w:i/>
        </w:rPr>
        <w:t>necesidades, valores, convicciones, sentimientos y tendencias que </w:t>
      </w:r>
      <w:r>
        <w:rPr>
          <w:i/>
        </w:rPr>
        <w:t>se desencadenan inconscientemente...” </w:t>
      </w:r>
      <w:r>
        <w:rPr/>
        <w:t>(Melief, et al., 2010, p. 28)</w:t>
      </w:r>
      <w:r>
        <w:rPr>
          <w:i/>
        </w:rPr>
        <w:t>. </w:t>
      </w:r>
      <w:r>
        <w:rPr/>
        <w:t>Para Melief, Tigchelaar y Korthagen (2010) las experiencias obtenidas en la práctica en el aula constituyen el eje para la formación del profesor. De ahí que consideramos que estas reacciones, intuiciones o </w:t>
      </w:r>
      <w:r>
        <w:rPr>
          <w:i/>
        </w:rPr>
        <w:t>gestalts </w:t>
      </w:r>
      <w:r>
        <w:rPr/>
        <w:t>son naturales e importantes en el aprendizaje del docente pero solo constituyen una parte, la cual debiera ser reflexionada y comparada con otras fuentes para que sean de utilidad en la formación del propio docente.</w:t>
      </w:r>
    </w:p>
    <w:p>
      <w:pPr>
        <w:pStyle w:val="BodyText"/>
        <w:spacing w:line="362" w:lineRule="auto" w:before="6"/>
        <w:ind w:left="105" w:right="137" w:firstLine="280"/>
        <w:jc w:val="both"/>
      </w:pPr>
      <w:r>
        <w:rPr/>
        <w:t>Estos autores (2010) observan tres perspectivas </w:t>
      </w:r>
      <w:r>
        <w:rPr>
          <w:spacing w:val="-3"/>
        </w:rPr>
        <w:t>en </w:t>
      </w:r>
      <w:r>
        <w:rPr/>
        <w:t>la formación de  los profesores: 1) Aprendizaje a partir de conocimientos teóricos (aprendizaje</w:t>
      </w:r>
      <w:r>
        <w:rPr>
          <w:spacing w:val="-11"/>
        </w:rPr>
        <w:t> </w:t>
      </w:r>
      <w:r>
        <w:rPr/>
        <w:t>deductivo),</w:t>
      </w:r>
    </w:p>
    <w:p>
      <w:pPr>
        <w:pStyle w:val="ListParagraph"/>
        <w:numPr>
          <w:ilvl w:val="0"/>
          <w:numId w:val="8"/>
        </w:numPr>
        <w:tabs>
          <w:tab w:pos="410" w:val="left" w:leader="none"/>
        </w:tabs>
        <w:spacing w:line="360" w:lineRule="auto" w:before="4" w:after="0"/>
        <w:ind w:left="105" w:right="115" w:firstLine="0"/>
        <w:jc w:val="both"/>
        <w:rPr>
          <w:sz w:val="24"/>
        </w:rPr>
      </w:pPr>
      <w:r>
        <w:rPr>
          <w:sz w:val="24"/>
        </w:rPr>
        <w:t>aprendizaje </w:t>
      </w:r>
      <w:r>
        <w:rPr>
          <w:spacing w:val="-3"/>
          <w:sz w:val="24"/>
        </w:rPr>
        <w:t>en </w:t>
      </w:r>
      <w:r>
        <w:rPr>
          <w:sz w:val="24"/>
        </w:rPr>
        <w:t>la práctica (aprendizaje a partir de ensayo-error); y 3) aprendizaje </w:t>
      </w:r>
      <w:r>
        <w:rPr>
          <w:spacing w:val="-3"/>
          <w:sz w:val="24"/>
        </w:rPr>
        <w:t>en el </w:t>
      </w:r>
      <w:r>
        <w:rPr>
          <w:sz w:val="24"/>
        </w:rPr>
        <w:t>que se conectan los conocimientos teóricos y las experiencias </w:t>
      </w:r>
      <w:r>
        <w:rPr>
          <w:spacing w:val="-3"/>
          <w:sz w:val="24"/>
        </w:rPr>
        <w:t>en </w:t>
      </w:r>
      <w:r>
        <w:rPr>
          <w:sz w:val="24"/>
        </w:rPr>
        <w:t>la práctica, a través de la reflexión (aprendizaje realista). Las dos primeras resultan incompletas,  </w:t>
      </w:r>
      <w:r>
        <w:rPr>
          <w:spacing w:val="-3"/>
          <w:sz w:val="24"/>
        </w:rPr>
        <w:t>en </w:t>
      </w:r>
      <w:r>
        <w:rPr>
          <w:sz w:val="24"/>
        </w:rPr>
        <w:t>la tercera se complementan, combinando </w:t>
      </w:r>
      <w:r>
        <w:rPr>
          <w:spacing w:val="5"/>
          <w:sz w:val="24"/>
        </w:rPr>
        <w:t>lo </w:t>
      </w:r>
      <w:r>
        <w:rPr>
          <w:sz w:val="24"/>
        </w:rPr>
        <w:t>que </w:t>
      </w:r>
      <w:r>
        <w:rPr>
          <w:spacing w:val="3"/>
          <w:sz w:val="24"/>
        </w:rPr>
        <w:t>ya </w:t>
      </w:r>
      <w:r>
        <w:rPr>
          <w:sz w:val="24"/>
        </w:rPr>
        <w:t>ha sido investigado con las situaciones que se presentan </w:t>
      </w:r>
      <w:r>
        <w:rPr>
          <w:spacing w:val="-3"/>
          <w:sz w:val="24"/>
        </w:rPr>
        <w:t>en </w:t>
      </w:r>
      <w:r>
        <w:rPr>
          <w:sz w:val="24"/>
        </w:rPr>
        <w:t>un contexto determinado y se añade la reflexión que permita un conocimiento </w:t>
      </w:r>
      <w:r>
        <w:rPr>
          <w:spacing w:val="5"/>
          <w:sz w:val="24"/>
        </w:rPr>
        <w:t>de </w:t>
      </w:r>
      <w:r>
        <w:rPr>
          <w:sz w:val="24"/>
        </w:rPr>
        <w:t>la acción contrastado con </w:t>
      </w:r>
      <w:r>
        <w:rPr>
          <w:spacing w:val="-3"/>
          <w:sz w:val="24"/>
        </w:rPr>
        <w:t>el </w:t>
      </w:r>
      <w:r>
        <w:rPr>
          <w:sz w:val="24"/>
        </w:rPr>
        <w:t>conocimiento</w:t>
      </w:r>
      <w:r>
        <w:rPr>
          <w:spacing w:val="-44"/>
          <w:sz w:val="24"/>
        </w:rPr>
        <w:t> </w:t>
      </w:r>
      <w:r>
        <w:rPr>
          <w:sz w:val="24"/>
        </w:rPr>
        <w:t>teórico.</w:t>
      </w:r>
    </w:p>
    <w:p>
      <w:pPr>
        <w:pStyle w:val="BodyText"/>
        <w:spacing w:line="360" w:lineRule="auto" w:before="6"/>
        <w:ind w:left="105" w:right="143" w:firstLine="280"/>
        <w:jc w:val="both"/>
      </w:pPr>
      <w:r>
        <w:rPr/>
        <w:t>Melief, Tigcheelar y Korthagen sugieren que se parta de las experiencias  prácticas, como eje para </w:t>
      </w:r>
      <w:r>
        <w:rPr>
          <w:spacing w:val="-3"/>
        </w:rPr>
        <w:t>el </w:t>
      </w:r>
      <w:r>
        <w:rPr/>
        <w:t>desarrollo profesional docente. Las experiencias se pueden reflexionar sistemáticamente utilizando diversos recursos, como son la  teoría, diálogo con expertos o entre pares, discusiones </w:t>
      </w:r>
      <w:r>
        <w:rPr>
          <w:spacing w:val="-3"/>
        </w:rPr>
        <w:t>en </w:t>
      </w:r>
      <w:r>
        <w:rPr/>
        <w:t>grupo,</w:t>
      </w:r>
      <w:r>
        <w:rPr>
          <w:spacing w:val="-26"/>
        </w:rPr>
        <w:t> </w:t>
      </w:r>
      <w:r>
        <w:rPr/>
        <w:t>etc.</w:t>
      </w:r>
    </w:p>
    <w:p>
      <w:pPr>
        <w:pStyle w:val="BodyText"/>
        <w:spacing w:line="362" w:lineRule="auto" w:before="6"/>
        <w:ind w:left="105" w:right="144" w:firstLine="280"/>
        <w:jc w:val="both"/>
      </w:pPr>
      <w:r>
        <w:rPr/>
        <w:t>El maestro en activo, corre el riesgo de caer en uno de las dos primeras perspectivas.  En  el  caso  de  los  docentes  de  lenguas,  se  presupone  que  en su</w:t>
      </w:r>
    </w:p>
    <w:p>
      <w:pPr>
        <w:pStyle w:val="BodyText"/>
        <w:spacing w:line="324" w:lineRule="auto" w:before="3"/>
        <w:ind w:left="105" w:right="146"/>
        <w:jc w:val="both"/>
        <w:rPr>
          <w:sz w:val="16"/>
        </w:rPr>
      </w:pPr>
      <w:r>
        <w:rPr/>
        <w:t>mayoría, </w:t>
      </w:r>
      <w:r>
        <w:rPr>
          <w:spacing w:val="-3"/>
        </w:rPr>
        <w:t>actúan </w:t>
      </w:r>
      <w:r>
        <w:rPr/>
        <w:t>de acuerdo a los conocimientos que van adquiriendo </w:t>
      </w:r>
      <w:r>
        <w:rPr>
          <w:spacing w:val="-3"/>
        </w:rPr>
        <w:t>en </w:t>
      </w:r>
      <w:r>
        <w:rPr/>
        <w:t>la  práctica.</w:t>
      </w:r>
      <w:r>
        <w:rPr>
          <w:position w:val="11"/>
          <w:sz w:val="16"/>
        </w:rPr>
        <w:t>51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936;mso-wrap-distance-left:0;mso-wrap-distance-right:0" from="99.275002pt,11.797017pt" to="243.355002pt,11.797017pt" stroked="true" strokeweight=".39996pt" strokecolor="#000000">
            <w10:wrap type="topAndBottom"/>
          </v:line>
        </w:pict>
      </w:r>
    </w:p>
    <w:p>
      <w:pPr>
        <w:spacing w:line="242" w:lineRule="auto" w:before="47"/>
        <w:ind w:left="385" w:right="988" w:firstLine="279"/>
        <w:jc w:val="left"/>
        <w:rPr>
          <w:rFonts w:ascii="Times New Roman" w:hAnsi="Times New Roman"/>
          <w:sz w:val="20"/>
        </w:rPr>
      </w:pPr>
      <w:r>
        <w:rPr>
          <w:rFonts w:ascii="Times New Roman" w:hAnsi="Times New Roman"/>
          <w:position w:val="9"/>
          <w:sz w:val="13"/>
        </w:rPr>
        <w:t>51 </w:t>
      </w:r>
      <w:r>
        <w:rPr>
          <w:rFonts w:ascii="Times New Roman" w:hAnsi="Times New Roman"/>
          <w:sz w:val="20"/>
        </w:rPr>
        <w:t>De una entrevista a 8 profesores de lenguas del CELe de la UAEM, se encontró que 7 de ellos manifestaron la importancia de la experiencia práctica como base de su enseñanza.</w:t>
      </w:r>
    </w:p>
    <w:p>
      <w:pPr>
        <w:spacing w:after="0" w:line="242" w:lineRule="auto"/>
        <w:jc w:val="left"/>
        <w:rPr>
          <w:rFonts w:ascii="Times New Roman" w:hAnsi="Times New Roman"/>
          <w:sz w:val="20"/>
        </w:rPr>
        <w:sectPr>
          <w:pgSz w:w="12240" w:h="15840"/>
          <w:pgMar w:header="735" w:footer="1115" w:top="920" w:bottom="1300" w:left="1600" w:right="1280"/>
        </w:sectPr>
      </w:pPr>
    </w:p>
    <w:p>
      <w:pPr>
        <w:pStyle w:val="BodyText"/>
        <w:rPr>
          <w:rFonts w:ascii="Times New Roman"/>
          <w:sz w:val="20"/>
        </w:rPr>
      </w:pPr>
    </w:p>
    <w:p>
      <w:pPr>
        <w:pStyle w:val="BodyText"/>
        <w:spacing w:before="7"/>
        <w:rPr>
          <w:rFonts w:ascii="Times New Roman"/>
          <w:sz w:val="21"/>
        </w:rPr>
      </w:pPr>
    </w:p>
    <w:p>
      <w:pPr>
        <w:spacing w:before="0"/>
        <w:ind w:left="737" w:right="791" w:firstLine="0"/>
        <w:jc w:val="left"/>
        <w:rPr>
          <w:b/>
          <w:sz w:val="20"/>
        </w:rPr>
      </w:pPr>
      <w:r>
        <w:rPr/>
        <w:pict>
          <v:group style="position:absolute;margin-left:118.800003pt;margin-top:17.329895pt;width:451.05pt;height:233.65pt;mso-position-horizontal-relative:page;mso-position-vertical-relative:paragraph;z-index:-434896" coordorigin="2376,347" coordsize="9021,4673">
            <v:shape style="position:absolute;left:3032;top:347;width:7488;height:4600" type="#_x0000_t75" stroked="false">
              <v:imagedata r:id="rId24" o:title=""/>
            </v:shape>
            <v:shape style="position:absolute;left:3105;top:380;width:7343;height:4457" coordorigin="3105,380" coordsize="7343,4457" path="m8219,380l8219,1494,3105,1494,3105,3722,8219,3722,8219,4837,10447,2608,8219,380xe" filled="true" fillcolor="#cacaca" stroked="false">
              <v:path arrowok="t"/>
              <v:fill type="solid"/>
            </v:shape>
            <v:shape style="position:absolute;left:2376;top:1667;width:2752;height:1952" type="#_x0000_t75" stroked="false">
              <v:imagedata r:id="rId25" o:title=""/>
            </v:shape>
            <v:shape style="position:absolute;left:5400;top:1667;width:2752;height:1952" type="#_x0000_t75" stroked="false">
              <v:imagedata r:id="rId25" o:title=""/>
            </v:shape>
            <v:shape style="position:absolute;left:8424;top:1667;width:2832;height:1952" type="#_x0000_t75" stroked="false">
              <v:imagedata r:id="rId26" o:title=""/>
            </v:shape>
            <v:shape style="position:absolute;left:3158;top:2241;width:1190;height:760" type="#_x0000_t202" filled="false" stroked="false">
              <v:textbox inset="0,0,0,0">
                <w:txbxContent>
                  <w:p>
                    <w:pPr>
                      <w:spacing w:line="347" w:lineRule="exact" w:before="0"/>
                      <w:ind w:left="0" w:right="0" w:firstLine="0"/>
                      <w:jc w:val="center"/>
                      <w:rPr>
                        <w:rFonts w:ascii="Calibri"/>
                        <w:sz w:val="36"/>
                      </w:rPr>
                    </w:pPr>
                    <w:r>
                      <w:rPr>
                        <w:rFonts w:ascii="Calibri"/>
                        <w:sz w:val="36"/>
                      </w:rPr>
                      <w:t>Nivel de</w:t>
                    </w:r>
                  </w:p>
                  <w:p>
                    <w:pPr>
                      <w:spacing w:line="413" w:lineRule="exact" w:before="0"/>
                      <w:ind w:left="0" w:right="1" w:firstLine="0"/>
                      <w:jc w:val="center"/>
                      <w:rPr>
                        <w:rFonts w:ascii="Calibri"/>
                        <w:sz w:val="36"/>
                      </w:rPr>
                    </w:pPr>
                    <w:r>
                      <w:rPr>
                        <w:rFonts w:ascii="Calibri"/>
                        <w:sz w:val="36"/>
                      </w:rPr>
                      <w:t>gestalt</w:t>
                    </w:r>
                  </w:p>
                </w:txbxContent>
              </v:textbox>
              <w10:wrap type="none"/>
            </v:shape>
            <v:shape style="position:absolute;left:6103;top:2241;width:1339;height:760" type="#_x0000_t202" filled="false" stroked="false">
              <v:textbox inset="0,0,0,0">
                <w:txbxContent>
                  <w:p>
                    <w:pPr>
                      <w:spacing w:line="347" w:lineRule="exact" w:before="0"/>
                      <w:ind w:left="0" w:right="-19" w:firstLine="80"/>
                      <w:jc w:val="left"/>
                      <w:rPr>
                        <w:rFonts w:ascii="Calibri"/>
                        <w:sz w:val="36"/>
                      </w:rPr>
                    </w:pPr>
                    <w:r>
                      <w:rPr>
                        <w:rFonts w:ascii="Calibri"/>
                        <w:sz w:val="36"/>
                      </w:rPr>
                      <w:t>Nivel de</w:t>
                    </w:r>
                  </w:p>
                  <w:p>
                    <w:pPr>
                      <w:spacing w:line="413" w:lineRule="exact" w:before="0"/>
                      <w:ind w:left="0" w:right="-19" w:firstLine="0"/>
                      <w:jc w:val="left"/>
                      <w:rPr>
                        <w:rFonts w:ascii="Calibri"/>
                        <w:sz w:val="36"/>
                      </w:rPr>
                    </w:pPr>
                    <w:r>
                      <w:rPr>
                        <w:rFonts w:ascii="Calibri"/>
                        <w:sz w:val="36"/>
                      </w:rPr>
                      <w:t>esquema</w:t>
                    </w:r>
                  </w:p>
                </w:txbxContent>
              </v:textbox>
              <w10:wrap type="none"/>
            </v:shape>
            <v:shape style="position:absolute;left:8737;top:2438;width:2132;height:361" type="#_x0000_t202" filled="false" stroked="false">
              <v:textbox inset="0,0,0,0">
                <w:txbxContent>
                  <w:p>
                    <w:pPr>
                      <w:spacing w:line="360" w:lineRule="exact" w:before="0"/>
                      <w:ind w:left="0" w:right="-11" w:firstLine="0"/>
                      <w:jc w:val="left"/>
                      <w:rPr>
                        <w:rFonts w:ascii="Calibri" w:hAnsi="Calibri"/>
                        <w:sz w:val="36"/>
                      </w:rPr>
                    </w:pPr>
                    <w:r>
                      <w:rPr>
                        <w:rFonts w:ascii="Calibri" w:hAnsi="Calibri"/>
                        <w:spacing w:val="-3"/>
                        <w:sz w:val="36"/>
                      </w:rPr>
                      <w:t>Nivel </w:t>
                    </w:r>
                    <w:r>
                      <w:rPr>
                        <w:rFonts w:ascii="Calibri" w:hAnsi="Calibri"/>
                        <w:sz w:val="36"/>
                      </w:rPr>
                      <w:t>de teoría</w:t>
                    </w:r>
                  </w:p>
                </w:txbxContent>
              </v:textbox>
              <w10:wrap type="none"/>
            </v:shape>
            <v:shape style="position:absolute;left:2842;top:3675;width:679;height:200" type="#_x0000_t202" filled="false" stroked="false">
              <v:textbox inset="0,0,0,0">
                <w:txbxContent>
                  <w:p>
                    <w:pPr>
                      <w:spacing w:line="200" w:lineRule="exact" w:before="0"/>
                      <w:ind w:left="0" w:right="-13" w:firstLine="0"/>
                      <w:jc w:val="left"/>
                      <w:rPr>
                        <w:sz w:val="20"/>
                      </w:rPr>
                    </w:pPr>
                    <w:r>
                      <w:rPr>
                        <w:spacing w:val="-2"/>
                        <w:sz w:val="20"/>
                      </w:rPr>
                      <w:t>Intuitivo</w:t>
                    </w:r>
                  </w:p>
                </w:txbxContent>
              </v:textbox>
              <w10:wrap type="none"/>
            </v:shape>
            <v:shape style="position:absolute;left:5683;top:3667;width:1282;height:889" type="#_x0000_t202" filled="false" stroked="false">
              <v:textbox inset="0,0,0,0">
                <w:txbxContent>
                  <w:p>
                    <w:pPr>
                      <w:spacing w:line="204" w:lineRule="exact" w:before="0"/>
                      <w:ind w:left="0" w:right="-17" w:firstLine="0"/>
                      <w:jc w:val="left"/>
                      <w:rPr>
                        <w:sz w:val="20"/>
                      </w:rPr>
                    </w:pPr>
                    <w:r>
                      <w:rPr>
                        <w:sz w:val="20"/>
                      </w:rPr>
                      <w:t>Observación y</w:t>
                    </w:r>
                  </w:p>
                  <w:p>
                    <w:pPr>
                      <w:spacing w:before="2"/>
                      <w:ind w:left="0" w:right="-17" w:firstLine="0"/>
                      <w:jc w:val="left"/>
                      <w:rPr>
                        <w:sz w:val="20"/>
                      </w:rPr>
                    </w:pPr>
                    <w:r>
                      <w:rPr>
                        <w:sz w:val="20"/>
                      </w:rPr>
                      <w:t>análisis crítico</w:t>
                    </w:r>
                  </w:p>
                  <w:p>
                    <w:pPr>
                      <w:spacing w:line="227" w:lineRule="exact" w:before="2"/>
                      <w:ind w:left="0" w:right="-17" w:firstLine="0"/>
                      <w:jc w:val="left"/>
                      <w:rPr>
                        <w:sz w:val="20"/>
                      </w:rPr>
                    </w:pPr>
                    <w:r>
                      <w:rPr>
                        <w:sz w:val="20"/>
                      </w:rPr>
                      <w:t>¿Qué hago?</w:t>
                    </w:r>
                  </w:p>
                  <w:p>
                    <w:pPr>
                      <w:spacing w:line="223" w:lineRule="exact" w:before="0"/>
                      <w:ind w:left="0" w:right="-17" w:firstLine="0"/>
                      <w:jc w:val="left"/>
                      <w:rPr>
                        <w:sz w:val="20"/>
                      </w:rPr>
                    </w:pPr>
                    <w:r>
                      <w:rPr>
                        <w:sz w:val="20"/>
                      </w:rPr>
                      <w:t>¿Qué creo?</w:t>
                    </w:r>
                  </w:p>
                </w:txbxContent>
              </v:textbox>
              <w10:wrap type="none"/>
            </v:shape>
            <v:shape style="position:absolute;left:7885;top:3667;width:3512;height:1353" type="#_x0000_t202" filled="false" stroked="false">
              <v:textbox inset="0,0,0,0">
                <w:txbxContent>
                  <w:p>
                    <w:pPr>
                      <w:spacing w:line="204" w:lineRule="exact" w:before="0"/>
                      <w:ind w:left="0" w:right="-3" w:firstLine="0"/>
                      <w:jc w:val="left"/>
                      <w:rPr>
                        <w:sz w:val="20"/>
                      </w:rPr>
                    </w:pPr>
                    <w:r>
                      <w:rPr>
                        <w:sz w:val="20"/>
                      </w:rPr>
                      <w:t>Profundiza en ideas y</w:t>
                    </w:r>
                    <w:r>
                      <w:rPr>
                        <w:spacing w:val="-19"/>
                        <w:sz w:val="20"/>
                      </w:rPr>
                      <w:t> </w:t>
                    </w:r>
                    <w:r>
                      <w:rPr>
                        <w:sz w:val="20"/>
                      </w:rPr>
                      <w:t>representaciones</w:t>
                    </w:r>
                  </w:p>
                  <w:p>
                    <w:pPr>
                      <w:spacing w:before="2"/>
                      <w:ind w:left="0" w:right="-3" w:firstLine="0"/>
                      <w:jc w:val="left"/>
                      <w:rPr>
                        <w:sz w:val="20"/>
                      </w:rPr>
                    </w:pPr>
                    <w:r>
                      <w:rPr>
                        <w:sz w:val="20"/>
                      </w:rPr>
                      <w:t>Consciencia + conocimiento</w:t>
                    </w:r>
                  </w:p>
                  <w:p>
                    <w:pPr>
                      <w:spacing w:before="2"/>
                      <w:ind w:left="0" w:right="-3" w:firstLine="0"/>
                      <w:jc w:val="left"/>
                      <w:rPr>
                        <w:sz w:val="20"/>
                      </w:rPr>
                    </w:pPr>
                    <w:r>
                      <w:rPr>
                        <w:sz w:val="20"/>
                      </w:rPr>
                      <w:t>¿Por qué creo que esto es así?</w:t>
                    </w:r>
                  </w:p>
                  <w:p>
                    <w:pPr>
                      <w:spacing w:line="227" w:lineRule="exact" w:before="2"/>
                      <w:ind w:left="0" w:right="-3" w:firstLine="0"/>
                      <w:jc w:val="left"/>
                      <w:rPr>
                        <w:sz w:val="20"/>
                      </w:rPr>
                    </w:pPr>
                    <w:r>
                      <w:rPr>
                        <w:sz w:val="20"/>
                      </w:rPr>
                      <w:t>¿Por qué hago lo que hago?</w:t>
                    </w:r>
                  </w:p>
                  <w:p>
                    <w:pPr>
                      <w:spacing w:line="242" w:lineRule="auto" w:before="0"/>
                      <w:ind w:left="0" w:right="356" w:firstLine="0"/>
                      <w:jc w:val="left"/>
                      <w:rPr>
                        <w:sz w:val="20"/>
                      </w:rPr>
                    </w:pPr>
                    <w:r>
                      <w:rPr>
                        <w:sz w:val="20"/>
                      </w:rPr>
                      <w:t>¿Por qué creo que hay que hacerlo así?</w:t>
                    </w:r>
                  </w:p>
                </w:txbxContent>
              </v:textbox>
              <w10:wrap type="none"/>
            </v:shape>
            <w10:wrap type="none"/>
          </v:group>
        </w:pict>
      </w:r>
      <w:r>
        <w:rPr>
          <w:b/>
          <w:sz w:val="20"/>
        </w:rPr>
        <w:t>Figura  1: Formación del profesorado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760" w:lineRule="atLeast" w:before="131"/>
        <w:ind w:left="105" w:right="791" w:firstLine="632"/>
        <w:jc w:val="left"/>
        <w:rPr>
          <w:sz w:val="24"/>
        </w:rPr>
      </w:pPr>
      <w:r>
        <w:rPr>
          <w:sz w:val="20"/>
        </w:rPr>
        <w:t>Fuente: Adaptado de Esteve (2013, pp. 15-17) y </w:t>
      </w:r>
      <w:r>
        <w:rPr>
          <w:sz w:val="24"/>
        </w:rPr>
        <w:t>Melief, Tigchelaar y Korthagen (2010) El aprendizaje realista consta de cinco principios:</w:t>
      </w:r>
    </w:p>
    <w:p>
      <w:pPr>
        <w:pStyle w:val="ListParagraph"/>
        <w:numPr>
          <w:ilvl w:val="1"/>
          <w:numId w:val="8"/>
        </w:numPr>
        <w:tabs>
          <w:tab w:pos="1106" w:val="left" w:leader="none"/>
        </w:tabs>
        <w:spacing w:line="240" w:lineRule="auto" w:before="140" w:after="0"/>
        <w:ind w:left="1106" w:right="0" w:hanging="361"/>
        <w:jc w:val="left"/>
        <w:rPr>
          <w:sz w:val="24"/>
        </w:rPr>
      </w:pPr>
      <w:r>
        <w:rPr>
          <w:sz w:val="24"/>
        </w:rPr>
        <w:t>Parte de las interrogantes que surgen con la</w:t>
      </w:r>
      <w:r>
        <w:rPr>
          <w:spacing w:val="-28"/>
          <w:sz w:val="24"/>
        </w:rPr>
        <w:t> </w:t>
      </w:r>
      <w:r>
        <w:rPr>
          <w:sz w:val="24"/>
        </w:rPr>
        <w:t>práctica.</w:t>
      </w:r>
    </w:p>
    <w:p>
      <w:pPr>
        <w:pStyle w:val="ListParagraph"/>
        <w:numPr>
          <w:ilvl w:val="1"/>
          <w:numId w:val="8"/>
        </w:numPr>
        <w:tabs>
          <w:tab w:pos="1106" w:val="left" w:leader="none"/>
        </w:tabs>
        <w:spacing w:line="240" w:lineRule="auto" w:before="140" w:after="0"/>
        <w:ind w:left="1106" w:right="0" w:hanging="361"/>
        <w:jc w:val="left"/>
        <w:rPr>
          <w:sz w:val="24"/>
        </w:rPr>
      </w:pPr>
      <w:r>
        <w:rPr>
          <w:sz w:val="24"/>
        </w:rPr>
        <w:t>Se fomenta una reflexión</w:t>
      </w:r>
      <w:r>
        <w:rPr>
          <w:spacing w:val="-24"/>
          <w:sz w:val="24"/>
        </w:rPr>
        <w:t> </w:t>
      </w:r>
      <w:r>
        <w:rPr>
          <w:sz w:val="24"/>
        </w:rPr>
        <w:t>sistemática.</w:t>
      </w:r>
    </w:p>
    <w:p>
      <w:pPr>
        <w:pStyle w:val="ListParagraph"/>
        <w:numPr>
          <w:ilvl w:val="1"/>
          <w:numId w:val="8"/>
        </w:numPr>
        <w:tabs>
          <w:tab w:pos="1106" w:val="left" w:leader="none"/>
        </w:tabs>
        <w:spacing w:line="240" w:lineRule="auto" w:before="132" w:after="0"/>
        <w:ind w:left="1106" w:right="0" w:hanging="361"/>
        <w:jc w:val="left"/>
        <w:rPr>
          <w:sz w:val="24"/>
        </w:rPr>
      </w:pPr>
      <w:r>
        <w:rPr>
          <w:sz w:val="24"/>
        </w:rPr>
        <w:t>El aprendizaje </w:t>
      </w:r>
      <w:r>
        <w:rPr>
          <w:spacing w:val="3"/>
          <w:sz w:val="24"/>
        </w:rPr>
        <w:t>se</w:t>
      </w:r>
      <w:r>
        <w:rPr>
          <w:spacing w:val="-47"/>
          <w:sz w:val="24"/>
        </w:rPr>
        <w:t> </w:t>
      </w:r>
      <w:r>
        <w:rPr>
          <w:sz w:val="24"/>
        </w:rPr>
        <w:t>considera como un proceso social e interactivo.</w:t>
      </w:r>
    </w:p>
    <w:p>
      <w:pPr>
        <w:pStyle w:val="ListParagraph"/>
        <w:numPr>
          <w:ilvl w:val="1"/>
          <w:numId w:val="8"/>
        </w:numPr>
        <w:tabs>
          <w:tab w:pos="1106" w:val="left" w:leader="none"/>
        </w:tabs>
        <w:spacing w:line="362" w:lineRule="auto" w:before="140" w:after="0"/>
        <w:ind w:left="1106" w:right="689" w:hanging="361"/>
        <w:jc w:val="left"/>
        <w:rPr>
          <w:sz w:val="24"/>
        </w:rPr>
      </w:pPr>
      <w:r>
        <w:rPr>
          <w:sz w:val="24"/>
        </w:rPr>
        <w:t>Se reconoce y trabaja </w:t>
      </w:r>
      <w:r>
        <w:rPr>
          <w:spacing w:val="-3"/>
          <w:sz w:val="24"/>
        </w:rPr>
        <w:t>en </w:t>
      </w:r>
      <w:r>
        <w:rPr>
          <w:sz w:val="24"/>
        </w:rPr>
        <w:t>tres niveles </w:t>
      </w:r>
      <w:r>
        <w:rPr>
          <w:spacing w:val="-3"/>
          <w:sz w:val="24"/>
        </w:rPr>
        <w:t>en el </w:t>
      </w:r>
      <w:r>
        <w:rPr>
          <w:sz w:val="24"/>
        </w:rPr>
        <w:t>aprendizaje (Gestalt, Esquema y Teoría).</w:t>
      </w:r>
    </w:p>
    <w:p>
      <w:pPr>
        <w:pStyle w:val="ListParagraph"/>
        <w:numPr>
          <w:ilvl w:val="1"/>
          <w:numId w:val="8"/>
        </w:numPr>
        <w:tabs>
          <w:tab w:pos="1106" w:val="left" w:leader="none"/>
        </w:tabs>
        <w:spacing w:line="357" w:lineRule="auto" w:before="3" w:after="0"/>
        <w:ind w:left="1106" w:right="674" w:hanging="361"/>
        <w:jc w:val="both"/>
        <w:rPr>
          <w:i/>
          <w:sz w:val="24"/>
        </w:rPr>
      </w:pPr>
      <w:r>
        <w:rPr>
          <w:sz w:val="24"/>
        </w:rPr>
        <w:t>El docente </w:t>
      </w:r>
      <w:r>
        <w:rPr>
          <w:spacing w:val="-3"/>
          <w:sz w:val="24"/>
        </w:rPr>
        <w:t>es </w:t>
      </w:r>
      <w:r>
        <w:rPr>
          <w:sz w:val="24"/>
        </w:rPr>
        <w:t>considerado como una persona con identidad propia, fomentando así, la autonomía y construcción autorregulada del desarrollo profesional. (Melief, </w:t>
      </w:r>
      <w:r>
        <w:rPr>
          <w:spacing w:val="-3"/>
          <w:sz w:val="24"/>
        </w:rPr>
        <w:t>et </w:t>
      </w:r>
      <w:r>
        <w:rPr>
          <w:sz w:val="24"/>
        </w:rPr>
        <w:t>al., 2010, p.</w:t>
      </w:r>
      <w:r>
        <w:rPr>
          <w:spacing w:val="-11"/>
          <w:sz w:val="24"/>
        </w:rPr>
        <w:t> </w:t>
      </w:r>
      <w:r>
        <w:rPr>
          <w:spacing w:val="2"/>
          <w:sz w:val="24"/>
        </w:rPr>
        <w:t>31)</w:t>
      </w:r>
      <w:r>
        <w:rPr>
          <w:i/>
          <w:spacing w:val="2"/>
          <w:sz w:val="24"/>
        </w:rPr>
        <w:t>.</w:t>
      </w:r>
    </w:p>
    <w:p>
      <w:pPr>
        <w:pStyle w:val="BodyText"/>
        <w:rPr>
          <w:i/>
        </w:rPr>
      </w:pPr>
    </w:p>
    <w:p>
      <w:pPr>
        <w:pStyle w:val="BodyText"/>
        <w:spacing w:line="360" w:lineRule="auto" w:before="149"/>
        <w:ind w:left="105" w:right="670" w:firstLine="280"/>
        <w:jc w:val="both"/>
      </w:pPr>
      <w:r>
        <w:rPr/>
        <w:t>Se propone que el proceso parta de observaciones concretas del aula en las que se consideran también los pensamientos, sentimientos, necesidades e intereses de los participantes en lugar de comenzar a partir de bases teóricas. Es decir, primero buscamos conocer las necesidades de nuestros alumnos y las propias (como docentes) para ayudarlos en su aprendizaje y a partir de ellas buscamos entender y aprender a partir de la teoría.</w:t>
      </w:r>
    </w:p>
    <w:p>
      <w:pPr>
        <w:spacing w:after="0" w:line="360" w:lineRule="auto"/>
        <w:jc w:val="both"/>
        <w:sectPr>
          <w:pgSz w:w="12240" w:h="15840"/>
          <w:pgMar w:header="735" w:footer="1115" w:top="920" w:bottom="1300" w:left="1600" w:right="740"/>
        </w:sectPr>
      </w:pPr>
    </w:p>
    <w:p>
      <w:pPr>
        <w:pStyle w:val="BodyText"/>
        <w:rPr>
          <w:sz w:val="20"/>
        </w:rPr>
      </w:pPr>
    </w:p>
    <w:p>
      <w:pPr>
        <w:pStyle w:val="BodyText"/>
        <w:spacing w:before="1"/>
        <w:rPr>
          <w:sz w:val="21"/>
        </w:rPr>
      </w:pPr>
    </w:p>
    <w:p>
      <w:pPr>
        <w:pStyle w:val="BodyText"/>
        <w:spacing w:line="360" w:lineRule="auto" w:before="1"/>
        <w:ind w:left="100" w:right="102" w:firstLine="424"/>
        <w:jc w:val="both"/>
      </w:pPr>
      <w:r>
        <w:rPr/>
        <w:t>Por otra parte, siguiendo a John Dewey (1995), para que la experiencia pueda ser considerada como tal, debe ser recordada e incluir un elemento activo (la acción) y otro pasivo (un resultado o consecuencia). La simple actividad no puede ser considerada como una experiencia. Dewey señala que cuando se aprende a través de la experiencia </w:t>
      </w:r>
      <w:r>
        <w:rPr>
          <w:spacing w:val="-3"/>
        </w:rPr>
        <w:t>es </w:t>
      </w:r>
      <w:r>
        <w:rPr/>
        <w:t>porque </w:t>
      </w:r>
      <w:r>
        <w:rPr>
          <w:spacing w:val="3"/>
        </w:rPr>
        <w:t>se </w:t>
      </w:r>
      <w:r>
        <w:rPr/>
        <w:t>establecen conexiones retrospectivas y proyectivas. También enfatiza </w:t>
      </w:r>
      <w:r>
        <w:rPr>
          <w:spacing w:val="-3"/>
        </w:rPr>
        <w:t>el </w:t>
      </w:r>
      <w:r>
        <w:rPr/>
        <w:t>uso del juicio </w:t>
      </w:r>
      <w:r>
        <w:rPr>
          <w:spacing w:val="-3"/>
        </w:rPr>
        <w:t>en </w:t>
      </w:r>
      <w:r>
        <w:rPr/>
        <w:t>la percepción y no dejarnos guiar únicamente por lo que percibimos a primera vista. Dewey clasifica dos tipos </w:t>
      </w:r>
      <w:r>
        <w:rPr>
          <w:spacing w:val="5"/>
        </w:rPr>
        <w:t>de </w:t>
      </w:r>
      <w:r>
        <w:rPr/>
        <w:t>experiencia: 1) las que se observan como ensayo-error, donde </w:t>
      </w:r>
      <w:r>
        <w:rPr>
          <w:spacing w:val="3"/>
        </w:rPr>
        <w:t>se </w:t>
      </w:r>
      <w:r>
        <w:rPr/>
        <w:t>sabe que una acción tiene consecuencias pero </w:t>
      </w:r>
      <w:r>
        <w:rPr>
          <w:spacing w:val="5"/>
        </w:rPr>
        <w:t>no </w:t>
      </w:r>
      <w:r>
        <w:rPr>
          <w:spacing w:val="3"/>
        </w:rPr>
        <w:t>se </w:t>
      </w:r>
      <w:r>
        <w:rPr/>
        <w:t>analiza </w:t>
      </w:r>
      <w:r>
        <w:rPr>
          <w:spacing w:val="-3"/>
        </w:rPr>
        <w:t>el </w:t>
      </w:r>
      <w:r>
        <w:rPr/>
        <w:t>cómo ni </w:t>
      </w:r>
      <w:r>
        <w:rPr>
          <w:spacing w:val="-3"/>
        </w:rPr>
        <w:t>el </w:t>
      </w:r>
      <w:r>
        <w:rPr/>
        <w:t>porqué, </w:t>
      </w:r>
      <w:r>
        <w:rPr>
          <w:spacing w:val="-3"/>
        </w:rPr>
        <w:t>es </w:t>
      </w:r>
      <w:r>
        <w:rPr>
          <w:spacing w:val="2"/>
        </w:rPr>
        <w:t>decir, </w:t>
      </w:r>
      <w:r>
        <w:rPr>
          <w:spacing w:val="3"/>
        </w:rPr>
        <w:t>se </w:t>
      </w:r>
      <w:r>
        <w:rPr/>
        <w:t>deja </w:t>
      </w:r>
      <w:r>
        <w:rPr>
          <w:i/>
        </w:rPr>
        <w:t>a merced de las </w:t>
      </w:r>
      <w:r>
        <w:rPr>
          <w:i/>
        </w:rPr>
        <w:t>circunstancias</w:t>
      </w:r>
      <w:r>
        <w:rPr/>
        <w:t>; y 2) las experiencias que </w:t>
      </w:r>
      <w:r>
        <w:rPr>
          <w:spacing w:val="3"/>
        </w:rPr>
        <w:t>se </w:t>
      </w:r>
      <w:r>
        <w:rPr/>
        <w:t>reflexionan </w:t>
      </w:r>
      <w:r>
        <w:rPr>
          <w:spacing w:val="-3"/>
        </w:rPr>
        <w:t>en </w:t>
      </w:r>
      <w:r>
        <w:rPr/>
        <w:t>cuanto a </w:t>
      </w:r>
      <w:r>
        <w:rPr>
          <w:spacing w:val="2"/>
        </w:rPr>
        <w:t>cómo </w:t>
      </w:r>
      <w:r>
        <w:rPr/>
        <w:t>se conecta la causa con </w:t>
      </w:r>
      <w:r>
        <w:rPr>
          <w:spacing w:val="-3"/>
        </w:rPr>
        <w:t>el </w:t>
      </w:r>
      <w:r>
        <w:rPr/>
        <w:t>efecto y que pueden ser llamadas</w:t>
      </w:r>
      <w:r>
        <w:rPr>
          <w:spacing w:val="-27"/>
        </w:rPr>
        <w:t> </w:t>
      </w:r>
      <w:r>
        <w:rPr/>
        <w:t>reflexivas.</w:t>
      </w:r>
    </w:p>
    <w:p>
      <w:pPr>
        <w:pStyle w:val="BodyText"/>
        <w:spacing w:line="362" w:lineRule="auto"/>
        <w:ind w:left="100" w:right="101" w:firstLine="424"/>
        <w:jc w:val="right"/>
      </w:pPr>
      <w:r>
        <w:rPr/>
        <w:t>Este autor añade que lo opuesto a la acción reflexiva es la rutina o una conducta</w:t>
      </w:r>
      <w:r>
        <w:rPr>
          <w:w w:val="99"/>
        </w:rPr>
        <w:t> </w:t>
      </w:r>
      <w:r>
        <w:rPr/>
        <w:t>caprichosa. La primera acepta lo acostumbrado como correcto. La segunda, toma una</w:t>
      </w:r>
      <w:r>
        <w:rPr>
          <w:w w:val="99"/>
        </w:rPr>
        <w:t> </w:t>
      </w:r>
      <w:r>
        <w:rPr/>
        <w:t>medida de valor arbitraria e ignora las conexiones contextuales. La reflexión en</w:t>
      </w:r>
      <w:r>
        <w:rPr>
          <w:w w:val="99"/>
        </w:rPr>
        <w:t> </w:t>
      </w:r>
      <w:r>
        <w:rPr/>
        <w:t>cambio, permite aceptar la responsabilidad de nuestras acciones y sus consecuencias.</w:t>
      </w:r>
    </w:p>
    <w:p>
      <w:pPr>
        <w:pStyle w:val="BodyText"/>
        <w:spacing w:line="360" w:lineRule="auto"/>
        <w:ind w:left="165" w:right="116" w:firstLine="360"/>
        <w:jc w:val="both"/>
      </w:pPr>
      <w:r>
        <w:rPr/>
        <w:t>En </w:t>
      </w:r>
      <w:r>
        <w:rPr>
          <w:spacing w:val="-3"/>
        </w:rPr>
        <w:t>el </w:t>
      </w:r>
      <w:r>
        <w:rPr/>
        <w:t>caso de la enseñanza, </w:t>
      </w:r>
      <w:r>
        <w:rPr>
          <w:spacing w:val="-3"/>
        </w:rPr>
        <w:t>el </w:t>
      </w:r>
      <w:r>
        <w:rPr/>
        <w:t>aprendizaje que obtiene </w:t>
      </w:r>
      <w:r>
        <w:rPr>
          <w:spacing w:val="-3"/>
        </w:rPr>
        <w:t>el </w:t>
      </w:r>
      <w:r>
        <w:rPr/>
        <w:t>docente y que proviene de su experiencia </w:t>
      </w:r>
      <w:r>
        <w:rPr>
          <w:spacing w:val="5"/>
        </w:rPr>
        <w:t>de </w:t>
      </w:r>
      <w:r>
        <w:rPr/>
        <w:t>enseñar, no puede considerarse como científico (Johnson &amp; Golombek, 2011). Las experiencias </w:t>
      </w:r>
      <w:r>
        <w:rPr>
          <w:spacing w:val="3"/>
        </w:rPr>
        <w:t>se </w:t>
      </w:r>
      <w:r>
        <w:rPr/>
        <w:t>perciben a través de los sentidos y puede</w:t>
      </w:r>
      <w:r>
        <w:rPr>
          <w:spacing w:val="-34"/>
        </w:rPr>
        <w:t> </w:t>
      </w:r>
      <w:r>
        <w:rPr/>
        <w:t>estar cargada de emociones y fundamentada </w:t>
      </w:r>
      <w:r>
        <w:rPr>
          <w:spacing w:val="-3"/>
        </w:rPr>
        <w:t>en </w:t>
      </w:r>
      <w:r>
        <w:rPr/>
        <w:t>nuestras observaciones y generalizaciones, </w:t>
      </w:r>
      <w:r>
        <w:rPr>
          <w:spacing w:val="5"/>
        </w:rPr>
        <w:t>lo </w:t>
      </w:r>
      <w:r>
        <w:rPr/>
        <w:t>que puede llevar a malinterpretaciones de los sucesos vividos. Por ello </w:t>
      </w:r>
      <w:r>
        <w:rPr>
          <w:spacing w:val="-3"/>
        </w:rPr>
        <w:t>es </w:t>
      </w:r>
      <w:r>
        <w:rPr/>
        <w:t>importante reflexionar sobre los sucesos acontecidos y compararlos con  los conceptos científicos y la teoría existente que se relaciona con los eventos acontecidos </w:t>
      </w:r>
      <w:r>
        <w:rPr>
          <w:spacing w:val="-3"/>
        </w:rPr>
        <w:t>en el</w:t>
      </w:r>
      <w:r>
        <w:rPr/>
        <w:t> aula.</w:t>
      </w:r>
    </w:p>
    <w:p>
      <w:pPr>
        <w:spacing w:after="0" w:line="360" w:lineRule="auto"/>
        <w:jc w:val="both"/>
        <w:sectPr>
          <w:pgSz w:w="12240" w:h="15840"/>
          <w:pgMar w:header="735" w:footer="1115" w:top="920" w:bottom="1300" w:left="1460" w:right="1300"/>
        </w:sectPr>
      </w:pPr>
    </w:p>
    <w:p>
      <w:pPr>
        <w:pStyle w:val="ListParagraph"/>
        <w:numPr>
          <w:ilvl w:val="1"/>
          <w:numId w:val="5"/>
        </w:numPr>
        <w:tabs>
          <w:tab w:pos="678" w:val="left" w:leader="none"/>
        </w:tabs>
        <w:spacing w:line="240" w:lineRule="auto" w:before="53" w:after="0"/>
        <w:ind w:left="677" w:right="0" w:hanging="496"/>
        <w:jc w:val="both"/>
        <w:rPr>
          <w:b/>
          <w:sz w:val="26"/>
        </w:rPr>
      </w:pPr>
      <w:r>
        <w:rPr>
          <w:b/>
          <w:spacing w:val="2"/>
          <w:sz w:val="26"/>
        </w:rPr>
        <w:t>Zona </w:t>
      </w:r>
      <w:r>
        <w:rPr>
          <w:b/>
          <w:sz w:val="26"/>
        </w:rPr>
        <w:t>de Desarrollo </w:t>
      </w:r>
      <w:r>
        <w:rPr>
          <w:b/>
          <w:spacing w:val="-3"/>
          <w:sz w:val="26"/>
        </w:rPr>
        <w:t>Próximo </w:t>
      </w:r>
      <w:r>
        <w:rPr>
          <w:b/>
          <w:sz w:val="26"/>
        </w:rPr>
        <w:t>y </w:t>
      </w:r>
      <w:r>
        <w:rPr>
          <w:b/>
          <w:spacing w:val="-3"/>
          <w:sz w:val="26"/>
        </w:rPr>
        <w:t>mediación </w:t>
      </w:r>
      <w:r>
        <w:rPr>
          <w:b/>
          <w:sz w:val="26"/>
        </w:rPr>
        <w:t>en la </w:t>
      </w:r>
      <w:r>
        <w:rPr>
          <w:b/>
          <w:spacing w:val="-3"/>
          <w:sz w:val="26"/>
        </w:rPr>
        <w:t>práctica</w:t>
      </w:r>
      <w:r>
        <w:rPr>
          <w:b/>
          <w:spacing w:val="60"/>
          <w:sz w:val="26"/>
        </w:rPr>
        <w:t> </w:t>
      </w:r>
      <w:r>
        <w:rPr>
          <w:b/>
          <w:sz w:val="26"/>
        </w:rPr>
        <w:t>reflexiva</w:t>
      </w:r>
    </w:p>
    <w:p>
      <w:pPr>
        <w:pStyle w:val="BodyText"/>
        <w:spacing w:line="360" w:lineRule="auto" w:before="109"/>
        <w:ind w:left="165" w:right="110"/>
        <w:jc w:val="both"/>
      </w:pPr>
      <w:r>
        <w:rPr/>
        <w:t>De acuerdo con la teoría socio-cultural de Vygotsky</w:t>
      </w:r>
      <w:r>
        <w:rPr>
          <w:position w:val="11"/>
          <w:sz w:val="16"/>
        </w:rPr>
        <w:t>52</w:t>
      </w:r>
      <w:r>
        <w:rPr/>
        <w:t>, la actividad mental es la característica principal que distingue al ser humano de otros seres vivos; dicha actividad es el resultado de un aprendizaje social y cultural que implica la internalización de elementos entre los cuales están los símbolos y los signos (Briones, 2006). Los docentes se ven influenciados por el medio en el que se han ido formando desde lo personal, lo social y hasta lo académico y lo laboral.</w:t>
      </w:r>
    </w:p>
    <w:p>
      <w:pPr>
        <w:pStyle w:val="BodyText"/>
        <w:spacing w:line="360" w:lineRule="auto" w:before="6"/>
        <w:ind w:left="100" w:right="103" w:firstLine="352"/>
        <w:jc w:val="both"/>
      </w:pPr>
      <w:r>
        <w:rPr/>
        <w:t>Garza y Leventhal (2000) señalan que bajo la teoría sociocultural, el aprendizaje se da por reestructuración, es decir, conforme el sujeto recibe nueva información, la organiza de acuerdo con una correspondencia con lo que ya conoce y la transforma dándole un significado e interpretación que genera cambios en su realidad. Estos autores explican que bajo esta teoría se requiere de elementos mediadores para aprender, donde la mediación se da a través de signos (lenguaje) o símbolos (matemáticos, de escritura o señales con algún significado ya definido). En la práctica reflexiva, los docentes son los aprendices de su propia práctica, por lo que se busca una restructuración del conocimiento de la misma y de su autoconocimiento, en interacción con otros.</w:t>
      </w:r>
    </w:p>
    <w:p>
      <w:pPr>
        <w:spacing w:line="360" w:lineRule="auto" w:before="6"/>
        <w:ind w:left="100" w:right="107" w:firstLine="352"/>
        <w:jc w:val="both"/>
        <w:rPr>
          <w:sz w:val="24"/>
        </w:rPr>
      </w:pPr>
      <w:r>
        <w:rPr>
          <w:sz w:val="24"/>
        </w:rPr>
        <w:t>Williams y Burden (1999) exponen que para Vigotsky, la relación que tenemos con los demás, desde nuestro nacimiento es lo que permite aprender y desarrollarnos, puesto que nacemos en un mundo social y aprendemos de lo que ocurre en nuestra interacción con los demás. Meece (2000, p. 127) resalta que para Vygotsky “</w:t>
      </w:r>
      <w:r>
        <w:rPr>
          <w:i/>
          <w:sz w:val="24"/>
        </w:rPr>
        <w:t>Los </w:t>
      </w:r>
      <w:r>
        <w:rPr>
          <w:i/>
          <w:sz w:val="24"/>
        </w:rPr>
        <w:t>patrones del pensamiento </w:t>
      </w:r>
      <w:r>
        <w:rPr>
          <w:sz w:val="24"/>
        </w:rPr>
        <w:t>[...] </w:t>
      </w:r>
      <w:r>
        <w:rPr>
          <w:i/>
          <w:sz w:val="24"/>
        </w:rPr>
        <w:t>son producto de las instituciones culturales y de las </w:t>
      </w:r>
      <w:r>
        <w:rPr>
          <w:i/>
          <w:sz w:val="24"/>
        </w:rPr>
        <w:t>actividades sociales</w:t>
      </w:r>
      <w:r>
        <w:rPr>
          <w:sz w:val="24"/>
        </w:rPr>
        <w:t>”.</w:t>
      </w:r>
    </w:p>
    <w:p>
      <w:pPr>
        <w:pStyle w:val="BodyText"/>
        <w:spacing w:line="357" w:lineRule="auto" w:before="5"/>
        <w:ind w:left="165" w:right="113" w:firstLine="360"/>
        <w:jc w:val="both"/>
      </w:pPr>
      <w:r>
        <w:rPr/>
        <w:t>De ahí que consideramos que la práctica reflexiva se dará en la medida en que el docente esté abierto a recibir información de diversas fuentes como parte de la mediación hacia el conocimiento y reconocimiento de sus actos y saberes.</w:t>
      </w:r>
    </w:p>
    <w:p>
      <w:pPr>
        <w:pStyle w:val="BodyText"/>
        <w:spacing w:line="357" w:lineRule="auto" w:before="8"/>
        <w:ind w:left="165" w:right="113" w:firstLine="360"/>
        <w:jc w:val="both"/>
      </w:pPr>
      <w:r>
        <w:rPr/>
        <w:t>La práctica del docente es social y personal; por lo que, como fue mencionado en el primer capítulo, no deseamos caer en el sociologísmo ni en el mentalismo (Tardif, 2004). Tomamos  en  cuenta que en  la práctica reflexiva hay  factores  tanto  internos</w:t>
      </w:r>
    </w:p>
    <w:p>
      <w:pPr>
        <w:pStyle w:val="BodyText"/>
        <w:spacing w:before="4"/>
        <w:rPr>
          <w:sz w:val="11"/>
        </w:rPr>
      </w:pPr>
      <w:r>
        <w:rPr/>
        <w:pict>
          <v:line style="position:absolute;mso-position-horizontal-relative:page;mso-position-vertical-relative:paragraph;z-index:2128;mso-wrap-distance-left:0;mso-wrap-distance-right:0" from="99.275002pt,8.697993pt" to="243.355002pt,8.697993pt" stroked="true" strokeweight=".39996pt" strokecolor="#000000">
            <w10:wrap type="topAndBottom"/>
          </v:line>
        </w:pict>
      </w:r>
    </w:p>
    <w:p>
      <w:pPr>
        <w:spacing w:line="237" w:lineRule="auto" w:before="58"/>
        <w:ind w:left="525" w:right="191" w:firstLine="279"/>
        <w:jc w:val="left"/>
        <w:rPr>
          <w:rFonts w:ascii="Times New Roman" w:hAnsi="Times New Roman"/>
          <w:sz w:val="20"/>
        </w:rPr>
      </w:pPr>
      <w:r>
        <w:rPr>
          <w:rFonts w:ascii="Times New Roman" w:hAnsi="Times New Roman"/>
          <w:position w:val="9"/>
          <w:sz w:val="13"/>
        </w:rPr>
        <w:t>52 </w:t>
      </w:r>
      <w:r>
        <w:rPr>
          <w:rFonts w:ascii="Times New Roman" w:hAnsi="Times New Roman"/>
          <w:sz w:val="20"/>
        </w:rPr>
        <w:t>Lev S. Vygotsky (1896-1934) fue un psicólogo ruso inscrito en el campo de la psicología cognitiva y propuso la teoría sociocultural por medio de la cual se propone que el desarrollo cognitivo se ve influenciado por la interacción social.</w:t>
      </w:r>
    </w:p>
    <w:p>
      <w:pPr>
        <w:spacing w:after="0" w:line="237" w:lineRule="auto"/>
        <w:jc w:val="left"/>
        <w:rPr>
          <w:rFonts w:ascii="Times New Roman" w:hAnsi="Times New Roman"/>
          <w:sz w:val="20"/>
        </w:rPr>
        <w:sectPr>
          <w:headerReference w:type="default" r:id="rId27"/>
          <w:footerReference w:type="default" r:id="rId28"/>
          <w:pgSz w:w="12240" w:h="15840"/>
          <w:pgMar w:header="0" w:footer="1115" w:top="1360" w:bottom="1300" w:left="146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95"/>
      </w:pPr>
      <w:r>
        <w:rPr/>
        <w:t>como externos al docente que intervienen en su actuar, pensar, en sus conocimientos y en sus reflexiones.</w:t>
      </w:r>
    </w:p>
    <w:p>
      <w:pPr>
        <w:pStyle w:val="BodyText"/>
        <w:spacing w:line="360" w:lineRule="auto" w:before="3"/>
        <w:ind w:left="105" w:right="109" w:firstLine="360"/>
        <w:jc w:val="both"/>
      </w:pPr>
      <w:r>
        <w:rPr/>
        <w:t>Los factores externos pueden ser relacionados con las estructuras, considerando  a estas como las pautas estables y recurrentes que </w:t>
      </w:r>
      <w:r>
        <w:rPr>
          <w:spacing w:val="3"/>
        </w:rPr>
        <w:t>se </w:t>
      </w:r>
      <w:r>
        <w:rPr/>
        <w:t>presentan </w:t>
      </w:r>
      <w:r>
        <w:rPr>
          <w:spacing w:val="-3"/>
        </w:rPr>
        <w:t>en </w:t>
      </w:r>
      <w:r>
        <w:rPr/>
        <w:t>un contexto y que harán que los </w:t>
      </w:r>
      <w:r>
        <w:rPr>
          <w:spacing w:val="-3"/>
        </w:rPr>
        <w:t>docentes </w:t>
      </w:r>
      <w:r>
        <w:rPr/>
        <w:t>se vea influenciado o limitado </w:t>
      </w:r>
      <w:r>
        <w:rPr>
          <w:spacing w:val="-3"/>
        </w:rPr>
        <w:t>en </w:t>
      </w:r>
      <w:r>
        <w:rPr/>
        <w:t>sus elecciones y oportunidades y los factores internos los relacionamos con </w:t>
      </w:r>
      <w:r>
        <w:rPr>
          <w:spacing w:val="-3"/>
        </w:rPr>
        <w:t>el </w:t>
      </w:r>
      <w:r>
        <w:rPr/>
        <w:t>término de </w:t>
      </w:r>
      <w:r>
        <w:rPr>
          <w:i/>
        </w:rPr>
        <w:t>agencia </w:t>
      </w:r>
      <w:r>
        <w:rPr>
          <w:spacing w:val="-3"/>
        </w:rPr>
        <w:t>el </w:t>
      </w:r>
      <w:r>
        <w:rPr/>
        <w:t>cual lo entendemos como la capacidad que tenga cada uno de los individuos, </w:t>
      </w:r>
      <w:r>
        <w:rPr>
          <w:spacing w:val="-3"/>
        </w:rPr>
        <w:t>en </w:t>
      </w:r>
      <w:r>
        <w:rPr/>
        <w:t>nuestro caso, los docentes, para </w:t>
      </w:r>
      <w:r>
        <w:rPr>
          <w:spacing w:val="-3"/>
        </w:rPr>
        <w:t>actuar </w:t>
      </w:r>
      <w:r>
        <w:rPr/>
        <w:t>de forma libre e independiente de </w:t>
      </w:r>
      <w:r>
        <w:rPr>
          <w:spacing w:val="5"/>
        </w:rPr>
        <w:t>la  </w:t>
      </w:r>
      <w:r>
        <w:rPr/>
        <w:t>estructura </w:t>
      </w:r>
      <w:r>
        <w:rPr>
          <w:spacing w:val="-3"/>
        </w:rPr>
        <w:t>en </w:t>
      </w:r>
      <w:r>
        <w:rPr/>
        <w:t>que </w:t>
      </w:r>
      <w:r>
        <w:rPr>
          <w:spacing w:val="3"/>
        </w:rPr>
        <w:t>se </w:t>
      </w:r>
      <w:r>
        <w:rPr/>
        <w:t>encuentran inmersos, de manera que tome </w:t>
      </w:r>
      <w:r>
        <w:rPr>
          <w:spacing w:val="3"/>
        </w:rPr>
        <w:t>sus </w:t>
      </w:r>
      <w:r>
        <w:rPr/>
        <w:t>propias decisiones de manera autónoma y no dictada por la estructura social, pero </w:t>
      </w:r>
      <w:r>
        <w:rPr>
          <w:spacing w:val="3"/>
        </w:rPr>
        <w:t>si </w:t>
      </w:r>
      <w:r>
        <w:rPr/>
        <w:t>tomándola </w:t>
      </w:r>
      <w:r>
        <w:rPr>
          <w:spacing w:val="-3"/>
        </w:rPr>
        <w:t>en </w:t>
      </w:r>
      <w:r>
        <w:rPr/>
        <w:t>cuenta a través del estudio y análisis que hagan de la</w:t>
      </w:r>
      <w:r>
        <w:rPr>
          <w:spacing w:val="-30"/>
        </w:rPr>
        <w:t> </w:t>
      </w:r>
      <w:r>
        <w:rPr/>
        <w:t>misma.</w:t>
      </w:r>
    </w:p>
    <w:p>
      <w:pPr>
        <w:pStyle w:val="BodyText"/>
        <w:spacing w:line="360" w:lineRule="auto"/>
        <w:ind w:left="105" w:right="113" w:firstLine="360"/>
        <w:jc w:val="both"/>
      </w:pPr>
      <w:r>
        <w:rPr/>
        <w:t>Johnson y Golombek (2011) entienden el desarrollo cognitivo como un proceso interactivo mediado por la cultura, la historia, las instituciones, el contexto, el lenguaje y las interacciones sociales. Bajo la teoría socio-cultural, el conocimiento se construye entre las personas mientras interactúan. De manera similar, tomamos en cuenta que en la práctica reflexiva, estos factores sociales, culturales y de contexto interviene en las reflexiones y decisiones de los docentes, pero esta vez son analizados y cuestionados.</w:t>
      </w:r>
    </w:p>
    <w:p>
      <w:pPr>
        <w:pStyle w:val="BodyText"/>
        <w:spacing w:line="360" w:lineRule="auto" w:before="5"/>
        <w:ind w:left="105" w:right="110" w:firstLine="360"/>
        <w:jc w:val="both"/>
      </w:pPr>
      <w:r>
        <w:rPr/>
        <w:t>A diferencia de lo que señalan las leyes del desarrollo psicológico en las que se establece una transición de lo natural a lo cultural, así como de la transición del comportamiento de lo intra-psicológico a lo inter-psicológico; Lantolf (2015), de acuerdo con la teoría sociocultural, afirma que el desarrollo cultural de una persona aparece primero en un nivel social, inter-psicológico por medio de las relaciones entre los individuos y posteriormente en el nivel individual aplicado a todos los niveles de consciencia, atención voluntaria, percepción, planeación, pensamiento y formulación de conceptos. Es decir, las funciones de orden superior se originan a partir de las relaciones entre los individuos, hasta llegar a internalizar el conocimiento a nivel individual.</w:t>
      </w:r>
    </w:p>
    <w:p>
      <w:pPr>
        <w:pStyle w:val="BodyText"/>
        <w:spacing w:line="362" w:lineRule="auto" w:before="6"/>
        <w:ind w:left="105" w:right="105" w:firstLine="712"/>
        <w:jc w:val="both"/>
      </w:pPr>
      <w:r>
        <w:rPr/>
        <w:t>Desde esta perspectiva, el desarrollo cognoscitivo consiste en internalizar funciones que ocurren previamente en el plano social. La internalización es  un proceso que consiste  en  construir  una representación  interna (cognoscitiva)  de  las</w:t>
      </w:r>
    </w:p>
    <w:p>
      <w:pPr>
        <w:spacing w:after="0" w:line="362" w:lineRule="auto"/>
        <w:jc w:val="both"/>
        <w:sectPr>
          <w:headerReference w:type="default" r:id="rId29"/>
          <w:footerReference w:type="default" r:id="rId30"/>
          <w:pgSz w:w="12240" w:h="15840"/>
          <w:pgMar w:header="735" w:footer="1115" w:top="920" w:bottom="1300" w:left="1520" w:right="1300"/>
          <w:pgNumType w:start="101"/>
        </w:sectPr>
      </w:pPr>
    </w:p>
    <w:p>
      <w:pPr>
        <w:pStyle w:val="BodyText"/>
        <w:rPr>
          <w:sz w:val="20"/>
        </w:rPr>
      </w:pPr>
    </w:p>
    <w:p>
      <w:pPr>
        <w:pStyle w:val="BodyText"/>
        <w:spacing w:before="1"/>
        <w:rPr>
          <w:sz w:val="21"/>
        </w:rPr>
      </w:pPr>
    </w:p>
    <w:p>
      <w:pPr>
        <w:pStyle w:val="BodyText"/>
        <w:spacing w:line="362" w:lineRule="auto" w:before="1"/>
        <w:ind w:left="105" w:right="107"/>
        <w:jc w:val="both"/>
      </w:pPr>
      <w:r>
        <w:rPr/>
        <w:t>acciones físicas o de las operaciones mentales que ocurren inicialmente en las interacciones sociales (Meece, 2000, p. 129). Esto es, convertimos en nuestro, lo que aprendemos de los demás, sin necesidad de que otros nos asistan más.</w:t>
      </w:r>
    </w:p>
    <w:p>
      <w:pPr>
        <w:pStyle w:val="BodyText"/>
        <w:spacing w:line="360" w:lineRule="auto"/>
        <w:ind w:left="105" w:right="117" w:firstLine="360"/>
        <w:jc w:val="both"/>
      </w:pPr>
      <w:r>
        <w:rPr>
          <w:spacing w:val="-5"/>
        </w:rPr>
        <w:t>Al </w:t>
      </w:r>
      <w:r>
        <w:rPr/>
        <w:t>reconocernos como seres sociales consideramos que </w:t>
      </w:r>
      <w:r>
        <w:rPr>
          <w:spacing w:val="-3"/>
        </w:rPr>
        <w:t>el </w:t>
      </w:r>
      <w:r>
        <w:rPr/>
        <w:t>conocimiento llega a través de estímulos externos de forma inter-psicológica, hasta que </w:t>
      </w:r>
      <w:r>
        <w:rPr>
          <w:spacing w:val="-3"/>
        </w:rPr>
        <w:t>el </w:t>
      </w:r>
      <w:r>
        <w:rPr/>
        <w:t>sujeto lo internaliza (intra-psicológico) de una manera subjetiva y profunda. Esto puede lograrse a través de </w:t>
      </w:r>
      <w:r>
        <w:rPr>
          <w:spacing w:val="5"/>
        </w:rPr>
        <w:t>la </w:t>
      </w:r>
      <w:r>
        <w:rPr/>
        <w:t>mediación dentro </w:t>
      </w:r>
      <w:r>
        <w:rPr>
          <w:spacing w:val="9"/>
        </w:rPr>
        <w:t>de </w:t>
      </w:r>
      <w:r>
        <w:rPr/>
        <w:t>la Zona de Desarrollo Próximo, conocida como</w:t>
      </w:r>
      <w:r>
        <w:rPr>
          <w:spacing w:val="-8"/>
        </w:rPr>
        <w:t> </w:t>
      </w:r>
      <w:r>
        <w:rPr/>
        <w:t>ZDP.</w:t>
      </w:r>
    </w:p>
    <w:p>
      <w:pPr>
        <w:pStyle w:val="BodyText"/>
        <w:spacing w:before="6"/>
        <w:ind w:left="465"/>
        <w:jc w:val="both"/>
      </w:pPr>
      <w:r>
        <w:rPr/>
        <w:t>La Zona de Desarrollo Próximo es definida como:</w:t>
      </w:r>
    </w:p>
    <w:p>
      <w:pPr>
        <w:pStyle w:val="BodyText"/>
      </w:pPr>
    </w:p>
    <w:p>
      <w:pPr>
        <w:pStyle w:val="BodyText"/>
        <w:spacing w:before="4"/>
      </w:pPr>
    </w:p>
    <w:p>
      <w:pPr>
        <w:pStyle w:val="BodyText"/>
        <w:spacing w:line="350" w:lineRule="auto"/>
        <w:ind w:left="465" w:right="445"/>
        <w:jc w:val="both"/>
        <w:rPr>
          <w:sz w:val="16"/>
        </w:rPr>
      </w:pPr>
      <w:r>
        <w:rPr/>
        <w:t>[...] the distance between the actual developmental level as determined by independent problem solving and the level of potential development as determined through problem solving under adult guidance or in collaboration with more capable peers. (Vygotsky, 1978, p. 86)</w:t>
      </w:r>
      <w:r>
        <w:rPr>
          <w:position w:val="11"/>
          <w:sz w:val="16"/>
        </w:rPr>
        <w:t>53</w:t>
      </w:r>
    </w:p>
    <w:p>
      <w:pPr>
        <w:pStyle w:val="BodyText"/>
        <w:spacing w:before="5"/>
        <w:rPr>
          <w:sz w:val="35"/>
        </w:rPr>
      </w:pPr>
    </w:p>
    <w:p>
      <w:pPr>
        <w:pStyle w:val="BodyText"/>
        <w:spacing w:line="362" w:lineRule="auto"/>
        <w:ind w:left="105" w:right="110" w:firstLine="360"/>
        <w:jc w:val="both"/>
      </w:pPr>
      <w:r>
        <w:rPr/>
        <w:t>Johnson y Golombek (2011) simplifican el concepto entendiendo la ZDP como la distancia entre el nivel de desarrollo actual y el nivel al que se quiere llegar (la meta) y que puede lograrse a través de la mediación o en colaboración con otros.</w:t>
      </w:r>
    </w:p>
    <w:p>
      <w:pPr>
        <w:pStyle w:val="BodyText"/>
        <w:spacing w:before="8"/>
        <w:rPr>
          <w:sz w:val="35"/>
        </w:rPr>
      </w:pPr>
    </w:p>
    <w:p>
      <w:pPr>
        <w:pStyle w:val="BodyText"/>
        <w:ind w:left="465"/>
        <w:jc w:val="both"/>
      </w:pPr>
      <w:r>
        <w:rPr/>
        <w:t>Arends (2007) explica que la Zona de Desarrollo Próximo presenta dos niveles:</w:t>
      </w:r>
    </w:p>
    <w:p>
      <w:pPr>
        <w:pStyle w:val="BodyText"/>
      </w:pPr>
    </w:p>
    <w:p>
      <w:pPr>
        <w:pStyle w:val="BodyText"/>
        <w:spacing w:before="4"/>
      </w:pPr>
    </w:p>
    <w:p>
      <w:pPr>
        <w:pStyle w:val="BodyText"/>
        <w:spacing w:line="362" w:lineRule="auto"/>
        <w:ind w:left="465" w:right="455"/>
        <w:jc w:val="both"/>
      </w:pPr>
      <w:r>
        <w:rPr/>
        <w:t>El nivel de desarrollo real define el funcionamiento intelectual presente del individuo y su capacidad para aprender cosas particulares por sí mismo...</w:t>
      </w:r>
    </w:p>
    <w:p>
      <w:pPr>
        <w:pStyle w:val="BodyText"/>
        <w:spacing w:line="362" w:lineRule="auto"/>
        <w:ind w:left="465" w:right="449" w:firstLine="359"/>
        <w:jc w:val="both"/>
      </w:pPr>
      <w:r>
        <w:rPr>
          <w:spacing w:val="-3"/>
        </w:rPr>
        <w:t>(Y) </w:t>
      </w:r>
      <w:r>
        <w:rPr/>
        <w:t>un nivel de desarrollo potencial, que Vygotsky definió como </w:t>
      </w:r>
      <w:r>
        <w:rPr>
          <w:spacing w:val="-3"/>
        </w:rPr>
        <w:t>el </w:t>
      </w:r>
      <w:r>
        <w:rPr/>
        <w:t>nivel </w:t>
      </w:r>
      <w:r>
        <w:rPr>
          <w:spacing w:val="-3"/>
        </w:rPr>
        <w:t>al </w:t>
      </w:r>
      <w:r>
        <w:rPr/>
        <w:t>que puede funcionar un individuo o que puede alcanzar con ayuda de otras personas, como maestros, padres o compañeros más avanzados. (p.</w:t>
      </w:r>
      <w:r>
        <w:rPr>
          <w:spacing w:val="-26"/>
        </w:rPr>
        <w:t> </w:t>
      </w:r>
      <w:r>
        <w:rPr/>
        <w:t>386)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2152;mso-wrap-distance-left:0;mso-wrap-distance-right:0" from="99.275002pt,14.45374pt" to="243.355002pt,14.45374pt" stroked="true" strokeweight=".40002pt" strokecolor="#000000">
            <w10:wrap type="topAndBottom"/>
          </v:line>
        </w:pict>
      </w:r>
    </w:p>
    <w:p>
      <w:pPr>
        <w:spacing w:line="240" w:lineRule="auto" w:before="65"/>
        <w:ind w:left="465" w:right="106" w:firstLine="279"/>
        <w:jc w:val="both"/>
        <w:rPr>
          <w:rFonts w:ascii="Times New Roman" w:hAnsi="Times New Roman"/>
          <w:sz w:val="20"/>
        </w:rPr>
      </w:pPr>
      <w:r>
        <w:rPr>
          <w:rFonts w:ascii="Times New Roman" w:hAnsi="Times New Roman"/>
          <w:position w:val="9"/>
          <w:sz w:val="12"/>
        </w:rPr>
        <w:t>53 </w:t>
      </w:r>
      <w:r>
        <w:rPr>
          <w:rFonts w:ascii="Times New Roman" w:hAnsi="Times New Roman"/>
          <w:sz w:val="20"/>
        </w:rPr>
        <w:t>La </w:t>
      </w:r>
      <w:r>
        <w:rPr>
          <w:rFonts w:ascii="Times New Roman" w:hAnsi="Times New Roman"/>
          <w:spacing w:val="-4"/>
          <w:sz w:val="20"/>
        </w:rPr>
        <w:t>ZDP </w:t>
      </w:r>
      <w:r>
        <w:rPr>
          <w:rFonts w:ascii="Times New Roman" w:hAnsi="Times New Roman"/>
          <w:sz w:val="20"/>
        </w:rPr>
        <w:t>es considera por Vygotsky como </w:t>
      </w:r>
      <w:r>
        <w:rPr>
          <w:rFonts w:ascii="Times New Roman" w:hAnsi="Times New Roman"/>
          <w:color w:val="212121"/>
          <w:spacing w:val="-4"/>
          <w:sz w:val="20"/>
        </w:rPr>
        <w:t>la </w:t>
      </w:r>
      <w:r>
        <w:rPr>
          <w:rFonts w:ascii="Times New Roman" w:hAnsi="Times New Roman"/>
          <w:color w:val="212121"/>
          <w:sz w:val="20"/>
        </w:rPr>
        <w:t>distancia entre </w:t>
      </w:r>
      <w:r>
        <w:rPr>
          <w:rFonts w:ascii="Times New Roman" w:hAnsi="Times New Roman"/>
          <w:color w:val="212121"/>
          <w:spacing w:val="3"/>
          <w:sz w:val="20"/>
        </w:rPr>
        <w:t>el </w:t>
      </w:r>
      <w:r>
        <w:rPr>
          <w:rFonts w:ascii="Times New Roman" w:hAnsi="Times New Roman"/>
          <w:color w:val="212121"/>
          <w:sz w:val="20"/>
        </w:rPr>
        <w:t>nivel real de desarrollo determinado por la resolución de problemas independiente y el nivel de desarrollo potencial, determinado a través de </w:t>
      </w:r>
      <w:r>
        <w:rPr>
          <w:rFonts w:ascii="Times New Roman" w:hAnsi="Times New Roman"/>
          <w:color w:val="212121"/>
          <w:spacing w:val="-4"/>
          <w:sz w:val="20"/>
        </w:rPr>
        <w:t>la  </w:t>
      </w:r>
      <w:r>
        <w:rPr>
          <w:rFonts w:ascii="Times New Roman" w:hAnsi="Times New Roman"/>
          <w:color w:val="212121"/>
          <w:sz w:val="20"/>
        </w:rPr>
        <w:t>resolución de problemas bajo </w:t>
      </w:r>
      <w:r>
        <w:rPr>
          <w:rFonts w:ascii="Times New Roman" w:hAnsi="Times New Roman"/>
          <w:color w:val="212121"/>
          <w:spacing w:val="-4"/>
          <w:sz w:val="20"/>
        </w:rPr>
        <w:t>la </w:t>
      </w:r>
      <w:r>
        <w:rPr>
          <w:rFonts w:ascii="Times New Roman" w:hAnsi="Times New Roman"/>
          <w:color w:val="212121"/>
          <w:sz w:val="20"/>
        </w:rPr>
        <w:t>guía de un adulto o en colaboración con compañeros más capaces. (Traducción</w:t>
      </w:r>
      <w:r>
        <w:rPr>
          <w:rFonts w:ascii="Times New Roman" w:hAnsi="Times New Roman"/>
          <w:color w:val="212121"/>
          <w:spacing w:val="-16"/>
          <w:sz w:val="20"/>
        </w:rPr>
        <w:t> </w:t>
      </w:r>
      <w:r>
        <w:rPr>
          <w:rFonts w:ascii="Times New Roman" w:hAnsi="Times New Roman"/>
          <w:color w:val="212121"/>
          <w:sz w:val="20"/>
        </w:rPr>
        <w:t>propia).</w:t>
      </w:r>
    </w:p>
    <w:p>
      <w:pPr>
        <w:spacing w:after="0" w:line="240" w:lineRule="auto"/>
        <w:jc w:val="both"/>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21" w:firstLine="360"/>
        <w:jc w:val="both"/>
      </w:pPr>
      <w:r>
        <w:rPr/>
        <w:t>Si </w:t>
      </w:r>
      <w:r>
        <w:rPr>
          <w:spacing w:val="-3"/>
        </w:rPr>
        <w:t>el </w:t>
      </w:r>
      <w:r>
        <w:rPr/>
        <w:t>aprendizaje </w:t>
      </w:r>
      <w:r>
        <w:rPr>
          <w:spacing w:val="3"/>
        </w:rPr>
        <w:t>se </w:t>
      </w:r>
      <w:r>
        <w:rPr/>
        <w:t>va alcanzando gradualmente, para que un estudiante o un docente puedan moverse de un punto a </w:t>
      </w:r>
      <w:r>
        <w:rPr>
          <w:spacing w:val="-3"/>
        </w:rPr>
        <w:t>otro en </w:t>
      </w:r>
      <w:r>
        <w:rPr/>
        <w:t>su desarrollo, </w:t>
      </w:r>
      <w:r>
        <w:rPr>
          <w:spacing w:val="3"/>
        </w:rPr>
        <w:t>se </w:t>
      </w:r>
      <w:r>
        <w:rPr/>
        <w:t>requiere del apoyo de otros para potencializar dicho aprendizaje y alcanzar su entendimiento </w:t>
      </w:r>
      <w:r>
        <w:rPr>
          <w:spacing w:val="-3"/>
        </w:rPr>
        <w:t>en </w:t>
      </w:r>
      <w:r>
        <w:rPr/>
        <w:t>un  menor tiempo que si estuviera</w:t>
      </w:r>
      <w:r>
        <w:rPr>
          <w:spacing w:val="-17"/>
        </w:rPr>
        <w:t> </w:t>
      </w:r>
      <w:r>
        <w:rPr/>
        <w:t>sólo.</w:t>
      </w:r>
    </w:p>
    <w:p>
      <w:pPr>
        <w:pStyle w:val="BodyText"/>
        <w:spacing w:line="360" w:lineRule="auto" w:before="6"/>
        <w:ind w:left="105" w:right="110" w:firstLine="424"/>
        <w:jc w:val="both"/>
      </w:pPr>
      <w:r>
        <w:rPr/>
        <w:t>Arends (2007) apunta que de acuerdo con la teoría sociocultural, la interacción social alienta a la construcción de nuevas ideas y mejora el desarrollo intelectual de la persona. Consideramos que cuando los docentes hablan con sus pares de sus preocupaciones relacionadas a su práctica, pueden lograr tener otra visión de lo que ocurre y aprender de las experiencias e ideas de los otros al compararlas con las propias dentro de un contexto similar.</w:t>
      </w:r>
    </w:p>
    <w:p>
      <w:pPr>
        <w:pStyle w:val="BodyText"/>
        <w:spacing w:line="357" w:lineRule="auto" w:before="6"/>
        <w:ind w:left="105" w:right="123" w:firstLine="360"/>
        <w:jc w:val="both"/>
      </w:pPr>
      <w:r>
        <w:rPr/>
        <w:t>La mediación, por otra parte, se da por medio de herramientas materiales o técnicas; y por herramientas simbólicas o signos (herramientas psicológicas). De acuerdo con Briones (2006):</w:t>
      </w:r>
    </w:p>
    <w:p>
      <w:pPr>
        <w:pStyle w:val="BodyText"/>
      </w:pPr>
    </w:p>
    <w:p>
      <w:pPr>
        <w:pStyle w:val="BodyText"/>
        <w:spacing w:line="360" w:lineRule="auto" w:before="148"/>
        <w:ind w:left="465" w:right="679"/>
        <w:jc w:val="both"/>
      </w:pPr>
      <w:r>
        <w:rPr/>
        <w:t>Los signos orientan nuestra conducta porque tienen </w:t>
      </w:r>
      <w:r>
        <w:rPr>
          <w:i/>
        </w:rPr>
        <w:t>significados</w:t>
      </w:r>
      <w:r>
        <w:rPr/>
        <w:t>. Se puede decir también que en el mundo en el cual vivimos es un mundo simbólico organizado por sistemas de creencias, convenciones, reglas de conducta y valores, y que, consecuentemente, para vivir en él necesitamos ser socializados por otras personas que ya conocen esos signos y sus significados. (p. 152)</w:t>
      </w:r>
    </w:p>
    <w:p>
      <w:pPr>
        <w:pStyle w:val="BodyText"/>
      </w:pPr>
    </w:p>
    <w:p>
      <w:pPr>
        <w:pStyle w:val="BodyText"/>
        <w:spacing w:line="362" w:lineRule="auto" w:before="146"/>
        <w:ind w:left="105" w:right="125" w:firstLine="360"/>
        <w:jc w:val="both"/>
      </w:pPr>
      <w:r>
        <w:rPr/>
        <w:t>Cada persona le atribuye significados a las personas y a las cosas, variando  según </w:t>
      </w:r>
      <w:r>
        <w:rPr>
          <w:spacing w:val="-3"/>
        </w:rPr>
        <w:t>el </w:t>
      </w:r>
      <w:r>
        <w:rPr/>
        <w:t>contexto y tiempo </w:t>
      </w:r>
      <w:r>
        <w:rPr>
          <w:spacing w:val="-3"/>
        </w:rPr>
        <w:t>en </w:t>
      </w:r>
      <w:r>
        <w:rPr/>
        <w:t>que </w:t>
      </w:r>
      <w:r>
        <w:rPr>
          <w:spacing w:val="3"/>
        </w:rPr>
        <w:t>se</w:t>
      </w:r>
      <w:r>
        <w:rPr>
          <w:spacing w:val="-13"/>
        </w:rPr>
        <w:t> </w:t>
      </w:r>
      <w:r>
        <w:rPr/>
        <w:t>encuentra.</w:t>
      </w:r>
    </w:p>
    <w:p>
      <w:pPr>
        <w:pStyle w:val="BodyText"/>
        <w:spacing w:line="362" w:lineRule="auto"/>
        <w:ind w:left="105" w:right="116" w:firstLine="408"/>
        <w:jc w:val="both"/>
      </w:pPr>
      <w:r>
        <w:rPr/>
        <w:t>En el caso de esta investigación con los docentes de lenguas, la ZDP y la mediación son importantes en dos sentidos:</w:t>
      </w:r>
    </w:p>
    <w:p>
      <w:pPr>
        <w:pStyle w:val="BodyText"/>
      </w:pPr>
    </w:p>
    <w:p>
      <w:pPr>
        <w:pStyle w:val="ListParagraph"/>
        <w:numPr>
          <w:ilvl w:val="2"/>
          <w:numId w:val="5"/>
        </w:numPr>
        <w:tabs>
          <w:tab w:pos="826" w:val="left" w:leader="none"/>
        </w:tabs>
        <w:spacing w:line="355" w:lineRule="auto" w:before="144" w:after="0"/>
        <w:ind w:left="825" w:right="134" w:hanging="360"/>
        <w:jc w:val="left"/>
        <w:rPr>
          <w:sz w:val="24"/>
        </w:rPr>
      </w:pPr>
      <w:r>
        <w:rPr>
          <w:sz w:val="24"/>
        </w:rPr>
        <w:t>Los docentes sujetos de la investigación recibirán la mediación necesaria para formarse como profesores con una práctica</w:t>
      </w:r>
      <w:r>
        <w:rPr>
          <w:spacing w:val="-26"/>
          <w:sz w:val="24"/>
        </w:rPr>
        <w:t> </w:t>
      </w:r>
      <w:r>
        <w:rPr>
          <w:sz w:val="24"/>
        </w:rPr>
        <w:t>reflexiva.</w:t>
      </w:r>
    </w:p>
    <w:p>
      <w:pPr>
        <w:pStyle w:val="ListParagraph"/>
        <w:numPr>
          <w:ilvl w:val="2"/>
          <w:numId w:val="5"/>
        </w:numPr>
        <w:tabs>
          <w:tab w:pos="826" w:val="left" w:leader="none"/>
        </w:tabs>
        <w:spacing w:line="362" w:lineRule="auto" w:before="11" w:after="0"/>
        <w:ind w:left="825" w:right="121" w:hanging="360"/>
        <w:jc w:val="left"/>
        <w:rPr>
          <w:sz w:val="24"/>
        </w:rPr>
      </w:pPr>
      <w:r>
        <w:rPr>
          <w:sz w:val="24"/>
        </w:rPr>
        <w:t>Los docentes, </w:t>
      </w:r>
      <w:r>
        <w:rPr>
          <w:spacing w:val="3"/>
          <w:sz w:val="24"/>
        </w:rPr>
        <w:t>se </w:t>
      </w:r>
      <w:r>
        <w:rPr>
          <w:sz w:val="24"/>
        </w:rPr>
        <w:t>presupone, </w:t>
      </w:r>
      <w:r>
        <w:rPr>
          <w:spacing w:val="3"/>
          <w:sz w:val="24"/>
        </w:rPr>
        <w:t>ya </w:t>
      </w:r>
      <w:r>
        <w:rPr>
          <w:sz w:val="24"/>
        </w:rPr>
        <w:t>utilizan la mediación como parte de sus procesos de enseñanza/aprendizaje </w:t>
      </w:r>
      <w:r>
        <w:rPr>
          <w:spacing w:val="-3"/>
          <w:sz w:val="24"/>
        </w:rPr>
        <w:t>en el</w:t>
      </w:r>
      <w:r>
        <w:rPr>
          <w:spacing w:val="-12"/>
          <w:sz w:val="24"/>
        </w:rPr>
        <w:t> </w:t>
      </w:r>
      <w:r>
        <w:rPr>
          <w:sz w:val="24"/>
        </w:rPr>
        <w:t>aula.</w:t>
      </w:r>
    </w:p>
    <w:p>
      <w:pPr>
        <w:spacing w:after="0" w:line="362" w:lineRule="auto"/>
        <w:jc w:val="left"/>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firstLine="424"/>
        <w:jc w:val="both"/>
      </w:pPr>
      <w:r>
        <w:rPr/>
        <w:t>Gerardo Hernández Rojas (1998) indica que el maestro debe promover las ZDP y fungir como </w:t>
      </w:r>
      <w:r>
        <w:rPr>
          <w:i/>
        </w:rPr>
        <w:t>andamio</w:t>
      </w:r>
      <w:r>
        <w:rPr/>
        <w:t>. El andamiaje consiste en crear un </w:t>
      </w:r>
      <w:r>
        <w:rPr>
          <w:i/>
        </w:rPr>
        <w:t>sistema de ayudas y apoyos </w:t>
      </w:r>
      <w:r>
        <w:rPr/>
        <w:t>para promover el control de los saberes o contenidos al alumno. El andamiaje tiene tres características esenciales:</w:t>
      </w:r>
    </w:p>
    <w:p>
      <w:pPr>
        <w:pStyle w:val="BodyText"/>
      </w:pPr>
    </w:p>
    <w:p>
      <w:pPr>
        <w:pStyle w:val="ListParagraph"/>
        <w:numPr>
          <w:ilvl w:val="3"/>
          <w:numId w:val="5"/>
        </w:numPr>
        <w:tabs>
          <w:tab w:pos="1185" w:val="left" w:leader="none"/>
          <w:tab w:pos="1186" w:val="left" w:leader="none"/>
        </w:tabs>
        <w:spacing w:line="240" w:lineRule="auto" w:before="146" w:after="0"/>
        <w:ind w:left="1186" w:right="0" w:hanging="361"/>
        <w:jc w:val="left"/>
        <w:rPr>
          <w:sz w:val="24"/>
        </w:rPr>
      </w:pPr>
      <w:r>
        <w:rPr>
          <w:sz w:val="24"/>
        </w:rPr>
        <w:t>Ser ajustable a las necesidades de aprendizaje del</w:t>
      </w:r>
      <w:r>
        <w:rPr>
          <w:spacing w:val="-36"/>
          <w:sz w:val="24"/>
        </w:rPr>
        <w:t> </w:t>
      </w:r>
      <w:r>
        <w:rPr>
          <w:sz w:val="24"/>
        </w:rPr>
        <w:t>estudiante.</w:t>
      </w:r>
    </w:p>
    <w:p>
      <w:pPr>
        <w:pStyle w:val="ListParagraph"/>
        <w:numPr>
          <w:ilvl w:val="3"/>
          <w:numId w:val="5"/>
        </w:numPr>
        <w:tabs>
          <w:tab w:pos="1185" w:val="left" w:leader="none"/>
          <w:tab w:pos="1186" w:val="left" w:leader="none"/>
        </w:tabs>
        <w:spacing w:line="240" w:lineRule="auto" w:before="119" w:after="0"/>
        <w:ind w:left="1186" w:right="0" w:hanging="361"/>
        <w:jc w:val="left"/>
        <w:rPr>
          <w:sz w:val="24"/>
        </w:rPr>
      </w:pPr>
      <w:r>
        <w:rPr>
          <w:sz w:val="24"/>
        </w:rPr>
        <w:t>Ser transitorio o</w:t>
      </w:r>
      <w:r>
        <w:rPr>
          <w:spacing w:val="-16"/>
          <w:sz w:val="24"/>
        </w:rPr>
        <w:t> </w:t>
      </w:r>
      <w:r>
        <w:rPr>
          <w:sz w:val="24"/>
        </w:rPr>
        <w:t>temporal.</w:t>
      </w:r>
    </w:p>
    <w:p>
      <w:pPr>
        <w:pStyle w:val="ListParagraph"/>
        <w:numPr>
          <w:ilvl w:val="3"/>
          <w:numId w:val="5"/>
        </w:numPr>
        <w:tabs>
          <w:tab w:pos="1185" w:val="left" w:leader="none"/>
          <w:tab w:pos="1186" w:val="left" w:leader="none"/>
        </w:tabs>
        <w:spacing w:line="240" w:lineRule="auto" w:before="111" w:after="0"/>
        <w:ind w:left="1186" w:right="0" w:hanging="361"/>
        <w:jc w:val="left"/>
        <w:rPr>
          <w:sz w:val="24"/>
        </w:rPr>
      </w:pPr>
      <w:r>
        <w:rPr>
          <w:sz w:val="24"/>
        </w:rPr>
        <w:t>Puede ser explícito y posible </w:t>
      </w:r>
      <w:r>
        <w:rPr>
          <w:spacing w:val="5"/>
          <w:sz w:val="24"/>
        </w:rPr>
        <w:t>de</w:t>
      </w:r>
      <w:r>
        <w:rPr>
          <w:spacing w:val="-29"/>
          <w:sz w:val="24"/>
        </w:rPr>
        <w:t> </w:t>
      </w:r>
      <w:r>
        <w:rPr>
          <w:sz w:val="24"/>
        </w:rPr>
        <w:t>tematizar.</w:t>
      </w:r>
    </w:p>
    <w:p>
      <w:pPr>
        <w:pStyle w:val="BodyText"/>
        <w:rPr>
          <w:sz w:val="26"/>
        </w:rPr>
      </w:pPr>
    </w:p>
    <w:p>
      <w:pPr>
        <w:pStyle w:val="BodyText"/>
        <w:spacing w:before="6"/>
        <w:rPr>
          <w:sz w:val="20"/>
        </w:rPr>
      </w:pPr>
    </w:p>
    <w:p>
      <w:pPr>
        <w:pStyle w:val="BodyText"/>
        <w:spacing w:line="360" w:lineRule="auto"/>
        <w:ind w:left="105" w:right="118" w:firstLine="360"/>
        <w:jc w:val="both"/>
      </w:pPr>
      <w:r>
        <w:rPr/>
        <w:t>Bajo esta perspectiva, el aprendizaje tanto de docentes como de alumnos requiere del uso de herramientas y signos. Las herramientas sirven para cambiar los objetos o dominar el ambiente. Los signos sirven para organizar o controlar el pensamiento o la conducta. El principal signo utilizado es el lenguaje.</w:t>
      </w:r>
    </w:p>
    <w:p>
      <w:pPr>
        <w:pStyle w:val="BodyText"/>
        <w:spacing w:line="360" w:lineRule="auto" w:before="6"/>
        <w:ind w:left="105" w:right="112" w:firstLine="360"/>
        <w:jc w:val="both"/>
      </w:pPr>
      <w:r>
        <w:rPr/>
        <w:t>Vygotsky, Leóntiv y Luria están a favor del aprendizaje colaborativo y la solución de problemas. En la enseñanza de lenguas </w:t>
      </w:r>
      <w:r>
        <w:rPr>
          <w:spacing w:val="3"/>
        </w:rPr>
        <w:t>se </w:t>
      </w:r>
      <w:r>
        <w:rPr/>
        <w:t>ha destacado </w:t>
      </w:r>
      <w:r>
        <w:rPr>
          <w:spacing w:val="-3"/>
        </w:rPr>
        <w:t>el </w:t>
      </w:r>
      <w:r>
        <w:rPr/>
        <w:t>trabajo individualista y técnico. Consideramos que como docentes </w:t>
      </w:r>
      <w:r>
        <w:rPr>
          <w:spacing w:val="-3"/>
        </w:rPr>
        <w:t>es </w:t>
      </w:r>
      <w:r>
        <w:rPr/>
        <w:t>de vital importancia conocernos a nosotros mismos para poder compartir y colaborar con los demás, sin olvidar que vivimos </w:t>
      </w:r>
      <w:r>
        <w:rPr>
          <w:spacing w:val="-3"/>
        </w:rPr>
        <w:t>en </w:t>
      </w:r>
      <w:r>
        <w:rPr/>
        <w:t>una sociedad donde interactuamos y esa interacción nos lleva a aprender de los</w:t>
      </w:r>
      <w:r>
        <w:rPr>
          <w:spacing w:val="-8"/>
        </w:rPr>
        <w:t> </w:t>
      </w:r>
      <w:r>
        <w:rPr/>
        <w:t>demás.</w:t>
      </w:r>
    </w:p>
    <w:p>
      <w:pPr>
        <w:pStyle w:val="BodyText"/>
        <w:spacing w:line="362" w:lineRule="auto"/>
        <w:ind w:left="105" w:right="111" w:firstLine="328"/>
        <w:jc w:val="both"/>
      </w:pPr>
      <w:r>
        <w:rPr/>
        <w:t>En el paradigma sociocultural la enseñanza da gran importancia a la instrucción formal para el desarrollo de las funciones superiores. Arancibia, Herrera y Stresser (1999) señalan que:</w:t>
      </w:r>
    </w:p>
    <w:p>
      <w:pPr>
        <w:pStyle w:val="BodyText"/>
        <w:spacing w:before="9"/>
        <w:rPr>
          <w:sz w:val="35"/>
        </w:rPr>
      </w:pPr>
    </w:p>
    <w:p>
      <w:pPr>
        <w:pStyle w:val="BodyText"/>
        <w:spacing w:line="362" w:lineRule="auto"/>
        <w:ind w:left="465" w:right="440"/>
        <w:jc w:val="both"/>
      </w:pPr>
      <w:r>
        <w:rPr/>
        <w:t>[...] la planificación de la instrucción no debe hacerse para respetar las restricciones del desarrollo real del niño, sino también para sacar provecho de su desarrollo potencial, es decir enfatizando aquello que hay en su ZDP. (p. 101)</w:t>
      </w:r>
    </w:p>
    <w:p>
      <w:pPr>
        <w:pStyle w:val="BodyText"/>
        <w:spacing w:before="9"/>
        <w:rPr>
          <w:sz w:val="35"/>
        </w:rPr>
      </w:pPr>
    </w:p>
    <w:p>
      <w:pPr>
        <w:pStyle w:val="BodyText"/>
        <w:spacing w:line="362" w:lineRule="auto"/>
        <w:ind w:left="105" w:right="118" w:firstLine="328"/>
        <w:jc w:val="both"/>
      </w:pPr>
      <w:r>
        <w:rPr/>
        <w:t>En nuestro caso, buscamos que </w:t>
      </w:r>
      <w:r>
        <w:rPr>
          <w:spacing w:val="-3"/>
        </w:rPr>
        <w:t>el </w:t>
      </w:r>
      <w:r>
        <w:rPr/>
        <w:t>docente logre desarrollar su potencial a través de una práctica reflexiva mediada. Partimos de </w:t>
      </w:r>
      <w:r>
        <w:rPr>
          <w:spacing w:val="5"/>
        </w:rPr>
        <w:t>la </w:t>
      </w:r>
      <w:r>
        <w:rPr/>
        <w:t>idea que </w:t>
      </w:r>
      <w:r>
        <w:rPr>
          <w:spacing w:val="-3"/>
        </w:rPr>
        <w:t>el </w:t>
      </w:r>
      <w:r>
        <w:rPr/>
        <w:t>profesor </w:t>
      </w:r>
      <w:r>
        <w:rPr>
          <w:spacing w:val="-3"/>
        </w:rPr>
        <w:t>al </w:t>
      </w:r>
      <w:r>
        <w:rPr/>
        <w:t>igual que </w:t>
      </w:r>
      <w:r>
        <w:rPr>
          <w:spacing w:val="-3"/>
        </w:rPr>
        <w:t>el </w:t>
      </w:r>
      <w:r>
        <w:rPr/>
        <w:t>estudiante requieren de apoyo para transitar de un punto a otro, respecto a  </w:t>
      </w:r>
      <w:r>
        <w:rPr>
          <w:spacing w:val="65"/>
        </w:rPr>
        <w:t> </w:t>
      </w:r>
      <w:r>
        <w:rPr/>
        <w:t>aquellos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1"/>
        <w:jc w:val="both"/>
      </w:pPr>
      <w:r>
        <w:rPr/>
        <w:t>conocimientos, aprendizajes o problemas que se les presenten y que se considera son útiles </w:t>
      </w:r>
      <w:r>
        <w:rPr>
          <w:spacing w:val="-3"/>
        </w:rPr>
        <w:t>en </w:t>
      </w:r>
      <w:r>
        <w:rPr/>
        <w:t>su desarrollo</w:t>
      </w:r>
      <w:r>
        <w:rPr>
          <w:spacing w:val="-15"/>
        </w:rPr>
        <w:t> </w:t>
      </w:r>
      <w:r>
        <w:rPr/>
        <w:t>profesional.</w:t>
      </w:r>
    </w:p>
    <w:p>
      <w:pPr>
        <w:pStyle w:val="BodyText"/>
        <w:spacing w:line="360" w:lineRule="auto" w:before="3"/>
        <w:ind w:left="105" w:right="126" w:firstLine="360"/>
        <w:jc w:val="both"/>
      </w:pPr>
      <w:r>
        <w:rPr/>
        <w:t>Esta investigación se basa </w:t>
      </w:r>
      <w:r>
        <w:rPr>
          <w:spacing w:val="-3"/>
        </w:rPr>
        <w:t>en </w:t>
      </w:r>
      <w:r>
        <w:rPr/>
        <w:t>la aplicación de una ciclo de práctica reflexiva mediada con la participación de </w:t>
      </w:r>
      <w:r>
        <w:rPr>
          <w:spacing w:val="-3"/>
        </w:rPr>
        <w:t>docentes </w:t>
      </w:r>
      <w:r>
        <w:rPr/>
        <w:t>de lenguas, sujetos del estudio, para lo cual se ha requerido de promover y mediar la aplicación de dicho ciclo reflexivo, de  manera que pueda observarse si los docentes logran resignificar su</w:t>
      </w:r>
      <w:r>
        <w:rPr>
          <w:spacing w:val="-42"/>
        </w:rPr>
        <w:t> </w:t>
      </w:r>
      <w:r>
        <w:rPr/>
        <w:t>práctica.</w:t>
      </w:r>
    </w:p>
    <w:p>
      <w:pPr>
        <w:pStyle w:val="BodyText"/>
      </w:pPr>
    </w:p>
    <w:p>
      <w:pPr>
        <w:pStyle w:val="Heading6"/>
        <w:numPr>
          <w:ilvl w:val="1"/>
          <w:numId w:val="5"/>
        </w:numPr>
        <w:tabs>
          <w:tab w:pos="626" w:val="left" w:leader="none"/>
        </w:tabs>
        <w:spacing w:line="240" w:lineRule="auto" w:before="143" w:after="0"/>
        <w:ind w:left="625" w:right="0" w:hanging="504"/>
        <w:jc w:val="both"/>
      </w:pPr>
      <w:r>
        <w:rPr/>
        <w:t>Teoría de la actividad y </w:t>
      </w:r>
      <w:r>
        <w:rPr>
          <w:spacing w:val="-3"/>
        </w:rPr>
        <w:t>práctica</w:t>
      </w:r>
      <w:r>
        <w:rPr>
          <w:spacing w:val="15"/>
        </w:rPr>
        <w:t> </w:t>
      </w:r>
      <w:r>
        <w:rPr/>
        <w:t>reflexiva</w:t>
      </w:r>
    </w:p>
    <w:p>
      <w:pPr>
        <w:pStyle w:val="BodyText"/>
        <w:spacing w:line="360" w:lineRule="auto" w:before="152"/>
        <w:ind w:left="193" w:right="107" w:hanging="8"/>
        <w:jc w:val="both"/>
      </w:pPr>
      <w:r>
        <w:rPr/>
        <w:t>Dentro de la práctica reflexiva de los docentes de lenguas consideramos de relevancia la teoría de la actividad debido a que los profesores realizan acciones y actividades con un fin de mejora de su propia práctica dentro de un sistema de actividad. Engeström (1999) señala que la teoría de la actividad toma sus raíces del trabajo de Karl Marx en su </w:t>
      </w:r>
      <w:r>
        <w:rPr>
          <w:i/>
        </w:rPr>
        <w:t>Theses on Feuerbach y </w:t>
      </w:r>
      <w:r>
        <w:rPr/>
        <w:t>se desarrolla a partir de las investigaciones de los fundadores del enfoque socio-cultural: Vygotsky, Leont’ve y Luria entre los años 1920-1930. En un principio, la unidad de análisis era la acción orientada hacia un objeto mediado por instrumentos y signos culturales. Es decir, en un inicio se reconocía que la acción humana tiene una estructura triangular en la que el sujeto está orientado hacia un objeto y donde su acción es mediada por factores culturales, herramientas y señales. Su representación más básica, considerada como la unidad mínima de análisis de un sistema de actividad, ha sido la siguiente:</w:t>
      </w:r>
    </w:p>
    <w:p>
      <w:pPr>
        <w:pStyle w:val="BodyText"/>
        <w:spacing w:before="9"/>
        <w:rPr>
          <w:sz w:val="35"/>
        </w:rPr>
      </w:pPr>
    </w:p>
    <w:p>
      <w:pPr>
        <w:spacing w:before="0"/>
        <w:ind w:left="465" w:right="95" w:firstLine="0"/>
        <w:jc w:val="left"/>
        <w:rPr>
          <w:b/>
          <w:sz w:val="20"/>
        </w:rPr>
      </w:pPr>
      <w:r>
        <w:rPr>
          <w:b/>
          <w:sz w:val="20"/>
        </w:rPr>
        <w:t>Figura  2: Modelo triangular de acción.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7"/>
        </w:rPr>
      </w:pPr>
    </w:p>
    <w:p>
      <w:pPr>
        <w:tabs>
          <w:tab w:pos="5900" w:val="left" w:leader="none"/>
        </w:tabs>
        <w:spacing w:before="0"/>
        <w:ind w:left="1466" w:right="95" w:firstLine="0"/>
        <w:jc w:val="left"/>
        <w:rPr>
          <w:sz w:val="20"/>
        </w:rPr>
      </w:pPr>
      <w:r>
        <w:rPr/>
        <w:pict>
          <v:group style="position:absolute;margin-left:198.899994pt;margin-top:-99.473259pt;width:159.75pt;height:106.45pt;mso-position-horizontal-relative:page;mso-position-vertical-relative:paragraph;z-index:-434800" coordorigin="3978,-1989" coordsize="3195,2129">
            <v:shape style="position:absolute;left:3998;top:-1887;width:3155;height:2006" coordorigin="3998,-1887" coordsize="3155,2006" path="m5575,-1887l3998,119,7153,119,5575,-1887xe" filled="true" fillcolor="#ffffff" stroked="false">
              <v:path arrowok="t"/>
              <v:fill type="solid"/>
            </v:shape>
            <v:shape style="position:absolute;left:3998;top:-1887;width:3155;height:2006" coordorigin="3998,-1887" coordsize="3155,2006" path="m3998,119l5575,-1887,7153,119,3998,119xe" filled="false" stroked="true" strokeweight="2pt" strokecolor="#000000">
              <v:path arrowok="t"/>
            </v:shape>
            <v:shape style="position:absolute;left:5740;top:-1989;width:842;height:200" type="#_x0000_t202" filled="false" stroked="false">
              <v:textbox inset="0,0,0,0">
                <w:txbxContent>
                  <w:p>
                    <w:pPr>
                      <w:spacing w:line="200" w:lineRule="exact" w:before="0"/>
                      <w:ind w:left="0" w:right="-12" w:firstLine="0"/>
                      <w:jc w:val="left"/>
                      <w:rPr>
                        <w:sz w:val="20"/>
                      </w:rPr>
                    </w:pPr>
                    <w:r>
                      <w:rPr>
                        <w:sz w:val="20"/>
                      </w:rPr>
                      <w:t>Mediador</w:t>
                    </w:r>
                  </w:p>
                </w:txbxContent>
              </v:textbox>
              <w10:wrap type="none"/>
            </v:shape>
            <w10:wrap type="none"/>
          </v:group>
        </w:pict>
      </w:r>
      <w:r>
        <w:rPr>
          <w:sz w:val="20"/>
        </w:rPr>
        <w:t>Sujeto</w:t>
        <w:tab/>
      </w:r>
      <w:r>
        <w:rPr>
          <w:position w:val="1"/>
          <w:sz w:val="20"/>
        </w:rPr>
        <w:t>Objeto</w:t>
      </w:r>
    </w:p>
    <w:p>
      <w:pPr>
        <w:pStyle w:val="BodyText"/>
        <w:spacing w:before="172"/>
        <w:ind w:left="465" w:right="95"/>
      </w:pPr>
      <w:r>
        <w:rPr/>
        <w:t>Fuente: Engeström (2001, p. 1)</w:t>
      </w:r>
    </w:p>
    <w:p>
      <w:pPr>
        <w:spacing w:after="0"/>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firstLine="360"/>
        <w:jc w:val="both"/>
      </w:pPr>
      <w:r>
        <w:rPr/>
        <w:t>La mediación por parte de otros seres humanos no fue integrada dentro  del modelo triangular de acción, hasta que Leont’ev hizo la distinción entre actividad colectiva y acción individual, al considerar la división del trabajo como parte de una actividad colectiva, proponiendo así un modelo de actividad de tres niveles: la actividad (colectiva), la acción (individual) y la operación; correspondiéndoles el motivo, la meta y las condiciones instrumentales respectivamente. Si aceptamos que hay una relación dialéctica entre el sujeto y el objeto, el primero al transformar al segundo se transforma así mismo. Por lo tanto, en la práctica reflexiva el docente al modificar su práctica desde una nueva visión que ha analizado y probado, también se transforma así mismo.</w:t>
      </w:r>
    </w:p>
    <w:p>
      <w:pPr>
        <w:pStyle w:val="BodyText"/>
        <w:spacing w:line="360" w:lineRule="auto" w:before="6"/>
        <w:ind w:left="105" w:right="111" w:firstLine="360"/>
        <w:jc w:val="both"/>
      </w:pPr>
      <w:r>
        <w:rPr/>
        <w:t>Engeström propuso un modelo complejo para la teoría de la actividad donde incluye otros elementos como son la comunidad, las reglas y la división laboral. En este modelo se toma en cuenta a otras personas y elementos que intervienen en la acción del sujeto y sus actividades dentro de una comunidad siendo los resultados no momentáneos ni situacionales sino sociales y en un periodo de tiempo. provocando nuevos patrones de interacción por medio de los resultados de su actividad. En el  caso de la práctica reflexiva, como un sistema de actividad, los resultados del docente no son únicamente para él sino que pueden tener un impacto dentro y fuera de su propio sistema y en la comunidad en que se encuentra.</w:t>
      </w:r>
    </w:p>
    <w:p>
      <w:pPr>
        <w:pStyle w:val="BodyText"/>
      </w:pPr>
    </w:p>
    <w:p>
      <w:pPr>
        <w:spacing w:before="152"/>
        <w:ind w:left="465" w:right="95" w:firstLine="0"/>
        <w:jc w:val="left"/>
        <w:rPr>
          <w:b/>
          <w:sz w:val="20"/>
        </w:rPr>
      </w:pPr>
      <w:r>
        <w:rPr>
          <w:b/>
          <w:sz w:val="20"/>
        </w:rPr>
        <w:t>Figura 3: Modelo de un sistema de actividad complejo</w:t>
      </w:r>
    </w:p>
    <w:p>
      <w:pPr>
        <w:pStyle w:val="BodyText"/>
        <w:spacing w:before="11"/>
        <w:rPr>
          <w:b/>
          <w:sz w:val="27"/>
        </w:rPr>
      </w:pPr>
      <w:r>
        <w:rPr/>
        <w:pict>
          <v:group style="position:absolute;margin-left:240.800003pt;margin-top:18.030865pt;width:116.8pt;height:25.6pt;mso-position-horizontal-relative:page;mso-position-vertical-relative:paragraph;z-index:2248;mso-wrap-distance-left:0;mso-wrap-distance-right:0" coordorigin="4816,361" coordsize="2336,512">
            <v:shape style="position:absolute;left:4816;top:361;width:2336;height:512" type="#_x0000_t75" stroked="false">
              <v:imagedata r:id="rId31" o:title=""/>
            </v:shape>
            <v:shape style="position:absolute;left:4816;top:361;width:2336;height:512" type="#_x0000_t202" filled="false" stroked="false">
              <v:textbox inset="0,0,0,0">
                <w:txbxContent>
                  <w:p>
                    <w:pPr>
                      <w:spacing w:line="229" w:lineRule="exact" w:before="1"/>
                      <w:ind w:left="146" w:right="0" w:firstLine="0"/>
                      <w:jc w:val="left"/>
                      <w:rPr>
                        <w:sz w:val="20"/>
                      </w:rPr>
                    </w:pPr>
                    <w:r>
                      <w:rPr>
                        <w:sz w:val="20"/>
                      </w:rPr>
                      <w:t>Instrumentos</w:t>
                    </w:r>
                  </w:p>
                  <w:p>
                    <w:pPr>
                      <w:spacing w:line="206" w:lineRule="exact" w:before="0"/>
                      <w:ind w:left="146" w:right="0" w:firstLine="0"/>
                      <w:jc w:val="left"/>
                      <w:rPr>
                        <w:sz w:val="18"/>
                      </w:rPr>
                    </w:pPr>
                    <w:r>
                      <w:rPr>
                        <w:sz w:val="18"/>
                      </w:rPr>
                      <w:t>Herramientas y signos</w:t>
                    </w:r>
                  </w:p>
                </w:txbxContent>
              </v:textbox>
              <w10:wrap type="none"/>
            </v:shape>
            <w10:wrap type="topAndBottom"/>
          </v:group>
        </w:pict>
      </w:r>
      <w:r>
        <w:rPr/>
        <w:pict>
          <v:group style="position:absolute;margin-left:147.199997pt;margin-top:50.590866pt;width:378.4pt;height:147.050pt;mso-position-horizontal-relative:page;mso-position-vertical-relative:paragraph;z-index:2464;mso-wrap-distance-left:0;mso-wrap-distance-right:0" coordorigin="2944,1012" coordsize="7568,2941">
            <v:shape style="position:absolute;left:2944;top:3553;width:976;height:344" type="#_x0000_t75" stroked="false">
              <v:imagedata r:id="rId32" o:title=""/>
            </v:shape>
            <v:shape style="position:absolute;left:7384;top:1993;width:1016;height:224" type="#_x0000_t75" stroked="false">
              <v:imagedata r:id="rId33" o:title=""/>
            </v:shape>
            <v:shape style="position:absolute;left:7344;top:2393;width:1352;height:216" type="#_x0000_t75" stroked="false">
              <v:imagedata r:id="rId34" o:title=""/>
            </v:shape>
            <v:shape style="position:absolute;left:6805;top:2215;width:881;height:1044" coordorigin="6805,2215" coordsize="881,1044" path="m7544,3191l7539,3194,7538,3198,7536,3202,7538,3206,7543,3208,7686,3259,7685,3252,7670,3252,7651,3230,7548,3193,7544,3191xm7651,3230l7670,3252,7675,3248,7668,3248,7666,3235,7651,3230xm7655,3101l7646,3103,7644,3107,7644,3111,7663,3219,7682,3242,7670,3252,7685,3252,7660,3109,7659,3104,7655,3101xm7666,3235l7668,3248,7679,3239,7666,3235xm7663,3219l7666,3235,7679,3239,7668,3248,7675,3248,7682,3242,7663,3219xm6826,2239l6829,2255,7651,3230,7666,3235,7663,3219,6841,2245,6826,2239xm6805,2215l6832,2365,6832,2370,6836,2373,6841,2372,6845,2371,6848,2367,6847,2363,6829,2255,6809,2232,6822,2222,6825,2222,6805,2215xm6825,2222l6822,2222,6841,2245,6944,2281,6948,2283,6953,2281,6955,2272,6953,2268,6825,2222xm6822,2222l6809,2232,6829,2255,6826,2239,6813,2235,6823,2226,6825,2226,6822,2222xm6825,2226l6823,2226,6826,2239,6841,2245,6825,2226xm6823,2226l6813,2235,6826,2239,6823,2226xe" filled="true" fillcolor="#000000" stroked="false">
              <v:path arrowok="t"/>
              <v:fill type="solid"/>
            </v:shape>
            <v:shape style="position:absolute;left:4936;top:3617;width:1408;height:336" type="#_x0000_t75" stroked="false">
              <v:imagedata r:id="rId35" o:title=""/>
            </v:shape>
            <v:shape style="position:absolute;left:7344;top:3617;width:1984;height:336" type="#_x0000_t75" stroked="false">
              <v:imagedata r:id="rId36" o:title=""/>
            </v:shape>
            <v:shape style="position:absolute;left:5602;top:1110;width:159;height:2269" coordorigin="5602,1110" coordsize="159,2269" path="m5611,3234l5607,3236,5603,3238,5602,3243,5681,3379,5690,3363,5673,3363,5673,3333,5618,3239,5616,3235,5611,3234xm5673,3333l5673,3363,5689,3363,5689,3359,5674,3359,5681,3347,5673,3333xm5751,3234l5746,3235,5744,3239,5689,3333,5689,3363,5690,3363,5760,3243,5759,3238,5755,3236,5751,3234xm5681,3347l5674,3359,5688,3359,5681,3347xm5689,3333l5681,3347,5688,3359,5689,3359,5689,3333xm5681,1142l5673,1156,5673,3333,5681,3347,5689,3333,5689,1156,5681,1142xm5681,1110l5604,1242,5602,1246,5603,1251,5611,1255,5616,1254,5618,1250,5673,1156,5673,1126,5690,1126,5681,1110xm5690,1126l5689,1126,5689,1156,5744,1250,5746,1254,5751,1255,5759,1251,5760,1246,5758,1242,5690,1126xm5689,1126l5673,1126,5673,1156,5681,1142,5674,1130,5689,1130,5689,1126xm5689,1130l5688,1130,5681,1142,5689,1156,5689,1130xm5688,1130l5674,1130,5681,1142,5688,1130xe" filled="true" fillcolor="#000000" stroked="false">
              <v:path arrowok="t"/>
              <v:fill type="solid"/>
            </v:shape>
            <v:shape style="position:absolute;left:5528;top:3161;width:2416;height:496" type="#_x0000_t75" stroked="false">
              <v:imagedata r:id="rId37" o:title=""/>
            </v:shape>
            <v:shape style="position:absolute;left:5780;top:3286;width:1913;height:186" coordorigin="5780,3286" coordsize="1913,186" path="m5939,3286l5929,3292,5780,3379,5939,3472,5951,3468,5957,3459,5962,3449,5959,3437,5949,3432,5893,3399,5819,3399,5819,3359,5894,3359,5949,3326,5959,3321,5962,3308,5957,3299,5951,3289,5939,3286xm7613,3379l7523,3432,7513,3437,7510,3449,7516,3459,7521,3468,7534,3472,7658,3399,7653,3399,7653,3396,7643,3396,7613,3379xm5894,3359l5819,3359,5819,3399,5893,3399,5889,3396,5829,3396,5829,3362,5889,3362,5894,3359xm7579,3359l5894,3359,5859,3379,5893,3399,7579,3399,7613,3379,7579,3359xm7658,3359l7653,3359,7653,3399,7658,3399,7693,3379,7658,3359xm5829,3362l5829,3396,5859,3379,5829,3362xm5859,3379l5829,3396,5889,3396,5859,3379xm7643,3362l7613,3379,7643,3396,7643,3362xm7653,3362l7643,3362,7643,3396,7653,3396,7653,3362xm5889,3362l5829,3362,5859,3379,5889,3362xm7534,3286l7521,3289,7516,3299,7510,3308,7513,3321,7523,3326,7613,3379,7643,3362,7653,3362,7653,3359,7658,3359,7543,3292,7534,3286xe" filled="true" fillcolor="#000000" stroked="false">
              <v:path arrowok="t"/>
              <v:fill type="solid"/>
            </v:shape>
            <v:shape style="position:absolute;left:3416;top:3161;width:2416;height:496" type="#_x0000_t75" stroked="false">
              <v:imagedata r:id="rId38" o:title=""/>
            </v:shape>
            <v:shape style="position:absolute;left:3669;top:3286;width:1913;height:186" coordorigin="3669,3286" coordsize="1913,186" path="m3828,3286l3819,3292,3669,3379,3828,3472,3840,3468,3846,3459,3851,3449,3848,3437,3782,3399,3709,3399,3709,3359,3783,3359,3848,3321,3851,3308,3846,3299,3840,3289,3828,3286xm5503,3379l5412,3432,5403,3437,5400,3449,5405,3459,5411,3468,5423,3472,5432,3466,5548,3399,5542,3399,5542,3396,5532,3396,5503,3379xm3783,3359l3709,3359,3709,3399,3782,3399,3778,3396,3719,3396,3719,3362,3778,3362,3783,3359xm5468,3359l3783,3359,3748,3379,3782,3399,5468,3399,5503,3379,5468,3359xm5548,3359l5542,3359,5542,3399,5548,3399,5582,3379,5548,3359xm3719,3362l3719,3396,3748,3379,3719,3362xm3748,3379l3719,3396,3778,3396,3748,3379xm5532,3362l5503,3379,5532,3396,5532,3362xm5542,3362l5532,3362,5532,3396,5542,3396,5542,3362xm3778,3362l3719,3362,3748,3379,3778,3362xm5423,3286l5411,3289,5405,3299,5400,3308,5403,3321,5412,3326,5503,3379,5532,3362,5542,3362,5542,3359,5548,3359,5423,3286xe" filled="true" fillcolor="#000000" stroked="false">
              <v:path arrowok="t"/>
              <v:fill type="solid"/>
            </v:shape>
            <v:shape style="position:absolute;left:4734;top:1012;width:947;height:1044" coordorigin="4734,1012" coordsize="947,1044" path="m4771,1899l4767,1902,4766,1906,4734,2056,4754,2049,4751,2049,4739,2039,4759,2017,4781,1910,4782,1905,4780,1901,4775,1900,4771,1899xm4759,2017l4739,2039,4751,2049,4754,2046,4753,2046,4742,2036,4755,2032,4759,2017xm4879,1993l4875,1995,4771,2027,4751,2049,4754,2049,4880,2010,4884,2008,4886,2004,4885,2000,4884,1996,4879,1993xm4755,2032l4742,2036,4753,2046,4755,2032xm4771,2027l4755,2032,4753,2046,4754,2046,4771,2027xm5659,1035l5644,1040,4759,2017,4755,2032,4771,2027,5656,1051,5659,1035xm5679,1018l5664,1018,5676,1029,5656,1051,5633,1158,5632,1162,5635,1166,5639,1167,5644,1168,5648,1165,5649,1161,5679,1018xm5681,1012l5535,1058,5531,1059,5528,1064,5530,1068,5531,1072,5536,1074,5540,1073,5644,1040,5664,1018,5679,1018,5681,1012xm5668,1022l5662,1022,5672,1031,5659,1035,5656,1051,5676,1029,5668,1022xm5664,1018l5644,1040,5659,1035,5662,1022,5668,1022,5664,1018xm5662,1022l5659,1035,5672,1031,5662,1022xe" filled="true" fillcolor="#000000" stroked="false">
              <v:path arrowok="t"/>
              <v:fill type="solid"/>
            </v:shape>
            <v:shape style="position:absolute;left:3576;top:1921;width:976;height:336" type="#_x0000_t75" stroked="false">
              <v:imagedata r:id="rId39" o:title=""/>
            </v:shape>
            <v:shape style="position:absolute;left:3768;top:2314;width:828;height:946" coordorigin="3768,2314" coordsize="828,946" path="m3802,3103l3797,3105,3797,3110,3768,3260,3787,3253,3784,3253,3772,3242,3792,3220,3812,3113,3813,3109,3810,3104,3806,3103,3802,3103xm3792,3220l3772,3242,3784,3253,3787,3249,3786,3249,3776,3240,3789,3236,3792,3220xm3911,3195l3803,3231,3784,3253,3787,3253,3912,3211,3916,3210,3919,3205,3916,3197,3911,3195xm3789,3236l3776,3240,3786,3249,3789,3236xm3803,3231l3789,3236,3786,3249,3787,3249,3803,3231xm4575,2338l4560,2343,3792,3220,3789,3236,3803,3231,4572,2353,4575,2338xm4594,2320l4579,2320,4591,2331,4572,2353,4550,2465,4553,2469,4557,2470,4562,2471,4566,2468,4594,2320xm4596,2314l4447,2364,4444,2368,4447,2377,4452,2379,4560,2343,4579,2320,4594,2320,4596,2314xm4584,2324l4577,2324,4588,2333,4575,2338,4572,2353,4591,2331,4584,2324xm4579,2320l4560,2343,4575,2338,4577,2324,4584,2324,4579,2320xm4577,2324l4575,2338,4588,2333,4577,2324xe" filled="true" fillcolor="#000000" stroked="false">
              <v:path arrowok="t"/>
              <v:fill type="solid"/>
            </v:shape>
            <v:shape style="position:absolute;left:6496;top:1505;width:976;height:336" type="#_x0000_t75" stroked="false">
              <v:imagedata r:id="rId39" o:title=""/>
            </v:shape>
            <v:shape style="position:absolute;left:5780;top:1012;width:1025;height:1203" coordorigin="5780,1012" coordsize="1025,1203" path="m6662,2148l6657,2150,6656,2154,6654,2158,6656,2163,6661,2164,6805,2215,6803,2208,6788,2208,6769,2185,6666,2149,6662,2148xm6769,2185l6788,2208,6793,2204,6786,2204,6784,2191,6769,2185xm6773,2057l6764,2059,6761,2063,6781,2175,6800,2198,6788,2208,6803,2208,6777,2060,6773,2057xm6784,2191l6786,2204,6797,2195,6784,2191xm6781,2175l6784,2191,6797,2195,6786,2204,6793,2204,6800,2198,6781,2175xm5800,1036l5803,1052,6769,2185,6784,2191,6781,2175,5815,1041,5800,1036xm5780,1012l5807,1166,5812,1169,5820,1168,5823,1164,5822,1159,5803,1052,5784,1029,5796,1019,5800,1019,5780,1012xm5800,1019l5796,1019,5815,1041,5918,1077,5923,1079,5927,1077,5929,1072,5930,1068,5928,1064,5924,1062,5800,1019xm5796,1019l5784,1029,5803,1052,5800,1036,5787,1031,5798,1022,5799,1022,5796,1019xm5799,1022l5798,1022,5800,1036,5815,1041,5799,1022xm5798,1022l5787,1031,5800,1036,5798,1022xe" filled="true" fillcolor="#000000" stroked="false">
              <v:path arrowok="t"/>
              <v:fill type="solid"/>
            </v:shape>
            <v:shape style="position:absolute;left:4344;top:1993;width:2576;height:504" type="#_x0000_t75" stroked="false">
              <v:imagedata r:id="rId40" o:title=""/>
            </v:shape>
            <v:shape style="position:absolute;left:4596;top:2122;width:2072;height:186" coordorigin="4596,2122" coordsize="2072,186" path="m4755,2122l4596,2215,4755,2308,4767,2305,4773,2295,4779,2286,4775,2273,4710,2235,4636,2235,4636,2195,4710,2195,4775,2157,4779,2145,4767,2125,4755,2122xm6588,2215l6488,2273,6485,2286,6490,2295,6496,2305,6508,2308,6633,2235,6628,2235,6628,2232,6618,2232,6588,2215xm4710,2195l4636,2195,4636,2235,4710,2235,4705,2232,4646,2232,4646,2198,4705,2198,4710,2195xm6553,2195l4710,2195,4675,2215,4710,2235,6554,2235,6588,2215,6553,2195xm6633,2195l6628,2195,6628,2235,6633,2235,6667,2215,6633,2195xm4646,2198l4646,2232,4675,2215,4646,2198xm4675,2215l4646,2232,4705,2232,4675,2215xm6618,2198l6588,2215,6618,2232,6618,2198xm6628,2198l6618,2198,6618,2232,6628,2232,6628,2198xm4705,2198l4646,2198,4675,2215,4705,2198xm6508,2122l6496,2125,6485,2145,6488,2157,6588,2215,6618,2198,6628,2198,6628,2195,6633,2195,6508,2122xe" filled="true" fillcolor="#000000" stroked="false">
              <v:path arrowok="t"/>
              <v:fill type="solid"/>
            </v:shape>
            <v:shape style="position:absolute;left:8904;top:1993;width:1608;height:344" type="#_x0000_t75" stroked="false">
              <v:imagedata r:id="rId41" o:title=""/>
            </v:shape>
            <v:shape style="position:absolute;left:6736;top:1993;width:2216;height:504" type="#_x0000_t75" stroked="false">
              <v:imagedata r:id="rId42" o:title=""/>
            </v:shape>
            <v:shape style="position:absolute;left:6805;top:2122;width:1894;height:186" coordorigin="6805,2122" coordsize="1894,186" path="m8620,2215l8520,2273,8517,2286,8522,2295,8528,2305,8540,2308,8549,2302,8665,2235,8659,2235,8659,2232,8649,2232,8620,2215xm8585,2195l6805,2195,6805,2235,8586,2235,8620,2215,8585,2195xm8665,2195l8659,2195,8659,2235,8665,2235,8699,2215,8665,2195xm8649,2198l8620,2215,8649,2232,8649,2198xm8659,2198l8649,2198,8649,2232,8659,2232,8659,2198xm8540,2122l8528,2125,8522,2135,8517,2145,8520,2157,8620,2215,8649,2198,8659,2198,8659,2195,8665,2195,8549,2128,8540,2122xe" filled="true" fillcolor="#000000" stroked="false">
              <v:path arrowok="t"/>
              <v:fill type="solid"/>
            </v:shape>
            <v:shape style="position:absolute;left:4596;top:2314;width:987;height:946" coordorigin="4596,2314" coordsize="987,946" path="m5433,3207l5429,3210,5428,3214,5427,3219,5430,3223,5434,3224,5582,3260,5581,3254,5565,3254,5544,3234,5438,3208,5433,3207xm5544,3234l5565,3254,5569,3251,5563,3251,5559,3238,5544,3234xm5535,3106l5526,3109,5524,3113,5525,3117,5555,3223,5576,3243,5565,3254,5581,3254,5540,3113,5539,3109,5535,3106xm5559,3238l5563,3251,5573,3241,5559,3238xm5555,3223l5559,3238,5573,3241,5563,3251,5569,3251,5576,3243,5555,3223xm4619,2336l4623,2351,5544,3234,5559,3238,5555,3223,4634,2339,4619,2336xm4596,2314l4639,2465,4644,2467,4648,2466,4652,2465,4655,2460,4653,2456,4623,2351,4602,2330,4613,2319,4618,2319,4596,2314xm4618,2319l4613,2319,4634,2339,4745,2366,4749,2363,4750,2359,4751,2355,4749,2350,4744,2349,4618,2319xm4613,2319l4602,2330,4623,2351,4619,2336,4606,2332,4615,2322,4617,2322,4613,2319xm4617,2322l4615,2322,4619,2336,4634,2339,4617,2322xm4615,2322l4606,2332,4619,2336,4615,2322xe" filled="true" fillcolor="#000000" stroked="false">
              <v:path arrowok="t"/>
              <v:fill type="solid"/>
            </v:shape>
            <v:shape style="position:absolute;left:5780;top:2314;width:1026;height:946" coordorigin="5780,2314" coordsize="1026,946" path="m5830,3107l5826,3110,5824,3114,5780,3260,5801,3255,5797,3255,5786,3243,5808,3223,5840,3118,5841,3114,5839,3110,5834,3108,5830,3107xm5808,3223l5786,3243,5797,3255,5801,3251,5799,3251,5790,3241,5803,3238,5808,3223xm5930,3210l5818,3235,5797,3255,5801,3255,5933,3226,5936,3222,5935,3217,5934,3213,5930,3210xm5803,3238l5790,3241,5799,3251,5803,3238xm5818,3235l5803,3238,5799,3251,5801,3251,5818,3235xm6782,2335l6767,2339,5808,3223,5803,3238,5818,3235,6777,2351,6782,2335xm6804,2319l6788,2319,6799,2330,6777,2351,6745,2455,6744,2459,6746,2464,6751,2465,6755,2466,6759,2464,6761,2459,6804,2319xm6805,2314l6656,2347,6652,2347,6649,2352,6650,2356,6651,2360,6655,2363,6660,2362,6767,2339,6788,2319,6804,2319,6805,2314xm6791,2322l6786,2322,6795,2332,6782,2335,6777,2351,6799,2330,6791,2322xm6788,2319l6767,2339,6782,2335,6786,2322,6791,2322,6788,2319xm6786,2322l6782,2335,6795,2332,6786,2322xe" filled="true" fillcolor="#000000" stroked="false">
              <v:path arrowok="t"/>
              <v:fill type="solid"/>
            </v:shape>
            <v:shape style="position:absolute;left:4833;top:2285;width:2644;height:1004" coordorigin="4833,2285" coordsize="2644,1004" path="m7431,3252l7319,3273,7316,3277,7317,3286,7322,3288,7464,3262,7458,3262,7431,3252xm7446,3249l7431,3252,7458,3262,7459,3259,7455,3259,7446,3249xm7370,3139l7363,3145,7363,3150,7366,3153,7436,3237,7464,3247,7458,3262,7464,3262,7476,3260,7378,3143,7375,3139,7370,3139xm7460,3246l7446,3249,7455,3259,7460,3246xm7463,3246l7460,3246,7455,3259,7459,3259,7464,3247,7463,3246xm4878,2322l4863,2324,4873,2337,7431,3252,7446,3249,7436,3237,4878,2322xm7436,3237l7446,3249,7460,3246,7463,3246,7436,3237xm4987,2285l4983,2286,4833,2314,4931,2431,4934,2434,4939,2434,4942,2432,4946,2429,4946,2424,4943,2420,4873,2337,4845,2327,4850,2312,4931,2312,4990,2301,4993,2296,4991,2288,4987,2285xm4850,2312l4845,2327,4873,2337,4865,2327,4849,2327,4854,2314,4857,2314,4850,2312xm4854,2314l4849,2327,4863,2324,4854,2314xm4863,2324l4849,2327,4865,2327,4863,2324xm4857,2314l4854,2314,4863,2324,4878,2322,4857,2314xm4931,2312l4850,2312,4878,2322,4931,2312xe" filled="true" fillcolor="#000000" stroked="false">
              <v:path arrowok="t"/>
              <v:fill type="solid"/>
            </v:shape>
            <v:shape style="position:absolute;left:3866;top:2282;width:2795;height:1009" coordorigin="3866,2282" coordsize="2795,1009" path="m3974,3141l3969,3141,3966,3145,3866,3260,4016,3290,4020,3291,4024,3288,4026,3280,4023,3275,4019,3275,3958,3262,3884,3262,3879,3247,3907,3238,3981,3152,3981,3147,3974,3141xm3907,3238l3879,3247,3884,3262,3891,3260,3887,3260,3883,3247,3899,3247,3907,3238xm3912,3253l3884,3262,3958,3262,3912,3253xm3883,3247l3887,3260,3896,3250,3883,3247xm3896,3250l3887,3260,3891,3260,3912,3253,3896,3250xm6615,2321l3907,3238,3896,3250,3912,3253,6620,2336,6630,2324,6615,2321xm3899,3247l3883,3247,3896,3250,3899,3247xm6649,2311l6643,2311,6648,2326,6620,2336,6548,2418,6545,2422,6546,2427,6549,2430,6552,2433,6557,2432,6560,2429,6660,2314,6649,2311xm6630,2324l6620,2336,6647,2327,6644,2327,6630,2324xm6639,2314l6630,2324,6644,2327,6639,2314xm6644,2314l6639,2314,6644,2327,6647,2327,6648,2326,6644,2314xm6643,2311l6615,2321,6630,2324,6639,2314,6644,2314,6643,2311xm6507,2282l6502,2285,6501,2294,6503,2298,6508,2299,6615,2321,6643,2311,6649,2311,6511,2283,6507,2282xe" filled="true" fillcolor="#000000" stroked="false">
              <v:path arrowok="t"/>
              <v:fill type="solid"/>
            </v:shape>
            <v:shape style="position:absolute;left:6391;top:1919;width:768;height:632" coordorigin="6391,1919" coordsize="768,632" path="m6391,2235l6399,2171,6421,2112,6457,2058,6504,2012,6560,1973,6626,1944,6698,1926,6775,1919,6853,1926,6925,1944,6990,1973,7047,2012,7094,2058,7129,2112,7151,2171,7159,2235,7151,2298,7129,2358,7094,2411,7047,2458,6990,2497,6925,2526,6853,2544,6775,2550,6698,2544,6626,2526,6560,2497,6504,2458,6457,2411,6421,2358,6399,2298,6391,2235xe" filled="false" stroked="true" strokeweight="2pt" strokecolor="#000000">
              <v:path arrowok="t"/>
            </v:shape>
            <v:shape style="position:absolute;left:6645;top:1541;width:591;height:200" type="#_x0000_t202" filled="false" stroked="false">
              <v:textbox inset="0,0,0,0">
                <w:txbxContent>
                  <w:p>
                    <w:pPr>
                      <w:spacing w:line="200" w:lineRule="exact" w:before="0"/>
                      <w:ind w:left="0" w:right="-19" w:firstLine="0"/>
                      <w:jc w:val="left"/>
                      <w:rPr>
                        <w:sz w:val="20"/>
                      </w:rPr>
                    </w:pPr>
                    <w:r>
                      <w:rPr>
                        <w:sz w:val="20"/>
                      </w:rPr>
                      <w:t>Objeto</w:t>
                    </w:r>
                  </w:p>
                </w:txbxContent>
              </v:textbox>
              <w10:wrap type="none"/>
            </v:shape>
            <v:shape style="position:absolute;left:3723;top:1957;width:574;height:200" type="#_x0000_t202" filled="false" stroked="false">
              <v:textbox inset="0,0,0,0">
                <w:txbxContent>
                  <w:p>
                    <w:pPr>
                      <w:spacing w:line="200" w:lineRule="exact" w:before="0"/>
                      <w:ind w:left="0" w:right="-14" w:firstLine="0"/>
                      <w:jc w:val="left"/>
                      <w:rPr>
                        <w:sz w:val="20"/>
                      </w:rPr>
                    </w:pPr>
                    <w:r>
                      <w:rPr>
                        <w:sz w:val="20"/>
                      </w:rPr>
                      <w:t>Sujeto</w:t>
                    </w:r>
                  </w:p>
                </w:txbxContent>
              </v:textbox>
              <w10:wrap type="none"/>
            </v:shape>
            <v:shape style="position:absolute;left:7533;top:2018;width:607;height:184" type="#_x0000_t202" filled="false" stroked="false">
              <v:textbox inset="0,0,0,0">
                <w:txbxContent>
                  <w:p>
                    <w:pPr>
                      <w:spacing w:line="184" w:lineRule="exact" w:before="0"/>
                      <w:ind w:left="0" w:right="-3" w:firstLine="0"/>
                      <w:jc w:val="left"/>
                      <w:rPr>
                        <w:sz w:val="18"/>
                      </w:rPr>
                    </w:pPr>
                    <w:r>
                      <w:rPr>
                        <w:spacing w:val="-3"/>
                        <w:sz w:val="18"/>
                      </w:rPr>
                      <w:t>Sentido</w:t>
                    </w:r>
                  </w:p>
                </w:txbxContent>
              </v:textbox>
              <w10:wrap type="none"/>
            </v:shape>
            <v:shape style="position:absolute;left:9054;top:2021;width:911;height:200" type="#_x0000_t202" filled="false" stroked="false">
              <v:textbox inset="0,0,0,0">
                <w:txbxContent>
                  <w:p>
                    <w:pPr>
                      <w:spacing w:line="200" w:lineRule="exact" w:before="0"/>
                      <w:ind w:left="0" w:right="-10" w:firstLine="0"/>
                      <w:jc w:val="left"/>
                      <w:rPr>
                        <w:sz w:val="20"/>
                      </w:rPr>
                    </w:pPr>
                    <w:r>
                      <w:rPr>
                        <w:sz w:val="20"/>
                      </w:rPr>
                      <w:t>Resultado</w:t>
                    </w:r>
                  </w:p>
                </w:txbxContent>
              </v:textbox>
              <w10:wrap type="none"/>
            </v:shape>
            <v:shape style="position:absolute;left:7493;top:2426;width:886;height:184" type="#_x0000_t202" filled="false" stroked="false">
              <v:textbox inset="0,0,0,0">
                <w:txbxContent>
                  <w:p>
                    <w:pPr>
                      <w:spacing w:line="184" w:lineRule="exact" w:before="0"/>
                      <w:ind w:left="0" w:right="-15" w:firstLine="0"/>
                      <w:jc w:val="left"/>
                      <w:rPr>
                        <w:sz w:val="18"/>
                      </w:rPr>
                    </w:pPr>
                    <w:r>
                      <w:rPr>
                        <w:sz w:val="18"/>
                      </w:rPr>
                      <w:t>Significado</w:t>
                    </w:r>
                  </w:p>
                </w:txbxContent>
              </v:textbox>
              <w10:wrap type="none"/>
            </v:shape>
            <v:shape style="position:absolute;left:3090;top:3590;width:628;height:200" type="#_x0000_t202" filled="false" stroked="false">
              <v:textbox inset="0,0,0,0">
                <w:txbxContent>
                  <w:p>
                    <w:pPr>
                      <w:spacing w:line="200" w:lineRule="exact" w:before="0"/>
                      <w:ind w:left="0" w:right="-15" w:firstLine="0"/>
                      <w:jc w:val="left"/>
                      <w:rPr>
                        <w:sz w:val="20"/>
                      </w:rPr>
                    </w:pPr>
                    <w:r>
                      <w:rPr>
                        <w:sz w:val="20"/>
                      </w:rPr>
                      <w:t>Reglas</w:t>
                    </w:r>
                  </w:p>
                </w:txbxContent>
              </v:textbox>
              <w10:wrap type="none"/>
            </v:shape>
            <v:shape style="position:absolute;left:5084;top:3638;width:1031;height:200" type="#_x0000_t202" filled="false" stroked="false">
              <v:textbox inset="0,0,0,0">
                <w:txbxContent>
                  <w:p>
                    <w:pPr>
                      <w:spacing w:line="200" w:lineRule="exact" w:before="0"/>
                      <w:ind w:left="0" w:right="-12" w:firstLine="0"/>
                      <w:jc w:val="left"/>
                      <w:rPr>
                        <w:sz w:val="20"/>
                      </w:rPr>
                    </w:pPr>
                    <w:r>
                      <w:rPr>
                        <w:sz w:val="20"/>
                      </w:rPr>
                      <w:t>Comunidad</w:t>
                    </w:r>
                  </w:p>
                </w:txbxContent>
              </v:textbox>
              <w10:wrap type="none"/>
            </v:shape>
            <v:shape style="position:absolute;left:7493;top:3638;width:1693;height:200" type="#_x0000_t202" filled="false" stroked="false">
              <v:textbox inset="0,0,0,0">
                <w:txbxContent>
                  <w:p>
                    <w:pPr>
                      <w:spacing w:line="200" w:lineRule="exact" w:before="0"/>
                      <w:ind w:left="0" w:right="-17" w:firstLine="0"/>
                      <w:jc w:val="left"/>
                      <w:rPr>
                        <w:sz w:val="20"/>
                      </w:rPr>
                    </w:pPr>
                    <w:r>
                      <w:rPr>
                        <w:sz w:val="20"/>
                      </w:rPr>
                      <w:t>División del trabajo</w:t>
                    </w:r>
                  </w:p>
                </w:txbxContent>
              </v:textbox>
              <w10:wrap type="none"/>
            </v:shape>
            <w10:wrap type="topAndBottom"/>
          </v:group>
        </w:pict>
      </w:r>
    </w:p>
    <w:p>
      <w:pPr>
        <w:pStyle w:val="BodyText"/>
        <w:spacing w:before="2"/>
        <w:rPr>
          <w:b/>
          <w:sz w:val="6"/>
        </w:rPr>
      </w:pPr>
    </w:p>
    <w:p>
      <w:pPr>
        <w:spacing w:before="0"/>
        <w:ind w:left="465" w:right="95" w:firstLine="0"/>
        <w:jc w:val="left"/>
        <w:rPr>
          <w:sz w:val="20"/>
        </w:rPr>
      </w:pPr>
      <w:r>
        <w:rPr>
          <w:sz w:val="24"/>
        </w:rPr>
        <w:t>Fuente: Engeström </w:t>
      </w:r>
      <w:r>
        <w:rPr>
          <w:sz w:val="20"/>
        </w:rPr>
        <w:t>(1987, p. 78)</w:t>
      </w:r>
    </w:p>
    <w:p>
      <w:pPr>
        <w:spacing w:after="0"/>
        <w:jc w:val="left"/>
        <w:rPr>
          <w:sz w:val="20"/>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firstLine="360"/>
        <w:jc w:val="both"/>
      </w:pPr>
      <w:r>
        <w:rPr/>
        <w:t>De acuerdo con Gould (1987) </w:t>
      </w:r>
      <w:r>
        <w:rPr>
          <w:spacing w:val="-3"/>
        </w:rPr>
        <w:t>el </w:t>
      </w:r>
      <w:r>
        <w:rPr/>
        <w:t>tiempo de una acción </w:t>
      </w:r>
      <w:r>
        <w:rPr>
          <w:spacing w:val="-3"/>
        </w:rPr>
        <w:t>es </w:t>
      </w:r>
      <w:r>
        <w:rPr/>
        <w:t>lineal y finito </w:t>
      </w:r>
      <w:r>
        <w:rPr>
          <w:spacing w:val="-3"/>
        </w:rPr>
        <w:t>en </w:t>
      </w:r>
      <w:r>
        <w:rPr/>
        <w:t>cambio  </w:t>
      </w:r>
      <w:r>
        <w:rPr>
          <w:spacing w:val="-3"/>
        </w:rPr>
        <w:t>el </w:t>
      </w:r>
      <w:r>
        <w:rPr/>
        <w:t>tiempo de una actividad </w:t>
      </w:r>
      <w:r>
        <w:rPr>
          <w:spacing w:val="-3"/>
        </w:rPr>
        <w:t>es </w:t>
      </w:r>
      <w:r>
        <w:rPr/>
        <w:t>cíclico y recurrente. De manera similar, podemos considerar </w:t>
      </w:r>
      <w:r>
        <w:rPr>
          <w:spacing w:val="5"/>
        </w:rPr>
        <w:t>la </w:t>
      </w:r>
      <w:r>
        <w:rPr/>
        <w:t>reflexión como una acción, </w:t>
      </w:r>
      <w:r>
        <w:rPr>
          <w:spacing w:val="-3"/>
        </w:rPr>
        <w:t>es </w:t>
      </w:r>
      <w:r>
        <w:rPr/>
        <w:t>decir, la reflexión se da </w:t>
      </w:r>
      <w:r>
        <w:rPr>
          <w:spacing w:val="-3"/>
        </w:rPr>
        <w:t>en </w:t>
      </w:r>
      <w:r>
        <w:rPr/>
        <w:t>un momento determinado, </w:t>
      </w:r>
      <w:r>
        <w:rPr>
          <w:spacing w:val="-3"/>
        </w:rPr>
        <w:t>es </w:t>
      </w:r>
      <w:r>
        <w:rPr/>
        <w:t>decir, </w:t>
      </w:r>
      <w:r>
        <w:rPr>
          <w:spacing w:val="-3"/>
        </w:rPr>
        <w:t>es </w:t>
      </w:r>
      <w:r>
        <w:rPr/>
        <w:t>lineal y finita. En cambio, la práctica reflexiva </w:t>
      </w:r>
      <w:r>
        <w:rPr>
          <w:spacing w:val="-3"/>
        </w:rPr>
        <w:t>es </w:t>
      </w:r>
      <w:r>
        <w:rPr>
          <w:spacing w:val="4"/>
        </w:rPr>
        <w:t>una </w:t>
      </w:r>
      <w:r>
        <w:rPr/>
        <w:t>actividad, por lo </w:t>
      </w:r>
      <w:r>
        <w:rPr>
          <w:spacing w:val="4"/>
        </w:rPr>
        <w:t>que </w:t>
      </w:r>
      <w:r>
        <w:rPr>
          <w:spacing w:val="-3"/>
        </w:rPr>
        <w:t>es </w:t>
      </w:r>
      <w:r>
        <w:rPr/>
        <w:t>cíclica y</w:t>
      </w:r>
      <w:r>
        <w:rPr>
          <w:spacing w:val="-30"/>
        </w:rPr>
        <w:t> </w:t>
      </w:r>
      <w:r>
        <w:rPr/>
        <w:t>recurrente.</w:t>
      </w:r>
    </w:p>
    <w:p>
      <w:pPr>
        <w:pStyle w:val="BodyText"/>
        <w:spacing w:line="360" w:lineRule="auto" w:before="6"/>
        <w:ind w:left="105" w:right="108" w:firstLine="360"/>
        <w:jc w:val="both"/>
      </w:pPr>
      <w:r>
        <w:rPr/>
        <w:t>Engeström considera los ciclos de actividad como expansivos. Esto es, no solo se transmite y preserva la cultura sino que también se transforma y crea cultura. La práctica reflexiva al ser considerada como un sistema de actividad, busca la comprensión de lo que hace con el propósito de mejorarlo, a través de cambios  y toma de decisiones que pueden ser creativas y surgir de la propia práctica, reflexión e investigación o incluso puede retomar teorías existentes una vez que son probadas y adaptadas al medio en que se labora.</w:t>
      </w:r>
    </w:p>
    <w:p>
      <w:pPr>
        <w:pStyle w:val="BodyText"/>
        <w:spacing w:line="362" w:lineRule="auto" w:before="6"/>
        <w:ind w:left="105" w:right="125" w:firstLine="360"/>
        <w:jc w:val="both"/>
      </w:pPr>
      <w:r>
        <w:rPr/>
        <w:t>Si retomamos el modelo de Engeström y lo aplicamos a la práctica reflexiva podríamos tener un sistema de actividad como el siguiente:</w:t>
      </w:r>
    </w:p>
    <w:p>
      <w:pPr>
        <w:pStyle w:val="BodyText"/>
        <w:spacing w:before="6"/>
        <w:rPr>
          <w:sz w:val="35"/>
        </w:rPr>
      </w:pPr>
    </w:p>
    <w:p>
      <w:pPr>
        <w:spacing w:before="0"/>
        <w:ind w:left="465" w:right="95" w:firstLine="0"/>
        <w:jc w:val="left"/>
        <w:rPr>
          <w:b/>
          <w:sz w:val="20"/>
        </w:rPr>
      </w:pPr>
      <w:r>
        <w:rPr>
          <w:b/>
          <w:sz w:val="20"/>
        </w:rPr>
        <w:t>Figura  4: Sistema de actividad para la práctica reflexiva</w:t>
      </w:r>
    </w:p>
    <w:p>
      <w:pPr>
        <w:pStyle w:val="BodyText"/>
        <w:spacing w:before="6"/>
        <w:rPr>
          <w:b/>
        </w:rPr>
      </w:pPr>
      <w:r>
        <w:rPr/>
        <w:pict>
          <v:group style="position:absolute;margin-left:126.400002pt;margin-top:16.080847pt;width:404.8pt;height:211.2pt;mso-position-horizontal-relative:page;mso-position-vertical-relative:paragraph;z-index:2656;mso-wrap-distance-left:0;mso-wrap-distance-right:0" coordorigin="2528,322" coordsize="8096,4224">
            <v:shape style="position:absolute;left:2528;top:3514;width:1504;height:1032" type="#_x0000_t75" stroked="false">
              <v:imagedata r:id="rId43" o:title=""/>
            </v:shape>
            <v:shape style="position:absolute;left:7496;top:1954;width:1016;height:224" type="#_x0000_t75" stroked="false">
              <v:imagedata r:id="rId33" o:title=""/>
            </v:shape>
            <v:shape style="position:absolute;left:4928;top:322;width:2448;height:696" type="#_x0000_t75" stroked="false">
              <v:imagedata r:id="rId44" o:title=""/>
            </v:shape>
            <v:shape style="position:absolute;left:5716;top:1082;width:159;height:2269" coordorigin="5716,1082" coordsize="159,2269" path="m5725,3205l5721,3207,5717,3210,5716,3214,5795,3350,5804,3334,5787,3334,5787,3305,5732,3210,5730,3206,5725,3205xm5787,3305l5787,3334,5803,3334,5803,3330,5788,3330,5795,3318,5787,3305xm5865,3205l5860,3206,5858,3210,5803,3305,5803,3334,5804,3334,5874,3214,5873,3210,5869,3207,5865,3205xm5795,3318l5788,3330,5802,3330,5795,3318xm5803,3305l5795,3318,5802,3330,5803,3330,5803,3305xm5795,1114l5787,1127,5787,3305,5795,3318,5803,3305,5803,1127,5795,1114xm5795,1082l5718,1213,5716,1217,5717,1222,5725,1227,5730,1225,5732,1222,5787,1127,5787,1097,5804,1097,5795,1082xm5804,1097l5803,1097,5803,1127,5858,1222,5860,1225,5865,1227,5873,1222,5874,1217,5872,1213,5804,1097xm5803,1097l5787,1097,5787,1127,5795,1114,5788,1102,5803,1102,5803,1097xm5803,1102l5802,1102,5795,1114,5803,1127,5803,1102xm5802,1102l5788,1102,5795,1114,5802,1102xe" filled="true" fillcolor="#000000" stroked="false">
              <v:path arrowok="t"/>
              <v:fill type="solid"/>
            </v:shape>
            <v:shape style="position:absolute;left:7456;top:2346;width:1352;height:224" type="#_x0000_t75" stroked="false">
              <v:imagedata r:id="rId45" o:title=""/>
            </v:shape>
            <v:shape style="position:absolute;left:6919;top:2186;width:881;height:1044" coordorigin="6919,2186" coordsize="881,1044" path="m7658,3163l7653,3165,7652,3169,7650,3173,7652,3178,7657,3179,7800,3230,7799,3223,7784,3223,7765,3201,7662,3164,7658,3163xm7765,3201l7784,3223,7789,3219,7782,3219,7780,3206,7765,3201xm7769,3073l7760,3074,7758,3078,7758,3083,7777,3190,7796,3213,7784,3223,7799,3223,7774,3080,7773,3076,7769,3073xm7780,3206l7782,3219,7793,3211,7780,3206xm7777,3190l7780,3206,7793,3211,7782,3219,7789,3219,7796,3213,7777,3190xm6940,2211l6943,2226,7765,3201,7780,3206,7777,3190,6955,2216,6940,2211xm6919,2186l6946,2337,6946,2341,6950,2344,6955,2343,6959,2342,6962,2338,6961,2334,6943,2226,6923,2204,6936,2193,6939,2193,6919,2186xm6939,2193l6936,2193,6955,2216,7058,2252,7062,2254,7067,2252,7069,2243,7067,2239,6939,2193xm6936,2193l6923,2204,6943,2226,6940,2211,6927,2206,6937,2197,6939,2197,6936,2193xm6939,2197l6937,2197,6940,2211,6955,2216,6939,2197xm6937,2197l6927,2206,6940,2211,6937,2197xe" filled="true" fillcolor="#000000" stroked="false">
              <v:path arrowok="t"/>
              <v:fill type="solid"/>
            </v:shape>
            <v:shape style="position:absolute;left:5048;top:3570;width:2216;height:976" type="#_x0000_t75" stroked="false">
              <v:imagedata r:id="rId46" o:title=""/>
            </v:shape>
            <v:shape style="position:absolute;left:7456;top:3570;width:1984;height:488" type="#_x0000_t75" stroked="false">
              <v:imagedata r:id="rId47" o:title=""/>
            </v:shape>
            <v:shape style="position:absolute;left:5640;top:3130;width:2416;height:504" type="#_x0000_t75" stroked="false">
              <v:imagedata r:id="rId48" o:title=""/>
            </v:shape>
            <v:shape style="position:absolute;left:5894;top:3257;width:1913;height:186" coordorigin="5894,3257" coordsize="1913,186" path="m6053,3257l6043,3263,5894,3350,6053,3443,6065,3440,6070,3430,6076,3421,6073,3408,6063,3403,6007,3370,5933,3370,5933,3330,6008,3330,6063,3297,6073,3292,6076,3280,6070,3270,6065,3260,6053,3257xm7727,3350l7637,3403,7627,3408,7624,3421,7630,3430,7635,3440,7648,3443,7772,3370,7767,3370,7767,3367,7757,3367,7727,3350xm6008,3330l5933,3330,5933,3370,6007,3370,6003,3367,5943,3367,5943,3333,6003,3333,6008,3330xm7693,3330l6008,3330,5973,3350,6007,3370,7693,3370,7727,3350,7693,3330xm7772,3330l7767,3330,7767,3370,7772,3370,7807,3350,7772,3330xm5943,3333l5943,3367,5973,3350,5943,3333xm5973,3350l5943,3367,6003,3367,5973,3350xm7757,3333l7727,3350,7757,3367,7757,3333xm7767,3333l7757,3333,7757,3367,7767,3367,7767,3333xm6003,3333l5943,3333,5973,3350,6003,3333xm7648,3257l7635,3260,7630,3270,7624,3280,7627,3292,7637,3297,7727,3350,7757,3333,7767,3333,7767,3330,7772,3330,7657,3263,7648,3257xe" filled="true" fillcolor="#000000" stroked="false">
              <v:path arrowok="t"/>
              <v:fill type="solid"/>
            </v:shape>
            <v:shape style="position:absolute;left:3536;top:3130;width:2408;height:504" type="#_x0000_t75" stroked="false">
              <v:imagedata r:id="rId49" o:title=""/>
            </v:shape>
            <v:shape style="position:absolute;left:3783;top:3257;width:1913;height:186" coordorigin="3783,3257" coordsize="1913,186" path="m3942,3257l3933,3263,3783,3350,3942,3443,3954,3440,3960,3430,3965,3421,3962,3408,3896,3370,3823,3370,3823,3330,3897,3330,3962,3292,3965,3280,3960,3270,3954,3260,3942,3257xm5617,3350l5526,3403,5517,3408,5514,3421,5519,3430,5525,3440,5537,3443,5546,3437,5662,3370,5656,3370,5656,3367,5646,3367,5617,3350xm3897,3330l3823,3330,3823,3370,3896,3370,3892,3367,3833,3367,3833,3333,3892,3333,3897,3330xm5582,3330l3897,3330,3862,3350,3896,3370,5582,3370,5617,3350,5582,3330xm5662,3330l5656,3330,5656,3370,5662,3370,5696,3350,5662,3330xm3833,3333l3833,3367,3862,3350,3833,3333xm3862,3350l3833,3367,3892,3367,3862,3350xm5646,3333l5617,3350,5646,3367,5646,3333xm5656,3333l5646,3333,5646,3367,5656,3367,5656,3333xm3892,3333l3833,3333,3862,3350,3892,3333xm5537,3257l5525,3260,5519,3270,5514,3280,5517,3292,5526,3297,5617,3350,5646,3333,5656,3333,5656,3330,5662,3330,5537,3257xe" filled="true" fillcolor="#000000" stroked="false">
              <v:path arrowok="t"/>
              <v:fill type="solid"/>
            </v:shape>
            <v:shape style="position:absolute;left:4848;top:983;width:947;height:1044" coordorigin="4848,983" coordsize="947,1044" path="m4885,1871l4881,1873,4880,1878,4848,2027,4868,2021,4865,2021,4853,2010,4873,1988,4895,1881,4896,1877,4894,1872,4889,1872,4885,1871xm4873,1988l4853,2010,4865,2021,4868,2017,4867,2017,4856,2008,4869,2003,4873,1988xm4993,1964l4989,1966,4885,1999,4865,2021,4868,2021,4994,1981,4998,1980,5000,1975,4999,1971,4998,1967,4993,1964xm4869,2003l4856,2008,4867,2017,4869,2003xm4885,1999l4869,2003,4867,2017,4868,2017,4885,1999xm5773,1007l5758,1011,4873,1988,4869,2003,4885,1999,5770,1022,5773,1007xm5793,989l5778,989,5790,1000,5770,1022,5747,1129,5746,1133,5749,1138,5753,1139,5758,1139,5762,1137,5763,1132,5793,989xm5795,983l5649,1029,5645,1030,5642,1035,5644,1039,5645,1043,5650,1046,5654,1044,5758,1011,5778,989,5793,989,5795,983xm5782,993l5776,993,5786,1002,5773,1007,5770,1022,5790,1000,5782,993xm5778,989l5758,1011,5773,1007,5776,993,5782,993,5778,989xm5776,993l5773,1007,5786,1002,5776,993xe" filled="true" fillcolor="#000000" stroked="false">
              <v:path arrowok="t"/>
              <v:fill type="solid"/>
            </v:shape>
            <v:shape style="position:absolute;left:3280;top:1978;width:1384;height:240" type="#_x0000_t75" stroked="false">
              <v:imagedata r:id="rId50" o:title=""/>
            </v:shape>
            <v:shape style="position:absolute;left:3882;top:2285;width:828;height:946" coordorigin="3882,2285" coordsize="828,946" path="m3916,3074l3911,3077,3911,3081,3882,3231,3901,3224,3898,3224,3886,3214,3906,3191,3926,3084,3927,3080,3924,3076,3920,3075,3916,3074xm3906,3191l3886,3214,3898,3224,3901,3220,3900,3220,3890,3211,3903,3207,3906,3191xm4025,3166l3917,3202,3898,3224,3901,3224,4026,3182,4030,3181,4033,3176,4030,3168,4025,3166xm3903,3207l3890,3211,3900,3220,3903,3207xm3917,3202l3903,3207,3900,3220,3901,3220,3917,3202xm4689,2309l4674,2314,3906,3191,3903,3207,3917,3202,4686,2324,4689,2309xm4708,2292l4693,2292,4705,2302,4686,2324,4664,2436,4667,2440,4671,2441,4676,2442,4680,2439,4708,2292xm4710,2285l4561,2335,4558,2339,4561,2348,4566,2350,4674,2314,4693,2292,4708,2292,4710,2285xm4698,2295l4691,2295,4702,2304,4689,2309,4686,2324,4705,2302,4698,2295xm4693,2292l4674,2314,4689,2309,4691,2295,4698,2295,4693,2292xm4691,2295l4689,2309,4702,2304,4691,2295xe" filled="true" fillcolor="#000000" stroked="false">
              <v:path arrowok="t"/>
              <v:fill type="solid"/>
            </v:shape>
            <v:shape style="position:absolute;left:6608;top:1258;width:1696;height:544" type="#_x0000_t75" stroked="false">
              <v:imagedata r:id="rId51" o:title=""/>
            </v:shape>
            <v:shape style="position:absolute;left:5894;top:983;width:1025;height:1203" coordorigin="5894,983" coordsize="1025,1203" path="m6776,2119l6771,2121,6770,2125,6768,2130,6770,2134,6775,2136,6919,2186,6917,2179,6902,2179,6883,2157,6780,2120,6776,2119xm6883,2157l6902,2179,6907,2175,6900,2175,6898,2162,6883,2157xm6887,2029l6882,2029,6878,2030,6875,2034,6895,2146,6914,2169,6902,2179,6917,2179,6891,2031,6887,2029xm6898,2162l6900,2175,6911,2166,6898,2162xm6895,2146l6898,2162,6911,2166,6900,2175,6907,2175,6914,2169,6895,2146xm5914,1007l5917,1023,6883,2157,6898,2162,6895,2146,5929,1012,5914,1007xm5894,983l5921,1138,5926,1141,5934,1139,5937,1135,5936,1130,5917,1023,5898,1000,5910,990,5914,990,5894,983xm5914,990l5910,990,5929,1012,6032,1049,6037,1050,6041,1048,6043,1044,6044,1040,6042,1035,6038,1033,5914,990xm5910,990l5898,1000,5917,1023,5914,1007,5901,1003,5912,994,5913,994,5910,990xm5913,994l5912,994,5914,1007,5929,1012,5913,994xm5912,994l5901,1003,5914,1007,5912,994xe" filled="true" fillcolor="#000000" stroked="false">
              <v:path arrowok="t"/>
              <v:fill type="solid"/>
            </v:shape>
            <v:shape style="position:absolute;left:4456;top:1970;width:2576;height:496" type="#_x0000_t75" stroked="false">
              <v:imagedata r:id="rId52" o:title=""/>
            </v:shape>
            <v:shape style="position:absolute;left:4710;top:2093;width:2072;height:186" coordorigin="4710,2093" coordsize="2072,186" path="m4869,2093l4710,2186,4869,2279,4881,2276,4887,2266,4893,2257,4889,2245,4824,2206,4750,2206,4750,2166,4824,2166,4889,2128,4893,2116,4881,2097,4869,2093xm6702,2186l6602,2245,6599,2257,6604,2266,6610,2276,6622,2279,6747,2206,6742,2206,6742,2204,6732,2204,6702,2186xm4824,2166l4750,2166,4750,2206,4824,2206,4819,2204,4760,2204,4760,2169,4819,2169,4824,2166xm6667,2166l4824,2166,4789,2186,4824,2206,6668,2206,6702,2186,6667,2166xm6747,2166l6742,2166,6742,2206,6747,2206,6781,2186,6747,2166xm4760,2169l4760,2204,4789,2186,4760,2169xm4789,2186l4760,2204,4819,2204,4789,2186xm6732,2169l6702,2186,6732,2204,6732,2169xm6742,2169l6732,2169,6732,2204,6742,2204,6742,2169xm4819,2169l4760,2169,4789,2186,4819,2169xm6622,2093l6610,2097,6599,2116,6602,2128,6702,2186,6732,2169,6742,2169,6742,2166,6747,2166,6622,2093xe" filled="true" fillcolor="#000000" stroked="false">
              <v:path arrowok="t"/>
              <v:fill type="solid"/>
            </v:shape>
            <v:shape style="position:absolute;left:9016;top:1954;width:1608;height:872" type="#_x0000_t75" stroked="false">
              <v:imagedata r:id="rId53" o:title=""/>
            </v:shape>
            <v:shape style="position:absolute;left:6848;top:1970;width:2216;height:496" type="#_x0000_t75" stroked="false">
              <v:imagedata r:id="rId54" o:title=""/>
            </v:shape>
            <v:shape style="position:absolute;left:6919;top:2093;width:1894;height:186" coordorigin="6919,2093" coordsize="1894,186" path="m8734,2186l8634,2245,8631,2257,8636,2266,8642,2276,8654,2279,8663,2274,8779,2206,8773,2206,8773,2204,8763,2204,8734,2186xm8699,2166l6919,2166,6919,2206,8700,2206,8734,2186,8699,2166xm8779,2166l8773,2166,8773,2206,8779,2206,8813,2186,8779,2166xm8763,2169l8734,2186,8763,2204,8763,2169xm8773,2169l8763,2169,8763,2204,8773,2204,8773,2169xm8654,2093l8642,2097,8636,2106,8631,2116,8634,2128,8734,2186,8763,2169,8773,2169,8773,2166,8779,2166,8663,2099,8654,2093xe" filled="true" fillcolor="#000000" stroked="false">
              <v:path arrowok="t"/>
              <v:fill type="solid"/>
            </v:shape>
            <v:shape style="position:absolute;left:4710;top:2285;width:987;height:946" coordorigin="4710,2285" coordsize="987,946" path="m5547,3179l5543,3181,5542,3185,5541,3190,5544,3194,5548,3195,5696,3231,5695,3226,5679,3226,5658,3205,5552,3180,5547,3179xm5658,3205l5679,3226,5683,3222,5677,3222,5673,3209,5658,3205xm5649,3077l5640,3080,5638,3084,5669,3194,5690,3214,5679,3226,5695,3226,5654,3084,5653,3080,5649,3077xm5673,3209l5677,3222,5687,3212,5673,3209xm5669,3194l5673,3209,5687,3212,5677,3222,5683,3222,5690,3214,5669,3194xm4733,2307l4737,2322,5658,3205,5673,3209,5669,3194,4748,2311,4733,2307xm4710,2285l4753,2436,4758,2438,4762,2437,4766,2436,4769,2432,4767,2427,4737,2322,4716,2302,4727,2290,4732,2290,4710,2285xm4732,2290l4727,2290,4748,2311,4859,2337,4863,2335,4864,2330,4865,2326,4863,2322,4858,2321,4732,2290xm4727,2290l4716,2302,4737,2322,4733,2307,4720,2304,4729,2294,4731,2294,4727,2290xm4731,2294l4729,2294,4733,2307,4748,2311,4731,2294xm4729,2294l4720,2304,4733,2307,4729,2294xe" filled="true" fillcolor="#000000" stroked="false">
              <v:path arrowok="t"/>
              <v:fill type="solid"/>
            </v:shape>
            <v:shape style="position:absolute;left:5894;top:2285;width:1026;height:946" coordorigin="5894,2285" coordsize="1026,946" path="m5944,3078l5940,3081,5938,3085,5894,3231,5915,3226,5911,3226,5900,3214,5922,3194,5954,3090,5955,3085,5953,3081,5948,3080,5944,3078xm5922,3194l5900,3214,5911,3226,5915,3222,5913,3222,5904,3212,5917,3209,5922,3194xm6044,3181l5932,3206,5911,3226,5915,3226,6047,3197,6050,3193,6049,3188,6048,3184,6044,3181xm5917,3209l5904,3212,5913,3222,5917,3209xm5932,3206l5917,3209,5913,3222,5915,3222,5932,3206xm6896,2306l6881,2310,5922,3194,5917,3209,5932,3206,6891,2322,6896,2306xm6918,2290l6902,2290,6913,2302,6891,2322,6859,2426,6858,2430,6860,2435,6865,2436,6869,2437,6873,2435,6875,2430,6918,2290xm6919,2285l6770,2318,6766,2319,6763,2323,6764,2327,6765,2332,6769,2334,6774,2333,6881,2310,6902,2290,6918,2290,6919,2285xm6905,2293l6900,2293,6909,2303,6896,2306,6891,2322,6913,2302,6905,2293xm6902,2290l6881,2310,6896,2306,6900,2293,6905,2293,6902,2290xm6900,2293l6896,2306,6909,2303,6900,2293xe" filled="true" fillcolor="#000000" stroked="false">
              <v:path arrowok="t"/>
              <v:fill type="solid"/>
            </v:shape>
            <v:shape style="position:absolute;left:4947;top:2256;width:2644;height:1004" coordorigin="4947,2256" coordsize="2644,1004" path="m7545,3223l7433,3244,7430,3248,7431,3257,7436,3260,7578,3233,7572,3233,7545,3223xm7560,3220l7545,3223,7572,3233,7573,3231,7569,3231,7560,3220xm7484,3110l7477,3116,7477,3121,7480,3124,7550,3208,7578,3218,7572,3233,7578,3233,7590,3231,7492,3114,7489,3111,7484,3110xm7574,3218l7560,3220,7569,3231,7574,3218xm7577,3218l7574,3218,7569,3231,7573,3231,7578,3218,7577,3218xm4992,2293l4977,2296,4987,2308,7545,3223,7560,3220,7550,3208,4992,2293xm7550,3208l7560,3220,7574,3218,7577,3218,7550,3208xm5101,2256l5097,2257,4947,2285,5045,2402,5048,2405,5053,2406,5056,2403,5060,2400,5060,2395,5057,2391,4987,2308,4959,2298,4964,2283,5045,2283,5104,2272,5107,2268,5105,2259,5101,2256xm4964,2283l4959,2298,4987,2308,4979,2298,4963,2298,4968,2285,4971,2285,4964,2283xm4968,2285l4963,2298,4977,2296,4968,2285xm4977,2296l4963,2298,4979,2298,4977,2296xm4971,2285l4968,2285,4977,2296,4992,2293,4971,2285xm5045,2283l4964,2283,4992,2293,5045,2283xe" filled="true" fillcolor="#000000" stroked="false">
              <v:path arrowok="t"/>
              <v:fill type="solid"/>
            </v:shape>
            <v:shape style="position:absolute;left:3980;top:2253;width:2795;height:1009" coordorigin="3980,2253" coordsize="2795,1009" path="m4088,3112l4083,3112,4080,3116,3980,3231,4130,3261,4134,3262,4138,3260,4140,3251,4137,3247,4133,3246,4072,3233,3998,3233,3993,3218,4021,3209,4095,3123,4095,3118,4088,3112xm4021,3209l3993,3218,3998,3233,4005,3231,4001,3231,3997,3218,4013,3218,4021,3209xm4026,3224l3998,3233,4072,3233,4026,3224xm3997,3218l4001,3231,4010,3221,3997,3218xm4010,3221l4001,3231,4005,3231,4026,3224,4010,3221xm6729,2292l4021,3209,4010,3221,4026,3224,6734,2307,6744,2295,6729,2292xm4013,3218l3997,3218,4010,3221,4013,3218xm6763,2282l6757,2282,6762,2298,6734,2307,6662,2390,6659,2393,6660,2398,6663,2401,6666,2404,6671,2403,6674,2400,6774,2285,6763,2282xm6744,2295l6734,2307,6761,2298,6758,2298,6744,2295xm6753,2285l6744,2295,6758,2298,6753,2285xm6758,2285l6753,2285,6758,2298,6761,2298,6762,2298,6758,2285xm6757,2282l6729,2292,6744,2295,6753,2285,6758,2285,6757,2282xm6621,2253l6616,2256,6615,2265,6617,2269,6622,2270,6729,2292,6757,2282,6763,2282,6625,2254,6621,2253xe" filled="true" fillcolor="#000000" stroked="false">
              <v:path arrowok="t"/>
              <v:fill type="solid"/>
            </v:shape>
            <v:shape style="position:absolute;left:6505;top:1890;width:768;height:632" coordorigin="6505,1890" coordsize="768,632" path="m6505,2206l6513,2142,6535,2083,6571,2030,6618,1983,6674,1944,6740,1915,6812,1897,6889,1890,6967,1897,7039,1915,7104,1944,7161,1983,7208,2030,7243,2083,7265,2142,7273,2206,7265,2270,7243,2329,7208,2383,7161,2429,7104,2468,7039,2497,6967,2515,6889,2522,6812,2515,6740,2497,6674,2468,6618,2429,6571,2383,6535,2329,6513,2270,6505,2206xe" filled="false" stroked="true" strokeweight="2pt" strokecolor="#000000">
              <v:path arrowok="t"/>
            </v:shape>
            <v:shape style="position:absolute;left:5268;top:329;width:2304;height:1396" type="#_x0000_t202" filled="false" stroked="false">
              <v:textbox inset="0,0,0,0">
                <w:txbxContent>
                  <w:p>
                    <w:pPr>
                      <w:spacing w:line="187" w:lineRule="exact" w:before="0"/>
                      <w:ind w:left="0" w:right="528" w:firstLine="0"/>
                      <w:jc w:val="center"/>
                      <w:rPr>
                        <w:sz w:val="18"/>
                      </w:rPr>
                    </w:pPr>
                    <w:r>
                      <w:rPr>
                        <w:sz w:val="18"/>
                      </w:rPr>
                      <w:t>Modelo de Práctica</w:t>
                    </w:r>
                  </w:p>
                  <w:p>
                    <w:pPr>
                      <w:spacing w:before="1"/>
                      <w:ind w:left="87" w:right="-9" w:firstLine="0"/>
                      <w:jc w:val="left"/>
                      <w:rPr>
                        <w:sz w:val="18"/>
                      </w:rPr>
                    </w:pPr>
                    <w:r>
                      <w:rPr>
                        <w:sz w:val="18"/>
                      </w:rPr>
                      <w:t>Reflexiva  Portafolio,</w:t>
                    </w:r>
                  </w:p>
                  <w:p>
                    <w:pPr>
                      <w:spacing w:before="17"/>
                      <w:ind w:left="0" w:right="524" w:firstLine="0"/>
                      <w:jc w:val="center"/>
                      <w:rPr>
                        <w:sz w:val="18"/>
                      </w:rPr>
                    </w:pPr>
                    <w:r>
                      <w:rPr>
                        <w:sz w:val="18"/>
                      </w:rPr>
                      <w:t>literatura, talleres, etc.</w:t>
                    </w:r>
                  </w:p>
                  <w:p>
                    <w:pPr>
                      <w:spacing w:line="240" w:lineRule="auto" w:before="11"/>
                      <w:rPr>
                        <w:b/>
                        <w:sz w:val="26"/>
                      </w:rPr>
                    </w:pPr>
                  </w:p>
                  <w:p>
                    <w:pPr>
                      <w:spacing w:before="0"/>
                      <w:ind w:left="1488" w:right="-9" w:firstLine="0"/>
                      <w:jc w:val="left"/>
                      <w:rPr>
                        <w:sz w:val="20"/>
                      </w:rPr>
                    </w:pPr>
                    <w:r>
                      <w:rPr>
                        <w:sz w:val="20"/>
                      </w:rPr>
                      <w:t>Práctica</w:t>
                    </w:r>
                  </w:p>
                  <w:p>
                    <w:pPr>
                      <w:spacing w:line="226" w:lineRule="exact" w:before="10"/>
                      <w:ind w:left="1488" w:right="-9" w:firstLine="0"/>
                      <w:jc w:val="left"/>
                      <w:rPr>
                        <w:sz w:val="20"/>
                      </w:rPr>
                    </w:pPr>
                    <w:r>
                      <w:rPr>
                        <w:spacing w:val="-2"/>
                        <w:sz w:val="20"/>
                      </w:rPr>
                      <w:t>Reflexiva</w:t>
                    </w:r>
                  </w:p>
                </w:txbxContent>
              </v:textbox>
              <w10:wrap type="none"/>
            </v:shape>
            <v:shape style="position:absolute;left:3483;top:2013;width:971;height:200" type="#_x0000_t202" filled="false" stroked="false">
              <v:textbox inset="0,0,0,0">
                <w:txbxContent>
                  <w:p>
                    <w:pPr>
                      <w:spacing w:line="200" w:lineRule="exact" w:before="0"/>
                      <w:ind w:left="0" w:right="-17" w:firstLine="0"/>
                      <w:jc w:val="left"/>
                      <w:rPr>
                        <w:sz w:val="20"/>
                      </w:rPr>
                    </w:pPr>
                    <w:r>
                      <w:rPr>
                        <w:sz w:val="20"/>
                      </w:rPr>
                      <w:t>Profesores</w:t>
                    </w:r>
                  </w:p>
                </w:txbxContent>
              </v:textbox>
              <w10:wrap type="none"/>
            </v:shape>
            <v:shape style="position:absolute;left:7605;top:1978;width:886;height:576" type="#_x0000_t202" filled="false" stroked="false">
              <v:textbox inset="0,0,0,0">
                <w:txbxContent>
                  <w:p>
                    <w:pPr>
                      <w:spacing w:line="187" w:lineRule="exact" w:before="0"/>
                      <w:ind w:left="40" w:right="-15" w:firstLine="0"/>
                      <w:jc w:val="left"/>
                      <w:rPr>
                        <w:sz w:val="18"/>
                      </w:rPr>
                    </w:pPr>
                    <w:r>
                      <w:rPr>
                        <w:sz w:val="18"/>
                      </w:rPr>
                      <w:t>Sentido</w:t>
                    </w:r>
                  </w:p>
                  <w:p>
                    <w:pPr>
                      <w:spacing w:line="240" w:lineRule="auto" w:before="1"/>
                      <w:rPr>
                        <w:b/>
                        <w:sz w:val="16"/>
                      </w:rPr>
                    </w:pPr>
                  </w:p>
                  <w:p>
                    <w:pPr>
                      <w:spacing w:line="204" w:lineRule="exact" w:before="0"/>
                      <w:ind w:left="0" w:right="-15" w:firstLine="0"/>
                      <w:jc w:val="left"/>
                      <w:rPr>
                        <w:sz w:val="18"/>
                      </w:rPr>
                    </w:pPr>
                    <w:r>
                      <w:rPr>
                        <w:sz w:val="18"/>
                      </w:rPr>
                      <w:t>Significado</w:t>
                    </w:r>
                  </w:p>
                </w:txbxContent>
              </v:textbox>
              <w10:wrap type="none"/>
            </v:shape>
            <v:shape style="position:absolute;left:9190;top:1981;width:1262;height:889" type="#_x0000_t202" filled="false" stroked="false">
              <v:textbox inset="0,0,0,0">
                <w:txbxContent>
                  <w:p>
                    <w:pPr>
                      <w:spacing w:line="204" w:lineRule="exact" w:before="0"/>
                      <w:ind w:left="0" w:right="-14" w:firstLine="32"/>
                      <w:jc w:val="left"/>
                      <w:rPr>
                        <w:sz w:val="20"/>
                      </w:rPr>
                    </w:pPr>
                    <w:r>
                      <w:rPr>
                        <w:sz w:val="20"/>
                      </w:rPr>
                      <w:t>Comprensión</w:t>
                    </w:r>
                  </w:p>
                  <w:p>
                    <w:pPr>
                      <w:spacing w:line="237" w:lineRule="auto" w:before="4"/>
                      <w:ind w:left="263" w:right="-14" w:hanging="264"/>
                      <w:jc w:val="left"/>
                      <w:rPr>
                        <w:sz w:val="20"/>
                      </w:rPr>
                    </w:pPr>
                    <w:r>
                      <w:rPr>
                        <w:sz w:val="20"/>
                      </w:rPr>
                      <w:t>y mejora de la Práctica Docente</w:t>
                    </w:r>
                  </w:p>
                </w:txbxContent>
              </v:textbox>
              <w10:wrap type="none"/>
            </v:shape>
            <v:shape style="position:absolute;left:2730;top:3541;width:1110;height:889" type="#_x0000_t202" filled="false" stroked="false">
              <v:textbox inset="0,0,0,0">
                <w:txbxContent>
                  <w:p>
                    <w:pPr>
                      <w:spacing w:line="202" w:lineRule="exact" w:before="0"/>
                      <w:ind w:left="0" w:right="-10" w:firstLine="8"/>
                      <w:jc w:val="left"/>
                      <w:rPr>
                        <w:sz w:val="20"/>
                      </w:rPr>
                    </w:pPr>
                    <w:r>
                      <w:rPr>
                        <w:sz w:val="20"/>
                      </w:rPr>
                      <w:t>Reglamento</w:t>
                    </w:r>
                  </w:p>
                  <w:p>
                    <w:pPr>
                      <w:spacing w:line="242" w:lineRule="auto" w:before="0"/>
                      <w:ind w:left="103" w:right="-10" w:hanging="104"/>
                      <w:jc w:val="left"/>
                      <w:rPr>
                        <w:sz w:val="20"/>
                      </w:rPr>
                    </w:pPr>
                    <w:r>
                      <w:rPr>
                        <w:sz w:val="20"/>
                      </w:rPr>
                      <w:t>institucional, Estatutos, manuales</w:t>
                    </w:r>
                  </w:p>
                </w:txbxContent>
              </v:textbox>
              <w10:wrap type="none"/>
            </v:shape>
            <v:shape style="position:absolute;left:5220;top:3597;width:1870;height:889" type="#_x0000_t202" filled="false" stroked="false">
              <v:textbox inset="0,0,0,0">
                <w:txbxContent>
                  <w:p>
                    <w:pPr>
                      <w:spacing w:line="205" w:lineRule="exact" w:before="0"/>
                      <w:ind w:left="158" w:right="158" w:firstLine="0"/>
                      <w:jc w:val="center"/>
                      <w:rPr>
                        <w:sz w:val="20"/>
                      </w:rPr>
                    </w:pPr>
                    <w:r>
                      <w:rPr>
                        <w:sz w:val="20"/>
                      </w:rPr>
                      <w:t>Comunidad de la</w:t>
                    </w:r>
                  </w:p>
                  <w:p>
                    <w:pPr>
                      <w:spacing w:line="237" w:lineRule="auto" w:before="4"/>
                      <w:ind w:left="0" w:right="0" w:hanging="4"/>
                      <w:jc w:val="center"/>
                      <w:rPr>
                        <w:sz w:val="20"/>
                      </w:rPr>
                    </w:pPr>
                    <w:r>
                      <w:rPr>
                        <w:sz w:val="20"/>
                      </w:rPr>
                      <w:t>institución: otros profesores, alumnos, administrativos, etc.</w:t>
                    </w:r>
                  </w:p>
                </w:txbxContent>
              </v:textbox>
              <w10:wrap type="none"/>
            </v:shape>
            <v:shape style="position:absolute;left:8062;top:3597;width:780;height:441" type="#_x0000_t202" filled="false" stroked="false">
              <v:textbox inset="0,0,0,0">
                <w:txbxContent>
                  <w:p>
                    <w:pPr>
                      <w:spacing w:line="205" w:lineRule="exact" w:before="0"/>
                      <w:ind w:left="0" w:right="0" w:firstLine="0"/>
                      <w:jc w:val="center"/>
                      <w:rPr>
                        <w:sz w:val="20"/>
                      </w:rPr>
                    </w:pPr>
                    <w:r>
                      <w:rPr>
                        <w:sz w:val="20"/>
                      </w:rPr>
                      <w:t>Pares</w:t>
                    </w:r>
                  </w:p>
                  <w:p>
                    <w:pPr>
                      <w:spacing w:line="226" w:lineRule="exact" w:before="10"/>
                      <w:ind w:left="0" w:right="0" w:firstLine="0"/>
                      <w:jc w:val="center"/>
                      <w:rPr>
                        <w:sz w:val="20"/>
                      </w:rPr>
                    </w:pPr>
                    <w:r>
                      <w:rPr>
                        <w:sz w:val="20"/>
                      </w:rPr>
                      <w:t>Alumnos</w:t>
                    </w:r>
                  </w:p>
                </w:txbxContent>
              </v:textbox>
              <w10:wrap type="none"/>
            </v:shape>
            <w10:wrap type="topAndBottom"/>
          </v:group>
        </w:pict>
      </w:r>
    </w:p>
    <w:p>
      <w:pPr>
        <w:pStyle w:val="BodyText"/>
        <w:rPr>
          <w:b/>
          <w:sz w:val="16"/>
        </w:rPr>
      </w:pPr>
    </w:p>
    <w:p>
      <w:pPr>
        <w:spacing w:before="0"/>
        <w:ind w:left="465" w:right="95" w:firstLine="0"/>
        <w:jc w:val="left"/>
        <w:rPr>
          <w:sz w:val="20"/>
        </w:rPr>
      </w:pPr>
      <w:r>
        <w:rPr>
          <w:sz w:val="24"/>
        </w:rPr>
        <w:t>Fuente: Adaptado de Engeström </w:t>
      </w:r>
      <w:r>
        <w:rPr>
          <w:sz w:val="20"/>
        </w:rPr>
        <w:t>(1987, p. 78)</w:t>
      </w:r>
    </w:p>
    <w:p>
      <w:pPr>
        <w:pStyle w:val="BodyText"/>
      </w:pPr>
    </w:p>
    <w:p>
      <w:pPr>
        <w:pStyle w:val="BodyText"/>
        <w:spacing w:before="4"/>
      </w:pPr>
    </w:p>
    <w:p>
      <w:pPr>
        <w:pStyle w:val="BodyText"/>
        <w:spacing w:line="362" w:lineRule="auto"/>
        <w:ind w:left="105" w:right="123" w:firstLine="360"/>
        <w:jc w:val="both"/>
      </w:pPr>
      <w:r>
        <w:rPr/>
        <w:t>En este modelo podemos observar que para realizar una práctica reflexiva los docentes se encuentran dentro </w:t>
      </w:r>
      <w:r>
        <w:rPr>
          <w:spacing w:val="5"/>
        </w:rPr>
        <w:t>de </w:t>
      </w:r>
      <w:r>
        <w:rPr/>
        <w:t>un sistema </w:t>
      </w:r>
      <w:r>
        <w:rPr>
          <w:spacing w:val="-3"/>
        </w:rPr>
        <w:t>en el </w:t>
      </w:r>
      <w:r>
        <w:rPr/>
        <w:t>que intervienen diversos </w:t>
      </w:r>
      <w:r>
        <w:rPr>
          <w:spacing w:val="52"/>
        </w:rPr>
        <w:t> </w:t>
      </w:r>
      <w:r>
        <w:rPr/>
        <w:t>factores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09"/>
        <w:jc w:val="both"/>
      </w:pPr>
      <w:r>
        <w:rPr/>
        <w:t>y que se ve afectado o influenciado por elementos como los reglamentos escolares, las personas que laboran en la institución y quienes reciben un servicio de ella, los materiales utilizados, entre otros. La práctica reflexiva va más allá de una acción; es decir, es todo un sistema de actividad que involucra la mediación de otros agentes, no sólo de instrumentos o signos culturales, sino también de otras personas como son sus colegas y alumnos, a través de su participación, planteamientos, opiniones e incluso la observación que se haga de los mismos.</w:t>
      </w:r>
    </w:p>
    <w:p>
      <w:pPr>
        <w:pStyle w:val="BodyText"/>
        <w:spacing w:line="360" w:lineRule="auto"/>
        <w:ind w:left="105" w:right="110" w:firstLine="360"/>
        <w:jc w:val="both"/>
      </w:pPr>
      <w:r>
        <w:rPr>
          <w:spacing w:val="-5"/>
        </w:rPr>
        <w:t>Al </w:t>
      </w:r>
      <w:r>
        <w:rPr/>
        <w:t>aplicar </w:t>
      </w:r>
      <w:r>
        <w:rPr>
          <w:spacing w:val="-3"/>
        </w:rPr>
        <w:t>el </w:t>
      </w:r>
      <w:r>
        <w:rPr/>
        <w:t>modelo </w:t>
      </w:r>
      <w:r>
        <w:rPr>
          <w:spacing w:val="5"/>
        </w:rPr>
        <w:t>de </w:t>
      </w:r>
      <w:r>
        <w:rPr/>
        <w:t>Engeström a nuestro particular caso de estudio, nos damos cuenta que el maestro de lenguas que realiza la práctica reflexiva no </w:t>
      </w:r>
      <w:r>
        <w:rPr>
          <w:spacing w:val="-3"/>
        </w:rPr>
        <w:t>está </w:t>
      </w:r>
      <w:r>
        <w:rPr>
          <w:spacing w:val="3"/>
        </w:rPr>
        <w:t>sólo, </w:t>
      </w:r>
      <w:r>
        <w:rPr/>
        <w:t>realiza su práctica dentro </w:t>
      </w:r>
      <w:r>
        <w:rPr>
          <w:spacing w:val="5"/>
        </w:rPr>
        <w:t>de </w:t>
      </w:r>
      <w:r>
        <w:rPr/>
        <w:t>un colectivo por lo que </w:t>
      </w:r>
      <w:r>
        <w:rPr>
          <w:spacing w:val="-3"/>
        </w:rPr>
        <w:t>el </w:t>
      </w:r>
      <w:r>
        <w:rPr/>
        <w:t>resultado </w:t>
      </w:r>
      <w:r>
        <w:rPr>
          <w:spacing w:val="5"/>
        </w:rPr>
        <w:t>no </w:t>
      </w:r>
      <w:r>
        <w:rPr/>
        <w:t>puede ser momentáneo ni situacional, </w:t>
      </w:r>
      <w:r>
        <w:rPr>
          <w:spacing w:val="-3"/>
        </w:rPr>
        <w:t>al </w:t>
      </w:r>
      <w:r>
        <w:rPr/>
        <w:t>contrario, provoca una continuidad tanto </w:t>
      </w:r>
      <w:r>
        <w:rPr>
          <w:spacing w:val="-3"/>
        </w:rPr>
        <w:t>en </w:t>
      </w:r>
      <w:r>
        <w:rPr/>
        <w:t>la práctica del docente como </w:t>
      </w:r>
      <w:r>
        <w:rPr>
          <w:spacing w:val="-3"/>
        </w:rPr>
        <w:t>en </w:t>
      </w:r>
      <w:r>
        <w:rPr/>
        <w:t>las acciones de quienes intervienen. Se aplica </w:t>
      </w:r>
      <w:r>
        <w:rPr>
          <w:spacing w:val="-3"/>
        </w:rPr>
        <w:t>el </w:t>
      </w:r>
      <w:r>
        <w:rPr/>
        <w:t>principio de historicidad, </w:t>
      </w:r>
      <w:r>
        <w:rPr>
          <w:spacing w:val="-3"/>
        </w:rPr>
        <w:t>al </w:t>
      </w:r>
      <w:r>
        <w:rPr/>
        <w:t>irse transformando con </w:t>
      </w:r>
      <w:r>
        <w:rPr>
          <w:spacing w:val="-3"/>
        </w:rPr>
        <w:t>el </w:t>
      </w:r>
      <w:r>
        <w:rPr/>
        <w:t>tiempo. </w:t>
      </w:r>
      <w:r>
        <w:rPr>
          <w:spacing w:val="-5"/>
        </w:rPr>
        <w:t>Al </w:t>
      </w:r>
      <w:r>
        <w:rPr/>
        <w:t>mismo tiempo, esperamos encontrar contradicciones entre los elementos externos que adopten los docentes </w:t>
      </w:r>
      <w:r>
        <w:rPr>
          <w:spacing w:val="3"/>
        </w:rPr>
        <w:t>con </w:t>
      </w:r>
      <w:r>
        <w:rPr/>
        <w:t>algunos de los elementos internos </w:t>
      </w:r>
      <w:r>
        <w:rPr>
          <w:spacing w:val="3"/>
        </w:rPr>
        <w:t>ya </w:t>
      </w:r>
      <w:r>
        <w:rPr/>
        <w:t>existentes, como pudieran ser normas o formas </w:t>
      </w:r>
      <w:r>
        <w:rPr>
          <w:spacing w:val="5"/>
        </w:rPr>
        <w:t>de </w:t>
      </w:r>
      <w:r>
        <w:rPr/>
        <w:t>trabajo a las que están acostumbrados y que de acuerdo con Engëstrom, sirven como fuentes de cambio y desarrollo. </w:t>
      </w:r>
      <w:r>
        <w:rPr>
          <w:spacing w:val="3"/>
        </w:rPr>
        <w:t>Se </w:t>
      </w:r>
      <w:r>
        <w:rPr/>
        <w:t>considera también la posibilidad de una transformación expansiva </w:t>
      </w:r>
      <w:r>
        <w:rPr>
          <w:spacing w:val="-3"/>
        </w:rPr>
        <w:t>en el </w:t>
      </w:r>
      <w:r>
        <w:rPr/>
        <w:t>sistema de actividad. Cuando los docentes comienzan a cuestionar su labor, a observar a otros, así como a pedir su apoyo, </w:t>
      </w:r>
      <w:r>
        <w:rPr>
          <w:spacing w:val="2"/>
        </w:rPr>
        <w:t>pueden </w:t>
      </w:r>
      <w:r>
        <w:rPr/>
        <w:t>verse influenciados por diversos puntos de vista, tradiciones e intereses, </w:t>
      </w:r>
      <w:r>
        <w:rPr>
          <w:spacing w:val="5"/>
        </w:rPr>
        <w:t>lo </w:t>
      </w:r>
      <w:r>
        <w:rPr/>
        <w:t>que puede involucrar a otros y llevarlos a un esfuerzo colectivo y deliberado para </w:t>
      </w:r>
      <w:r>
        <w:rPr>
          <w:spacing w:val="-3"/>
        </w:rPr>
        <w:t>el </w:t>
      </w:r>
      <w:r>
        <w:rPr/>
        <w:t>cambio. Por otro lado, aun cuando la práctica reflexiva </w:t>
      </w:r>
      <w:r>
        <w:rPr>
          <w:spacing w:val="-3"/>
        </w:rPr>
        <w:t>es el </w:t>
      </w:r>
      <w:r>
        <w:rPr/>
        <w:t>objeto </w:t>
      </w:r>
      <w:r>
        <w:rPr>
          <w:spacing w:val="-3"/>
        </w:rPr>
        <w:t>en el </w:t>
      </w:r>
      <w:r>
        <w:rPr/>
        <w:t>que nos enfocamos </w:t>
      </w:r>
      <w:r>
        <w:rPr>
          <w:spacing w:val="-3"/>
        </w:rPr>
        <w:t>en </w:t>
      </w:r>
      <w:r>
        <w:rPr/>
        <w:t>un primer momento, esperamos que ésta </w:t>
      </w:r>
      <w:r>
        <w:rPr>
          <w:spacing w:val="3"/>
        </w:rPr>
        <w:t>se </w:t>
      </w:r>
      <w:r>
        <w:rPr/>
        <w:t>convierta posteriormente </w:t>
      </w:r>
      <w:r>
        <w:rPr>
          <w:spacing w:val="-3"/>
        </w:rPr>
        <w:t>en </w:t>
      </w:r>
      <w:r>
        <w:rPr/>
        <w:t>un instrumento de mediación para los</w:t>
      </w:r>
      <w:r>
        <w:rPr>
          <w:spacing w:val="-20"/>
        </w:rPr>
        <w:t> </w:t>
      </w:r>
      <w:r>
        <w:rPr/>
        <w:t>docentes.</w:t>
      </w:r>
    </w:p>
    <w:p>
      <w:pPr>
        <w:pStyle w:val="BodyText"/>
        <w:spacing w:line="362" w:lineRule="auto" w:before="6"/>
        <w:ind w:left="105" w:right="119" w:firstLine="360"/>
        <w:jc w:val="both"/>
      </w:pPr>
      <w:r>
        <w:rPr/>
        <w:t>Siguiendo el modelo de Práctica Reflexiva Mediada que se propone, obtenemos el siguiente sistema de actividad:</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2"/>
        <w:rPr>
          <w:sz w:val="21"/>
        </w:rPr>
      </w:pPr>
    </w:p>
    <w:p>
      <w:pPr>
        <w:spacing w:before="0"/>
        <w:ind w:left="105" w:right="120" w:firstLine="408"/>
        <w:jc w:val="both"/>
        <w:rPr>
          <w:b/>
          <w:sz w:val="18"/>
        </w:rPr>
      </w:pPr>
      <w:r>
        <w:rPr>
          <w:b/>
          <w:sz w:val="18"/>
        </w:rPr>
        <w:t>Figura 5: </w:t>
      </w:r>
      <w:r>
        <w:rPr>
          <w:b/>
          <w:spacing w:val="-4"/>
          <w:sz w:val="18"/>
        </w:rPr>
        <w:t>Sistema </w:t>
      </w:r>
      <w:r>
        <w:rPr>
          <w:b/>
          <w:sz w:val="18"/>
        </w:rPr>
        <w:t>de </w:t>
      </w:r>
      <w:r>
        <w:rPr>
          <w:b/>
          <w:spacing w:val="-3"/>
          <w:sz w:val="18"/>
        </w:rPr>
        <w:t>actividad </w:t>
      </w:r>
      <w:r>
        <w:rPr>
          <w:b/>
          <w:sz w:val="18"/>
        </w:rPr>
        <w:t>para la </w:t>
      </w:r>
      <w:r>
        <w:rPr>
          <w:b/>
          <w:spacing w:val="-3"/>
          <w:sz w:val="18"/>
        </w:rPr>
        <w:t>práctica </w:t>
      </w:r>
      <w:r>
        <w:rPr>
          <w:b/>
          <w:sz w:val="18"/>
        </w:rPr>
        <w:t>reflexiva </w:t>
      </w:r>
      <w:r>
        <w:rPr>
          <w:b/>
          <w:spacing w:val="-4"/>
          <w:sz w:val="18"/>
        </w:rPr>
        <w:t>mediada en </w:t>
      </w:r>
      <w:r>
        <w:rPr>
          <w:b/>
          <w:sz w:val="18"/>
        </w:rPr>
        <w:t>el caso de </w:t>
      </w:r>
      <w:r>
        <w:rPr>
          <w:b/>
          <w:spacing w:val="-3"/>
          <w:sz w:val="18"/>
        </w:rPr>
        <w:t>investigación </w:t>
      </w:r>
      <w:r>
        <w:rPr>
          <w:b/>
          <w:sz w:val="18"/>
        </w:rPr>
        <w:t>presentado.</w:t>
      </w:r>
    </w:p>
    <w:p>
      <w:pPr>
        <w:pStyle w:val="BodyText"/>
        <w:rPr>
          <w:b/>
          <w:sz w:val="20"/>
        </w:rPr>
      </w:pPr>
    </w:p>
    <w:p>
      <w:pPr>
        <w:pStyle w:val="BodyText"/>
        <w:spacing w:before="8"/>
        <w:rPr>
          <w:b/>
          <w:sz w:val="17"/>
        </w:rPr>
      </w:pPr>
      <w:r>
        <w:rPr/>
        <w:pict>
          <v:group style="position:absolute;margin-left:254.399994pt;margin-top:12.14375pt;width:116.8pt;height:25.6pt;mso-position-horizontal-relative:page;mso-position-vertical-relative:paragraph;z-index:2704;mso-wrap-distance-left:0;mso-wrap-distance-right:0" coordorigin="5088,243" coordsize="2336,512">
            <v:shape style="position:absolute;left:5088;top:243;width:2336;height:512" type="#_x0000_t75" stroked="false">
              <v:imagedata r:id="rId31" o:title=""/>
            </v:shape>
            <v:shape style="position:absolute;left:5088;top:243;width:2336;height:512" type="#_x0000_t202" filled="false" stroked="false">
              <v:textbox inset="0,0,0,0">
                <w:txbxContent>
                  <w:p>
                    <w:pPr>
                      <w:spacing w:line="199" w:lineRule="exact" w:before="0"/>
                      <w:ind w:left="147" w:right="0" w:firstLine="0"/>
                      <w:jc w:val="left"/>
                      <w:rPr>
                        <w:sz w:val="18"/>
                      </w:rPr>
                    </w:pPr>
                    <w:r>
                      <w:rPr>
                        <w:sz w:val="18"/>
                      </w:rPr>
                      <w:t>Modelo   de   PRM, Taller,</w:t>
                    </w:r>
                  </w:p>
                  <w:p>
                    <w:pPr>
                      <w:spacing w:before="1"/>
                      <w:ind w:left="147" w:right="0" w:firstLine="0"/>
                      <w:jc w:val="left"/>
                      <w:rPr>
                        <w:sz w:val="18"/>
                      </w:rPr>
                    </w:pPr>
                    <w:r>
                      <w:rPr>
                        <w:sz w:val="18"/>
                      </w:rPr>
                      <w:t>Portafolio, literatura, etc.</w:t>
                    </w:r>
                  </w:p>
                </w:txbxContent>
              </v:textbox>
              <w10:wrap type="none"/>
            </v:shape>
            <w10:wrap type="topAndBottom"/>
          </v:group>
        </w:pict>
      </w:r>
      <w:r>
        <w:rPr/>
        <w:pict>
          <v:group style="position:absolute;margin-left:134pt;margin-top:51.133751pt;width:404.8pt;height:172.25pt;mso-position-horizontal-relative:page;mso-position-vertical-relative:paragraph;z-index:2896;mso-wrap-distance-left:0;mso-wrap-distance-right:0" coordorigin="2680,1023" coordsize="8096,3445">
            <v:shape style="position:absolute;left:2680;top:3435;width:1512;height:816" type="#_x0000_t75" stroked="false">
              <v:imagedata r:id="rId55" o:title=""/>
            </v:shape>
            <v:shape style="position:absolute;left:5208;top:3491;width:2216;height:976" type="#_x0000_t75" stroked="false">
              <v:imagedata r:id="rId46" o:title=""/>
            </v:shape>
            <v:shape style="position:absolute;left:7608;top:3491;width:1984;height:760" type="#_x0000_t75" stroked="false">
              <v:imagedata r:id="rId56" o:title=""/>
            </v:shape>
            <v:shape style="position:absolute;left:7608;top:2267;width:1352;height:224" type="#_x0000_t75" stroked="false">
              <v:imagedata r:id="rId45" o:title=""/>
            </v:shape>
            <v:shape style="position:absolute;left:7159;top:2226;width:881;height:1044" coordorigin="7159,2226" coordsize="881,1044" path="m7898,3202l7893,3204,7892,3209,7890,3213,7892,3217,7897,3219,8040,3270,8039,3263,8024,3263,8005,3240,7902,3204,7898,3202xm8005,3240l8024,3263,8028,3259,8022,3259,8020,3246,8005,3240xm8009,3112l8000,3114,7998,3118,7998,3122,8017,3230,8036,3253,8024,3263,8039,3263,8014,3120,8013,3115,8009,3112xm8020,3246l8022,3259,8033,3250,8020,3246xm8017,3230l8020,3246,8033,3250,8022,3259,8028,3259,8036,3253,8017,3230xm7180,2250l7183,2266,8005,3240,8020,3246,8017,3230,7195,2256,7180,2250xm7159,2226l7186,2376,7186,2381,7190,2384,7199,2382,7202,2378,7201,2374,7183,2266,7163,2243,7176,2233,7179,2233,7159,2226xm7179,2233l7176,2233,7195,2256,7298,2292,7302,2294,7307,2291,7308,2287,7309,2283,7307,2279,7303,2277,7179,2233xm7176,2233l7163,2243,7183,2266,7180,2250,7167,2246,7177,2237,7179,2237,7176,2233xm7179,2237l7177,2237,7180,2250,7195,2256,7179,2237xm7177,2237l7167,2246,7180,2250,7177,2237xe" filled="true" fillcolor="#000000" stroked="false">
              <v:path arrowok="t"/>
              <v:fill type="solid"/>
            </v:shape>
            <v:shape style="position:absolute;left:5956;top:1121;width:159;height:2269" coordorigin="5956,1121" coordsize="159,2269" path="m5965,3245l5957,3249,5956,3254,6035,3390,6044,3374,6027,3374,6027,3344,5972,3250,5970,3246,5965,3245xm6027,3344l6027,3374,6043,3374,6043,3370,6028,3370,6035,3358,6027,3344xm6105,3245l6100,3246,6098,3250,6043,3344,6043,3374,6044,3374,6112,3258,6114,3254,6113,3249,6105,3245xm6035,3358l6028,3370,6042,3370,6035,3358xm6043,3344l6035,3358,6042,3370,6043,3370,6043,3344xm6035,1153l6027,1167,6027,3344,6035,3358,6043,3344,6043,1167,6035,1153xm6035,1121l5956,1257,5957,1262,5961,1264,5965,1266,5970,1265,5972,1261,6027,1167,6027,1137,6044,1137,6035,1121xm6044,1137l6043,1137,6043,1167,6098,1261,6100,1265,6105,1266,6109,1264,6113,1262,6114,1257,6044,1137xm6043,1137l6027,1137,6027,1167,6035,1153,6028,1141,6043,1141,6043,1137xm6043,1141l6042,1141,6035,1153,6043,1167,6043,1141xm6042,1141l6028,1141,6035,1153,6042,1141xe" filled="true" fillcolor="#000000" stroked="false">
              <v:path arrowok="t"/>
              <v:fill type="solid"/>
            </v:shape>
            <v:shape style="position:absolute;left:5880;top:3171;width:2416;height:504" type="#_x0000_t75" stroked="false">
              <v:imagedata r:id="rId57" o:title=""/>
            </v:shape>
            <v:shape style="position:absolute;left:6134;top:3297;width:1913;height:186" coordorigin="6134,3297" coordsize="1913,186" path="m6293,3297l6283,3302,6134,3390,6283,3477,6293,3483,6305,3479,6310,3470,6316,3460,6313,3448,6303,3442,6248,3410,6173,3410,6173,3370,6247,3370,6303,3337,6313,3331,6316,3319,6310,3310,6305,3300,6293,3297xm7967,3390l7877,3442,7867,3448,7864,3460,7870,3470,7875,3479,7888,3483,7897,3477,8012,3410,8007,3410,8007,3407,7997,3407,7967,3390xm6247,3370l6173,3370,6173,3410,6248,3410,6243,3407,6183,3407,6183,3372,6243,3372,6247,3370xm7933,3370l6247,3370,6213,3390,6248,3410,7933,3410,7967,3390,7933,3370xm8012,3370l8007,3370,8007,3410,8012,3410,8047,3390,8012,3370xm6183,3372l6183,3407,6213,3390,6183,3372xm6213,3390l6183,3407,6243,3407,6213,3390xm7997,3372l7967,3390,7997,3407,7997,3372xm8007,3372l7997,3372,7997,3407,8007,3407,8007,3372xm6243,3372l6183,3372,6213,3390,6243,3372xm7888,3297l7875,3300,7870,3310,7864,3319,7867,3331,7877,3337,7967,3390,7997,3372,8007,3372,8007,3370,8012,3370,7897,3302,7888,3297xe" filled="true" fillcolor="#000000" stroked="false">
              <v:path arrowok="t"/>
              <v:fill type="solid"/>
            </v:shape>
            <v:shape style="position:absolute;left:3776;top:3171;width:2408;height:504" type="#_x0000_t75" stroked="false">
              <v:imagedata r:id="rId58" o:title=""/>
            </v:shape>
            <v:shape style="position:absolute;left:4023;top:3297;width:1913;height:186" coordorigin="4023,3297" coordsize="1913,186" path="m4182,3297l4173,3302,4023,3390,4173,3477,4182,3483,4194,3479,4200,3470,4205,3460,4202,3448,4137,3410,4063,3410,4063,3370,4136,3370,4202,3331,4205,3319,4200,3310,4194,3300,4182,3297xm5857,3390l5766,3442,5757,3448,5754,3460,5759,3470,5765,3479,5777,3483,5902,3410,5896,3410,5896,3407,5886,3407,5857,3390xm4136,3370l4063,3370,4063,3410,4137,3410,4132,3407,4073,3407,4073,3372,4132,3372,4136,3370xm5822,3370l4136,3370,4102,3390,4137,3410,5822,3410,5857,3390,5822,3370xm5902,3370l5896,3370,5896,3410,5902,3410,5936,3390,5902,3370xm4073,3372l4073,3407,4102,3390,4073,3372xm4102,3390l4073,3407,4132,3407,4102,3390xm5886,3372l5857,3390,5886,3407,5886,3372xm5896,3372l5886,3372,5886,3407,5896,3407,5896,3372xm4132,3372l4073,3372,4102,3390,4132,3372xm5777,3297l5765,3300,5759,3310,5754,3319,5757,3331,5766,3337,5857,3390,5886,3372,5896,3372,5896,3370,5902,3370,5777,3297xe" filled="true" fillcolor="#000000" stroked="false">
              <v:path arrowok="t"/>
              <v:fill type="solid"/>
            </v:shape>
            <v:shape style="position:absolute;left:5088;top:1023;width:947;height:1044" coordorigin="5088,1023" coordsize="947,1044" path="m5125,1910l5121,1913,5120,1917,5088,2067,5108,2060,5105,2060,5093,2050,5113,2028,5135,1921,5136,1916,5134,1912,5125,1910xm5113,2028l5093,2050,5105,2060,5108,2057,5107,2057,5096,2047,5109,2043,5113,2028xm5233,2004l5229,2005,5125,2038,5105,2060,5108,2060,5234,2021,5238,2019,5240,2015,5239,2011,5238,2006,5233,2004xm5109,2043l5096,2047,5107,2057,5109,2043xm5125,2038l5109,2043,5107,2057,5108,2057,5125,2038xm6013,1046l5998,1051,5113,2028,5109,2043,5125,2038,6010,1062,6013,1046xm6033,1029l6018,1029,6030,1040,6010,1062,5987,1169,5986,1173,5989,1177,5993,1178,5998,1179,6002,1176,6003,1172,6033,1029xm6035,1023l5889,1069,5885,1070,5882,1075,5885,1083,5890,1085,5894,1084,5998,1051,6018,1029,6033,1029,6035,1023xm6022,1033l6016,1033,6026,1042,6013,1046,6010,1062,6030,1040,6022,1033xm6018,1029l5998,1051,6013,1046,6016,1033,6022,1033,6018,1029xm6016,1033l6013,1046,6026,1042,6016,1033xe" filled="true" fillcolor="#000000" stroked="false">
              <v:path arrowok="t"/>
              <v:fill type="solid"/>
            </v:shape>
            <v:shape style="position:absolute;left:2856;top:1795;width:1960;height:568" type="#_x0000_t75" stroked="false">
              <v:imagedata r:id="rId59" o:title=""/>
            </v:shape>
            <v:shape style="position:absolute;left:4122;top:2325;width:828;height:946" coordorigin="4122,2325" coordsize="828,946" path="m4156,3114l4151,3116,4122,3271,4142,3264,4138,3264,4126,3253,4146,3231,4166,3124,4167,3119,4164,3115,4156,3114xm4146,3231l4126,3253,4138,3264,4141,3260,4140,3260,4130,3251,4143,3247,4146,3231xm4265,3205l4157,3242,4138,3264,4142,3264,4266,3222,4270,3221,4273,3216,4270,3208,4265,3205xm4143,3247l4130,3251,4140,3260,4143,3247xm4157,3242l4143,3247,4140,3260,4141,3260,4157,3242xm4929,2348l4914,2353,4146,3231,4143,3247,4157,3242,4926,2364,4929,2348xm4948,2331l4933,2331,4945,2342,4926,2364,4905,2471,4904,2476,4907,2480,4916,2482,4920,2479,4921,2474,4948,2331xm4950,2325l4801,2375,4798,2379,4801,2387,4806,2390,4914,2353,4933,2331,4948,2331,4950,2325xm4938,2335l4931,2335,4942,2344,4929,2348,4926,2364,4945,2342,4938,2335xm4933,2331l4914,2353,4929,2348,4931,2335,4938,2335,4933,2331xm4931,2335l4929,2348,4942,2344,4931,2335xe" filled="true" fillcolor="#000000" stroked="false">
              <v:path arrowok="t"/>
              <v:fill type="solid"/>
            </v:shape>
            <v:shape style="position:absolute;left:6760;top:1179;width:1704;height:544" type="#_x0000_t75" stroked="false">
              <v:imagedata r:id="rId60" o:title=""/>
            </v:shape>
            <v:shape style="position:absolute;left:6134;top:1023;width:1025;height:1203" coordorigin="6134,1023" coordsize="1025,1203" path="m7016,2159l7011,2161,7010,2165,7008,2169,7010,2174,7015,2175,7159,2226,7157,2219,7142,2219,7123,2196,7020,2160,7016,2159xm7123,2196l7142,2219,7147,2215,7140,2215,7138,2202,7123,2196xm7127,2068l7118,2070,7115,2074,7116,2078,7135,2186,7154,2208,7142,2219,7157,2219,7132,2075,7131,2071,7127,2068xm7138,2202l7140,2215,7151,2206,7138,2202xm7135,2186l7138,2202,7151,2206,7140,2215,7147,2215,7154,2208,7135,2186xm6154,1047l6157,1063,7123,2196,7138,2202,7135,2186,6169,1052,6154,1047xm6134,1023l6161,1173,6161,1177,6166,1180,6174,1179,6177,1174,6176,1170,6157,1063,6138,1040,6150,1030,6154,1030,6134,1023xm6154,1030l6150,1030,6169,1052,6272,1088,6277,1090,6281,1088,6283,1083,6284,1079,6282,1075,6278,1073,6154,1030xm6150,1030l6138,1040,6157,1063,6154,1047,6141,1042,6152,1033,6153,1033,6150,1030xm6153,1033l6152,1033,6154,1047,6169,1052,6153,1033xm6152,1033l6141,1042,6154,1047,6152,1033xe" filled="true" fillcolor="#000000" stroked="false">
              <v:path arrowok="t"/>
              <v:fill type="solid"/>
            </v:shape>
            <v:shape style="position:absolute;left:4696;top:2011;width:2576;height:496" type="#_x0000_t75" stroked="false">
              <v:imagedata r:id="rId61" o:title=""/>
            </v:shape>
            <v:shape style="position:absolute;left:4950;top:2133;width:2072;height:186" coordorigin="4950,2133" coordsize="2072,186" path="m5109,2133l5100,2139,4950,2226,5109,2319,5121,2316,5133,2296,5129,2284,5064,2246,4990,2246,4990,2206,5064,2206,5129,2168,5133,2155,5127,2146,5121,2136,5109,2133xm6942,2226l6842,2284,6839,2296,6850,2316,6862,2319,6987,2246,6982,2246,6982,2243,6972,2243,6942,2226xm5064,2206l4990,2206,4990,2246,5064,2246,5059,2243,5000,2243,5000,2209,5059,2209,5064,2206xm6908,2206l5064,2206,5029,2226,5064,2246,6907,2246,6942,2226,6908,2206xm6987,2206l6982,2206,6982,2246,6987,2246,7021,2226,6987,2206xm5000,2209l5000,2243,5029,2226,5000,2209xm5029,2226l5000,2243,5059,2243,5029,2226xm6972,2209l6942,2226,6972,2243,6972,2209xm6982,2209l6972,2209,6972,2243,6982,2243,6982,2209xm5059,2209l5000,2209,5029,2226,5059,2209xm6862,2133l6850,2136,6844,2146,6839,2155,6842,2168,6942,2226,6972,2209,6982,2209,6982,2206,6987,2206,6872,2139,6862,2133xe" filled="true" fillcolor="#000000" stroked="false">
              <v:path arrowok="t"/>
              <v:fill type="solid"/>
            </v:shape>
            <v:shape style="position:absolute;left:7648;top:1875;width:1016;height:224" type="#_x0000_t75" stroked="false">
              <v:imagedata r:id="rId33" o:title=""/>
            </v:shape>
            <v:shape style="position:absolute;left:9168;top:1323;width:1608;height:1760" type="#_x0000_t75" stroked="false">
              <v:imagedata r:id="rId62" o:title=""/>
            </v:shape>
            <v:shape style="position:absolute;left:7088;top:2011;width:2216;height:496" type="#_x0000_t75" stroked="false">
              <v:imagedata r:id="rId63" o:title=""/>
            </v:shape>
            <v:shape style="position:absolute;left:7159;top:2133;width:1894;height:186" coordorigin="7159,2133" coordsize="1894,186" path="m8974,2226l8874,2284,8871,2296,8876,2306,8882,2316,8894,2319,8903,2313,9019,2246,9013,2246,9013,2243,9003,2243,8974,2226xm8940,2206l7159,2206,7159,2246,8939,2246,8974,2226,8940,2206xm9019,2206l9013,2206,9013,2246,9019,2246,9053,2226,9019,2206xm9003,2209l8974,2226,9003,2243,9003,2209xm9013,2209l9003,2209,9003,2243,9013,2243,9013,2209xm8894,2133l8882,2136,8876,2146,8871,2155,8874,2168,8974,2226,9003,2209,9013,2209,9013,2206,9019,2206,8894,2133xe" filled="true" fillcolor="#000000" stroked="false">
              <v:path arrowok="t"/>
              <v:fill type="solid"/>
            </v:shape>
            <v:shape style="position:absolute;left:4950;top:2325;width:987;height:946" coordorigin="4950,2325" coordsize="987,946" path="m5787,3218l5783,3221,5782,3225,5781,3229,5784,3234,5936,3271,5935,3265,5919,3265,5898,3245,5792,3219,5787,3218xm5898,3245l5919,3265,5923,3262,5917,3262,5913,3249,5898,3245xm5889,3117l5885,3118,5880,3120,5878,3124,5909,3233,5930,3254,5919,3265,5935,3265,5893,3120,5889,3117xm5913,3249l5917,3262,5927,3252,5913,3249xm5909,3233l5913,3249,5927,3252,5917,3262,5923,3262,5930,3254,5909,3233xm4973,2347l4977,2362,5898,3245,5913,3249,5909,3233,4988,2350,4973,2347xm4950,2325l4993,2476,4998,2478,5002,2477,5006,2476,5009,2471,4977,2362,4956,2341,4967,2330,4972,2330,4950,2325xm4972,2330l4967,2330,4988,2350,5099,2377,5103,2374,5104,2370,5105,2366,5103,2361,5098,2360,4972,2330xm4967,2330l4956,2341,4977,2362,4973,2347,4960,2343,4969,2333,4971,2333,4967,2330xm4971,2333l4969,2333,4973,2347,4988,2350,4971,2333xm4969,2333l4960,2343,4973,2347,4969,2333xe" filled="true" fillcolor="#000000" stroked="false">
              <v:path arrowok="t"/>
              <v:fill type="solid"/>
            </v:shape>
            <v:shape style="position:absolute;left:6134;top:2325;width:1026;height:946" coordorigin="6134,2325" coordsize="1026,946" path="m6184,3118l6180,3120,6178,3125,6134,3271,6156,3266,6151,3266,6140,3254,6162,3234,6194,3129,6195,3125,6193,3121,6188,3119,6184,3118xm6162,3234l6140,3254,6151,3266,6154,3262,6153,3262,6144,3252,6157,3249,6162,3234xm6284,3221l6279,3222,6172,3246,6151,3266,6156,3266,6287,3237,6290,3232,6289,3228,6288,3224,6284,3221xm6157,3249l6144,3252,6153,3262,6157,3249xm6172,3246l6157,3249,6153,3262,6154,3262,6172,3246xm7136,2346l7120,2350,6162,3234,6157,3249,6172,3246,7131,2361,7136,2346xm7158,2329l7142,2329,7153,2341,7131,2361,7099,2466,7098,2470,7100,2474,7105,2476,7109,2477,7113,2475,7115,2470,7158,2329xm7159,2325l7006,2358,7003,2363,7004,2367,7005,2371,7009,2374,7120,2350,7142,2329,7158,2329,7159,2325xm7146,2333l7140,2333,7149,2343,7136,2346,7131,2361,7153,2341,7146,2333xm7142,2329l7120,2350,7136,2346,7140,2333,7146,2333,7142,2329xm7140,2333l7136,2346,7149,2343,7140,2333xe" filled="true" fillcolor="#000000" stroked="false">
              <v:path arrowok="t"/>
              <v:fill type="solid"/>
            </v:shape>
            <v:shape style="position:absolute;left:5187;top:2296;width:2644;height:1004" coordorigin="5187,2296" coordsize="2644,1004" path="m7785,3263l7673,3284,7670,3288,7671,3296,7676,3299,7818,3273,7812,3273,7785,3263xm7800,3260l7785,3263,7812,3273,7813,3270,7809,3270,7800,3260xm7724,3150l7721,3153,7717,3156,7717,3161,7720,3164,7790,3248,7818,3258,7812,3273,7818,3273,7830,3271,7732,3154,7729,3150,7724,3150xm7814,3257l7800,3260,7809,3270,7814,3257xm7817,3257l7814,3257,7809,3270,7813,3270,7818,3258,7817,3257xm5232,2332l5217,2335,5227,2347,7785,3263,7800,3260,7790,3248,5232,2332xm7790,3248l7800,3260,7814,3257,7817,3257,7790,3248xm5341,2296l5187,2325,5285,2441,5288,2445,5293,2445,5300,2440,5300,2434,5297,2431,5227,2347,5199,2337,5204,2322,5286,2322,5340,2312,5344,2311,5347,2307,5345,2299,5341,2296xm5204,2322l5199,2337,5227,2347,5219,2338,5203,2338,5208,2325,5211,2325,5204,2322xm5208,2325l5203,2338,5217,2335,5208,2325xm5217,2335l5203,2338,5219,2338,5217,2335xm5211,2325l5208,2325,5217,2335,5232,2332,5211,2325xm5286,2322l5204,2322,5232,2332,5286,2322xe" filled="true" fillcolor="#000000" stroked="false">
              <v:path arrowok="t"/>
              <v:fill type="solid"/>
            </v:shape>
            <v:shape style="position:absolute;left:4220;top:2293;width:2795;height:1009" coordorigin="4220,2293" coordsize="2795,1009" path="m4328,3152l4323,3152,4320,3155,4220,3271,4370,3301,4374,3302,4378,3299,4380,3291,4377,3286,4373,3285,4312,3273,4238,3273,4233,3258,4261,3248,4333,3166,4335,3163,4335,3158,4332,3155,4328,3152xm4261,3248l4233,3258,4238,3273,4244,3271,4241,3271,4237,3258,4253,3258,4261,3248xm4266,3264l4238,3273,4312,3273,4266,3264xm4237,3258l4241,3271,4250,3260,4237,3258xm4250,3260l4241,3271,4244,3271,4266,3264,4250,3260xm6969,2332l4261,3248,4250,3260,4266,3264,6974,2347,6984,2335,6969,2332xm4253,3258l4237,3258,4250,3260,4253,3258xm7002,2322l6997,2322,7002,2337,6974,2347,6902,2429,6899,2433,6900,2438,6906,2443,6911,2443,6914,2440,7014,2325,7002,2322xm6984,2335l6974,2347,7001,2337,6998,2337,6984,2335xm6993,2324l6984,2335,6998,2337,6993,2324xm6998,2324l6993,2324,6998,2337,7001,2337,7002,2337,6998,2324xm6997,2322l6969,2332,6984,2335,6993,2324,6998,2324,6997,2322xm6861,2293l6856,2296,6855,2305,6857,2309,6862,2310,6969,2332,6997,2322,7002,2322,6865,2294,6861,2293xe" filled="true" fillcolor="#000000" stroked="false">
              <v:path arrowok="t"/>
              <v:fill type="solid"/>
            </v:shape>
            <v:shape style="position:absolute;left:6745;top:1930;width:768;height:632" coordorigin="6745,1930" coordsize="768,632" path="m6745,2246l6753,2182,6775,2123,6811,2069,6858,2023,6914,1984,6980,1955,7052,1936,7129,1930,7207,1936,7279,1955,7344,1984,7401,2023,7448,2069,7483,2123,7505,2182,7513,2246,7505,2309,7483,2369,7448,2422,7401,2469,7344,2507,7279,2536,7207,2555,7129,2561,7052,2555,6980,2536,6914,2507,6858,2469,6811,2422,6775,2369,6753,2309,6745,2246xe" filled="false" stroked="true" strokeweight="2pt" strokecolor="#000000">
              <v:path arrowok="t"/>
            </v:shape>
            <v:shape style="position:absolute;left:6908;top:1202;width:815;height:441" type="#_x0000_t202" filled="false" stroked="false">
              <v:textbox inset="0,0,0,0">
                <w:txbxContent>
                  <w:p>
                    <w:pPr>
                      <w:spacing w:line="205" w:lineRule="exact" w:before="0"/>
                      <w:ind w:left="0" w:right="-19" w:firstLine="0"/>
                      <w:jc w:val="left"/>
                      <w:rPr>
                        <w:sz w:val="20"/>
                      </w:rPr>
                    </w:pPr>
                    <w:r>
                      <w:rPr>
                        <w:sz w:val="20"/>
                      </w:rPr>
                      <w:t>Práctica</w:t>
                    </w:r>
                  </w:p>
                  <w:p>
                    <w:pPr>
                      <w:spacing w:line="226" w:lineRule="exact" w:before="10"/>
                      <w:ind w:left="0" w:right="-19" w:firstLine="0"/>
                      <w:jc w:val="left"/>
                      <w:rPr>
                        <w:sz w:val="20"/>
                      </w:rPr>
                    </w:pPr>
                    <w:r>
                      <w:rPr>
                        <w:spacing w:val="-1"/>
                        <w:sz w:val="20"/>
                      </w:rPr>
                      <w:t>Reflexiva</w:t>
                    </w:r>
                  </w:p>
                </w:txbxContent>
              </v:textbox>
              <w10:wrap type="none"/>
            </v:shape>
            <v:shape style="position:absolute;left:3050;top:1819;width:1581;height:440" type="#_x0000_t202" filled="false" stroked="false">
              <v:textbox inset="0,0,0,0">
                <w:txbxContent>
                  <w:p>
                    <w:pPr>
                      <w:spacing w:line="204" w:lineRule="exact" w:before="0"/>
                      <w:ind w:left="0" w:right="5" w:firstLine="0"/>
                      <w:jc w:val="center"/>
                      <w:rPr>
                        <w:sz w:val="20"/>
                      </w:rPr>
                    </w:pPr>
                    <w:r>
                      <w:rPr>
                        <w:sz w:val="20"/>
                      </w:rPr>
                      <w:t>Profesores</w:t>
                    </w:r>
                    <w:r>
                      <w:rPr>
                        <w:spacing w:val="5"/>
                        <w:sz w:val="20"/>
                      </w:rPr>
                      <w:t> </w:t>
                    </w:r>
                    <w:r>
                      <w:rPr>
                        <w:sz w:val="20"/>
                      </w:rPr>
                      <w:t>de</w:t>
                    </w:r>
                  </w:p>
                  <w:p>
                    <w:pPr>
                      <w:spacing w:line="226" w:lineRule="exact" w:before="10"/>
                      <w:ind w:left="0" w:right="0" w:firstLine="0"/>
                      <w:jc w:val="center"/>
                      <w:rPr>
                        <w:sz w:val="20"/>
                      </w:rPr>
                    </w:pPr>
                    <w:r>
                      <w:rPr>
                        <w:sz w:val="20"/>
                      </w:rPr>
                      <w:t>lenguas del CELe</w:t>
                    </w:r>
                  </w:p>
                </w:txbxContent>
              </v:textbox>
              <w10:wrap type="none"/>
            </v:shape>
            <v:shape style="position:absolute;left:7757;top:1896;width:887;height:577" type="#_x0000_t202" filled="false" stroked="false">
              <v:textbox inset="0,0,0,0">
                <w:txbxContent>
                  <w:p>
                    <w:pPr>
                      <w:spacing w:line="187" w:lineRule="exact" w:before="0"/>
                      <w:ind w:left="40" w:right="-14" w:firstLine="0"/>
                      <w:jc w:val="left"/>
                      <w:rPr>
                        <w:sz w:val="18"/>
                      </w:rPr>
                    </w:pPr>
                    <w:r>
                      <w:rPr>
                        <w:sz w:val="18"/>
                      </w:rPr>
                      <w:t>Sentido</w:t>
                    </w:r>
                  </w:p>
                  <w:p>
                    <w:pPr>
                      <w:spacing w:line="240" w:lineRule="auto" w:before="1"/>
                      <w:rPr>
                        <w:b/>
                        <w:sz w:val="16"/>
                      </w:rPr>
                    </w:pPr>
                  </w:p>
                  <w:p>
                    <w:pPr>
                      <w:spacing w:line="204" w:lineRule="exact" w:before="0"/>
                      <w:ind w:left="0" w:right="-14" w:firstLine="0"/>
                      <w:jc w:val="left"/>
                      <w:rPr>
                        <w:sz w:val="18"/>
                      </w:rPr>
                    </w:pPr>
                    <w:r>
                      <w:rPr>
                        <w:sz w:val="18"/>
                      </w:rPr>
                      <w:t>Significado</w:t>
                    </w:r>
                  </w:p>
                </w:txbxContent>
              </v:textbox>
              <w10:wrap type="none"/>
            </v:shape>
            <v:shape style="position:absolute;left:9318;top:1347;width:1307;height:1577" type="#_x0000_t202" filled="false" stroked="false">
              <v:textbox inset="0,0,0,0">
                <w:txbxContent>
                  <w:p>
                    <w:pPr>
                      <w:spacing w:line="201" w:lineRule="exact" w:before="0"/>
                      <w:ind w:left="40" w:right="37" w:firstLine="0"/>
                      <w:jc w:val="center"/>
                      <w:rPr>
                        <w:sz w:val="20"/>
                      </w:rPr>
                    </w:pPr>
                    <w:r>
                      <w:rPr>
                        <w:sz w:val="20"/>
                      </w:rPr>
                      <w:t>Comprensión</w:t>
                    </w:r>
                  </w:p>
                  <w:p>
                    <w:pPr>
                      <w:spacing w:line="240" w:lineRule="auto" w:before="0"/>
                      <w:ind w:left="0" w:right="-15" w:firstLine="192"/>
                      <w:jc w:val="left"/>
                      <w:rPr>
                        <w:sz w:val="20"/>
                      </w:rPr>
                    </w:pPr>
                    <w:r>
                      <w:rPr>
                        <w:sz w:val="20"/>
                      </w:rPr>
                      <w:t>y/o mejora de la práctica educativa de los docentes de lenguas del</w:t>
                    </w:r>
                  </w:p>
                  <w:p>
                    <w:pPr>
                      <w:spacing w:line="226" w:lineRule="exact" w:before="2"/>
                      <w:ind w:left="40" w:right="27" w:firstLine="0"/>
                      <w:jc w:val="center"/>
                      <w:rPr>
                        <w:sz w:val="20"/>
                      </w:rPr>
                    </w:pPr>
                    <w:r>
                      <w:rPr>
                        <w:sz w:val="20"/>
                      </w:rPr>
                      <w:t>CELe</w:t>
                    </w:r>
                  </w:p>
                </w:txbxContent>
              </v:textbox>
              <w10:wrap type="none"/>
            </v:shape>
            <v:shape style="position:absolute;left:2842;top:3460;width:1179;height:656" type="#_x0000_t202" filled="false" stroked="false">
              <v:textbox inset="0,0,0,0">
                <w:txbxContent>
                  <w:p>
                    <w:pPr>
                      <w:spacing w:line="201" w:lineRule="exact" w:before="0"/>
                      <w:ind w:left="0" w:right="0" w:firstLine="0"/>
                      <w:jc w:val="center"/>
                      <w:rPr>
                        <w:sz w:val="20"/>
                      </w:rPr>
                    </w:pPr>
                    <w:r>
                      <w:rPr>
                        <w:sz w:val="20"/>
                      </w:rPr>
                      <w:t>Reglamentos</w:t>
                    </w:r>
                  </w:p>
                  <w:p>
                    <w:pPr>
                      <w:spacing w:line="242" w:lineRule="auto" w:before="0"/>
                      <w:ind w:left="64" w:right="43" w:hanging="4"/>
                      <w:jc w:val="center"/>
                      <w:rPr>
                        <w:sz w:val="20"/>
                      </w:rPr>
                    </w:pPr>
                    <w:r>
                      <w:rPr>
                        <w:sz w:val="20"/>
                      </w:rPr>
                      <w:t>del CELe y de la UAEM</w:t>
                    </w:r>
                  </w:p>
                </w:txbxContent>
              </v:textbox>
              <w10:wrap type="none"/>
            </v:shape>
            <v:shape style="position:absolute;left:5580;top:3516;width:1454;height:889" type="#_x0000_t202" filled="false" stroked="false">
              <v:textbox inset="0,0,0,0">
                <w:txbxContent>
                  <w:p>
                    <w:pPr>
                      <w:spacing w:line="204" w:lineRule="exact" w:before="0"/>
                      <w:ind w:left="35" w:right="36" w:firstLine="0"/>
                      <w:jc w:val="center"/>
                      <w:rPr>
                        <w:sz w:val="20"/>
                      </w:rPr>
                    </w:pPr>
                    <w:r>
                      <w:rPr>
                        <w:sz w:val="20"/>
                      </w:rPr>
                      <w:t>Comunidad</w:t>
                    </w:r>
                    <w:r>
                      <w:rPr>
                        <w:spacing w:val="5"/>
                        <w:sz w:val="20"/>
                      </w:rPr>
                      <w:t> </w:t>
                    </w:r>
                    <w:r>
                      <w:rPr>
                        <w:spacing w:val="-3"/>
                        <w:sz w:val="20"/>
                      </w:rPr>
                      <w:t>del</w:t>
                    </w:r>
                  </w:p>
                  <w:p>
                    <w:pPr>
                      <w:spacing w:line="237" w:lineRule="auto" w:before="4"/>
                      <w:ind w:left="-1" w:right="0" w:firstLine="0"/>
                      <w:jc w:val="center"/>
                      <w:rPr>
                        <w:sz w:val="20"/>
                      </w:rPr>
                    </w:pPr>
                    <w:r>
                      <w:rPr>
                        <w:sz w:val="20"/>
                      </w:rPr>
                      <w:t>CELe: Alumnos, administrativos, personal</w:t>
                    </w:r>
                  </w:p>
                </w:txbxContent>
              </v:textbox>
              <w10:wrap type="none"/>
            </v:shape>
            <v:shape style="position:absolute;left:8190;top:3516;width:842;height:672" type="#_x0000_t202" filled="false" stroked="false">
              <v:textbox inset="0,0,0,0">
                <w:txbxContent>
                  <w:p>
                    <w:pPr>
                      <w:spacing w:line="204" w:lineRule="exact" w:before="0"/>
                      <w:ind w:left="133" w:right="145" w:firstLine="0"/>
                      <w:jc w:val="center"/>
                      <w:rPr>
                        <w:sz w:val="20"/>
                      </w:rPr>
                    </w:pPr>
                    <w:r>
                      <w:rPr>
                        <w:sz w:val="20"/>
                      </w:rPr>
                      <w:t>Pares</w:t>
                    </w:r>
                  </w:p>
                  <w:p>
                    <w:pPr>
                      <w:spacing w:line="249" w:lineRule="auto" w:before="2"/>
                      <w:ind w:left="0" w:right="0" w:hanging="15"/>
                      <w:jc w:val="center"/>
                      <w:rPr>
                        <w:sz w:val="20"/>
                      </w:rPr>
                    </w:pPr>
                    <w:r>
                      <w:rPr>
                        <w:sz w:val="20"/>
                      </w:rPr>
                      <w:t>Alumnos Mediador</w:t>
                    </w:r>
                  </w:p>
                </w:txbxContent>
              </v:textbox>
              <w10:wrap type="none"/>
            </v:shape>
            <w10:wrap type="topAndBottom"/>
          </v:group>
        </w:pict>
      </w:r>
    </w:p>
    <w:p>
      <w:pPr>
        <w:pStyle w:val="BodyText"/>
        <w:spacing w:before="4"/>
        <w:rPr>
          <w:b/>
          <w:sz w:val="17"/>
        </w:rPr>
      </w:pPr>
    </w:p>
    <w:p>
      <w:pPr>
        <w:spacing w:before="29"/>
        <w:ind w:left="465" w:right="0" w:firstLine="0"/>
        <w:jc w:val="both"/>
        <w:rPr>
          <w:sz w:val="20"/>
        </w:rPr>
      </w:pPr>
      <w:r>
        <w:rPr>
          <w:sz w:val="24"/>
        </w:rPr>
        <w:t>Fuente: Adaptado de Engeström </w:t>
      </w:r>
      <w:r>
        <w:rPr>
          <w:sz w:val="20"/>
        </w:rPr>
        <w:t>(1987, p. 78)</w:t>
      </w:r>
    </w:p>
    <w:p>
      <w:pPr>
        <w:pStyle w:val="BodyText"/>
      </w:pPr>
    </w:p>
    <w:p>
      <w:pPr>
        <w:pStyle w:val="BodyText"/>
        <w:spacing w:before="4"/>
      </w:pPr>
    </w:p>
    <w:p>
      <w:pPr>
        <w:pStyle w:val="BodyText"/>
        <w:spacing w:line="360" w:lineRule="auto"/>
        <w:ind w:left="105" w:right="108" w:firstLine="360"/>
        <w:jc w:val="both"/>
      </w:pPr>
      <w:r>
        <w:rPr/>
        <w:t>Por otra parte, de acuerdo con Engeström (1999), dentro de la teoría de la actividad se reconocen dos procesos básicos inseparables que operan en todos los niveles de actividad humana: la internalización y la externalización. La primera se relaciona con la reproducción de la cultura y la segunda con la creación de nuevos instrumentos que hagan posible su transformación. Engeström afirma que en un ciclo expansivo se llevan a cabo tanto la internalización como la externalización:</w:t>
      </w:r>
    </w:p>
    <w:p>
      <w:pPr>
        <w:pStyle w:val="BodyText"/>
      </w:pPr>
    </w:p>
    <w:p>
      <w:pPr>
        <w:pStyle w:val="BodyText"/>
        <w:spacing w:line="360" w:lineRule="auto" w:before="146"/>
        <w:ind w:left="465" w:right="449"/>
        <w:jc w:val="both"/>
      </w:pPr>
      <w:r>
        <w:rPr>
          <w:spacing w:val="2"/>
        </w:rPr>
        <w:t>The </w:t>
      </w:r>
      <w:r>
        <w:rPr/>
        <w:t>new activity structure does not emerge out of </w:t>
      </w:r>
      <w:r>
        <w:rPr>
          <w:spacing w:val="2"/>
        </w:rPr>
        <w:t>the </w:t>
      </w:r>
      <w:r>
        <w:rPr/>
        <w:t>blue. It requires reflective analysis </w:t>
      </w:r>
      <w:r>
        <w:rPr>
          <w:spacing w:val="-3"/>
        </w:rPr>
        <w:t>of </w:t>
      </w:r>
      <w:r>
        <w:rPr/>
        <w:t>the existing activity structure – one must learn to know and understand what one wants </w:t>
      </w:r>
      <w:r>
        <w:rPr>
          <w:spacing w:val="2"/>
        </w:rPr>
        <w:t>to </w:t>
      </w:r>
      <w:r>
        <w:rPr/>
        <w:t>transcend. </w:t>
      </w:r>
      <w:r>
        <w:rPr>
          <w:spacing w:val="-3"/>
        </w:rPr>
        <w:t>And </w:t>
      </w:r>
      <w:r>
        <w:rPr/>
        <w:t>it requires reflective appropriation </w:t>
      </w:r>
      <w:r>
        <w:rPr>
          <w:spacing w:val="-3"/>
        </w:rPr>
        <w:t>of </w:t>
      </w:r>
      <w:r>
        <w:rPr/>
        <w:t>existing culturally advanced models and tools that offer ways out of the internal contradictions. However, these forms of internalization </w:t>
      </w:r>
      <w:r>
        <w:rPr>
          <w:spacing w:val="-3"/>
        </w:rPr>
        <w:t>or </w:t>
      </w:r>
      <w:r>
        <w:rPr/>
        <w:t>appropriation are not enough </w:t>
      </w:r>
      <w:r>
        <w:rPr>
          <w:spacing w:val="-3"/>
        </w:rPr>
        <w:t>for </w:t>
      </w:r>
      <w:r>
        <w:rPr/>
        <w:t>the emergence </w:t>
      </w:r>
      <w:r>
        <w:rPr>
          <w:spacing w:val="-3"/>
        </w:rPr>
        <w:t>of </w:t>
      </w:r>
      <w:r>
        <w:rPr/>
        <w:t>a </w:t>
      </w:r>
      <w:r>
        <w:rPr>
          <w:spacing w:val="4"/>
        </w:rPr>
        <w:t>new </w:t>
      </w:r>
      <w:r>
        <w:rPr/>
        <w:t>structure. </w:t>
      </w:r>
      <w:r>
        <w:rPr>
          <w:spacing w:val="-5"/>
        </w:rPr>
        <w:t>As </w:t>
      </w:r>
      <w:r>
        <w:rPr/>
        <w:t>the cycle advances, the  </w:t>
      </w:r>
      <w:r>
        <w:rPr>
          <w:spacing w:val="-3"/>
        </w:rPr>
        <w:t>actual  </w:t>
      </w:r>
      <w:r>
        <w:rPr/>
        <w:t>design  and  implementation  </w:t>
      </w:r>
      <w:r>
        <w:rPr>
          <w:spacing w:val="-3"/>
        </w:rPr>
        <w:t>of  </w:t>
      </w:r>
      <w:r>
        <w:rPr/>
        <w:t>a  new  model  for  the  activity</w:t>
      </w:r>
      <w:r>
        <w:rPr>
          <w:spacing w:val="36"/>
        </w:rPr>
        <w:t> </w:t>
      </w:r>
      <w:r>
        <w:rPr/>
        <w:t>gain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line="331" w:lineRule="auto" w:before="243"/>
        <w:ind w:left="465" w:right="444"/>
        <w:jc w:val="both"/>
        <w:rPr>
          <w:sz w:val="16"/>
        </w:rPr>
      </w:pPr>
      <w:r>
        <w:rPr/>
        <w:t>momentum: Externalization begins to dominate. (Engeström, et al., 1999, p. 33)</w:t>
      </w:r>
      <w:r>
        <w:rPr>
          <w:position w:val="11"/>
          <w:sz w:val="16"/>
        </w:rPr>
        <w:t>54</w:t>
      </w:r>
    </w:p>
    <w:p>
      <w:pPr>
        <w:pStyle w:val="BodyText"/>
        <w:spacing w:before="6"/>
        <w:rPr>
          <w:sz w:val="37"/>
        </w:rPr>
      </w:pPr>
    </w:p>
    <w:p>
      <w:pPr>
        <w:pStyle w:val="BodyText"/>
        <w:spacing w:line="360" w:lineRule="auto"/>
        <w:ind w:left="105" w:right="113" w:firstLine="360"/>
        <w:jc w:val="both"/>
      </w:pPr>
      <w:r>
        <w:rPr/>
        <w:t>En </w:t>
      </w:r>
      <w:r>
        <w:rPr>
          <w:spacing w:val="-3"/>
        </w:rPr>
        <w:t>el </w:t>
      </w:r>
      <w:r>
        <w:rPr/>
        <w:t>caso de la práctica reflexiva, considerándola como un sistema de actividad, se pretende conseguir ambos procesos: la internalización y la externalización, en  tanto que los docentes logren reflexionar respecto a las teorías existentes y las comparen con sus propias experiencias e ideas, creando sus propios artefactos y teorías de</w:t>
      </w:r>
      <w:r>
        <w:rPr>
          <w:spacing w:val="-15"/>
        </w:rPr>
        <w:t> </w:t>
      </w:r>
      <w:r>
        <w:rPr/>
        <w:t>enseñanza.</w:t>
      </w:r>
    </w:p>
    <w:p>
      <w:pPr>
        <w:pStyle w:val="BodyText"/>
        <w:spacing w:line="360" w:lineRule="auto" w:before="6"/>
        <w:ind w:left="105" w:right="117" w:firstLine="360"/>
        <w:jc w:val="both"/>
      </w:pPr>
      <w:r>
        <w:rPr/>
        <w:t>Según Vygotsky, los artefactos de mediación son estímulos auxiliares. En nuestro caso, los artefactos de mediación ayudaran a los docentes a ser más reflexivos en su práctica y pasar por cada una de las fases propuestas. Además, los profesores crearán sus propios instrumentos para solucionar el problema que elijan dentro de su proceso de práctica reflexiva.</w:t>
      </w:r>
    </w:p>
    <w:p>
      <w:pPr>
        <w:pStyle w:val="BodyText"/>
        <w:spacing w:line="362" w:lineRule="auto" w:before="6"/>
        <w:ind w:left="105" w:right="119" w:firstLine="360"/>
        <w:jc w:val="both"/>
      </w:pPr>
      <w:r>
        <w:rPr/>
        <w:t>Relacionada con la teoría de la actividad encontramos la teoría del aprendizaje expansivo propuesta por Engëstrom en 1987 (2010):</w:t>
      </w:r>
    </w:p>
    <w:p>
      <w:pPr>
        <w:pStyle w:val="BodyText"/>
        <w:spacing w:before="9"/>
        <w:rPr>
          <w:sz w:val="35"/>
        </w:rPr>
      </w:pPr>
    </w:p>
    <w:p>
      <w:pPr>
        <w:pStyle w:val="BodyText"/>
        <w:spacing w:line="352" w:lineRule="auto"/>
        <w:ind w:left="465" w:right="438"/>
        <w:jc w:val="both"/>
        <w:rPr>
          <w:sz w:val="16"/>
        </w:rPr>
      </w:pPr>
      <w:r>
        <w:rPr/>
        <w:t>So the theory of expansive learning relies on its own metaphor: expansion. The core idea is qualitatively different from both acquisition and participation. In expansive learning, learners learn something that is not yet there. In other words, the learners construct a new object and concept for their collective activity, and implement this new object and concept in practice. (p. 74)</w:t>
      </w:r>
      <w:r>
        <w:rPr>
          <w:position w:val="11"/>
          <w:sz w:val="16"/>
        </w:rPr>
        <w:t>55</w:t>
      </w:r>
    </w:p>
    <w:p>
      <w:pPr>
        <w:pStyle w:val="BodyText"/>
        <w:spacing w:before="10"/>
        <w:rPr>
          <w:sz w:val="35"/>
        </w:rPr>
      </w:pPr>
    </w:p>
    <w:p>
      <w:pPr>
        <w:pStyle w:val="BodyText"/>
        <w:spacing w:line="355" w:lineRule="auto"/>
        <w:ind w:left="105" w:right="117" w:firstLine="360"/>
        <w:jc w:val="both"/>
      </w:pPr>
      <w:r>
        <w:rPr/>
        <w:t>Si trasladamos la teoría del aprendizaje expansivo a la práctica reflexiva, los docentes de lenguas son quienes a través de un proceso expansivo de aprendizaje</w:t>
      </w:r>
    </w:p>
    <w:p>
      <w:pPr>
        <w:pStyle w:val="BodyText"/>
        <w:spacing w:before="4"/>
        <w:rPr>
          <w:sz w:val="14"/>
        </w:rPr>
      </w:pPr>
      <w:r>
        <w:rPr/>
        <w:pict>
          <v:line style="position:absolute;mso-position-horizontal-relative:page;mso-position-vertical-relative:paragraph;z-index:2920;mso-wrap-distance-left:0;mso-wrap-distance-right:0" from="99.275002pt,10.432026pt" to="243.355002pt,10.432026pt" stroked="true" strokeweight=".40002pt" strokecolor="#000000">
            <w10:wrap type="topAndBottom"/>
          </v:line>
        </w:pict>
      </w:r>
    </w:p>
    <w:p>
      <w:pPr>
        <w:spacing w:line="240" w:lineRule="auto" w:before="65"/>
        <w:ind w:left="465" w:right="113" w:firstLine="279"/>
        <w:jc w:val="both"/>
        <w:rPr>
          <w:rFonts w:ascii="Times New Roman" w:hAnsi="Times New Roman"/>
          <w:sz w:val="20"/>
        </w:rPr>
      </w:pPr>
      <w:r>
        <w:rPr>
          <w:rFonts w:ascii="Times New Roman" w:hAnsi="Times New Roman"/>
          <w:position w:val="9"/>
          <w:sz w:val="12"/>
        </w:rPr>
        <w:t>54 </w:t>
      </w:r>
      <w:r>
        <w:rPr>
          <w:rFonts w:ascii="Times New Roman" w:hAnsi="Times New Roman"/>
          <w:sz w:val="20"/>
        </w:rPr>
        <w:t>Traducción personal del texto: La nueva estructura de </w:t>
      </w:r>
      <w:r>
        <w:rPr>
          <w:rFonts w:ascii="Times New Roman" w:hAnsi="Times New Roman"/>
          <w:spacing w:val="-4"/>
          <w:sz w:val="20"/>
        </w:rPr>
        <w:t>la </w:t>
      </w:r>
      <w:r>
        <w:rPr>
          <w:rFonts w:ascii="Times New Roman" w:hAnsi="Times New Roman"/>
          <w:sz w:val="20"/>
        </w:rPr>
        <w:t>actividad no surge de </w:t>
      </w:r>
      <w:r>
        <w:rPr>
          <w:rFonts w:ascii="Times New Roman" w:hAnsi="Times New Roman"/>
          <w:spacing w:val="-4"/>
          <w:sz w:val="20"/>
        </w:rPr>
        <w:t>la </w:t>
      </w:r>
      <w:r>
        <w:rPr>
          <w:rFonts w:ascii="Times New Roman" w:hAnsi="Times New Roman"/>
          <w:sz w:val="20"/>
        </w:rPr>
        <w:t>nada. Se requiere un análisis reflexivo de </w:t>
      </w:r>
      <w:r>
        <w:rPr>
          <w:rFonts w:ascii="Times New Roman" w:hAnsi="Times New Roman"/>
          <w:spacing w:val="-4"/>
          <w:sz w:val="20"/>
        </w:rPr>
        <w:t>la </w:t>
      </w:r>
      <w:r>
        <w:rPr>
          <w:rFonts w:ascii="Times New Roman" w:hAnsi="Times New Roman"/>
          <w:sz w:val="20"/>
        </w:rPr>
        <w:t>estructura de </w:t>
      </w:r>
      <w:r>
        <w:rPr>
          <w:rFonts w:ascii="Times New Roman" w:hAnsi="Times New Roman"/>
          <w:spacing w:val="-4"/>
          <w:sz w:val="20"/>
        </w:rPr>
        <w:t>la </w:t>
      </w:r>
      <w:r>
        <w:rPr>
          <w:rFonts w:ascii="Times New Roman" w:hAnsi="Times New Roman"/>
          <w:sz w:val="20"/>
        </w:rPr>
        <w:t>actividad existente – Se debe aprender a conocer y entender </w:t>
      </w:r>
      <w:r>
        <w:rPr>
          <w:rFonts w:ascii="Times New Roman" w:hAnsi="Times New Roman"/>
          <w:spacing w:val="-3"/>
          <w:sz w:val="20"/>
        </w:rPr>
        <w:t>aquello </w:t>
      </w:r>
      <w:r>
        <w:rPr>
          <w:rFonts w:ascii="Times New Roman" w:hAnsi="Times New Roman"/>
          <w:sz w:val="20"/>
        </w:rPr>
        <w:t>en </w:t>
      </w:r>
      <w:r>
        <w:rPr>
          <w:rFonts w:ascii="Times New Roman" w:hAnsi="Times New Roman"/>
          <w:spacing w:val="-4"/>
          <w:sz w:val="20"/>
        </w:rPr>
        <w:t>lo </w:t>
      </w:r>
      <w:r>
        <w:rPr>
          <w:rFonts w:ascii="Times New Roman" w:hAnsi="Times New Roman"/>
          <w:sz w:val="20"/>
        </w:rPr>
        <w:t>que se quiere trascender. Y se requiere </w:t>
      </w:r>
      <w:r>
        <w:rPr>
          <w:rFonts w:ascii="Times New Roman" w:hAnsi="Times New Roman"/>
          <w:spacing w:val="-4"/>
          <w:sz w:val="20"/>
        </w:rPr>
        <w:t>la </w:t>
      </w:r>
      <w:r>
        <w:rPr>
          <w:rFonts w:ascii="Times New Roman" w:hAnsi="Times New Roman"/>
          <w:sz w:val="20"/>
        </w:rPr>
        <w:t>apropiación reflexiva de los modelos existentes culturalmente avanzados y </w:t>
      </w:r>
      <w:r>
        <w:rPr>
          <w:rFonts w:ascii="Times New Roman" w:hAnsi="Times New Roman"/>
          <w:spacing w:val="-3"/>
          <w:sz w:val="20"/>
        </w:rPr>
        <w:t>las </w:t>
      </w:r>
      <w:r>
        <w:rPr>
          <w:rFonts w:ascii="Times New Roman" w:hAnsi="Times New Roman"/>
          <w:sz w:val="20"/>
        </w:rPr>
        <w:t>herramientas que ofrecen formas de salir de </w:t>
      </w:r>
      <w:r>
        <w:rPr>
          <w:rFonts w:ascii="Times New Roman" w:hAnsi="Times New Roman"/>
          <w:spacing w:val="-3"/>
          <w:sz w:val="20"/>
        </w:rPr>
        <w:t>las </w:t>
      </w:r>
      <w:r>
        <w:rPr>
          <w:rFonts w:ascii="Times New Roman" w:hAnsi="Times New Roman"/>
          <w:sz w:val="20"/>
        </w:rPr>
        <w:t>contradicciones internas. </w:t>
      </w:r>
      <w:r>
        <w:rPr>
          <w:rFonts w:ascii="Times New Roman" w:hAnsi="Times New Roman"/>
          <w:spacing w:val="-3"/>
          <w:sz w:val="20"/>
        </w:rPr>
        <w:t>Sin </w:t>
      </w:r>
      <w:r>
        <w:rPr>
          <w:rFonts w:ascii="Times New Roman" w:hAnsi="Times New Roman"/>
          <w:sz w:val="20"/>
        </w:rPr>
        <w:t>embargo, estas formas de internalización o apropiación no son suficientes para el surgimiento de una nueva estructura. A medida que avanza el ciclo, el diseño real y </w:t>
      </w:r>
      <w:r>
        <w:rPr>
          <w:rFonts w:ascii="Times New Roman" w:hAnsi="Times New Roman"/>
          <w:spacing w:val="-4"/>
          <w:sz w:val="20"/>
        </w:rPr>
        <w:t>la </w:t>
      </w:r>
      <w:r>
        <w:rPr>
          <w:rFonts w:ascii="Times New Roman" w:hAnsi="Times New Roman"/>
          <w:sz w:val="20"/>
        </w:rPr>
        <w:t>implementación del nuevo modelo para que </w:t>
      </w:r>
      <w:r>
        <w:rPr>
          <w:rFonts w:ascii="Times New Roman" w:hAnsi="Times New Roman"/>
          <w:spacing w:val="-4"/>
          <w:sz w:val="20"/>
        </w:rPr>
        <w:t>la </w:t>
      </w:r>
      <w:r>
        <w:rPr>
          <w:rFonts w:ascii="Times New Roman" w:hAnsi="Times New Roman"/>
          <w:sz w:val="20"/>
        </w:rPr>
        <w:t>actividad gane  su momento: </w:t>
      </w:r>
      <w:r>
        <w:rPr>
          <w:rFonts w:ascii="Times New Roman" w:hAnsi="Times New Roman"/>
          <w:spacing w:val="-4"/>
          <w:sz w:val="20"/>
        </w:rPr>
        <w:t>la </w:t>
      </w:r>
      <w:r>
        <w:rPr>
          <w:rFonts w:ascii="Times New Roman" w:hAnsi="Times New Roman"/>
          <w:sz w:val="20"/>
        </w:rPr>
        <w:t>externalización empieza a</w:t>
      </w:r>
      <w:r>
        <w:rPr>
          <w:rFonts w:ascii="Times New Roman" w:hAnsi="Times New Roman"/>
          <w:spacing w:val="-10"/>
          <w:sz w:val="20"/>
        </w:rPr>
        <w:t> </w:t>
      </w:r>
      <w:r>
        <w:rPr>
          <w:rFonts w:ascii="Times New Roman" w:hAnsi="Times New Roman"/>
          <w:sz w:val="20"/>
        </w:rPr>
        <w:t>dominar.</w:t>
      </w:r>
    </w:p>
    <w:p>
      <w:pPr>
        <w:spacing w:line="232" w:lineRule="exact" w:before="3"/>
        <w:ind w:left="465" w:right="125" w:firstLine="279"/>
        <w:jc w:val="both"/>
        <w:rPr>
          <w:rFonts w:ascii="Times New Roman" w:hAnsi="Times New Roman"/>
          <w:sz w:val="20"/>
        </w:rPr>
      </w:pPr>
      <w:r>
        <w:rPr>
          <w:rFonts w:ascii="Times New Roman" w:hAnsi="Times New Roman"/>
          <w:position w:val="9"/>
          <w:sz w:val="13"/>
        </w:rPr>
        <w:t>55 </w:t>
      </w:r>
      <w:r>
        <w:rPr>
          <w:rFonts w:ascii="Times New Roman" w:hAnsi="Times New Roman"/>
          <w:sz w:val="20"/>
        </w:rPr>
        <w:t>Traducción personal del texto: Así la teoría del aprendizaje expansivo recae en su propia metáfora: la expansión. La idea central es cualitativamente diferente tanto    de la adquisición como de la participación. En</w:t>
      </w:r>
    </w:p>
    <w:p>
      <w:pPr>
        <w:spacing w:line="237" w:lineRule="auto" w:before="1"/>
        <w:ind w:left="465" w:right="129" w:firstLine="0"/>
        <w:jc w:val="both"/>
        <w:rPr>
          <w:rFonts w:ascii="Times New Roman" w:hAnsi="Times New Roman"/>
          <w:sz w:val="20"/>
        </w:rPr>
      </w:pPr>
      <w:r>
        <w:rPr>
          <w:rFonts w:ascii="Times New Roman" w:hAnsi="Times New Roman"/>
          <w:sz w:val="20"/>
        </w:rPr>
        <w:t>el aprendizaje expansivo, los aprendices aprenden algo que aún no está ahí. En otras palabras, los aprendices construyen un nuevo objeto y concepto para su actividad colectiva y los implementan en su práctica. (Engëstrom, 2010, p. 74)</w:t>
      </w:r>
    </w:p>
    <w:p>
      <w:pPr>
        <w:spacing w:after="0" w:line="237" w:lineRule="auto"/>
        <w:jc w:val="both"/>
        <w:rPr>
          <w:rFonts w:ascii="Times New Roman" w:hAnsi="Times New Roman"/>
          <w:sz w:val="20"/>
        </w:rPr>
        <w:sectPr>
          <w:footerReference w:type="default" r:id="rId64"/>
          <w:pgSz w:w="12240" w:h="15840"/>
          <w:pgMar w:footer="1115" w:header="735" w:top="920" w:bottom="1300" w:left="1520" w:right="1300"/>
          <w:pgNumType w:start="11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26"/>
        <w:jc w:val="both"/>
      </w:pPr>
      <w:r>
        <w:rPr/>
        <w:t>buscaran aprender cómo mejorar su práctica y resolver las situaciones que se les presenten por medio del cuestionamiento, análisis, implementación, reflexión y evaluación del ciclo, construyendo así un nuevo objeto y concepto de aquella parte de su actividad en la que hayan trabajado y que afectará al sistema de actividad y por tanto, también a la colectividad que interviene.</w:t>
      </w:r>
    </w:p>
    <w:p>
      <w:pPr>
        <w:pStyle w:val="BodyText"/>
        <w:spacing w:line="360" w:lineRule="auto" w:before="6"/>
        <w:ind w:left="105" w:right="106" w:firstLine="360"/>
        <w:jc w:val="both"/>
      </w:pPr>
      <w:r>
        <w:rPr/>
        <w:t>Consideramos la teoría del aprendizaje expansivo de Engeström como un modelo reflexivo debido a los pasos que sigue y al hecho de ser cíclico. Engëstrom (2010) y presenta en su modelo las siguientes acciones de aprendizaje: La primera acción consiste en cuestionarse o preguntar, criticar o rechazar algunos aspectos de la práctica y la teoría que ha sido aceptada y seguida. La segunda acción consiste en analizar la situación de manera que se encuentren las causas y los mecanismos explicativos de lo que se afirma o sigue y al mismo tiempo, cuestionarlos. La tercera acción es modelar la explicación encontrada de manera que se construya un modelo simplificado y explícito de las nuevas ideas y explicaciones a que se llegaron. En la cuarta acción se examina y prueba el modelo propuesto para conocer su posible funcionalidad y limitaciones. En la quinta acción el modelo se implementa de forma práctica, enriqueciéndolo y extendiéndolo conceptualmente. Las acciones sexta y séptima consisten en reflexionar y evaluar el proceso y consolidación de  los resultados para convertirlos en una práctica nueva estable.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2"/>
        <w:rPr>
          <w:sz w:val="21"/>
        </w:rPr>
      </w:pPr>
    </w:p>
    <w:p>
      <w:pPr>
        <w:tabs>
          <w:tab w:pos="1249" w:val="left" w:leader="none"/>
        </w:tabs>
        <w:spacing w:before="0"/>
        <w:ind w:left="105" w:right="578" w:firstLine="360"/>
        <w:jc w:val="left"/>
        <w:rPr>
          <w:b/>
          <w:sz w:val="18"/>
        </w:rPr>
      </w:pPr>
      <w:r>
        <w:rPr>
          <w:b/>
          <w:sz w:val="18"/>
        </w:rPr>
        <w:t>Figura</w:t>
        <w:tab/>
        <w:t>6:  </w:t>
      </w:r>
      <w:r>
        <w:rPr>
          <w:b/>
          <w:spacing w:val="-3"/>
          <w:sz w:val="18"/>
        </w:rPr>
        <w:t>Secuencia   </w:t>
      </w:r>
      <w:r>
        <w:rPr>
          <w:b/>
          <w:sz w:val="18"/>
        </w:rPr>
        <w:t>de  </w:t>
      </w:r>
      <w:r>
        <w:rPr>
          <w:b/>
          <w:spacing w:val="-3"/>
          <w:sz w:val="18"/>
        </w:rPr>
        <w:t>acciones   </w:t>
      </w:r>
      <w:r>
        <w:rPr>
          <w:b/>
          <w:sz w:val="18"/>
        </w:rPr>
        <w:t>de  </w:t>
      </w:r>
      <w:r>
        <w:rPr>
          <w:b/>
          <w:spacing w:val="-3"/>
          <w:sz w:val="18"/>
        </w:rPr>
        <w:t>aprendizaje   </w:t>
      </w:r>
      <w:r>
        <w:rPr>
          <w:b/>
          <w:spacing w:val="-4"/>
          <w:sz w:val="18"/>
        </w:rPr>
        <w:t>en   </w:t>
      </w:r>
      <w:r>
        <w:rPr>
          <w:b/>
          <w:sz w:val="18"/>
        </w:rPr>
        <w:t>un  ciclo  de  aprendizaje  </w:t>
      </w:r>
      <w:r>
        <w:rPr>
          <w:b/>
          <w:spacing w:val="26"/>
          <w:sz w:val="18"/>
        </w:rPr>
        <w:t> </w:t>
      </w:r>
      <w:r>
        <w:rPr>
          <w:b/>
          <w:spacing w:val="-4"/>
          <w:sz w:val="18"/>
        </w:rPr>
        <w:t>expansivo </w:t>
      </w:r>
      <w:r>
        <w:rPr>
          <w:b/>
          <w:spacing w:val="26"/>
          <w:sz w:val="18"/>
        </w:rPr>
        <w:t> </w:t>
      </w:r>
      <w:r>
        <w:rPr>
          <w:b/>
          <w:sz w:val="18"/>
        </w:rPr>
        <w:t>según</w:t>
      </w:r>
      <w:r>
        <w:rPr>
          <w:b/>
          <w:w w:val="102"/>
          <w:sz w:val="18"/>
        </w:rPr>
        <w:t> </w:t>
      </w:r>
      <w:r>
        <w:rPr>
          <w:b/>
          <w:sz w:val="18"/>
        </w:rPr>
        <w:t>Engëstrom.</w:t>
      </w:r>
    </w:p>
    <w:p>
      <w:pPr>
        <w:pStyle w:val="BodyText"/>
        <w:rPr>
          <w:b/>
          <w:sz w:val="20"/>
        </w:rPr>
      </w:pPr>
    </w:p>
    <w:p>
      <w:pPr>
        <w:pStyle w:val="BodyText"/>
        <w:rPr>
          <w:b/>
          <w:sz w:val="20"/>
        </w:rPr>
      </w:pPr>
    </w:p>
    <w:p>
      <w:pPr>
        <w:pStyle w:val="BodyText"/>
        <w:spacing w:before="7"/>
        <w:rPr>
          <w:b/>
          <w:sz w:val="17"/>
        </w:rPr>
      </w:pPr>
    </w:p>
    <w:p>
      <w:pPr>
        <w:spacing w:line="206" w:lineRule="exact" w:before="67"/>
        <w:ind w:left="3741" w:right="5111" w:firstLine="0"/>
        <w:jc w:val="center"/>
        <w:rPr>
          <w:rFonts w:ascii="Calibri"/>
          <w:sz w:val="18"/>
        </w:rPr>
      </w:pPr>
      <w:r>
        <w:rPr/>
        <w:pict>
          <v:group style="position:absolute;margin-left:313.709991pt;margin-top:-13.280676pt;width:189.45pt;height:95.4pt;mso-position-horizontal-relative:page;mso-position-vertical-relative:paragraph;z-index:2992" coordorigin="6274,-266" coordsize="3789,1908">
            <v:shape style="position:absolute;left:8357;top:752;width:831;height:891" coordorigin="8357,752" coordsize="831,891" path="m8487,752l8357,906,8419,961,8480,1017,8538,1076,8594,1136,8648,1199,8700,1263,8749,1329,8796,1397,8841,1467,8883,1538,8762,1596,9052,1642,9156,1450,9066,1450,9024,1378,8980,1308,8933,1240,8885,1172,8834,1107,8781,1043,8726,981,8669,921,8610,863,8550,806,8487,752xm9187,1392l9066,1450,9156,1450,9187,1392xe" filled="true" fillcolor="#4f81bc" stroked="false">
              <v:path arrowok="t"/>
              <v:fill type="solid"/>
            </v:shape>
            <v:shape style="position:absolute;left:6274;top:-246;width:3196;height:759" coordorigin="6274,-246" coordsize="3196,759" path="m7392,315l7336,185,7281,53,7250,185,7169,173,7088,164,7006,157,6924,153,6842,152,6761,154,6679,158,6598,164,6516,173,6435,185,6354,200,6274,217,6319,414,6399,397,6479,383,6559,372,6640,363,6720,358,6801,355,6884,355,6963,357,7044,363,7125,371,7205,382,7175,513,7349,355,7392,315m9470,118l9409,118,9379,85,9343,53,9301,22,9252,-8,9198,-36,9138,-63,9073,-88,9003,-112,8929,-134,8850,-154,8768,-172,8681,-189,8591,-204,8498,-216,8403,-227,8304,-235,8204,-241,8101,-244,7997,-246,7876,-246,7980,-244,8082,-241,8183,-235,8281,-227,8377,-216,8470,-204,8560,-189,8646,-172,8729,-154,8808,-134,8882,-112,8952,-88,9017,-63,9076,-36,9131,-8,9179,22,9222,53,9258,85,9288,118,9227,118,9395,239,9470,118e" filled="true" fillcolor="#4f81bc" stroked="false">
              <v:path arrowok="t"/>
              <v:fill type="solid"/>
            </v:shape>
            <v:shape style="position:absolute;left:6417;top:-246;width:1520;height:485" coordorigin="6417,-246" coordsize="1520,485" path="m7876,-246l7767,-244,7660,-240,7556,-234,7454,-225,7356,-214,7261,-201,7169,-185,7081,-167,6998,-148,6919,-127,6844,-104,6775,-79,6711,-52,6652,-25,6599,4,6512,67,6452,133,6421,203,6417,239,6538,239,6542,203,6555,166,6602,97,6679,32,6782,-29,6842,-57,6909,-84,6981,-109,7058,-132,7140,-153,7227,-173,7317,-190,7412,-205,7511,-218,7613,-229,7718,-237,7826,-242,7936,-245,7921,-245,7876,-246xe" filled="true" fillcolor="#406897" stroked="false">
              <v:path arrowok="t"/>
              <v:fill type="solid"/>
            </v:shape>
            <v:shape style="position:absolute;left:6417;top:-246;width:3053;height:485" coordorigin="6417,-246" coordsize="3053,485" path="m7936,-245l7826,-242,7718,-237,7613,-229,7511,-218,7412,-205,7317,-190,7227,-173,7140,-153,7058,-132,6981,-109,6909,-84,6842,-57,6782,-29,6727,1,6637,64,6575,131,6542,203,6538,239,6417,239,6433,168,6479,99,6553,35,6652,-25,6711,-52,6775,-79,6844,-104,6919,-127,6998,-148,7081,-167,7169,-185,7261,-201,7356,-214,7454,-225,7556,-234,7660,-240,7767,-244,7876,-246,7997,-246,8101,-244,8204,-241,8304,-235,8403,-227,8498,-216,8591,-204,8681,-189,8768,-172,8850,-154,8929,-134,9003,-112,9073,-88,9138,-63,9198,-36,9252,-8,9343,53,9409,118,9470,118,9395,239,9227,118,9288,118,9258,85,9179,22,9076,-36,9017,-63,8952,-88,8882,-112,8808,-134,8729,-154,8646,-172,8560,-189,8470,-204,8377,-216,8281,-227,8183,-235,8082,-241,7980,-244,7876,-246e" filled="false" stroked="true" strokeweight="2pt" strokecolor="#385d89">
              <v:path arrowok="t"/>
            </v:shape>
            <v:shape style="position:absolute;left:6276;top:146;width:3787;height:649" coordorigin="6276,146" coordsize="3787,649" path="m7417,146l6276,146,6276,520,7417,520,7417,146m10063,310l8561,310,8561,795,10063,795,10063,310e" filled="true" fillcolor="#ffffff" stroked="false">
              <v:path arrowok="t"/>
              <v:fill type="solid"/>
            </v:shape>
            <v:shape style="position:absolute;left:6274;top:-266;width:3789;height:1908"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8"/>
                      <w:rPr>
                        <w:rFonts w:ascii="Times New Roman"/>
                        <w:sz w:val="18"/>
                      </w:rPr>
                    </w:pPr>
                  </w:p>
                  <w:p>
                    <w:pPr>
                      <w:tabs>
                        <w:tab w:pos="2443" w:val="left" w:leader="none"/>
                      </w:tabs>
                      <w:spacing w:line="211" w:lineRule="exact" w:before="0"/>
                      <w:ind w:left="1176" w:right="0" w:firstLine="0"/>
                      <w:jc w:val="left"/>
                      <w:rPr>
                        <w:sz w:val="16"/>
                      </w:rPr>
                    </w:pPr>
                    <w:r>
                      <w:rPr>
                        <w:rFonts w:ascii="Calibri"/>
                        <w:sz w:val="18"/>
                      </w:rPr>
                      <w:t>1.</w:t>
                    </w:r>
                    <w:r>
                      <w:rPr>
                        <w:rFonts w:ascii="Calibri"/>
                        <w:spacing w:val="-4"/>
                        <w:sz w:val="18"/>
                      </w:rPr>
                      <w:t> </w:t>
                    </w:r>
                    <w:r>
                      <w:rPr>
                        <w:rFonts w:ascii="Calibri"/>
                        <w:sz w:val="18"/>
                      </w:rPr>
                      <w:t>Preguntas</w:t>
                      <w:tab/>
                    </w:r>
                    <w:r>
                      <w:rPr>
                        <w:sz w:val="16"/>
                      </w:rPr>
                      <w:t>Establecimiento</w:t>
                    </w:r>
                  </w:p>
                  <w:p>
                    <w:pPr>
                      <w:spacing w:line="175" w:lineRule="exact" w:before="0"/>
                      <w:ind w:left="2443" w:right="0" w:firstLine="0"/>
                      <w:jc w:val="left"/>
                      <w:rPr>
                        <w:sz w:val="16"/>
                      </w:rPr>
                    </w:pPr>
                    <w:r>
                      <w:rPr>
                        <w:sz w:val="16"/>
                      </w:rPr>
                      <w:t>de necesidades</w:t>
                    </w:r>
                  </w:p>
                </w:txbxContent>
              </v:textbox>
              <w10:wrap type="none"/>
            </v:shape>
            <w10:wrap type="none"/>
          </v:group>
        </w:pict>
      </w:r>
      <w:r>
        <w:rPr>
          <w:rFonts w:ascii="Calibri"/>
          <w:sz w:val="18"/>
        </w:rPr>
        <w:t>7. Consolidad</w:t>
      </w:r>
    </w:p>
    <w:p>
      <w:pPr>
        <w:spacing w:line="218" w:lineRule="auto" w:before="2"/>
        <w:ind w:left="3749" w:right="5111" w:firstLine="0"/>
        <w:jc w:val="center"/>
        <w:rPr>
          <w:rFonts w:ascii="Calibri" w:hAnsi="Calibri"/>
          <w:sz w:val="18"/>
        </w:rPr>
      </w:pPr>
      <w:r>
        <w:rPr/>
        <w:pict>
          <v:group style="position:absolute;margin-left:182.300003pt;margin-top:12.068079pt;width:82.45pt;height:58.6pt;mso-position-horizontal-relative:page;mso-position-vertical-relative:paragraph;z-index:3136" coordorigin="3646,241" coordsize="1649,1172">
            <v:shape style="position:absolute;left:4545;top:488;width:750;height:926" coordorigin="4545,488" coordsize="750,926" path="m4991,488l5077,591,5018,649,4961,709,4907,772,4854,835,4803,901,4754,968,4708,1037,4664,1107,4622,1178,4583,1251,4545,1326,4728,1413,4765,1339,4805,1267,4847,1195,4891,1126,4938,1058,4988,992,5039,928,5093,865,5150,804,5208,746,5285,746,5267,556,4991,488xm5285,746l5208,746,5295,848,5285,746xe" filled="true" fillcolor="#4f81bc" stroked="false">
              <v:path arrowok="t"/>
              <v:fill type="solid"/>
            </v:shape>
            <v:rect style="position:absolute;left:3646;top:241;width:1391;height:485" filled="true" fillcolor="#ffffff" stroked="false">
              <v:fill type="solid"/>
            </v:rect>
            <v:shape style="position:absolute;left:3646;top:241;width:1649;height:1172" type="#_x0000_t202" filled="false" stroked="false">
              <v:textbox inset="0,0,0,0">
                <w:txbxContent>
                  <w:p>
                    <w:pPr>
                      <w:spacing w:before="91"/>
                      <w:ind w:left="148" w:right="0" w:firstLine="0"/>
                      <w:jc w:val="left"/>
                      <w:rPr>
                        <w:sz w:val="16"/>
                      </w:rPr>
                    </w:pPr>
                    <w:r>
                      <w:rPr>
                        <w:sz w:val="16"/>
                      </w:rPr>
                      <w:t>Estabilización</w:t>
                    </w:r>
                  </w:p>
                </w:txbxContent>
              </v:textbox>
              <w10:wrap type="none"/>
            </v:shape>
            <w10:wrap type="none"/>
          </v:group>
        </w:pict>
      </w:r>
      <w:r>
        <w:rPr>
          <w:rFonts w:ascii="Calibri" w:hAnsi="Calibri"/>
          <w:sz w:val="18"/>
        </w:rPr>
        <w:t>y generalizar la nueva práctica</w:t>
      </w:r>
    </w:p>
    <w:p>
      <w:pPr>
        <w:pStyle w:val="BodyText"/>
        <w:rPr>
          <w:rFonts w:ascii="Calibri"/>
          <w:sz w:val="20"/>
        </w:rPr>
      </w:pPr>
    </w:p>
    <w:p>
      <w:pPr>
        <w:pStyle w:val="BodyText"/>
        <w:rPr>
          <w:rFonts w:ascii="Calibri"/>
          <w:sz w:val="20"/>
        </w:rPr>
      </w:pPr>
    </w:p>
    <w:p>
      <w:pPr>
        <w:pStyle w:val="BodyText"/>
        <w:spacing w:before="5"/>
        <w:rPr>
          <w:rFonts w:ascii="Calibri"/>
          <w:sz w:val="25"/>
        </w:rPr>
      </w:pPr>
    </w:p>
    <w:p>
      <w:pPr>
        <w:spacing w:after="0"/>
        <w:rPr>
          <w:rFonts w:ascii="Calibri"/>
          <w:sz w:val="25"/>
        </w:rPr>
        <w:sectPr>
          <w:pgSz w:w="12240" w:h="15840"/>
          <w:pgMar w:header="735" w:footer="1115" w:top="920" w:bottom="1300" w:left="1520" w:right="840"/>
        </w:sect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4"/>
        <w:rPr>
          <w:rFonts w:ascii="Calibri"/>
          <w:sz w:val="17"/>
        </w:rPr>
      </w:pPr>
    </w:p>
    <w:p>
      <w:pPr>
        <w:spacing w:before="0"/>
        <w:ind w:left="1386" w:right="0" w:firstLine="0"/>
        <w:jc w:val="left"/>
        <w:rPr>
          <w:sz w:val="16"/>
        </w:rPr>
      </w:pPr>
      <w:r>
        <w:rPr/>
        <w:pict>
          <v:shape style="position:absolute;margin-left:446.179993pt;margin-top:10.003889pt;width:23.55pt;height:52.2pt;mso-position-horizontal-relative:page;mso-position-vertical-relative:paragraph;z-index:3016" coordorigin="8924,200" coordsize="471,1044" path="m8924,991l9075,1243,9353,1186,9231,1130,9258,1056,9261,1047,9046,1047,8924,991xm9394,200l9192,202,9192,281,9189,359,9183,438,9175,515,9164,593,9151,670,9135,746,9117,823,9096,898,9072,973,9046,1047,9261,1047,9282,980,9304,904,9324,828,9341,751,9356,673,9369,595,9379,516,9386,437,9391,359,9394,279,9394,200xe" filled="true" fillcolor="#4f81bc" stroked="false">
            <v:path arrowok="t"/>
            <v:fill type="solid"/>
            <w10:wrap type="none"/>
          </v:shape>
        </w:pict>
      </w:r>
      <w:r>
        <w:rPr>
          <w:w w:val="95"/>
          <w:sz w:val="16"/>
        </w:rPr>
        <w:t>Resistencia</w:t>
      </w:r>
    </w:p>
    <w:p>
      <w:pPr>
        <w:spacing w:line="206" w:lineRule="exact" w:before="67"/>
        <w:ind w:left="258" w:right="0" w:firstLine="0"/>
        <w:jc w:val="center"/>
        <w:rPr>
          <w:rFonts w:ascii="Calibri"/>
          <w:sz w:val="18"/>
        </w:rPr>
      </w:pPr>
      <w:r>
        <w:rPr/>
        <w:br w:type="column"/>
      </w:r>
      <w:r>
        <w:rPr>
          <w:rFonts w:ascii="Calibri"/>
          <w:sz w:val="18"/>
        </w:rPr>
        <w:t>6.</w:t>
      </w:r>
    </w:p>
    <w:p>
      <w:pPr>
        <w:spacing w:line="218" w:lineRule="auto" w:before="1"/>
        <w:ind w:left="259" w:right="0" w:firstLine="0"/>
        <w:jc w:val="center"/>
        <w:rPr>
          <w:rFonts w:ascii="Calibri"/>
          <w:sz w:val="18"/>
        </w:rPr>
      </w:pPr>
      <w:r>
        <w:rPr/>
        <w:pict>
          <v:shape style="position:absolute;margin-left:208.169998pt;margin-top:36.238094pt;width:27.15pt;height:54.2pt;mso-position-horizontal-relative:page;mso-position-vertical-relative:paragraph;z-index:3088" coordorigin="4163,725" coordsize="543,1084" path="m4396,725l4163,889,4298,891,4303,970,4311,1049,4322,1127,4334,1205,4350,1283,4367,1360,4387,1437,4409,1513,4434,1588,4461,1662,4491,1736,4522,1809,4706,1725,4675,1653,4646,1580,4620,1506,4596,1432,4575,1356,4556,1281,4540,1204,4526,1127,4515,1050,4507,972,4501,893,4633,893,4396,725xm4633,893l4501,893,4635,895,4633,893xe" filled="true" fillcolor="#4f81bc" stroked="false">
            <v:path arrowok="t"/>
            <v:fill type="solid"/>
            <w10:wrap type="none"/>
          </v:shape>
        </w:pict>
      </w:r>
      <w:r>
        <w:rPr>
          <w:rFonts w:ascii="Calibri"/>
          <w:sz w:val="18"/>
        </w:rPr>
        <w:t>Reflexionar sobre el proceso</w:t>
      </w:r>
    </w:p>
    <w:p>
      <w:pPr>
        <w:pStyle w:val="BodyText"/>
        <w:rPr>
          <w:rFonts w:ascii="Calibri"/>
          <w:sz w:val="18"/>
        </w:rPr>
      </w:pPr>
      <w:r>
        <w:rPr/>
        <w:br w:type="column"/>
      </w:r>
      <w:r>
        <w:rPr>
          <w:rFonts w:ascii="Calibri"/>
          <w:sz w:val="18"/>
        </w:rPr>
      </w:r>
    </w:p>
    <w:p>
      <w:pPr>
        <w:spacing w:before="144"/>
        <w:ind w:left="1386" w:right="-17" w:firstLine="0"/>
        <w:jc w:val="left"/>
        <w:rPr>
          <w:rFonts w:ascii="Calibri" w:hAnsi="Calibri"/>
          <w:sz w:val="18"/>
        </w:rPr>
      </w:pPr>
      <w:r>
        <w:rPr>
          <w:rFonts w:ascii="Calibri" w:hAnsi="Calibri"/>
          <w:sz w:val="18"/>
        </w:rPr>
        <w:t>2. Análisis</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spacing w:before="8"/>
        <w:rPr>
          <w:rFonts w:ascii="Calibri"/>
          <w:sz w:val="16"/>
        </w:rPr>
      </w:pPr>
    </w:p>
    <w:p>
      <w:pPr>
        <w:spacing w:line="244" w:lineRule="auto" w:before="0"/>
        <w:ind w:left="106" w:right="82" w:firstLine="0"/>
        <w:jc w:val="left"/>
        <w:rPr>
          <w:sz w:val="16"/>
        </w:rPr>
      </w:pPr>
      <w:r>
        <w:rPr>
          <w:sz w:val="16"/>
        </w:rPr>
        <w:t>Doble vínculo: Análisis histórico Análisis real-empírico</w:t>
      </w:r>
    </w:p>
    <w:p>
      <w:pPr>
        <w:spacing w:after="0" w:line="244" w:lineRule="auto"/>
        <w:jc w:val="left"/>
        <w:rPr>
          <w:sz w:val="16"/>
        </w:rPr>
        <w:sectPr>
          <w:type w:val="continuous"/>
          <w:pgSz w:w="12240" w:h="15840"/>
          <w:pgMar w:top="940" w:bottom="280" w:left="1520" w:right="840"/>
          <w:cols w:num="4" w:equalWidth="0">
            <w:col w:w="2203" w:space="40"/>
            <w:col w:w="1093" w:space="2649"/>
            <w:col w:w="2117" w:space="40"/>
            <w:col w:w="1738"/>
          </w:cols>
        </w:sectPr>
      </w:pPr>
    </w:p>
    <w:p>
      <w:pPr>
        <w:pStyle w:val="BodyText"/>
        <w:rPr>
          <w:sz w:val="20"/>
        </w:rPr>
      </w:pPr>
    </w:p>
    <w:p>
      <w:pPr>
        <w:pStyle w:val="BodyText"/>
        <w:rPr>
          <w:sz w:val="20"/>
        </w:rPr>
      </w:pPr>
    </w:p>
    <w:p>
      <w:pPr>
        <w:pStyle w:val="BodyText"/>
        <w:spacing w:before="10"/>
        <w:rPr>
          <w:sz w:val="23"/>
        </w:rPr>
      </w:pPr>
    </w:p>
    <w:p>
      <w:pPr>
        <w:spacing w:after="0"/>
        <w:rPr>
          <w:sz w:val="23"/>
        </w:rPr>
        <w:sectPr>
          <w:type w:val="continuous"/>
          <w:pgSz w:w="12240" w:h="15840"/>
          <w:pgMar w:top="940" w:bottom="280" w:left="1520" w:right="840"/>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158" w:lineRule="exact" w:before="143"/>
        <w:ind w:left="0" w:right="0" w:firstLine="0"/>
        <w:jc w:val="right"/>
        <w:rPr>
          <w:sz w:val="16"/>
        </w:rPr>
      </w:pPr>
      <w:r>
        <w:rPr>
          <w:sz w:val="16"/>
        </w:rPr>
        <w:t>Ajustes,</w:t>
      </w:r>
    </w:p>
    <w:p>
      <w:pPr>
        <w:spacing w:line="206" w:lineRule="exact" w:before="67"/>
        <w:ind w:left="354" w:right="0" w:firstLine="0"/>
        <w:jc w:val="center"/>
        <w:rPr>
          <w:rFonts w:ascii="Calibri"/>
          <w:sz w:val="18"/>
        </w:rPr>
      </w:pPr>
      <w:r>
        <w:rPr/>
        <w:br w:type="column"/>
      </w:r>
      <w:r>
        <w:rPr>
          <w:rFonts w:ascii="Calibri"/>
          <w:sz w:val="18"/>
        </w:rPr>
        <w:t>5.</w:t>
      </w:r>
    </w:p>
    <w:p>
      <w:pPr>
        <w:spacing w:line="218" w:lineRule="auto" w:before="1"/>
        <w:ind w:left="356" w:right="0" w:firstLine="0"/>
        <w:jc w:val="center"/>
        <w:rPr>
          <w:rFonts w:ascii="Calibri"/>
          <w:sz w:val="18"/>
        </w:rPr>
      </w:pPr>
      <w:r>
        <w:rPr>
          <w:rFonts w:ascii="Calibri"/>
          <w:sz w:val="18"/>
        </w:rPr>
        <w:t>Implementar el nuevo modelo</w:t>
      </w:r>
    </w:p>
    <w:p>
      <w:pPr>
        <w:pStyle w:val="BodyText"/>
        <w:rPr>
          <w:rFonts w:ascii="Calibri"/>
          <w:sz w:val="18"/>
        </w:rPr>
      </w:pPr>
      <w:r>
        <w:rPr/>
        <w:br w:type="column"/>
      </w:r>
      <w:r>
        <w:rPr>
          <w:rFonts w:ascii="Calibri"/>
          <w:sz w:val="18"/>
        </w:rPr>
      </w:r>
    </w:p>
    <w:p>
      <w:pPr>
        <w:pStyle w:val="BodyText"/>
        <w:rPr>
          <w:rFonts w:ascii="Calibri"/>
          <w:sz w:val="18"/>
        </w:rPr>
      </w:pPr>
    </w:p>
    <w:p>
      <w:pPr>
        <w:pStyle w:val="BodyText"/>
        <w:rPr>
          <w:rFonts w:ascii="Calibri"/>
          <w:sz w:val="18"/>
        </w:rPr>
      </w:pPr>
    </w:p>
    <w:p>
      <w:pPr>
        <w:pStyle w:val="BodyText"/>
        <w:rPr>
          <w:rFonts w:ascii="Calibri"/>
          <w:sz w:val="18"/>
        </w:rPr>
      </w:pPr>
    </w:p>
    <w:p>
      <w:pPr>
        <w:spacing w:before="117"/>
        <w:ind w:left="920" w:right="-20" w:firstLine="0"/>
        <w:jc w:val="left"/>
        <w:rPr>
          <w:rFonts w:ascii="Calibri"/>
          <w:sz w:val="18"/>
        </w:rPr>
      </w:pPr>
      <w:r>
        <w:rPr/>
        <w:pict>
          <v:shape style="position:absolute;margin-left:272.230011pt;margin-top:-1.550676pt;width:45.35pt;height:29.35pt;mso-position-horizontal-relative:page;mso-position-vertical-relative:paragraph;z-index:3064" coordorigin="5445,-31" coordsize="907,587" path="m5982,246l5527,246,5594,284,5661,321,5730,356,5799,388,5869,419,5941,447,6013,473,6086,497,6159,519,6233,538,6308,555,6351,358,6276,340,6202,321,6129,299,6057,274,5986,247,5982,246xm5720,-31l5445,72,5450,356,5527,246,5982,246,5915,218,5845,187,5777,153,5709,118,5643,80,5720,-31xe" filled="true" fillcolor="#4f81bc" stroked="false">
            <v:path arrowok="t"/>
            <v:fill type="solid"/>
            <w10:wrap type="none"/>
          </v:shape>
        </w:pict>
      </w:r>
      <w:r>
        <w:rPr>
          <w:rFonts w:ascii="Calibri"/>
          <w:sz w:val="18"/>
        </w:rPr>
        <w:t>4. Examinar y</w:t>
      </w:r>
    </w:p>
    <w:p>
      <w:pPr>
        <w:pStyle w:val="BodyText"/>
        <w:spacing w:before="2"/>
        <w:rPr>
          <w:rFonts w:ascii="Calibri"/>
          <w:sz w:val="15"/>
        </w:rPr>
      </w:pPr>
      <w:r>
        <w:rPr/>
        <w:br w:type="column"/>
      </w:r>
      <w:r>
        <w:rPr>
          <w:rFonts w:ascii="Calibri"/>
          <w:sz w:val="15"/>
        </w:rPr>
      </w:r>
    </w:p>
    <w:p>
      <w:pPr>
        <w:spacing w:line="213" w:lineRule="auto" w:before="0"/>
        <w:ind w:left="1094" w:right="-20" w:hanging="177"/>
        <w:jc w:val="left"/>
        <w:rPr>
          <w:rFonts w:ascii="Calibri" w:hAnsi="Calibri"/>
          <w:sz w:val="18"/>
        </w:rPr>
      </w:pPr>
      <w:r>
        <w:rPr>
          <w:rFonts w:ascii="Calibri" w:hAnsi="Calibri"/>
          <w:sz w:val="18"/>
        </w:rPr>
        <w:t>3. Modelar la nueva solución</w:t>
      </w:r>
    </w:p>
    <w:p>
      <w:pPr>
        <w:pStyle w:val="BodyText"/>
        <w:rPr>
          <w:rFonts w:ascii="Calibri"/>
          <w:sz w:val="16"/>
        </w:rPr>
      </w:pPr>
      <w:r>
        <w:rPr/>
        <w:br w:type="column"/>
      </w:r>
      <w:r>
        <w:rPr>
          <w:rFonts w:ascii="Calibri"/>
          <w:sz w:val="16"/>
        </w:rPr>
      </w:r>
    </w:p>
    <w:p>
      <w:pPr>
        <w:pStyle w:val="BodyText"/>
        <w:spacing w:before="2"/>
        <w:rPr>
          <w:rFonts w:ascii="Calibri"/>
          <w:sz w:val="23"/>
        </w:rPr>
      </w:pPr>
    </w:p>
    <w:p>
      <w:pPr>
        <w:spacing w:before="1"/>
        <w:ind w:left="216" w:right="465" w:firstLine="0"/>
        <w:jc w:val="left"/>
        <w:rPr>
          <w:sz w:val="16"/>
        </w:rPr>
      </w:pPr>
      <w:r>
        <w:rPr>
          <w:sz w:val="16"/>
        </w:rPr>
        <w:t>Avance, Descubrimiento</w:t>
      </w:r>
    </w:p>
    <w:p>
      <w:pPr>
        <w:spacing w:after="0"/>
        <w:jc w:val="left"/>
        <w:rPr>
          <w:sz w:val="16"/>
        </w:rPr>
        <w:sectPr>
          <w:type w:val="continuous"/>
          <w:pgSz w:w="12240" w:h="15840"/>
          <w:pgMar w:top="940" w:bottom="280" w:left="1520" w:right="840"/>
          <w:cols w:num="5" w:equalWidth="0">
            <w:col w:w="2519" w:space="40"/>
            <w:col w:w="1317" w:space="40"/>
            <w:col w:w="1901" w:space="40"/>
            <w:col w:w="1886" w:space="40"/>
            <w:col w:w="2097"/>
          </w:cols>
        </w:sectPr>
      </w:pPr>
    </w:p>
    <w:p>
      <w:pPr>
        <w:spacing w:before="26"/>
        <w:ind w:left="1954" w:right="-8" w:firstLine="0"/>
        <w:jc w:val="left"/>
        <w:rPr>
          <w:sz w:val="16"/>
        </w:rPr>
      </w:pPr>
      <w:r>
        <w:rPr>
          <w:spacing w:val="-1"/>
          <w:sz w:val="16"/>
        </w:rPr>
        <w:t>Enriquecimiento</w:t>
      </w:r>
    </w:p>
    <w:p>
      <w:pPr>
        <w:spacing w:line="176" w:lineRule="exact" w:before="0"/>
        <w:ind w:left="1838" w:right="4195" w:firstLine="0"/>
        <w:jc w:val="center"/>
        <w:rPr>
          <w:rFonts w:ascii="Calibri"/>
          <w:sz w:val="18"/>
        </w:rPr>
      </w:pPr>
      <w:r>
        <w:rPr/>
        <w:br w:type="column"/>
      </w:r>
      <w:r>
        <w:rPr>
          <w:rFonts w:ascii="Calibri"/>
          <w:sz w:val="18"/>
        </w:rPr>
        <w:t>probar el</w:t>
      </w:r>
    </w:p>
    <w:p>
      <w:pPr>
        <w:spacing w:line="200" w:lineRule="exact" w:before="1"/>
        <w:ind w:left="1905" w:right="4271" w:firstLine="7"/>
        <w:jc w:val="center"/>
        <w:rPr>
          <w:rFonts w:ascii="Calibri"/>
          <w:sz w:val="18"/>
        </w:rPr>
      </w:pPr>
      <w:r>
        <w:rPr/>
        <w:pict>
          <v:shape style="position:absolute;margin-left:367.970001pt;margin-top:-26.529987pt;width:47.15pt;height:32.9pt;mso-position-horizontal-relative:page;mso-position-vertical-relative:paragraph;z-index:3040" coordorigin="7359,-531" coordsize="943,658" path="m7472,-334l7359,-63,7571,127,7543,-5,7617,-27,7689,-51,7761,-78,7832,-106,7903,-137,7972,-170,8036,-203,7500,-203,7472,-334xm8186,-531l8123,-488,8058,-447,7992,-409,7925,-373,7857,-339,7787,-307,7717,-277,7646,-250,7573,-225,7500,-203,8036,-203,8040,-205,8107,-242,8173,-281,8238,-322,8302,-365,8186,-531xe" filled="true" fillcolor="#4f81bc" stroked="false">
            <v:path arrowok="t"/>
            <v:fill type="solid"/>
            <w10:wrap type="none"/>
          </v:shape>
        </w:pict>
      </w:r>
      <w:r>
        <w:rPr>
          <w:rFonts w:ascii="Calibri"/>
          <w:sz w:val="18"/>
        </w:rPr>
        <w:t>nuevo modelo</w:t>
      </w:r>
    </w:p>
    <w:p>
      <w:pPr>
        <w:spacing w:after="0" w:line="200" w:lineRule="exact"/>
        <w:jc w:val="center"/>
        <w:rPr>
          <w:rFonts w:ascii="Calibri"/>
          <w:sz w:val="18"/>
        </w:rPr>
        <w:sectPr>
          <w:type w:val="continuous"/>
          <w:pgSz w:w="12240" w:h="15840"/>
          <w:pgMar w:top="940" w:bottom="280" w:left="1520" w:right="840"/>
          <w:cols w:num="2" w:equalWidth="0">
            <w:col w:w="3099" w:space="40"/>
            <w:col w:w="6741"/>
          </w:cols>
        </w:sectPr>
      </w:pPr>
    </w:p>
    <w:p>
      <w:pPr>
        <w:pStyle w:val="BodyText"/>
        <w:spacing w:before="4"/>
        <w:rPr>
          <w:rFonts w:ascii="Calibri"/>
          <w:sz w:val="16"/>
        </w:rPr>
      </w:pPr>
    </w:p>
    <w:p>
      <w:pPr>
        <w:spacing w:before="74"/>
        <w:ind w:left="465" w:right="578" w:firstLine="0"/>
        <w:jc w:val="left"/>
        <w:rPr>
          <w:sz w:val="20"/>
        </w:rPr>
      </w:pPr>
      <w:r>
        <w:rPr>
          <w:sz w:val="20"/>
        </w:rPr>
        <w:t>Fuente: Engëstrom (2010, p. 80) Traducción propia.</w:t>
      </w:r>
    </w:p>
    <w:p>
      <w:pPr>
        <w:pStyle w:val="BodyText"/>
        <w:rPr>
          <w:sz w:val="20"/>
        </w:rPr>
      </w:pPr>
    </w:p>
    <w:p>
      <w:pPr>
        <w:pStyle w:val="BodyText"/>
        <w:spacing w:before="10"/>
      </w:pPr>
    </w:p>
    <w:p>
      <w:pPr>
        <w:pStyle w:val="BodyText"/>
        <w:spacing w:line="357" w:lineRule="auto" w:before="1"/>
        <w:ind w:left="105" w:right="579" w:firstLine="360"/>
        <w:jc w:val="both"/>
      </w:pPr>
      <w:r>
        <w:rPr/>
        <w:t>En el siguiente apartado se explican otros modelos que también se consideran reflexivos por sus características y que aportan diversos elementos que pueden ayudar a realizar una práctica de este tipo.</w:t>
      </w:r>
    </w:p>
    <w:p>
      <w:pPr>
        <w:pStyle w:val="BodyText"/>
      </w:pPr>
    </w:p>
    <w:p>
      <w:pPr>
        <w:pStyle w:val="Heading6"/>
        <w:numPr>
          <w:ilvl w:val="1"/>
          <w:numId w:val="5"/>
        </w:numPr>
        <w:tabs>
          <w:tab w:pos="618" w:val="left" w:leader="none"/>
        </w:tabs>
        <w:spacing w:line="240" w:lineRule="auto" w:before="154" w:after="0"/>
        <w:ind w:left="617" w:right="0" w:hanging="496"/>
        <w:jc w:val="left"/>
      </w:pPr>
      <w:r>
        <w:rPr/>
        <w:t>Modelos</w:t>
      </w:r>
      <w:r>
        <w:rPr>
          <w:spacing w:val="13"/>
        </w:rPr>
        <w:t> </w:t>
      </w:r>
      <w:r>
        <w:rPr/>
        <w:t>reflexivos</w:t>
      </w:r>
    </w:p>
    <w:p>
      <w:pPr>
        <w:pStyle w:val="BodyText"/>
        <w:spacing w:line="362" w:lineRule="auto" w:before="143"/>
        <w:ind w:left="105" w:right="578"/>
      </w:pPr>
      <w:r>
        <w:rPr/>
        <w:t>Se han diseñado diversos modelos para poder llevar a cabo una práctica reflexiva. Algunos de estos modelos son:</w:t>
      </w:r>
    </w:p>
    <w:p>
      <w:pPr>
        <w:pStyle w:val="BodyText"/>
        <w:spacing w:line="352" w:lineRule="auto"/>
        <w:ind w:left="105" w:right="572" w:firstLine="712"/>
        <w:jc w:val="both"/>
      </w:pPr>
      <w:r>
        <w:rPr/>
        <w:t>Argyris y Schön (1974) consideran que la gente forma un tipo de mapas en su mente sobre cómo actuar en diversas situaciones lo que implica como planear, intervenir y revisar sus acciones; por lo que proponen detectar la relación entre las teorías  en  uso</w:t>
      </w:r>
      <w:r>
        <w:rPr>
          <w:position w:val="11"/>
          <w:sz w:val="16"/>
        </w:rPr>
        <w:t>56 </w:t>
      </w:r>
      <w:r>
        <w:rPr/>
        <w:t>y  las  teorías  expuestas</w:t>
      </w:r>
      <w:r>
        <w:rPr>
          <w:position w:val="11"/>
          <w:sz w:val="16"/>
        </w:rPr>
        <w:t>57</w:t>
      </w:r>
      <w:r>
        <w:rPr/>
        <w:t>,  de  manera  que  se  pueda  revisar  las</w:t>
      </w:r>
    </w:p>
    <w:p>
      <w:pPr>
        <w:pStyle w:val="BodyText"/>
        <w:rPr>
          <w:sz w:val="20"/>
        </w:rPr>
      </w:pPr>
    </w:p>
    <w:p>
      <w:pPr>
        <w:pStyle w:val="BodyText"/>
        <w:spacing w:before="6"/>
        <w:rPr>
          <w:sz w:val="12"/>
        </w:rPr>
      </w:pPr>
      <w:r>
        <w:rPr/>
        <w:pict>
          <v:line style="position:absolute;mso-position-horizontal-relative:page;mso-position-vertical-relative:paragraph;z-index:2944;mso-wrap-distance-left:0;mso-wrap-distance-right:0" from="99.275002pt,9.393975pt" to="243.355002pt,9.393975pt" stroked="true" strokeweight=".40002pt" strokecolor="#000000">
            <w10:wrap type="topAndBottom"/>
          </v:line>
        </w:pict>
      </w:r>
    </w:p>
    <w:p>
      <w:pPr>
        <w:spacing w:before="57"/>
        <w:ind w:left="745" w:right="578" w:firstLine="0"/>
        <w:jc w:val="left"/>
        <w:rPr>
          <w:rFonts w:ascii="Times New Roman" w:hAnsi="Times New Roman"/>
          <w:sz w:val="20"/>
        </w:rPr>
      </w:pPr>
      <w:r>
        <w:rPr>
          <w:rFonts w:ascii="Times New Roman" w:hAnsi="Times New Roman"/>
          <w:position w:val="9"/>
          <w:sz w:val="12"/>
        </w:rPr>
        <w:t>56  </w:t>
      </w:r>
      <w:r>
        <w:rPr>
          <w:rFonts w:ascii="Times New Roman" w:hAnsi="Times New Roman"/>
          <w:sz w:val="20"/>
        </w:rPr>
        <w:t>Se describen las teorías en uso como aquellas implícitas en lo que hacemos de manera tácita.</w:t>
      </w:r>
    </w:p>
    <w:p>
      <w:pPr>
        <w:spacing w:after="0"/>
        <w:jc w:val="left"/>
        <w:rPr>
          <w:rFonts w:ascii="Times New Roman" w:hAnsi="Times New Roman"/>
          <w:sz w:val="20"/>
        </w:rPr>
        <w:sectPr>
          <w:type w:val="continuous"/>
          <w:pgSz w:w="12240" w:h="15840"/>
          <w:pgMar w:top="940" w:bottom="280" w:left="1520" w:right="84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476"/>
      </w:pPr>
      <w:r>
        <w:rPr/>
        <w:t>teorías que efectivamente soportan nuestras acciones en la práctica y  contrastarla con las teorías que creemos tener. En el texto original expresan:</w:t>
      </w:r>
    </w:p>
    <w:p>
      <w:pPr>
        <w:pStyle w:val="BodyText"/>
        <w:spacing w:before="9"/>
        <w:rPr>
          <w:sz w:val="35"/>
        </w:rPr>
      </w:pPr>
    </w:p>
    <w:p>
      <w:pPr>
        <w:pStyle w:val="BodyText"/>
        <w:spacing w:line="362" w:lineRule="auto"/>
        <w:ind w:left="889" w:right="803"/>
        <w:jc w:val="both"/>
      </w:pPr>
      <w:r>
        <w:rPr/>
        <w:t>When someone is </w:t>
      </w:r>
      <w:r>
        <w:rPr>
          <w:spacing w:val="-3"/>
        </w:rPr>
        <w:t>asked </w:t>
      </w:r>
      <w:r>
        <w:rPr/>
        <w:t>how he would behave under certain circumstances, the answer he usually gives is his espoused </w:t>
      </w:r>
      <w:r>
        <w:rPr>
          <w:spacing w:val="-3"/>
        </w:rPr>
        <w:t>theory of action for</w:t>
      </w:r>
      <w:r>
        <w:rPr>
          <w:spacing w:val="26"/>
        </w:rPr>
        <w:t> </w:t>
      </w:r>
      <w:r>
        <w:rPr/>
        <w:t>that</w:t>
      </w:r>
      <w:r>
        <w:rPr>
          <w:spacing w:val="23"/>
        </w:rPr>
        <w:t> </w:t>
      </w:r>
      <w:r>
        <w:rPr/>
        <w:t>situation.</w:t>
      </w:r>
      <w:r>
        <w:rPr>
          <w:spacing w:val="16"/>
        </w:rPr>
        <w:t> </w:t>
      </w:r>
      <w:r>
        <w:rPr>
          <w:spacing w:val="2"/>
        </w:rPr>
        <w:t>This</w:t>
      </w:r>
      <w:r>
        <w:rPr>
          <w:spacing w:val="19"/>
        </w:rPr>
        <w:t> </w:t>
      </w:r>
      <w:r>
        <w:rPr/>
        <w:t>is</w:t>
      </w:r>
      <w:r>
        <w:rPr>
          <w:spacing w:val="19"/>
        </w:rPr>
        <w:t> </w:t>
      </w:r>
      <w:r>
        <w:rPr/>
        <w:t>the</w:t>
      </w:r>
      <w:r>
        <w:rPr>
          <w:spacing w:val="21"/>
        </w:rPr>
        <w:t> </w:t>
      </w:r>
      <w:r>
        <w:rPr/>
        <w:t>theory</w:t>
      </w:r>
      <w:r>
        <w:rPr>
          <w:spacing w:val="26"/>
        </w:rPr>
        <w:t> </w:t>
      </w:r>
      <w:r>
        <w:rPr>
          <w:spacing w:val="-3"/>
        </w:rPr>
        <w:t>of</w:t>
      </w:r>
      <w:r>
        <w:rPr>
          <w:spacing w:val="23"/>
        </w:rPr>
        <w:t> </w:t>
      </w:r>
      <w:r>
        <w:rPr/>
        <w:t>action</w:t>
      </w:r>
      <w:r>
        <w:rPr>
          <w:spacing w:val="21"/>
        </w:rPr>
        <w:t> </w:t>
      </w:r>
      <w:r>
        <w:rPr>
          <w:spacing w:val="2"/>
        </w:rPr>
        <w:t>to</w:t>
      </w:r>
      <w:r>
        <w:rPr>
          <w:spacing w:val="21"/>
        </w:rPr>
        <w:t> </w:t>
      </w:r>
      <w:r>
        <w:rPr/>
        <w:t>which</w:t>
      </w:r>
      <w:r>
        <w:rPr>
          <w:spacing w:val="21"/>
        </w:rPr>
        <w:t> </w:t>
      </w:r>
      <w:r>
        <w:rPr/>
        <w:t>he</w:t>
      </w:r>
      <w:r>
        <w:rPr>
          <w:spacing w:val="13"/>
        </w:rPr>
        <w:t> </w:t>
      </w:r>
      <w:r>
        <w:rPr/>
        <w:t>gives</w:t>
      </w:r>
      <w:r>
        <w:rPr>
          <w:spacing w:val="26"/>
        </w:rPr>
        <w:t> </w:t>
      </w:r>
      <w:r>
        <w:rPr/>
        <w:t>allegiance,</w:t>
      </w:r>
    </w:p>
    <w:p>
      <w:pPr>
        <w:pStyle w:val="BodyText"/>
        <w:spacing w:line="343" w:lineRule="auto" w:before="3"/>
        <w:ind w:left="889" w:right="803"/>
        <w:jc w:val="both"/>
      </w:pPr>
      <w:r>
        <w:rPr/>
        <w:t>and which, upon request, he communicates to others. However, the theory that actually governs his actions is this theory-in-use.</w:t>
      </w:r>
      <w:r>
        <w:rPr>
          <w:position w:val="11"/>
          <w:sz w:val="16"/>
        </w:rPr>
        <w:t>58 </w:t>
      </w:r>
      <w:r>
        <w:rPr/>
        <w:t>(Argyris &amp; Schön, 1974, pp. 6-7)</w:t>
      </w:r>
    </w:p>
    <w:p>
      <w:pPr>
        <w:pStyle w:val="BodyText"/>
      </w:pPr>
    </w:p>
    <w:p>
      <w:pPr>
        <w:pStyle w:val="BodyText"/>
        <w:spacing w:line="360" w:lineRule="auto" w:before="165"/>
        <w:ind w:left="105" w:right="461" w:firstLine="712"/>
        <w:jc w:val="both"/>
      </w:pPr>
      <w:r>
        <w:rPr/>
        <w:t>Estos autores afirman que la mayoría de la gente no </w:t>
      </w:r>
      <w:r>
        <w:rPr>
          <w:spacing w:val="-3"/>
        </w:rPr>
        <w:t>está </w:t>
      </w:r>
      <w:r>
        <w:rPr/>
        <w:t>consciente </w:t>
      </w:r>
      <w:r>
        <w:rPr>
          <w:spacing w:val="5"/>
        </w:rPr>
        <w:t>de </w:t>
      </w:r>
      <w:r>
        <w:rPr/>
        <w:t>que  los mapas que usan para </w:t>
      </w:r>
      <w:r>
        <w:rPr>
          <w:spacing w:val="-3"/>
        </w:rPr>
        <w:t>actuar </w:t>
      </w:r>
      <w:r>
        <w:rPr>
          <w:spacing w:val="5"/>
        </w:rPr>
        <w:t>no </w:t>
      </w:r>
      <w:r>
        <w:rPr/>
        <w:t>son los que ellos expresan por lo que un mínimo de personas están conscientes de las teorías </w:t>
      </w:r>
      <w:r>
        <w:rPr>
          <w:spacing w:val="4"/>
        </w:rPr>
        <w:t>que </w:t>
      </w:r>
      <w:r>
        <w:rPr/>
        <w:t>realmente usan para actuar  (Argyris, 1980). Es importante resaltar que </w:t>
      </w:r>
      <w:r>
        <w:rPr>
          <w:spacing w:val="5"/>
        </w:rPr>
        <w:t>la </w:t>
      </w:r>
      <w:r>
        <w:rPr/>
        <w:t>distinción </w:t>
      </w:r>
      <w:r>
        <w:rPr>
          <w:spacing w:val="-3"/>
        </w:rPr>
        <w:t>en este </w:t>
      </w:r>
      <w:r>
        <w:rPr/>
        <w:t>modelo </w:t>
      </w:r>
      <w:r>
        <w:rPr>
          <w:spacing w:val="5"/>
        </w:rPr>
        <w:t>no </w:t>
      </w:r>
      <w:r>
        <w:rPr>
          <w:spacing w:val="-3"/>
        </w:rPr>
        <w:t>es </w:t>
      </w:r>
      <w:r>
        <w:rPr/>
        <w:t>entre teoría y acción sino entre dos teorías </w:t>
      </w:r>
      <w:r>
        <w:rPr>
          <w:spacing w:val="5"/>
        </w:rPr>
        <w:t>de </w:t>
      </w:r>
      <w:r>
        <w:rPr/>
        <w:t>la acción, usualmente</w:t>
      </w:r>
      <w:r>
        <w:rPr>
          <w:spacing w:val="-45"/>
        </w:rPr>
        <w:t> </w:t>
      </w:r>
      <w:r>
        <w:rPr/>
        <w:t>diferentes.</w:t>
      </w:r>
    </w:p>
    <w:p>
      <w:pPr>
        <w:pStyle w:val="BodyText"/>
        <w:spacing w:line="360" w:lineRule="auto"/>
        <w:ind w:left="105" w:right="472" w:firstLine="712"/>
        <w:jc w:val="both"/>
      </w:pPr>
      <w:r>
        <w:rPr/>
        <w:t>Las variables dominantes, las que guían a la persona en su actuar y se mantienen dentro de sus márgenes; las estrategias de acción que usan las personas para mantenerse dentro de su esquema de valores dominantes; y las consecuencias, lo que sucede como resultado de la acción y que afecte a la misma persona o a otros. Cuando el resultado va de acuerdo con la estrategia utilizada y su intención se confirma la teoría en uso.</w:t>
      </w:r>
    </w:p>
    <w:p>
      <w:pPr>
        <w:pStyle w:val="BodyText"/>
        <w:spacing w:line="360" w:lineRule="auto" w:before="6"/>
        <w:ind w:left="105" w:right="476" w:firstLine="712"/>
        <w:jc w:val="both"/>
      </w:pPr>
      <w:r>
        <w:rPr/>
        <w:t>En este modelo encontramos que una clave para la reflexión consiste en poner al descubierto la teoría en uso y ver si se adecua con la teoría expuesta, si se encuentran conectadas pueden dialogarse y crearse una reflexión dinámica. Para encontrar la teoría en uso, Argyris y Schön (1974) proponen observar tres elementos:</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3160;mso-wrap-distance-left:0;mso-wrap-distance-right:0" from="99.275002pt,12.506858pt" to="559.175002pt,12.506858pt" stroked="true" strokeweight=".39996pt" strokecolor="#000000">
            <w10:wrap type="topAndBottom"/>
          </v:line>
        </w:pict>
      </w:r>
    </w:p>
    <w:p>
      <w:pPr>
        <w:spacing w:line="224" w:lineRule="exact" w:before="87"/>
        <w:ind w:left="465" w:right="476" w:firstLine="279"/>
        <w:jc w:val="left"/>
        <w:rPr>
          <w:rFonts w:ascii="Times New Roman" w:hAnsi="Times New Roman"/>
          <w:sz w:val="20"/>
        </w:rPr>
      </w:pPr>
      <w:r>
        <w:rPr>
          <w:rFonts w:ascii="Times New Roman" w:hAnsi="Times New Roman"/>
          <w:position w:val="9"/>
          <w:sz w:val="12"/>
        </w:rPr>
        <w:t>57 </w:t>
      </w:r>
      <w:r>
        <w:rPr>
          <w:rFonts w:ascii="Times New Roman" w:hAnsi="Times New Roman"/>
          <w:sz w:val="20"/>
        </w:rPr>
        <w:t>Las teorías adoptadas son aquellas en las que creemos que nuestro comportamiento se fundamenta y podemos explicar verbalmente, sin importar si las aplicamos o no.</w:t>
      </w:r>
    </w:p>
    <w:p>
      <w:pPr>
        <w:spacing w:line="232" w:lineRule="exact" w:before="1"/>
        <w:ind w:left="465" w:right="476" w:firstLine="359"/>
        <w:jc w:val="left"/>
        <w:rPr>
          <w:rFonts w:ascii="Times New Roman" w:hAnsi="Times New Roman"/>
          <w:sz w:val="20"/>
        </w:rPr>
      </w:pPr>
      <w:r>
        <w:rPr>
          <w:rFonts w:ascii="Times New Roman" w:hAnsi="Times New Roman"/>
          <w:position w:val="9"/>
          <w:sz w:val="13"/>
        </w:rPr>
        <w:t>58 </w:t>
      </w:r>
      <w:r>
        <w:rPr>
          <w:rFonts w:ascii="Times New Roman" w:hAnsi="Times New Roman"/>
          <w:sz w:val="20"/>
        </w:rPr>
        <w:t>Lo cual se puede traducir de la siguiente manera: Cuando se le pregunta a alguien cómo se comportaría en determinadas circunstancias, la respuesta que suele dar es su teoría expuesta de acción para esa   situación.</w:t>
      </w:r>
    </w:p>
    <w:p>
      <w:pPr>
        <w:spacing w:line="224" w:lineRule="exact" w:before="6"/>
        <w:ind w:left="465" w:right="476" w:firstLine="0"/>
        <w:jc w:val="left"/>
        <w:rPr>
          <w:rFonts w:ascii="Times New Roman" w:hAnsi="Times New Roman"/>
          <w:sz w:val="20"/>
        </w:rPr>
      </w:pPr>
      <w:r>
        <w:rPr>
          <w:rFonts w:ascii="Times New Roman" w:hAnsi="Times New Roman"/>
          <w:sz w:val="20"/>
        </w:rPr>
        <w:t>Esta es la teoría de la acción a la que le da credibilidad, y que, a petición, se comunica a los demás. Sin embargo, la teoría que en realidad dirige sus acciones es la teoría en uso. (Traducción propia).</w:t>
      </w:r>
    </w:p>
    <w:p>
      <w:pPr>
        <w:spacing w:after="0" w:line="224" w:lineRule="exact"/>
        <w:jc w:val="left"/>
        <w:rPr>
          <w:rFonts w:ascii="Times New Roman" w:hAnsi="Times New Roman"/>
          <w:sz w:val="20"/>
        </w:rPr>
        <w:sectPr>
          <w:pgSz w:w="12240" w:h="15840"/>
          <w:pgMar w:header="735" w:footer="1115" w:top="920" w:bottom="1300" w:left="1520" w:right="940"/>
        </w:sectPr>
      </w:pPr>
    </w:p>
    <w:p>
      <w:pPr>
        <w:pStyle w:val="BodyText"/>
        <w:rPr>
          <w:rFonts w:ascii="Times New Roman"/>
          <w:sz w:val="20"/>
        </w:rPr>
      </w:pPr>
    </w:p>
    <w:p>
      <w:pPr>
        <w:pStyle w:val="BodyText"/>
        <w:spacing w:before="1"/>
        <w:rPr>
          <w:rFonts w:ascii="Times New Roman"/>
          <w:sz w:val="21"/>
        </w:rPr>
      </w:pPr>
    </w:p>
    <w:p>
      <w:pPr>
        <w:pStyle w:val="ListParagraph"/>
        <w:numPr>
          <w:ilvl w:val="2"/>
          <w:numId w:val="5"/>
        </w:numPr>
        <w:tabs>
          <w:tab w:pos="826" w:val="left" w:leader="none"/>
        </w:tabs>
        <w:spacing w:line="362" w:lineRule="auto" w:before="1" w:after="0"/>
        <w:ind w:left="825" w:right="119" w:hanging="360"/>
        <w:jc w:val="both"/>
        <w:rPr>
          <w:sz w:val="24"/>
        </w:rPr>
      </w:pPr>
      <w:r>
        <w:rPr>
          <w:b/>
          <w:sz w:val="24"/>
        </w:rPr>
        <w:t>Las variables reguladoras: </w:t>
      </w:r>
      <w:r>
        <w:rPr>
          <w:sz w:val="24"/>
        </w:rPr>
        <w:t>Se refiere a las dimensiones dentro de las cuales tratamos de mantenernos, para no infringir los límites, pero que se pueden ver afectadas por alguna acción que desencadene</w:t>
      </w:r>
      <w:r>
        <w:rPr>
          <w:spacing w:val="-25"/>
          <w:sz w:val="24"/>
        </w:rPr>
        <w:t> </w:t>
      </w:r>
      <w:r>
        <w:rPr>
          <w:sz w:val="24"/>
        </w:rPr>
        <w:t>otras.</w:t>
      </w:r>
    </w:p>
    <w:p>
      <w:pPr>
        <w:pStyle w:val="ListParagraph"/>
        <w:numPr>
          <w:ilvl w:val="2"/>
          <w:numId w:val="5"/>
        </w:numPr>
        <w:tabs>
          <w:tab w:pos="826" w:val="left" w:leader="none"/>
        </w:tabs>
        <w:spacing w:line="362" w:lineRule="auto" w:before="0" w:after="0"/>
        <w:ind w:left="825" w:right="110" w:hanging="360"/>
        <w:jc w:val="both"/>
        <w:rPr>
          <w:sz w:val="24"/>
        </w:rPr>
      </w:pPr>
      <w:r>
        <w:rPr>
          <w:b/>
          <w:sz w:val="24"/>
        </w:rPr>
        <w:t>Estrategias de acción: </w:t>
      </w:r>
      <w:r>
        <w:rPr>
          <w:sz w:val="24"/>
        </w:rPr>
        <w:t>Son los planes que usa la gente para mantenerse dentro </w:t>
      </w:r>
      <w:r>
        <w:rPr>
          <w:spacing w:val="5"/>
          <w:sz w:val="24"/>
        </w:rPr>
        <w:t>de </w:t>
      </w:r>
      <w:r>
        <w:rPr>
          <w:sz w:val="24"/>
        </w:rPr>
        <w:t>las variables que lo</w:t>
      </w:r>
      <w:r>
        <w:rPr>
          <w:spacing w:val="-38"/>
          <w:sz w:val="24"/>
        </w:rPr>
        <w:t> </w:t>
      </w:r>
      <w:r>
        <w:rPr>
          <w:sz w:val="24"/>
        </w:rPr>
        <w:t>rigen.</w:t>
      </w:r>
    </w:p>
    <w:p>
      <w:pPr>
        <w:pStyle w:val="ListParagraph"/>
        <w:numPr>
          <w:ilvl w:val="2"/>
          <w:numId w:val="5"/>
        </w:numPr>
        <w:tabs>
          <w:tab w:pos="826" w:val="left" w:leader="none"/>
        </w:tabs>
        <w:spacing w:line="357" w:lineRule="auto" w:before="4" w:after="0"/>
        <w:ind w:left="825" w:right="128" w:hanging="360"/>
        <w:jc w:val="both"/>
        <w:rPr>
          <w:sz w:val="24"/>
        </w:rPr>
      </w:pPr>
      <w:r>
        <w:rPr>
          <w:b/>
          <w:sz w:val="24"/>
        </w:rPr>
        <w:t>Consecuencias: </w:t>
      </w:r>
      <w:r>
        <w:rPr>
          <w:sz w:val="24"/>
        </w:rPr>
        <w:t>Son los resultados </w:t>
      </w:r>
      <w:r>
        <w:rPr>
          <w:spacing w:val="5"/>
          <w:sz w:val="24"/>
        </w:rPr>
        <w:t>de </w:t>
      </w:r>
      <w:r>
        <w:rPr>
          <w:sz w:val="24"/>
        </w:rPr>
        <w:t>las acciones, sin importar si son intencionados o no; y las cuales pueden afectar a quien realza la acción o a otros.</w:t>
      </w:r>
    </w:p>
    <w:p>
      <w:pPr>
        <w:pStyle w:val="BodyText"/>
        <w:spacing w:line="360" w:lineRule="auto" w:before="9"/>
        <w:ind w:left="105" w:right="111" w:firstLine="712"/>
        <w:jc w:val="both"/>
      </w:pPr>
      <w:r>
        <w:rPr/>
        <w:t>Argyris y Schön </w:t>
      </w:r>
      <w:r>
        <w:rPr>
          <w:spacing w:val="-3"/>
        </w:rPr>
        <w:t>reconocen </w:t>
      </w:r>
      <w:r>
        <w:rPr/>
        <w:t>dos modelos: 1) El </w:t>
      </w:r>
      <w:r>
        <w:rPr>
          <w:i/>
        </w:rPr>
        <w:t>aprendizaje de una sola </w:t>
      </w:r>
      <w:r>
        <w:rPr>
          <w:i/>
          <w:spacing w:val="-3"/>
        </w:rPr>
        <w:t>vuelta </w:t>
      </w:r>
      <w:r>
        <w:rPr>
          <w:i/>
        </w:rPr>
        <w:t>(single loop learning) </w:t>
      </w:r>
      <w:r>
        <w:rPr>
          <w:spacing w:val="-3"/>
        </w:rPr>
        <w:t>en el </w:t>
      </w:r>
      <w:r>
        <w:rPr/>
        <w:t>cual </w:t>
      </w:r>
      <w:r>
        <w:rPr>
          <w:spacing w:val="-3"/>
        </w:rPr>
        <w:t>el </w:t>
      </w:r>
      <w:r>
        <w:rPr/>
        <w:t>aprendizaje involucra la detección y corrección de errores. Esto es, los objetivos, planes y valores, </w:t>
      </w:r>
      <w:r>
        <w:rPr>
          <w:spacing w:val="-3"/>
        </w:rPr>
        <w:t>en </w:t>
      </w:r>
      <w:r>
        <w:rPr/>
        <w:t>lugar de cuestionarse </w:t>
      </w:r>
      <w:r>
        <w:rPr>
          <w:spacing w:val="3"/>
        </w:rPr>
        <w:t>se </w:t>
      </w:r>
      <w:r>
        <w:rPr/>
        <w:t>vuelven operativos. En este tipo </w:t>
      </w:r>
      <w:r>
        <w:rPr>
          <w:spacing w:val="5"/>
        </w:rPr>
        <w:t>de </w:t>
      </w:r>
      <w:r>
        <w:rPr/>
        <w:t>aprendizaje lo que sucede </w:t>
      </w:r>
      <w:r>
        <w:rPr>
          <w:spacing w:val="3"/>
        </w:rPr>
        <w:t>se </w:t>
      </w:r>
      <w:r>
        <w:rPr/>
        <w:t>da </w:t>
      </w:r>
      <w:r>
        <w:rPr>
          <w:spacing w:val="4"/>
        </w:rPr>
        <w:t>por </w:t>
      </w:r>
      <w:r>
        <w:rPr/>
        <w:t>hecho y lo que importa </w:t>
      </w:r>
      <w:r>
        <w:rPr>
          <w:spacing w:val="-3"/>
        </w:rPr>
        <w:t>es </w:t>
      </w:r>
      <w:r>
        <w:rPr/>
        <w:t>la técnica que se utilice sin buscar </w:t>
      </w:r>
      <w:r>
        <w:rPr>
          <w:spacing w:val="-3"/>
        </w:rPr>
        <w:t>el </w:t>
      </w:r>
      <w:r>
        <w:rPr/>
        <w:t>cambio de variables. 2) El  </w:t>
      </w:r>
      <w:r>
        <w:rPr>
          <w:i/>
        </w:rPr>
        <w:t>aprendizaje de doble vuelta (double loop learning), </w:t>
      </w:r>
      <w:r>
        <w:rPr/>
        <w:t>consiste </w:t>
      </w:r>
      <w:r>
        <w:rPr>
          <w:spacing w:val="-3"/>
        </w:rPr>
        <w:t>en </w:t>
      </w:r>
      <w:r>
        <w:rPr/>
        <w:t>cuestionar las  variables reguladoras y someterlas a verificación. Esta opción puede modificar o alterar las variables reguladoras y por tanto la forma </w:t>
      </w:r>
      <w:r>
        <w:rPr>
          <w:spacing w:val="-3"/>
        </w:rPr>
        <w:t>en </w:t>
      </w:r>
      <w:r>
        <w:rPr/>
        <w:t>que se enmarcan las estrategias y sus consecuencias. Argyris propone moverse del primer </w:t>
      </w:r>
      <w:r>
        <w:rPr>
          <w:spacing w:val="-3"/>
        </w:rPr>
        <w:t>al </w:t>
      </w:r>
      <w:r>
        <w:rPr/>
        <w:t>segundo modelo.</w:t>
      </w:r>
    </w:p>
    <w:p>
      <w:pPr>
        <w:pStyle w:val="BodyText"/>
      </w:pPr>
    </w:p>
    <w:p>
      <w:pPr>
        <w:spacing w:before="151"/>
        <w:ind w:left="465" w:right="95" w:firstLine="0"/>
        <w:jc w:val="left"/>
        <w:rPr>
          <w:b/>
          <w:sz w:val="20"/>
        </w:rPr>
      </w:pPr>
      <w:r>
        <w:rPr>
          <w:b/>
          <w:sz w:val="20"/>
        </w:rPr>
        <w:t>Figura  7: Aprendizaje de una vuelta</w:t>
      </w:r>
    </w:p>
    <w:p>
      <w:pPr>
        <w:pStyle w:val="BodyText"/>
        <w:rPr>
          <w:b/>
          <w:sz w:val="20"/>
        </w:rPr>
      </w:pPr>
    </w:p>
    <w:p>
      <w:pPr>
        <w:pStyle w:val="BodyText"/>
        <w:rPr>
          <w:b/>
          <w:sz w:val="20"/>
        </w:rPr>
      </w:pPr>
    </w:p>
    <w:p>
      <w:pPr>
        <w:pStyle w:val="BodyText"/>
        <w:rPr>
          <w:b/>
        </w:rPr>
      </w:pPr>
    </w:p>
    <w:p>
      <w:pPr>
        <w:spacing w:after="0"/>
        <w:sectPr>
          <w:pgSz w:w="12240" w:h="15840"/>
          <w:pgMar w:header="735" w:footer="1115" w:top="920" w:bottom="1300" w:left="1520" w:right="1300"/>
        </w:sectPr>
      </w:pPr>
    </w:p>
    <w:p>
      <w:pPr>
        <w:spacing w:line="242" w:lineRule="auto" w:before="74"/>
        <w:ind w:left="1546" w:right="-13" w:firstLine="0"/>
        <w:jc w:val="left"/>
        <w:rPr>
          <w:sz w:val="20"/>
        </w:rPr>
      </w:pPr>
      <w:r>
        <w:rPr/>
        <w:pict>
          <v:group style="position:absolute;margin-left:145.649994pt;margin-top:-13.170123pt;width:254.75pt;height:197.2pt;mso-position-horizontal-relative:page;mso-position-vertical-relative:paragraph;z-index:-433816" coordorigin="2913,-263" coordsize="5095,3944">
            <v:shape style="position:absolute;left:3984;top:-263;width:4024;height:3944" type="#_x0000_t75" stroked="false">
              <v:imagedata r:id="rId65" o:title=""/>
            </v:shape>
            <v:rect style="position:absolute;left:2913;top:-3;width:1541;height:592" filled="true" fillcolor="#ffffff" stroked="false">
              <v:fill type="solid"/>
            </v:rect>
            <w10:wrap type="none"/>
          </v:group>
        </w:pict>
      </w:r>
      <w:r>
        <w:rPr>
          <w:sz w:val="20"/>
        </w:rPr>
        <w:t>Problema o situación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2" w:lineRule="auto" w:before="127"/>
        <w:ind w:left="977" w:right="29" w:firstLine="0"/>
        <w:jc w:val="left"/>
        <w:rPr>
          <w:sz w:val="20"/>
        </w:rPr>
      </w:pPr>
      <w:r>
        <w:rPr>
          <w:sz w:val="20"/>
        </w:rPr>
        <w:t>Solución operativa</w:t>
      </w:r>
    </w:p>
    <w:p>
      <w:pPr>
        <w:pStyle w:val="BodyText"/>
        <w:rPr>
          <w:sz w:val="56"/>
        </w:rPr>
      </w:pPr>
      <w:r>
        <w:rPr/>
        <w:br w:type="column"/>
      </w:r>
      <w:r>
        <w:rPr>
          <w:sz w:val="56"/>
        </w:rPr>
      </w:r>
    </w:p>
    <w:p>
      <w:pPr>
        <w:pStyle w:val="BodyText"/>
        <w:spacing w:before="8"/>
        <w:rPr>
          <w:sz w:val="57"/>
        </w:rPr>
      </w:pPr>
    </w:p>
    <w:p>
      <w:pPr>
        <w:spacing w:before="0"/>
        <w:ind w:left="704" w:right="-17" w:firstLine="0"/>
        <w:jc w:val="left"/>
        <w:rPr>
          <w:rFonts w:ascii="Calibri"/>
          <w:sz w:val="56"/>
        </w:rPr>
      </w:pPr>
      <w:r>
        <w:rPr>
          <w:rFonts w:ascii="Calibri"/>
          <w:sz w:val="56"/>
        </w:rPr>
        <w:t>una</w:t>
      </w:r>
      <w:r>
        <w:rPr>
          <w:rFonts w:ascii="Calibri"/>
          <w:spacing w:val="-7"/>
          <w:sz w:val="56"/>
        </w:rPr>
        <w:t> </w:t>
      </w:r>
      <w:r>
        <w:rPr>
          <w:rFonts w:ascii="Calibri"/>
          <w:sz w:val="56"/>
        </w:rPr>
        <w:t>vuelta</w:t>
      </w:r>
    </w:p>
    <w:p>
      <w:pPr>
        <w:pStyle w:val="BodyText"/>
        <w:rPr>
          <w:rFonts w:ascii="Calibri"/>
          <w:sz w:val="20"/>
        </w:rPr>
      </w:pPr>
      <w:r>
        <w:rPr/>
        <w:br w:type="column"/>
      </w:r>
      <w:r>
        <w:rPr>
          <w:rFonts w:ascii="Calibri"/>
          <w:sz w:val="20"/>
        </w:rPr>
      </w:r>
    </w:p>
    <w:p>
      <w:pPr>
        <w:pStyle w:val="BodyText"/>
        <w:rPr>
          <w:rFonts w:ascii="Calibri"/>
          <w:sz w:val="20"/>
        </w:rPr>
      </w:pPr>
    </w:p>
    <w:p>
      <w:pPr>
        <w:spacing w:line="247" w:lineRule="auto" w:before="178"/>
        <w:ind w:left="977" w:right="1210" w:firstLine="0"/>
        <w:jc w:val="left"/>
        <w:rPr>
          <w:sz w:val="20"/>
        </w:rPr>
      </w:pPr>
      <w:r>
        <w:rPr>
          <w:sz w:val="20"/>
        </w:rPr>
        <w:t>Estrategias para volverlo operativo</w:t>
      </w:r>
    </w:p>
    <w:p>
      <w:pPr>
        <w:spacing w:after="0" w:line="247" w:lineRule="auto"/>
        <w:jc w:val="left"/>
        <w:rPr>
          <w:sz w:val="20"/>
        </w:rPr>
        <w:sectPr>
          <w:type w:val="continuous"/>
          <w:pgSz w:w="12240" w:h="15840"/>
          <w:pgMar w:top="940" w:bottom="280" w:left="1520" w:right="1300"/>
          <w:cols w:num="3" w:equalWidth="0">
            <w:col w:w="2576" w:space="40"/>
            <w:col w:w="3094" w:space="142"/>
            <w:col w:w="356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0"/>
        <w:ind w:left="1322" w:right="95" w:firstLine="0"/>
        <w:jc w:val="left"/>
        <w:rPr>
          <w:sz w:val="20"/>
        </w:rPr>
      </w:pPr>
      <w:r>
        <w:rPr>
          <w:sz w:val="20"/>
        </w:rPr>
        <w:t>Fuente: Adaptado de Argyris y Schön (1978)</w:t>
      </w:r>
    </w:p>
    <w:p>
      <w:pPr>
        <w:spacing w:after="0"/>
        <w:jc w:val="left"/>
        <w:rPr>
          <w:sz w:val="20"/>
        </w:rPr>
        <w:sectPr>
          <w:type w:val="continuous"/>
          <w:pgSz w:w="12240" w:h="15840"/>
          <w:pgMar w:top="940" w:bottom="280" w:left="1520" w:right="1300"/>
        </w:sectPr>
      </w:pPr>
    </w:p>
    <w:p>
      <w:pPr>
        <w:pStyle w:val="BodyText"/>
        <w:rPr>
          <w:sz w:val="20"/>
        </w:rPr>
      </w:pPr>
    </w:p>
    <w:p>
      <w:pPr>
        <w:pStyle w:val="BodyText"/>
        <w:rPr>
          <w:sz w:val="20"/>
        </w:rPr>
      </w:pPr>
    </w:p>
    <w:p>
      <w:pPr>
        <w:pStyle w:val="BodyText"/>
        <w:rPr>
          <w:sz w:val="25"/>
        </w:rPr>
      </w:pPr>
    </w:p>
    <w:p>
      <w:pPr>
        <w:spacing w:before="75"/>
        <w:ind w:left="817" w:right="0" w:firstLine="0"/>
        <w:jc w:val="left"/>
        <w:rPr>
          <w:b/>
          <w:sz w:val="20"/>
        </w:rPr>
      </w:pPr>
      <w:r>
        <w:rPr>
          <w:b/>
          <w:sz w:val="20"/>
        </w:rPr>
        <w:t>Figura  8: Aprendizaje de dos vueltas</w:t>
      </w:r>
    </w:p>
    <w:p>
      <w:pPr>
        <w:pStyle w:val="BodyText"/>
        <w:rPr>
          <w:b/>
          <w:sz w:val="20"/>
        </w:rPr>
      </w:pPr>
    </w:p>
    <w:p>
      <w:pPr>
        <w:pStyle w:val="BodyText"/>
        <w:rPr>
          <w:b/>
          <w:sz w:val="20"/>
        </w:rPr>
      </w:pPr>
    </w:p>
    <w:p>
      <w:pPr>
        <w:pStyle w:val="BodyText"/>
        <w:rPr>
          <w:b/>
          <w:sz w:val="20"/>
        </w:rPr>
      </w:pPr>
    </w:p>
    <w:p>
      <w:pPr>
        <w:pStyle w:val="BodyText"/>
        <w:spacing w:before="9"/>
        <w:rPr>
          <w:b/>
          <w:sz w:val="22"/>
        </w:rPr>
      </w:pPr>
    </w:p>
    <w:p>
      <w:pPr>
        <w:spacing w:before="74"/>
        <w:ind w:left="1137" w:right="0" w:firstLine="0"/>
        <w:jc w:val="left"/>
        <w:rPr>
          <w:sz w:val="20"/>
        </w:rPr>
      </w:pPr>
      <w:r>
        <w:rPr/>
        <w:pict>
          <v:group style="position:absolute;margin-left:194.800003pt;margin-top:-29.400135pt;width:402.55pt;height:306.8pt;mso-position-horizontal-relative:page;mso-position-vertical-relative:paragraph;z-index:3376" coordorigin="3896,-588" coordsize="8051,6136">
            <v:shape style="position:absolute;left:5048;top:-588;width:3752;height:3992" type="#_x0000_t75" stroked="false">
              <v:imagedata r:id="rId66" o:title=""/>
            </v:shape>
            <v:shape style="position:absolute;left:3896;top:1796;width:3752;height:3752" type="#_x0000_t75" stroked="false">
              <v:imagedata r:id="rId67" o:title=""/>
            </v:shape>
            <v:shape style="position:absolute;left:7434;top:2734;width:4513;height:2368" coordorigin="7434,2734" coordsize="4513,2368" path="m11161,2734l8197,2734,8197,3326,11161,3326,11161,2734m11947,4628l7434,4628,7434,5102,11947,5102,11947,4628e" filled="true" fillcolor="#ffffff" stroked="false">
              <v:path arrowok="t"/>
              <v:fill type="solid"/>
            </v:shape>
            <v:shape style="position:absolute;left:3904;top:100;width:791;height:200" type="#_x0000_t202" filled="false" stroked="false">
              <v:textbox inset="0,0,0,0">
                <w:txbxContent>
                  <w:p>
                    <w:pPr>
                      <w:spacing w:line="200" w:lineRule="exact" w:before="0"/>
                      <w:ind w:left="0" w:right="-19" w:firstLine="0"/>
                      <w:jc w:val="left"/>
                      <w:rPr>
                        <w:sz w:val="20"/>
                      </w:rPr>
                    </w:pPr>
                    <w:r>
                      <w:rPr>
                        <w:sz w:val="20"/>
                      </w:rPr>
                      <w:t>situación</w:t>
                    </w:r>
                  </w:p>
                </w:txbxContent>
              </v:textbox>
              <w10:wrap type="none"/>
            </v:shape>
            <v:shape style="position:absolute;left:9134;top:411;width:1670;height:200" type="#_x0000_t202" filled="false" stroked="false">
              <v:textbox inset="0,0,0,0">
                <w:txbxContent>
                  <w:p>
                    <w:pPr>
                      <w:spacing w:line="200" w:lineRule="exact" w:before="0"/>
                      <w:ind w:left="0" w:right="-18" w:firstLine="0"/>
                      <w:jc w:val="left"/>
                      <w:rPr>
                        <w:sz w:val="20"/>
                      </w:rPr>
                    </w:pPr>
                    <w:r>
                      <w:rPr>
                        <w:sz w:val="20"/>
                      </w:rPr>
                      <w:t>2 Cuestionamiento</w:t>
                    </w:r>
                  </w:p>
                </w:txbxContent>
              </v:textbox>
              <w10:wrap type="none"/>
            </v:shape>
            <v:shape style="position:absolute;left:5817;top:1000;width:2219;height:561" type="#_x0000_t202" filled="false" stroked="false">
              <v:textbox inset="0,0,0,0">
                <w:txbxContent>
                  <w:p>
                    <w:pPr>
                      <w:spacing w:line="560" w:lineRule="exact" w:before="0"/>
                      <w:ind w:left="0" w:right="-16" w:firstLine="0"/>
                      <w:jc w:val="left"/>
                      <w:rPr>
                        <w:rFonts w:ascii="Calibri"/>
                        <w:sz w:val="56"/>
                      </w:rPr>
                    </w:pPr>
                    <w:r>
                      <w:rPr>
                        <w:rFonts w:ascii="Calibri"/>
                        <w:sz w:val="56"/>
                      </w:rPr>
                      <w:t>1a.</w:t>
                    </w:r>
                    <w:r>
                      <w:rPr>
                        <w:rFonts w:ascii="Calibri"/>
                        <w:spacing w:val="-16"/>
                        <w:sz w:val="56"/>
                      </w:rPr>
                      <w:t> </w:t>
                    </w:r>
                    <w:r>
                      <w:rPr>
                        <w:rFonts w:ascii="Calibri"/>
                        <w:sz w:val="56"/>
                      </w:rPr>
                      <w:t>vuelta</w:t>
                    </w:r>
                  </w:p>
                </w:txbxContent>
              </v:textbox>
              <w10:wrap type="none"/>
            </v:shape>
            <v:shape style="position:absolute;left:8350;top:2837;width:2193;height:200" type="#_x0000_t202" filled="false" stroked="false">
              <v:textbox inset="0,0,0,0">
                <w:txbxContent>
                  <w:p>
                    <w:pPr>
                      <w:spacing w:line="200" w:lineRule="exact" w:before="0"/>
                      <w:ind w:left="0" w:right="-18" w:firstLine="0"/>
                      <w:jc w:val="left"/>
                      <w:rPr>
                        <w:sz w:val="20"/>
                      </w:rPr>
                    </w:pPr>
                    <w:r>
                      <w:rPr>
                        <w:sz w:val="20"/>
                      </w:rPr>
                      <w:t>3 Alteración de variables</w:t>
                    </w:r>
                  </w:p>
                </w:txbxContent>
              </v:textbox>
              <w10:wrap type="none"/>
            </v:shape>
            <v:shape style="position:absolute;left:4651;top:3405;width:2219;height:561" type="#_x0000_t202" filled="false" stroked="false">
              <v:textbox inset="0,0,0,0">
                <w:txbxContent>
                  <w:p>
                    <w:pPr>
                      <w:spacing w:line="561" w:lineRule="exact" w:before="0"/>
                      <w:ind w:left="0" w:right="-16" w:firstLine="0"/>
                      <w:jc w:val="left"/>
                      <w:rPr>
                        <w:rFonts w:ascii="Calibri"/>
                        <w:sz w:val="56"/>
                      </w:rPr>
                    </w:pPr>
                    <w:r>
                      <w:rPr>
                        <w:rFonts w:ascii="Calibri"/>
                        <w:sz w:val="56"/>
                      </w:rPr>
                      <w:t>2a.</w:t>
                    </w:r>
                    <w:r>
                      <w:rPr>
                        <w:rFonts w:ascii="Calibri"/>
                        <w:spacing w:val="-16"/>
                        <w:sz w:val="56"/>
                      </w:rPr>
                      <w:t> </w:t>
                    </w:r>
                    <w:r>
                      <w:rPr>
                        <w:rFonts w:ascii="Calibri"/>
                        <w:sz w:val="56"/>
                      </w:rPr>
                      <w:t>vuelta</w:t>
                    </w:r>
                  </w:p>
                </w:txbxContent>
              </v:textbox>
              <w10:wrap type="none"/>
            </v:shape>
            <v:shape style="position:absolute;left:7589;top:4734;width:4138;height:200" type="#_x0000_t202" filled="false" stroked="false">
              <v:textbox inset="0,0,0,0">
                <w:txbxContent>
                  <w:p>
                    <w:pPr>
                      <w:spacing w:line="200" w:lineRule="exact" w:before="0"/>
                      <w:ind w:left="0" w:right="-18" w:firstLine="0"/>
                      <w:jc w:val="left"/>
                      <w:rPr>
                        <w:sz w:val="20"/>
                      </w:rPr>
                    </w:pPr>
                    <w:r>
                      <w:rPr>
                        <w:sz w:val="20"/>
                      </w:rPr>
                      <w:t>5 Cambio y solución  o nuevo cuestionamiento</w:t>
                    </w:r>
                  </w:p>
                </w:txbxContent>
              </v:textbox>
              <w10:wrap type="none"/>
            </v:shape>
            <w10:wrap type="none"/>
          </v:group>
        </w:pict>
      </w:r>
      <w:r>
        <w:rPr>
          <w:sz w:val="20"/>
        </w:rPr>
        <w:t>1 Problema 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0"/>
        <w:ind w:left="641" w:right="0" w:firstLine="0"/>
        <w:jc w:val="left"/>
        <w:rPr>
          <w:sz w:val="20"/>
        </w:rPr>
      </w:pPr>
      <w:r>
        <w:rPr>
          <w:sz w:val="20"/>
        </w:rPr>
        <w:t>4 Escrutinio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0"/>
        <w:ind w:left="817" w:right="0" w:firstLine="0"/>
        <w:jc w:val="left"/>
        <w:rPr>
          <w:sz w:val="20"/>
        </w:rPr>
      </w:pPr>
      <w:r>
        <w:rPr>
          <w:sz w:val="20"/>
        </w:rPr>
        <w:t>Fuente: Adaptado de Argyris y Schön (1978)</w:t>
      </w:r>
    </w:p>
    <w:p>
      <w:pPr>
        <w:pStyle w:val="BodyText"/>
        <w:spacing w:line="355" w:lineRule="auto" w:before="100"/>
        <w:ind w:left="105" w:right="1228" w:firstLine="712"/>
        <w:jc w:val="both"/>
      </w:pPr>
      <w:r>
        <w:rPr/>
        <w:t>Rolfe, Freshwater y Jasper (2001) proponen un marco de reflexión basado </w:t>
      </w:r>
      <w:r>
        <w:rPr>
          <w:spacing w:val="-3"/>
        </w:rPr>
        <w:t>en tres </w:t>
      </w:r>
      <w:r>
        <w:rPr/>
        <w:t>preguntas: ¿Qué o cuál?, </w:t>
      </w:r>
      <w:r>
        <w:rPr>
          <w:spacing w:val="2"/>
        </w:rPr>
        <w:t>¿Y </w:t>
      </w:r>
      <w:r>
        <w:rPr/>
        <w:t>entonces qué? y ¿Ahora qué?</w:t>
      </w:r>
      <w:r>
        <w:rPr>
          <w:position w:val="11"/>
          <w:sz w:val="16"/>
        </w:rPr>
        <w:t>59 </w:t>
      </w:r>
      <w:r>
        <w:rPr/>
        <w:t>Las cuales pueden completarse de varias maneras. La primera sirve para describir la situación, logros, consecuencias, respuestas, sentimientos y problemas. La segunda </w:t>
      </w:r>
      <w:r>
        <w:rPr>
          <w:spacing w:val="-3"/>
        </w:rPr>
        <w:t>es </w:t>
      </w:r>
      <w:r>
        <w:rPr/>
        <w:t>útil </w:t>
      </w:r>
      <w:r>
        <w:rPr>
          <w:spacing w:val="-3"/>
        </w:rPr>
        <w:t>para </w:t>
      </w:r>
      <w:r>
        <w:rPr/>
        <w:t>definir lo que se aprendió de la experiencia, las reacciones de uno mismo, de los otros, de  las actitudes, las acciones, los pensamientos, </w:t>
      </w:r>
      <w:r>
        <w:rPr>
          <w:spacing w:val="5"/>
        </w:rPr>
        <w:t>la </w:t>
      </w:r>
      <w:r>
        <w:rPr/>
        <w:t>comprensión y la mejora alcanzada. La tercera se enfoca </w:t>
      </w:r>
      <w:r>
        <w:rPr>
          <w:spacing w:val="-3"/>
        </w:rPr>
        <w:t>en </w:t>
      </w:r>
      <w:r>
        <w:rPr/>
        <w:t>identificar </w:t>
      </w:r>
      <w:r>
        <w:rPr>
          <w:spacing w:val="5"/>
        </w:rPr>
        <w:t>lo </w:t>
      </w:r>
      <w:r>
        <w:rPr/>
        <w:t>que debe hacerse para mejorar situaciones futuras similares y sus</w:t>
      </w:r>
      <w:r>
        <w:rPr>
          <w:spacing w:val="-18"/>
        </w:rPr>
        <w:t> </w:t>
      </w:r>
      <w:r>
        <w:rPr/>
        <w:t>resultados.</w:t>
      </w:r>
    </w:p>
    <w:p>
      <w:pPr>
        <w:pStyle w:val="BodyText"/>
      </w:pPr>
    </w:p>
    <w:p>
      <w:pPr>
        <w:spacing w:before="157"/>
        <w:ind w:left="817" w:right="0" w:firstLine="0"/>
        <w:jc w:val="left"/>
        <w:rPr>
          <w:b/>
          <w:sz w:val="20"/>
        </w:rPr>
      </w:pPr>
      <w:r>
        <w:rPr>
          <w:b/>
          <w:sz w:val="20"/>
        </w:rPr>
        <w:t>Figura 9: Modelo de reflexión de Rolfe, Freshwater y Jasper.</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0"/>
        </w:rPr>
      </w:pPr>
      <w:r>
        <w:rPr/>
        <w:pict>
          <v:line style="position:absolute;mso-position-horizontal-relative:page;mso-position-vertical-relative:paragraph;z-index:3208;mso-wrap-distance-left:0;mso-wrap-distance-right:0" from="99.275002pt,8.114758pt" to="243.355002pt,8.114758pt" stroked="true" strokeweight=".40002pt" strokecolor="#000000">
            <w10:wrap type="topAndBottom"/>
          </v:line>
        </w:pict>
      </w:r>
    </w:p>
    <w:p>
      <w:pPr>
        <w:spacing w:before="57"/>
        <w:ind w:left="745" w:right="0" w:firstLine="0"/>
        <w:jc w:val="left"/>
        <w:rPr>
          <w:rFonts w:ascii="Times New Roman"/>
          <w:sz w:val="20"/>
        </w:rPr>
      </w:pPr>
      <w:r>
        <w:rPr>
          <w:rFonts w:ascii="Times New Roman"/>
          <w:position w:val="9"/>
          <w:sz w:val="12"/>
        </w:rPr>
        <w:t>59  </w:t>
      </w:r>
      <w:r>
        <w:rPr>
          <w:rFonts w:ascii="Times New Roman"/>
          <w:sz w:val="20"/>
        </w:rPr>
        <w:t>Las preguntas en el idioma original son: What? So what? &amp; Now what?</w:t>
      </w:r>
    </w:p>
    <w:p>
      <w:pPr>
        <w:spacing w:after="0"/>
        <w:jc w:val="left"/>
        <w:rPr>
          <w:rFonts w:ascii="Times New Roman"/>
          <w:sz w:val="20"/>
        </w:rPr>
        <w:sectPr>
          <w:pgSz w:w="12240" w:h="15840"/>
          <w:pgMar w:header="735" w:footer="1115" w:top="920" w:bottom="1300" w:left="1520" w:right="18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5"/>
        </w:rPr>
      </w:pPr>
    </w:p>
    <w:p>
      <w:pPr>
        <w:pStyle w:val="BodyText"/>
        <w:ind w:left="100"/>
        <w:rPr>
          <w:rFonts w:ascii="Times New Roman"/>
          <w:sz w:val="20"/>
        </w:rPr>
      </w:pPr>
      <w:r>
        <w:rPr>
          <w:rFonts w:ascii="Times New Roman"/>
          <w:sz w:val="20"/>
        </w:rPr>
        <w:pict>
          <v:group style="width:530.8pt;height:214.8pt;mso-position-horizontal-relative:char;mso-position-vertical-relative:line" coordorigin="0,0" coordsize="10616,4296">
            <v:shape style="position:absolute;left:2848;top:304;width:4248;height:3704" type="#_x0000_t75" stroked="false">
              <v:imagedata r:id="rId68" o:title=""/>
            </v:shape>
            <v:shape style="position:absolute;left:4148;top:20;width:1939;height:1041" coordorigin="4148,20" coordsize="1939,1041" path="m5913,20l4322,20,4254,34,4199,71,4162,126,4148,194,4148,888,4162,955,4199,1010,4254,1047,4322,1061,5913,1061,5980,1047,6036,1010,6073,955,6086,888,6086,194,6073,126,6036,71,5980,34,5913,20xe" filled="true" fillcolor="#ffffff" stroked="false">
              <v:path arrowok="t"/>
              <v:fill type="solid"/>
            </v:shape>
            <v:shape style="position:absolute;left:4148;top:20;width:1939;height:1041" coordorigin="4148,20" coordsize="1939,1041" path="m4148,194l4162,126,4199,71,4254,34,4322,20,5913,20,5980,34,6036,71,6073,126,6086,194,6086,888,6073,955,6036,1010,5980,1047,5913,1061,4322,1061,4254,1047,4199,1010,4162,955,4148,888,4148,194xe" filled="false" stroked="true" strokeweight="2pt" strokecolor="#7e7e7e">
              <v:path arrowok="t"/>
            </v:shape>
            <v:shape style="position:absolute;left:4216;top:160;width:1800;height:760" type="#_x0000_t75" stroked="false">
              <v:imagedata r:id="rId69" o:title=""/>
            </v:shape>
            <v:shape style="position:absolute;left:5241;top:3212;width:1982;height:1041" coordorigin="5241,3212" coordsize="1982,1041" path="m7050,3212l5415,3212,5347,3226,5292,3263,5255,3318,5241,3386,5241,4080,5255,4148,5292,4203,5347,4240,5415,4253,7050,4253,7117,4240,7172,4203,7209,4148,7223,4080,7223,3386,7209,3318,7172,3263,7117,3226,7050,3212xe" filled="true" fillcolor="#ffffff" stroked="false">
              <v:path arrowok="t"/>
              <v:fill type="solid"/>
            </v:shape>
            <v:shape style="position:absolute;left:5241;top:3212;width:1982;height:1041" coordorigin="5241,3212" coordsize="1982,1041" path="m5241,3386l5255,3318,5292,3263,5347,3226,5415,3212,7050,3212,7117,3226,7172,3263,7209,3318,7223,3386,7223,4080,7209,4148,7172,4203,7117,4240,7050,4253,5415,4253,5347,4240,5292,4203,5255,4148,5241,4080,5241,3386xe" filled="false" stroked="true" strokeweight="2pt" strokecolor="#7e7e7e">
              <v:path arrowok="t"/>
            </v:shape>
            <v:shape style="position:absolute;left:5312;top:3352;width:1840;height:760" type="#_x0000_t75" stroked="false">
              <v:imagedata r:id="rId70" o:title=""/>
            </v:shape>
            <v:shape style="position:absolute;left:2560;top:3212;width:1982;height:1041" coordorigin="2560,3212" coordsize="1982,1041" path="m4368,3212l2733,3212,2666,3226,2611,3263,2573,3318,2560,3386,2560,4080,2573,4148,2611,4203,2666,4240,2733,4253,4368,4253,4436,4240,4491,4203,4528,4148,4542,4080,4542,3386,4528,3318,4491,3263,4436,3226,4368,3212xe" filled="true" fillcolor="#ffffff" stroked="false">
              <v:path arrowok="t"/>
              <v:fill type="solid"/>
            </v:shape>
            <v:shape style="position:absolute;left:2560;top:3212;width:1982;height:1041" coordorigin="2560,3212" coordsize="1982,1041" path="m2560,3386l2573,3318,2611,3263,2666,3226,2733,3212,4368,3212,4436,3226,4491,3263,4528,3318,4542,3386,4542,4080,4528,4148,4491,4203,4436,4240,4368,4253,2733,4253,2666,4240,2611,4203,2573,4148,2560,4080,2560,3386xe" filled="false" stroked="true" strokeweight="2pt" strokecolor="#7e7e7e">
              <v:path arrowok="t"/>
            </v:shape>
            <v:shape style="position:absolute;left:2632;top:3352;width:1840;height:760" type="#_x0000_t75" stroked="false">
              <v:imagedata r:id="rId70" o:title=""/>
            </v:shape>
            <v:shape style="position:absolute;left:6492;top:15;width:1934;height:604" type="#_x0000_t75" stroked="false">
              <v:imagedata r:id="rId71" o:title=""/>
            </v:shape>
            <v:shape style="position:absolute;left:0;top:3416;width:2536;height:760" type="#_x0000_t75" stroked="false">
              <v:imagedata r:id="rId72" o:title=""/>
            </v:shape>
            <v:shape style="position:absolute;left:7392;top:3288;width:3224;height:1008" type="#_x0000_t75" stroked="false">
              <v:imagedata r:id="rId73" o:title=""/>
            </v:shape>
            <v:shape style="position:absolute;left:4724;top:375;width:734;height:240" type="#_x0000_t202" filled="false" stroked="false">
              <v:textbox inset="0,0,0,0">
                <w:txbxContent>
                  <w:p>
                    <w:pPr>
                      <w:spacing w:line="240" w:lineRule="exact" w:before="0"/>
                      <w:ind w:left="0" w:right="-20" w:firstLine="0"/>
                      <w:jc w:val="left"/>
                      <w:rPr>
                        <w:sz w:val="24"/>
                      </w:rPr>
                    </w:pPr>
                    <w:r>
                      <w:rPr>
                        <w:sz w:val="24"/>
                      </w:rPr>
                      <w:t>¿Qué?</w:t>
                    </w:r>
                  </w:p>
                </w:txbxContent>
              </v:textbox>
              <w10:wrap type="none"/>
            </v:shape>
            <v:shape style="position:absolute;left:6853;top:108;width:1230;height:408" type="#_x0000_t202" filled="false" stroked="false">
              <v:textbox inset="0,0,0,0">
                <w:txbxContent>
                  <w:p>
                    <w:pPr>
                      <w:spacing w:line="187" w:lineRule="exact" w:before="0"/>
                      <w:ind w:left="80" w:right="-11" w:hanging="80"/>
                      <w:jc w:val="left"/>
                      <w:rPr>
                        <w:sz w:val="18"/>
                      </w:rPr>
                    </w:pPr>
                    <w:r>
                      <w:rPr>
                        <w:sz w:val="18"/>
                      </w:rPr>
                      <w:t>¿Qué sucedió?</w:t>
                    </w:r>
                  </w:p>
                  <w:p>
                    <w:pPr>
                      <w:spacing w:line="204" w:lineRule="exact" w:before="17"/>
                      <w:ind w:left="80" w:right="-11" w:firstLine="0"/>
                      <w:jc w:val="left"/>
                      <w:rPr>
                        <w:sz w:val="18"/>
                      </w:rPr>
                    </w:pPr>
                    <w:r>
                      <w:rPr>
                        <w:sz w:val="18"/>
                      </w:rPr>
                      <w:t>(Descripción)</w:t>
                    </w:r>
                  </w:p>
                </w:txbxContent>
              </v:textbox>
              <w10:wrap type="none"/>
            </v:shape>
            <v:shape style="position:absolute;left:369;top:3440;width:1795;height:657" type="#_x0000_t202" filled="false" stroked="false">
              <v:textbox inset="0,0,0,0">
                <w:txbxContent>
                  <w:p>
                    <w:pPr>
                      <w:spacing w:line="204" w:lineRule="exact" w:before="0"/>
                      <w:ind w:left="0" w:right="0" w:firstLine="0"/>
                      <w:jc w:val="center"/>
                      <w:rPr>
                        <w:sz w:val="20"/>
                      </w:rPr>
                    </w:pPr>
                    <w:r>
                      <w:rPr>
                        <w:sz w:val="20"/>
                      </w:rPr>
                      <w:t>¿Qué </w:t>
                    </w:r>
                    <w:r>
                      <w:rPr>
                        <w:spacing w:val="-4"/>
                        <w:sz w:val="20"/>
                      </w:rPr>
                      <w:t>voy </w:t>
                    </w:r>
                    <w:r>
                      <w:rPr>
                        <w:sz w:val="20"/>
                      </w:rPr>
                      <w:t>a hacer al</w:t>
                    </w:r>
                  </w:p>
                  <w:p>
                    <w:pPr>
                      <w:spacing w:line="227" w:lineRule="exact" w:before="2"/>
                      <w:ind w:left="5" w:right="0" w:firstLine="0"/>
                      <w:jc w:val="center"/>
                      <w:rPr>
                        <w:sz w:val="20"/>
                      </w:rPr>
                    </w:pPr>
                    <w:r>
                      <w:rPr>
                        <w:sz w:val="20"/>
                      </w:rPr>
                      <w:t>respecto?</w:t>
                    </w:r>
                  </w:p>
                  <w:p>
                    <w:pPr>
                      <w:spacing w:line="223" w:lineRule="exact" w:before="0"/>
                      <w:ind w:left="7" w:right="0" w:firstLine="0"/>
                      <w:jc w:val="center"/>
                      <w:rPr>
                        <w:sz w:val="20"/>
                      </w:rPr>
                    </w:pPr>
                    <w:r>
                      <w:rPr>
                        <w:sz w:val="20"/>
                      </w:rPr>
                      <w:t>(Solución)</w:t>
                    </w:r>
                  </w:p>
                </w:txbxContent>
              </v:textbox>
              <w10:wrap type="none"/>
            </v:shape>
            <v:shape style="position:absolute;left:2859;top:3568;width:1390;height:240" type="#_x0000_t202" filled="false" stroked="false">
              <v:textbox inset="0,0,0,0">
                <w:txbxContent>
                  <w:p>
                    <w:pPr>
                      <w:spacing w:line="240" w:lineRule="exact" w:before="0"/>
                      <w:ind w:left="0" w:right="-18" w:firstLine="0"/>
                      <w:jc w:val="left"/>
                      <w:rPr>
                        <w:sz w:val="24"/>
                      </w:rPr>
                    </w:pPr>
                    <w:r>
                      <w:rPr>
                        <w:sz w:val="24"/>
                      </w:rPr>
                      <w:t>¿Ahora qué?</w:t>
                    </w:r>
                  </w:p>
                </w:txbxContent>
              </v:textbox>
              <w10:wrap type="none"/>
            </v:shape>
            <v:shape style="position:absolute;left:5820;top:3568;width:1093;height:240" type="#_x0000_t202" filled="false" stroked="false">
              <v:textbox inset="0,0,0,0">
                <w:txbxContent>
                  <w:p>
                    <w:pPr>
                      <w:spacing w:line="240" w:lineRule="exact" w:before="0"/>
                      <w:ind w:left="0" w:right="-15" w:firstLine="0"/>
                      <w:jc w:val="left"/>
                      <w:rPr>
                        <w:sz w:val="24"/>
                      </w:rPr>
                    </w:pPr>
                    <w:r>
                      <w:rPr>
                        <w:sz w:val="24"/>
                      </w:rPr>
                      <w:t>¿Así</w:t>
                    </w:r>
                    <w:r>
                      <w:rPr>
                        <w:spacing w:val="-6"/>
                        <w:sz w:val="24"/>
                      </w:rPr>
                      <w:t> </w:t>
                    </w:r>
                    <w:r>
                      <w:rPr>
                        <w:sz w:val="24"/>
                      </w:rPr>
                      <w:t>qué?</w:t>
                    </w:r>
                  </w:p>
                </w:txbxContent>
              </v:textbox>
              <w10:wrap type="none"/>
            </v:shape>
            <v:shape style="position:absolute;left:7622;top:3328;width:2772;height:937" type="#_x0000_t202" filled="false" stroked="false">
              <v:textbox inset="0,0,0,0">
                <w:txbxContent>
                  <w:p>
                    <w:pPr>
                      <w:spacing w:line="245" w:lineRule="exact" w:before="0"/>
                      <w:ind w:left="0" w:right="0" w:firstLine="0"/>
                      <w:jc w:val="center"/>
                      <w:rPr>
                        <w:sz w:val="20"/>
                      </w:rPr>
                    </w:pPr>
                    <w:r>
                      <w:rPr>
                        <w:sz w:val="24"/>
                      </w:rPr>
                      <w:t>¿</w:t>
                    </w:r>
                    <w:r>
                      <w:rPr>
                        <w:sz w:val="20"/>
                      </w:rPr>
                      <w:t>Qué significado tiene para mí</w:t>
                    </w:r>
                  </w:p>
                  <w:p>
                    <w:pPr>
                      <w:spacing w:before="9"/>
                      <w:ind w:left="0" w:right="0" w:firstLine="0"/>
                      <w:jc w:val="center"/>
                      <w:rPr>
                        <w:sz w:val="20"/>
                      </w:rPr>
                    </w:pPr>
                    <w:r>
                      <w:rPr>
                        <w:sz w:val="20"/>
                      </w:rPr>
                      <w:t>como docente, lo que sucedió?</w:t>
                    </w:r>
                  </w:p>
                  <w:p>
                    <w:pPr>
                      <w:spacing w:line="224" w:lineRule="exact" w:before="11"/>
                      <w:ind w:left="11" w:right="0" w:firstLine="0"/>
                      <w:jc w:val="center"/>
                      <w:rPr>
                        <w:sz w:val="20"/>
                      </w:rPr>
                    </w:pPr>
                    <w:r>
                      <w:rPr>
                        <w:sz w:val="20"/>
                      </w:rPr>
                      <w:t>¿Por qué es importante? (Significado)</w:t>
                    </w:r>
                  </w:p>
                </w:txbxContent>
              </v:textbox>
              <w10:wrap type="none"/>
            </v:shape>
          </v:group>
        </w:pict>
      </w:r>
      <w:r>
        <w:rPr>
          <w:rFonts w:ascii="Times New Roman"/>
          <w:sz w:val="20"/>
        </w:rPr>
      </w:r>
    </w:p>
    <w:p>
      <w:pPr>
        <w:pStyle w:val="BodyText"/>
        <w:rPr>
          <w:rFonts w:ascii="Times New Roman"/>
          <w:sz w:val="20"/>
        </w:rPr>
      </w:pPr>
    </w:p>
    <w:p>
      <w:pPr>
        <w:pStyle w:val="BodyText"/>
        <w:spacing w:before="5"/>
        <w:rPr>
          <w:rFonts w:ascii="Times New Roman"/>
          <w:sz w:val="28"/>
        </w:rPr>
      </w:pPr>
    </w:p>
    <w:p>
      <w:pPr>
        <w:spacing w:before="75"/>
        <w:ind w:left="1237" w:right="0" w:firstLine="0"/>
        <w:jc w:val="both"/>
        <w:rPr>
          <w:sz w:val="20"/>
        </w:rPr>
      </w:pPr>
      <w:r>
        <w:rPr>
          <w:sz w:val="20"/>
        </w:rPr>
        <w:t>Fuente: Adaptado de Rolfe, Freshwater y Jasper (2001)</w:t>
      </w:r>
    </w:p>
    <w:p>
      <w:pPr>
        <w:pStyle w:val="BodyText"/>
        <w:rPr>
          <w:sz w:val="20"/>
        </w:rPr>
      </w:pPr>
    </w:p>
    <w:p>
      <w:pPr>
        <w:pStyle w:val="BodyText"/>
        <w:spacing w:before="10"/>
      </w:pPr>
    </w:p>
    <w:p>
      <w:pPr>
        <w:pStyle w:val="BodyText"/>
        <w:spacing w:line="360" w:lineRule="auto"/>
        <w:ind w:left="525" w:right="1090" w:firstLine="712"/>
        <w:jc w:val="both"/>
      </w:pPr>
      <w:r>
        <w:rPr/>
        <w:t>Consideramos que este modelo </w:t>
      </w:r>
      <w:r>
        <w:rPr>
          <w:spacing w:val="-3"/>
        </w:rPr>
        <w:t>al </w:t>
      </w:r>
      <w:r>
        <w:rPr/>
        <w:t>ser </w:t>
      </w:r>
      <w:r>
        <w:rPr>
          <w:spacing w:val="-3"/>
        </w:rPr>
        <w:t>tan </w:t>
      </w:r>
      <w:r>
        <w:rPr/>
        <w:t>reducido sirve para una reflexión superficial, puramente experiencial, puesto que no toma </w:t>
      </w:r>
      <w:r>
        <w:rPr>
          <w:spacing w:val="-3"/>
        </w:rPr>
        <w:t>en </w:t>
      </w:r>
      <w:r>
        <w:rPr/>
        <w:t>consideración </w:t>
      </w:r>
      <w:r>
        <w:rPr>
          <w:spacing w:val="-3"/>
        </w:rPr>
        <w:t>datos </w:t>
      </w:r>
      <w:r>
        <w:rPr/>
        <w:t>y reflexiones provenientes de otras fuentes que pudieran ser contrastadas. Se realiza  de manera individual y no requiere socializarse. </w:t>
      </w:r>
      <w:r>
        <w:rPr>
          <w:spacing w:val="3"/>
        </w:rPr>
        <w:t>Se </w:t>
      </w:r>
      <w:r>
        <w:rPr/>
        <w:t>ha recomendado usarlo </w:t>
      </w:r>
      <w:r>
        <w:rPr>
          <w:spacing w:val="5"/>
        </w:rPr>
        <w:t>de </w:t>
      </w:r>
      <w:r>
        <w:rPr/>
        <w:t>manera escrita, comenzando por introducir </w:t>
      </w:r>
      <w:r>
        <w:rPr>
          <w:spacing w:val="-3"/>
        </w:rPr>
        <w:t>el </w:t>
      </w:r>
      <w:r>
        <w:rPr/>
        <w:t>problema sobre </w:t>
      </w:r>
      <w:r>
        <w:rPr>
          <w:spacing w:val="-3"/>
        </w:rPr>
        <w:t>el </w:t>
      </w:r>
      <w:r>
        <w:rPr/>
        <w:t>cual quiere reflexionarse, </w:t>
      </w:r>
      <w:r>
        <w:rPr>
          <w:spacing w:val="-3"/>
        </w:rPr>
        <w:t>en </w:t>
      </w:r>
      <w:r>
        <w:rPr/>
        <w:t>un segundo paso se incluyen las observaciones y por </w:t>
      </w:r>
      <w:r>
        <w:rPr>
          <w:spacing w:val="3"/>
        </w:rPr>
        <w:t>último </w:t>
      </w:r>
      <w:r>
        <w:rPr/>
        <w:t>se escribe lo que </w:t>
      </w:r>
      <w:r>
        <w:rPr>
          <w:spacing w:val="3"/>
        </w:rPr>
        <w:t>se </w:t>
      </w:r>
      <w:r>
        <w:rPr/>
        <w:t>cambiaría para mejorar la situación. Podría ser </w:t>
      </w:r>
      <w:r>
        <w:rPr>
          <w:spacing w:val="5"/>
        </w:rPr>
        <w:t>de </w:t>
      </w:r>
      <w:r>
        <w:rPr/>
        <w:t>utilidad como un ejercicio para conocer </w:t>
      </w:r>
      <w:r>
        <w:rPr>
          <w:spacing w:val="5"/>
        </w:rPr>
        <w:t>la </w:t>
      </w:r>
      <w:r>
        <w:rPr/>
        <w:t>percepción del docente respecto a una experiencia vivida </w:t>
      </w:r>
      <w:r>
        <w:rPr>
          <w:spacing w:val="-3"/>
        </w:rPr>
        <w:t>en el </w:t>
      </w:r>
      <w:r>
        <w:rPr/>
        <w:t>aula, pero debiera ser reforzado con un análisis más profundo y de ser posible su socialización, dependiendo de </w:t>
      </w:r>
      <w:r>
        <w:rPr>
          <w:spacing w:val="5"/>
        </w:rPr>
        <w:t>la</w:t>
      </w:r>
      <w:r>
        <w:rPr>
          <w:spacing w:val="-44"/>
        </w:rPr>
        <w:t> </w:t>
      </w:r>
      <w:r>
        <w:rPr/>
        <w:t>importancia del asunto tratado.</w:t>
      </w:r>
    </w:p>
    <w:p>
      <w:pPr>
        <w:pStyle w:val="BodyText"/>
        <w:spacing w:line="362" w:lineRule="auto" w:before="6"/>
        <w:ind w:left="525" w:right="1094" w:firstLine="712"/>
        <w:jc w:val="both"/>
      </w:pPr>
      <w:r>
        <w:rPr/>
        <w:t>Otro modelo de un proceso de práctica reflexiva es el propuesto por Roth (Imel, 1992), el cual se resume en los siguientes pasos:</w:t>
      </w:r>
    </w:p>
    <w:p>
      <w:pPr>
        <w:pStyle w:val="BodyText"/>
        <w:spacing w:before="9"/>
        <w:rPr>
          <w:sz w:val="35"/>
        </w:rPr>
      </w:pPr>
    </w:p>
    <w:p>
      <w:pPr>
        <w:pStyle w:val="BodyText"/>
        <w:spacing w:line="357" w:lineRule="auto"/>
        <w:ind w:left="1309" w:right="1438"/>
        <w:jc w:val="both"/>
      </w:pPr>
      <w:r>
        <w:rPr/>
        <w:t>Preguntarse </w:t>
      </w:r>
      <w:r>
        <w:rPr>
          <w:spacing w:val="-3"/>
        </w:rPr>
        <w:t>el </w:t>
      </w:r>
      <w:r>
        <w:rPr/>
        <w:t>qué, porqué y cómo de nuestras acciones </w:t>
      </w:r>
      <w:r>
        <w:rPr>
          <w:spacing w:val="-3"/>
        </w:rPr>
        <w:t>en el </w:t>
      </w:r>
      <w:r>
        <w:rPr/>
        <w:t>aula y </w:t>
      </w:r>
      <w:r>
        <w:rPr>
          <w:spacing w:val="-3"/>
        </w:rPr>
        <w:t>el  </w:t>
      </w:r>
      <w:r>
        <w:rPr/>
        <w:t>qué, porqué y cómo de las acciones </w:t>
      </w:r>
      <w:r>
        <w:rPr>
          <w:spacing w:val="5"/>
        </w:rPr>
        <w:t>de </w:t>
      </w:r>
      <w:r>
        <w:rPr/>
        <w:t>los otros </w:t>
      </w:r>
      <w:r>
        <w:rPr>
          <w:spacing w:val="-3"/>
        </w:rPr>
        <w:t>en </w:t>
      </w:r>
      <w:r>
        <w:rPr/>
        <w:t>nuestra aula o </w:t>
      </w:r>
      <w:r>
        <w:rPr>
          <w:spacing w:val="-3"/>
        </w:rPr>
        <w:t>en </w:t>
      </w:r>
      <w:r>
        <w:rPr/>
        <w:t>sus aulas.</w:t>
      </w:r>
    </w:p>
    <w:p>
      <w:pPr>
        <w:pStyle w:val="BodyText"/>
        <w:spacing w:before="8"/>
        <w:ind w:left="1309"/>
        <w:jc w:val="both"/>
      </w:pPr>
      <w:r>
        <w:rPr/>
        <w:t>Buscar alternativas.</w:t>
      </w:r>
    </w:p>
    <w:p>
      <w:pPr>
        <w:spacing w:after="0"/>
        <w:jc w:val="both"/>
        <w:sectPr>
          <w:pgSz w:w="12240" w:h="15840"/>
          <w:pgMar w:header="735" w:footer="1115" w:top="920" w:bottom="1300" w:left="1100" w:right="320"/>
        </w:sectPr>
      </w:pPr>
    </w:p>
    <w:p>
      <w:pPr>
        <w:pStyle w:val="BodyText"/>
        <w:rPr>
          <w:sz w:val="20"/>
        </w:rPr>
      </w:pPr>
    </w:p>
    <w:p>
      <w:pPr>
        <w:pStyle w:val="BodyText"/>
        <w:spacing w:before="1"/>
        <w:rPr>
          <w:sz w:val="21"/>
        </w:rPr>
      </w:pPr>
    </w:p>
    <w:p>
      <w:pPr>
        <w:pStyle w:val="BodyText"/>
        <w:spacing w:line="362" w:lineRule="auto" w:before="1"/>
        <w:ind w:left="1109" w:right="4709"/>
      </w:pPr>
      <w:r>
        <w:rPr/>
        <w:t>Mantener una mente abierta. Comparar y contrastar.</w:t>
      </w:r>
    </w:p>
    <w:p>
      <w:pPr>
        <w:pStyle w:val="BodyText"/>
        <w:spacing w:line="355" w:lineRule="auto" w:before="3"/>
        <w:ind w:left="1109" w:right="2548"/>
      </w:pPr>
      <w:r>
        <w:rPr/>
        <w:t>Buscar las bases teóricas para racionalizarlo. Observarlo desde varias perspectivas.</w:t>
      </w:r>
    </w:p>
    <w:p>
      <w:pPr>
        <w:pStyle w:val="BodyText"/>
        <w:spacing w:before="11"/>
        <w:ind w:left="1109" w:right="4709"/>
      </w:pPr>
      <w:r>
        <w:rPr/>
        <w:t>Preguntarse “¿Qué sí...?”</w:t>
      </w:r>
    </w:p>
    <w:p>
      <w:pPr>
        <w:pStyle w:val="BodyText"/>
        <w:spacing w:before="140"/>
        <w:ind w:left="1109" w:right="2548"/>
      </w:pPr>
      <w:r>
        <w:rPr/>
        <w:t>Preguntar el punto de vista e ideas de otras personas.</w:t>
      </w:r>
    </w:p>
    <w:p>
      <w:pPr>
        <w:pStyle w:val="BodyText"/>
        <w:spacing w:line="355" w:lineRule="auto" w:before="140"/>
        <w:ind w:left="1109" w:right="104"/>
      </w:pPr>
      <w:r>
        <w:rPr/>
        <w:t>Utilizar modelos prescritos únicamente si son adaptados a una situación concreta</w:t>
      </w:r>
    </w:p>
    <w:p>
      <w:pPr>
        <w:pStyle w:val="BodyText"/>
        <w:spacing w:line="362" w:lineRule="auto" w:before="12"/>
        <w:ind w:left="1109" w:right="4709"/>
      </w:pPr>
      <w:r>
        <w:rPr/>
        <w:t>Considerar las consecuencias Hacer hipótesis</w:t>
      </w:r>
    </w:p>
    <w:p>
      <w:pPr>
        <w:pStyle w:val="BodyText"/>
        <w:spacing w:before="4"/>
        <w:ind w:left="1109" w:right="4709"/>
      </w:pPr>
      <w:r>
        <w:rPr/>
        <w:t>Sintetizar y probar</w:t>
      </w:r>
    </w:p>
    <w:p>
      <w:pPr>
        <w:pStyle w:val="BodyText"/>
        <w:spacing w:line="331" w:lineRule="auto" w:before="132"/>
        <w:ind w:left="1109" w:right="3322"/>
      </w:pPr>
      <w:r>
        <w:rPr/>
        <w:t>Buscar, identificar y resolver los problemas (Roth, 1989</w:t>
      </w:r>
      <w:r>
        <w:rPr>
          <w:position w:val="11"/>
          <w:sz w:val="16"/>
        </w:rPr>
        <w:t>60 </w:t>
      </w:r>
      <w:r>
        <w:rPr/>
        <w:t>c.p. Imel, 1992)</w:t>
      </w:r>
    </w:p>
    <w:p>
      <w:pPr>
        <w:pStyle w:val="BodyText"/>
        <w:spacing w:before="2"/>
        <w:rPr>
          <w:sz w:val="38"/>
        </w:rPr>
      </w:pPr>
    </w:p>
    <w:p>
      <w:pPr>
        <w:pStyle w:val="BodyText"/>
        <w:spacing w:line="360" w:lineRule="auto" w:before="1"/>
        <w:ind w:left="325" w:right="110" w:firstLine="712"/>
        <w:jc w:val="both"/>
      </w:pPr>
      <w:r>
        <w:rPr/>
        <w:t>Observamos que en el modelo de Roth es importante la retroalimentación de otros así como el proceso de análisis y síntesis, tratando de anticipar las posibles consecuencias de las decisiones tomadas. Imel también describe el modelo </w:t>
      </w:r>
      <w:r>
        <w:rPr>
          <w:i/>
        </w:rPr>
        <w:t>DATA </w:t>
      </w:r>
      <w:r>
        <w:rPr/>
        <w:t>propuesto por Peters (1991, pp. 91-95 c.p. Imel, 1992) el cual consiste en cuatro pasos: 1) Describir (el problema o incidente que se desea modificar, el contexto, sentimientos y razones para cambiar); 2) analizar (los factores que contribuyen a la situación actual e identifican las suposiciones que se tienen para descubrir las creencias, reglas y motivos   que los generan así como las teorías que los   soportan);</w:t>
      </w:r>
    </w:p>
    <w:p>
      <w:pPr>
        <w:pStyle w:val="ListParagraph"/>
        <w:numPr>
          <w:ilvl w:val="0"/>
          <w:numId w:val="8"/>
        </w:numPr>
        <w:tabs>
          <w:tab w:pos="630" w:val="left" w:leader="none"/>
        </w:tabs>
        <w:spacing w:line="360" w:lineRule="auto" w:before="6" w:after="0"/>
        <w:ind w:left="325" w:right="111" w:firstLine="0"/>
        <w:jc w:val="both"/>
        <w:rPr>
          <w:sz w:val="24"/>
        </w:rPr>
      </w:pPr>
      <w:r>
        <w:rPr>
          <w:sz w:val="24"/>
        </w:rPr>
        <w:t>teorizar (formas alternativas de aproximarse a la enseñanza por medio de teorías que se derivan de los pasos previos, formando una nueva); y 4) </w:t>
      </w:r>
      <w:r>
        <w:rPr>
          <w:spacing w:val="-3"/>
          <w:sz w:val="24"/>
        </w:rPr>
        <w:t>actuar </w:t>
      </w:r>
      <w:r>
        <w:rPr>
          <w:sz w:val="24"/>
        </w:rPr>
        <w:t>(probar la nueva teoría y evaluarla). De esta manera se pretende minimizar las discrepancias entre la teoría expuesta y </w:t>
      </w:r>
      <w:r>
        <w:rPr>
          <w:spacing w:val="5"/>
          <w:sz w:val="24"/>
        </w:rPr>
        <w:t>la </w:t>
      </w:r>
      <w:r>
        <w:rPr>
          <w:sz w:val="24"/>
        </w:rPr>
        <w:t>teoría </w:t>
      </w:r>
      <w:r>
        <w:rPr>
          <w:spacing w:val="-3"/>
          <w:sz w:val="24"/>
        </w:rPr>
        <w:t>en </w:t>
      </w:r>
      <w:r>
        <w:rPr>
          <w:spacing w:val="2"/>
          <w:sz w:val="24"/>
        </w:rPr>
        <w:t>uso </w:t>
      </w:r>
      <w:r>
        <w:rPr>
          <w:sz w:val="24"/>
        </w:rPr>
        <w:t>por medio de una reflexión</w:t>
      </w:r>
      <w:r>
        <w:rPr>
          <w:spacing w:val="17"/>
          <w:sz w:val="24"/>
        </w:rPr>
        <w:t> </w:t>
      </w:r>
      <w:r>
        <w:rPr>
          <w:sz w:val="24"/>
        </w:rPr>
        <w:t>posterior.</w:t>
      </w:r>
    </w:p>
    <w:p>
      <w:pPr>
        <w:pStyle w:val="BodyText"/>
        <w:spacing w:line="357" w:lineRule="auto" w:before="6"/>
        <w:ind w:left="116" w:right="109" w:firstLine="712"/>
        <w:jc w:val="both"/>
      </w:pPr>
      <w:r>
        <w:rPr/>
        <w:t>David </w:t>
      </w:r>
      <w:r>
        <w:rPr>
          <w:spacing w:val="-5"/>
        </w:rPr>
        <w:t>A. </w:t>
      </w:r>
      <w:r>
        <w:rPr/>
        <w:t>Kolb postula </w:t>
      </w:r>
      <w:r>
        <w:rPr>
          <w:spacing w:val="4"/>
        </w:rPr>
        <w:t>que </w:t>
      </w:r>
      <w:r>
        <w:rPr>
          <w:spacing w:val="-3"/>
        </w:rPr>
        <w:t>el </w:t>
      </w:r>
      <w:r>
        <w:rPr/>
        <w:t>aprendizaje </w:t>
      </w:r>
      <w:r>
        <w:rPr>
          <w:spacing w:val="3"/>
        </w:rPr>
        <w:t>se </w:t>
      </w:r>
      <w:r>
        <w:rPr>
          <w:spacing w:val="5"/>
        </w:rPr>
        <w:t>da </w:t>
      </w:r>
      <w:r>
        <w:rPr>
          <w:spacing w:val="-3"/>
        </w:rPr>
        <w:t>en </w:t>
      </w:r>
      <w:r>
        <w:rPr/>
        <w:t>ciclos </w:t>
      </w:r>
      <w:r>
        <w:rPr>
          <w:spacing w:val="-3"/>
        </w:rPr>
        <w:t>en </w:t>
      </w:r>
      <w:r>
        <w:rPr/>
        <w:t>los cuales los estudiantes </w:t>
      </w:r>
      <w:r>
        <w:rPr>
          <w:spacing w:val="3"/>
        </w:rPr>
        <w:t>se </w:t>
      </w:r>
      <w:r>
        <w:rPr/>
        <w:t>involucran, posteriormente reflexionan sobre la experiencia y  la expresan </w:t>
      </w:r>
      <w:r>
        <w:rPr>
          <w:spacing w:val="-3"/>
        </w:rPr>
        <w:t>en  </w:t>
      </w:r>
      <w:r>
        <w:rPr/>
        <w:t>una teoría, deduciendo a partir de ella, otras implicaciones   </w:t>
      </w:r>
      <w:r>
        <w:rPr>
          <w:spacing w:val="36"/>
        </w:rPr>
        <w:t> </w:t>
      </w:r>
      <w:r>
        <w:rPr>
          <w:spacing w:val="4"/>
        </w:rPr>
        <w:t>que </w:t>
      </w:r>
      <w:r>
        <w:rPr/>
        <w:t>pudieran</w:t>
      </w:r>
    </w:p>
    <w:p>
      <w:pPr>
        <w:pStyle w:val="BodyText"/>
        <w:rPr>
          <w:sz w:val="12"/>
        </w:rPr>
      </w:pPr>
      <w:r>
        <w:rPr/>
        <w:pict>
          <v:line style="position:absolute;mso-position-horizontal-relative:page;mso-position-vertical-relative:paragraph;z-index:3568;mso-wrap-distance-left:0;mso-wrap-distance-right:0" from="99.275002pt,9.07799pt" to="243.355002pt,9.07799pt" stroked="true" strokeweight=".39996pt" strokecolor="#000000">
            <w10:wrap type="topAndBottom"/>
          </v:line>
        </w:pict>
      </w:r>
    </w:p>
    <w:p>
      <w:pPr>
        <w:spacing w:before="47"/>
        <w:ind w:left="685" w:right="104" w:firstLine="279"/>
        <w:jc w:val="left"/>
        <w:rPr>
          <w:sz w:val="18"/>
        </w:rPr>
      </w:pPr>
      <w:r>
        <w:rPr>
          <w:position w:val="11"/>
          <w:sz w:val="16"/>
        </w:rPr>
        <w:t>60 </w:t>
      </w:r>
      <w:r>
        <w:rPr>
          <w:sz w:val="18"/>
        </w:rPr>
        <w:t>Citado por Imel como: Roth, R. A. "Preparing the Reflective Practitioner: Transforming the Apprentice through the Dialectic." </w:t>
      </w:r>
      <w:r>
        <w:rPr>
          <w:i/>
          <w:sz w:val="18"/>
        </w:rPr>
        <w:t>Journal of Teacher Education </w:t>
      </w:r>
      <w:r>
        <w:rPr>
          <w:sz w:val="18"/>
        </w:rPr>
        <w:t>40, no. 2 (March-April 1989):  31-35.</w:t>
      </w:r>
    </w:p>
    <w:p>
      <w:pPr>
        <w:spacing w:after="0"/>
        <w:jc w:val="left"/>
        <w:rPr>
          <w:sz w:val="18"/>
        </w:rPr>
        <w:sectPr>
          <w:pgSz w:w="12240" w:h="15840"/>
          <w:pgMar w:header="735" w:footer="1115" w:top="920" w:bottom="1300" w:left="1300" w:right="1300"/>
        </w:sectPr>
      </w:pPr>
    </w:p>
    <w:p>
      <w:pPr>
        <w:pStyle w:val="BodyText"/>
        <w:rPr>
          <w:sz w:val="20"/>
        </w:rPr>
      </w:pPr>
    </w:p>
    <w:p>
      <w:pPr>
        <w:pStyle w:val="BodyText"/>
        <w:spacing w:before="1"/>
        <w:rPr>
          <w:sz w:val="21"/>
        </w:rPr>
      </w:pPr>
    </w:p>
    <w:p>
      <w:pPr>
        <w:pStyle w:val="BodyText"/>
        <w:spacing w:line="360" w:lineRule="auto" w:before="1"/>
        <w:ind w:left="116" w:right="115"/>
        <w:jc w:val="both"/>
      </w:pPr>
      <w:r>
        <w:rPr/>
        <w:t>darse </w:t>
      </w:r>
      <w:r>
        <w:rPr>
          <w:spacing w:val="-3"/>
        </w:rPr>
        <w:t>en </w:t>
      </w:r>
      <w:r>
        <w:rPr/>
        <w:t>una situación similar futura. Kolb con su ciclo de aprendizaje experiencial toma </w:t>
      </w:r>
      <w:r>
        <w:rPr>
          <w:spacing w:val="-3"/>
        </w:rPr>
        <w:t>en </w:t>
      </w:r>
      <w:r>
        <w:rPr/>
        <w:t>consideración las experiencias inmediatas y concretas como base para la observación. Estas observaciones son reflexionadas y con ellas </w:t>
      </w:r>
      <w:r>
        <w:rPr>
          <w:spacing w:val="3"/>
        </w:rPr>
        <w:t>se </w:t>
      </w:r>
      <w:r>
        <w:rPr/>
        <w:t>empieza a teorizar  </w:t>
      </w:r>
      <w:r>
        <w:rPr>
          <w:spacing w:val="-3"/>
        </w:rPr>
        <w:t>el </w:t>
      </w:r>
      <w:r>
        <w:rPr/>
        <w:t>significado de la información obtenida. De ahí </w:t>
      </w:r>
      <w:r>
        <w:rPr>
          <w:spacing w:val="3"/>
        </w:rPr>
        <w:t>se </w:t>
      </w:r>
      <w:r>
        <w:rPr/>
        <w:t>forman conceptos y generalizaciones basados </w:t>
      </w:r>
      <w:r>
        <w:rPr>
          <w:spacing w:val="-3"/>
        </w:rPr>
        <w:t>en </w:t>
      </w:r>
      <w:r>
        <w:rPr/>
        <w:t>las hipótesis desarrolladas, finalmente se prueban dichas hipótesis </w:t>
      </w:r>
      <w:r>
        <w:rPr>
          <w:spacing w:val="-3"/>
        </w:rPr>
        <w:t>en </w:t>
      </w:r>
      <w:r>
        <w:rPr/>
        <w:t>situaciones</w:t>
      </w:r>
      <w:r>
        <w:rPr>
          <w:spacing w:val="-10"/>
        </w:rPr>
        <w:t> </w:t>
      </w:r>
      <w:r>
        <w:rPr/>
        <w:t>nuevas.</w:t>
      </w:r>
    </w:p>
    <w:p>
      <w:pPr>
        <w:pStyle w:val="BodyText"/>
      </w:pPr>
    </w:p>
    <w:p>
      <w:pPr>
        <w:spacing w:before="138"/>
        <w:ind w:left="1037" w:right="4709" w:firstLine="0"/>
        <w:jc w:val="left"/>
        <w:rPr>
          <w:b/>
          <w:sz w:val="18"/>
        </w:rPr>
      </w:pPr>
      <w:r>
        <w:rPr/>
        <w:pict>
          <v:shape style="position:absolute;margin-left:249.889999pt;margin-top:24.671883pt;width:50.2pt;height:30.55pt;mso-position-horizontal-relative:page;mso-position-vertical-relative:paragraph;z-index:3688" coordorigin="4998,493" coordsize="1004,611" path="m5921,914l5491,914,5575,915,5659,921,5742,931,5690,1104,5921,914xm5520,641l5445,642,5369,647,5294,655,5219,666,5145,680,5071,698,4998,718,5077,980,5158,958,5241,940,5323,927,5407,918,5491,914,5921,914,6001,849,5936,667,5822,667,5747,655,5672,647,5596,642,5520,641xm5875,493l5822,667,5936,667,5875,493xe" filled="true" fillcolor="#4f81bc" stroked="false">
            <v:path arrowok="t"/>
            <v:fill type="solid"/>
            <w10:wrap type="none"/>
          </v:shape>
        </w:pict>
      </w:r>
      <w:r>
        <w:rPr>
          <w:b/>
          <w:sz w:val="18"/>
        </w:rPr>
        <w:t>Figura  10: Aprendizaje experiencial de  Kolb</w:t>
      </w:r>
    </w:p>
    <w:p>
      <w:pPr>
        <w:pStyle w:val="BodyText"/>
        <w:rPr>
          <w:b/>
          <w:sz w:val="20"/>
        </w:rPr>
      </w:pPr>
    </w:p>
    <w:p>
      <w:pPr>
        <w:spacing w:after="0"/>
        <w:rPr>
          <w:sz w:val="20"/>
        </w:rPr>
        <w:sectPr>
          <w:pgSz w:w="12240" w:h="15840"/>
          <w:pgMar w:header="735" w:footer="1115" w:top="920" w:bottom="1300" w:left="1300" w:right="1300"/>
        </w:sectPr>
      </w:pPr>
    </w:p>
    <w:p>
      <w:pPr>
        <w:pStyle w:val="BodyText"/>
        <w:rPr>
          <w:b/>
          <w:sz w:val="26"/>
        </w:rPr>
      </w:pPr>
    </w:p>
    <w:p>
      <w:pPr>
        <w:pStyle w:val="Heading7"/>
        <w:spacing w:before="202"/>
        <w:jc w:val="right"/>
      </w:pPr>
      <w:r>
        <w:rPr/>
        <w:t>Evaluación</w:t>
      </w:r>
    </w:p>
    <w:p>
      <w:pPr>
        <w:pStyle w:val="BodyText"/>
        <w:spacing w:before="7"/>
        <w:rPr>
          <w:rFonts w:ascii="Calibri"/>
          <w:sz w:val="19"/>
        </w:rPr>
      </w:pPr>
      <w:r>
        <w:rPr/>
        <w:br w:type="column"/>
      </w:r>
      <w:r>
        <w:rPr>
          <w:rFonts w:ascii="Calibri"/>
          <w:sz w:val="19"/>
        </w:rPr>
      </w:r>
    </w:p>
    <w:p>
      <w:pPr>
        <w:spacing w:line="216" w:lineRule="auto" w:before="0"/>
        <w:ind w:left="1090" w:right="3557" w:firstLine="7"/>
        <w:jc w:val="both"/>
        <w:rPr>
          <w:rFonts w:ascii="Calibri"/>
          <w:sz w:val="26"/>
        </w:rPr>
      </w:pPr>
      <w:r>
        <w:rPr>
          <w:rFonts w:ascii="Calibri"/>
          <w:sz w:val="26"/>
        </w:rPr>
        <w:t>Experiencias inmediatas y concretas</w:t>
      </w:r>
    </w:p>
    <w:p>
      <w:pPr>
        <w:spacing w:after="0" w:line="216" w:lineRule="auto"/>
        <w:jc w:val="both"/>
        <w:rPr>
          <w:rFonts w:ascii="Calibri"/>
          <w:sz w:val="26"/>
        </w:rPr>
        <w:sectPr>
          <w:type w:val="continuous"/>
          <w:pgSz w:w="12240" w:h="15840"/>
          <w:pgMar w:top="940" w:bottom="280" w:left="1300" w:right="1300"/>
          <w:cols w:num="2" w:equalWidth="0">
            <w:col w:w="3608" w:space="40"/>
            <w:col w:w="5992"/>
          </w:cols>
        </w:sectPr>
      </w:pPr>
    </w:p>
    <w:p>
      <w:pPr>
        <w:pStyle w:val="BodyText"/>
        <w:spacing w:before="2"/>
        <w:rPr>
          <w:rFonts w:ascii="Calibri"/>
          <w:sz w:val="20"/>
        </w:rPr>
      </w:pPr>
    </w:p>
    <w:p>
      <w:pPr>
        <w:tabs>
          <w:tab w:pos="5552" w:val="left" w:leader="none"/>
        </w:tabs>
        <w:spacing w:line="240" w:lineRule="auto"/>
        <w:ind w:left="2276" w:right="0" w:firstLine="0"/>
        <w:rPr>
          <w:rFonts w:ascii="Calibri"/>
          <w:sz w:val="20"/>
        </w:rPr>
      </w:pPr>
      <w:r>
        <w:rPr>
          <w:rFonts w:ascii="Calibri"/>
          <w:sz w:val="20"/>
        </w:rPr>
        <w:pict>
          <v:group style="width:30.55pt;height:50.2pt;mso-position-horizontal-relative:char;mso-position-vertical-relative:line" coordorigin="0,0" coordsize="611,1004">
            <v:shape style="position:absolute;left:0;top:0;width:611;height:1004" coordorigin="0,0" coordsize="611,1004" path="m356,0l0,126,173,179,162,254,154,329,149,405,148,481,149,556,154,632,162,707,173,782,187,856,204,930,225,1004,486,924,464,843,446,761,433,678,425,594,421,511,422,427,427,343,437,259,567,259,356,0xm567,259l437,259,610,311,567,259xe" filled="true" fillcolor="#4f81bc" stroked="false">
              <v:path arrowok="t"/>
              <v:fill type="solid"/>
            </v:shape>
          </v:group>
        </w:pict>
      </w:r>
      <w:r>
        <w:rPr>
          <w:rFonts w:ascii="Calibri"/>
          <w:sz w:val="20"/>
        </w:rPr>
      </w:r>
      <w:r>
        <w:rPr>
          <w:rFonts w:ascii="Calibri"/>
          <w:sz w:val="20"/>
        </w:rPr>
        <w:tab/>
      </w:r>
      <w:r>
        <w:rPr>
          <w:rFonts w:ascii="Calibri"/>
          <w:position w:val="4"/>
          <w:sz w:val="20"/>
        </w:rPr>
        <w:pict>
          <v:group style="width:30.5pt;height:50.2pt;mso-position-horizontal-relative:char;mso-position-vertical-relative:line" coordorigin="0,0" coordsize="610,1004">
            <v:shape style="position:absolute;left:0;top:0;width:610;height:1004" coordorigin="0,0" coordsize="610,1004" path="m0,692l254,1003,610,877,437,825,448,749,449,744,173,744,0,692xm385,0l124,79,146,160,164,243,177,326,185,409,189,493,188,577,183,661,173,744,449,744,456,674,461,598,463,523,461,447,456,372,448,296,437,221,423,147,406,73,385,0xe" filled="true" fillcolor="#4f81bc" stroked="false">
              <v:path arrowok="t"/>
              <v:fill type="solid"/>
            </v:shape>
          </v:group>
        </w:pict>
      </w:r>
      <w:r>
        <w:rPr>
          <w:rFonts w:ascii="Calibri"/>
          <w:position w:val="4"/>
          <w:sz w:val="20"/>
        </w:rPr>
      </w:r>
    </w:p>
    <w:p>
      <w:pPr>
        <w:pStyle w:val="BodyText"/>
        <w:rPr>
          <w:rFonts w:ascii="Calibri"/>
          <w:sz w:val="20"/>
        </w:rPr>
      </w:pPr>
    </w:p>
    <w:p>
      <w:pPr>
        <w:pStyle w:val="Heading7"/>
        <w:tabs>
          <w:tab w:pos="4921" w:val="left" w:leader="none"/>
        </w:tabs>
        <w:spacing w:before="221"/>
        <w:ind w:left="2533" w:right="2548"/>
      </w:pPr>
      <w:r>
        <w:rPr/>
        <w:t>Hipotesis</w:t>
        <w:tab/>
      </w:r>
      <w:r>
        <w:rPr>
          <w:spacing w:val="-3"/>
        </w:rPr>
        <w:t>Reflexión</w:t>
      </w:r>
    </w:p>
    <w:p>
      <w:pPr>
        <w:pStyle w:val="BodyText"/>
        <w:ind w:left="3737"/>
        <w:rPr>
          <w:rFonts w:ascii="Calibri"/>
          <w:sz w:val="20"/>
        </w:rPr>
      </w:pPr>
      <w:r>
        <w:rPr>
          <w:rFonts w:ascii="Calibri"/>
          <w:sz w:val="20"/>
        </w:rPr>
        <w:pict>
          <v:group style="width:50.2pt;height:30.5pt;mso-position-horizontal-relative:char;mso-position-vertical-relative:line" coordorigin="0,0" coordsize="1004,610">
            <v:shape style="position:absolute;left:0;top:0;width:1004;height:610" coordorigin="0,0" coordsize="1004,610" path="m312,0l0,254,126,610,179,437,785,437,856,423,930,406,1004,385,944,189,511,189,427,188,343,183,259,173,312,0xm785,437l179,437,254,448,329,456,405,461,481,463,556,461,632,456,707,448,782,437,785,437xm924,124l843,146,761,164,678,177,594,185,511,189,944,189,924,124xe" filled="true" fillcolor="#4f81bc" stroked="false">
              <v:path arrowok="t"/>
              <v:fill type="solid"/>
            </v:shape>
          </v:group>
        </w:pict>
      </w:r>
      <w:r>
        <w:rPr>
          <w:rFonts w:ascii="Calibri"/>
          <w:sz w:val="20"/>
        </w:rPr>
      </w:r>
    </w:p>
    <w:p>
      <w:pPr>
        <w:pStyle w:val="BodyText"/>
        <w:spacing w:before="9"/>
        <w:rPr>
          <w:rFonts w:ascii="Calibri"/>
          <w:sz w:val="6"/>
        </w:rPr>
      </w:pPr>
    </w:p>
    <w:p>
      <w:pPr>
        <w:tabs>
          <w:tab w:pos="1876" w:val="left" w:leader="none"/>
          <w:tab w:pos="3106" w:val="left" w:leader="none"/>
          <w:tab w:pos="3698" w:val="left" w:leader="none"/>
        </w:tabs>
        <w:spacing w:line="357" w:lineRule="auto" w:before="75"/>
        <w:ind w:left="116" w:right="104" w:firstLine="712"/>
        <w:jc w:val="left"/>
        <w:rPr>
          <w:sz w:val="20"/>
        </w:rPr>
      </w:pPr>
      <w:r>
        <w:rPr>
          <w:sz w:val="20"/>
        </w:rPr>
        <w:t>Fuente:</w:t>
        <w:tab/>
        <w:t>Adaptado</w:t>
        <w:tab/>
        <w:t>de</w:t>
        <w:tab/>
      </w:r>
      <w:hyperlink r:id="rId74">
        <w:r>
          <w:rPr>
            <w:sz w:val="20"/>
          </w:rPr>
          <w:t>http://www.actualidadenpsicologia.com/la-teoria-de-los-estilos-de-</w:t>
        </w:r>
      </w:hyperlink>
      <w:r>
        <w:rPr>
          <w:sz w:val="20"/>
        </w:rPr>
        <w:t> aprendizaje-de-kolb/</w:t>
      </w:r>
    </w:p>
    <w:p>
      <w:pPr>
        <w:pStyle w:val="BodyText"/>
        <w:rPr>
          <w:sz w:val="20"/>
        </w:rPr>
      </w:pPr>
    </w:p>
    <w:p>
      <w:pPr>
        <w:pStyle w:val="BodyText"/>
        <w:spacing w:before="142"/>
        <w:ind w:left="1037" w:right="104"/>
      </w:pPr>
      <w:r>
        <w:rPr/>
        <w:t>Otro autor, Graham Gibbs,</w:t>
      </w:r>
      <w:r>
        <w:rPr>
          <w:position w:val="11"/>
          <w:sz w:val="16"/>
        </w:rPr>
        <w:t>61  </w:t>
      </w:r>
      <w:r>
        <w:rPr/>
        <w:t>propone un ciclo reflexivo que consta de 6  pasos:</w:t>
      </w:r>
    </w:p>
    <w:p>
      <w:pPr>
        <w:pStyle w:val="ListParagraph"/>
        <w:numPr>
          <w:ilvl w:val="0"/>
          <w:numId w:val="9"/>
        </w:numPr>
        <w:tabs>
          <w:tab w:pos="685" w:val="left" w:leader="none"/>
        </w:tabs>
        <w:spacing w:line="360" w:lineRule="auto" w:before="132" w:after="0"/>
        <w:ind w:left="325" w:right="109" w:firstLine="0"/>
        <w:jc w:val="both"/>
        <w:rPr>
          <w:sz w:val="24"/>
        </w:rPr>
      </w:pPr>
      <w:r>
        <w:rPr>
          <w:sz w:val="24"/>
        </w:rPr>
        <w:t>Se describe </w:t>
      </w:r>
      <w:r>
        <w:rPr>
          <w:spacing w:val="-3"/>
          <w:sz w:val="24"/>
        </w:rPr>
        <w:t>el evento </w:t>
      </w:r>
      <w:r>
        <w:rPr>
          <w:sz w:val="24"/>
        </w:rPr>
        <w:t>lo más objetivamente posible (¿Qué sucedió?); 2) Se identifican los sentimientos que </w:t>
      </w:r>
      <w:r>
        <w:rPr>
          <w:spacing w:val="3"/>
          <w:sz w:val="24"/>
        </w:rPr>
        <w:t>se </w:t>
      </w:r>
      <w:r>
        <w:rPr>
          <w:sz w:val="24"/>
        </w:rPr>
        <w:t>tuvieron durante </w:t>
      </w:r>
      <w:r>
        <w:rPr>
          <w:spacing w:val="-3"/>
          <w:sz w:val="24"/>
        </w:rPr>
        <w:t>el </w:t>
      </w:r>
      <w:r>
        <w:rPr>
          <w:sz w:val="24"/>
        </w:rPr>
        <w:t>suceso y los que se tienen posteriormente (¿Qué sentimientos tuviste y tienes </w:t>
      </w:r>
      <w:r>
        <w:rPr>
          <w:spacing w:val="-3"/>
          <w:sz w:val="24"/>
        </w:rPr>
        <w:t>al </w:t>
      </w:r>
      <w:r>
        <w:rPr>
          <w:sz w:val="24"/>
        </w:rPr>
        <w:t>respecto?); 3) Se hace una evaluación subjetiva (¿Qué estuvo bien? ¿Qué estuvo mal?); 4) Se analizan los datos obtenidos y </w:t>
      </w:r>
      <w:r>
        <w:rPr>
          <w:spacing w:val="3"/>
          <w:sz w:val="24"/>
        </w:rPr>
        <w:t>se </w:t>
      </w:r>
      <w:r>
        <w:rPr>
          <w:sz w:val="24"/>
        </w:rPr>
        <w:t>consultan diversas fuentes con la finalidad de explicar lo sucedido (¿Qué aseveraciones puedes realizar acerca de lo que pasó?); 5) Se generan conclusiones generales y específicas (¿Qué conclusiones generales </w:t>
      </w:r>
      <w:r>
        <w:rPr>
          <w:spacing w:val="2"/>
          <w:sz w:val="24"/>
        </w:rPr>
        <w:t>puedes </w:t>
      </w:r>
      <w:r>
        <w:rPr>
          <w:sz w:val="24"/>
        </w:rPr>
        <w:t>obtener de la experiencia? ¿Qué conclusiones  específicas  puedes  obtener </w:t>
      </w:r>
      <w:r>
        <w:rPr>
          <w:spacing w:val="5"/>
          <w:sz w:val="24"/>
        </w:rPr>
        <w:t>de </w:t>
      </w:r>
      <w:r>
        <w:rPr>
          <w:sz w:val="24"/>
        </w:rPr>
        <w:t>tu  </w:t>
      </w:r>
      <w:r>
        <w:rPr>
          <w:spacing w:val="22"/>
          <w:sz w:val="24"/>
        </w:rPr>
        <w:t> </w:t>
      </w:r>
      <w:r>
        <w:rPr>
          <w:sz w:val="24"/>
        </w:rPr>
        <w:t>respuesta</w:t>
      </w:r>
    </w:p>
    <w:p>
      <w:pPr>
        <w:pStyle w:val="BodyText"/>
        <w:rPr>
          <w:sz w:val="23"/>
        </w:rPr>
      </w:pPr>
      <w:r>
        <w:rPr/>
        <w:pict>
          <v:line style="position:absolute;mso-position-horizontal-relative:page;mso-position-vertical-relative:paragraph;z-index:3664;mso-wrap-distance-left:0;mso-wrap-distance-right:0" from="99.275002pt,15.383928pt" to="243.355002pt,15.383928pt" stroked="true" strokeweight=".39996pt" strokecolor="#000000">
            <w10:wrap type="topAndBottom"/>
          </v:line>
        </w:pict>
      </w:r>
    </w:p>
    <w:p>
      <w:pPr>
        <w:spacing w:line="224" w:lineRule="exact" w:before="87"/>
        <w:ind w:left="685" w:right="104" w:firstLine="279"/>
        <w:jc w:val="left"/>
        <w:rPr>
          <w:sz w:val="20"/>
        </w:rPr>
      </w:pPr>
      <w:r>
        <w:rPr>
          <w:position w:val="10"/>
          <w:sz w:val="12"/>
        </w:rPr>
        <w:t>61 </w:t>
      </w:r>
      <w:r>
        <w:rPr>
          <w:sz w:val="20"/>
        </w:rPr>
        <w:t>Graham Gibbs es profesor en la Universidad de Oxford, Inglaterra. Propuso su ciclo reflexivo en su libro: </w:t>
      </w:r>
      <w:r>
        <w:rPr>
          <w:i/>
          <w:sz w:val="20"/>
        </w:rPr>
        <w:t>Learning by doing: A guide to teaching and learning methods </w:t>
      </w:r>
      <w:r>
        <w:rPr>
          <w:sz w:val="20"/>
        </w:rPr>
        <w:t>(1988).</w:t>
      </w:r>
    </w:p>
    <w:p>
      <w:pPr>
        <w:spacing w:after="0" w:line="224" w:lineRule="exact"/>
        <w:jc w:val="left"/>
        <w:rPr>
          <w:sz w:val="20"/>
        </w:rPr>
        <w:sectPr>
          <w:type w:val="continuous"/>
          <w:pgSz w:w="12240" w:h="15840"/>
          <w:pgMar w:top="940" w:bottom="280" w:left="1300" w:right="1300"/>
        </w:sectPr>
      </w:pPr>
    </w:p>
    <w:p>
      <w:pPr>
        <w:pStyle w:val="BodyText"/>
        <w:rPr>
          <w:sz w:val="20"/>
        </w:rPr>
      </w:pPr>
    </w:p>
    <w:p>
      <w:pPr>
        <w:pStyle w:val="BodyText"/>
        <w:spacing w:before="1"/>
        <w:rPr>
          <w:sz w:val="21"/>
        </w:rPr>
      </w:pPr>
    </w:p>
    <w:p>
      <w:pPr>
        <w:pStyle w:val="BodyText"/>
        <w:spacing w:line="362" w:lineRule="auto" w:before="1"/>
        <w:ind w:left="105" w:right="117"/>
        <w:jc w:val="both"/>
      </w:pPr>
      <w:r>
        <w:rPr/>
        <w:t>individual?); y 6) se </w:t>
      </w:r>
      <w:r>
        <w:rPr>
          <w:spacing w:val="-3"/>
        </w:rPr>
        <w:t>toman </w:t>
      </w:r>
      <w:r>
        <w:rPr/>
        <w:t>decisiones para casos similares posteriores, a través de un plan de acción (¿Qué </w:t>
      </w:r>
      <w:r>
        <w:rPr>
          <w:spacing w:val="-3"/>
        </w:rPr>
        <w:t>harías </w:t>
      </w:r>
      <w:r>
        <w:rPr/>
        <w:t>diferente </w:t>
      </w:r>
      <w:r>
        <w:rPr>
          <w:spacing w:val="-3"/>
        </w:rPr>
        <w:t>en el </w:t>
      </w:r>
      <w:r>
        <w:rPr/>
        <w:t>futuro? ¿Cuál </w:t>
      </w:r>
      <w:r>
        <w:rPr>
          <w:spacing w:val="-3"/>
        </w:rPr>
        <w:t>es </w:t>
      </w:r>
      <w:r>
        <w:rPr/>
        <w:t>tu plan de </w:t>
      </w:r>
      <w:r>
        <w:rPr>
          <w:spacing w:val="2"/>
        </w:rPr>
        <w:t>acción </w:t>
      </w:r>
      <w:r>
        <w:rPr/>
        <w:t>ahora?).</w:t>
      </w:r>
    </w:p>
    <w:p>
      <w:pPr>
        <w:pStyle w:val="BodyText"/>
      </w:pPr>
    </w:p>
    <w:p>
      <w:pPr>
        <w:spacing w:before="141"/>
        <w:ind w:left="817" w:right="95" w:firstLine="0"/>
        <w:jc w:val="left"/>
        <w:rPr>
          <w:b/>
          <w:sz w:val="20"/>
        </w:rPr>
      </w:pPr>
      <w:r>
        <w:rPr>
          <w:b/>
          <w:sz w:val="20"/>
        </w:rPr>
        <w:t>Figura  11: Ciclo reflexivo de Gibbs</w:t>
      </w:r>
    </w:p>
    <w:p>
      <w:pPr>
        <w:pStyle w:val="BodyText"/>
        <w:spacing w:before="7"/>
        <w:rPr>
          <w:b/>
          <w:sz w:val="23"/>
        </w:rPr>
      </w:pPr>
    </w:p>
    <w:p>
      <w:pPr>
        <w:spacing w:after="0"/>
        <w:rPr>
          <w:sz w:val="23"/>
        </w:rPr>
        <w:sectPr>
          <w:pgSz w:w="12240" w:h="15840"/>
          <w:pgMar w:header="735" w:footer="1115" w:top="920" w:bottom="1300" w:left="1520" w:right="1300"/>
        </w:sectPr>
      </w:pPr>
    </w:p>
    <w:p>
      <w:pPr>
        <w:pStyle w:val="BodyText"/>
        <w:rPr>
          <w:b/>
          <w:sz w:val="20"/>
        </w:rPr>
      </w:pPr>
    </w:p>
    <w:p>
      <w:pPr>
        <w:pStyle w:val="BodyText"/>
        <w:rPr>
          <w:b/>
          <w:sz w:val="20"/>
        </w:rPr>
      </w:pPr>
    </w:p>
    <w:p>
      <w:pPr>
        <w:pStyle w:val="BodyText"/>
        <w:spacing w:before="5"/>
        <w:rPr>
          <w:b/>
          <w:sz w:val="10"/>
        </w:rPr>
      </w:pPr>
    </w:p>
    <w:p>
      <w:pPr>
        <w:pStyle w:val="BodyText"/>
        <w:ind w:left="2408" w:right="-35"/>
        <w:rPr>
          <w:sz w:val="20"/>
        </w:rPr>
      </w:pPr>
      <w:r>
        <w:rPr>
          <w:sz w:val="20"/>
        </w:rPr>
        <w:drawing>
          <wp:inline distT="0" distB="0" distL="0" distR="0">
            <wp:extent cx="525017" cy="822864"/>
            <wp:effectExtent l="0" t="0" r="0" b="0"/>
            <wp:docPr id="3" name="image48.png" descr=""/>
            <wp:cNvGraphicFramePr>
              <a:graphicFrameLocks noChangeAspect="1"/>
            </wp:cNvGraphicFramePr>
            <a:graphic>
              <a:graphicData uri="http://schemas.openxmlformats.org/drawingml/2006/picture">
                <pic:pic>
                  <pic:nvPicPr>
                    <pic:cNvPr id="4" name="image48.png"/>
                    <pic:cNvPicPr/>
                  </pic:nvPicPr>
                  <pic:blipFill>
                    <a:blip r:embed="rId75" cstate="print"/>
                    <a:stretch>
                      <a:fillRect/>
                    </a:stretch>
                  </pic:blipFill>
                  <pic:spPr>
                    <a:xfrm>
                      <a:off x="0" y="0"/>
                      <a:ext cx="525017" cy="822864"/>
                    </a:xfrm>
                    <a:prstGeom prst="rect">
                      <a:avLst/>
                    </a:prstGeom>
                  </pic:spPr>
                </pic:pic>
              </a:graphicData>
            </a:graphic>
          </wp:inline>
        </w:drawing>
      </w:r>
      <w:r>
        <w:rPr>
          <w:sz w:val="20"/>
        </w:rPr>
      </w:r>
    </w:p>
    <w:p>
      <w:pPr>
        <w:spacing w:before="9"/>
        <w:ind w:left="2106" w:right="0" w:firstLine="0"/>
        <w:jc w:val="left"/>
        <w:rPr>
          <w:rFonts w:ascii="Calibri" w:hAnsi="Calibri"/>
          <w:sz w:val="20"/>
        </w:rPr>
      </w:pPr>
      <w:r>
        <w:rPr>
          <w:rFonts w:ascii="Calibri" w:hAnsi="Calibri"/>
          <w:sz w:val="20"/>
        </w:rPr>
        <w:t>Conclusión</w:t>
      </w:r>
    </w:p>
    <w:p>
      <w:pPr>
        <w:spacing w:line="230" w:lineRule="exact" w:before="60"/>
        <w:ind w:left="-34" w:right="-17" w:firstLine="0"/>
        <w:jc w:val="left"/>
        <w:rPr>
          <w:rFonts w:ascii="Calibri"/>
          <w:sz w:val="20"/>
        </w:rPr>
      </w:pPr>
      <w:r>
        <w:rPr/>
        <w:br w:type="column"/>
      </w:r>
      <w:r>
        <w:rPr>
          <w:rFonts w:ascii="Calibri"/>
          <w:sz w:val="20"/>
        </w:rPr>
        <w:t>Plan</w:t>
      </w:r>
      <w:r>
        <w:rPr>
          <w:rFonts w:ascii="Calibri"/>
          <w:spacing w:val="-7"/>
          <w:sz w:val="20"/>
        </w:rPr>
        <w:t> </w:t>
      </w:r>
      <w:r>
        <w:rPr>
          <w:rFonts w:ascii="Calibri"/>
          <w:sz w:val="20"/>
        </w:rPr>
        <w:t>de</w:t>
      </w:r>
    </w:p>
    <w:p>
      <w:pPr>
        <w:spacing w:line="230" w:lineRule="exact" w:before="0"/>
        <w:ind w:left="-2" w:right="-17" w:firstLine="0"/>
        <w:jc w:val="left"/>
        <w:rPr>
          <w:rFonts w:ascii="Calibri" w:hAnsi="Calibri"/>
          <w:sz w:val="20"/>
        </w:rPr>
      </w:pPr>
      <w:r>
        <w:rPr>
          <w:rFonts w:ascii="Calibri" w:hAnsi="Calibri"/>
          <w:sz w:val="20"/>
        </w:rPr>
        <w:t>acción</w:t>
      </w:r>
    </w:p>
    <w:p>
      <w:pPr>
        <w:spacing w:before="170"/>
        <w:ind w:left="1166" w:right="0" w:firstLine="0"/>
        <w:jc w:val="left"/>
        <w:rPr>
          <w:rFonts w:ascii="Calibri" w:hAnsi="Calibri"/>
          <w:sz w:val="20"/>
        </w:rPr>
      </w:pPr>
      <w:r>
        <w:rPr/>
        <w:br w:type="column"/>
      </w:r>
      <w:r>
        <w:rPr>
          <w:rFonts w:ascii="Calibri" w:hAnsi="Calibri"/>
          <w:sz w:val="20"/>
        </w:rPr>
        <w:t>Descripción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0"/>
        </w:rPr>
      </w:pPr>
    </w:p>
    <w:p>
      <w:pPr>
        <w:spacing w:before="0"/>
        <w:ind w:left="2074" w:right="2353" w:firstLine="0"/>
        <w:jc w:val="center"/>
        <w:rPr>
          <w:rFonts w:ascii="Calibri"/>
          <w:sz w:val="20"/>
        </w:rPr>
      </w:pPr>
      <w:r>
        <w:rPr/>
        <w:drawing>
          <wp:anchor distT="0" distB="0" distL="0" distR="0" allowOverlap="1" layoutInCell="1" locked="0" behindDoc="1" simplePos="0" relativeHeight="268002167">
            <wp:simplePos x="0" y="0"/>
            <wp:positionH relativeFrom="page">
              <wp:posOffset>4704079</wp:posOffset>
            </wp:positionH>
            <wp:positionV relativeFrom="paragraph">
              <wp:posOffset>-783317</wp:posOffset>
            </wp:positionV>
            <wp:extent cx="543560" cy="797559"/>
            <wp:effectExtent l="0" t="0" r="0" b="0"/>
            <wp:wrapNone/>
            <wp:docPr id="5" name="image49.png" descr=""/>
            <wp:cNvGraphicFramePr>
              <a:graphicFrameLocks noChangeAspect="1"/>
            </wp:cNvGraphicFramePr>
            <a:graphic>
              <a:graphicData uri="http://schemas.openxmlformats.org/drawingml/2006/picture">
                <pic:pic>
                  <pic:nvPicPr>
                    <pic:cNvPr id="6" name="image49.png"/>
                    <pic:cNvPicPr/>
                  </pic:nvPicPr>
                  <pic:blipFill>
                    <a:blip r:embed="rId76" cstate="print"/>
                    <a:stretch>
                      <a:fillRect/>
                    </a:stretch>
                  </pic:blipFill>
                  <pic:spPr>
                    <a:xfrm>
                      <a:off x="0" y="0"/>
                      <a:ext cx="543560" cy="797559"/>
                    </a:xfrm>
                    <a:prstGeom prst="rect">
                      <a:avLst/>
                    </a:prstGeom>
                  </pic:spPr>
                </pic:pic>
              </a:graphicData>
            </a:graphic>
          </wp:anchor>
        </w:drawing>
      </w:r>
      <w:r>
        <w:rPr/>
        <w:drawing>
          <wp:anchor distT="0" distB="0" distL="0" distR="0" allowOverlap="1" layoutInCell="1" locked="0" behindDoc="1" simplePos="0" relativeHeight="268002215">
            <wp:simplePos x="0" y="0"/>
            <wp:positionH relativeFrom="page">
              <wp:posOffset>3429000</wp:posOffset>
            </wp:positionH>
            <wp:positionV relativeFrom="paragraph">
              <wp:posOffset>-1296397</wp:posOffset>
            </wp:positionV>
            <wp:extent cx="751839" cy="345440"/>
            <wp:effectExtent l="0" t="0" r="0" b="0"/>
            <wp:wrapNone/>
            <wp:docPr id="7" name="image50.png" descr=""/>
            <wp:cNvGraphicFramePr>
              <a:graphicFrameLocks noChangeAspect="1"/>
            </wp:cNvGraphicFramePr>
            <a:graphic>
              <a:graphicData uri="http://schemas.openxmlformats.org/drawingml/2006/picture">
                <pic:pic>
                  <pic:nvPicPr>
                    <pic:cNvPr id="8" name="image50.png"/>
                    <pic:cNvPicPr/>
                  </pic:nvPicPr>
                  <pic:blipFill>
                    <a:blip r:embed="rId77" cstate="print"/>
                    <a:stretch>
                      <a:fillRect/>
                    </a:stretch>
                  </pic:blipFill>
                  <pic:spPr>
                    <a:xfrm>
                      <a:off x="0" y="0"/>
                      <a:ext cx="751839" cy="345440"/>
                    </a:xfrm>
                    <a:prstGeom prst="rect">
                      <a:avLst/>
                    </a:prstGeom>
                  </pic:spPr>
                </pic:pic>
              </a:graphicData>
            </a:graphic>
          </wp:anchor>
        </w:drawing>
      </w:r>
      <w:r>
        <w:rPr>
          <w:rFonts w:ascii="Calibri"/>
          <w:sz w:val="20"/>
        </w:rPr>
        <w:t>Sentimientos</w:t>
      </w:r>
    </w:p>
    <w:p>
      <w:pPr>
        <w:spacing w:after="0"/>
        <w:jc w:val="center"/>
        <w:rPr>
          <w:rFonts w:ascii="Calibri"/>
          <w:sz w:val="20"/>
        </w:rPr>
        <w:sectPr>
          <w:type w:val="continuous"/>
          <w:pgSz w:w="12240" w:h="15840"/>
          <w:pgMar w:top="940" w:bottom="280" w:left="1520" w:right="1300"/>
          <w:cols w:num="3" w:equalWidth="0">
            <w:col w:w="3240" w:space="40"/>
            <w:col w:w="562" w:space="40"/>
            <w:col w:w="5538"/>
          </w:cols>
        </w:sectPr>
      </w:pPr>
    </w:p>
    <w:p>
      <w:pPr>
        <w:pStyle w:val="BodyText"/>
        <w:spacing w:before="1"/>
        <w:rPr>
          <w:rFonts w:ascii="Calibri"/>
          <w:sz w:val="4"/>
        </w:rPr>
      </w:pPr>
    </w:p>
    <w:p>
      <w:pPr>
        <w:tabs>
          <w:tab w:pos="5792" w:val="left" w:leader="none"/>
        </w:tabs>
        <w:spacing w:line="240" w:lineRule="auto"/>
        <w:ind w:left="2320" w:right="0" w:firstLine="0"/>
        <w:rPr>
          <w:rFonts w:ascii="Calibri"/>
          <w:sz w:val="20"/>
        </w:rPr>
      </w:pPr>
      <w:r>
        <w:rPr>
          <w:rFonts w:ascii="Calibri"/>
          <w:sz w:val="20"/>
        </w:rPr>
        <w:drawing>
          <wp:inline distT="0" distB="0" distL="0" distR="0">
            <wp:extent cx="605789" cy="858202"/>
            <wp:effectExtent l="0" t="0" r="0" b="0"/>
            <wp:docPr id="9" name="image51.png" descr=""/>
            <wp:cNvGraphicFramePr>
              <a:graphicFrameLocks noChangeAspect="1"/>
            </wp:cNvGraphicFramePr>
            <a:graphic>
              <a:graphicData uri="http://schemas.openxmlformats.org/drawingml/2006/picture">
                <pic:pic>
                  <pic:nvPicPr>
                    <pic:cNvPr id="10" name="image51.png"/>
                    <pic:cNvPicPr/>
                  </pic:nvPicPr>
                  <pic:blipFill>
                    <a:blip r:embed="rId78" cstate="print"/>
                    <a:stretch>
                      <a:fillRect/>
                    </a:stretch>
                  </pic:blipFill>
                  <pic:spPr>
                    <a:xfrm>
                      <a:off x="0" y="0"/>
                      <a:ext cx="605789" cy="858202"/>
                    </a:xfrm>
                    <a:prstGeom prst="rect">
                      <a:avLst/>
                    </a:prstGeom>
                  </pic:spPr>
                </pic:pic>
              </a:graphicData>
            </a:graphic>
          </wp:inline>
        </w:drawing>
      </w:r>
      <w:r>
        <w:rPr>
          <w:rFonts w:ascii="Calibri"/>
          <w:sz w:val="20"/>
        </w:rPr>
      </w:r>
      <w:r>
        <w:rPr>
          <w:rFonts w:ascii="Calibri"/>
          <w:sz w:val="20"/>
        </w:rPr>
        <w:tab/>
      </w:r>
      <w:r>
        <w:rPr>
          <w:rFonts w:ascii="Calibri"/>
          <w:position w:val="2"/>
          <w:sz w:val="20"/>
        </w:rPr>
        <w:drawing>
          <wp:inline distT="0" distB="0" distL="0" distR="0">
            <wp:extent cx="540162" cy="873347"/>
            <wp:effectExtent l="0" t="0" r="0" b="0"/>
            <wp:docPr id="11" name="image52.png" descr=""/>
            <wp:cNvGraphicFramePr>
              <a:graphicFrameLocks noChangeAspect="1"/>
            </wp:cNvGraphicFramePr>
            <a:graphic>
              <a:graphicData uri="http://schemas.openxmlformats.org/drawingml/2006/picture">
                <pic:pic>
                  <pic:nvPicPr>
                    <pic:cNvPr id="12" name="image52.png"/>
                    <pic:cNvPicPr/>
                  </pic:nvPicPr>
                  <pic:blipFill>
                    <a:blip r:embed="rId79" cstate="print"/>
                    <a:stretch>
                      <a:fillRect/>
                    </a:stretch>
                  </pic:blipFill>
                  <pic:spPr>
                    <a:xfrm>
                      <a:off x="0" y="0"/>
                      <a:ext cx="540162" cy="873347"/>
                    </a:xfrm>
                    <a:prstGeom prst="rect">
                      <a:avLst/>
                    </a:prstGeom>
                  </pic:spPr>
                </pic:pic>
              </a:graphicData>
            </a:graphic>
          </wp:inline>
        </w:drawing>
      </w:r>
      <w:r>
        <w:rPr>
          <w:rFonts w:ascii="Calibri"/>
          <w:position w:val="2"/>
          <w:sz w:val="20"/>
        </w:rPr>
      </w:r>
    </w:p>
    <w:p>
      <w:pPr>
        <w:tabs>
          <w:tab w:pos="1853" w:val="left" w:leader="none"/>
        </w:tabs>
        <w:spacing w:before="22"/>
        <w:ind w:left="0" w:right="224" w:firstLine="0"/>
        <w:jc w:val="center"/>
        <w:rPr>
          <w:rFonts w:ascii="Calibri" w:hAnsi="Calibri"/>
          <w:sz w:val="20"/>
        </w:rPr>
      </w:pPr>
      <w:r>
        <w:rPr/>
        <w:drawing>
          <wp:anchor distT="0" distB="0" distL="0" distR="0" allowOverlap="1" layoutInCell="1" locked="0" behindDoc="1" simplePos="0" relativeHeight="268002191">
            <wp:simplePos x="0" y="0"/>
            <wp:positionH relativeFrom="page">
              <wp:posOffset>3489959</wp:posOffset>
            </wp:positionH>
            <wp:positionV relativeFrom="paragraph">
              <wp:posOffset>81552</wp:posOffset>
            </wp:positionV>
            <wp:extent cx="655320" cy="355600"/>
            <wp:effectExtent l="0" t="0" r="0" b="0"/>
            <wp:wrapNone/>
            <wp:docPr id="13" name="image53.png" descr=""/>
            <wp:cNvGraphicFramePr>
              <a:graphicFrameLocks noChangeAspect="1"/>
            </wp:cNvGraphicFramePr>
            <a:graphic>
              <a:graphicData uri="http://schemas.openxmlformats.org/drawingml/2006/picture">
                <pic:pic>
                  <pic:nvPicPr>
                    <pic:cNvPr id="14" name="image53.png"/>
                    <pic:cNvPicPr/>
                  </pic:nvPicPr>
                  <pic:blipFill>
                    <a:blip r:embed="rId80" cstate="print"/>
                    <a:stretch>
                      <a:fillRect/>
                    </a:stretch>
                  </pic:blipFill>
                  <pic:spPr>
                    <a:xfrm>
                      <a:off x="0" y="0"/>
                      <a:ext cx="655320" cy="355600"/>
                    </a:xfrm>
                    <a:prstGeom prst="rect">
                      <a:avLst/>
                    </a:prstGeom>
                  </pic:spPr>
                </pic:pic>
              </a:graphicData>
            </a:graphic>
          </wp:anchor>
        </w:drawing>
      </w:r>
      <w:r>
        <w:rPr>
          <w:rFonts w:ascii="Calibri" w:hAnsi="Calibri"/>
          <w:sz w:val="20"/>
        </w:rPr>
        <w:t>Análisis</w:t>
        <w:tab/>
        <w:t>Evaluación</w:t>
      </w:r>
    </w:p>
    <w:p>
      <w:pPr>
        <w:pStyle w:val="BodyText"/>
        <w:rPr>
          <w:rFonts w:ascii="Calibri"/>
          <w:sz w:val="20"/>
        </w:rPr>
      </w:pPr>
    </w:p>
    <w:p>
      <w:pPr>
        <w:pStyle w:val="BodyText"/>
        <w:spacing w:before="3"/>
        <w:rPr>
          <w:rFonts w:ascii="Calibri"/>
        </w:rPr>
      </w:pPr>
    </w:p>
    <w:p>
      <w:pPr>
        <w:spacing w:line="360" w:lineRule="auto" w:before="74"/>
        <w:ind w:left="105" w:right="95" w:firstLine="712"/>
        <w:jc w:val="left"/>
        <w:rPr>
          <w:sz w:val="20"/>
        </w:rPr>
      </w:pPr>
      <w:r>
        <w:rPr>
          <w:sz w:val="20"/>
        </w:rPr>
        <w:t>Fuente: </w:t>
      </w:r>
      <w:hyperlink r:id="rId81">
        <w:r>
          <w:rPr>
            <w:sz w:val="20"/>
            <w:u w:val="single"/>
          </w:rPr>
          <w:t>http://www.bradford.ac.uk/wimba-files/skill-</w:t>
        </w:r>
      </w:hyperlink>
      <w:r>
        <w:rPr>
          <w:sz w:val="20"/>
          <w:u w:val="single"/>
        </w:rPr>
        <w:t> </w:t>
      </w:r>
      <w:hyperlink r:id="rId81">
        <w:r>
          <w:rPr>
            <w:sz w:val="20"/>
            <w:u w:val="single"/>
          </w:rPr>
          <w:t>space/Reflective_Writing_HTML/page_04.htm</w:t>
        </w:r>
      </w:hyperlink>
    </w:p>
    <w:p>
      <w:pPr>
        <w:pStyle w:val="BodyText"/>
        <w:spacing w:before="2"/>
        <w:rPr>
          <w:sz w:val="29"/>
        </w:rPr>
      </w:pPr>
    </w:p>
    <w:p>
      <w:pPr>
        <w:pStyle w:val="BodyText"/>
        <w:spacing w:line="360" w:lineRule="auto" w:before="69"/>
        <w:ind w:left="105" w:right="118" w:firstLine="776"/>
        <w:jc w:val="both"/>
      </w:pPr>
      <w:r>
        <w:rPr/>
        <w:t>Brookfield (1995), </w:t>
      </w:r>
      <w:r>
        <w:rPr>
          <w:spacing w:val="-3"/>
        </w:rPr>
        <w:t>en </w:t>
      </w:r>
      <w:r>
        <w:rPr>
          <w:spacing w:val="-4"/>
        </w:rPr>
        <w:t>su </w:t>
      </w:r>
      <w:r>
        <w:rPr/>
        <w:t>obra </w:t>
      </w:r>
      <w:r>
        <w:rPr>
          <w:i/>
        </w:rPr>
        <w:t>Becoming a Critically Reflective Teacher </w:t>
      </w:r>
      <w:r>
        <w:rPr>
          <w:spacing w:val="-3"/>
        </w:rPr>
        <w:t>sugiere </w:t>
      </w:r>
      <w:r>
        <w:rPr/>
        <w:t>usar cuatro lentes críticos bajo los cuáles </w:t>
      </w:r>
      <w:r>
        <w:rPr>
          <w:spacing w:val="-3"/>
        </w:rPr>
        <w:t>el </w:t>
      </w:r>
      <w:r>
        <w:rPr/>
        <w:t>docente pueda reflexionar sobre su práctica. El primero </w:t>
      </w:r>
      <w:r>
        <w:rPr>
          <w:spacing w:val="-3"/>
        </w:rPr>
        <w:t>es </w:t>
      </w:r>
      <w:r>
        <w:rPr/>
        <w:t>la autobiografía, </w:t>
      </w:r>
      <w:r>
        <w:rPr>
          <w:spacing w:val="-3"/>
        </w:rPr>
        <w:t>es </w:t>
      </w:r>
      <w:r>
        <w:rPr/>
        <w:t>decir </w:t>
      </w:r>
      <w:r>
        <w:rPr>
          <w:spacing w:val="-3"/>
        </w:rPr>
        <w:t>el </w:t>
      </w:r>
      <w:r>
        <w:rPr/>
        <w:t>análisis de nuestro propio punto de vista, experiencias y vivencias tanto como estudiantes como docentes. Cuando </w:t>
      </w:r>
      <w:r>
        <w:rPr>
          <w:spacing w:val="-3"/>
        </w:rPr>
        <w:t>el </w:t>
      </w:r>
      <w:r>
        <w:rPr/>
        <w:t>docente observa cómo </w:t>
      </w:r>
      <w:r>
        <w:rPr>
          <w:spacing w:val="2"/>
        </w:rPr>
        <w:t>fue </w:t>
      </w:r>
      <w:r>
        <w:rPr/>
        <w:t>como estudiante se pone </w:t>
      </w:r>
      <w:r>
        <w:rPr>
          <w:spacing w:val="-3"/>
        </w:rPr>
        <w:t>en el </w:t>
      </w:r>
      <w:r>
        <w:rPr/>
        <w:t>lugar del </w:t>
      </w:r>
      <w:r>
        <w:rPr>
          <w:spacing w:val="-3"/>
        </w:rPr>
        <w:t>otro, </w:t>
      </w:r>
      <w:r>
        <w:rPr/>
        <w:t>lo que puede permitirle un mejor entendimiento de </w:t>
      </w:r>
      <w:r>
        <w:rPr>
          <w:spacing w:val="8"/>
        </w:rPr>
        <w:t>la </w:t>
      </w:r>
      <w:r>
        <w:rPr/>
        <w:t>experiencia de sus alumnos con respecto a él </w:t>
      </w:r>
      <w:r>
        <w:rPr>
          <w:spacing w:val="-3"/>
        </w:rPr>
        <w:t>en </w:t>
      </w:r>
      <w:r>
        <w:rPr/>
        <w:t>su carácter </w:t>
      </w:r>
      <w:r>
        <w:rPr>
          <w:spacing w:val="5"/>
        </w:rPr>
        <w:t>de </w:t>
      </w:r>
      <w:r>
        <w:rPr/>
        <w:t>profesor; </w:t>
      </w:r>
      <w:r>
        <w:rPr>
          <w:spacing w:val="-3"/>
        </w:rPr>
        <w:t>al </w:t>
      </w:r>
      <w:r>
        <w:rPr/>
        <w:t>mismo tiempo que </w:t>
      </w:r>
      <w:r>
        <w:rPr>
          <w:spacing w:val="5"/>
        </w:rPr>
        <w:t>le </w:t>
      </w:r>
      <w:r>
        <w:rPr/>
        <w:t>permite entender </w:t>
      </w:r>
      <w:r>
        <w:rPr>
          <w:spacing w:val="-3"/>
        </w:rPr>
        <w:t>el </w:t>
      </w:r>
      <w:r>
        <w:rPr/>
        <w:t>porqué de su </w:t>
      </w:r>
      <w:r>
        <w:rPr>
          <w:spacing w:val="-3"/>
        </w:rPr>
        <w:t>actuar </w:t>
      </w:r>
      <w:r>
        <w:rPr/>
        <w:t>con sus alumnos, que posiblemente tiene que ver con su propia experiencia como estudiante y lo que le ayudo o afecto </w:t>
      </w:r>
      <w:r>
        <w:rPr>
          <w:spacing w:val="6"/>
        </w:rPr>
        <w:t>de </w:t>
      </w:r>
      <w:r>
        <w:rPr/>
        <w:t>sus profesores. Cuando el docente analiza su historia como tal, está </w:t>
      </w:r>
      <w:r>
        <w:rPr>
          <w:spacing w:val="-3"/>
        </w:rPr>
        <w:t>en </w:t>
      </w:r>
      <w:r>
        <w:rPr/>
        <w:t>la posibilidad de entender sus intenciones </w:t>
      </w:r>
      <w:r>
        <w:rPr>
          <w:spacing w:val="-3"/>
        </w:rPr>
        <w:t>en el </w:t>
      </w:r>
      <w:r>
        <w:rPr/>
        <w:t>aula, sus fortalezas y debilidades como maestro y </w:t>
      </w:r>
      <w:r>
        <w:rPr>
          <w:spacing w:val="3"/>
        </w:rPr>
        <w:t>se </w:t>
      </w:r>
      <w:r>
        <w:rPr/>
        <w:t>encuentra </w:t>
      </w:r>
      <w:r>
        <w:rPr>
          <w:spacing w:val="-3"/>
        </w:rPr>
        <w:t>en </w:t>
      </w:r>
      <w:r>
        <w:rPr/>
        <w:t>posibilidad de cuestionar su propia práctica. El segundo </w:t>
      </w:r>
      <w:r>
        <w:rPr>
          <w:spacing w:val="-3"/>
        </w:rPr>
        <w:t>es el </w:t>
      </w:r>
      <w:r>
        <w:rPr>
          <w:spacing w:val="3"/>
        </w:rPr>
        <w:t>lente </w:t>
      </w:r>
      <w:r>
        <w:rPr>
          <w:spacing w:val="5"/>
        </w:rPr>
        <w:t>de </w:t>
      </w:r>
      <w:r>
        <w:rPr/>
        <w:t>los alumnos, es decir su  punto de vista y cómo interpretan las acciones y decisiones del docente, además   </w:t>
      </w:r>
      <w:r>
        <w:rPr>
          <w:spacing w:val="12"/>
        </w:rPr>
        <w:t> </w:t>
      </w:r>
      <w:r>
        <w:rPr/>
        <w:t>de</w:t>
      </w:r>
    </w:p>
    <w:p>
      <w:pPr>
        <w:spacing w:after="0" w:line="360" w:lineRule="auto"/>
        <w:jc w:val="both"/>
        <w:sectPr>
          <w:type w:val="continuous"/>
          <w:pgSz w:w="12240" w:h="15840"/>
          <w:pgMar w:top="940" w:bottom="280" w:left="1520" w:right="1300"/>
        </w:sectPr>
      </w:pPr>
    </w:p>
    <w:p>
      <w:pPr>
        <w:pStyle w:val="BodyText"/>
        <w:rPr>
          <w:sz w:val="20"/>
        </w:rPr>
      </w:pPr>
    </w:p>
    <w:p>
      <w:pPr>
        <w:pStyle w:val="BodyText"/>
        <w:spacing w:before="1"/>
        <w:rPr>
          <w:sz w:val="21"/>
        </w:rPr>
      </w:pPr>
    </w:p>
    <w:p>
      <w:pPr>
        <w:pStyle w:val="BodyText"/>
        <w:spacing w:line="360" w:lineRule="auto" w:before="1"/>
        <w:ind w:left="325" w:right="109"/>
        <w:jc w:val="both"/>
      </w:pPr>
      <w:r>
        <w:rPr/>
        <w:t>la variedad de interpretaciones que una misma acción o palabra puede suscitar en diversos alumnos, por lo que Brookfield recomienda apelar al anonimato del alumno para que se sienta libre de expresar sus pensamientos y sentimientos; el tercero son las percepciones del equipo docente o colegas; quienes pueden compartir sus propias versiones de situaciones similares que han enfrentado en las aulas, por lo que en ocasiones contribuirán con ideas distintas o posibles soluciones que no se nos hubieran ocurrido o que nos pueden motivar a busca mayor información y posibles soluciones; y por último son las perspectivas teóricas que han sido propuestas y que se relacionan con la enseñanza y el ámbito educativo; las cuales pueden ayudar al docente a entender que existen múltiples perspectivas de una situación que pensábamos única en el aula. Nos dan pautas para entender e interpretar las situaciones a que se enfrenta el profesor en clase, considerar otro tipo de factores como son los políticos, sociales y culturales, así como aceptar responsabilidades sin victimizarse.</w:t>
      </w:r>
    </w:p>
    <w:p>
      <w:pPr>
        <w:spacing w:before="6"/>
        <w:ind w:left="1037" w:right="2548" w:firstLine="0"/>
        <w:jc w:val="left"/>
        <w:rPr>
          <w:b/>
          <w:sz w:val="18"/>
        </w:rPr>
      </w:pPr>
      <w:r>
        <w:rPr/>
        <w:pict>
          <v:group style="position:absolute;margin-left:164.399994pt;margin-top:16.561884pt;width:263.2pt;height:205.2pt;mso-position-horizontal-relative:page;mso-position-vertical-relative:paragraph;z-index:3904;mso-wrap-distance-left:0;mso-wrap-distance-right:0" coordorigin="3288,331" coordsize="5264,4104">
            <v:shape style="position:absolute;left:5080;top:1715;width:1728;height:1360" type="#_x0000_t75" stroked="false">
              <v:imagedata r:id="rId82" o:title=""/>
            </v:shape>
            <v:line style="position:absolute" from="5942,1765" to="5942,1173" stroked="true" strokeweight="2pt" strokecolor="#000000"/>
            <v:shape style="position:absolute;left:5176;top:331;width:1528;height:960" type="#_x0000_t75" stroked="false">
              <v:imagedata r:id="rId83" o:title=""/>
            </v:shape>
            <v:line style="position:absolute" from="6719,2335" to="7245,2317" stroked="true" strokeweight="2pt" strokecolor="#000000"/>
            <v:shape style="position:absolute;left:7160;top:1851;width:1392;height:968" type="#_x0000_t75" stroked="false">
              <v:imagedata r:id="rId84" o:title=""/>
            </v:shape>
            <v:line style="position:absolute" from="5942,2956" to="5942,3658" stroked="true" strokeweight="2pt" strokecolor="#000000"/>
            <v:shape style="position:absolute;left:5168;top:3587;width:1624;height:848" type="#_x0000_t75" stroked="false">
              <v:imagedata r:id="rId85" o:title=""/>
            </v:shape>
            <v:line style="position:absolute" from="5165,2371" to="4691,2377" stroked="true" strokeweight="2pt" strokecolor="#000000"/>
            <v:shape style="position:absolute;left:3288;top:1939;width:1512;height:968" type="#_x0000_t75" stroked="false">
              <v:imagedata r:id="rId86" o:title=""/>
            </v:shape>
            <v:shape style="position:absolute;left:5624;top:1115;width:680;height:1120" type="#_x0000_t75" stroked="false">
              <v:imagedata r:id="rId87" o:title=""/>
            </v:shape>
            <v:shape style="position:absolute;left:5829;top:1149;width:270;height:713" coordorigin="5829,1149" coordsize="270,713" path="m5855,1592l5844,1596,5835,1604,5830,1614,5829,1626,5833,1637,5964,1861,5999,1802,5934,1802,5934,1691,5885,1607,5877,1598,5867,1593,5855,1592xm5934,1691l5934,1802,5994,1802,5994,1787,5938,1787,5964,1742,5934,1691xm6073,1592l6061,1593,6051,1598,6043,1607,5994,1691,5994,1802,5999,1802,6095,1637,6099,1626,6098,1614,6093,1604,6084,1596,6073,1592xm5964,1742l5938,1787,5990,1787,5964,1742xm5994,1691l5964,1742,5990,1787,5994,1787,5994,1691xm5994,1149l5934,1149,5934,1691,5964,1742,5994,1691,5994,1149xe" filled="true" fillcolor="#000000" stroked="false">
              <v:path arrowok="t"/>
              <v:fill type="solid"/>
            </v:shape>
            <v:shape style="position:absolute;left:4592;top:2107;width:1024;height:672" type="#_x0000_t75" stroked="false">
              <v:imagedata r:id="rId88" o:title=""/>
            </v:shape>
            <v:shape style="position:absolute;left:4660;top:2261;width:619;height:270" coordorigin="4660,2261" coordsize="619,270" path="m5107,2429l5021,2473,5012,2481,5006,2491,5005,2502,5008,2514,5015,2523,5026,2529,5037,2530,5048,2527,5227,2434,5218,2434,5107,2429xm5160,2401l5107,2429,5218,2434,5218,2429,5203,2429,5160,2401xm5050,2261l5039,2261,5028,2265,5020,2274,5016,2285,5016,2297,5020,2307,5029,2315,5110,2369,5221,2374,5218,2434,5227,2434,5279,2407,5062,2265,5050,2261xm5206,2378l5160,2401,5203,2429,5206,2378xm5221,2378l5206,2378,5203,2429,5218,2429,5221,2378xm4664,2346l4660,2406,5107,2429,5160,2401,5110,2369,4664,2346xm5110,2369l5160,2401,5206,2378,5221,2378,5221,2374,5110,2369xe" filled="true" fillcolor="#000000" stroked="false">
              <v:path arrowok="t"/>
              <v:fill type="solid"/>
            </v:shape>
            <v:shape style="position:absolute;left:6352;top:2051;width:984;height:680" type="#_x0000_t75" stroked="false">
              <v:imagedata r:id="rId89" o:title=""/>
            </v:shape>
            <v:shape style="position:absolute;left:6694;top:2223;width:570;height:270" coordorigin="6694,2223" coordsize="570,270" path="m6930,2223l6918,2227,6694,2358,6918,2489,6930,2493,6941,2492,6951,2487,6959,2478,6963,2467,6962,2456,6957,2445,6949,2437,6865,2388,6753,2388,6753,2328,6864,2328,6949,2279,6957,2271,6962,2261,6963,2249,6959,2238,6951,2229,6941,2224,6930,2223xm6864,2328l6753,2328,6753,2388,6865,2388,6857,2384,6769,2384,6769,2332,6857,2332,6864,2328xm7263,2328l6864,2328,6813,2358,6865,2388,7263,2388,7263,2328xm6769,2332l6769,2384,6813,2358,6769,2332xm6813,2358l6769,2384,6857,2384,6813,2358xm6857,2332l6769,2332,6813,2358,6857,2332xe" filled="true" fillcolor="#000000" stroked="false">
              <v:path arrowok="t"/>
              <v:fill type="solid"/>
            </v:shape>
            <v:shape style="position:absolute;left:5624;top:2491;width:680;height:1280" type="#_x0000_t75" stroked="false">
              <v:imagedata r:id="rId90" o:title=""/>
            </v:shape>
            <v:shape style="position:absolute;left:5829;top:2795;width:270;height:871" coordorigin="5829,2795" coordsize="270,871" path="m5964,2914l5934,2966,5934,3665,5994,3665,5994,2966,5964,2914xm5964,2795l5833,3019,5829,3031,5830,3042,5835,3053,5844,3060,5855,3064,5867,3064,5877,3059,5885,3050,5934,2966,5934,2855,5999,2855,5964,2795xm5999,2855l5994,2855,5994,2966,6043,3050,6051,3059,6061,3064,6073,3064,6084,3060,6093,3053,6098,3042,6099,3031,6095,3019,5999,2855xm5994,2855l5934,2855,5934,2966,5964,2914,5938,2870,5994,2870,5994,2855xm5994,2870l5990,2870,5964,2914,5994,2966,5994,2870xm5990,2870l5938,2870,5964,2914,5990,2870xe" filled="true" fillcolor="#000000" stroked="false">
              <v:path arrowok="t"/>
              <v:fill type="solid"/>
            </v:shape>
            <v:shape style="position:absolute;left:5435;top:693;width:1016;height:184" type="#_x0000_t202" filled="false" stroked="false">
              <v:textbox inset="0,0,0,0">
                <w:txbxContent>
                  <w:p>
                    <w:pPr>
                      <w:spacing w:line="184" w:lineRule="exact" w:before="0"/>
                      <w:ind w:left="0" w:right="-5" w:firstLine="0"/>
                      <w:jc w:val="left"/>
                      <w:rPr>
                        <w:rFonts w:ascii="Calibri" w:hAnsi="Calibri"/>
                        <w:sz w:val="18"/>
                      </w:rPr>
                    </w:pPr>
                    <w:r>
                      <w:rPr>
                        <w:rFonts w:ascii="Calibri" w:hAnsi="Calibri"/>
                        <w:sz w:val="18"/>
                      </w:rPr>
                      <w:t>Autobiografía</w:t>
                    </w:r>
                  </w:p>
                </w:txbxContent>
              </v:textbox>
              <w10:wrap type="none"/>
            </v:shape>
            <v:shape style="position:absolute;left:3524;top:2188;width:1014;height:417" type="#_x0000_t202" filled="false" stroked="false">
              <v:textbox inset="0,0,0,0">
                <w:txbxContent>
                  <w:p>
                    <w:pPr>
                      <w:spacing w:line="190" w:lineRule="exact" w:before="0"/>
                      <w:ind w:left="0" w:right="0" w:firstLine="0"/>
                      <w:jc w:val="center"/>
                      <w:rPr>
                        <w:rFonts w:ascii="Calibri"/>
                        <w:sz w:val="20"/>
                      </w:rPr>
                    </w:pPr>
                    <w:r>
                      <w:rPr>
                        <w:rFonts w:ascii="Calibri"/>
                        <w:spacing w:val="-1"/>
                        <w:sz w:val="20"/>
                      </w:rPr>
                      <w:t>Perspectivas</w:t>
                    </w:r>
                  </w:p>
                  <w:p>
                    <w:pPr>
                      <w:spacing w:line="226" w:lineRule="exact" w:before="0"/>
                      <w:ind w:left="0" w:right="0" w:firstLine="0"/>
                      <w:jc w:val="center"/>
                      <w:rPr>
                        <w:rFonts w:ascii="Calibri" w:hAnsi="Calibri"/>
                        <w:sz w:val="20"/>
                      </w:rPr>
                    </w:pPr>
                    <w:r>
                      <w:rPr>
                        <w:rFonts w:ascii="Calibri" w:hAnsi="Calibri"/>
                        <w:sz w:val="20"/>
                      </w:rPr>
                      <w:t>Teóricas</w:t>
                    </w:r>
                  </w:p>
                </w:txbxContent>
              </v:textbox>
              <w10:wrap type="none"/>
            </v:shape>
            <v:shape style="position:absolute;left:5335;top:2140;width:1215;height:464" type="#_x0000_t202" filled="false" stroked="false">
              <v:textbox inset="0,0,0,0">
                <w:txbxContent>
                  <w:p>
                    <w:pPr>
                      <w:spacing w:line="213" w:lineRule="exact" w:before="0"/>
                      <w:ind w:left="71" w:right="0" w:hanging="72"/>
                      <w:jc w:val="left"/>
                      <w:rPr>
                        <w:rFonts w:ascii="Calibri"/>
                        <w:sz w:val="22"/>
                      </w:rPr>
                    </w:pPr>
                    <w:r>
                      <w:rPr>
                        <w:rFonts w:ascii="Calibri"/>
                        <w:sz w:val="22"/>
                      </w:rPr>
                      <w:t>Percepciones</w:t>
                    </w:r>
                  </w:p>
                  <w:p>
                    <w:pPr>
                      <w:spacing w:line="251" w:lineRule="exact" w:before="0"/>
                      <w:ind w:left="71" w:right="0" w:firstLine="0"/>
                      <w:jc w:val="left"/>
                      <w:rPr>
                        <w:rFonts w:ascii="Calibri"/>
                        <w:sz w:val="22"/>
                      </w:rPr>
                    </w:pPr>
                    <w:r>
                      <w:rPr>
                        <w:rFonts w:ascii="Calibri"/>
                        <w:sz w:val="22"/>
                      </w:rPr>
                      <w:t>del docente</w:t>
                    </w:r>
                  </w:p>
                </w:txbxContent>
              </v:textbox>
              <w10:wrap type="none"/>
            </v:shape>
            <v:shape style="position:absolute;left:7400;top:2191;width:861;height:240" type="#_x0000_t202" filled="false" stroked="false">
              <v:textbox inset="0,0,0,0">
                <w:txbxContent>
                  <w:p>
                    <w:pPr>
                      <w:spacing w:line="240" w:lineRule="exact" w:before="0"/>
                      <w:ind w:left="0" w:right="-18" w:firstLine="0"/>
                      <w:jc w:val="left"/>
                      <w:rPr>
                        <w:rFonts w:ascii="Calibri"/>
                        <w:sz w:val="24"/>
                      </w:rPr>
                    </w:pPr>
                    <w:r>
                      <w:rPr>
                        <w:rFonts w:ascii="Calibri"/>
                        <w:sz w:val="24"/>
                      </w:rPr>
                      <w:t>Alumnos</w:t>
                    </w:r>
                  </w:p>
                </w:txbxContent>
              </v:textbox>
              <w10:wrap type="none"/>
            </v:shape>
            <v:shape style="position:absolute;left:5446;top:3801;width:990;height:320" type="#_x0000_t202" filled="false" stroked="false">
              <v:textbox inset="0,0,0,0">
                <w:txbxContent>
                  <w:p>
                    <w:pPr>
                      <w:spacing w:line="320" w:lineRule="exact" w:before="0"/>
                      <w:ind w:left="0" w:right="-11" w:firstLine="0"/>
                      <w:jc w:val="left"/>
                      <w:rPr>
                        <w:rFonts w:ascii="Calibri"/>
                        <w:sz w:val="32"/>
                      </w:rPr>
                    </w:pPr>
                    <w:r>
                      <w:rPr>
                        <w:rFonts w:ascii="Calibri"/>
                        <w:spacing w:val="-3"/>
                        <w:sz w:val="32"/>
                      </w:rPr>
                      <w:t>Colegas</w:t>
                    </w:r>
                  </w:p>
                </w:txbxContent>
              </v:textbox>
              <w10:wrap type="none"/>
            </v:shape>
            <w10:wrap type="topAndBottom"/>
          </v:group>
        </w:pict>
      </w:r>
      <w:r>
        <w:rPr>
          <w:b/>
          <w:sz w:val="18"/>
        </w:rPr>
        <w:t>Figura  12 Lentes críticos para reflexionar sobre la práctica  docente</w:t>
      </w:r>
    </w:p>
    <w:p>
      <w:pPr>
        <w:spacing w:before="109"/>
        <w:ind w:left="1398" w:right="2548" w:firstLine="0"/>
        <w:jc w:val="left"/>
        <w:rPr>
          <w:sz w:val="20"/>
        </w:rPr>
      </w:pPr>
      <w:r>
        <w:rPr>
          <w:sz w:val="20"/>
        </w:rPr>
        <w:t>Fuente: Adaptado de Stephen Brookfield (1995, p. 30)</w:t>
      </w:r>
    </w:p>
    <w:p>
      <w:pPr>
        <w:pStyle w:val="BodyText"/>
        <w:rPr>
          <w:sz w:val="20"/>
        </w:rPr>
      </w:pPr>
    </w:p>
    <w:p>
      <w:pPr>
        <w:pStyle w:val="BodyText"/>
        <w:spacing w:before="11"/>
      </w:pPr>
    </w:p>
    <w:p>
      <w:pPr>
        <w:pStyle w:val="BodyText"/>
        <w:spacing w:line="362" w:lineRule="auto"/>
        <w:ind w:left="116" w:right="111" w:firstLine="712"/>
        <w:jc w:val="both"/>
      </w:pPr>
      <w:r>
        <w:rPr/>
        <w:t>Domingo y Gómez proponen dos modelos: el modelo ATOM y el R5. El primero consiste en el análisis de un incidente y su descomposición en cada uno de los elementos que lo integran: 1) el imaginario docente, 2) los aspectos curriculares y didácticos,  3)  los  conocimientos  teóricos,  4)  las  emociones  y  sentimientos;  5)   los</w:t>
      </w:r>
    </w:p>
    <w:p>
      <w:pPr>
        <w:spacing w:after="0" w:line="362" w:lineRule="auto"/>
        <w:jc w:val="both"/>
        <w:sectPr>
          <w:pgSz w:w="12240" w:h="15840"/>
          <w:pgMar w:header="735" w:footer="1115" w:top="920" w:bottom="1300" w:left="1300" w:right="1300"/>
        </w:sectPr>
      </w:pPr>
    </w:p>
    <w:p>
      <w:pPr>
        <w:pStyle w:val="BodyText"/>
        <w:rPr>
          <w:sz w:val="20"/>
        </w:rPr>
      </w:pPr>
    </w:p>
    <w:p>
      <w:pPr>
        <w:pStyle w:val="BodyText"/>
        <w:spacing w:before="1"/>
        <w:rPr>
          <w:sz w:val="21"/>
        </w:rPr>
      </w:pPr>
    </w:p>
    <w:p>
      <w:pPr>
        <w:pStyle w:val="BodyText"/>
        <w:spacing w:line="360" w:lineRule="auto" w:before="1"/>
        <w:ind w:left="116" w:right="112"/>
        <w:jc w:val="both"/>
      </w:pPr>
      <w:r>
        <w:rPr/>
        <w:t>aspectos éticos y 6) </w:t>
      </w:r>
      <w:r>
        <w:rPr>
          <w:spacing w:val="5"/>
        </w:rPr>
        <w:t>la </w:t>
      </w:r>
      <w:r>
        <w:rPr/>
        <w:t>intencionalidad. A partir del análisis y descomposición de cada una de estas partes </w:t>
      </w:r>
      <w:r>
        <w:rPr>
          <w:spacing w:val="3"/>
        </w:rPr>
        <w:t>se </w:t>
      </w:r>
      <w:r>
        <w:rPr/>
        <w:t>reflexiona con </w:t>
      </w:r>
      <w:r>
        <w:rPr>
          <w:spacing w:val="-3"/>
        </w:rPr>
        <w:t>el </w:t>
      </w:r>
      <w:r>
        <w:rPr/>
        <w:t>apoyo de </w:t>
      </w:r>
      <w:r>
        <w:rPr>
          <w:spacing w:val="-3"/>
        </w:rPr>
        <w:t>tres </w:t>
      </w:r>
      <w:r>
        <w:rPr/>
        <w:t>preguntas ¿Qué se ha aprendido? ¿Qué se concluye del análisis? Y ¿Qué se desea mejorar? El R5 consiste </w:t>
      </w:r>
      <w:r>
        <w:rPr>
          <w:spacing w:val="-3"/>
        </w:rPr>
        <w:t>en </w:t>
      </w:r>
      <w:r>
        <w:rPr/>
        <w:t>5 fases para mejorar la práctica a partir dela reflexión individual y grupal. Su primera fase consiste </w:t>
      </w:r>
      <w:r>
        <w:rPr>
          <w:spacing w:val="-3"/>
        </w:rPr>
        <w:t>en </w:t>
      </w:r>
      <w:r>
        <w:rPr/>
        <w:t>seleccionar una situación del aula que </w:t>
      </w:r>
      <w:r>
        <w:rPr>
          <w:spacing w:val="3"/>
        </w:rPr>
        <w:t>se </w:t>
      </w:r>
      <w:r>
        <w:rPr/>
        <w:t>desee analizar, la segunda, </w:t>
      </w:r>
      <w:r>
        <w:rPr>
          <w:spacing w:val="-3"/>
        </w:rPr>
        <w:t>es </w:t>
      </w:r>
      <w:r>
        <w:rPr/>
        <w:t>la descripción de dicha situación, </w:t>
      </w:r>
      <w:r>
        <w:rPr>
          <w:spacing w:val="5"/>
        </w:rPr>
        <w:t>la </w:t>
      </w:r>
      <w:r>
        <w:rPr/>
        <w:t>tercera corresponde a </w:t>
      </w:r>
      <w:r>
        <w:rPr>
          <w:spacing w:val="5"/>
        </w:rPr>
        <w:t>la</w:t>
      </w:r>
      <w:r>
        <w:rPr>
          <w:spacing w:val="-47"/>
        </w:rPr>
        <w:t> </w:t>
      </w:r>
      <w:r>
        <w:rPr/>
        <w:t>reflexión individual de lo sucedido, la cuarta </w:t>
      </w:r>
      <w:r>
        <w:rPr>
          <w:spacing w:val="-3"/>
        </w:rPr>
        <w:t>es </w:t>
      </w:r>
      <w:r>
        <w:rPr/>
        <w:t>la reflexión </w:t>
      </w:r>
      <w:r>
        <w:rPr>
          <w:spacing w:val="-3"/>
        </w:rPr>
        <w:t>en </w:t>
      </w:r>
      <w:r>
        <w:rPr/>
        <w:t>grupo y por último, </w:t>
      </w:r>
      <w:r>
        <w:rPr>
          <w:spacing w:val="3"/>
        </w:rPr>
        <w:t>se </w:t>
      </w:r>
      <w:r>
        <w:rPr/>
        <w:t>planifica una </w:t>
      </w:r>
      <w:r>
        <w:rPr>
          <w:spacing w:val="2"/>
        </w:rPr>
        <w:t>nueva </w:t>
      </w:r>
      <w:r>
        <w:rPr/>
        <w:t>intervención con base </w:t>
      </w:r>
      <w:r>
        <w:rPr>
          <w:spacing w:val="-3"/>
        </w:rPr>
        <w:t>en </w:t>
      </w:r>
      <w:r>
        <w:rPr/>
        <w:t>la información obtenida </w:t>
      </w:r>
      <w:r>
        <w:rPr>
          <w:spacing w:val="-3"/>
        </w:rPr>
        <w:t>en </w:t>
      </w:r>
      <w:r>
        <w:rPr/>
        <w:t>los puntos</w:t>
      </w:r>
      <w:r>
        <w:rPr>
          <w:spacing w:val="-22"/>
        </w:rPr>
        <w:t> </w:t>
      </w:r>
      <w:r>
        <w:rPr/>
        <w:t>anteriores.</w:t>
      </w:r>
    </w:p>
    <w:p>
      <w:pPr>
        <w:pStyle w:val="BodyText"/>
        <w:spacing w:before="8"/>
        <w:rPr>
          <w:sz w:val="27"/>
        </w:rPr>
      </w:pPr>
    </w:p>
    <w:p>
      <w:pPr>
        <w:spacing w:before="0"/>
        <w:ind w:left="1037" w:right="4709" w:firstLine="0"/>
        <w:jc w:val="left"/>
        <w:rPr>
          <w:b/>
          <w:sz w:val="18"/>
        </w:rPr>
      </w:pPr>
      <w:r>
        <w:rPr/>
        <w:pict>
          <v:group style="position:absolute;margin-left:207.600006pt;margin-top:15.9219pt;width:260.4pt;height:241.6pt;mso-position-horizontal-relative:page;mso-position-vertical-relative:paragraph;z-index:4048;mso-wrap-distance-left:0;mso-wrap-distance-right:0" coordorigin="4152,318" coordsize="5208,4832">
            <v:shape style="position:absolute;left:6112;top:318;width:1560;height:1552" type="#_x0000_t75" stroked="false">
              <v:imagedata r:id="rId91" o:title=""/>
            </v:shape>
            <v:shape style="position:absolute;left:6232;top:502;width:1376;height:1224" type="#_x0000_t75" stroked="false">
              <v:imagedata r:id="rId92" o:title=""/>
            </v:shape>
            <v:shape style="position:absolute;left:6185;top:347;width:1417;height:1417" type="#_x0000_t75" stroked="false">
              <v:imagedata r:id="rId93" o:title=""/>
            </v:shape>
            <v:shape style="position:absolute;left:7360;top:1494;width:520;height:560" type="#_x0000_t75" stroked="false">
              <v:imagedata r:id="rId94" o:title=""/>
            </v:shape>
            <v:shape style="position:absolute;left:7432;top:1533;width:375;height:415" type="#_x0000_t75" stroked="false">
              <v:imagedata r:id="rId95" o:title=""/>
            </v:shape>
            <v:shape style="position:absolute;left:7800;top:1566;width:1560;height:1560" type="#_x0000_t75" stroked="false">
              <v:imagedata r:id="rId96" o:title=""/>
            </v:shape>
            <v:shape style="position:absolute;left:7920;top:1710;width:1304;height:1296" type="#_x0000_t75" stroked="false">
              <v:imagedata r:id="rId97" o:title=""/>
            </v:shape>
            <v:shape style="position:absolute;left:7868;top:1600;width:1417;height:1418" type="#_x0000_t75" stroked="false">
              <v:imagedata r:id="rId98" o:title=""/>
            </v:shape>
            <v:shape style="position:absolute;left:7952;top:3054;width:600;height:544" type="#_x0000_t75" stroked="false">
              <v:imagedata r:id="rId99" o:title=""/>
            </v:shape>
            <v:shape style="position:absolute;left:8024;top:3087;width:455;height:403" type="#_x0000_t75" stroked="false">
              <v:imagedata r:id="rId100" o:title=""/>
            </v:shape>
            <v:shape style="position:absolute;left:7136;top:3590;width:1560;height:1560" type="#_x0000_t75" stroked="false">
              <v:imagedata r:id="rId101" o:title=""/>
            </v:shape>
            <v:shape style="position:absolute;left:7328;top:3886;width:1240;height:1008" type="#_x0000_t75" stroked="false">
              <v:imagedata r:id="rId102" o:title=""/>
            </v:shape>
            <v:shape style="position:absolute;left:7210;top:3624;width:1417;height:1417" type="#_x0000_t75" stroked="false">
              <v:imagedata r:id="rId103" o:title=""/>
            </v:shape>
            <v:shape style="position:absolute;left:6496;top:4054;width:528;height:624" type="#_x0000_t75" stroked="false">
              <v:imagedata r:id="rId104" o:title=""/>
            </v:shape>
            <v:shape style="position:absolute;left:6571;top:4094;width:377;height:478" type="#_x0000_t75" stroked="false">
              <v:imagedata r:id="rId105" o:title=""/>
            </v:shape>
            <v:shape style="position:absolute;left:5008;top:3590;width:1560;height:1560" type="#_x0000_t75" stroked="false">
              <v:imagedata r:id="rId106" o:title=""/>
            </v:shape>
            <v:shape style="position:absolute;left:5208;top:3886;width:1216;height:1008" type="#_x0000_t75" stroked="false">
              <v:imagedata r:id="rId107" o:title=""/>
            </v:shape>
            <v:shape style="position:absolute;left:5082;top:3624;width:1417;height:1417" type="#_x0000_t75" stroked="false">
              <v:imagedata r:id="rId103" o:title=""/>
            </v:shape>
            <v:shape style="position:absolute;left:5168;top:3150;width:600;height:520" type="#_x0000_t75" stroked="false">
              <v:imagedata r:id="rId108" o:title=""/>
            </v:shape>
            <v:shape style="position:absolute;left:5244;top:3182;width:455;height:381" type="#_x0000_t75" stroked="false">
              <v:imagedata r:id="rId109" o:title=""/>
            </v:shape>
            <v:shape style="position:absolute;left:4152;top:1534;width:1960;height:1624" type="#_x0000_t75" stroked="false">
              <v:imagedata r:id="rId110" o:title=""/>
            </v:shape>
            <v:shape style="position:absolute;left:4416;top:1750;width:1496;height:1224" type="#_x0000_t75" stroked="false">
              <v:imagedata r:id="rId111" o:title=""/>
            </v:shape>
            <v:shape style="position:absolute;left:4225;top:1569;width:1814;height:1480" type="#_x0000_t75" stroked="false">
              <v:imagedata r:id="rId112" o:title=""/>
            </v:shape>
            <v:shape style="position:absolute;left:5680;top:1334;width:504;height:544" type="#_x0000_t75" stroked="false">
              <v:imagedata r:id="rId113" o:title=""/>
            </v:shape>
            <v:shape style="position:absolute;left:5755;top:1367;width:354;height:406" type="#_x0000_t75" stroked="false">
              <v:imagedata r:id="rId114" o:title=""/>
            </v:shape>
            <v:shape style="position:absolute;left:6425;top:637;width:944;height:856" type="#_x0000_t202" filled="false" stroked="false">
              <v:textbox inset="0,0,0,0">
                <w:txbxContent>
                  <w:p>
                    <w:pPr>
                      <w:spacing w:line="190" w:lineRule="exact" w:before="0"/>
                      <w:ind w:left="317" w:right="317" w:firstLine="0"/>
                      <w:jc w:val="center"/>
                      <w:rPr>
                        <w:rFonts w:ascii="Calibri"/>
                        <w:b/>
                        <w:sz w:val="20"/>
                      </w:rPr>
                    </w:pPr>
                    <w:r>
                      <w:rPr>
                        <w:rFonts w:ascii="Calibri"/>
                        <w:b/>
                        <w:sz w:val="20"/>
                      </w:rPr>
                      <w:t>R1:</w:t>
                    </w:r>
                  </w:p>
                  <w:p>
                    <w:pPr>
                      <w:spacing w:line="216" w:lineRule="auto" w:before="5"/>
                      <w:ind w:left="0" w:right="0" w:hanging="5"/>
                      <w:jc w:val="center"/>
                      <w:rPr>
                        <w:rFonts w:ascii="Calibri"/>
                        <w:b/>
                        <w:sz w:val="20"/>
                      </w:rPr>
                    </w:pPr>
                    <w:r>
                      <w:rPr>
                        <w:rFonts w:ascii="Calibri"/>
                        <w:b/>
                        <w:sz w:val="20"/>
                      </w:rPr>
                      <w:t>Realidad vivida en el aula</w:t>
                    </w:r>
                  </w:p>
                </w:txbxContent>
              </v:textbox>
              <w10:wrap type="none"/>
            </v:shape>
            <v:shape style="position:absolute;left:4610;top:1890;width:1043;height:857" type="#_x0000_t202" filled="false" stroked="false">
              <v:textbox inset="0,0,0,0">
                <w:txbxContent>
                  <w:p>
                    <w:pPr>
                      <w:spacing w:line="190" w:lineRule="exact" w:before="0"/>
                      <w:ind w:left="0" w:right="1" w:firstLine="0"/>
                      <w:jc w:val="center"/>
                      <w:rPr>
                        <w:rFonts w:ascii="Calibri"/>
                        <w:b/>
                        <w:sz w:val="20"/>
                      </w:rPr>
                    </w:pPr>
                    <w:r>
                      <w:rPr>
                        <w:rFonts w:ascii="Calibri"/>
                        <w:b/>
                        <w:sz w:val="20"/>
                      </w:rPr>
                      <w:t>R5:</w:t>
                    </w:r>
                  </w:p>
                  <w:p>
                    <w:pPr>
                      <w:spacing w:line="216" w:lineRule="auto" w:before="5"/>
                      <w:ind w:left="0" w:right="0" w:firstLine="0"/>
                      <w:jc w:val="center"/>
                      <w:rPr>
                        <w:rFonts w:ascii="Calibri" w:hAnsi="Calibri"/>
                        <w:b/>
                        <w:sz w:val="20"/>
                      </w:rPr>
                    </w:pPr>
                    <w:r>
                      <w:rPr>
                        <w:rFonts w:ascii="Calibri" w:hAnsi="Calibri"/>
                        <w:b/>
                        <w:spacing w:val="-3"/>
                        <w:sz w:val="20"/>
                      </w:rPr>
                      <w:t>Planificación </w:t>
                    </w:r>
                    <w:r>
                      <w:rPr>
                        <w:rFonts w:ascii="Calibri" w:hAnsi="Calibri"/>
                        <w:b/>
                        <w:sz w:val="20"/>
                      </w:rPr>
                      <w:t>de la </w:t>
                    </w:r>
                    <w:r>
                      <w:rPr>
                        <w:rFonts w:ascii="Calibri" w:hAnsi="Calibri"/>
                        <w:b/>
                        <w:spacing w:val="-1"/>
                        <w:sz w:val="20"/>
                      </w:rPr>
                      <w:t>intervención</w:t>
                    </w:r>
                  </w:p>
                </w:txbxContent>
              </v:textbox>
              <w10:wrap type="none"/>
            </v:shape>
            <v:shape style="position:absolute;left:8121;top:1870;width:918;height:903" type="#_x0000_t202" filled="false" stroked="false">
              <v:textbox inset="0,0,0,0">
                <w:txbxContent>
                  <w:p>
                    <w:pPr>
                      <w:spacing w:line="233" w:lineRule="exact" w:before="0"/>
                      <w:ind w:left="0" w:right="1" w:firstLine="0"/>
                      <w:jc w:val="center"/>
                      <w:rPr>
                        <w:rFonts w:ascii="Calibri"/>
                        <w:b/>
                        <w:sz w:val="24"/>
                      </w:rPr>
                    </w:pPr>
                    <w:r>
                      <w:rPr>
                        <w:rFonts w:ascii="Calibri"/>
                        <w:b/>
                        <w:sz w:val="24"/>
                      </w:rPr>
                      <w:t>R2:</w:t>
                    </w:r>
                  </w:p>
                  <w:p>
                    <w:pPr>
                      <w:spacing w:line="216" w:lineRule="auto" w:before="7"/>
                      <w:ind w:left="0" w:right="0" w:firstLine="0"/>
                      <w:jc w:val="center"/>
                      <w:rPr>
                        <w:rFonts w:ascii="Calibri" w:hAnsi="Calibri"/>
                        <w:b/>
                        <w:sz w:val="20"/>
                      </w:rPr>
                    </w:pPr>
                    <w:r>
                      <w:rPr>
                        <w:rFonts w:ascii="Calibri" w:hAnsi="Calibri"/>
                        <w:b/>
                        <w:spacing w:val="-1"/>
                        <w:sz w:val="20"/>
                      </w:rPr>
                      <w:t>Reconstruc </w:t>
                    </w:r>
                    <w:r>
                      <w:rPr>
                        <w:rFonts w:ascii="Calibri" w:hAnsi="Calibri"/>
                        <w:b/>
                        <w:spacing w:val="-3"/>
                        <w:sz w:val="20"/>
                      </w:rPr>
                      <w:t>ción </w:t>
                    </w:r>
                    <w:r>
                      <w:rPr>
                        <w:rFonts w:ascii="Calibri" w:hAnsi="Calibri"/>
                        <w:b/>
                        <w:sz w:val="20"/>
                      </w:rPr>
                      <w:t>del hecho</w:t>
                    </w:r>
                  </w:p>
                </w:txbxContent>
              </v:textbox>
              <w10:wrap type="none"/>
            </v:shape>
            <v:shape style="position:absolute;left:5401;top:4026;width:783;height:641" type="#_x0000_t202" filled="false" stroked="false">
              <v:textbox inset="0,0,0,0">
                <w:txbxContent>
                  <w:p>
                    <w:pPr>
                      <w:spacing w:line="190" w:lineRule="exact" w:before="0"/>
                      <w:ind w:left="1" w:right="0" w:firstLine="0"/>
                      <w:jc w:val="center"/>
                      <w:rPr>
                        <w:rFonts w:ascii="Calibri"/>
                        <w:b/>
                        <w:sz w:val="20"/>
                      </w:rPr>
                    </w:pPr>
                    <w:r>
                      <w:rPr>
                        <w:rFonts w:ascii="Calibri"/>
                        <w:b/>
                        <w:sz w:val="20"/>
                      </w:rPr>
                      <w:t>R4:</w:t>
                    </w:r>
                  </w:p>
                  <w:p>
                    <w:pPr>
                      <w:spacing w:line="220" w:lineRule="exact" w:before="0"/>
                      <w:ind w:left="-1" w:right="0" w:firstLine="0"/>
                      <w:jc w:val="center"/>
                      <w:rPr>
                        <w:rFonts w:ascii="Calibri" w:hAnsi="Calibri"/>
                        <w:b/>
                        <w:sz w:val="20"/>
                      </w:rPr>
                    </w:pPr>
                    <w:r>
                      <w:rPr>
                        <w:rFonts w:ascii="Calibri" w:hAnsi="Calibri"/>
                        <w:b/>
                        <w:spacing w:val="-1"/>
                        <w:sz w:val="20"/>
                      </w:rPr>
                      <w:t>Reflexión</w:t>
                    </w:r>
                  </w:p>
                  <w:p>
                    <w:pPr>
                      <w:spacing w:line="231" w:lineRule="exact" w:before="0"/>
                      <w:ind w:left="106" w:right="107" w:firstLine="0"/>
                      <w:jc w:val="center"/>
                      <w:rPr>
                        <w:rFonts w:ascii="Calibri"/>
                        <w:b/>
                        <w:sz w:val="20"/>
                      </w:rPr>
                    </w:pPr>
                    <w:r>
                      <w:rPr>
                        <w:rFonts w:ascii="Calibri"/>
                        <w:b/>
                        <w:sz w:val="20"/>
                      </w:rPr>
                      <w:t>grupal</w:t>
                    </w:r>
                  </w:p>
                </w:txbxContent>
              </v:textbox>
              <w10:wrap type="none"/>
            </v:shape>
            <v:shape style="position:absolute;left:7523;top:4026;width:801;height:641" type="#_x0000_t202" filled="false" stroked="false">
              <v:textbox inset="0,0,0,0">
                <w:txbxContent>
                  <w:p>
                    <w:pPr>
                      <w:spacing w:line="190" w:lineRule="exact" w:before="0"/>
                      <w:ind w:left="0" w:right="1" w:firstLine="0"/>
                      <w:jc w:val="center"/>
                      <w:rPr>
                        <w:rFonts w:ascii="Calibri"/>
                        <w:b/>
                        <w:sz w:val="20"/>
                      </w:rPr>
                    </w:pPr>
                    <w:r>
                      <w:rPr>
                        <w:rFonts w:ascii="Calibri"/>
                        <w:b/>
                        <w:sz w:val="20"/>
                      </w:rPr>
                      <w:t>R3:</w:t>
                    </w:r>
                  </w:p>
                  <w:p>
                    <w:pPr>
                      <w:spacing w:line="220" w:lineRule="exact" w:before="0"/>
                      <w:ind w:left="0" w:right="3" w:firstLine="0"/>
                      <w:jc w:val="center"/>
                      <w:rPr>
                        <w:rFonts w:ascii="Calibri" w:hAnsi="Calibri"/>
                        <w:b/>
                        <w:sz w:val="20"/>
                      </w:rPr>
                    </w:pPr>
                    <w:r>
                      <w:rPr>
                        <w:rFonts w:ascii="Calibri" w:hAnsi="Calibri"/>
                        <w:b/>
                        <w:sz w:val="20"/>
                      </w:rPr>
                      <w:t>Reflexión</w:t>
                    </w:r>
                  </w:p>
                  <w:p>
                    <w:pPr>
                      <w:spacing w:line="231" w:lineRule="exact" w:before="0"/>
                      <w:ind w:left="0" w:right="0" w:firstLine="0"/>
                      <w:jc w:val="center"/>
                      <w:rPr>
                        <w:rFonts w:ascii="Calibri"/>
                        <w:b/>
                        <w:sz w:val="20"/>
                      </w:rPr>
                    </w:pPr>
                    <w:r>
                      <w:rPr>
                        <w:rFonts w:ascii="Calibri"/>
                        <w:b/>
                        <w:spacing w:val="-3"/>
                        <w:sz w:val="20"/>
                      </w:rPr>
                      <w:t>individual</w:t>
                    </w:r>
                  </w:p>
                </w:txbxContent>
              </v:textbox>
              <w10:wrap type="none"/>
            </v:shape>
            <w10:wrap type="topAndBottom"/>
          </v:group>
        </w:pict>
      </w:r>
      <w:r>
        <w:rPr>
          <w:b/>
          <w:sz w:val="18"/>
        </w:rPr>
        <w:t>Figura  13: Modelo R5</w:t>
      </w:r>
    </w:p>
    <w:p>
      <w:pPr>
        <w:pStyle w:val="BodyText"/>
        <w:spacing w:before="103"/>
        <w:ind w:left="1398" w:right="2548"/>
      </w:pPr>
      <w:r>
        <w:rPr/>
        <w:t>Fuente: Domingo y Gómez</w:t>
      </w:r>
      <w:r>
        <w:rPr>
          <w:spacing w:val="58"/>
        </w:rPr>
        <w:t> </w:t>
      </w:r>
      <w:r>
        <w:rPr/>
        <w:t>(2014)</w:t>
      </w:r>
    </w:p>
    <w:p>
      <w:pPr>
        <w:pStyle w:val="BodyText"/>
      </w:pPr>
    </w:p>
    <w:p>
      <w:pPr>
        <w:pStyle w:val="BodyText"/>
        <w:spacing w:before="8"/>
        <w:rPr>
          <w:sz w:val="23"/>
        </w:rPr>
      </w:pPr>
    </w:p>
    <w:p>
      <w:pPr>
        <w:pStyle w:val="BodyText"/>
        <w:spacing w:line="360" w:lineRule="auto"/>
        <w:ind w:left="116" w:right="111" w:firstLine="712"/>
        <w:jc w:val="both"/>
      </w:pPr>
      <w:r>
        <w:rPr/>
        <w:t>Uno de los modelos reflexivos reconocidos actualmente </w:t>
      </w:r>
      <w:r>
        <w:rPr>
          <w:spacing w:val="-3"/>
        </w:rPr>
        <w:t>en </w:t>
      </w:r>
      <w:r>
        <w:rPr/>
        <w:t>Europa y otras partes del mundo, </w:t>
      </w:r>
      <w:r>
        <w:rPr>
          <w:spacing w:val="-3"/>
        </w:rPr>
        <w:t>es el </w:t>
      </w:r>
      <w:r>
        <w:rPr/>
        <w:t>presentado por Korthagen, </w:t>
      </w:r>
      <w:r>
        <w:rPr>
          <w:spacing w:val="-3"/>
        </w:rPr>
        <w:t>el </w:t>
      </w:r>
      <w:r>
        <w:rPr/>
        <w:t>cual parte del aprendizaje realista descrito </w:t>
      </w:r>
      <w:r>
        <w:rPr>
          <w:spacing w:val="-3"/>
        </w:rPr>
        <w:t>en el </w:t>
      </w:r>
      <w:r>
        <w:rPr/>
        <w:t>apartado de </w:t>
      </w:r>
      <w:r>
        <w:rPr>
          <w:i/>
        </w:rPr>
        <w:t>Enseñanza experiencial </w:t>
      </w:r>
      <w:r>
        <w:rPr/>
        <w:t>y por </w:t>
      </w:r>
      <w:r>
        <w:rPr>
          <w:spacing w:val="-3"/>
        </w:rPr>
        <w:t>el </w:t>
      </w:r>
      <w:r>
        <w:rPr/>
        <w:t>cual se considera que </w:t>
      </w:r>
      <w:r>
        <w:rPr>
          <w:spacing w:val="5"/>
        </w:rPr>
        <w:t>la </w:t>
      </w:r>
      <w:r>
        <w:rPr/>
        <w:t>reflexión del docente debe pasar por una </w:t>
      </w:r>
      <w:r>
        <w:rPr>
          <w:i/>
        </w:rPr>
        <w:t>gestalt </w:t>
      </w:r>
      <w:r>
        <w:rPr/>
        <w:t>o pre-reflexión del suceso, </w:t>
      </w:r>
      <w:r>
        <w:rPr>
          <w:spacing w:val="-3"/>
        </w:rPr>
        <w:t>el </w:t>
      </w:r>
      <w:r>
        <w:rPr/>
        <w:t>desarrollo de un esquema basado </w:t>
      </w:r>
      <w:r>
        <w:rPr>
          <w:spacing w:val="-3"/>
        </w:rPr>
        <w:t>en </w:t>
      </w:r>
      <w:r>
        <w:rPr/>
        <w:t>la reflexión de </w:t>
      </w:r>
      <w:r>
        <w:rPr>
          <w:spacing w:val="5"/>
        </w:rPr>
        <w:t>la </w:t>
      </w:r>
      <w:r>
        <w:rPr/>
        <w:t>experiencia y una Teoría que </w:t>
      </w:r>
      <w:r>
        <w:rPr>
          <w:spacing w:val="3"/>
        </w:rPr>
        <w:t>se </w:t>
      </w:r>
      <w:r>
        <w:rPr/>
        <w:t>desarrolla </w:t>
      </w:r>
      <w:r>
        <w:rPr>
          <w:spacing w:val="-3"/>
        </w:rPr>
        <w:t>al </w:t>
      </w:r>
      <w:r>
        <w:rPr/>
        <w:t>comparar los sucesos reflexionados con las teorías científicas </w:t>
      </w:r>
      <w:r>
        <w:rPr>
          <w:spacing w:val="3"/>
        </w:rPr>
        <w:t>ya </w:t>
      </w:r>
      <w:r>
        <w:rPr/>
        <w:t>desarrolladas </w:t>
      </w:r>
      <w:r>
        <w:rPr>
          <w:i/>
        </w:rPr>
        <w:t>. </w:t>
      </w:r>
      <w:r>
        <w:rPr/>
        <w:t>Korthagen propone un ciclo reflexivo sistemático donde alterna la acción y la reflexión. Este modelo consta de cinco fases:   </w:t>
      </w:r>
      <w:r>
        <w:rPr>
          <w:spacing w:val="33"/>
        </w:rPr>
        <w:t> </w:t>
      </w:r>
      <w:r>
        <w:rPr/>
        <w:t>1) Experiencia (Action), 2) Mirar hacia atrás (Look</w:t>
      </w:r>
    </w:p>
    <w:p>
      <w:pPr>
        <w:spacing w:after="0" w:line="360" w:lineRule="auto"/>
        <w:jc w:val="both"/>
        <w:sectPr>
          <w:pgSz w:w="12240" w:h="15840"/>
          <w:pgMar w:header="735" w:footer="1115" w:top="920" w:bottom="1300" w:left="1300" w:right="1300"/>
        </w:sectPr>
      </w:pPr>
    </w:p>
    <w:p>
      <w:pPr>
        <w:pStyle w:val="BodyText"/>
        <w:rPr>
          <w:sz w:val="20"/>
        </w:rPr>
      </w:pPr>
    </w:p>
    <w:p>
      <w:pPr>
        <w:pStyle w:val="BodyText"/>
        <w:spacing w:before="1"/>
        <w:rPr>
          <w:sz w:val="21"/>
        </w:rPr>
      </w:pPr>
    </w:p>
    <w:p>
      <w:pPr>
        <w:pStyle w:val="BodyText"/>
        <w:spacing w:line="360" w:lineRule="auto" w:before="1"/>
        <w:ind w:left="616" w:right="329"/>
        <w:jc w:val="both"/>
      </w:pPr>
      <w:r>
        <w:rPr/>
        <w:t>back </w:t>
      </w:r>
      <w:r>
        <w:rPr>
          <w:spacing w:val="-3"/>
        </w:rPr>
        <w:t>on </w:t>
      </w:r>
      <w:r>
        <w:rPr/>
        <w:t>the action), 3) determinar los aspectos importantes de la propia actuación (Awareness </w:t>
      </w:r>
      <w:r>
        <w:rPr>
          <w:spacing w:val="-3"/>
        </w:rPr>
        <w:t>of </w:t>
      </w:r>
      <w:r>
        <w:rPr/>
        <w:t>essential aspects), 4) buscar alternativas de actuación  (Create alternative methods </w:t>
      </w:r>
      <w:r>
        <w:rPr>
          <w:spacing w:val="-3"/>
        </w:rPr>
        <w:t>of </w:t>
      </w:r>
      <w:r>
        <w:rPr/>
        <w:t>action); y 5) comprobar su eficacia </w:t>
      </w:r>
      <w:r>
        <w:rPr>
          <w:spacing w:val="-3"/>
        </w:rPr>
        <w:t>en </w:t>
      </w:r>
      <w:r>
        <w:rPr/>
        <w:t>una nueva situación (Trial). En </w:t>
      </w:r>
      <w:r>
        <w:rPr>
          <w:spacing w:val="-3"/>
        </w:rPr>
        <w:t>este </w:t>
      </w:r>
      <w:r>
        <w:rPr/>
        <w:t>modelo se toman </w:t>
      </w:r>
      <w:r>
        <w:rPr>
          <w:spacing w:val="-3"/>
        </w:rPr>
        <w:t>en </w:t>
      </w:r>
      <w:r>
        <w:rPr/>
        <w:t>cuenta los cinco principios de la formación realista, por </w:t>
      </w:r>
      <w:r>
        <w:rPr>
          <w:spacing w:val="5"/>
        </w:rPr>
        <w:t>lo </w:t>
      </w:r>
      <w:r>
        <w:rPr/>
        <w:t>que se inicia a partir de la experiencia del docente por medio de interrogantes y observaciones sistemáticas donde existe una condición de constante supervisión o reflexión. El aprendizaje del docente se considera social y activo y debe pasar por los </w:t>
      </w:r>
      <w:r>
        <w:rPr>
          <w:spacing w:val="-3"/>
        </w:rPr>
        <w:t>tres </w:t>
      </w:r>
      <w:r>
        <w:rPr/>
        <w:t>niveles de aprendizaje, </w:t>
      </w:r>
      <w:r>
        <w:rPr>
          <w:spacing w:val="-3"/>
        </w:rPr>
        <w:t>el </w:t>
      </w:r>
      <w:r>
        <w:rPr/>
        <w:t>de Gestalt, </w:t>
      </w:r>
      <w:r>
        <w:rPr>
          <w:spacing w:val="-3"/>
        </w:rPr>
        <w:t>el </w:t>
      </w:r>
      <w:r>
        <w:rPr/>
        <w:t>de Esquema y </w:t>
      </w:r>
      <w:r>
        <w:rPr>
          <w:spacing w:val="-3"/>
        </w:rPr>
        <w:t>el </w:t>
      </w:r>
      <w:r>
        <w:rPr/>
        <w:t>de Teoría (ver páginas 79-80).</w:t>
      </w:r>
    </w:p>
    <w:p>
      <w:pPr>
        <w:pStyle w:val="BodyText"/>
        <w:spacing w:before="8"/>
        <w:rPr>
          <w:sz w:val="29"/>
        </w:rPr>
      </w:pPr>
    </w:p>
    <w:p>
      <w:pPr>
        <w:spacing w:after="0"/>
        <w:rPr>
          <w:sz w:val="29"/>
        </w:rPr>
        <w:sectPr>
          <w:pgSz w:w="12240" w:h="15840"/>
          <w:pgMar w:header="735" w:footer="1115" w:top="920" w:bottom="1300" w:left="800" w:right="1080"/>
        </w:sectPr>
      </w:pPr>
    </w:p>
    <w:p>
      <w:pPr>
        <w:spacing w:before="81"/>
        <w:ind w:left="1537" w:right="-17" w:firstLine="0"/>
        <w:jc w:val="left"/>
        <w:rPr>
          <w:b/>
          <w:sz w:val="18"/>
        </w:rPr>
      </w:pPr>
      <w:r>
        <w:rPr>
          <w:b/>
          <w:sz w:val="18"/>
        </w:rPr>
        <w:t>Figura  14: Modelo ALACT de Korthagen</w:t>
      </w:r>
    </w:p>
    <w:p>
      <w:pPr>
        <w:pStyle w:val="BodyText"/>
        <w:rPr>
          <w:b/>
          <w:sz w:val="20"/>
        </w:rPr>
      </w:pPr>
      <w:r>
        <w:rPr/>
        <w:br w:type="column"/>
      </w:r>
      <w:r>
        <w:rPr>
          <w:b/>
          <w:sz w:val="20"/>
        </w:rPr>
      </w:r>
    </w:p>
    <w:p>
      <w:pPr>
        <w:spacing w:line="224" w:lineRule="exact" w:before="177"/>
        <w:ind w:left="763" w:right="318" w:firstLine="0"/>
        <w:jc w:val="left"/>
        <w:rPr>
          <w:sz w:val="20"/>
        </w:rPr>
      </w:pPr>
      <w:r>
        <w:rPr/>
        <w:pict>
          <v:group style="position:absolute;margin-left:63pt;margin-top:4.189988pt;width:460.35pt;height:218.3pt;mso-position-horizontal-relative:page;mso-position-vertical-relative:paragraph;z-index:-432928" coordorigin="1260,84" coordsize="9207,4366">
            <v:shape style="position:absolute;left:3553;top:252;width:4396;height:4197" type="#_x0000_t75" stroked="false">
              <v:imagedata r:id="rId115" o:title=""/>
            </v:shape>
            <v:rect style="position:absolute;left:1265;top:3556;width:3002;height:643" filled="true" fillcolor="#ffffff" stroked="false">
              <v:fill type="solid"/>
            </v:rect>
            <v:rect style="position:absolute;left:1265;top:3556;width:3002;height:643" filled="false" stroked="true" strokeweight=".5pt" strokecolor="#ffffff"/>
            <v:rect style="position:absolute;left:6449;top:89;width:4013;height:643" filled="true" fillcolor="#ffffff" stroked="false">
              <v:fill type="solid"/>
            </v:rect>
            <v:rect style="position:absolute;left:6449;top:89;width:4013;height:643" filled="false" stroked="true" strokeweight=".5pt" strokecolor="#ffffff"/>
            <w10:wrap type="none"/>
          </v:group>
        </w:pict>
      </w:r>
      <w:r>
        <w:rPr>
          <w:sz w:val="20"/>
        </w:rPr>
        <w:t>Buscar alternativas de acción (Create alternative methods of action)</w:t>
      </w:r>
    </w:p>
    <w:p>
      <w:pPr>
        <w:spacing w:after="0" w:line="224" w:lineRule="exact"/>
        <w:jc w:val="left"/>
        <w:rPr>
          <w:sz w:val="20"/>
        </w:rPr>
        <w:sectPr>
          <w:type w:val="continuous"/>
          <w:pgSz w:w="12240" w:h="15840"/>
          <w:pgMar w:top="940" w:bottom="280" w:left="800" w:right="1080"/>
          <w:cols w:num="2" w:equalWidth="0">
            <w:col w:w="5001" w:space="40"/>
            <w:col w:w="5319"/>
          </w:cols>
        </w:sectPr>
      </w:pPr>
    </w:p>
    <w:p>
      <w:pPr>
        <w:pStyle w:val="BodyText"/>
        <w:rPr>
          <w:sz w:val="20"/>
        </w:rPr>
      </w:pPr>
    </w:p>
    <w:p>
      <w:pPr>
        <w:pStyle w:val="BodyText"/>
        <w:rPr>
          <w:sz w:val="20"/>
        </w:rPr>
      </w:pPr>
    </w:p>
    <w:p>
      <w:pPr>
        <w:pStyle w:val="BodyText"/>
        <w:spacing w:before="7"/>
        <w:rPr>
          <w:sz w:val="19"/>
        </w:rPr>
      </w:pPr>
    </w:p>
    <w:p>
      <w:pPr>
        <w:spacing w:after="0"/>
        <w:rPr>
          <w:sz w:val="19"/>
        </w:rPr>
        <w:sectPr>
          <w:type w:val="continuous"/>
          <w:pgSz w:w="12240" w:h="15840"/>
          <w:pgMar w:top="940" w:bottom="280" w:left="800" w:right="1080"/>
        </w:sectPr>
      </w:pPr>
    </w:p>
    <w:p>
      <w:pPr>
        <w:spacing w:line="247" w:lineRule="auto" w:before="74"/>
        <w:ind w:left="104" w:right="0" w:firstLine="0"/>
        <w:jc w:val="both"/>
        <w:rPr>
          <w:sz w:val="20"/>
        </w:rPr>
      </w:pPr>
      <w:r>
        <w:rPr>
          <w:sz w:val="20"/>
        </w:rPr>
        <w:t>Determinar los puntos importantes (Awarness of essential aspects)</w:t>
      </w:r>
    </w:p>
    <w:p>
      <w:pPr>
        <w:pStyle w:val="BodyText"/>
        <w:spacing w:before="3"/>
        <w:rPr>
          <w:sz w:val="25"/>
        </w:rPr>
      </w:pPr>
      <w:r>
        <w:rPr/>
        <w:br w:type="column"/>
      </w:r>
      <w:r>
        <w:rPr>
          <w:sz w:val="25"/>
        </w:rPr>
      </w:r>
    </w:p>
    <w:p>
      <w:pPr>
        <w:tabs>
          <w:tab w:pos="1734" w:val="left" w:leader="none"/>
          <w:tab w:pos="2269" w:val="left" w:leader="none"/>
        </w:tabs>
        <w:spacing w:line="252" w:lineRule="auto" w:before="0"/>
        <w:ind w:left="104" w:right="108" w:firstLine="0"/>
        <w:jc w:val="left"/>
        <w:rPr>
          <w:sz w:val="20"/>
        </w:rPr>
      </w:pPr>
      <w:r>
        <w:rPr>
          <w:sz w:val="20"/>
        </w:rPr>
        <w:t>Comprobar  </w:t>
      </w:r>
      <w:r>
        <w:rPr>
          <w:spacing w:val="33"/>
          <w:sz w:val="20"/>
        </w:rPr>
        <w:t> </w:t>
      </w:r>
      <w:r>
        <w:rPr>
          <w:sz w:val="20"/>
        </w:rPr>
        <w:t>en</w:t>
        <w:tab/>
        <w:t>una</w:t>
        <w:tab/>
      </w:r>
      <w:r>
        <w:rPr>
          <w:spacing w:val="-3"/>
          <w:sz w:val="20"/>
        </w:rPr>
        <w:t>nueva </w:t>
      </w:r>
      <w:r>
        <w:rPr>
          <w:sz w:val="20"/>
        </w:rPr>
        <w:t>situación</w:t>
      </w:r>
      <w:r>
        <w:rPr>
          <w:spacing w:val="-7"/>
          <w:sz w:val="20"/>
        </w:rPr>
        <w:t> </w:t>
      </w:r>
      <w:r>
        <w:rPr>
          <w:sz w:val="20"/>
        </w:rPr>
        <w:t>(Trial)</w:t>
      </w:r>
    </w:p>
    <w:p>
      <w:pPr>
        <w:spacing w:after="0" w:line="252" w:lineRule="auto"/>
        <w:jc w:val="left"/>
        <w:rPr>
          <w:sz w:val="20"/>
        </w:rPr>
        <w:sectPr>
          <w:type w:val="continuous"/>
          <w:pgSz w:w="12240" w:h="15840"/>
          <w:pgMar w:top="940" w:bottom="280" w:left="800" w:right="1080"/>
          <w:cols w:num="2" w:equalWidth="0">
            <w:col w:w="2227" w:space="5218"/>
            <w:col w:w="2915"/>
          </w:cols>
        </w:sect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0"/>
        <w:ind w:left="0" w:right="1264" w:firstLine="0"/>
        <w:jc w:val="right"/>
        <w:rPr>
          <w:sz w:val="20"/>
        </w:rPr>
      </w:pPr>
      <w:r>
        <w:rPr>
          <w:sz w:val="20"/>
        </w:rPr>
        <w:t>Experiencia (Action)</w:t>
      </w:r>
    </w:p>
    <w:p>
      <w:pPr>
        <w:pStyle w:val="BodyText"/>
        <w:spacing w:before="5"/>
        <w:rPr>
          <w:sz w:val="28"/>
        </w:rPr>
      </w:pPr>
    </w:p>
    <w:p>
      <w:pPr>
        <w:spacing w:before="75"/>
        <w:ind w:left="616" w:right="0" w:firstLine="0"/>
        <w:jc w:val="left"/>
        <w:rPr>
          <w:sz w:val="20"/>
        </w:rPr>
      </w:pPr>
      <w:r>
        <w:rPr>
          <w:sz w:val="20"/>
        </w:rPr>
        <w:t>Mirar hacia atrás</w:t>
      </w:r>
    </w:p>
    <w:p>
      <w:pPr>
        <w:spacing w:before="10"/>
        <w:ind w:left="616" w:right="0" w:firstLine="0"/>
        <w:jc w:val="left"/>
        <w:rPr>
          <w:sz w:val="20"/>
        </w:rPr>
      </w:pPr>
      <w:r>
        <w:rPr>
          <w:sz w:val="20"/>
        </w:rPr>
        <w:t>(Look back on the action)</w:t>
      </w:r>
    </w:p>
    <w:p>
      <w:pPr>
        <w:pStyle w:val="BodyText"/>
        <w:rPr>
          <w:sz w:val="20"/>
        </w:rPr>
      </w:pPr>
    </w:p>
    <w:p>
      <w:pPr>
        <w:pStyle w:val="BodyText"/>
        <w:spacing w:before="11"/>
        <w:rPr>
          <w:sz w:val="27"/>
        </w:rPr>
      </w:pPr>
    </w:p>
    <w:p>
      <w:pPr>
        <w:spacing w:before="74"/>
        <w:ind w:left="1537" w:right="0" w:firstLine="0"/>
        <w:jc w:val="left"/>
        <w:rPr>
          <w:sz w:val="20"/>
        </w:rPr>
      </w:pPr>
      <w:r>
        <w:rPr>
          <w:sz w:val="20"/>
        </w:rPr>
        <w:t>Fuente: Korthagen</w:t>
      </w:r>
      <w:r>
        <w:rPr>
          <w:spacing w:val="55"/>
          <w:sz w:val="20"/>
        </w:rPr>
        <w:t> </w:t>
      </w:r>
      <w:r>
        <w:rPr>
          <w:sz w:val="20"/>
        </w:rPr>
        <w:t>(2001)</w:t>
      </w:r>
    </w:p>
    <w:p>
      <w:pPr>
        <w:pStyle w:val="BodyText"/>
        <w:rPr>
          <w:sz w:val="20"/>
        </w:rPr>
      </w:pPr>
    </w:p>
    <w:p>
      <w:pPr>
        <w:pStyle w:val="BodyText"/>
        <w:spacing w:before="11"/>
      </w:pPr>
    </w:p>
    <w:p>
      <w:pPr>
        <w:pStyle w:val="BodyText"/>
        <w:spacing w:line="360" w:lineRule="auto"/>
        <w:ind w:left="616" w:right="332" w:firstLine="712"/>
        <w:jc w:val="both"/>
      </w:pPr>
      <w:r>
        <w:rPr/>
        <w:t>Korthagen reconoce que un ciclo reflexivo no siempre es suficiente y una de las condiciones que parecen influir en su posible falta de efectividad con algunos docentes, proviene de la necesidad de una reflexión central, que él llama </w:t>
      </w:r>
      <w:r>
        <w:rPr>
          <w:i/>
        </w:rPr>
        <w:t>core reflection </w:t>
      </w:r>
      <w:r>
        <w:rPr/>
        <w:t>(reflexión central o nuclear) la cual requiere del acompañamiento de un supervisor o colega que le apoye en cada uno de los pasos para facilitar su transición, entendimiento y crear empatía de manera que el docente que lleva a cabo el ciclo reflexivo se sienta acompañado y apoyado para lograr un cambio en su práctica.</w:t>
      </w:r>
    </w:p>
    <w:p>
      <w:pPr>
        <w:spacing w:after="0" w:line="360" w:lineRule="auto"/>
        <w:jc w:val="both"/>
        <w:sectPr>
          <w:type w:val="continuous"/>
          <w:pgSz w:w="12240" w:h="15840"/>
          <w:pgMar w:top="940" w:bottom="280" w:left="800" w:right="1080"/>
        </w:sectPr>
      </w:pPr>
    </w:p>
    <w:p>
      <w:pPr>
        <w:pStyle w:val="BodyText"/>
        <w:rPr>
          <w:sz w:val="20"/>
        </w:rPr>
      </w:pPr>
    </w:p>
    <w:p>
      <w:pPr>
        <w:pStyle w:val="BodyText"/>
        <w:spacing w:before="1"/>
        <w:rPr>
          <w:sz w:val="21"/>
        </w:rPr>
      </w:pPr>
    </w:p>
    <w:p>
      <w:pPr>
        <w:pStyle w:val="BodyText"/>
        <w:spacing w:line="360" w:lineRule="auto" w:before="1"/>
        <w:ind w:left="176" w:right="110" w:firstLine="712"/>
        <w:jc w:val="both"/>
      </w:pPr>
      <w:r>
        <w:rPr/>
        <w:t>Esteve, Melief y Alsina (Esteve, 2011) adaptan </w:t>
      </w:r>
      <w:r>
        <w:rPr>
          <w:spacing w:val="-3"/>
        </w:rPr>
        <w:t>el </w:t>
      </w:r>
      <w:r>
        <w:rPr/>
        <w:t>ciclo reflexivo propuesto por Korthagen para la formación inicial </w:t>
      </w:r>
      <w:r>
        <w:rPr>
          <w:spacing w:val="-3"/>
        </w:rPr>
        <w:t>en </w:t>
      </w:r>
      <w:r>
        <w:rPr/>
        <w:t>3 </w:t>
      </w:r>
      <w:r>
        <w:rPr>
          <w:spacing w:val="-3"/>
        </w:rPr>
        <w:t>fases </w:t>
      </w:r>
      <w:r>
        <w:rPr/>
        <w:t>y seis acciones, iniciando por las experiencias, ideas e inquietudes de la persona </w:t>
      </w:r>
      <w:r>
        <w:rPr>
          <w:spacing w:val="-3"/>
        </w:rPr>
        <w:t>en </w:t>
      </w:r>
      <w:r>
        <w:rPr/>
        <w:t>formación y los contrasta </w:t>
      </w:r>
      <w:r>
        <w:rPr>
          <w:spacing w:val="3"/>
        </w:rPr>
        <w:t>con </w:t>
      </w:r>
      <w:r>
        <w:rPr/>
        <w:t>los saberes teóricos y la interacción entre pares. </w:t>
      </w:r>
      <w:r>
        <w:rPr>
          <w:spacing w:val="5"/>
        </w:rPr>
        <w:t>La </w:t>
      </w:r>
      <w:r>
        <w:rPr/>
        <w:t>primera fase corresponde a un autoanálisis donde se verbalizan las ideas e inquietudes del futuro docente respecto a la profesión elegida (acción 1 del ciclo). La segunda fase consiste </w:t>
      </w:r>
      <w:r>
        <w:rPr>
          <w:spacing w:val="-3"/>
        </w:rPr>
        <w:t>en </w:t>
      </w:r>
      <w:r>
        <w:rPr/>
        <w:t>contrastar </w:t>
      </w:r>
      <w:r>
        <w:rPr>
          <w:spacing w:val="4"/>
        </w:rPr>
        <w:t>las </w:t>
      </w:r>
      <w:r>
        <w:rPr/>
        <w:t>propias ideas sobre cómo trabajar </w:t>
      </w:r>
      <w:r>
        <w:rPr>
          <w:spacing w:val="-3"/>
        </w:rPr>
        <w:t>en el </w:t>
      </w:r>
      <w:r>
        <w:rPr/>
        <w:t>aula con planteamientos teórico-práctico fundamentados, así como con otros docentes, sus ideas y acciones (acciones </w:t>
      </w:r>
      <w:r>
        <w:rPr>
          <w:spacing w:val="5"/>
        </w:rPr>
        <w:t>2-4 </w:t>
      </w:r>
      <w:r>
        <w:rPr/>
        <w:t>del ciclo). La tercera fase corresponde a la re descripción de los planteamientos de partida (acciones 5-6 del</w:t>
      </w:r>
      <w:r>
        <w:rPr>
          <w:spacing w:val="-15"/>
        </w:rPr>
        <w:t> </w:t>
      </w:r>
      <w:r>
        <w:rPr/>
        <w:t>ciclo).</w:t>
      </w:r>
    </w:p>
    <w:p>
      <w:pPr>
        <w:pStyle w:val="BodyText"/>
      </w:pPr>
    </w:p>
    <w:p>
      <w:pPr>
        <w:spacing w:before="139"/>
        <w:ind w:left="1097" w:right="0" w:firstLine="0"/>
        <w:jc w:val="left"/>
        <w:rPr>
          <w:b/>
          <w:sz w:val="18"/>
        </w:rPr>
      </w:pPr>
      <w:r>
        <w:rPr/>
        <w:pict>
          <v:group style="position:absolute;margin-left:388.109985pt;margin-top:127.24791pt;width:146pt;height:49.5pt;mso-position-horizontal-relative:page;mso-position-vertical-relative:paragraph;z-index:-432712" coordorigin="7762,2545" coordsize="2920,990">
            <v:shape style="position:absolute;left:7762;top:2545;width:2920;height:990" type="#_x0000_t75" stroked="false">
              <v:imagedata r:id="rId116" o:title=""/>
            </v:shape>
            <v:shape style="position:absolute;left:7762;top:2545;width:2920;height:990" type="#_x0000_t202" filled="false" stroked="false">
              <v:textbox inset="0,0,0,0">
                <w:txbxContent>
                  <w:p>
                    <w:pPr>
                      <w:spacing w:line="247" w:lineRule="auto" w:before="81"/>
                      <w:ind w:left="250" w:right="231" w:hanging="10"/>
                      <w:jc w:val="center"/>
                      <w:rPr>
                        <w:sz w:val="20"/>
                      </w:rPr>
                    </w:pPr>
                    <w:r>
                      <w:rPr>
                        <w:sz w:val="20"/>
                      </w:rPr>
                      <w:t>1 Verbalización de las propias ideas e inquietudes respecto a la profesión</w:t>
                    </w:r>
                  </w:p>
                </w:txbxContent>
              </v:textbox>
              <w10:wrap type="none"/>
            </v:shape>
            <w10:wrap type="none"/>
          </v:group>
        </w:pict>
      </w:r>
      <w:r>
        <w:rPr>
          <w:b/>
          <w:sz w:val="18"/>
        </w:rPr>
        <w:t>Figura  15: Adaptación del ciclo reflexivo ALACT de Korthagen por Esteve, Melief y  Alsina</w:t>
      </w:r>
    </w:p>
    <w:p>
      <w:pPr>
        <w:pStyle w:val="BodyText"/>
        <w:rPr>
          <w:b/>
          <w:sz w:val="20"/>
        </w:rPr>
      </w:pPr>
    </w:p>
    <w:p>
      <w:pPr>
        <w:pStyle w:val="BodyText"/>
        <w:rPr>
          <w:b/>
          <w:sz w:val="12"/>
        </w:rPr>
      </w:pPr>
      <w:r>
        <w:rPr/>
        <w:pict>
          <v:group style="position:absolute;margin-left:67.199997pt;margin-top:8.849762pt;width:447pt;height:250.15pt;mso-position-horizontal-relative:page;mso-position-vertical-relative:paragraph;z-index:4240;mso-wrap-distance-left:0;mso-wrap-distance-right:0" coordorigin="1344,177" coordsize="8940,5003">
            <v:shape style="position:absolute;left:4442;top:1392;width:3063;height:2910" coordorigin="4442,1392" coordsize="3063,2910" path="m4442,2847l4444,2772,4450,2698,4460,2625,4473,2554,4490,2483,4511,2414,4535,2347,4562,2281,4593,2216,4627,2153,4664,2092,4704,2033,4746,1976,4792,1921,4840,1869,4891,1818,4944,1770,4999,1724,5057,1681,5117,1640,5179,1603,5243,1567,5310,1535,5377,1506,5447,1480,5518,1457,5591,1438,5665,1421,5740,1409,5817,1399,5895,1394,5974,1392,6052,1394,6130,1399,6207,1409,6282,1421,6356,1438,6429,1457,6500,1480,6570,1506,6638,1535,6704,1567,6768,1603,6830,1640,6890,1681,6948,1724,7003,1770,7056,1818,7107,1869,7155,1921,7201,1976,7243,2033,7283,2092,7320,2153,7354,2216,7385,2281,7412,2347,7436,2414,7457,2483,7474,2554,7487,2625,7497,2698,7503,2772,7505,2847,7503,2922,7497,2996,7487,3068,7474,3140,7457,3211,7436,3280,7412,3347,7385,3413,7354,3478,7320,3540,7283,3601,7243,3660,7201,3717,7155,3772,7107,3825,7056,3876,7003,3924,6948,3970,6890,4013,6830,4053,6768,4091,6704,4126,6638,4158,6570,4188,6500,4214,6429,4236,6356,4256,6282,4272,6207,4285,6130,4294,6052,4300,5974,4302,5895,4300,5817,4294,5740,4285,5665,4272,5591,4256,5518,4236,5447,4214,5377,4188,5310,4158,5243,4126,5179,4091,5117,4053,5057,4013,4999,3970,4944,3924,4891,3876,4840,3825,4792,3772,4746,3717,4704,3660,4664,3601,4627,3540,4593,3478,4562,3413,4535,3347,4511,3280,4490,3211,4473,3140,4460,3068,4450,2996,4444,2922,4442,2847xe" filled="false" stroked="true" strokeweight="2pt" strokecolor="#7e7e7e">
              <v:path arrowok="t"/>
            </v:shape>
            <v:shape style="position:absolute;left:5080;top:2417;width:1872;height:584" type="#_x0000_t75" stroked="false">
              <v:imagedata r:id="rId117" o:title=""/>
            </v:shape>
            <v:shape style="position:absolute;left:7364;top:3930;width:2920;height:990" type="#_x0000_t75" stroked="false">
              <v:imagedata r:id="rId118" o:title=""/>
            </v:shape>
            <v:shape style="position:absolute;left:2156;top:4190;width:2920;height:990" type="#_x0000_t75" stroked="false">
              <v:imagedata r:id="rId119" o:title=""/>
            </v:shape>
            <v:shape style="position:absolute;left:1344;top:2337;width:2920;height:1358" type="#_x0000_t75" stroked="false">
              <v:imagedata r:id="rId120" o:title=""/>
            </v:shape>
            <v:shape style="position:absolute;left:1528;top:989;width:2920;height:990" type="#_x0000_t75" stroked="false">
              <v:imagedata r:id="rId118" o:title=""/>
            </v:shape>
            <v:shape style="position:absolute;left:5311;top:177;width:2920;height:990" type="#_x0000_t75" stroked="false">
              <v:imagedata r:id="rId121" o:title=""/>
            </v:shape>
            <v:shape style="position:absolute;left:5500;top:282;width:2548;height:672" type="#_x0000_t202" filled="false" stroked="false">
              <v:textbox inset="0,0,0,0">
                <w:txbxContent>
                  <w:p>
                    <w:pPr>
                      <w:spacing w:line="204" w:lineRule="exact" w:before="0"/>
                      <w:ind w:left="0" w:right="0" w:firstLine="0"/>
                      <w:jc w:val="center"/>
                      <w:rPr>
                        <w:sz w:val="20"/>
                      </w:rPr>
                    </w:pPr>
                    <w:r>
                      <w:rPr>
                        <w:sz w:val="20"/>
                      </w:rPr>
                      <w:t>6 Evaluación de la</w:t>
                    </w:r>
                  </w:p>
                  <w:p>
                    <w:pPr>
                      <w:spacing w:line="249" w:lineRule="auto" w:before="2"/>
                      <w:ind w:left="0" w:right="0" w:firstLine="0"/>
                      <w:jc w:val="center"/>
                      <w:rPr>
                        <w:sz w:val="20"/>
                      </w:rPr>
                    </w:pPr>
                    <w:r>
                      <w:rPr>
                        <w:sz w:val="20"/>
                      </w:rPr>
                      <w:t>alternativa y enriquecimiento del conocimiento didáctico.</w:t>
                    </w:r>
                  </w:p>
                </w:txbxContent>
              </v:textbox>
              <w10:wrap type="none"/>
            </v:shape>
            <v:shape style="position:absolute;left:1841;top:1099;width:2297;height:656" type="#_x0000_t202" filled="false" stroked="false">
              <v:textbox inset="0,0,0,0">
                <w:txbxContent>
                  <w:p>
                    <w:pPr>
                      <w:spacing w:line="201" w:lineRule="exact" w:before="0"/>
                      <w:ind w:left="88" w:right="-13" w:hanging="89"/>
                      <w:jc w:val="left"/>
                      <w:rPr>
                        <w:sz w:val="20"/>
                      </w:rPr>
                    </w:pPr>
                    <w:r>
                      <w:rPr>
                        <w:sz w:val="20"/>
                      </w:rPr>
                      <w:t>5 Creación compartida de</w:t>
                    </w:r>
                  </w:p>
                  <w:p>
                    <w:pPr>
                      <w:spacing w:line="242" w:lineRule="auto" w:before="0"/>
                      <w:ind w:left="504" w:right="76" w:hanging="416"/>
                      <w:jc w:val="left"/>
                      <w:rPr>
                        <w:sz w:val="20"/>
                      </w:rPr>
                    </w:pPr>
                    <w:r>
                      <w:rPr>
                        <w:sz w:val="20"/>
                      </w:rPr>
                      <w:t>alternativa de actuación fundamentada</w:t>
                    </w:r>
                  </w:p>
                </w:txbxContent>
              </v:textbox>
              <w10:wrap type="none"/>
            </v:shape>
            <v:shape style="position:absolute;left:1625;top:2443;width:2352;height:889" type="#_x0000_t202" filled="false" stroked="false">
              <v:textbox inset="0,0,0,0">
                <w:txbxContent>
                  <w:p>
                    <w:pPr>
                      <w:spacing w:line="204" w:lineRule="exact" w:before="0"/>
                      <w:ind w:left="295" w:right="298" w:firstLine="0"/>
                      <w:jc w:val="center"/>
                      <w:rPr>
                        <w:sz w:val="20"/>
                      </w:rPr>
                    </w:pPr>
                    <w:r>
                      <w:rPr>
                        <w:sz w:val="20"/>
                      </w:rPr>
                      <w:t>4 Planteamiento</w:t>
                    </w:r>
                    <w:r>
                      <w:rPr>
                        <w:spacing w:val="3"/>
                        <w:sz w:val="20"/>
                      </w:rPr>
                      <w:t> </w:t>
                    </w:r>
                    <w:r>
                      <w:rPr>
                        <w:spacing w:val="-4"/>
                        <w:sz w:val="20"/>
                      </w:rPr>
                      <w:t>de</w:t>
                    </w:r>
                  </w:p>
                  <w:p>
                    <w:pPr>
                      <w:spacing w:line="237" w:lineRule="auto" w:before="4"/>
                      <w:ind w:left="-1" w:right="0" w:firstLine="0"/>
                      <w:jc w:val="center"/>
                      <w:rPr>
                        <w:sz w:val="20"/>
                      </w:rPr>
                    </w:pPr>
                    <w:r>
                      <w:rPr>
                        <w:sz w:val="20"/>
                      </w:rPr>
                      <w:t>preguntas de indagación</w:t>
                    </w:r>
                    <w:r>
                      <w:rPr>
                        <w:spacing w:val="-5"/>
                        <w:sz w:val="20"/>
                      </w:rPr>
                      <w:t> </w:t>
                    </w:r>
                    <w:r>
                      <w:rPr>
                        <w:sz w:val="20"/>
                      </w:rPr>
                      <w:t>y buscando en la </w:t>
                    </w:r>
                    <w:r>
                      <w:rPr>
                        <w:spacing w:val="-3"/>
                        <w:sz w:val="20"/>
                      </w:rPr>
                      <w:t>Teoría </w:t>
                    </w:r>
                    <w:r>
                      <w:rPr>
                        <w:sz w:val="20"/>
                      </w:rPr>
                      <w:t>información</w:t>
                    </w:r>
                    <w:r>
                      <w:rPr>
                        <w:spacing w:val="-10"/>
                        <w:sz w:val="20"/>
                      </w:rPr>
                      <w:t> </w:t>
                    </w:r>
                    <w:r>
                      <w:rPr>
                        <w:sz w:val="20"/>
                      </w:rPr>
                      <w:t>relacionada</w:t>
                    </w:r>
                  </w:p>
                </w:txbxContent>
              </v:textbox>
              <w10:wrap type="none"/>
            </v:shape>
            <v:shape style="position:absolute;left:5483;top:2443;width:1074;height:536" type="#_x0000_t202" filled="false" stroked="false">
              <v:textbox inset="0,0,0,0">
                <w:txbxContent>
                  <w:p>
                    <w:pPr>
                      <w:spacing w:line="245" w:lineRule="exact" w:before="0"/>
                      <w:ind w:left="0" w:right="6" w:firstLine="0"/>
                      <w:jc w:val="center"/>
                      <w:rPr>
                        <w:b/>
                        <w:sz w:val="24"/>
                      </w:rPr>
                    </w:pPr>
                    <w:r>
                      <w:rPr>
                        <w:b/>
                        <w:sz w:val="24"/>
                      </w:rPr>
                      <w:t>Ciclo</w:t>
                    </w:r>
                  </w:p>
                  <w:p>
                    <w:pPr>
                      <w:spacing w:line="271" w:lineRule="exact" w:before="20"/>
                      <w:ind w:left="0" w:right="0" w:firstLine="0"/>
                      <w:jc w:val="center"/>
                      <w:rPr>
                        <w:b/>
                        <w:sz w:val="24"/>
                      </w:rPr>
                    </w:pPr>
                    <w:r>
                      <w:rPr>
                        <w:b/>
                        <w:sz w:val="24"/>
                      </w:rPr>
                      <w:t>Reflexivo</w:t>
                    </w:r>
                  </w:p>
                </w:txbxContent>
              </v:textbox>
              <w10:wrap type="none"/>
            </v:shape>
            <v:shape style="position:absolute;left:2377;top:4300;width:2484;height:656" type="#_x0000_t202" filled="false" stroked="false">
              <v:textbox inset="0,0,0,0">
                <w:txbxContent>
                  <w:p>
                    <w:pPr>
                      <w:spacing w:line="204" w:lineRule="exact" w:before="0"/>
                      <w:ind w:left="23" w:right="-15" w:hanging="24"/>
                      <w:jc w:val="left"/>
                      <w:rPr>
                        <w:sz w:val="20"/>
                      </w:rPr>
                    </w:pPr>
                    <w:r>
                      <w:rPr>
                        <w:sz w:val="20"/>
                      </w:rPr>
                      <w:t>3 Observación del aula y de</w:t>
                    </w:r>
                  </w:p>
                  <w:p>
                    <w:pPr>
                      <w:spacing w:line="224" w:lineRule="exact" w:before="10"/>
                      <w:ind w:left="968" w:right="6" w:hanging="945"/>
                      <w:jc w:val="left"/>
                      <w:rPr>
                        <w:sz w:val="20"/>
                      </w:rPr>
                    </w:pPr>
                    <w:r>
                      <w:rPr>
                        <w:sz w:val="20"/>
                      </w:rPr>
                      <w:t>otras aulas. Reflexión entre pares.</w:t>
                    </w:r>
                  </w:p>
                </w:txbxContent>
              </v:textbox>
              <w10:wrap type="none"/>
            </v:shape>
            <v:shape style="position:absolute;left:7717;top:4035;width:2229;height:433" type="#_x0000_t202" filled="false" stroked="false">
              <v:textbox inset="0,0,0,0">
                <w:txbxContent>
                  <w:p>
                    <w:pPr>
                      <w:spacing w:line="205" w:lineRule="exact" w:before="0"/>
                      <w:ind w:left="0" w:right="0" w:firstLine="0"/>
                      <w:jc w:val="center"/>
                      <w:rPr>
                        <w:sz w:val="20"/>
                      </w:rPr>
                    </w:pPr>
                    <w:r>
                      <w:rPr>
                        <w:sz w:val="20"/>
                      </w:rPr>
                      <w:t>2 Contraste de ideas con</w:t>
                    </w:r>
                  </w:p>
                  <w:p>
                    <w:pPr>
                      <w:spacing w:line="226" w:lineRule="exact" w:before="2"/>
                      <w:ind w:left="1" w:right="0" w:firstLine="0"/>
                      <w:jc w:val="center"/>
                      <w:rPr>
                        <w:sz w:val="20"/>
                      </w:rPr>
                    </w:pPr>
                    <w:r>
                      <w:rPr>
                        <w:sz w:val="20"/>
                      </w:rPr>
                      <w:t>saberes teóricos.</w:t>
                    </w:r>
                  </w:p>
                </w:txbxContent>
              </v:textbox>
              <w10:wrap type="none"/>
            </v:shape>
            <w10:wrap type="topAndBottom"/>
          </v:group>
        </w:pict>
      </w:r>
    </w:p>
    <w:p>
      <w:pPr>
        <w:pStyle w:val="BodyText"/>
        <w:rPr>
          <w:b/>
          <w:sz w:val="18"/>
        </w:rPr>
      </w:pPr>
    </w:p>
    <w:p>
      <w:pPr>
        <w:pStyle w:val="BodyText"/>
        <w:spacing w:before="7"/>
        <w:rPr>
          <w:b/>
          <w:sz w:val="17"/>
        </w:rPr>
      </w:pPr>
    </w:p>
    <w:p>
      <w:pPr>
        <w:spacing w:before="1"/>
        <w:ind w:left="745" w:right="0" w:firstLine="0"/>
        <w:jc w:val="left"/>
        <w:rPr>
          <w:sz w:val="20"/>
        </w:rPr>
      </w:pPr>
      <w:r>
        <w:rPr>
          <w:sz w:val="20"/>
        </w:rPr>
        <w:t>Fuente: Adaptado de Esteve (2011, p. 32)</w:t>
      </w:r>
    </w:p>
    <w:p>
      <w:pPr>
        <w:pStyle w:val="BodyText"/>
        <w:rPr>
          <w:sz w:val="20"/>
        </w:rPr>
      </w:pPr>
    </w:p>
    <w:p>
      <w:pPr>
        <w:pStyle w:val="BodyText"/>
        <w:spacing w:before="7"/>
        <w:rPr>
          <w:sz w:val="18"/>
        </w:rPr>
      </w:pPr>
    </w:p>
    <w:p>
      <w:pPr>
        <w:pStyle w:val="BodyText"/>
        <w:spacing w:line="362" w:lineRule="auto" w:before="1"/>
        <w:ind w:left="176" w:right="118" w:firstLine="776"/>
        <w:jc w:val="both"/>
      </w:pPr>
      <w:r>
        <w:rPr/>
        <w:t>Pedroza (2014), observa la práctica reflexiva como un movimiento circular entre la teoría y la práctica, donde si es llevada a cabo sistemáticamente se dará un circulo virtuoso con saltos cualitativos entre la teoría y la práctica que pueden operar adecuadamente  cuando  son   planeados   y   organizados   en   un   triple   proceso: 1)</w:t>
      </w:r>
    </w:p>
    <w:p>
      <w:pPr>
        <w:spacing w:after="0" w:line="362" w:lineRule="auto"/>
        <w:jc w:val="both"/>
        <w:sectPr>
          <w:pgSz w:w="12240" w:h="15840"/>
          <w:pgMar w:header="735" w:footer="1115" w:top="920" w:bottom="1300" w:left="1240" w:right="1300"/>
        </w:sectPr>
      </w:pPr>
    </w:p>
    <w:p>
      <w:pPr>
        <w:pStyle w:val="BodyText"/>
        <w:rPr>
          <w:sz w:val="20"/>
        </w:rPr>
      </w:pPr>
    </w:p>
    <w:p>
      <w:pPr>
        <w:pStyle w:val="BodyText"/>
        <w:spacing w:before="1"/>
        <w:rPr>
          <w:sz w:val="21"/>
        </w:rPr>
      </w:pPr>
    </w:p>
    <w:p>
      <w:pPr>
        <w:pStyle w:val="BodyText"/>
        <w:spacing w:line="360" w:lineRule="auto" w:before="1"/>
        <w:ind w:left="116" w:right="111"/>
        <w:jc w:val="both"/>
      </w:pPr>
      <w:r>
        <w:rPr/>
        <w:t>conocimiento (consiste </w:t>
      </w:r>
      <w:r>
        <w:rPr>
          <w:spacing w:val="-3"/>
        </w:rPr>
        <w:t>en </w:t>
      </w:r>
      <w:r>
        <w:rPr/>
        <w:t>aprehender </w:t>
      </w:r>
      <w:r>
        <w:rPr>
          <w:spacing w:val="-3"/>
        </w:rPr>
        <w:t>el </w:t>
      </w:r>
      <w:r>
        <w:rPr/>
        <w:t>significado de la propia práctica </w:t>
      </w:r>
      <w:r>
        <w:rPr>
          <w:spacing w:val="-3"/>
        </w:rPr>
        <w:t>en </w:t>
      </w:r>
      <w:r>
        <w:rPr/>
        <w:t>su  contexto, texto (acción) y pretexto (intención), así como, categorizar </w:t>
      </w:r>
      <w:r>
        <w:rPr>
          <w:spacing w:val="5"/>
        </w:rPr>
        <w:t>la </w:t>
      </w:r>
      <w:r>
        <w:rPr/>
        <w:t>experiencia con apoyo de registros y otros instrumentos, </w:t>
      </w:r>
      <w:r>
        <w:rPr>
          <w:spacing w:val="-3"/>
        </w:rPr>
        <w:t>al </w:t>
      </w:r>
      <w:r>
        <w:rPr/>
        <w:t>mismo tiempo que </w:t>
      </w:r>
      <w:r>
        <w:rPr>
          <w:spacing w:val="3"/>
        </w:rPr>
        <w:t>se </w:t>
      </w:r>
      <w:r>
        <w:rPr/>
        <w:t>desarrollan y evalúan las significaciones y resignificaciones) 2) significación y resignificación (consiste </w:t>
      </w:r>
      <w:r>
        <w:rPr>
          <w:spacing w:val="-3"/>
        </w:rPr>
        <w:t>en </w:t>
      </w:r>
      <w:r>
        <w:rPr>
          <w:spacing w:val="5"/>
        </w:rPr>
        <w:t>la </w:t>
      </w:r>
      <w:r>
        <w:rPr/>
        <w:t>formulación de un modelo </w:t>
      </w:r>
      <w:r>
        <w:rPr>
          <w:spacing w:val="5"/>
        </w:rPr>
        <w:t>de </w:t>
      </w:r>
      <w:r>
        <w:rPr/>
        <w:t>intervención, su puesta </w:t>
      </w:r>
      <w:r>
        <w:rPr>
          <w:spacing w:val="-3"/>
        </w:rPr>
        <w:t>en </w:t>
      </w:r>
      <w:r>
        <w:rPr/>
        <w:t>acción por </w:t>
      </w:r>
      <w:r>
        <w:rPr>
          <w:spacing w:val="2"/>
        </w:rPr>
        <w:t>medio </w:t>
      </w:r>
      <w:r>
        <w:rPr/>
        <w:t>de una práctica resignificada, su valoración y revalorización de la práctica resignificada); y 3) emancipación (que permite la síntesis de la relación entre la teoría y la práctica del nuevo conocimiento </w:t>
      </w:r>
      <w:r>
        <w:rPr>
          <w:spacing w:val="-3"/>
        </w:rPr>
        <w:t>al </w:t>
      </w:r>
      <w:r>
        <w:rPr/>
        <w:t>que llega </w:t>
      </w:r>
      <w:r>
        <w:rPr>
          <w:spacing w:val="-3"/>
        </w:rPr>
        <w:t>el </w:t>
      </w:r>
      <w:r>
        <w:rPr/>
        <w:t>docente). Sin embargo, advierte del peligro de un círculo vicioso cuando </w:t>
      </w:r>
      <w:r>
        <w:rPr>
          <w:spacing w:val="5"/>
        </w:rPr>
        <w:t>la </w:t>
      </w:r>
      <w:r>
        <w:rPr/>
        <w:t>construcción de los saltos cualitativos </w:t>
      </w:r>
      <w:r>
        <w:rPr>
          <w:spacing w:val="-3"/>
        </w:rPr>
        <w:t>es </w:t>
      </w:r>
      <w:r>
        <w:rPr/>
        <w:t>espontánea y por tanteo. La propuesta del círculo reflexivo virtuoso consta </w:t>
      </w:r>
      <w:r>
        <w:rPr>
          <w:spacing w:val="5"/>
        </w:rPr>
        <w:t>de </w:t>
      </w:r>
      <w:r>
        <w:rPr/>
        <w:t>seis etapas, las cuales se muestran </w:t>
      </w:r>
      <w:r>
        <w:rPr>
          <w:spacing w:val="-3"/>
        </w:rPr>
        <w:t>en </w:t>
      </w:r>
      <w:r>
        <w:rPr/>
        <w:t>un diagrama y son explicadas someramente a</w:t>
      </w:r>
      <w:r>
        <w:rPr>
          <w:spacing w:val="-11"/>
        </w:rPr>
        <w:t> </w:t>
      </w:r>
      <w:r>
        <w:rPr/>
        <w:t>continuación:</w:t>
      </w:r>
    </w:p>
    <w:p>
      <w:pPr>
        <w:pStyle w:val="BodyText"/>
        <w:spacing w:before="3"/>
        <w:rPr>
          <w:sz w:val="35"/>
        </w:rPr>
      </w:pPr>
    </w:p>
    <w:p>
      <w:pPr>
        <w:spacing w:before="0"/>
        <w:ind w:left="685" w:right="4709" w:firstLine="0"/>
        <w:jc w:val="left"/>
        <w:rPr>
          <w:b/>
          <w:sz w:val="18"/>
        </w:rPr>
      </w:pPr>
      <w:r>
        <w:rPr>
          <w:b/>
          <w:sz w:val="18"/>
        </w:rPr>
        <w:t>Figura  16: Ciclo reflexivo de Pedroza</w:t>
      </w:r>
    </w:p>
    <w:p>
      <w:pPr>
        <w:pStyle w:val="BodyText"/>
        <w:rPr>
          <w:b/>
          <w:sz w:val="13"/>
        </w:rPr>
      </w:pPr>
      <w:r>
        <w:rPr/>
        <w:pict>
          <v:group style="position:absolute;margin-left:237.619995pt;margin-top:9.452762pt;width:221.8pt;height:195.7pt;mso-position-horizontal-relative:page;mso-position-vertical-relative:paragraph;z-index:4456;mso-wrap-distance-left:0;mso-wrap-distance-right:0" coordorigin="4752,189" coordsize="4436,3914">
            <v:shape style="position:absolute;left:6224;top:209;width:1468;height:679" coordorigin="6224,209" coordsize="1468,679" path="m6224,322l6233,278,6257,242,6293,218,6337,209,7579,209,7623,218,7659,242,7683,278,7692,322,7692,775,7683,819,7659,855,7623,879,7579,888,6337,888,6293,879,6257,855,6233,819,6224,775,6224,322xe" filled="false" stroked="true" strokeweight="2pt" strokecolor="#000000">
              <v:path arrowok="t"/>
            </v:shape>
            <v:shape style="position:absolute;left:7616;top:671;width:544;height:448" type="#_x0000_t75" stroked="false">
              <v:imagedata r:id="rId122" o:title=""/>
            </v:shape>
            <v:shape style="position:absolute;left:7677;top:709;width:420;height:315" type="#_x0000_t75" stroked="false">
              <v:imagedata r:id="rId123" o:title=""/>
            </v:shape>
            <v:shape style="position:absolute;left:7611;top:1008;width:1461;height:679" coordorigin="7611,1008" coordsize="1461,679" path="m8959,1008l7725,1008,7681,1017,7645,1041,7620,1077,7611,1121,7611,1573,7620,1617,7645,1653,7681,1678,7725,1686,8959,1686,9003,1678,9039,1653,9063,1617,9072,1573,9072,1121,9063,1077,9039,1041,9003,1017,8959,1008xe" filled="true" fillcolor="#ffffff" stroked="false">
              <v:path arrowok="t"/>
              <v:fill type="solid"/>
            </v:shape>
            <v:shape style="position:absolute;left:7611;top:1008;width:1461;height:679" coordorigin="7611,1008" coordsize="1461,679" path="m7611,1121l7620,1077,7645,1041,7681,1017,7725,1008,8959,1008,9003,1017,9039,1041,9063,1077,9072,1121,9072,1573,9063,1617,9039,1653,9003,1678,8959,1686,7725,1686,7681,1678,7645,1653,7620,1617,7611,1573,7611,1121xe" filled="false" stroked="true" strokeweight="2pt" strokecolor="#000000">
              <v:path arrowok="t"/>
            </v:shape>
            <v:shape style="position:absolute;left:8400;top:1647;width:248;height:1056" type="#_x0000_t75" stroked="false">
              <v:imagedata r:id="rId124" o:title=""/>
            </v:shape>
            <v:shape style="position:absolute;left:8491;top:1696;width:65;height:902" coordorigin="8491,1696" coordsize="65,902" path="m8491,1696l8511,1770,8527,1844,8540,1919,8549,1995,8555,2070,8556,2146,8555,2222,8549,2298,8540,2373,8527,2448,8511,2523,8491,2597e" filled="false" stroked="true" strokeweight="2pt" strokecolor="#000000">
              <v:path arrowok="t"/>
            </v:shape>
            <v:shape style="position:absolute;left:7515;top:2605;width:1653;height:679" coordorigin="7515,2605" coordsize="1653,679" path="m9055,2605l7628,2605,7584,2614,7548,2638,7524,2674,7515,2718,7515,3171,7524,3215,7548,3251,7584,3275,7628,3284,9055,3284,9099,3275,9135,3251,9159,3215,9168,3171,9168,2718,9159,2674,9135,2638,9099,2614,9055,2605xe" filled="true" fillcolor="#ffffff" stroked="false">
              <v:path arrowok="t"/>
              <v:fill type="solid"/>
            </v:shape>
            <v:shape style="position:absolute;left:7515;top:2605;width:1653;height:679" coordorigin="7515,2605" coordsize="1653,679" path="m7515,2718l7524,2674,7548,2638,7584,2614,7628,2605,9055,2605,9099,2614,9135,2638,9159,2674,9168,2718,9168,3171,9159,3215,9135,3251,9099,3275,9055,3284,7628,3284,7584,3275,7548,3251,7524,3215,7515,3171,7515,2718xe" filled="false" stroked="true" strokeweight="2pt" strokecolor="#000000">
              <v:path arrowok="t"/>
            </v:shape>
            <v:shape style="position:absolute;left:7560;top:3231;width:600;height:480" type="#_x0000_t75" stroked="false">
              <v:imagedata r:id="rId125" o:title=""/>
            </v:shape>
            <v:shape style="position:absolute;left:7640;top:3288;width:436;height:303" coordorigin="7640,3288" coordsize="436,303" path="m8076,3288l8020,3340,7962,3390,7902,3436,7839,3480,7775,3520,7708,3557,7640,3591e" filled="false" stroked="true" strokeweight="2pt" strokecolor="#000000">
              <v:path arrowok="t"/>
            </v:shape>
            <v:shape style="position:absolute;left:6282;top:3404;width:1353;height:679" coordorigin="6282,3404" coordsize="1353,679" path="m7521,3404l6395,3404,6351,3413,6315,3437,6290,3473,6282,3517,6282,3970,6290,4014,6315,4050,6351,4074,6395,4083,7521,4083,7565,4074,7601,4050,7626,4014,7635,3970,7635,3517,7626,3473,7601,3437,7565,3413,7521,3404xe" filled="true" fillcolor="#ffffff" stroked="false">
              <v:path arrowok="t"/>
              <v:fill type="solid"/>
            </v:shape>
            <v:shape style="position:absolute;left:6282;top:3404;width:1353;height:679" coordorigin="6282,3404" coordsize="1353,679" path="m6282,3517l6290,3473,6315,3437,6351,3413,6395,3404,7521,3404,7565,3413,7601,3437,7626,3473,7635,3517,7635,3970,7626,4014,7601,4050,7565,4074,7521,4083,6395,4083,6351,4074,6315,4050,6290,4014,6282,3970,6282,3517xe" filled="false" stroked="true" strokeweight="2pt" strokecolor="#000000">
              <v:path arrowok="t"/>
            </v:shape>
            <v:shape style="position:absolute;left:5752;top:3231;width:608;height:480" type="#_x0000_t75" stroked="false">
              <v:imagedata r:id="rId126" o:title=""/>
            </v:shape>
            <v:shape style="position:absolute;left:5841;top:3288;width:436;height:303" coordorigin="5841,3288" coordsize="436,303" path="m6277,3591l6209,3557,6142,3520,6078,3480,6015,3436,5955,3390,5897,3340,5841,3288e" filled="false" stroked="true" strokeweight="2pt" strokecolor="#000000">
              <v:path arrowok="t"/>
            </v:shape>
            <v:shape style="position:absolute;left:4772;top:2605;width:1605;height:679" coordorigin="4772,2605" coordsize="1605,679" path="m6264,2605l4885,2605,4841,2614,4805,2638,4781,2674,4772,2718,4772,3171,4781,3215,4805,3251,4841,3275,4885,3284,6264,3284,6308,3275,6344,3251,6368,3215,6377,3171,6377,2718,6368,2674,6344,2638,6308,2614,6264,2605xe" filled="true" fillcolor="#ffffff" stroked="false">
              <v:path arrowok="t"/>
              <v:fill type="solid"/>
            </v:shape>
            <v:shape style="position:absolute;left:4772;top:2605;width:1605;height:679" coordorigin="4772,2605" coordsize="1605,679" path="m4772,2718l4781,2674,4805,2638,4841,2614,4885,2605,6264,2605,6308,2614,6344,2638,6368,2674,6377,2718,6377,3171,6368,3215,6344,3251,6308,3275,6264,3284,4885,3284,4841,3275,4805,3251,4781,3215,4772,3171,4772,2718xe" filled="false" stroked="true" strokeweight="2pt" strokecolor="#000000">
              <v:path arrowok="t"/>
            </v:shape>
            <v:shape style="position:absolute;left:5272;top:1647;width:248;height:1056" type="#_x0000_t75" stroked="false">
              <v:imagedata r:id="rId127" o:title=""/>
            </v:shape>
            <v:shape style="position:absolute;left:5361;top:1696;width:65;height:902" coordorigin="5361,1696" coordsize="65,902" path="m5425,2597l5406,2523,5389,2448,5377,2373,5368,2298,5362,2222,5361,2146,5362,2070,5368,1995,5377,1919,5389,1844,5406,1770,5425,1696e" filled="false" stroked="true" strokeweight="2pt" strokecolor="#000000">
              <v:path arrowok="t"/>
            </v:shape>
            <v:shape style="position:absolute;left:4882;top:1008;width:1386;height:679" coordorigin="4882,1008" coordsize="1386,679" path="m6154,1008l4995,1008,4951,1017,4915,1041,4891,1077,4882,1121,4882,1573,4891,1617,4915,1653,4951,1678,4995,1686,6154,1686,6198,1678,6234,1653,6259,1617,6267,1573,6267,1121,6259,1077,6234,1041,6198,1017,6154,1008xe" filled="true" fillcolor="#ffffff" stroked="false">
              <v:path arrowok="t"/>
              <v:fill type="solid"/>
            </v:shape>
            <v:shape style="position:absolute;left:4882;top:1008;width:1386;height:679" coordorigin="4882,1008" coordsize="1386,679" path="m4882,1121l4891,1077,4915,1041,4951,1017,4995,1008,6154,1008,6198,1017,6234,1041,6259,1077,6267,1121,6267,1573,6259,1617,6234,1653,6198,1678,6154,1686,4995,1686,4951,1678,4915,1653,4891,1617,4882,1573,4882,1121xe" filled="false" stroked="true" strokeweight="2pt" strokecolor="#000000">
              <v:path arrowok="t"/>
            </v:shape>
            <v:shape style="position:absolute;left:5752;top:671;width:552;height:448" type="#_x0000_t75" stroked="false">
              <v:imagedata r:id="rId128" o:title=""/>
            </v:shape>
            <v:shape style="position:absolute;left:5821;top:709;width:420;height:315" type="#_x0000_t75" stroked="false">
              <v:imagedata r:id="rId129" o:title=""/>
            </v:shape>
            <v:shape style="position:absolute;left:6410;top:344;width:1092;height:409" type="#_x0000_t202" filled="false" stroked="false">
              <v:textbox inset="0,0,0,0">
                <w:txbxContent>
                  <w:p>
                    <w:pPr>
                      <w:spacing w:line="193" w:lineRule="exact" w:before="0"/>
                      <w:ind w:left="0" w:right="-11" w:firstLine="0"/>
                      <w:jc w:val="left"/>
                      <w:rPr>
                        <w:rFonts w:ascii="Times New Roman" w:hAnsi="Times New Roman"/>
                        <w:sz w:val="20"/>
                      </w:rPr>
                    </w:pPr>
                    <w:r>
                      <w:rPr>
                        <w:rFonts w:ascii="Times New Roman" w:hAnsi="Times New Roman"/>
                        <w:spacing w:val="-2"/>
                        <w:sz w:val="20"/>
                      </w:rPr>
                      <w:t>Identificación</w:t>
                    </w:r>
                  </w:p>
                  <w:p>
                    <w:pPr>
                      <w:spacing w:line="215" w:lineRule="exact" w:before="0"/>
                      <w:ind w:left="23" w:right="-1" w:firstLine="0"/>
                      <w:jc w:val="left"/>
                      <w:rPr>
                        <w:rFonts w:ascii="Times New Roman"/>
                        <w:sz w:val="20"/>
                      </w:rPr>
                    </w:pPr>
                    <w:r>
                      <w:rPr>
                        <w:rFonts w:ascii="Times New Roman"/>
                        <w:sz w:val="20"/>
                      </w:rPr>
                      <w:t>del problema</w:t>
                    </w:r>
                  </w:p>
                </w:txbxContent>
              </v:textbox>
              <w10:wrap type="none"/>
            </v:shape>
            <v:shape style="position:absolute;left:5018;top:1143;width:1108;height:409" type="#_x0000_t202" filled="false" stroked="false">
              <v:textbox inset="0,0,0,0">
                <w:txbxContent>
                  <w:p>
                    <w:pPr>
                      <w:spacing w:line="194" w:lineRule="exact" w:before="0"/>
                      <w:ind w:left="-1" w:right="0" w:firstLine="0"/>
                      <w:jc w:val="center"/>
                      <w:rPr>
                        <w:rFonts w:ascii="Times New Roman" w:hAnsi="Times New Roman"/>
                        <w:sz w:val="20"/>
                      </w:rPr>
                    </w:pPr>
                    <w:r>
                      <w:rPr>
                        <w:rFonts w:ascii="Times New Roman" w:hAnsi="Times New Roman"/>
                        <w:spacing w:val="-3"/>
                        <w:sz w:val="20"/>
                      </w:rPr>
                      <w:t>Teorización</w:t>
                    </w:r>
                    <w:r>
                      <w:rPr>
                        <w:rFonts w:ascii="Times New Roman" w:hAnsi="Times New Roman"/>
                        <w:spacing w:val="32"/>
                        <w:sz w:val="20"/>
                      </w:rPr>
                      <w:t> </w:t>
                    </w:r>
                    <w:r>
                      <w:rPr>
                        <w:rFonts w:ascii="Times New Roman" w:hAnsi="Times New Roman"/>
                        <w:sz w:val="20"/>
                      </w:rPr>
                      <w:t>o</w:t>
                    </w:r>
                  </w:p>
                  <w:p>
                    <w:pPr>
                      <w:spacing w:line="215" w:lineRule="exact" w:before="0"/>
                      <w:ind w:left="4" w:right="0" w:firstLine="0"/>
                      <w:jc w:val="center"/>
                      <w:rPr>
                        <w:rFonts w:ascii="Times New Roman"/>
                        <w:sz w:val="20"/>
                      </w:rPr>
                    </w:pPr>
                    <w:r>
                      <w:rPr>
                        <w:rFonts w:ascii="Times New Roman"/>
                        <w:sz w:val="20"/>
                      </w:rPr>
                      <w:t>aporte</w:t>
                    </w:r>
                  </w:p>
                </w:txbxContent>
              </v:textbox>
              <w10:wrap type="none"/>
            </v:shape>
            <v:shape style="position:absolute;left:7862;top:1247;width:956;height:200" type="#_x0000_t202" filled="false" stroked="false">
              <v:textbox inset="0,0,0,0">
                <w:txbxContent>
                  <w:p>
                    <w:pPr>
                      <w:spacing w:line="200" w:lineRule="exact" w:before="0"/>
                      <w:ind w:left="0" w:right="-9" w:firstLine="0"/>
                      <w:jc w:val="left"/>
                      <w:rPr>
                        <w:rFonts w:ascii="Times New Roman" w:hAnsi="Times New Roman"/>
                        <w:sz w:val="20"/>
                      </w:rPr>
                    </w:pPr>
                    <w:r>
                      <w:rPr>
                        <w:rFonts w:ascii="Times New Roman" w:hAnsi="Times New Roman"/>
                        <w:spacing w:val="-2"/>
                        <w:sz w:val="20"/>
                      </w:rPr>
                      <w:t>Diagnóstico</w:t>
                    </w:r>
                  </w:p>
                </w:txbxContent>
              </v:textbox>
              <w10:wrap type="none"/>
            </v:shape>
            <v:shape style="position:absolute;left:4925;top:2845;width:1299;height:200" type="#_x0000_t202" filled="false" stroked="false">
              <v:textbox inset="0,0,0,0">
                <w:txbxContent>
                  <w:p>
                    <w:pPr>
                      <w:spacing w:line="200" w:lineRule="exact" w:before="0"/>
                      <w:ind w:left="0" w:right="-7" w:firstLine="0"/>
                      <w:jc w:val="left"/>
                      <w:rPr>
                        <w:rFonts w:ascii="Times New Roman" w:hAnsi="Times New Roman"/>
                        <w:sz w:val="20"/>
                      </w:rPr>
                    </w:pPr>
                    <w:r>
                      <w:rPr>
                        <w:rFonts w:ascii="Times New Roman" w:hAnsi="Times New Roman"/>
                        <w:spacing w:val="-1"/>
                        <w:sz w:val="20"/>
                      </w:rPr>
                      <w:t>Implementación</w:t>
                    </w:r>
                  </w:p>
                </w:txbxContent>
              </v:textbox>
              <w10:wrap type="none"/>
            </v:shape>
            <v:shape style="position:absolute;left:7670;top:2845;width:1353;height:200" type="#_x0000_t202" filled="false" stroked="false">
              <v:textbox inset="0,0,0,0">
                <w:txbxContent>
                  <w:p>
                    <w:pPr>
                      <w:spacing w:line="200" w:lineRule="exact" w:before="0"/>
                      <w:ind w:left="0" w:right="0" w:firstLine="0"/>
                      <w:jc w:val="left"/>
                      <w:rPr>
                        <w:rFonts w:ascii="Times New Roman" w:hAnsi="Times New Roman"/>
                        <w:sz w:val="20"/>
                      </w:rPr>
                    </w:pPr>
                    <w:r>
                      <w:rPr>
                        <w:rFonts w:ascii="Times New Roman" w:hAnsi="Times New Roman"/>
                        <w:sz w:val="20"/>
                      </w:rPr>
                      <w:t>Fundamentación</w:t>
                    </w:r>
                  </w:p>
                </w:txbxContent>
              </v:textbox>
              <w10:wrap type="none"/>
            </v:shape>
            <v:shape style="position:absolute;left:6475;top:3540;width:976;height:409" type="#_x0000_t202" filled="false" stroked="false">
              <v:textbox inset="0,0,0,0">
                <w:txbxContent>
                  <w:p>
                    <w:pPr>
                      <w:spacing w:line="194" w:lineRule="exact" w:before="0"/>
                      <w:ind w:left="0" w:right="0" w:firstLine="0"/>
                      <w:jc w:val="center"/>
                      <w:rPr>
                        <w:rFonts w:ascii="Times New Roman"/>
                        <w:sz w:val="20"/>
                      </w:rPr>
                    </w:pPr>
                    <w:r>
                      <w:rPr>
                        <w:rFonts w:ascii="Times New Roman"/>
                        <w:sz w:val="20"/>
                      </w:rPr>
                      <w:t>Supuesto de</w:t>
                    </w:r>
                  </w:p>
                  <w:p>
                    <w:pPr>
                      <w:spacing w:line="215" w:lineRule="exact" w:before="0"/>
                      <w:ind w:left="0" w:right="10" w:firstLine="0"/>
                      <w:jc w:val="center"/>
                      <w:rPr>
                        <w:rFonts w:ascii="Times New Roman" w:hAnsi="Times New Roman"/>
                        <w:sz w:val="20"/>
                      </w:rPr>
                    </w:pPr>
                    <w:r>
                      <w:rPr>
                        <w:rFonts w:ascii="Times New Roman" w:hAnsi="Times New Roman"/>
                        <w:sz w:val="20"/>
                      </w:rPr>
                      <w:t>acción</w:t>
                    </w:r>
                  </w:p>
                </w:txbxContent>
              </v:textbox>
              <w10:wrap type="none"/>
            </v:shape>
            <w10:wrap type="topAndBottom"/>
          </v:group>
        </w:pict>
      </w:r>
    </w:p>
    <w:p>
      <w:pPr>
        <w:spacing w:before="125"/>
        <w:ind w:left="1253" w:right="4709" w:firstLine="0"/>
        <w:jc w:val="left"/>
        <w:rPr>
          <w:sz w:val="20"/>
        </w:rPr>
      </w:pPr>
      <w:r>
        <w:rPr>
          <w:sz w:val="20"/>
        </w:rPr>
        <w:t>Fuente: Pedroza, R. (2014, p. 97)</w:t>
      </w:r>
    </w:p>
    <w:p>
      <w:pPr>
        <w:pStyle w:val="BodyText"/>
        <w:rPr>
          <w:sz w:val="20"/>
        </w:rPr>
      </w:pPr>
    </w:p>
    <w:p>
      <w:pPr>
        <w:pStyle w:val="BodyText"/>
        <w:spacing w:before="10"/>
      </w:pPr>
    </w:p>
    <w:p>
      <w:pPr>
        <w:pStyle w:val="ListParagraph"/>
        <w:numPr>
          <w:ilvl w:val="0"/>
          <w:numId w:val="10"/>
        </w:numPr>
        <w:tabs>
          <w:tab w:pos="1046" w:val="left" w:leader="none"/>
        </w:tabs>
        <w:spacing w:line="350" w:lineRule="auto" w:before="1" w:after="0"/>
        <w:ind w:left="1045" w:right="397" w:hanging="360"/>
        <w:jc w:val="both"/>
        <w:rPr>
          <w:sz w:val="24"/>
        </w:rPr>
      </w:pPr>
      <w:r>
        <w:rPr>
          <w:b/>
          <w:sz w:val="24"/>
        </w:rPr>
        <w:t>Identificación del problema </w:t>
      </w:r>
      <w:r>
        <w:rPr>
          <w:sz w:val="24"/>
        </w:rPr>
        <w:t>– </w:t>
      </w:r>
      <w:r>
        <w:rPr>
          <w:spacing w:val="3"/>
          <w:sz w:val="24"/>
        </w:rPr>
        <w:t>Se </w:t>
      </w:r>
      <w:r>
        <w:rPr>
          <w:sz w:val="24"/>
        </w:rPr>
        <w:t>refiere a </w:t>
      </w:r>
      <w:r>
        <w:rPr>
          <w:spacing w:val="5"/>
          <w:sz w:val="24"/>
        </w:rPr>
        <w:t>la </w:t>
      </w:r>
      <w:r>
        <w:rPr>
          <w:sz w:val="24"/>
        </w:rPr>
        <w:t>manera </w:t>
      </w:r>
      <w:r>
        <w:rPr>
          <w:spacing w:val="-3"/>
          <w:sz w:val="24"/>
        </w:rPr>
        <w:t>en </w:t>
      </w:r>
      <w:r>
        <w:rPr>
          <w:sz w:val="24"/>
        </w:rPr>
        <w:t>que </w:t>
      </w:r>
      <w:r>
        <w:rPr>
          <w:spacing w:val="-3"/>
          <w:sz w:val="24"/>
        </w:rPr>
        <w:t>el </w:t>
      </w:r>
      <w:r>
        <w:rPr>
          <w:sz w:val="24"/>
        </w:rPr>
        <w:t>docente percibe su propia práctica. Es conocerse y conocer a través de herramientas como </w:t>
      </w:r>
      <w:r>
        <w:rPr>
          <w:spacing w:val="5"/>
          <w:sz w:val="24"/>
        </w:rPr>
        <w:t>la </w:t>
      </w:r>
      <w:r>
        <w:rPr>
          <w:sz w:val="24"/>
        </w:rPr>
        <w:t>observación, registros, narración, cuestionamiento (pregunta de inclusión) y lectura de los</w:t>
      </w:r>
      <w:r>
        <w:rPr>
          <w:spacing w:val="-17"/>
          <w:sz w:val="24"/>
        </w:rPr>
        <w:t> </w:t>
      </w:r>
      <w:r>
        <w:rPr>
          <w:sz w:val="24"/>
        </w:rPr>
        <w:t>mismos.</w:t>
      </w:r>
    </w:p>
    <w:p>
      <w:pPr>
        <w:pStyle w:val="ListParagraph"/>
        <w:numPr>
          <w:ilvl w:val="0"/>
          <w:numId w:val="10"/>
        </w:numPr>
        <w:tabs>
          <w:tab w:pos="1046" w:val="left" w:leader="none"/>
        </w:tabs>
        <w:spacing w:line="336" w:lineRule="auto" w:before="16" w:after="0"/>
        <w:ind w:left="1045" w:right="408" w:hanging="360"/>
        <w:jc w:val="both"/>
        <w:rPr>
          <w:sz w:val="24"/>
        </w:rPr>
      </w:pPr>
      <w:r>
        <w:rPr>
          <w:b/>
          <w:sz w:val="24"/>
        </w:rPr>
        <w:t>Diagnóstico </w:t>
      </w:r>
      <w:r>
        <w:rPr>
          <w:sz w:val="24"/>
        </w:rPr>
        <w:t>– </w:t>
      </w:r>
      <w:r>
        <w:rPr>
          <w:spacing w:val="3"/>
          <w:sz w:val="24"/>
        </w:rPr>
        <w:t>Se </w:t>
      </w:r>
      <w:r>
        <w:rPr>
          <w:sz w:val="24"/>
        </w:rPr>
        <w:t>refiere </w:t>
      </w:r>
      <w:r>
        <w:rPr>
          <w:spacing w:val="-3"/>
          <w:sz w:val="24"/>
        </w:rPr>
        <w:t>al </w:t>
      </w:r>
      <w:r>
        <w:rPr>
          <w:sz w:val="24"/>
        </w:rPr>
        <w:t>proceso por </w:t>
      </w:r>
      <w:r>
        <w:rPr>
          <w:spacing w:val="-3"/>
          <w:sz w:val="24"/>
        </w:rPr>
        <w:t>el </w:t>
      </w:r>
      <w:r>
        <w:rPr>
          <w:sz w:val="24"/>
        </w:rPr>
        <w:t>cual </w:t>
      </w:r>
      <w:r>
        <w:rPr>
          <w:spacing w:val="-3"/>
          <w:sz w:val="24"/>
        </w:rPr>
        <w:t>el </w:t>
      </w:r>
      <w:r>
        <w:rPr>
          <w:sz w:val="24"/>
        </w:rPr>
        <w:t>docente reconoce lo significativo de su  propia práctica  educativa.  En  este paso  </w:t>
      </w:r>
      <w:r>
        <w:rPr>
          <w:spacing w:val="-3"/>
          <w:sz w:val="24"/>
        </w:rPr>
        <w:t>el  </w:t>
      </w:r>
      <w:r>
        <w:rPr>
          <w:sz w:val="24"/>
        </w:rPr>
        <w:t>docente </w:t>
      </w:r>
      <w:r>
        <w:rPr>
          <w:spacing w:val="46"/>
          <w:sz w:val="24"/>
        </w:rPr>
        <w:t> </w:t>
      </w:r>
      <w:r>
        <w:rPr>
          <w:sz w:val="24"/>
        </w:rPr>
        <w:t>es</w:t>
      </w:r>
    </w:p>
    <w:p>
      <w:pPr>
        <w:spacing w:after="0" w:line="336" w:lineRule="auto"/>
        <w:jc w:val="both"/>
        <w:rPr>
          <w:sz w:val="24"/>
        </w:rPr>
        <w:sectPr>
          <w:pgSz w:w="12240" w:h="15840"/>
          <w:pgMar w:header="735" w:footer="1115" w:top="920" w:bottom="1300" w:left="1300" w:right="1300"/>
        </w:sectPr>
      </w:pPr>
    </w:p>
    <w:p>
      <w:pPr>
        <w:pStyle w:val="BodyText"/>
        <w:rPr>
          <w:sz w:val="20"/>
        </w:rPr>
      </w:pPr>
    </w:p>
    <w:p>
      <w:pPr>
        <w:pStyle w:val="BodyText"/>
        <w:spacing w:before="1"/>
        <w:rPr>
          <w:sz w:val="21"/>
        </w:rPr>
      </w:pPr>
    </w:p>
    <w:p>
      <w:pPr>
        <w:pStyle w:val="BodyText"/>
        <w:spacing w:line="362" w:lineRule="auto" w:before="1"/>
        <w:ind w:left="905" w:right="123"/>
      </w:pPr>
      <w:r>
        <w:rPr/>
        <w:t>capaz de referirse acerca de sí mismo como espectador, actor y realizador de los registros. Permite evidenciar los significados de la práctica educativa.</w:t>
      </w:r>
    </w:p>
    <w:p>
      <w:pPr>
        <w:pStyle w:val="ListParagraph"/>
        <w:numPr>
          <w:ilvl w:val="1"/>
          <w:numId w:val="9"/>
        </w:numPr>
        <w:tabs>
          <w:tab w:pos="906" w:val="left" w:leader="none"/>
        </w:tabs>
        <w:spacing w:line="352" w:lineRule="auto" w:before="3" w:after="0"/>
        <w:ind w:left="905" w:right="117" w:hanging="360"/>
        <w:jc w:val="both"/>
        <w:rPr>
          <w:sz w:val="24"/>
        </w:rPr>
      </w:pPr>
      <w:r>
        <w:rPr>
          <w:b/>
          <w:sz w:val="24"/>
        </w:rPr>
        <w:t>Fundamentación </w:t>
      </w:r>
      <w:r>
        <w:rPr>
          <w:sz w:val="24"/>
        </w:rPr>
        <w:t>– </w:t>
      </w:r>
      <w:r>
        <w:rPr>
          <w:spacing w:val="3"/>
          <w:sz w:val="24"/>
        </w:rPr>
        <w:t>Se </w:t>
      </w:r>
      <w:r>
        <w:rPr>
          <w:sz w:val="24"/>
        </w:rPr>
        <w:t>refiere a la búsqueda de literatura especializada </w:t>
      </w:r>
      <w:r>
        <w:rPr>
          <w:spacing w:val="4"/>
          <w:sz w:val="24"/>
        </w:rPr>
        <w:t>que </w:t>
      </w:r>
      <w:r>
        <w:rPr>
          <w:sz w:val="24"/>
        </w:rPr>
        <w:t>se relacione con las categorías naturales y </w:t>
      </w:r>
      <w:r>
        <w:rPr>
          <w:spacing w:val="-3"/>
          <w:sz w:val="24"/>
        </w:rPr>
        <w:t>el </w:t>
      </w:r>
      <w:r>
        <w:rPr>
          <w:sz w:val="24"/>
        </w:rPr>
        <w:t>problema que se </w:t>
      </w:r>
      <w:r>
        <w:rPr>
          <w:spacing w:val="2"/>
          <w:sz w:val="24"/>
        </w:rPr>
        <w:t>busca </w:t>
      </w:r>
      <w:r>
        <w:rPr>
          <w:sz w:val="24"/>
        </w:rPr>
        <w:t>resolver dentro </w:t>
      </w:r>
      <w:r>
        <w:rPr>
          <w:spacing w:val="5"/>
          <w:sz w:val="24"/>
        </w:rPr>
        <w:t>de </w:t>
      </w:r>
      <w:r>
        <w:rPr>
          <w:sz w:val="24"/>
        </w:rPr>
        <w:t>la práctica educativa, procurando delimitar la búsqueda a la pregunta de inclusión. Posteriormente se trabaja </w:t>
      </w:r>
      <w:r>
        <w:rPr>
          <w:spacing w:val="-3"/>
          <w:sz w:val="24"/>
        </w:rPr>
        <w:t>el </w:t>
      </w:r>
      <w:r>
        <w:rPr>
          <w:sz w:val="24"/>
        </w:rPr>
        <w:t>aparato crítico, concluyendo con </w:t>
      </w:r>
      <w:r>
        <w:rPr>
          <w:spacing w:val="-3"/>
          <w:sz w:val="24"/>
        </w:rPr>
        <w:t>el </w:t>
      </w:r>
      <w:r>
        <w:rPr>
          <w:sz w:val="24"/>
        </w:rPr>
        <w:t>análisis y síntesis de ambas categorías y se construye el texto   que   fundamente   nuestra   investigación   creando   así   una </w:t>
      </w:r>
      <w:r>
        <w:rPr>
          <w:spacing w:val="61"/>
          <w:sz w:val="24"/>
        </w:rPr>
        <w:t> </w:t>
      </w:r>
      <w:r>
        <w:rPr>
          <w:sz w:val="24"/>
        </w:rPr>
        <w:t>teoría</w:t>
      </w:r>
    </w:p>
    <w:p>
      <w:pPr>
        <w:pStyle w:val="BodyText"/>
        <w:spacing w:before="14"/>
        <w:ind w:left="905" w:right="123"/>
      </w:pPr>
      <w:r>
        <w:rPr/>
        <w:t>resignificada.</w:t>
      </w:r>
    </w:p>
    <w:p>
      <w:pPr>
        <w:pStyle w:val="ListParagraph"/>
        <w:numPr>
          <w:ilvl w:val="1"/>
          <w:numId w:val="9"/>
        </w:numPr>
        <w:tabs>
          <w:tab w:pos="906" w:val="left" w:leader="none"/>
        </w:tabs>
        <w:spacing w:line="345" w:lineRule="auto" w:before="140" w:after="0"/>
        <w:ind w:left="905" w:right="117" w:hanging="360"/>
        <w:jc w:val="both"/>
        <w:rPr>
          <w:i/>
          <w:sz w:val="24"/>
        </w:rPr>
      </w:pPr>
      <w:r>
        <w:rPr>
          <w:b/>
          <w:sz w:val="24"/>
        </w:rPr>
        <w:t>Supuesto de acción </w:t>
      </w:r>
      <w:r>
        <w:rPr>
          <w:sz w:val="24"/>
        </w:rPr>
        <w:t>– Fundamentándose </w:t>
      </w:r>
      <w:r>
        <w:rPr>
          <w:spacing w:val="-3"/>
          <w:sz w:val="24"/>
        </w:rPr>
        <w:t>en </w:t>
      </w:r>
      <w:r>
        <w:rPr>
          <w:sz w:val="24"/>
        </w:rPr>
        <w:t>la teoría resignificada, </w:t>
      </w:r>
      <w:r>
        <w:rPr>
          <w:spacing w:val="3"/>
          <w:sz w:val="24"/>
        </w:rPr>
        <w:t>se </w:t>
      </w:r>
      <w:r>
        <w:rPr>
          <w:sz w:val="24"/>
        </w:rPr>
        <w:t>escribe un enunciado </w:t>
      </w:r>
      <w:r>
        <w:rPr>
          <w:i/>
          <w:sz w:val="24"/>
        </w:rPr>
        <w:t>que cuestiona y a su vez establece una acción </w:t>
      </w:r>
      <w:r>
        <w:rPr>
          <w:i/>
          <w:sz w:val="24"/>
        </w:rPr>
        <w:t>intencional.</w:t>
      </w:r>
    </w:p>
    <w:p>
      <w:pPr>
        <w:pStyle w:val="ListParagraph"/>
        <w:numPr>
          <w:ilvl w:val="1"/>
          <w:numId w:val="9"/>
        </w:numPr>
        <w:tabs>
          <w:tab w:pos="906" w:val="left" w:leader="none"/>
        </w:tabs>
        <w:spacing w:line="350" w:lineRule="auto" w:before="22" w:after="0"/>
        <w:ind w:left="905" w:right="117" w:hanging="360"/>
        <w:jc w:val="both"/>
        <w:rPr>
          <w:sz w:val="24"/>
        </w:rPr>
      </w:pPr>
      <w:r>
        <w:rPr>
          <w:b/>
          <w:sz w:val="24"/>
        </w:rPr>
        <w:t>Modelo de intervención </w:t>
      </w:r>
      <w:r>
        <w:rPr>
          <w:sz w:val="24"/>
        </w:rPr>
        <w:t>– </w:t>
      </w:r>
      <w:r>
        <w:rPr>
          <w:spacing w:val="3"/>
          <w:sz w:val="24"/>
        </w:rPr>
        <w:t>Se </w:t>
      </w:r>
      <w:r>
        <w:rPr>
          <w:sz w:val="24"/>
        </w:rPr>
        <w:t>refiere a la toma </w:t>
      </w:r>
      <w:r>
        <w:rPr>
          <w:spacing w:val="5"/>
          <w:sz w:val="24"/>
        </w:rPr>
        <w:t>de </w:t>
      </w:r>
      <w:r>
        <w:rPr>
          <w:sz w:val="24"/>
        </w:rPr>
        <w:t>decisiones. </w:t>
      </w:r>
      <w:r>
        <w:rPr>
          <w:spacing w:val="5"/>
          <w:sz w:val="24"/>
        </w:rPr>
        <w:t>Lo </w:t>
      </w:r>
      <w:r>
        <w:rPr>
          <w:sz w:val="24"/>
        </w:rPr>
        <w:t>que </w:t>
      </w:r>
      <w:r>
        <w:rPr>
          <w:spacing w:val="3"/>
          <w:sz w:val="24"/>
        </w:rPr>
        <w:t>se </w:t>
      </w:r>
      <w:r>
        <w:rPr>
          <w:spacing w:val="7"/>
          <w:sz w:val="24"/>
        </w:rPr>
        <w:t>va </w:t>
      </w:r>
      <w:r>
        <w:rPr>
          <w:sz w:val="24"/>
        </w:rPr>
        <w:t>a hacer. </w:t>
      </w:r>
      <w:r>
        <w:rPr>
          <w:spacing w:val="3"/>
          <w:sz w:val="24"/>
        </w:rPr>
        <w:t>Se </w:t>
      </w:r>
      <w:r>
        <w:rPr>
          <w:sz w:val="24"/>
        </w:rPr>
        <w:t>diseña y planea tomando </w:t>
      </w:r>
      <w:r>
        <w:rPr>
          <w:spacing w:val="-3"/>
          <w:sz w:val="24"/>
        </w:rPr>
        <w:t>en </w:t>
      </w:r>
      <w:r>
        <w:rPr>
          <w:sz w:val="24"/>
        </w:rPr>
        <w:t>consideración los resultados </w:t>
      </w:r>
      <w:r>
        <w:rPr>
          <w:spacing w:val="5"/>
          <w:sz w:val="24"/>
        </w:rPr>
        <w:t>de </w:t>
      </w:r>
      <w:r>
        <w:rPr>
          <w:sz w:val="24"/>
        </w:rPr>
        <w:t>los elementos anteriores, </w:t>
      </w:r>
      <w:r>
        <w:rPr>
          <w:spacing w:val="-3"/>
          <w:sz w:val="24"/>
        </w:rPr>
        <w:t>el </w:t>
      </w:r>
      <w:r>
        <w:rPr>
          <w:sz w:val="24"/>
        </w:rPr>
        <w:t>qué y </w:t>
      </w:r>
      <w:r>
        <w:rPr>
          <w:spacing w:val="-3"/>
          <w:sz w:val="24"/>
        </w:rPr>
        <w:t>el </w:t>
      </w:r>
      <w:r>
        <w:rPr>
          <w:sz w:val="24"/>
        </w:rPr>
        <w:t>cómo, que incluyen la concepción teórica y la intención de la</w:t>
      </w:r>
      <w:r>
        <w:rPr>
          <w:spacing w:val="-14"/>
          <w:sz w:val="24"/>
        </w:rPr>
        <w:t> </w:t>
      </w:r>
      <w:r>
        <w:rPr>
          <w:sz w:val="24"/>
        </w:rPr>
        <w:t>acción.</w:t>
      </w:r>
    </w:p>
    <w:p>
      <w:pPr>
        <w:pStyle w:val="ListParagraph"/>
        <w:numPr>
          <w:ilvl w:val="1"/>
          <w:numId w:val="9"/>
        </w:numPr>
        <w:tabs>
          <w:tab w:pos="906" w:val="left" w:leader="none"/>
        </w:tabs>
        <w:spacing w:line="355" w:lineRule="auto" w:before="16" w:after="0"/>
        <w:ind w:left="905" w:right="123" w:hanging="360"/>
        <w:jc w:val="both"/>
        <w:rPr>
          <w:sz w:val="24"/>
        </w:rPr>
      </w:pPr>
      <w:r>
        <w:rPr>
          <w:b/>
          <w:sz w:val="24"/>
        </w:rPr>
        <w:t>Implementación, imprevistos y ajustes </w:t>
      </w:r>
      <w:r>
        <w:rPr>
          <w:sz w:val="24"/>
        </w:rPr>
        <w:t>– </w:t>
      </w:r>
      <w:r>
        <w:rPr>
          <w:spacing w:val="-5"/>
          <w:sz w:val="24"/>
        </w:rPr>
        <w:t>Al </w:t>
      </w:r>
      <w:r>
        <w:rPr>
          <w:sz w:val="24"/>
        </w:rPr>
        <w:t>mismo tiempo que se pone en práctica </w:t>
      </w:r>
      <w:r>
        <w:rPr>
          <w:spacing w:val="-3"/>
          <w:sz w:val="24"/>
        </w:rPr>
        <w:t>el </w:t>
      </w:r>
      <w:r>
        <w:rPr>
          <w:sz w:val="24"/>
        </w:rPr>
        <w:t>modelo </w:t>
      </w:r>
      <w:r>
        <w:rPr>
          <w:spacing w:val="5"/>
          <w:sz w:val="24"/>
        </w:rPr>
        <w:t>de </w:t>
      </w:r>
      <w:r>
        <w:rPr>
          <w:sz w:val="24"/>
        </w:rPr>
        <w:t>intervención formulado, se va realizando </w:t>
      </w:r>
      <w:r>
        <w:rPr>
          <w:spacing w:val="4"/>
          <w:sz w:val="24"/>
        </w:rPr>
        <w:t>una </w:t>
      </w:r>
      <w:r>
        <w:rPr>
          <w:sz w:val="24"/>
        </w:rPr>
        <w:t>evaluación continua para responder a los imprevistos, implicando autorreflexión, análisis, reconceptualización y resignificación de la práctica, implicando regresar a momentos previos para ir revalorizando cada una </w:t>
      </w:r>
      <w:r>
        <w:rPr>
          <w:spacing w:val="5"/>
          <w:sz w:val="24"/>
        </w:rPr>
        <w:t>de </w:t>
      </w:r>
      <w:r>
        <w:rPr>
          <w:sz w:val="24"/>
        </w:rPr>
        <w:t>las etapas anteriores y plantear nuevos supuestos que </w:t>
      </w:r>
      <w:r>
        <w:rPr>
          <w:spacing w:val="3"/>
          <w:sz w:val="24"/>
        </w:rPr>
        <w:t>se </w:t>
      </w:r>
      <w:r>
        <w:rPr>
          <w:sz w:val="24"/>
        </w:rPr>
        <w:t>irán resolviendo </w:t>
      </w:r>
      <w:r>
        <w:rPr>
          <w:spacing w:val="-3"/>
          <w:sz w:val="24"/>
        </w:rPr>
        <w:t>en </w:t>
      </w:r>
      <w:r>
        <w:rPr>
          <w:sz w:val="24"/>
        </w:rPr>
        <w:t>la acción mediante los ajustes a </w:t>
      </w:r>
      <w:r>
        <w:rPr>
          <w:spacing w:val="5"/>
          <w:sz w:val="24"/>
        </w:rPr>
        <w:t>la</w:t>
      </w:r>
      <w:r>
        <w:rPr>
          <w:spacing w:val="-16"/>
          <w:sz w:val="24"/>
        </w:rPr>
        <w:t> </w:t>
      </w:r>
      <w:r>
        <w:rPr>
          <w:sz w:val="24"/>
        </w:rPr>
        <w:t>intervención.</w:t>
      </w:r>
    </w:p>
    <w:p>
      <w:pPr>
        <w:pStyle w:val="ListParagraph"/>
        <w:numPr>
          <w:ilvl w:val="1"/>
          <w:numId w:val="9"/>
        </w:numPr>
        <w:tabs>
          <w:tab w:pos="906" w:val="left" w:leader="none"/>
        </w:tabs>
        <w:spacing w:line="348" w:lineRule="auto" w:before="3" w:after="0"/>
        <w:ind w:left="905" w:right="115" w:hanging="360"/>
        <w:jc w:val="both"/>
        <w:rPr>
          <w:sz w:val="24"/>
        </w:rPr>
      </w:pPr>
      <w:r>
        <w:rPr>
          <w:b/>
          <w:sz w:val="24"/>
        </w:rPr>
        <w:t>Teorización </w:t>
      </w:r>
      <w:r>
        <w:rPr>
          <w:sz w:val="24"/>
        </w:rPr>
        <w:t>– </w:t>
      </w:r>
      <w:r>
        <w:rPr>
          <w:spacing w:val="3"/>
          <w:sz w:val="24"/>
        </w:rPr>
        <w:t>Se </w:t>
      </w:r>
      <w:r>
        <w:rPr>
          <w:sz w:val="24"/>
        </w:rPr>
        <w:t>elabora conforme </w:t>
      </w:r>
      <w:r>
        <w:rPr>
          <w:spacing w:val="-3"/>
          <w:sz w:val="24"/>
        </w:rPr>
        <w:t>el </w:t>
      </w:r>
      <w:r>
        <w:rPr>
          <w:sz w:val="24"/>
        </w:rPr>
        <w:t>proceso y los resultados </w:t>
      </w:r>
      <w:r>
        <w:rPr>
          <w:spacing w:val="5"/>
          <w:sz w:val="24"/>
        </w:rPr>
        <w:t>de la </w:t>
      </w:r>
      <w:r>
        <w:rPr>
          <w:sz w:val="24"/>
        </w:rPr>
        <w:t>investigación-acción realizada, sintetizando los aportes descubiertos a  través de cada uno de los pasos teóricos y</w:t>
      </w:r>
      <w:r>
        <w:rPr>
          <w:spacing w:val="-28"/>
          <w:sz w:val="24"/>
        </w:rPr>
        <w:t> </w:t>
      </w:r>
      <w:r>
        <w:rPr>
          <w:sz w:val="24"/>
        </w:rPr>
        <w:t>prácticos.</w:t>
      </w:r>
    </w:p>
    <w:p>
      <w:pPr>
        <w:pStyle w:val="ListParagraph"/>
        <w:numPr>
          <w:ilvl w:val="1"/>
          <w:numId w:val="9"/>
        </w:numPr>
        <w:tabs>
          <w:tab w:pos="906" w:val="left" w:leader="none"/>
        </w:tabs>
        <w:spacing w:line="328" w:lineRule="auto" w:before="19" w:after="0"/>
        <w:ind w:left="1314" w:right="3763" w:hanging="769"/>
        <w:jc w:val="left"/>
        <w:rPr>
          <w:sz w:val="24"/>
        </w:rPr>
      </w:pPr>
      <w:r>
        <w:rPr>
          <w:sz w:val="24"/>
        </w:rPr>
        <w:t>A partir del último punto </w:t>
      </w:r>
      <w:r>
        <w:rPr>
          <w:spacing w:val="-3"/>
          <w:sz w:val="24"/>
        </w:rPr>
        <w:t>el </w:t>
      </w:r>
      <w:r>
        <w:rPr>
          <w:sz w:val="24"/>
        </w:rPr>
        <w:t>ciclo </w:t>
      </w:r>
      <w:r>
        <w:rPr>
          <w:spacing w:val="3"/>
          <w:sz w:val="24"/>
        </w:rPr>
        <w:t>se </w:t>
      </w:r>
      <w:r>
        <w:rPr>
          <w:sz w:val="24"/>
        </w:rPr>
        <w:t>reinicia. (Pedroza, 2014)</w:t>
      </w:r>
    </w:p>
    <w:p>
      <w:pPr>
        <w:pStyle w:val="BodyText"/>
      </w:pPr>
    </w:p>
    <w:p>
      <w:pPr>
        <w:pStyle w:val="BodyText"/>
        <w:spacing w:line="362" w:lineRule="auto" w:before="181"/>
        <w:ind w:left="265" w:right="123" w:firstLine="351"/>
      </w:pPr>
      <w:r>
        <w:rPr/>
        <w:t>Todos los modelos </w:t>
      </w:r>
      <w:r>
        <w:rPr>
          <w:spacing w:val="-3"/>
        </w:rPr>
        <w:t>antes </w:t>
      </w:r>
      <w:r>
        <w:rPr/>
        <w:t>mencionados contienen aspectos relevantes para  una</w:t>
      </w:r>
      <w:r>
        <w:rPr>
          <w:spacing w:val="14"/>
        </w:rPr>
        <w:t> </w:t>
      </w:r>
      <w:r>
        <w:rPr/>
        <w:t>práctica</w:t>
      </w:r>
      <w:r>
        <w:rPr>
          <w:spacing w:val="14"/>
        </w:rPr>
        <w:t> </w:t>
      </w:r>
      <w:r>
        <w:rPr/>
        <w:t>reflexiva.</w:t>
      </w:r>
      <w:r>
        <w:rPr>
          <w:spacing w:val="17"/>
        </w:rPr>
        <w:t> </w:t>
      </w:r>
      <w:r>
        <w:rPr/>
        <w:t>La</w:t>
      </w:r>
      <w:r>
        <w:rPr>
          <w:spacing w:val="14"/>
        </w:rPr>
        <w:t> </w:t>
      </w:r>
      <w:r>
        <w:rPr/>
        <w:t>mayoría</w:t>
      </w:r>
      <w:r>
        <w:rPr>
          <w:spacing w:val="14"/>
        </w:rPr>
        <w:t> </w:t>
      </w:r>
      <w:r>
        <w:rPr>
          <w:spacing w:val="3"/>
        </w:rPr>
        <w:t>se</w:t>
      </w:r>
      <w:r>
        <w:rPr>
          <w:spacing w:val="14"/>
        </w:rPr>
        <w:t> </w:t>
      </w:r>
      <w:r>
        <w:rPr/>
        <w:t>presentan</w:t>
      </w:r>
      <w:r>
        <w:rPr>
          <w:spacing w:val="22"/>
        </w:rPr>
        <w:t> </w:t>
      </w:r>
      <w:r>
        <w:rPr/>
        <w:t>como</w:t>
      </w:r>
      <w:r>
        <w:rPr>
          <w:spacing w:val="14"/>
        </w:rPr>
        <w:t> </w:t>
      </w:r>
      <w:r>
        <w:rPr/>
        <w:t>un</w:t>
      </w:r>
      <w:r>
        <w:rPr>
          <w:spacing w:val="22"/>
        </w:rPr>
        <w:t> </w:t>
      </w:r>
      <w:r>
        <w:rPr/>
        <w:t>ciclo</w:t>
      </w:r>
      <w:r>
        <w:rPr>
          <w:spacing w:val="14"/>
        </w:rPr>
        <w:t> </w:t>
      </w:r>
      <w:r>
        <w:rPr>
          <w:spacing w:val="-3"/>
        </w:rPr>
        <w:t>en</w:t>
      </w:r>
      <w:r>
        <w:rPr>
          <w:spacing w:val="22"/>
        </w:rPr>
        <w:t> </w:t>
      </w:r>
      <w:r>
        <w:rPr>
          <w:spacing w:val="-3"/>
        </w:rPr>
        <w:t>el</w:t>
      </w:r>
      <w:r>
        <w:rPr>
          <w:spacing w:val="22"/>
        </w:rPr>
        <w:t> </w:t>
      </w:r>
      <w:r>
        <w:rPr/>
        <w:t>que</w:t>
      </w:r>
      <w:r>
        <w:rPr>
          <w:spacing w:val="14"/>
        </w:rPr>
        <w:t> </w:t>
      </w:r>
      <w:r>
        <w:rPr>
          <w:spacing w:val="-4"/>
        </w:rPr>
        <w:t>se</w:t>
      </w:r>
      <w:r>
        <w:rPr>
          <w:spacing w:val="14"/>
        </w:rPr>
        <w:t> </w:t>
      </w:r>
      <w:r>
        <w:rPr/>
        <w:t>parte</w:t>
      </w:r>
    </w:p>
    <w:p>
      <w:pPr>
        <w:spacing w:after="0" w:line="362" w:lineRule="auto"/>
        <w:sectPr>
          <w:pgSz w:w="12240" w:h="15840"/>
          <w:pgMar w:header="735" w:footer="1115" w:top="920" w:bottom="1300" w:left="1720" w:right="1300"/>
        </w:sectPr>
      </w:pPr>
    </w:p>
    <w:p>
      <w:pPr>
        <w:pStyle w:val="BodyText"/>
        <w:rPr>
          <w:sz w:val="20"/>
        </w:rPr>
      </w:pPr>
    </w:p>
    <w:p>
      <w:pPr>
        <w:pStyle w:val="BodyText"/>
        <w:spacing w:before="1"/>
        <w:rPr>
          <w:sz w:val="21"/>
        </w:rPr>
      </w:pPr>
    </w:p>
    <w:p>
      <w:pPr>
        <w:pStyle w:val="BodyText"/>
        <w:spacing w:line="360" w:lineRule="auto" w:before="1"/>
        <w:ind w:left="265" w:right="462"/>
        <w:jc w:val="both"/>
      </w:pPr>
      <w:r>
        <w:rPr/>
        <w:t>de un problema o incidente localizado, para el cual se busca una solución a partir de la reflexión del suceso, la búsqueda de información y teorías que ayuden a su comprensión, se crea un plan de acción que es puesto en marcha y se evalúa para saber si el problema inicial es resuelto y poder teorizar al respecto.</w:t>
      </w:r>
    </w:p>
    <w:p>
      <w:pPr>
        <w:pStyle w:val="BodyText"/>
        <w:spacing w:line="360" w:lineRule="auto" w:before="6"/>
        <w:ind w:left="265" w:right="453" w:firstLine="351"/>
        <w:jc w:val="both"/>
      </w:pPr>
      <w:r>
        <w:rPr/>
        <w:t>En </w:t>
      </w:r>
      <w:r>
        <w:rPr>
          <w:spacing w:val="-3"/>
        </w:rPr>
        <w:t>el </w:t>
      </w:r>
      <w:r>
        <w:rPr/>
        <w:t>siguiente capítulo se presenta una propuesta </w:t>
      </w:r>
      <w:r>
        <w:rPr>
          <w:spacing w:val="5"/>
        </w:rPr>
        <w:t>de </w:t>
      </w:r>
      <w:r>
        <w:rPr/>
        <w:t>modelo reflexivo </w:t>
      </w:r>
      <w:r>
        <w:rPr>
          <w:spacing w:val="-3"/>
        </w:rPr>
        <w:t>en   el </w:t>
      </w:r>
      <w:r>
        <w:rPr/>
        <w:t>que se toman </w:t>
      </w:r>
      <w:r>
        <w:rPr>
          <w:spacing w:val="-3"/>
        </w:rPr>
        <w:t>en </w:t>
      </w:r>
      <w:r>
        <w:rPr/>
        <w:t>cuenta algunos de los elementos mencionados, con ciertas particularidades que lo hacen una nueva propuesta de ciclo reflexivo </w:t>
      </w:r>
      <w:r>
        <w:rPr>
          <w:spacing w:val="-3"/>
        </w:rPr>
        <w:t>al </w:t>
      </w:r>
      <w:r>
        <w:rPr/>
        <w:t>dividirlo </w:t>
      </w:r>
      <w:r>
        <w:rPr>
          <w:spacing w:val="-3"/>
        </w:rPr>
        <w:t>en </w:t>
      </w:r>
      <w:r>
        <w:rPr/>
        <w:t>ciclos y </w:t>
      </w:r>
      <w:r>
        <w:rPr>
          <w:spacing w:val="-3"/>
        </w:rPr>
        <w:t>tomar en </w:t>
      </w:r>
      <w:r>
        <w:rPr/>
        <w:t>cuenta la mediación y la reflexión a lo largo de todo le proceso.</w:t>
      </w:r>
    </w:p>
    <w:p>
      <w:pPr>
        <w:spacing w:after="0" w:line="360" w:lineRule="auto"/>
        <w:jc w:val="both"/>
        <w:sectPr>
          <w:pgSz w:w="12240" w:h="15840"/>
          <w:pgMar w:header="735" w:footer="1115" w:top="920" w:bottom="1300" w:left="1720" w:right="1300"/>
        </w:sectPr>
      </w:pPr>
    </w:p>
    <w:p>
      <w:pPr>
        <w:pStyle w:val="Heading8"/>
        <w:spacing w:before="48"/>
        <w:ind w:left="1055" w:right="708"/>
        <w:jc w:val="center"/>
      </w:pPr>
      <w:r>
        <w:rPr/>
        <w:t>CAPÍTULO III:</w:t>
      </w:r>
    </w:p>
    <w:p>
      <w:pPr>
        <w:spacing w:before="140"/>
        <w:ind w:left="1043" w:right="708" w:firstLine="0"/>
        <w:jc w:val="center"/>
        <w:rPr>
          <w:b/>
          <w:sz w:val="24"/>
        </w:rPr>
      </w:pPr>
      <w:r>
        <w:rPr>
          <w:b/>
          <w:sz w:val="24"/>
        </w:rPr>
        <w:t>MODELO DE PRÁCTICA REFLEXIVA E IMPLEMENTACIÓN</w:t>
      </w:r>
    </w:p>
    <w:p>
      <w:pPr>
        <w:pStyle w:val="BodyText"/>
        <w:rPr>
          <w:b/>
        </w:rPr>
      </w:pPr>
    </w:p>
    <w:p>
      <w:pPr>
        <w:pStyle w:val="BodyText"/>
        <w:spacing w:before="7"/>
        <w:rPr>
          <w:b/>
          <w:sz w:val="23"/>
        </w:rPr>
      </w:pPr>
    </w:p>
    <w:p>
      <w:pPr>
        <w:spacing w:line="362" w:lineRule="auto" w:before="1"/>
        <w:ind w:left="5949" w:right="101" w:hanging="617"/>
        <w:jc w:val="right"/>
        <w:rPr>
          <w:i/>
          <w:sz w:val="24"/>
        </w:rPr>
      </w:pPr>
      <w:r>
        <w:rPr>
          <w:i/>
          <w:sz w:val="24"/>
        </w:rPr>
        <w:t>“No hay enseñanza sin investigación,</w:t>
      </w:r>
      <w:r>
        <w:rPr>
          <w:i/>
          <w:w w:val="100"/>
          <w:sz w:val="24"/>
        </w:rPr>
        <w:t> </w:t>
      </w:r>
      <w:r>
        <w:rPr>
          <w:i/>
          <w:sz w:val="24"/>
        </w:rPr>
        <w:t>Ni investigación sin enseñanza.</w:t>
      </w:r>
    </w:p>
    <w:p>
      <w:pPr>
        <w:spacing w:line="362" w:lineRule="auto" w:before="4"/>
        <w:ind w:left="4131" w:right="103" w:hanging="1649"/>
        <w:jc w:val="right"/>
        <w:rPr>
          <w:i/>
          <w:sz w:val="24"/>
        </w:rPr>
      </w:pPr>
      <w:r>
        <w:rPr>
          <w:i/>
          <w:sz w:val="24"/>
        </w:rPr>
        <w:t>Esos quehaceres se encuentran cada uno en el cuerpo del otro.</w:t>
      </w:r>
      <w:r>
        <w:rPr>
          <w:i/>
          <w:sz w:val="24"/>
        </w:rPr>
        <w:t> Mientras enseño continuo buscando, indagando.</w:t>
      </w:r>
    </w:p>
    <w:p>
      <w:pPr>
        <w:spacing w:line="362" w:lineRule="auto" w:before="0"/>
        <w:ind w:left="3731" w:right="104" w:hanging="1673"/>
        <w:jc w:val="right"/>
        <w:rPr>
          <w:i/>
          <w:sz w:val="24"/>
        </w:rPr>
      </w:pPr>
      <w:r>
        <w:rPr>
          <w:i/>
          <w:sz w:val="24"/>
        </w:rPr>
        <w:t>Enseño porque busco, porque indagué, porque indago y me indago.</w:t>
      </w:r>
      <w:r>
        <w:rPr>
          <w:i/>
          <w:sz w:val="24"/>
        </w:rPr>
        <w:t> Investigo para comprobar, comprobando intervengo,</w:t>
      </w:r>
    </w:p>
    <w:p>
      <w:pPr>
        <w:spacing w:line="362" w:lineRule="auto" w:before="3"/>
        <w:ind w:left="521" w:right="99" w:firstLine="5323"/>
        <w:jc w:val="right"/>
        <w:rPr>
          <w:i/>
          <w:sz w:val="24"/>
        </w:rPr>
      </w:pPr>
      <w:r>
        <w:rPr>
          <w:i/>
          <w:sz w:val="24"/>
        </w:rPr>
        <w:t>Interviniendo educo y me educo.</w:t>
      </w:r>
      <w:r>
        <w:rPr>
          <w:i/>
          <w:sz w:val="24"/>
        </w:rPr>
        <w:t> Investigo para conocer lo que aún no conozco y comunicar o anunciar la novedad”</w:t>
      </w:r>
    </w:p>
    <w:p>
      <w:pPr>
        <w:spacing w:line="271" w:lineRule="exact" w:before="0"/>
        <w:ind w:left="105" w:right="108" w:firstLine="0"/>
        <w:jc w:val="right"/>
        <w:rPr>
          <w:i/>
          <w:sz w:val="16"/>
        </w:rPr>
      </w:pPr>
      <w:r>
        <w:rPr>
          <w:i/>
          <w:sz w:val="24"/>
        </w:rPr>
        <w:t>Paulo Freire</w:t>
      </w:r>
      <w:r>
        <w:rPr>
          <w:i/>
          <w:position w:val="11"/>
          <w:sz w:val="16"/>
        </w:rPr>
        <w:t>62</w:t>
      </w:r>
    </w:p>
    <w:p>
      <w:pPr>
        <w:pStyle w:val="BodyText"/>
        <w:rPr>
          <w:i/>
          <w:sz w:val="28"/>
        </w:rPr>
      </w:pPr>
    </w:p>
    <w:p>
      <w:pPr>
        <w:pStyle w:val="BodyText"/>
        <w:tabs>
          <w:tab w:pos="2218" w:val="left" w:leader="none"/>
        </w:tabs>
        <w:spacing w:line="360" w:lineRule="auto" w:before="234"/>
        <w:ind w:left="105" w:right="108"/>
        <w:jc w:val="right"/>
      </w:pPr>
      <w:r>
        <w:rPr/>
        <w:t>La práctica reflexiva involucra un proceso </w:t>
      </w:r>
      <w:r>
        <w:rPr>
          <w:spacing w:val="5"/>
        </w:rPr>
        <w:t>de</w:t>
      </w:r>
      <w:r>
        <w:rPr>
          <w:spacing w:val="6"/>
        </w:rPr>
        <w:t> </w:t>
      </w:r>
      <w:r>
        <w:rPr/>
        <w:t>auto-observación,</w:t>
      </w:r>
      <w:r>
        <w:rPr>
          <w:spacing w:val="2"/>
        </w:rPr>
        <w:t> </w:t>
      </w:r>
      <w:r>
        <w:rPr/>
        <w:t>auto-cuestionamiento,</w:t>
      </w:r>
      <w:r>
        <w:rPr>
          <w:w w:val="100"/>
        </w:rPr>
        <w:t> </w:t>
      </w:r>
      <w:r>
        <w:rPr/>
        <w:t>pensar </w:t>
      </w:r>
      <w:r>
        <w:rPr>
          <w:spacing w:val="-3"/>
        </w:rPr>
        <w:t>en </w:t>
      </w:r>
      <w:r>
        <w:rPr/>
        <w:t>lo que </w:t>
      </w:r>
      <w:r>
        <w:rPr>
          <w:spacing w:val="-3"/>
        </w:rPr>
        <w:t>el </w:t>
      </w:r>
      <w:r>
        <w:rPr/>
        <w:t>docente hace </w:t>
      </w:r>
      <w:r>
        <w:rPr>
          <w:spacing w:val="-3"/>
        </w:rPr>
        <w:t>en el </w:t>
      </w:r>
      <w:r>
        <w:rPr/>
        <w:t>aula, </w:t>
      </w:r>
      <w:r>
        <w:rPr>
          <w:spacing w:val="-3"/>
        </w:rPr>
        <w:t>el </w:t>
      </w:r>
      <w:r>
        <w:rPr/>
        <w:t>por qué y para qué de sus</w:t>
      </w:r>
      <w:r>
        <w:rPr>
          <w:spacing w:val="61"/>
        </w:rPr>
        <w:t> </w:t>
      </w:r>
      <w:r>
        <w:rPr/>
        <w:t>acciones, si</w:t>
      </w:r>
      <w:r>
        <w:rPr>
          <w:w w:val="99"/>
        </w:rPr>
        <w:t> </w:t>
      </w:r>
      <w:r>
        <w:rPr/>
        <w:t>logra o no los objetivos de enseñanza-aprendizaje, así como conocer y</w:t>
      </w:r>
      <w:r>
        <w:rPr>
          <w:spacing w:val="16"/>
        </w:rPr>
        <w:t> </w:t>
      </w:r>
      <w:r>
        <w:rPr/>
        <w:t>reconocer</w:t>
      </w:r>
      <w:r>
        <w:rPr>
          <w:spacing w:val="14"/>
        </w:rPr>
        <w:t> </w:t>
      </w:r>
      <w:r>
        <w:rPr/>
        <w:t>los factores, contexto y personas que intervienen, con </w:t>
      </w:r>
      <w:r>
        <w:rPr>
          <w:spacing w:val="-3"/>
        </w:rPr>
        <w:t>el </w:t>
      </w:r>
      <w:r>
        <w:rPr/>
        <w:t>propósito </w:t>
      </w:r>
      <w:r>
        <w:rPr>
          <w:spacing w:val="5"/>
        </w:rPr>
        <w:t>de </w:t>
      </w:r>
      <w:r>
        <w:rPr/>
        <w:t>mejorar</w:t>
      </w:r>
      <w:r>
        <w:rPr>
          <w:spacing w:val="-39"/>
        </w:rPr>
        <w:t> </w:t>
      </w:r>
      <w:r>
        <w:rPr>
          <w:spacing w:val="3"/>
        </w:rPr>
        <w:t>su</w:t>
      </w:r>
      <w:r>
        <w:rPr/>
        <w:t> práctica.</w:t>
      </w:r>
      <w:r>
        <w:rPr>
          <w:w w:val="100"/>
        </w:rPr>
        <w:t> </w:t>
      </w:r>
      <w:r>
        <w:rPr/>
        <w:t>Consideramos que una práctica reflexiva debe ser cíclica y sistemática</w:t>
      </w:r>
      <w:r>
        <w:rPr>
          <w:spacing w:val="54"/>
        </w:rPr>
        <w:t> </w:t>
      </w:r>
      <w:r>
        <w:rPr/>
        <w:t>como</w:t>
      </w:r>
      <w:r>
        <w:rPr>
          <w:spacing w:val="30"/>
        </w:rPr>
        <w:t> </w:t>
      </w:r>
      <w:r>
        <w:rPr>
          <w:spacing w:val="5"/>
        </w:rPr>
        <w:t>lo</w:t>
      </w:r>
      <w:r>
        <w:rPr>
          <w:w w:val="99"/>
        </w:rPr>
        <w:t> </w:t>
      </w:r>
      <w:r>
        <w:rPr/>
        <w:t>mencionan Kemmis y McTaggart (1988), Latorre (2003), Mertler</w:t>
      </w:r>
      <w:r>
        <w:rPr>
          <w:spacing w:val="50"/>
        </w:rPr>
        <w:t> </w:t>
      </w:r>
      <w:r>
        <w:rPr/>
        <w:t>(2009),</w:t>
      </w:r>
      <w:r>
        <w:rPr>
          <w:spacing w:val="30"/>
        </w:rPr>
        <w:t> </w:t>
      </w:r>
      <w:r>
        <w:rPr/>
        <w:t>Perrenoud</w:t>
      </w:r>
      <w:r>
        <w:rPr>
          <w:w w:val="99"/>
        </w:rPr>
        <w:t> </w:t>
      </w:r>
      <w:r>
        <w:rPr/>
        <w:t>(2007), Whitehead (2008), Korthagen (2001), Esteve </w:t>
      </w:r>
      <w:r>
        <w:rPr>
          <w:spacing w:val="2"/>
        </w:rPr>
        <w:t>(2011), </w:t>
      </w:r>
      <w:r>
        <w:rPr/>
        <w:t>Pedroza</w:t>
      </w:r>
      <w:r>
        <w:rPr>
          <w:spacing w:val="60"/>
        </w:rPr>
        <w:t> </w:t>
      </w:r>
      <w:r>
        <w:rPr/>
        <w:t>(2014)</w:t>
      </w:r>
      <w:r>
        <w:rPr>
          <w:spacing w:val="30"/>
        </w:rPr>
        <w:t> </w:t>
      </w:r>
      <w:r>
        <w:rPr/>
        <w:t>y</w:t>
      </w:r>
      <w:r>
        <w:rPr>
          <w:w w:val="99"/>
        </w:rPr>
        <w:t> </w:t>
      </w:r>
      <w:r>
        <w:rPr/>
        <w:t>Domingo</w:t>
      </w:r>
      <w:r>
        <w:rPr>
          <w:spacing w:val="59"/>
        </w:rPr>
        <w:t> </w:t>
      </w:r>
      <w:r>
        <w:rPr/>
        <w:t>(2014),</w:t>
        <w:tab/>
        <w:t>de  manera  que  este  tipo  de  práctica,  como  </w:t>
      </w:r>
      <w:r>
        <w:rPr>
          <w:spacing w:val="5"/>
        </w:rPr>
        <w:t>lo</w:t>
      </w:r>
      <w:r>
        <w:rPr>
          <w:spacing w:val="9"/>
        </w:rPr>
        <w:t> </w:t>
      </w:r>
      <w:r>
        <w:rPr/>
        <w:t>indica</w:t>
      </w:r>
      <w:r>
        <w:rPr>
          <w:spacing w:val="58"/>
        </w:rPr>
        <w:t> </w:t>
      </w:r>
      <w:r>
        <w:rPr/>
        <w:t>Pedroza</w:t>
      </w:r>
      <w:r>
        <w:rPr>
          <w:w w:val="99"/>
        </w:rPr>
        <w:t> </w:t>
      </w:r>
      <w:r>
        <w:rPr/>
        <w:t>(2014), se organice para seguir un circulo virtuoso </w:t>
      </w:r>
      <w:r>
        <w:rPr>
          <w:spacing w:val="-3"/>
        </w:rPr>
        <w:t>en el </w:t>
      </w:r>
      <w:r>
        <w:rPr/>
        <w:t>que confluyan la teoría</w:t>
      </w:r>
      <w:r>
        <w:rPr>
          <w:spacing w:val="32"/>
        </w:rPr>
        <w:t> </w:t>
      </w:r>
      <w:r>
        <w:rPr/>
        <w:t>y</w:t>
      </w:r>
      <w:r>
        <w:rPr>
          <w:spacing w:val="22"/>
        </w:rPr>
        <w:t> </w:t>
      </w:r>
      <w:r>
        <w:rPr>
          <w:spacing w:val="5"/>
        </w:rPr>
        <w:t>la</w:t>
      </w:r>
      <w:r>
        <w:rPr>
          <w:w w:val="99"/>
        </w:rPr>
        <w:t> </w:t>
      </w:r>
      <w:r>
        <w:rPr/>
        <w:t>práctica</w:t>
      </w:r>
      <w:r>
        <w:rPr>
          <w:spacing w:val="23"/>
        </w:rPr>
        <w:t> </w:t>
      </w:r>
      <w:r>
        <w:rPr/>
        <w:t>siguiendo</w:t>
      </w:r>
      <w:r>
        <w:rPr>
          <w:spacing w:val="23"/>
        </w:rPr>
        <w:t> </w:t>
      </w:r>
      <w:r>
        <w:rPr/>
        <w:t>un</w:t>
      </w:r>
      <w:r>
        <w:rPr>
          <w:spacing w:val="31"/>
        </w:rPr>
        <w:t> </w:t>
      </w:r>
      <w:r>
        <w:rPr>
          <w:spacing w:val="-3"/>
        </w:rPr>
        <w:t>método</w:t>
      </w:r>
      <w:r>
        <w:rPr>
          <w:spacing w:val="23"/>
        </w:rPr>
        <w:t> </w:t>
      </w:r>
      <w:r>
        <w:rPr/>
        <w:t>ordenado</w:t>
      </w:r>
      <w:r>
        <w:rPr>
          <w:spacing w:val="23"/>
        </w:rPr>
        <w:t> </w:t>
      </w:r>
      <w:r>
        <w:rPr/>
        <w:t>y</w:t>
      </w:r>
      <w:r>
        <w:rPr>
          <w:spacing w:val="29"/>
        </w:rPr>
        <w:t> </w:t>
      </w:r>
      <w:r>
        <w:rPr/>
        <w:t>continuo,</w:t>
      </w:r>
      <w:r>
        <w:rPr>
          <w:spacing w:val="26"/>
        </w:rPr>
        <w:t> </w:t>
      </w:r>
      <w:r>
        <w:rPr/>
        <w:t>y</w:t>
      </w:r>
      <w:r>
        <w:rPr>
          <w:spacing w:val="29"/>
        </w:rPr>
        <w:t> </w:t>
      </w:r>
      <w:r>
        <w:rPr/>
        <w:t>no</w:t>
      </w:r>
      <w:r>
        <w:rPr>
          <w:spacing w:val="23"/>
        </w:rPr>
        <w:t> </w:t>
      </w:r>
      <w:r>
        <w:rPr/>
        <w:t>un</w:t>
      </w:r>
      <w:r>
        <w:rPr>
          <w:spacing w:val="31"/>
        </w:rPr>
        <w:t> </w:t>
      </w:r>
      <w:r>
        <w:rPr/>
        <w:t>círculo</w:t>
      </w:r>
      <w:r>
        <w:rPr>
          <w:spacing w:val="23"/>
        </w:rPr>
        <w:t> </w:t>
      </w:r>
      <w:r>
        <w:rPr/>
        <w:t>vicioso,</w:t>
      </w:r>
      <w:r>
        <w:rPr>
          <w:spacing w:val="26"/>
        </w:rPr>
        <w:t> </w:t>
      </w:r>
      <w:r>
        <w:rPr/>
        <w:t>que</w:t>
      </w:r>
      <w:r>
        <w:rPr>
          <w:spacing w:val="23"/>
        </w:rPr>
        <w:t> </w:t>
      </w:r>
      <w:r>
        <w:rPr/>
        <w:t>sea</w:t>
      </w:r>
    </w:p>
    <w:p>
      <w:pPr>
        <w:pStyle w:val="BodyText"/>
        <w:spacing w:line="274" w:lineRule="exact"/>
        <w:ind w:left="105" w:right="95"/>
      </w:pPr>
      <w:r>
        <w:rPr/>
        <w:t>manipulado de forma caprichosa por el docente que se dice reflexivo, sin serlo.</w:t>
      </w:r>
    </w:p>
    <w:p>
      <w:pPr>
        <w:pStyle w:val="BodyText"/>
        <w:spacing w:line="360" w:lineRule="auto" w:before="140"/>
        <w:ind w:left="105" w:right="108" w:firstLine="360"/>
        <w:jc w:val="both"/>
      </w:pPr>
      <w:r>
        <w:rPr/>
        <w:t>El modelo de práctica reflexiva que proponemos parte </w:t>
      </w:r>
      <w:r>
        <w:rPr>
          <w:spacing w:val="5"/>
        </w:rPr>
        <w:t>de la</w:t>
      </w:r>
      <w:r>
        <w:rPr>
          <w:spacing w:val="-45"/>
        </w:rPr>
        <w:t> </w:t>
      </w:r>
      <w:r>
        <w:rPr/>
        <w:t>idea de un aprendizaje realista como </w:t>
      </w:r>
      <w:r>
        <w:rPr>
          <w:spacing w:val="-3"/>
        </w:rPr>
        <w:t>es </w:t>
      </w:r>
      <w:r>
        <w:rPr/>
        <w:t>descrito por Melief, Tigcheelar y Korthagen (2010) (cfr. p. 88-90); de un ciclo reflexivo </w:t>
      </w:r>
      <w:r>
        <w:rPr>
          <w:spacing w:val="-3"/>
        </w:rPr>
        <w:t>en el </w:t>
      </w:r>
      <w:r>
        <w:rPr/>
        <w:t>que se busca </w:t>
      </w:r>
      <w:r>
        <w:rPr>
          <w:spacing w:val="5"/>
        </w:rPr>
        <w:t>la </w:t>
      </w:r>
      <w:r>
        <w:rPr/>
        <w:t>significación y resignificación de los conceptos (Pedroza, 2014) y de una co-construcción de conocimientos a través de un proceso</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4480;mso-wrap-distance-left:0;mso-wrap-distance-right:0" from="99.275002pt,17.185848pt" to="243.355002pt,17.185848pt" stroked="true" strokeweight=".40002pt" strokecolor="#000000">
            <w10:wrap type="topAndBottom"/>
          </v:line>
        </w:pict>
      </w:r>
    </w:p>
    <w:p>
      <w:pPr>
        <w:spacing w:before="47"/>
        <w:ind w:left="465" w:right="95" w:firstLine="0"/>
        <w:jc w:val="left"/>
        <w:rPr>
          <w:sz w:val="20"/>
        </w:rPr>
      </w:pPr>
      <w:r>
        <w:rPr>
          <w:position w:val="11"/>
          <w:sz w:val="16"/>
        </w:rPr>
        <w:t>62 </w:t>
      </w:r>
      <w:r>
        <w:rPr>
          <w:sz w:val="20"/>
        </w:rPr>
        <w:t>Fuente: Freire (2004, p. 30)</w:t>
      </w:r>
    </w:p>
    <w:p>
      <w:pPr>
        <w:spacing w:after="0"/>
        <w:jc w:val="left"/>
        <w:rPr>
          <w:sz w:val="20"/>
        </w:rPr>
        <w:sectPr>
          <w:headerReference w:type="default" r:id="rId130"/>
          <w:footerReference w:type="default" r:id="rId131"/>
          <w:pgSz w:w="12240" w:h="15840"/>
          <w:pgMar w:header="0" w:footer="1115" w:top="1360" w:bottom="1300" w:left="1520" w:right="1300"/>
          <w:pgNumType w:start="127"/>
        </w:sectPr>
      </w:pPr>
    </w:p>
    <w:p>
      <w:pPr>
        <w:pStyle w:val="BodyText"/>
        <w:rPr>
          <w:sz w:val="20"/>
        </w:rPr>
      </w:pPr>
    </w:p>
    <w:p>
      <w:pPr>
        <w:pStyle w:val="BodyText"/>
        <w:spacing w:before="1"/>
        <w:rPr>
          <w:sz w:val="21"/>
        </w:rPr>
      </w:pPr>
    </w:p>
    <w:p>
      <w:pPr>
        <w:pStyle w:val="BodyText"/>
        <w:spacing w:line="362" w:lineRule="auto" w:before="1"/>
        <w:ind w:left="105" w:right="241"/>
      </w:pPr>
      <w:r>
        <w:rPr/>
        <w:t>dialógico y dialectico entre teoría y práctica a través de la mediación (Esteve 2011)  por lo que se incorporan tres elementos que consideramos</w:t>
      </w:r>
      <w:r>
        <w:rPr>
          <w:spacing w:val="-31"/>
        </w:rPr>
        <w:t> </w:t>
      </w:r>
      <w:r>
        <w:rPr/>
        <w:t>importantes:</w:t>
      </w:r>
    </w:p>
    <w:p>
      <w:pPr>
        <w:pStyle w:val="BodyText"/>
        <w:spacing w:line="360" w:lineRule="auto" w:before="3"/>
        <w:ind w:left="105" w:right="109" w:firstLine="360"/>
        <w:jc w:val="both"/>
      </w:pPr>
      <w:r>
        <w:rPr/>
        <w:t>El primero </w:t>
      </w:r>
      <w:r>
        <w:rPr>
          <w:spacing w:val="-3"/>
        </w:rPr>
        <w:t>es </w:t>
      </w:r>
      <w:r>
        <w:rPr>
          <w:spacing w:val="5"/>
        </w:rPr>
        <w:t>la </w:t>
      </w:r>
      <w:r>
        <w:rPr/>
        <w:t>mediación de un tutor, quien debe ser experto </w:t>
      </w:r>
      <w:r>
        <w:rPr>
          <w:spacing w:val="-3"/>
        </w:rPr>
        <w:t>en </w:t>
      </w:r>
      <w:r>
        <w:rPr/>
        <w:t>práctica reflexiva y </w:t>
      </w:r>
      <w:r>
        <w:rPr>
          <w:spacing w:val="-3"/>
        </w:rPr>
        <w:t>actuar </w:t>
      </w:r>
      <w:r>
        <w:rPr/>
        <w:t>como guía y apoyo del docente a lo largo del proceso. El mediador </w:t>
      </w:r>
      <w:r>
        <w:rPr>
          <w:spacing w:val="3"/>
        </w:rPr>
        <w:t>debe  </w:t>
      </w:r>
      <w:r>
        <w:rPr/>
        <w:t>estar </w:t>
      </w:r>
      <w:r>
        <w:rPr>
          <w:spacing w:val="-3"/>
        </w:rPr>
        <w:t>al </w:t>
      </w:r>
      <w:r>
        <w:rPr/>
        <w:t>pendiente de las acciones del profesor y de </w:t>
      </w:r>
      <w:r>
        <w:rPr>
          <w:spacing w:val="5"/>
        </w:rPr>
        <w:t>la </w:t>
      </w:r>
      <w:r>
        <w:rPr/>
        <w:t>relación de éste último con </w:t>
      </w:r>
      <w:r>
        <w:rPr>
          <w:spacing w:val="3"/>
        </w:rPr>
        <w:t>sus </w:t>
      </w:r>
      <w:r>
        <w:rPr/>
        <w:t>pares, </w:t>
      </w:r>
      <w:r>
        <w:rPr>
          <w:spacing w:val="-3"/>
        </w:rPr>
        <w:t>en </w:t>
      </w:r>
      <w:r>
        <w:rPr/>
        <w:t>cuanto </w:t>
      </w:r>
      <w:r>
        <w:rPr>
          <w:spacing w:val="-3"/>
        </w:rPr>
        <w:t>al </w:t>
      </w:r>
      <w:r>
        <w:rPr/>
        <w:t>proceso reflexivo que lleven a cabo cada uno dentro </w:t>
      </w:r>
      <w:r>
        <w:rPr>
          <w:spacing w:val="5"/>
        </w:rPr>
        <w:t>de </w:t>
      </w:r>
      <w:r>
        <w:rPr/>
        <w:t>un grupo de práctica reflexiva. La función principal del mediador </w:t>
      </w:r>
      <w:r>
        <w:rPr>
          <w:spacing w:val="-3"/>
        </w:rPr>
        <w:t>es </w:t>
      </w:r>
      <w:r>
        <w:rPr/>
        <w:t>facilitar la transición del docente desde </w:t>
      </w:r>
      <w:r>
        <w:rPr>
          <w:spacing w:val="-3"/>
        </w:rPr>
        <w:t>el </w:t>
      </w:r>
      <w:r>
        <w:rPr/>
        <w:t>punto </w:t>
      </w:r>
      <w:r>
        <w:rPr>
          <w:spacing w:val="-3"/>
        </w:rPr>
        <w:t>en </w:t>
      </w:r>
      <w:r>
        <w:rPr/>
        <w:t>que se encuentra y hasta </w:t>
      </w:r>
      <w:r>
        <w:rPr>
          <w:spacing w:val="-3"/>
        </w:rPr>
        <w:t>el </w:t>
      </w:r>
      <w:r>
        <w:rPr/>
        <w:t>que desea llegar para </w:t>
      </w:r>
      <w:r>
        <w:rPr>
          <w:spacing w:val="5"/>
        </w:rPr>
        <w:t>la </w:t>
      </w:r>
      <w:r>
        <w:rPr/>
        <w:t>resolución de un problema </w:t>
      </w:r>
      <w:r>
        <w:rPr>
          <w:spacing w:val="3"/>
        </w:rPr>
        <w:t>que </w:t>
      </w:r>
      <w:r>
        <w:rPr/>
        <w:t>afecta su práctica. El mediador, aun cuando guía y apoya </w:t>
      </w:r>
      <w:r>
        <w:rPr>
          <w:spacing w:val="-3"/>
        </w:rPr>
        <w:t>al </w:t>
      </w:r>
      <w:r>
        <w:rPr/>
        <w:t>docente, respeta la visión, hallazgos y crecimiento del mismo </w:t>
      </w:r>
      <w:r>
        <w:rPr>
          <w:spacing w:val="-3"/>
        </w:rPr>
        <w:t>en </w:t>
      </w:r>
      <w:r>
        <w:rPr/>
        <w:t>su proceso de práctica</w:t>
      </w:r>
      <w:r>
        <w:rPr>
          <w:spacing w:val="-13"/>
        </w:rPr>
        <w:t> </w:t>
      </w:r>
      <w:r>
        <w:rPr/>
        <w:t>reflexiva.</w:t>
      </w:r>
    </w:p>
    <w:p>
      <w:pPr>
        <w:pStyle w:val="BodyText"/>
        <w:spacing w:line="360" w:lineRule="auto"/>
        <w:ind w:left="105" w:right="113" w:firstLine="360"/>
        <w:jc w:val="both"/>
      </w:pPr>
      <w:r>
        <w:rPr/>
        <w:t>El segundo, es por el hecho de que el  ciclo reflexivo mediado,  se ha planeado para ser inducido y no a petición de los docentes, los profesores involucrados no necesariamente conocen o han realizado procesos de este tipo, por lo que se considera el punto de partida, no un problema manifiesto por los maestros sino el análisis de su propia práctica, para que encuentren un área o problema que deseen mejorar, una vez habiendo valorado su importancia.</w:t>
      </w:r>
    </w:p>
    <w:p>
      <w:pPr>
        <w:pStyle w:val="BodyText"/>
        <w:spacing w:line="360" w:lineRule="auto" w:before="6"/>
        <w:ind w:left="105" w:right="112" w:firstLine="360"/>
        <w:jc w:val="both"/>
      </w:pPr>
      <w:r>
        <w:rPr/>
        <w:t>El tercero, se refiere a que este modelo se enfoca primero en la persona del docente y luego en su práctica. Es decir, consideramos que en tanto el docente logre cambiar su forma de percibir los hechos, estará en la capacidad de cambiar su forma de actuar. De lo contrario, se lograría un cambio superficial y limitado.</w:t>
      </w:r>
    </w:p>
    <w:p>
      <w:pPr>
        <w:pStyle w:val="BodyText"/>
        <w:spacing w:line="360" w:lineRule="auto" w:before="6"/>
        <w:ind w:left="105" w:right="112" w:firstLine="360"/>
        <w:jc w:val="both"/>
      </w:pPr>
      <w:r>
        <w:rPr/>
        <w:t>A diferencia </w:t>
      </w:r>
      <w:r>
        <w:rPr>
          <w:spacing w:val="5"/>
        </w:rPr>
        <w:t>de </w:t>
      </w:r>
      <w:r>
        <w:rPr/>
        <w:t>otros modelos como </w:t>
      </w:r>
      <w:r>
        <w:rPr>
          <w:spacing w:val="-3"/>
        </w:rPr>
        <w:t>el </w:t>
      </w:r>
      <w:r>
        <w:rPr/>
        <w:t>de Schön (1992), partimos de la idea de que </w:t>
      </w:r>
      <w:r>
        <w:rPr>
          <w:spacing w:val="-3"/>
        </w:rPr>
        <w:t>el </w:t>
      </w:r>
      <w:r>
        <w:rPr/>
        <w:t>ciclo reflexivo debe cubrir no solo los incidentes o problemas previamente localizados, sino también </w:t>
      </w:r>
      <w:r>
        <w:rPr>
          <w:spacing w:val="-3"/>
        </w:rPr>
        <w:t>el </w:t>
      </w:r>
      <w:r>
        <w:rPr/>
        <w:t>cuestionamiento </w:t>
      </w:r>
      <w:r>
        <w:rPr>
          <w:spacing w:val="5"/>
        </w:rPr>
        <w:t>de </w:t>
      </w:r>
      <w:r>
        <w:rPr/>
        <w:t>la práctica </w:t>
      </w:r>
      <w:r>
        <w:rPr>
          <w:spacing w:val="-3"/>
        </w:rPr>
        <w:t>en </w:t>
      </w:r>
      <w:r>
        <w:rPr/>
        <w:t>general, las creencias que acompañan </w:t>
      </w:r>
      <w:r>
        <w:rPr>
          <w:spacing w:val="-3"/>
        </w:rPr>
        <w:t>al </w:t>
      </w:r>
      <w:r>
        <w:rPr/>
        <w:t>docente, sus valores e ideas; los hábitos </w:t>
      </w:r>
      <w:r>
        <w:rPr>
          <w:spacing w:val="6"/>
        </w:rPr>
        <w:t>que </w:t>
      </w:r>
      <w:r>
        <w:rPr/>
        <w:t>no han </w:t>
      </w:r>
      <w:r>
        <w:rPr>
          <w:spacing w:val="3"/>
        </w:rPr>
        <w:t>sido </w:t>
      </w:r>
      <w:r>
        <w:rPr/>
        <w:t>cuestionados, sus intenciones e ideales; con </w:t>
      </w:r>
      <w:r>
        <w:rPr>
          <w:spacing w:val="-3"/>
        </w:rPr>
        <w:t>el </w:t>
      </w:r>
      <w:r>
        <w:rPr/>
        <w:t>propósito </w:t>
      </w:r>
      <w:r>
        <w:rPr>
          <w:spacing w:val="5"/>
        </w:rPr>
        <w:t>de </w:t>
      </w:r>
      <w:r>
        <w:rPr/>
        <w:t>encontrar puntos de mejora que pueden no haber sido considerados</w:t>
      </w:r>
      <w:r>
        <w:rPr>
          <w:spacing w:val="-25"/>
        </w:rPr>
        <w:t> </w:t>
      </w:r>
      <w:r>
        <w:rPr/>
        <w:t>anteriormente.</w:t>
      </w:r>
    </w:p>
    <w:p>
      <w:pPr>
        <w:pStyle w:val="BodyText"/>
        <w:spacing w:line="362" w:lineRule="auto"/>
        <w:ind w:left="105" w:right="119" w:firstLine="360"/>
        <w:jc w:val="both"/>
      </w:pPr>
      <w:r>
        <w:rPr/>
        <w:t>El proceso reflexivo implica un proceso individual, pero también grupal y mediado. Individual porque el docente que lleva a cabo este proceso tiene que regresar constantemente a buscar el significado de sus experiencias, creencias o ideas respecto al  objeto sobre el   que está  reflexionando. Consideramos que el     docente</w:t>
      </w:r>
    </w:p>
    <w:p>
      <w:pPr>
        <w:spacing w:after="0" w:line="362" w:lineRule="auto"/>
        <w:jc w:val="both"/>
        <w:sectPr>
          <w:headerReference w:type="default" r:id="rId132"/>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25"/>
        <w:jc w:val="both"/>
      </w:pPr>
      <w:r>
        <w:rPr/>
        <w:t>puede cambiar en tanto se comprenda a sí mismo y sus acciones. Es parte de un proceso metacognitivo en donde le da un significado a su persona como docente y a partir de ese significado puede buscar como resignificarlo para lograr su desarrollo profesional, el cual deberá ser continuo y permanente.</w:t>
      </w:r>
    </w:p>
    <w:p>
      <w:pPr>
        <w:pStyle w:val="BodyText"/>
        <w:spacing w:line="360" w:lineRule="auto" w:before="6"/>
        <w:ind w:left="105" w:right="111" w:firstLine="360"/>
        <w:jc w:val="both"/>
      </w:pPr>
      <w:r>
        <w:rPr/>
        <w:t>Los modelos de práctica reflexiva actuales se enfocan en un proceso individual o entre pares. A diferencia de estos modelos, el nuestro se refiere a un  proceso reflexivo mediado que consiste en realizar un ciclo de práctica reflexiva con el apoyo de un tutor, que acompaña al docente y le proporcione retroalimentación a lo largo del proceso para ayudarlo a transitar por su propia ZDP (zona de desarrollo próximo) (cfr.</w:t>
      </w:r>
    </w:p>
    <w:p>
      <w:pPr>
        <w:pStyle w:val="ListParagraph"/>
        <w:numPr>
          <w:ilvl w:val="0"/>
          <w:numId w:val="11"/>
        </w:numPr>
        <w:tabs>
          <w:tab w:pos="417" w:val="left" w:leader="none"/>
        </w:tabs>
        <w:spacing w:line="362" w:lineRule="auto" w:before="5" w:after="0"/>
        <w:ind w:left="105" w:right="131" w:firstLine="0"/>
        <w:jc w:val="both"/>
        <w:rPr>
          <w:sz w:val="24"/>
        </w:rPr>
      </w:pPr>
      <w:r>
        <w:rPr>
          <w:sz w:val="24"/>
        </w:rPr>
        <w:t>84) Es decir, desde </w:t>
      </w:r>
      <w:r>
        <w:rPr>
          <w:spacing w:val="-3"/>
          <w:sz w:val="24"/>
        </w:rPr>
        <w:t>el </w:t>
      </w:r>
      <w:r>
        <w:rPr>
          <w:sz w:val="24"/>
        </w:rPr>
        <w:t>punto </w:t>
      </w:r>
      <w:r>
        <w:rPr>
          <w:spacing w:val="-3"/>
          <w:sz w:val="24"/>
        </w:rPr>
        <w:t>en </w:t>
      </w:r>
      <w:r>
        <w:rPr>
          <w:sz w:val="24"/>
        </w:rPr>
        <w:t>que </w:t>
      </w:r>
      <w:r>
        <w:rPr>
          <w:spacing w:val="3"/>
          <w:sz w:val="24"/>
        </w:rPr>
        <w:t>se </w:t>
      </w:r>
      <w:r>
        <w:rPr>
          <w:sz w:val="24"/>
        </w:rPr>
        <w:t>encuentra y hasta </w:t>
      </w:r>
      <w:r>
        <w:rPr>
          <w:spacing w:val="-3"/>
          <w:sz w:val="24"/>
        </w:rPr>
        <w:t>el </w:t>
      </w:r>
      <w:r>
        <w:rPr>
          <w:sz w:val="24"/>
        </w:rPr>
        <w:t>que desea llegar respecto a </w:t>
      </w:r>
      <w:r>
        <w:rPr>
          <w:spacing w:val="5"/>
          <w:sz w:val="24"/>
        </w:rPr>
        <w:t>la </w:t>
      </w:r>
      <w:r>
        <w:rPr>
          <w:sz w:val="24"/>
        </w:rPr>
        <w:t>problemática elegida para ser solucionada </w:t>
      </w:r>
      <w:r>
        <w:rPr>
          <w:spacing w:val="-3"/>
          <w:sz w:val="24"/>
        </w:rPr>
        <w:t>en el</w:t>
      </w:r>
      <w:r>
        <w:rPr>
          <w:spacing w:val="-32"/>
          <w:sz w:val="24"/>
        </w:rPr>
        <w:t> </w:t>
      </w:r>
      <w:r>
        <w:rPr>
          <w:sz w:val="24"/>
        </w:rPr>
        <w:t>aula.</w:t>
      </w:r>
    </w:p>
    <w:p>
      <w:pPr>
        <w:pStyle w:val="BodyText"/>
        <w:spacing w:line="362" w:lineRule="auto"/>
        <w:ind w:left="105" w:right="112" w:firstLine="360"/>
        <w:jc w:val="both"/>
      </w:pPr>
      <w:r>
        <w:rPr/>
        <w:t>Este modelo también considera la participación de otros agentes como colegas, alumnos y otros sujetos relacionados, quienes pueden compartir con el docente sus propios marcos de referencia y acompañarlo en alguna de sus partes del proceso.</w:t>
      </w:r>
    </w:p>
    <w:p>
      <w:pPr>
        <w:pStyle w:val="BodyText"/>
        <w:spacing w:line="357" w:lineRule="auto" w:before="3"/>
        <w:ind w:left="105" w:right="117" w:firstLine="360"/>
        <w:jc w:val="both"/>
      </w:pPr>
      <w:r>
        <w:rPr/>
        <w:t>Nuestra propuesta es un modelo de práctica reflexiva mediada, en la que sea más fácil transitar por un ciclo reflexivo mediado con la intervención de cuatro agentes a lo largo del ciclo reflexivo:</w:t>
      </w:r>
    </w:p>
    <w:p>
      <w:pPr>
        <w:pStyle w:val="BodyText"/>
      </w:pPr>
    </w:p>
    <w:p>
      <w:pPr>
        <w:pStyle w:val="ListParagraph"/>
        <w:numPr>
          <w:ilvl w:val="1"/>
          <w:numId w:val="11"/>
        </w:numPr>
        <w:tabs>
          <w:tab w:pos="826" w:val="left" w:leader="none"/>
        </w:tabs>
        <w:spacing w:line="355" w:lineRule="auto" w:before="149" w:after="0"/>
        <w:ind w:left="825" w:right="125" w:hanging="360"/>
        <w:jc w:val="left"/>
        <w:rPr>
          <w:sz w:val="24"/>
        </w:rPr>
      </w:pPr>
      <w:r>
        <w:rPr>
          <w:sz w:val="24"/>
        </w:rPr>
        <w:t>Un tutor o acompañante, que guie </w:t>
      </w:r>
      <w:r>
        <w:rPr>
          <w:spacing w:val="-3"/>
          <w:sz w:val="24"/>
        </w:rPr>
        <w:t>al </w:t>
      </w:r>
      <w:r>
        <w:rPr>
          <w:sz w:val="24"/>
        </w:rPr>
        <w:t>docente </w:t>
      </w:r>
      <w:r>
        <w:rPr>
          <w:spacing w:val="-3"/>
          <w:sz w:val="24"/>
        </w:rPr>
        <w:t>en el </w:t>
      </w:r>
      <w:r>
        <w:rPr>
          <w:sz w:val="24"/>
        </w:rPr>
        <w:t>seguimiento del modelo reflexivo</w:t>
      </w:r>
      <w:r>
        <w:rPr>
          <w:spacing w:val="-11"/>
          <w:sz w:val="24"/>
        </w:rPr>
        <w:t> </w:t>
      </w:r>
      <w:r>
        <w:rPr>
          <w:sz w:val="24"/>
        </w:rPr>
        <w:t>y</w:t>
      </w:r>
      <w:r>
        <w:rPr>
          <w:spacing w:val="-5"/>
          <w:sz w:val="24"/>
        </w:rPr>
        <w:t> </w:t>
      </w:r>
      <w:r>
        <w:rPr>
          <w:spacing w:val="5"/>
          <w:sz w:val="24"/>
        </w:rPr>
        <w:t>lo</w:t>
      </w:r>
      <w:r>
        <w:rPr>
          <w:spacing w:val="-3"/>
          <w:sz w:val="24"/>
        </w:rPr>
        <w:t> </w:t>
      </w:r>
      <w:r>
        <w:rPr>
          <w:sz w:val="24"/>
        </w:rPr>
        <w:t>anime</w:t>
      </w:r>
      <w:r>
        <w:rPr>
          <w:spacing w:val="-3"/>
          <w:sz w:val="24"/>
        </w:rPr>
        <w:t> </w:t>
      </w:r>
      <w:r>
        <w:rPr>
          <w:sz w:val="24"/>
        </w:rPr>
        <w:t>a</w:t>
      </w:r>
      <w:r>
        <w:rPr>
          <w:spacing w:val="-11"/>
          <w:sz w:val="24"/>
        </w:rPr>
        <w:t> </w:t>
      </w:r>
      <w:r>
        <w:rPr>
          <w:sz w:val="24"/>
        </w:rPr>
        <w:t>transitar</w:t>
      </w:r>
      <w:r>
        <w:rPr>
          <w:spacing w:val="-5"/>
          <w:sz w:val="24"/>
        </w:rPr>
        <w:t> </w:t>
      </w:r>
      <w:r>
        <w:rPr>
          <w:sz w:val="24"/>
        </w:rPr>
        <w:t>por</w:t>
      </w:r>
      <w:r>
        <w:rPr>
          <w:spacing w:val="3"/>
          <w:sz w:val="24"/>
        </w:rPr>
        <w:t> </w:t>
      </w:r>
      <w:r>
        <w:rPr>
          <w:spacing w:val="-3"/>
          <w:sz w:val="24"/>
        </w:rPr>
        <w:t>el </w:t>
      </w:r>
      <w:r>
        <w:rPr>
          <w:sz w:val="24"/>
        </w:rPr>
        <w:t>camino</w:t>
      </w:r>
      <w:r>
        <w:rPr>
          <w:spacing w:val="-11"/>
          <w:sz w:val="24"/>
        </w:rPr>
        <w:t> </w:t>
      </w:r>
      <w:r>
        <w:rPr>
          <w:spacing w:val="5"/>
          <w:sz w:val="24"/>
        </w:rPr>
        <w:t>de</w:t>
      </w:r>
      <w:r>
        <w:rPr>
          <w:spacing w:val="-11"/>
          <w:sz w:val="24"/>
        </w:rPr>
        <w:t> </w:t>
      </w:r>
      <w:r>
        <w:rPr>
          <w:sz w:val="24"/>
        </w:rPr>
        <w:t>una</w:t>
      </w:r>
      <w:r>
        <w:rPr>
          <w:spacing w:val="-3"/>
          <w:sz w:val="24"/>
        </w:rPr>
        <w:t> </w:t>
      </w:r>
      <w:r>
        <w:rPr>
          <w:sz w:val="24"/>
        </w:rPr>
        <w:t>transformación</w:t>
      </w:r>
      <w:r>
        <w:rPr>
          <w:spacing w:val="-3"/>
          <w:sz w:val="24"/>
        </w:rPr>
        <w:t> </w:t>
      </w:r>
      <w:r>
        <w:rPr>
          <w:sz w:val="24"/>
        </w:rPr>
        <w:t>reflexiva.</w:t>
      </w:r>
    </w:p>
    <w:p>
      <w:pPr>
        <w:pStyle w:val="ListParagraph"/>
        <w:numPr>
          <w:ilvl w:val="1"/>
          <w:numId w:val="11"/>
        </w:numPr>
        <w:tabs>
          <w:tab w:pos="826" w:val="left" w:leader="none"/>
        </w:tabs>
        <w:spacing w:line="362" w:lineRule="auto" w:before="12" w:after="0"/>
        <w:ind w:left="825" w:right="122" w:hanging="360"/>
        <w:jc w:val="left"/>
        <w:rPr>
          <w:sz w:val="24"/>
        </w:rPr>
      </w:pPr>
      <w:r>
        <w:rPr>
          <w:spacing w:val="-3"/>
          <w:sz w:val="24"/>
        </w:rPr>
        <w:t>Otros </w:t>
      </w:r>
      <w:r>
        <w:rPr>
          <w:sz w:val="24"/>
        </w:rPr>
        <w:t>docentes, que permitan una reflexión entre pares, </w:t>
      </w:r>
      <w:r>
        <w:rPr>
          <w:spacing w:val="-3"/>
          <w:sz w:val="24"/>
        </w:rPr>
        <w:t>al </w:t>
      </w:r>
      <w:r>
        <w:rPr>
          <w:sz w:val="24"/>
        </w:rPr>
        <w:t>mismo tiempo que una posible identificación entre ellos y las situaciones que </w:t>
      </w:r>
      <w:r>
        <w:rPr>
          <w:spacing w:val="3"/>
          <w:sz w:val="24"/>
        </w:rPr>
        <w:t>se </w:t>
      </w:r>
      <w:r>
        <w:rPr>
          <w:sz w:val="24"/>
        </w:rPr>
        <w:t>les</w:t>
      </w:r>
      <w:r>
        <w:rPr>
          <w:spacing w:val="-42"/>
          <w:sz w:val="24"/>
        </w:rPr>
        <w:t> </w:t>
      </w:r>
      <w:r>
        <w:rPr>
          <w:sz w:val="24"/>
        </w:rPr>
        <w:t>presentan.</w:t>
      </w:r>
    </w:p>
    <w:p>
      <w:pPr>
        <w:pStyle w:val="ListParagraph"/>
        <w:numPr>
          <w:ilvl w:val="1"/>
          <w:numId w:val="11"/>
        </w:numPr>
        <w:tabs>
          <w:tab w:pos="826" w:val="left" w:leader="none"/>
          <w:tab w:pos="1440" w:val="left" w:leader="none"/>
          <w:tab w:pos="3047" w:val="left" w:leader="none"/>
          <w:tab w:pos="4126" w:val="left" w:leader="none"/>
          <w:tab w:pos="5429" w:val="left" w:leader="none"/>
          <w:tab w:pos="6012" w:val="left" w:leader="none"/>
          <w:tab w:pos="7043" w:val="left" w:leader="none"/>
          <w:tab w:pos="7674" w:val="left" w:leader="none"/>
          <w:tab w:pos="8314" w:val="left" w:leader="none"/>
        </w:tabs>
        <w:spacing w:line="355" w:lineRule="auto" w:before="3" w:after="0"/>
        <w:ind w:left="825" w:right="123" w:hanging="360"/>
        <w:jc w:val="left"/>
        <w:rPr>
          <w:sz w:val="24"/>
        </w:rPr>
      </w:pPr>
      <w:r>
        <w:rPr>
          <w:sz w:val="24"/>
        </w:rPr>
        <w:t>Las</w:t>
        <w:tab/>
        <w:t>aportaciones</w:t>
        <w:tab/>
        <w:t>teóricas</w:t>
        <w:tab/>
        <w:t>existentes</w:t>
        <w:tab/>
        <w:t>por</w:t>
        <w:tab/>
        <w:t>autores</w:t>
        <w:tab/>
        <w:t>que</w:t>
        <w:tab/>
        <w:t>han</w:t>
        <w:tab/>
        <w:t>realizado investigaciones reconocidas relacionadas a la situación</w:t>
      </w:r>
      <w:r>
        <w:rPr>
          <w:spacing w:val="-39"/>
          <w:sz w:val="24"/>
        </w:rPr>
        <w:t> </w:t>
      </w:r>
      <w:r>
        <w:rPr>
          <w:sz w:val="24"/>
        </w:rPr>
        <w:t>analizada.</w:t>
      </w:r>
    </w:p>
    <w:p>
      <w:pPr>
        <w:pStyle w:val="ListParagraph"/>
        <w:numPr>
          <w:ilvl w:val="1"/>
          <w:numId w:val="11"/>
        </w:numPr>
        <w:tabs>
          <w:tab w:pos="826" w:val="left" w:leader="none"/>
        </w:tabs>
        <w:spacing w:line="362" w:lineRule="auto" w:before="11" w:after="0"/>
        <w:ind w:left="825" w:right="124" w:hanging="360"/>
        <w:jc w:val="left"/>
        <w:rPr>
          <w:sz w:val="24"/>
        </w:rPr>
      </w:pPr>
      <w:r>
        <w:rPr>
          <w:sz w:val="24"/>
        </w:rPr>
        <w:t>Los alumnos, por la información que </w:t>
      </w:r>
      <w:r>
        <w:rPr>
          <w:spacing w:val="-3"/>
          <w:sz w:val="24"/>
        </w:rPr>
        <w:t>pueden </w:t>
      </w:r>
      <w:r>
        <w:rPr>
          <w:sz w:val="24"/>
        </w:rPr>
        <w:t>otorgar </w:t>
      </w:r>
      <w:r>
        <w:rPr>
          <w:spacing w:val="-3"/>
          <w:sz w:val="24"/>
        </w:rPr>
        <w:t>al </w:t>
      </w:r>
      <w:r>
        <w:rPr>
          <w:sz w:val="24"/>
        </w:rPr>
        <w:t>docente, con su retroalimentación, reacciones y</w:t>
      </w:r>
      <w:r>
        <w:rPr>
          <w:spacing w:val="-27"/>
          <w:sz w:val="24"/>
        </w:rPr>
        <w:t> </w:t>
      </w:r>
      <w:r>
        <w:rPr>
          <w:sz w:val="24"/>
        </w:rPr>
        <w:t>percepciones.</w:t>
      </w:r>
    </w:p>
    <w:p>
      <w:pPr>
        <w:spacing w:after="0" w:line="362" w:lineRule="auto"/>
        <w:jc w:val="left"/>
        <w:rPr>
          <w:sz w:val="24"/>
        </w:rPr>
        <w:sectPr>
          <w:pgSz w:w="12240" w:h="15840"/>
          <w:pgMar w:header="735" w:footer="1115" w:top="920" w:bottom="1300" w:left="1520" w:right="1300"/>
        </w:sectPr>
      </w:pPr>
    </w:p>
    <w:p>
      <w:pPr>
        <w:pStyle w:val="BodyText"/>
        <w:rPr>
          <w:sz w:val="20"/>
        </w:rPr>
      </w:pPr>
    </w:p>
    <w:p>
      <w:pPr>
        <w:pStyle w:val="BodyText"/>
        <w:spacing w:before="2"/>
        <w:rPr>
          <w:sz w:val="21"/>
        </w:rPr>
      </w:pPr>
    </w:p>
    <w:p>
      <w:pPr>
        <w:spacing w:before="0"/>
        <w:ind w:left="465" w:right="95" w:firstLine="0"/>
        <w:jc w:val="left"/>
        <w:rPr>
          <w:b/>
          <w:sz w:val="18"/>
        </w:rPr>
      </w:pPr>
      <w:r>
        <w:rPr>
          <w:b/>
          <w:sz w:val="18"/>
        </w:rPr>
        <w:t>Figura  17: Agentes que intervienen en la mediación del modelo   reflexivo</w:t>
      </w:r>
    </w:p>
    <w:p>
      <w:pPr>
        <w:pStyle w:val="BodyText"/>
        <w:spacing w:before="1"/>
        <w:rPr>
          <w:b/>
          <w:sz w:val="16"/>
        </w:rPr>
      </w:pPr>
      <w:r>
        <w:rPr/>
        <w:pict>
          <v:group style="position:absolute;margin-left:183.600006pt;margin-top:11.242798pt;width:260.8pt;height:258.8pt;mso-position-horizontal-relative:page;mso-position-vertical-relative:paragraph;z-index:4624;mso-wrap-distance-left:0;mso-wrap-distance-right:0" coordorigin="3672,225" coordsize="5216,5176">
            <v:shape style="position:absolute;left:5416;top:1257;width:1840;height:2392" type="#_x0000_t75" stroked="false">
              <v:imagedata r:id="rId133" o:title=""/>
            </v:shape>
            <v:shape style="position:absolute;left:5696;top:225;width:1256;height:1176" type="#_x0000_t75" stroked="false">
              <v:imagedata r:id="rId134" o:title=""/>
            </v:shape>
            <v:shape style="position:absolute;left:7032;top:2737;width:784;height:80" type="#_x0000_t75" stroked="false">
              <v:imagedata r:id="rId135" o:title=""/>
            </v:shape>
            <v:shape style="position:absolute;left:7712;top:2225;width:1176;height:1176" type="#_x0000_t75" stroked="false">
              <v:imagedata r:id="rId136" o:title=""/>
            </v:shape>
            <v:shape style="position:absolute;left:6256;top:3513;width:80;height:784" type="#_x0000_t75" stroked="false">
              <v:imagedata r:id="rId137" o:title=""/>
            </v:shape>
            <v:shape style="position:absolute;left:5712;top:4233;width:1200;height:1168" type="#_x0000_t75" stroked="false">
              <v:imagedata r:id="rId138" o:title=""/>
            </v:shape>
            <v:shape style="position:absolute;left:4776;top:2737;width:792;height:80" type="#_x0000_t75" stroked="false">
              <v:imagedata r:id="rId139" o:title=""/>
            </v:shape>
            <v:shape style="position:absolute;left:3672;top:2225;width:1296;height:1176" type="#_x0000_t75" stroked="false">
              <v:imagedata r:id="rId140" o:title=""/>
            </v:shape>
            <v:shape style="position:absolute;left:5902;top:684;width:793;height:200" type="#_x0000_t202" filled="false" stroked="false">
              <v:textbox inset="0,0,0,0">
                <w:txbxContent>
                  <w:p>
                    <w:pPr>
                      <w:spacing w:line="200" w:lineRule="exact" w:before="0"/>
                      <w:ind w:left="0" w:right="-17" w:firstLine="0"/>
                      <w:jc w:val="left"/>
                      <w:rPr>
                        <w:rFonts w:ascii="Calibri"/>
                        <w:sz w:val="20"/>
                      </w:rPr>
                    </w:pPr>
                    <w:r>
                      <w:rPr>
                        <w:rFonts w:ascii="Calibri"/>
                        <w:spacing w:val="-1"/>
                        <w:sz w:val="20"/>
                      </w:rPr>
                      <w:t>Mediador</w:t>
                    </w:r>
                  </w:p>
                </w:txbxContent>
              </v:textbox>
              <w10:wrap type="none"/>
            </v:shape>
            <v:shape style="position:absolute;left:3893;top:2675;width:800;height:224" type="#_x0000_t202" filled="false" stroked="false">
              <v:textbox inset="0,0,0,0">
                <w:txbxContent>
                  <w:p>
                    <w:pPr>
                      <w:spacing w:line="224" w:lineRule="exact" w:before="0"/>
                      <w:ind w:left="0" w:right="-7" w:firstLine="0"/>
                      <w:jc w:val="left"/>
                      <w:rPr>
                        <w:rFonts w:ascii="Calibri"/>
                        <w:sz w:val="22"/>
                      </w:rPr>
                    </w:pPr>
                    <w:r>
                      <w:rPr>
                        <w:rFonts w:ascii="Calibri"/>
                        <w:sz w:val="22"/>
                      </w:rPr>
                      <w:t>Alumnos</w:t>
                    </w:r>
                  </w:p>
                </w:txbxContent>
              </v:textbox>
              <w10:wrap type="none"/>
            </v:shape>
            <v:shape style="position:absolute;left:5713;top:2615;width:1173;height:344" type="#_x0000_t202" filled="false" stroked="false">
              <v:textbox inset="0,0,0,0">
                <w:txbxContent>
                  <w:p>
                    <w:pPr>
                      <w:spacing w:line="344" w:lineRule="exact" w:before="0"/>
                      <w:ind w:left="0" w:right="-11" w:firstLine="0"/>
                      <w:jc w:val="left"/>
                      <w:rPr>
                        <w:rFonts w:ascii="Calibri"/>
                        <w:sz w:val="34"/>
                      </w:rPr>
                    </w:pPr>
                    <w:r>
                      <w:rPr>
                        <w:rFonts w:ascii="Calibri"/>
                        <w:sz w:val="34"/>
                      </w:rPr>
                      <w:t>Docente</w:t>
                    </w:r>
                  </w:p>
                </w:txbxContent>
              </v:textbox>
              <w10:wrap type="none"/>
            </v:shape>
            <v:shape style="position:absolute;left:8043;top:2668;width:526;height:240" type="#_x0000_t202" filled="false" stroked="false">
              <v:textbox inset="0,0,0,0">
                <w:txbxContent>
                  <w:p>
                    <w:pPr>
                      <w:spacing w:line="240" w:lineRule="exact" w:before="0"/>
                      <w:ind w:left="0" w:right="-15" w:firstLine="0"/>
                      <w:jc w:val="left"/>
                      <w:rPr>
                        <w:rFonts w:ascii="Calibri"/>
                        <w:sz w:val="24"/>
                      </w:rPr>
                    </w:pPr>
                    <w:r>
                      <w:rPr>
                        <w:rFonts w:ascii="Calibri"/>
                        <w:spacing w:val="-3"/>
                        <w:sz w:val="24"/>
                      </w:rPr>
                      <w:t>Pares</w:t>
                    </w:r>
                  </w:p>
                </w:txbxContent>
              </v:textbox>
              <w10:wrap type="none"/>
            </v:shape>
            <v:shape style="position:absolute;left:5918;top:4574;width:764;height:442" type="#_x0000_t202" filled="false" stroked="false">
              <v:textbox inset="0,0,0,0">
                <w:txbxContent>
                  <w:p>
                    <w:pPr>
                      <w:spacing w:line="235" w:lineRule="exact" w:before="0"/>
                      <w:ind w:left="88" w:right="-6" w:firstLine="0"/>
                      <w:jc w:val="left"/>
                      <w:rPr>
                        <w:rFonts w:ascii="Calibri" w:hAnsi="Calibri"/>
                        <w:sz w:val="24"/>
                      </w:rPr>
                    </w:pPr>
                    <w:r>
                      <w:rPr>
                        <w:rFonts w:ascii="Calibri" w:hAnsi="Calibri"/>
                        <w:sz w:val="24"/>
                      </w:rPr>
                      <w:t>Teoría</w:t>
                    </w:r>
                  </w:p>
                  <w:p>
                    <w:pPr>
                      <w:spacing w:line="207" w:lineRule="exact" w:before="0"/>
                      <w:ind w:left="0" w:right="-6" w:firstLine="0"/>
                      <w:jc w:val="left"/>
                      <w:rPr>
                        <w:rFonts w:ascii="Calibri"/>
                        <w:sz w:val="18"/>
                      </w:rPr>
                    </w:pPr>
                    <w:r>
                      <w:rPr>
                        <w:rFonts w:ascii="Calibri"/>
                        <w:sz w:val="18"/>
                      </w:rPr>
                      <w:t>(expertos)</w:t>
                    </w:r>
                  </w:p>
                </w:txbxContent>
              </v:textbox>
              <w10:wrap type="none"/>
            </v:shape>
            <w10:wrap type="topAndBottom"/>
          </v:group>
        </w:pict>
      </w:r>
    </w:p>
    <w:p>
      <w:pPr>
        <w:spacing w:line="149" w:lineRule="exact" w:before="0"/>
        <w:ind w:left="921" w:right="95" w:firstLine="0"/>
        <w:jc w:val="left"/>
        <w:rPr>
          <w:sz w:val="18"/>
        </w:rPr>
      </w:pPr>
      <w:r>
        <w:rPr>
          <w:sz w:val="18"/>
        </w:rPr>
        <w:t>Fuente: Elaboración propia</w:t>
      </w:r>
    </w:p>
    <w:p>
      <w:pPr>
        <w:pStyle w:val="BodyText"/>
        <w:rPr>
          <w:sz w:val="20"/>
        </w:rPr>
      </w:pPr>
    </w:p>
    <w:p>
      <w:pPr>
        <w:pStyle w:val="BodyText"/>
        <w:rPr>
          <w:sz w:val="20"/>
        </w:rPr>
      </w:pPr>
    </w:p>
    <w:p>
      <w:pPr>
        <w:pStyle w:val="BodyText"/>
        <w:spacing w:before="1"/>
        <w:rPr>
          <w:sz w:val="27"/>
        </w:rPr>
      </w:pPr>
    </w:p>
    <w:p>
      <w:pPr>
        <w:pStyle w:val="BodyText"/>
        <w:spacing w:line="360" w:lineRule="auto" w:before="70"/>
        <w:ind w:left="105" w:right="109" w:firstLine="360"/>
        <w:jc w:val="both"/>
      </w:pPr>
      <w:r>
        <w:rPr/>
        <w:t>El modelo de práctica reflexiva mediado se enfoca en la resignificación de la práctica educativa del docente desde dos sentidos: la perceptual y de la realidad. La resignificación perceptual se refiere a la forma en que el docente modifique mediante uno o más ciclos reflexivos mediados la manera de mirar o percibir los hechos. La resignificación de la realidad, consiste en que el docente modifique sus acciones en la práctica. Es decir, consideramos que para que los docentes logren un cambio real en su práctica deben cambiar a partir de un nivel mental que les permita darse cuenta cómo son las circunstancias en que se encuentra el aspecto a resolver y en segundo lugar que apliquen las soluciones de acción a las que lleguen, de manera que haya concordancia entre lo que piensen y lo que efectivamente realicen.</w:t>
      </w:r>
    </w:p>
    <w:p>
      <w:pPr>
        <w:pStyle w:val="BodyText"/>
        <w:spacing w:line="357" w:lineRule="auto" w:before="6"/>
        <w:ind w:left="185" w:right="117" w:firstLine="280"/>
        <w:jc w:val="both"/>
      </w:pPr>
      <w:r>
        <w:rPr/>
        <w:t>Dentro del modelo propuesto </w:t>
      </w:r>
      <w:r>
        <w:rPr>
          <w:spacing w:val="3"/>
        </w:rPr>
        <w:t>se </w:t>
      </w:r>
      <w:r>
        <w:rPr/>
        <w:t>considera </w:t>
      </w:r>
      <w:r>
        <w:rPr>
          <w:spacing w:val="6"/>
        </w:rPr>
        <w:t>la </w:t>
      </w:r>
      <w:r>
        <w:rPr/>
        <w:t>integración de la teoría y la práctica </w:t>
      </w:r>
      <w:r>
        <w:rPr>
          <w:spacing w:val="-3"/>
        </w:rPr>
        <w:t>en </w:t>
      </w:r>
      <w:r>
        <w:rPr/>
        <w:t>un proceso dialógico y dialéctico debido a que </w:t>
      </w:r>
      <w:r>
        <w:rPr>
          <w:spacing w:val="-3"/>
        </w:rPr>
        <w:t>el </w:t>
      </w:r>
      <w:r>
        <w:rPr/>
        <w:t>docente parte de un conocimiento teórico y práctico que lo acompaña a lo largo </w:t>
      </w:r>
      <w:r>
        <w:rPr>
          <w:spacing w:val="5"/>
        </w:rPr>
        <w:t>de </w:t>
      </w:r>
      <w:r>
        <w:rPr/>
        <w:t>su</w:t>
      </w:r>
      <w:r>
        <w:rPr>
          <w:spacing w:val="-41"/>
        </w:rPr>
        <w:t> </w:t>
      </w:r>
      <w:r>
        <w:rPr/>
        <w:t>formación.</w:t>
      </w:r>
    </w:p>
    <w:p>
      <w:pPr>
        <w:spacing w:after="0" w:line="357" w:lineRule="auto"/>
        <w:jc w:val="both"/>
        <w:sectPr>
          <w:pgSz w:w="12240" w:h="15840"/>
          <w:pgMar w:header="735" w:footer="1115" w:top="920" w:bottom="1300" w:left="1520" w:right="1300"/>
        </w:sect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765" w:right="0" w:firstLine="0"/>
        <w:jc w:val="left"/>
        <w:rPr>
          <w:b/>
          <w:sz w:val="18"/>
        </w:rPr>
      </w:pPr>
      <w:r>
        <w:rPr>
          <w:b/>
          <w:sz w:val="18"/>
        </w:rPr>
        <w:t>Figura   18 Relación Teoría-Práctica en el modelo  propuesto</w:t>
      </w:r>
    </w:p>
    <w:p>
      <w:pPr>
        <w:pStyle w:val="BodyText"/>
        <w:rPr>
          <w:b/>
          <w:sz w:val="20"/>
        </w:rPr>
      </w:pPr>
    </w:p>
    <w:p>
      <w:pPr>
        <w:pStyle w:val="BodyText"/>
        <w:rPr>
          <w:b/>
          <w:sz w:val="20"/>
        </w:rPr>
      </w:pPr>
    </w:p>
    <w:p>
      <w:pPr>
        <w:pStyle w:val="BodyText"/>
        <w:spacing w:before="6"/>
        <w:rPr>
          <w:b/>
          <w:sz w:val="25"/>
        </w:rPr>
      </w:pPr>
      <w:r>
        <w:rPr/>
        <w:pict>
          <v:group style="position:absolute;margin-left:66.650002pt;margin-top:16.644703pt;width:512.5500pt;height:209.4pt;mso-position-horizontal-relative:page;mso-position-vertical-relative:paragraph;z-index:4816;mso-wrap-distance-left:0;mso-wrap-distance-right:0" coordorigin="1333,333" coordsize="10251,4188">
            <v:shape style="position:absolute;left:4183;top:1113;width:3613;height:3363" coordorigin="4183,1113" coordsize="3613,3363" path="m4183,2794l4185,2721,4190,2649,4198,2578,4209,2508,4224,2438,4241,2370,4261,2303,4285,2237,4311,2172,4340,2108,4371,2046,4405,1985,4442,1926,4481,1868,4523,1812,4567,1758,4613,1705,4661,1654,4712,1605,4765,1558,4819,1513,4876,1470,4934,1429,4995,1391,5057,1354,5120,1320,5185,1288,5252,1259,5321,1232,5390,1208,5461,1186,5533,1167,5607,1151,5681,1137,5757,1127,5834,1119,5911,1114,5989,1113,6068,1114,6145,1119,6222,1127,6297,1137,6372,1151,6445,1167,6518,1186,6589,1208,6658,1232,6726,1259,6793,1288,6858,1320,6922,1354,6984,1391,7044,1429,7103,1470,7159,1513,7214,1558,7267,1605,7317,1654,7366,1705,7412,1758,7456,1812,7497,1868,7537,1926,7573,1985,7608,2046,7639,2108,7668,2172,7694,2237,7717,2303,7738,2370,7755,2438,7770,2508,7781,2578,7789,2649,7794,2721,7796,2794,7794,2867,7789,2939,7781,3011,7770,3081,7755,3150,7738,3219,7717,3286,7694,3352,7668,3417,7639,3480,7608,3542,7573,3603,7537,3662,7497,3720,7456,3776,7412,3831,7366,3883,7317,3934,7267,3983,7214,4030,7159,4075,7103,4118,7044,4159,6984,4198,6922,4234,6858,4268,6793,4300,6726,4330,6658,4357,6589,4381,6518,4402,6445,4421,6372,4438,6297,4451,6222,4462,6145,4469,6068,4474,5989,4475,5911,4474,5834,4469,5757,4462,5681,4451,5607,4438,5533,4421,5461,4402,5390,4381,5321,4357,5252,4330,5185,4300,5120,4268,5057,4234,4995,4198,4934,4159,4876,4118,4819,4075,4765,4030,4712,3983,4661,3934,4613,3883,4567,3831,4523,3776,4481,3720,4442,3662,4405,3603,4371,3542,4340,3480,4311,3417,4285,3352,4261,3286,4241,3219,4224,3150,4209,3081,4198,3011,4190,2939,4185,2867,4183,2794xe" filled="false" stroked="true" strokeweight="4.5pt" strokecolor="#f79546">
              <v:path arrowok="t"/>
            </v:shape>
            <v:shape style="position:absolute;left:2136;top:2517;width:9032;height:680" type="#_x0000_t75" stroked="false">
              <v:imagedata r:id="rId141" o:title=""/>
            </v:shape>
            <v:shape style="position:absolute;left:2210;top:2687;width:8618;height:270" coordorigin="2210,2687" coordsize="8618,270" path="m10708,2822l10573,2901,10564,2909,10559,2919,10558,2931,10562,2942,10570,2951,10580,2956,10592,2957,10603,2953,10776,2852,10768,2852,10768,2848,10753,2848,10708,2822xm10657,2792l2210,2792,2210,2852,10657,2852,10708,2822,10657,2792xm10776,2792l10768,2792,10768,2852,10776,2852,10827,2822,10776,2792xm10753,2796l10708,2822,10753,2848,10753,2796xm10768,2796l10753,2796,10753,2848,10768,2848,10768,2796xm10592,2687l10580,2688,10570,2693,10562,2702,10558,2713,10559,2725,10564,2735,10573,2743,10708,2822,10753,2796,10768,2796,10768,2792,10776,2792,10603,2691,10592,2687xe" filled="true" fillcolor="#4f81bc" stroked="false">
              <v:path arrowok="t"/>
              <v:fill type="solid"/>
            </v:shape>
            <v:shape style="position:absolute;left:1536;top:3125;width:936;height:232" type="#_x0000_t75" stroked="false">
              <v:imagedata r:id="rId142" o:title=""/>
            </v:shape>
            <v:shape style="position:absolute;left:4240;top:2325;width:3400;height:272" type="#_x0000_t75" stroked="false">
              <v:imagedata r:id="rId143" o:title=""/>
            </v:shape>
            <v:shape style="position:absolute;left:8928;top:942;width:1685;height:1818" type="#_x0000_t75" stroked="false">
              <v:imagedata r:id="rId144" o:title=""/>
            </v:shape>
            <v:shape style="position:absolute;left:1333;top:635;width:877;height:1076" type="#_x0000_t75" stroked="false">
              <v:imagedata r:id="rId145" o:title=""/>
            </v:shape>
            <v:shape style="position:absolute;left:8649;top:548;width:882;height:1082" type="#_x0000_t75" stroked="false">
              <v:imagedata r:id="rId145" o:title=""/>
            </v:shape>
            <v:shape style="position:absolute;left:7856;top:3773;width:3592;height:648" type="#_x0000_t75" stroked="false">
              <v:imagedata r:id="rId146" o:title=""/>
            </v:shape>
            <v:shape style="position:absolute;left:7960;top:3125;width:3624;height:256" type="#_x0000_t75" stroked="false">
              <v:imagedata r:id="rId147" o:title=""/>
            </v:shape>
            <v:shape style="position:absolute;left:1536;top:333;width:2888;height:232" type="#_x0000_t75" stroked="false">
              <v:imagedata r:id="rId148" o:title=""/>
            </v:shape>
            <v:shape style="position:absolute;left:1871;top:1117;width:2105;height:1582" type="#_x0000_t75" stroked="false">
              <v:imagedata r:id="rId149" o:title=""/>
            </v:shape>
            <v:shape style="position:absolute;left:1561;top:368;width:2507;height:388" type="#_x0000_t202" filled="false" stroked="false">
              <v:textbox inset="0,0,0,0">
                <w:txbxContent>
                  <w:p>
                    <w:pPr>
                      <w:spacing w:line="183" w:lineRule="exact" w:before="0"/>
                      <w:ind w:left="120" w:right="-14" w:firstLine="0"/>
                      <w:jc w:val="left"/>
                      <w:rPr>
                        <w:rFonts w:ascii="Calibri" w:hAnsi="Calibri"/>
                        <w:sz w:val="20"/>
                      </w:rPr>
                    </w:pPr>
                    <w:r>
                      <w:rPr>
                        <w:rFonts w:ascii="Calibri" w:hAnsi="Calibri"/>
                        <w:sz w:val="20"/>
                      </w:rPr>
                      <w:t>Proceso dialógico y dialéctico</w:t>
                    </w:r>
                  </w:p>
                  <w:p>
                    <w:pPr>
                      <w:spacing w:line="205" w:lineRule="exact" w:before="0"/>
                      <w:ind w:left="0" w:right="0" w:firstLine="0"/>
                      <w:jc w:val="left"/>
                      <w:rPr>
                        <w:sz w:val="20"/>
                      </w:rPr>
                    </w:pPr>
                    <w:r>
                      <w:rPr>
                        <w:w w:val="100"/>
                        <w:sz w:val="20"/>
                      </w:rPr>
                      <w:t>T</w:t>
                    </w:r>
                  </w:p>
                </w:txbxContent>
              </v:textbox>
              <w10:wrap type="none"/>
            </v:shape>
            <v:shape style="position:absolute;left:5060;top:644;width:1230;height:200" type="#_x0000_t202" filled="false" stroked="false">
              <v:textbox inset="0,0,0,0">
                <w:txbxContent>
                  <w:p>
                    <w:pPr>
                      <w:spacing w:line="200" w:lineRule="exact" w:before="0"/>
                      <w:ind w:left="0" w:right="-13" w:firstLine="0"/>
                      <w:jc w:val="left"/>
                      <w:rPr>
                        <w:sz w:val="20"/>
                      </w:rPr>
                    </w:pPr>
                    <w:r>
                      <w:rPr>
                        <w:sz w:val="20"/>
                      </w:rPr>
                      <w:t>Conocimiento</w:t>
                    </w:r>
                  </w:p>
                </w:txbxContent>
              </v:textbox>
              <w10:wrap type="none"/>
            </v:shape>
            <v:shape style="position:absolute;left:9454;top:545;width:137;height:224" type="#_x0000_t202" filled="false" stroked="false">
              <v:textbox inset="0,0,0,0">
                <w:txbxContent>
                  <w:p>
                    <w:pPr>
                      <w:spacing w:line="224" w:lineRule="exact" w:before="0"/>
                      <w:ind w:left="0" w:right="0" w:firstLine="0"/>
                      <w:jc w:val="left"/>
                      <w:rPr>
                        <w:sz w:val="22"/>
                      </w:rPr>
                    </w:pPr>
                    <w:r>
                      <w:rPr>
                        <w:w w:val="101"/>
                        <w:sz w:val="22"/>
                      </w:rPr>
                      <w:t>T</w:t>
                    </w:r>
                  </w:p>
                </w:txbxContent>
              </v:textbox>
              <w10:wrap type="none"/>
            </v:shape>
            <v:shape style="position:absolute;left:4627;top:2371;width:2636;height:240" type="#_x0000_t202" filled="false" stroked="false">
              <v:textbox inset="0,0,0,0">
                <w:txbxContent>
                  <w:p>
                    <w:pPr>
                      <w:spacing w:line="240" w:lineRule="exact" w:before="0"/>
                      <w:ind w:left="0" w:right="-11" w:firstLine="0"/>
                      <w:jc w:val="left"/>
                      <w:rPr>
                        <w:rFonts w:ascii="Calibri"/>
                        <w:sz w:val="24"/>
                      </w:rPr>
                    </w:pPr>
                    <w:r>
                      <w:rPr>
                        <w:rFonts w:ascii="Calibri"/>
                        <w:sz w:val="24"/>
                      </w:rPr>
                      <w:t>Proceso Reflexivo</w:t>
                    </w:r>
                    <w:r>
                      <w:rPr>
                        <w:rFonts w:ascii="Calibri"/>
                        <w:spacing w:val="-22"/>
                        <w:sz w:val="24"/>
                      </w:rPr>
                      <w:t> </w:t>
                    </w:r>
                    <w:r>
                      <w:rPr>
                        <w:rFonts w:ascii="Calibri"/>
                        <w:sz w:val="24"/>
                      </w:rPr>
                      <w:t>Mediado</w:t>
                    </w:r>
                  </w:p>
                </w:txbxContent>
              </v:textbox>
              <w10:wrap type="none"/>
            </v:shape>
            <v:shape style="position:absolute;left:1681;top:3162;width:656;height:200" type="#_x0000_t202" filled="false" stroked="false">
              <v:textbox inset="0,0,0,0">
                <w:txbxContent>
                  <w:p>
                    <w:pPr>
                      <w:spacing w:line="200" w:lineRule="exact" w:before="0"/>
                      <w:ind w:left="0" w:right="-11" w:firstLine="0"/>
                      <w:jc w:val="left"/>
                      <w:rPr>
                        <w:rFonts w:ascii="Calibri" w:hAnsi="Calibri"/>
                        <w:sz w:val="20"/>
                      </w:rPr>
                    </w:pPr>
                    <w:r>
                      <w:rPr>
                        <w:rFonts w:ascii="Calibri" w:hAnsi="Calibri"/>
                        <w:sz w:val="20"/>
                      </w:rPr>
                      <w:t>Práctica</w:t>
                    </w:r>
                  </w:p>
                </w:txbxContent>
              </v:textbox>
              <w10:wrap type="none"/>
            </v:shape>
            <v:shape style="position:absolute;left:8110;top:3158;width:2747;height:184" type="#_x0000_t202" filled="false" stroked="false">
              <v:textbox inset="0,0,0,0">
                <w:txbxContent>
                  <w:p>
                    <w:pPr>
                      <w:spacing w:line="184" w:lineRule="exact" w:before="0"/>
                      <w:ind w:left="0" w:right="-9" w:firstLine="0"/>
                      <w:jc w:val="left"/>
                      <w:rPr>
                        <w:rFonts w:ascii="Calibri" w:hAnsi="Calibri"/>
                        <w:sz w:val="18"/>
                      </w:rPr>
                    </w:pPr>
                    <w:r>
                      <w:rPr>
                        <w:rFonts w:ascii="Calibri" w:hAnsi="Calibri"/>
                        <w:sz w:val="18"/>
                      </w:rPr>
                      <w:t>Práctica resignificada + Emancipación</w:t>
                    </w:r>
                  </w:p>
                </w:txbxContent>
              </v:textbox>
              <w10:wrap type="none"/>
            </v:shape>
            <v:shape style="position:absolute;left:8005;top:3810;width:3290;height:441" type="#_x0000_t202" filled="false" stroked="false">
              <v:textbox inset="0,0,0,0">
                <w:txbxContent>
                  <w:p>
                    <w:pPr>
                      <w:spacing w:line="202" w:lineRule="exact" w:before="0"/>
                      <w:ind w:left="0" w:right="-16" w:firstLine="0"/>
                      <w:jc w:val="left"/>
                      <w:rPr>
                        <w:rFonts w:ascii="Calibri" w:hAnsi="Calibri"/>
                        <w:sz w:val="20"/>
                      </w:rPr>
                    </w:pPr>
                    <w:r>
                      <w:rPr>
                        <w:rFonts w:ascii="Calibri" w:hAnsi="Calibri"/>
                        <w:sz w:val="20"/>
                      </w:rPr>
                      <w:t>Cambio de la percepción y de la realidad</w:t>
                    </w:r>
                  </w:p>
                  <w:p>
                    <w:pPr>
                      <w:spacing w:line="239" w:lineRule="exact" w:before="0"/>
                      <w:ind w:left="0" w:right="-16" w:firstLine="0"/>
                      <w:jc w:val="left"/>
                      <w:rPr>
                        <w:rFonts w:ascii="Calibri" w:hAnsi="Calibri"/>
                        <w:sz w:val="20"/>
                      </w:rPr>
                    </w:pPr>
                    <w:r>
                      <w:rPr>
                        <w:rFonts w:ascii="Calibri" w:hAnsi="Calibri"/>
                        <w:sz w:val="20"/>
                      </w:rPr>
                      <w:t>práctico - conceptual</w:t>
                    </w:r>
                  </w:p>
                </w:txbxContent>
              </v:textbox>
              <w10:wrap type="none"/>
            </v:shape>
            <w10:wrap type="topAndBottom"/>
          </v:group>
        </w:pict>
      </w:r>
      <w:r>
        <w:rPr/>
        <w:pict>
          <v:group style="position:absolute;margin-left:269.600006pt;margin-top:233.844696pt;width:75.2pt;height:14.4pt;mso-position-horizontal-relative:page;mso-position-vertical-relative:paragraph;z-index:4864;mso-wrap-distance-left:0;mso-wrap-distance-right:0" coordorigin="5392,4677" coordsize="1504,288">
            <v:shape style="position:absolute;left:5392;top:4677;width:1504;height:272" type="#_x0000_t75" stroked="false">
              <v:imagedata r:id="rId150" o:title=""/>
            </v:shape>
            <v:shape style="position:absolute;left:5392;top:4677;width:1504;height:288" type="#_x0000_t202" filled="false" stroked="false">
              <v:textbox inset="0,0,0,0">
                <w:txbxContent>
                  <w:p>
                    <w:pPr>
                      <w:spacing w:line="288" w:lineRule="exact" w:before="0"/>
                      <w:ind w:left="147" w:right="0" w:firstLine="0"/>
                      <w:jc w:val="left"/>
                      <w:rPr>
                        <w:rFonts w:ascii="Calibri"/>
                        <w:sz w:val="24"/>
                      </w:rPr>
                    </w:pPr>
                    <w:r>
                      <w:rPr>
                        <w:rFonts w:ascii="Calibri"/>
                        <w:sz w:val="24"/>
                      </w:rPr>
                      <w:t>Significado</w:t>
                    </w:r>
                  </w:p>
                </w:txbxContent>
              </v:textbox>
              <w10:wrap type="none"/>
            </v:shape>
            <w10:wrap type="topAndBottom"/>
          </v:group>
        </w:pict>
      </w:r>
    </w:p>
    <w:p>
      <w:pPr>
        <w:pStyle w:val="BodyText"/>
        <w:spacing w:before="7"/>
        <w:rPr>
          <w:b/>
          <w:sz w:val="7"/>
        </w:rPr>
      </w:pPr>
    </w:p>
    <w:p>
      <w:pPr>
        <w:pStyle w:val="BodyText"/>
        <w:rPr>
          <w:b/>
          <w:sz w:val="18"/>
        </w:rPr>
      </w:pPr>
    </w:p>
    <w:p>
      <w:pPr>
        <w:pStyle w:val="BodyText"/>
        <w:spacing w:before="3"/>
        <w:rPr>
          <w:b/>
          <w:sz w:val="21"/>
        </w:rPr>
      </w:pPr>
    </w:p>
    <w:p>
      <w:pPr>
        <w:spacing w:before="0"/>
        <w:ind w:left="765" w:right="0" w:firstLine="0"/>
        <w:jc w:val="left"/>
        <w:rPr>
          <w:sz w:val="20"/>
        </w:rPr>
      </w:pPr>
      <w:r>
        <w:rPr>
          <w:sz w:val="20"/>
        </w:rPr>
        <w:t>Fuente: Elaboración propia. Imágenes tomadas de https://</w:t>
      </w:r>
      <w:hyperlink r:id="rId151">
        <w:r>
          <w:rPr>
            <w:sz w:val="20"/>
          </w:rPr>
          <w:t>www.google.com/</w:t>
        </w:r>
      </w:hyperlink>
    </w:p>
    <w:p>
      <w:pPr>
        <w:pStyle w:val="BodyText"/>
        <w:rPr>
          <w:sz w:val="20"/>
        </w:rPr>
      </w:pPr>
    </w:p>
    <w:p>
      <w:pPr>
        <w:pStyle w:val="BodyText"/>
        <w:spacing w:before="10"/>
      </w:pPr>
    </w:p>
    <w:p>
      <w:pPr>
        <w:pStyle w:val="BodyText"/>
        <w:spacing w:line="360" w:lineRule="auto" w:before="1"/>
        <w:ind w:left="405" w:right="873" w:firstLine="360"/>
        <w:jc w:val="both"/>
      </w:pPr>
      <w:r>
        <w:rPr/>
        <w:t>El modelo de práctica reflexiva que proponemos ha sido dividido </w:t>
      </w:r>
      <w:r>
        <w:rPr>
          <w:spacing w:val="-3"/>
        </w:rPr>
        <w:t>en </w:t>
      </w:r>
      <w:r>
        <w:rPr/>
        <w:t>3 </w:t>
      </w:r>
      <w:r>
        <w:rPr>
          <w:spacing w:val="-3"/>
        </w:rPr>
        <w:t>fases </w:t>
      </w:r>
      <w:r>
        <w:rPr/>
        <w:t>con </w:t>
      </w:r>
      <w:r>
        <w:rPr>
          <w:spacing w:val="-3"/>
        </w:rPr>
        <w:t>tres </w:t>
      </w:r>
      <w:r>
        <w:rPr/>
        <w:t>ciclos cada </w:t>
      </w:r>
      <w:r>
        <w:rPr>
          <w:spacing w:val="2"/>
        </w:rPr>
        <w:t>una. </w:t>
      </w:r>
      <w:r>
        <w:rPr/>
        <w:t>Las fases representan los estadios por los </w:t>
      </w:r>
      <w:r>
        <w:rPr>
          <w:spacing w:val="4"/>
        </w:rPr>
        <w:t>que </w:t>
      </w:r>
      <w:r>
        <w:rPr>
          <w:spacing w:val="3"/>
        </w:rPr>
        <w:t>se va </w:t>
      </w:r>
      <w:r>
        <w:rPr/>
        <w:t>pasando dentro del ciclo reflexivo mediado, comenzando por </w:t>
      </w:r>
      <w:r>
        <w:rPr>
          <w:spacing w:val="-3"/>
        </w:rPr>
        <w:t>el </w:t>
      </w:r>
      <w:r>
        <w:rPr/>
        <w:t>propio conocimiento del docente y su práctica, de modo que </w:t>
      </w:r>
      <w:r>
        <w:rPr>
          <w:spacing w:val="-3"/>
        </w:rPr>
        <w:t>en </w:t>
      </w:r>
      <w:r>
        <w:rPr/>
        <w:t>una segunda fase, </w:t>
      </w:r>
      <w:r>
        <w:rPr>
          <w:spacing w:val="-3"/>
        </w:rPr>
        <w:t>el </w:t>
      </w:r>
      <w:r>
        <w:rPr/>
        <w:t>docente pueda otorgar un significado a su práctica y finalmente esté </w:t>
      </w:r>
      <w:r>
        <w:rPr>
          <w:spacing w:val="-3"/>
        </w:rPr>
        <w:t>en </w:t>
      </w:r>
      <w:r>
        <w:rPr/>
        <w:t>condiciones </w:t>
      </w:r>
      <w:r>
        <w:rPr>
          <w:spacing w:val="5"/>
        </w:rPr>
        <w:t>de </w:t>
      </w:r>
      <w:r>
        <w:rPr/>
        <w:t>lograr su resignificación y</w:t>
      </w:r>
      <w:r>
        <w:rPr>
          <w:spacing w:val="-13"/>
        </w:rPr>
        <w:t> </w:t>
      </w:r>
      <w:r>
        <w:rPr/>
        <w:t>cambio.</w:t>
      </w:r>
    </w:p>
    <w:p>
      <w:pPr>
        <w:pStyle w:val="BodyText"/>
        <w:spacing w:line="360" w:lineRule="auto" w:before="5"/>
        <w:ind w:left="405" w:right="869" w:firstLine="360"/>
        <w:jc w:val="both"/>
      </w:pPr>
      <w:r>
        <w:rPr/>
        <w:t>Las partes en que se divide cada fase han sido consideradas como ciclos porque se considera que cada uno de ellos está conformado a su vez por etapas que deben recorrerse para pasar de una a otra y que requieren de revisión para una nueva consideración conforme se vayan obteniendo nuevos datos a lo largo del proceso.</w:t>
      </w:r>
    </w:p>
    <w:p>
      <w:pPr>
        <w:pStyle w:val="BodyText"/>
        <w:spacing w:line="357" w:lineRule="auto" w:before="6"/>
        <w:ind w:left="405" w:right="888" w:firstLine="360"/>
        <w:jc w:val="both"/>
      </w:pPr>
      <w:r>
        <w:rPr/>
        <w:t>En el siguiente cuadro se presentan las fases del modelo reflexivo mediado, los ciclos en que se divide, los recursos por los que se ha de transitar y las personas que intervienen en cada uno de los mismos.</w:t>
      </w:r>
    </w:p>
    <w:p>
      <w:pPr>
        <w:spacing w:after="0" w:line="357" w:lineRule="auto"/>
        <w:jc w:val="both"/>
        <w:sectPr>
          <w:pgSz w:w="12240" w:h="15840"/>
          <w:pgMar w:header="735" w:footer="1115" w:top="920" w:bottom="1300" w:left="1220" w:right="540"/>
        </w:sectPr>
      </w:pPr>
    </w:p>
    <w:p>
      <w:pPr>
        <w:pStyle w:val="BodyText"/>
        <w:rPr>
          <w:sz w:val="20"/>
        </w:rPr>
      </w:pPr>
      <w:r>
        <w:rPr/>
        <w:pict>
          <v:shape style="position:absolute;margin-left:77.25pt;margin-top:243.724976pt;width:1.2pt;height:126.5pt;mso-position-horizontal-relative:page;mso-position-vertical-relative:page;z-index:-432088" coordorigin="1545,4874" coordsize="24,2530" path="m1569,5939l1545,5939,1545,6612,1545,6732,1545,7404,1569,7404,1569,6732,1569,6612,1569,5939m1569,4874l1545,4874,1545,5819,1545,5939,1569,5939,1569,5819,1569,4874e" filled="true" fillcolor="#000000" stroked="false">
            <v:path arrowok="t"/>
            <v:fill type="solid"/>
            <w10:wrap type="none"/>
          </v:shape>
        </w:pict>
      </w:r>
      <w:r>
        <w:rPr/>
        <w:pict>
          <v:rect style="position:absolute;margin-left:136.100006pt;margin-top:243.725006pt;width:1.2pt;height:47.225pt;mso-position-horizontal-relative:page;mso-position-vertical-relative:page;z-index:-432064" filled="true" fillcolor="#000000" stroked="false">
            <v:fill type="solid"/>
            <w10:wrap type="none"/>
          </v:rect>
        </w:pict>
      </w:r>
      <w:r>
        <w:rPr/>
        <w:pict>
          <v:rect style="position:absolute;margin-left:136.100006pt;margin-top:296.954987pt;width:1.2pt;height:33.625pt;mso-position-horizontal-relative:page;mso-position-vertical-relative:page;z-index:-432040" filled="true" fillcolor="#000000" stroked="false">
            <v:fill type="solid"/>
            <w10:wrap type="none"/>
          </v:rect>
        </w:pict>
      </w:r>
      <w:r>
        <w:rPr/>
        <w:pict>
          <v:rect style="position:absolute;margin-left:136.100006pt;margin-top:335.779968pt;width:1.2pt;height:34.40002pt;mso-position-horizontal-relative:page;mso-position-vertical-relative:page;z-index:-432016" filled="true" fillcolor="#000000" stroked="false">
            <v:fill type="solid"/>
            <w10:wrap type="none"/>
          </v:rect>
        </w:pict>
      </w:r>
    </w:p>
    <w:p>
      <w:pPr>
        <w:pStyle w:val="BodyText"/>
        <w:rPr>
          <w:sz w:val="20"/>
        </w:rPr>
      </w:pPr>
    </w:p>
    <w:p>
      <w:pPr>
        <w:pStyle w:val="BodyText"/>
        <w:spacing w:before="10"/>
        <w:rPr>
          <w:sz w:val="29"/>
        </w:rPr>
      </w:pPr>
    </w:p>
    <w:p>
      <w:pPr>
        <w:spacing w:before="75"/>
        <w:ind w:left="665" w:right="0" w:firstLine="0"/>
        <w:jc w:val="left"/>
        <w:rPr>
          <w:b/>
          <w:sz w:val="20"/>
        </w:rPr>
      </w:pPr>
      <w:r>
        <w:rPr/>
        <w:pict>
          <v:rect style="position:absolute;margin-left:136.100006pt;margin-top:77.554893pt;width:1.2pt;height:33.625pt;mso-position-horizontal-relative:page;mso-position-vertical-relative:paragraph;z-index:-432112" filled="true" fillcolor="#000000" stroked="false">
            <v:fill type="solid"/>
            <w10:wrap type="none"/>
          </v:rect>
        </w:pict>
      </w:r>
      <w:r>
        <w:rPr>
          <w:b/>
          <w:sz w:val="20"/>
        </w:rPr>
        <w:t>Cuadro 7: Fases del modelo de práctica reflexiva mediado</w:t>
      </w:r>
    </w:p>
    <w:p>
      <w:pPr>
        <w:pStyle w:val="BodyText"/>
        <w:spacing w:before="6"/>
        <w:rPr>
          <w:b/>
          <w:sz w:val="17"/>
        </w:rPr>
      </w:pPr>
    </w:p>
    <w:tbl>
      <w:tblPr>
        <w:tblW w:w="0" w:type="auto"/>
        <w:jc w:val="left"/>
        <w:tblInd w:w="116"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1177"/>
        <w:gridCol w:w="3102"/>
        <w:gridCol w:w="2754"/>
        <w:gridCol w:w="2726"/>
      </w:tblGrid>
      <w:tr>
        <w:trPr>
          <w:trHeight w:val="404" w:hRule="exact"/>
        </w:trPr>
        <w:tc>
          <w:tcPr>
            <w:tcW w:w="1177" w:type="dxa"/>
            <w:tcBorders>
              <w:top w:val="single" w:sz="42" w:space="0" w:color="5F5F5F"/>
              <w:bottom w:val="single" w:sz="42" w:space="0" w:color="5F5F5F"/>
              <w:right w:val="single" w:sz="42" w:space="0" w:color="5F5F5F"/>
            </w:tcBorders>
          </w:tcPr>
          <w:p>
            <w:pPr>
              <w:pStyle w:val="TableParagraph"/>
              <w:spacing w:before="19"/>
              <w:ind w:left="255"/>
              <w:rPr>
                <w:b/>
                <w:sz w:val="24"/>
              </w:rPr>
            </w:pPr>
            <w:r>
              <w:rPr>
                <w:b/>
                <w:sz w:val="24"/>
              </w:rPr>
              <w:t>Fases</w:t>
            </w:r>
          </w:p>
        </w:tc>
        <w:tc>
          <w:tcPr>
            <w:tcW w:w="3102" w:type="dxa"/>
            <w:tcBorders>
              <w:top w:val="single" w:sz="42" w:space="0" w:color="5F5F5F"/>
              <w:left w:val="single" w:sz="42" w:space="0" w:color="5F5F5F"/>
              <w:bottom w:val="single" w:sz="42" w:space="0" w:color="5F5F5F"/>
              <w:right w:val="single" w:sz="42" w:space="0" w:color="5F5F5F"/>
            </w:tcBorders>
          </w:tcPr>
          <w:p>
            <w:pPr>
              <w:pStyle w:val="TableParagraph"/>
              <w:spacing w:before="19"/>
              <w:ind w:left="1139" w:right="1098"/>
              <w:jc w:val="center"/>
              <w:rPr>
                <w:b/>
                <w:sz w:val="24"/>
              </w:rPr>
            </w:pPr>
            <w:r>
              <w:rPr>
                <w:b/>
                <w:sz w:val="24"/>
              </w:rPr>
              <w:t>Ciclos</w:t>
            </w:r>
          </w:p>
        </w:tc>
        <w:tc>
          <w:tcPr>
            <w:tcW w:w="2754" w:type="dxa"/>
            <w:tcBorders>
              <w:top w:val="single" w:sz="42" w:space="0" w:color="5F5F5F"/>
              <w:left w:val="single" w:sz="42" w:space="0" w:color="5F5F5F"/>
              <w:bottom w:val="single" w:sz="42" w:space="0" w:color="5F5F5F"/>
            </w:tcBorders>
          </w:tcPr>
          <w:p>
            <w:pPr>
              <w:pStyle w:val="TableParagraph"/>
              <w:spacing w:before="19"/>
              <w:ind w:left="716"/>
              <w:rPr>
                <w:b/>
                <w:sz w:val="24"/>
              </w:rPr>
            </w:pPr>
            <w:r>
              <w:rPr>
                <w:b/>
                <w:sz w:val="24"/>
              </w:rPr>
              <w:t>Categorías</w:t>
            </w:r>
          </w:p>
        </w:tc>
        <w:tc>
          <w:tcPr>
            <w:tcW w:w="2726" w:type="dxa"/>
            <w:tcBorders>
              <w:top w:val="single" w:sz="42" w:space="0" w:color="5F5F5F"/>
              <w:bottom w:val="single" w:sz="42" w:space="0" w:color="5F5F5F"/>
              <w:right w:val="single" w:sz="42" w:space="0" w:color="5F5F5F"/>
            </w:tcBorders>
          </w:tcPr>
          <w:p>
            <w:pPr>
              <w:pStyle w:val="TableParagraph"/>
              <w:spacing w:before="19"/>
              <w:ind w:left="92"/>
              <w:rPr>
                <w:b/>
                <w:sz w:val="24"/>
              </w:rPr>
            </w:pPr>
            <w:r>
              <w:rPr>
                <w:b/>
                <w:sz w:val="24"/>
              </w:rPr>
              <w:t>Intervienen</w:t>
            </w:r>
          </w:p>
        </w:tc>
      </w:tr>
      <w:tr>
        <w:trPr>
          <w:trHeight w:val="520" w:hRule="exact"/>
        </w:trPr>
        <w:tc>
          <w:tcPr>
            <w:tcW w:w="1177" w:type="dxa"/>
            <w:vMerge w:val="restart"/>
            <w:tcBorders>
              <w:top w:val="single" w:sz="42" w:space="0" w:color="5F5F5F"/>
              <w:right w:val="single" w:sz="42" w:space="0" w:color="5F5F5F"/>
            </w:tcBorders>
            <w:textDirection w:val="btLr"/>
          </w:tcPr>
          <w:p>
            <w:pPr>
              <w:pStyle w:val="TableParagraph"/>
              <w:rPr>
                <w:b/>
                <w:sz w:val="20"/>
              </w:rPr>
            </w:pPr>
          </w:p>
          <w:p>
            <w:pPr>
              <w:pStyle w:val="TableParagraph"/>
              <w:spacing w:line="242" w:lineRule="auto" w:before="135"/>
              <w:ind w:left="400" w:right="379" w:firstLine="304"/>
              <w:rPr>
                <w:sz w:val="20"/>
              </w:rPr>
            </w:pPr>
            <w:r>
              <w:rPr>
                <w:spacing w:val="-3"/>
                <w:w w:val="100"/>
                <w:sz w:val="20"/>
              </w:rPr>
              <w:t>F</w:t>
            </w:r>
            <w:r>
              <w:rPr>
                <w:w w:val="99"/>
                <w:sz w:val="20"/>
              </w:rPr>
              <w:t>a</w:t>
            </w:r>
            <w:r>
              <w:rPr>
                <w:spacing w:val="3"/>
                <w:sz w:val="20"/>
              </w:rPr>
              <w:t>s</w:t>
            </w:r>
            <w:r>
              <w:rPr>
                <w:w w:val="99"/>
                <w:sz w:val="20"/>
              </w:rPr>
              <w:t>e</w:t>
            </w:r>
            <w:r>
              <w:rPr>
                <w:sz w:val="20"/>
              </w:rPr>
              <w:t> </w:t>
            </w:r>
            <w:r>
              <w:rPr>
                <w:w w:val="99"/>
                <w:sz w:val="20"/>
              </w:rPr>
              <w:t>1 Co</w:t>
            </w:r>
            <w:r>
              <w:rPr>
                <w:spacing w:val="1"/>
                <w:w w:val="99"/>
                <w:sz w:val="20"/>
              </w:rPr>
              <w:t>n</w:t>
            </w:r>
            <w:r>
              <w:rPr>
                <w:w w:val="99"/>
                <w:sz w:val="20"/>
              </w:rPr>
              <w:t>o</w:t>
            </w:r>
            <w:r>
              <w:rPr>
                <w:spacing w:val="3"/>
                <w:sz w:val="20"/>
              </w:rPr>
              <w:t>c</w:t>
            </w:r>
            <w:r>
              <w:rPr>
                <w:spacing w:val="3"/>
                <w:w w:val="99"/>
                <w:sz w:val="20"/>
              </w:rPr>
              <w:t>i</w:t>
            </w:r>
            <w:r>
              <w:rPr>
                <w:spacing w:val="-7"/>
                <w:w w:val="99"/>
                <w:sz w:val="20"/>
              </w:rPr>
              <w:t>m</w:t>
            </w:r>
            <w:r>
              <w:rPr>
                <w:spacing w:val="3"/>
                <w:w w:val="99"/>
                <w:sz w:val="20"/>
              </w:rPr>
              <w:t>i</w:t>
            </w:r>
            <w:r>
              <w:rPr>
                <w:w w:val="99"/>
                <w:sz w:val="20"/>
              </w:rPr>
              <w:t>en</w:t>
            </w:r>
            <w:r>
              <w:rPr>
                <w:w w:val="100"/>
                <w:sz w:val="20"/>
              </w:rPr>
              <w:t>to</w:t>
            </w:r>
          </w:p>
        </w:tc>
        <w:tc>
          <w:tcPr>
            <w:tcW w:w="3102" w:type="dxa"/>
            <w:tcBorders>
              <w:top w:val="single" w:sz="42" w:space="0" w:color="5F5F5F"/>
              <w:left w:val="single" w:sz="42" w:space="0" w:color="5F5F5F"/>
              <w:right w:val="single" w:sz="42" w:space="0" w:color="5F5F5F"/>
            </w:tcBorders>
          </w:tcPr>
          <w:p>
            <w:pPr>
              <w:pStyle w:val="TableParagraph"/>
              <w:spacing w:before="7"/>
              <w:ind w:left="96"/>
              <w:rPr>
                <w:sz w:val="24"/>
              </w:rPr>
            </w:pPr>
            <w:r>
              <w:rPr>
                <w:sz w:val="24"/>
              </w:rPr>
              <w:t>1.  Autoconocimiento</w:t>
            </w:r>
          </w:p>
        </w:tc>
        <w:tc>
          <w:tcPr>
            <w:tcW w:w="2754" w:type="dxa"/>
            <w:tcBorders>
              <w:top w:val="single" w:sz="42" w:space="0" w:color="5F5F5F"/>
              <w:left w:val="single" w:sz="42" w:space="0" w:color="5F5F5F"/>
            </w:tcBorders>
          </w:tcPr>
          <w:p>
            <w:pPr>
              <w:pStyle w:val="TableParagraph"/>
              <w:spacing w:before="7"/>
              <w:ind w:left="67"/>
              <w:rPr>
                <w:sz w:val="24"/>
              </w:rPr>
            </w:pPr>
            <w:r>
              <w:rPr>
                <w:sz w:val="24"/>
              </w:rPr>
              <w:t>Introspección</w:t>
            </w:r>
          </w:p>
        </w:tc>
        <w:tc>
          <w:tcPr>
            <w:tcW w:w="2726" w:type="dxa"/>
            <w:tcBorders>
              <w:top w:val="single" w:sz="42" w:space="0" w:color="5F5F5F"/>
              <w:right w:val="single" w:sz="42" w:space="0" w:color="5F5F5F"/>
            </w:tcBorders>
          </w:tcPr>
          <w:p>
            <w:pPr>
              <w:pStyle w:val="TableParagraph"/>
              <w:spacing w:before="7"/>
              <w:ind w:left="92"/>
              <w:rPr>
                <w:sz w:val="24"/>
              </w:rPr>
            </w:pPr>
            <w:r>
              <w:rPr>
                <w:sz w:val="24"/>
              </w:rPr>
              <w:t>Docente (D)</w:t>
            </w:r>
          </w:p>
        </w:tc>
      </w:tr>
      <w:tr>
        <w:trPr>
          <w:trHeight w:val="793" w:hRule="exact"/>
        </w:trPr>
        <w:tc>
          <w:tcPr>
            <w:tcW w:w="1177" w:type="dxa"/>
            <w:vMerge/>
            <w:tcBorders>
              <w:right w:val="single" w:sz="42" w:space="0" w:color="5F5F5F"/>
            </w:tcBorders>
            <w:textDirection w:val="btLr"/>
          </w:tcPr>
          <w:p>
            <w:pPr/>
          </w:p>
        </w:tc>
        <w:tc>
          <w:tcPr>
            <w:tcW w:w="3102" w:type="dxa"/>
            <w:tcBorders>
              <w:left w:val="single" w:sz="32" w:space="0" w:color="5F5F5F"/>
              <w:bottom w:val="single" w:sz="42" w:space="0" w:color="5F5F5F"/>
              <w:right w:val="single" w:sz="42" w:space="0" w:color="5F5F5F"/>
            </w:tcBorders>
          </w:tcPr>
          <w:p>
            <w:pPr>
              <w:pStyle w:val="TableParagraph"/>
              <w:spacing w:line="272" w:lineRule="exact" w:before="38"/>
              <w:ind w:left="468" w:right="133" w:hanging="360"/>
              <w:rPr>
                <w:sz w:val="24"/>
              </w:rPr>
            </w:pPr>
            <w:r>
              <w:rPr>
                <w:sz w:val="24"/>
              </w:rPr>
              <w:t>2. Conocimiento a través de los demás</w:t>
            </w:r>
          </w:p>
        </w:tc>
        <w:tc>
          <w:tcPr>
            <w:tcW w:w="2754" w:type="dxa"/>
            <w:tcBorders>
              <w:left w:val="single" w:sz="42" w:space="0" w:color="5F5F5F"/>
              <w:bottom w:val="single" w:sz="42" w:space="0" w:color="5F5F5F"/>
            </w:tcBorders>
          </w:tcPr>
          <w:p>
            <w:pPr>
              <w:pStyle w:val="TableParagraph"/>
              <w:spacing w:before="167"/>
              <w:ind w:left="67"/>
              <w:rPr>
                <w:sz w:val="24"/>
              </w:rPr>
            </w:pPr>
            <w:r>
              <w:rPr>
                <w:sz w:val="24"/>
              </w:rPr>
              <w:t>Consideración</w:t>
            </w:r>
          </w:p>
        </w:tc>
        <w:tc>
          <w:tcPr>
            <w:tcW w:w="2726" w:type="dxa"/>
            <w:tcBorders>
              <w:bottom w:val="single" w:sz="42" w:space="0" w:color="5F5F5F"/>
              <w:right w:val="single" w:sz="42" w:space="0" w:color="5F5F5F"/>
            </w:tcBorders>
          </w:tcPr>
          <w:p>
            <w:pPr>
              <w:pStyle w:val="TableParagraph"/>
              <w:spacing w:line="272" w:lineRule="exact" w:before="38"/>
              <w:ind w:left="92"/>
              <w:rPr>
                <w:sz w:val="24"/>
              </w:rPr>
            </w:pPr>
            <w:r>
              <w:rPr>
                <w:sz w:val="24"/>
              </w:rPr>
              <w:t>Docente (D), Pares(P), Alumnos (A)</w:t>
            </w:r>
          </w:p>
        </w:tc>
      </w:tr>
      <w:tr>
        <w:trPr>
          <w:trHeight w:val="792" w:hRule="exact"/>
        </w:trPr>
        <w:tc>
          <w:tcPr>
            <w:tcW w:w="1177" w:type="dxa"/>
            <w:vMerge/>
            <w:tcBorders>
              <w:right w:val="single" w:sz="42" w:space="0" w:color="5F5F5F"/>
            </w:tcBorders>
            <w:textDirection w:val="btLr"/>
          </w:tcPr>
          <w:p>
            <w:pPr/>
          </w:p>
        </w:tc>
        <w:tc>
          <w:tcPr>
            <w:tcW w:w="3102" w:type="dxa"/>
            <w:tcBorders>
              <w:top w:val="single" w:sz="42" w:space="0" w:color="5F5F5F"/>
              <w:left w:val="single" w:sz="42" w:space="0" w:color="5F5F5F"/>
              <w:right w:val="single" w:sz="42" w:space="0" w:color="5F5F5F"/>
            </w:tcBorders>
          </w:tcPr>
          <w:p>
            <w:pPr>
              <w:pStyle w:val="TableParagraph"/>
              <w:spacing w:before="143"/>
              <w:ind w:left="96"/>
              <w:rPr>
                <w:sz w:val="24"/>
              </w:rPr>
            </w:pPr>
            <w:r>
              <w:rPr>
                <w:sz w:val="24"/>
              </w:rPr>
              <w:t>3.  Interpretación</w:t>
            </w:r>
          </w:p>
        </w:tc>
        <w:tc>
          <w:tcPr>
            <w:tcW w:w="2754" w:type="dxa"/>
            <w:tcBorders>
              <w:top w:val="single" w:sz="42" w:space="0" w:color="5F5F5F"/>
              <w:left w:val="single" w:sz="42" w:space="0" w:color="5F5F5F"/>
            </w:tcBorders>
          </w:tcPr>
          <w:p>
            <w:pPr>
              <w:pStyle w:val="TableParagraph"/>
              <w:spacing w:before="143"/>
              <w:ind w:left="67"/>
              <w:rPr>
                <w:sz w:val="24"/>
              </w:rPr>
            </w:pPr>
            <w:r>
              <w:rPr>
                <w:sz w:val="24"/>
              </w:rPr>
              <w:t>Verbalización</w:t>
            </w:r>
          </w:p>
        </w:tc>
        <w:tc>
          <w:tcPr>
            <w:tcW w:w="2726" w:type="dxa"/>
            <w:tcBorders>
              <w:top w:val="single" w:sz="42" w:space="0" w:color="5F5F5F"/>
              <w:right w:val="single" w:sz="42" w:space="0" w:color="5F5F5F"/>
            </w:tcBorders>
          </w:tcPr>
          <w:p>
            <w:pPr>
              <w:pStyle w:val="TableParagraph"/>
              <w:spacing w:line="272" w:lineRule="exact" w:before="14"/>
              <w:ind w:left="92"/>
              <w:rPr>
                <w:sz w:val="24"/>
              </w:rPr>
            </w:pPr>
            <w:r>
              <w:rPr>
                <w:sz w:val="24"/>
              </w:rPr>
              <w:t>Docente (D), Mediador (M)</w:t>
            </w:r>
          </w:p>
        </w:tc>
      </w:tr>
      <w:tr>
        <w:trPr>
          <w:trHeight w:val="1065" w:hRule="exact"/>
        </w:trPr>
        <w:tc>
          <w:tcPr>
            <w:tcW w:w="1177" w:type="dxa"/>
            <w:vMerge w:val="restart"/>
            <w:tcBorders>
              <w:left w:val="single" w:sz="32" w:space="0" w:color="5F5F5F"/>
              <w:right w:val="single" w:sz="32" w:space="0" w:color="5F5F5F"/>
            </w:tcBorders>
            <w:textDirection w:val="btLr"/>
          </w:tcPr>
          <w:p>
            <w:pPr>
              <w:pStyle w:val="TableParagraph"/>
              <w:rPr>
                <w:b/>
                <w:sz w:val="20"/>
              </w:rPr>
            </w:pPr>
          </w:p>
          <w:p>
            <w:pPr>
              <w:pStyle w:val="TableParagraph"/>
              <w:spacing w:line="242" w:lineRule="auto" w:before="123"/>
              <w:ind w:left="703" w:firstLine="256"/>
              <w:rPr>
                <w:sz w:val="20"/>
              </w:rPr>
            </w:pPr>
            <w:r>
              <w:rPr>
                <w:spacing w:val="-3"/>
                <w:w w:val="100"/>
                <w:sz w:val="20"/>
              </w:rPr>
              <w:t>F</w:t>
            </w:r>
            <w:r>
              <w:rPr>
                <w:w w:val="99"/>
                <w:sz w:val="20"/>
              </w:rPr>
              <w:t>a</w:t>
            </w:r>
            <w:r>
              <w:rPr>
                <w:spacing w:val="3"/>
                <w:sz w:val="20"/>
              </w:rPr>
              <w:t>s</w:t>
            </w:r>
            <w:r>
              <w:rPr>
                <w:w w:val="99"/>
                <w:sz w:val="20"/>
              </w:rPr>
              <w:t>e</w:t>
            </w:r>
            <w:r>
              <w:rPr>
                <w:sz w:val="20"/>
              </w:rPr>
              <w:t> </w:t>
            </w:r>
            <w:r>
              <w:rPr>
                <w:w w:val="99"/>
                <w:sz w:val="20"/>
              </w:rPr>
              <w:t>2 </w:t>
            </w:r>
            <w:r>
              <w:rPr>
                <w:spacing w:val="2"/>
                <w:w w:val="100"/>
                <w:sz w:val="20"/>
              </w:rPr>
              <w:t>S</w:t>
            </w:r>
            <w:r>
              <w:rPr>
                <w:spacing w:val="3"/>
                <w:w w:val="99"/>
                <w:sz w:val="20"/>
              </w:rPr>
              <w:t>i</w:t>
            </w:r>
            <w:r>
              <w:rPr>
                <w:w w:val="99"/>
                <w:sz w:val="20"/>
              </w:rPr>
              <w:t>gn</w:t>
            </w:r>
            <w:r>
              <w:rPr>
                <w:spacing w:val="3"/>
                <w:w w:val="99"/>
                <w:sz w:val="20"/>
              </w:rPr>
              <w:t>i</w:t>
            </w:r>
            <w:r>
              <w:rPr>
                <w:spacing w:val="-8"/>
                <w:w w:val="100"/>
                <w:sz w:val="20"/>
              </w:rPr>
              <w:t>f</w:t>
            </w:r>
            <w:r>
              <w:rPr>
                <w:spacing w:val="3"/>
                <w:w w:val="99"/>
                <w:sz w:val="20"/>
              </w:rPr>
              <w:t>i</w:t>
            </w:r>
            <w:r>
              <w:rPr>
                <w:spacing w:val="-4"/>
                <w:sz w:val="20"/>
              </w:rPr>
              <w:t>c</w:t>
            </w:r>
            <w:r>
              <w:rPr>
                <w:w w:val="99"/>
                <w:sz w:val="20"/>
              </w:rPr>
              <w:t>a</w:t>
            </w:r>
            <w:r>
              <w:rPr>
                <w:spacing w:val="3"/>
                <w:sz w:val="20"/>
              </w:rPr>
              <w:t>c</w:t>
            </w:r>
            <w:r>
              <w:rPr>
                <w:spacing w:val="-5"/>
                <w:w w:val="99"/>
                <w:sz w:val="20"/>
              </w:rPr>
              <w:t>i</w:t>
            </w:r>
            <w:r>
              <w:rPr>
                <w:w w:val="99"/>
                <w:sz w:val="20"/>
              </w:rPr>
              <w:t>ón</w:t>
            </w:r>
          </w:p>
        </w:tc>
        <w:tc>
          <w:tcPr>
            <w:tcW w:w="3102" w:type="dxa"/>
            <w:tcBorders>
              <w:left w:val="single" w:sz="32" w:space="0" w:color="5F5F5F"/>
              <w:right w:val="single" w:sz="42" w:space="0" w:color="5F5F5F"/>
            </w:tcBorders>
          </w:tcPr>
          <w:p>
            <w:pPr>
              <w:pStyle w:val="TableParagraph"/>
              <w:spacing w:before="31"/>
              <w:ind w:left="468" w:right="133" w:hanging="360"/>
              <w:rPr>
                <w:sz w:val="24"/>
              </w:rPr>
            </w:pPr>
            <w:r>
              <w:rPr>
                <w:sz w:val="24"/>
              </w:rPr>
              <w:t>4. Identificación y planteamiento del problema</w:t>
            </w:r>
          </w:p>
        </w:tc>
        <w:tc>
          <w:tcPr>
            <w:tcW w:w="2754" w:type="dxa"/>
            <w:tcBorders>
              <w:left w:val="single" w:sz="42" w:space="0" w:color="5F5F5F"/>
            </w:tcBorders>
          </w:tcPr>
          <w:p>
            <w:pPr>
              <w:pStyle w:val="TableParagraph"/>
              <w:spacing w:before="3"/>
              <w:rPr>
                <w:b/>
                <w:sz w:val="26"/>
              </w:rPr>
            </w:pPr>
          </w:p>
          <w:p>
            <w:pPr>
              <w:pStyle w:val="TableParagraph"/>
              <w:spacing w:before="1"/>
              <w:ind w:left="67"/>
              <w:rPr>
                <w:sz w:val="24"/>
              </w:rPr>
            </w:pPr>
            <w:r>
              <w:rPr>
                <w:sz w:val="24"/>
              </w:rPr>
              <w:t>Descripción</w:t>
            </w:r>
          </w:p>
        </w:tc>
        <w:tc>
          <w:tcPr>
            <w:tcW w:w="2726" w:type="dxa"/>
            <w:tcBorders>
              <w:right w:val="single" w:sz="42" w:space="0" w:color="5F5F5F"/>
            </w:tcBorders>
          </w:tcPr>
          <w:p>
            <w:pPr>
              <w:pStyle w:val="TableParagraph"/>
              <w:spacing w:before="3"/>
              <w:rPr>
                <w:b/>
                <w:sz w:val="26"/>
              </w:rPr>
            </w:pPr>
          </w:p>
          <w:p>
            <w:pPr>
              <w:pStyle w:val="TableParagraph"/>
              <w:spacing w:before="1"/>
              <w:ind w:left="92"/>
              <w:rPr>
                <w:sz w:val="24"/>
              </w:rPr>
            </w:pPr>
            <w:r>
              <w:rPr>
                <w:sz w:val="24"/>
              </w:rPr>
              <w:t>Docente (D)</w:t>
            </w:r>
          </w:p>
        </w:tc>
      </w:tr>
      <w:tr>
        <w:trPr>
          <w:trHeight w:val="793" w:hRule="exact"/>
        </w:trPr>
        <w:tc>
          <w:tcPr>
            <w:tcW w:w="1177" w:type="dxa"/>
            <w:vMerge/>
            <w:tcBorders>
              <w:left w:val="single" w:sz="32" w:space="0" w:color="5F5F5F"/>
              <w:right w:val="single" w:sz="32" w:space="0" w:color="5F5F5F"/>
            </w:tcBorders>
            <w:textDirection w:val="btLr"/>
          </w:tcPr>
          <w:p>
            <w:pPr/>
          </w:p>
        </w:tc>
        <w:tc>
          <w:tcPr>
            <w:tcW w:w="3102" w:type="dxa"/>
            <w:tcBorders>
              <w:left w:val="single" w:sz="32" w:space="0" w:color="5F5F5F"/>
              <w:bottom w:val="single" w:sz="42" w:space="0" w:color="5F5F5F"/>
              <w:right w:val="single" w:sz="42" w:space="0" w:color="5F5F5F"/>
            </w:tcBorders>
          </w:tcPr>
          <w:p>
            <w:pPr>
              <w:pStyle w:val="TableParagraph"/>
              <w:spacing w:line="242" w:lineRule="auto" w:before="31"/>
              <w:ind w:left="468" w:right="133" w:hanging="360"/>
              <w:rPr>
                <w:sz w:val="24"/>
              </w:rPr>
            </w:pPr>
            <w:r>
              <w:rPr>
                <w:sz w:val="24"/>
              </w:rPr>
              <w:t>5. Fundamentación y contraste</w:t>
            </w:r>
          </w:p>
        </w:tc>
        <w:tc>
          <w:tcPr>
            <w:tcW w:w="2754" w:type="dxa"/>
            <w:tcBorders>
              <w:left w:val="single" w:sz="42" w:space="0" w:color="5F5F5F"/>
              <w:bottom w:val="single" w:sz="42" w:space="0" w:color="5F5F5F"/>
            </w:tcBorders>
          </w:tcPr>
          <w:p>
            <w:pPr>
              <w:pStyle w:val="TableParagraph"/>
              <w:spacing w:before="175"/>
              <w:ind w:left="67"/>
              <w:rPr>
                <w:sz w:val="24"/>
              </w:rPr>
            </w:pPr>
            <w:r>
              <w:rPr>
                <w:sz w:val="24"/>
              </w:rPr>
              <w:t>Análisis</w:t>
            </w:r>
          </w:p>
        </w:tc>
        <w:tc>
          <w:tcPr>
            <w:tcW w:w="2726" w:type="dxa"/>
            <w:tcBorders>
              <w:bottom w:val="single" w:sz="42" w:space="0" w:color="5F5F5F"/>
              <w:right w:val="single" w:sz="42" w:space="0" w:color="5F5F5F"/>
            </w:tcBorders>
          </w:tcPr>
          <w:p>
            <w:pPr>
              <w:pStyle w:val="TableParagraph"/>
              <w:spacing w:line="242" w:lineRule="auto" w:before="31"/>
              <w:ind w:left="92" w:right="79"/>
              <w:rPr>
                <w:sz w:val="24"/>
              </w:rPr>
            </w:pPr>
            <w:r>
              <w:rPr>
                <w:sz w:val="24"/>
              </w:rPr>
              <w:t>Docente (D), Teoría (T), Pares (P)</w:t>
            </w:r>
          </w:p>
        </w:tc>
      </w:tr>
      <w:tr>
        <w:trPr>
          <w:trHeight w:val="792" w:hRule="exact"/>
        </w:trPr>
        <w:tc>
          <w:tcPr>
            <w:tcW w:w="1177" w:type="dxa"/>
            <w:vMerge/>
            <w:tcBorders>
              <w:left w:val="single" w:sz="32" w:space="0" w:color="5F5F5F"/>
              <w:bottom w:val="single" w:sz="42" w:space="0" w:color="5F5F5F"/>
              <w:right w:val="single" w:sz="32" w:space="0" w:color="5F5F5F"/>
            </w:tcBorders>
            <w:textDirection w:val="btLr"/>
          </w:tcPr>
          <w:p>
            <w:pPr/>
          </w:p>
        </w:tc>
        <w:tc>
          <w:tcPr>
            <w:tcW w:w="3102" w:type="dxa"/>
            <w:tcBorders>
              <w:top w:val="single" w:sz="42" w:space="0" w:color="5F5F5F"/>
              <w:left w:val="single" w:sz="32" w:space="0" w:color="5F5F5F"/>
              <w:bottom w:val="single" w:sz="42" w:space="0" w:color="5F5F5F"/>
              <w:right w:val="single" w:sz="42" w:space="0" w:color="5F5F5F"/>
            </w:tcBorders>
          </w:tcPr>
          <w:p>
            <w:pPr>
              <w:pStyle w:val="TableParagraph"/>
              <w:spacing w:before="6"/>
              <w:ind w:left="108" w:right="133"/>
              <w:rPr>
                <w:sz w:val="24"/>
              </w:rPr>
            </w:pPr>
            <w:r>
              <w:rPr>
                <w:sz w:val="24"/>
              </w:rPr>
              <w:t>6.  Plan de acción</w:t>
            </w:r>
          </w:p>
        </w:tc>
        <w:tc>
          <w:tcPr>
            <w:tcW w:w="2754" w:type="dxa"/>
            <w:tcBorders>
              <w:top w:val="single" w:sz="42" w:space="0" w:color="5F5F5F"/>
              <w:left w:val="single" w:sz="42" w:space="0" w:color="5F5F5F"/>
              <w:bottom w:val="single" w:sz="42" w:space="0" w:color="5F5F5F"/>
            </w:tcBorders>
          </w:tcPr>
          <w:p>
            <w:pPr>
              <w:pStyle w:val="TableParagraph"/>
              <w:spacing w:before="151"/>
              <w:ind w:left="67"/>
              <w:rPr>
                <w:sz w:val="24"/>
              </w:rPr>
            </w:pPr>
            <w:r>
              <w:rPr>
                <w:sz w:val="24"/>
              </w:rPr>
              <w:t>Síntesis</w:t>
            </w:r>
          </w:p>
        </w:tc>
        <w:tc>
          <w:tcPr>
            <w:tcW w:w="2726" w:type="dxa"/>
            <w:tcBorders>
              <w:top w:val="single" w:sz="42" w:space="0" w:color="5F5F5F"/>
              <w:bottom w:val="single" w:sz="42" w:space="0" w:color="5F5F5F"/>
              <w:right w:val="single" w:sz="42" w:space="0" w:color="5F5F5F"/>
            </w:tcBorders>
          </w:tcPr>
          <w:p>
            <w:pPr>
              <w:pStyle w:val="TableParagraph"/>
              <w:spacing w:line="242" w:lineRule="auto" w:before="6"/>
              <w:ind w:left="92"/>
              <w:rPr>
                <w:sz w:val="24"/>
              </w:rPr>
            </w:pPr>
            <w:r>
              <w:rPr>
                <w:sz w:val="24"/>
              </w:rPr>
              <w:t>Docente (D), Mediador (M)</w:t>
            </w:r>
          </w:p>
        </w:tc>
      </w:tr>
      <w:tr>
        <w:trPr>
          <w:trHeight w:val="792" w:hRule="exact"/>
        </w:trPr>
        <w:tc>
          <w:tcPr>
            <w:tcW w:w="1177" w:type="dxa"/>
            <w:vMerge w:val="restart"/>
            <w:tcBorders>
              <w:top w:val="single" w:sz="42" w:space="0" w:color="5F5F5F"/>
              <w:right w:val="single" w:sz="42" w:space="0" w:color="5F5F5F"/>
            </w:tcBorders>
            <w:textDirection w:val="btLr"/>
          </w:tcPr>
          <w:p>
            <w:pPr>
              <w:pStyle w:val="TableParagraph"/>
              <w:rPr>
                <w:b/>
                <w:sz w:val="20"/>
              </w:rPr>
            </w:pPr>
          </w:p>
          <w:p>
            <w:pPr>
              <w:pStyle w:val="TableParagraph"/>
              <w:spacing w:line="242" w:lineRule="auto" w:before="135"/>
              <w:ind w:left="508" w:right="452" w:firstLine="368"/>
              <w:rPr>
                <w:sz w:val="20"/>
              </w:rPr>
            </w:pPr>
            <w:r>
              <w:rPr>
                <w:spacing w:val="-3"/>
                <w:w w:val="100"/>
                <w:sz w:val="20"/>
              </w:rPr>
              <w:t>F</w:t>
            </w:r>
            <w:r>
              <w:rPr>
                <w:w w:val="99"/>
                <w:sz w:val="20"/>
              </w:rPr>
              <w:t>a</w:t>
            </w:r>
            <w:r>
              <w:rPr>
                <w:spacing w:val="3"/>
                <w:sz w:val="20"/>
              </w:rPr>
              <w:t>s</w:t>
            </w:r>
            <w:r>
              <w:rPr>
                <w:w w:val="99"/>
                <w:sz w:val="20"/>
              </w:rPr>
              <w:t>e</w:t>
            </w:r>
            <w:r>
              <w:rPr>
                <w:sz w:val="20"/>
              </w:rPr>
              <w:t> </w:t>
            </w:r>
            <w:r>
              <w:rPr>
                <w:w w:val="99"/>
                <w:sz w:val="20"/>
              </w:rPr>
              <w:t>3 </w:t>
            </w:r>
            <w:r>
              <w:rPr>
                <w:w w:val="99"/>
                <w:sz w:val="20"/>
              </w:rPr>
              <w:t>Re</w:t>
            </w:r>
            <w:r>
              <w:rPr>
                <w:spacing w:val="4"/>
                <w:w w:val="99"/>
                <w:sz w:val="20"/>
              </w:rPr>
              <w:t>s</w:t>
            </w:r>
            <w:r>
              <w:rPr>
                <w:spacing w:val="3"/>
                <w:w w:val="99"/>
                <w:sz w:val="20"/>
              </w:rPr>
              <w:t>i</w:t>
            </w:r>
            <w:r>
              <w:rPr>
                <w:w w:val="99"/>
                <w:sz w:val="20"/>
              </w:rPr>
              <w:t>g</w:t>
            </w:r>
            <w:r>
              <w:rPr>
                <w:spacing w:val="-8"/>
                <w:w w:val="99"/>
                <w:sz w:val="20"/>
              </w:rPr>
              <w:t>n</w:t>
            </w:r>
            <w:r>
              <w:rPr>
                <w:spacing w:val="3"/>
                <w:w w:val="99"/>
                <w:sz w:val="20"/>
              </w:rPr>
              <w:t>i</w:t>
            </w:r>
            <w:r>
              <w:rPr>
                <w:sz w:val="20"/>
              </w:rPr>
              <w:t>f</w:t>
            </w:r>
            <w:r>
              <w:rPr>
                <w:spacing w:val="-4"/>
                <w:sz w:val="20"/>
              </w:rPr>
              <w:t>i</w:t>
            </w:r>
            <w:r>
              <w:rPr>
                <w:spacing w:val="3"/>
                <w:sz w:val="20"/>
              </w:rPr>
              <w:t>c</w:t>
            </w:r>
            <w:r>
              <w:rPr>
                <w:w w:val="99"/>
                <w:sz w:val="20"/>
              </w:rPr>
              <w:t>a</w:t>
            </w:r>
            <w:r>
              <w:rPr>
                <w:spacing w:val="-4"/>
                <w:sz w:val="20"/>
              </w:rPr>
              <w:t>c</w:t>
            </w:r>
            <w:r>
              <w:rPr>
                <w:spacing w:val="3"/>
                <w:w w:val="99"/>
                <w:sz w:val="20"/>
              </w:rPr>
              <w:t>i</w:t>
            </w:r>
            <w:r>
              <w:rPr>
                <w:w w:val="99"/>
                <w:sz w:val="20"/>
              </w:rPr>
              <w:t>ón</w:t>
            </w:r>
          </w:p>
        </w:tc>
        <w:tc>
          <w:tcPr>
            <w:tcW w:w="3102" w:type="dxa"/>
            <w:tcBorders>
              <w:top w:val="single" w:sz="42" w:space="0" w:color="5F5F5F"/>
              <w:left w:val="single" w:sz="32" w:space="0" w:color="5F5F5F"/>
              <w:right w:val="single" w:sz="42" w:space="0" w:color="5F5F5F"/>
            </w:tcBorders>
          </w:tcPr>
          <w:p>
            <w:pPr>
              <w:pStyle w:val="TableParagraph"/>
              <w:spacing w:before="7"/>
              <w:ind w:left="108" w:right="133"/>
              <w:rPr>
                <w:sz w:val="24"/>
              </w:rPr>
            </w:pPr>
            <w:r>
              <w:rPr>
                <w:sz w:val="24"/>
              </w:rPr>
              <w:t>7.  Intervención</w:t>
            </w:r>
          </w:p>
        </w:tc>
        <w:tc>
          <w:tcPr>
            <w:tcW w:w="2754" w:type="dxa"/>
            <w:tcBorders>
              <w:top w:val="single" w:sz="42" w:space="0" w:color="5F5F5F"/>
              <w:left w:val="single" w:sz="42" w:space="0" w:color="5F5F5F"/>
            </w:tcBorders>
          </w:tcPr>
          <w:p>
            <w:pPr>
              <w:pStyle w:val="TableParagraph"/>
              <w:spacing w:before="151"/>
              <w:ind w:left="67"/>
              <w:rPr>
                <w:sz w:val="24"/>
              </w:rPr>
            </w:pPr>
            <w:r>
              <w:rPr>
                <w:sz w:val="24"/>
              </w:rPr>
              <w:t>Acción</w:t>
            </w:r>
          </w:p>
        </w:tc>
        <w:tc>
          <w:tcPr>
            <w:tcW w:w="2726" w:type="dxa"/>
            <w:tcBorders>
              <w:top w:val="single" w:sz="42" w:space="0" w:color="5F5F5F"/>
              <w:right w:val="single" w:sz="42" w:space="0" w:color="5F5F5F"/>
            </w:tcBorders>
          </w:tcPr>
          <w:p>
            <w:pPr>
              <w:pStyle w:val="TableParagraph"/>
              <w:spacing w:before="151"/>
              <w:ind w:left="92"/>
              <w:rPr>
                <w:sz w:val="24"/>
              </w:rPr>
            </w:pPr>
            <w:r>
              <w:rPr>
                <w:sz w:val="24"/>
              </w:rPr>
              <w:t>Todos (D,P,A,M,T)</w:t>
            </w:r>
          </w:p>
        </w:tc>
      </w:tr>
      <w:tr>
        <w:trPr>
          <w:trHeight w:val="805" w:hRule="exact"/>
        </w:trPr>
        <w:tc>
          <w:tcPr>
            <w:tcW w:w="1177" w:type="dxa"/>
            <w:vMerge/>
            <w:tcBorders>
              <w:right w:val="single" w:sz="42" w:space="0" w:color="5F5F5F"/>
            </w:tcBorders>
            <w:textDirection w:val="btLr"/>
          </w:tcPr>
          <w:p>
            <w:pPr/>
          </w:p>
        </w:tc>
        <w:tc>
          <w:tcPr>
            <w:tcW w:w="3102" w:type="dxa"/>
            <w:tcBorders>
              <w:left w:val="single" w:sz="32" w:space="0" w:color="5F5F5F"/>
              <w:bottom w:val="single" w:sz="42" w:space="0" w:color="5F5F5F"/>
              <w:right w:val="single" w:sz="42" w:space="0" w:color="5F5F5F"/>
            </w:tcBorders>
          </w:tcPr>
          <w:p>
            <w:pPr>
              <w:pStyle w:val="TableParagraph"/>
              <w:spacing w:line="244" w:lineRule="auto" w:before="31"/>
              <w:ind w:left="468" w:right="133" w:hanging="360"/>
              <w:rPr>
                <w:sz w:val="24"/>
              </w:rPr>
            </w:pPr>
            <w:r>
              <w:rPr>
                <w:sz w:val="24"/>
              </w:rPr>
              <w:t>8. Evaluación y teorización</w:t>
            </w:r>
          </w:p>
        </w:tc>
        <w:tc>
          <w:tcPr>
            <w:tcW w:w="2754" w:type="dxa"/>
            <w:tcBorders>
              <w:left w:val="single" w:sz="42" w:space="0" w:color="5F5F5F"/>
              <w:bottom w:val="single" w:sz="42" w:space="0" w:color="5F5F5F"/>
            </w:tcBorders>
          </w:tcPr>
          <w:p>
            <w:pPr>
              <w:pStyle w:val="TableParagraph"/>
              <w:spacing w:before="175"/>
              <w:ind w:left="67"/>
              <w:rPr>
                <w:sz w:val="24"/>
              </w:rPr>
            </w:pPr>
            <w:r>
              <w:rPr>
                <w:sz w:val="24"/>
              </w:rPr>
              <w:t>Revalorización</w:t>
            </w:r>
          </w:p>
        </w:tc>
        <w:tc>
          <w:tcPr>
            <w:tcW w:w="2726" w:type="dxa"/>
            <w:tcBorders>
              <w:bottom w:val="single" w:sz="42" w:space="0" w:color="5F5F5F"/>
              <w:right w:val="single" w:sz="42" w:space="0" w:color="5F5F5F"/>
            </w:tcBorders>
          </w:tcPr>
          <w:p>
            <w:pPr>
              <w:pStyle w:val="TableParagraph"/>
              <w:spacing w:before="175"/>
              <w:ind w:left="92"/>
              <w:rPr>
                <w:sz w:val="24"/>
              </w:rPr>
            </w:pPr>
            <w:r>
              <w:rPr>
                <w:sz w:val="24"/>
              </w:rPr>
              <w:t>Todos (D,P,A,M,T)</w:t>
            </w:r>
          </w:p>
        </w:tc>
      </w:tr>
      <w:tr>
        <w:trPr>
          <w:trHeight w:val="809" w:hRule="exact"/>
        </w:trPr>
        <w:tc>
          <w:tcPr>
            <w:tcW w:w="1177" w:type="dxa"/>
            <w:vMerge/>
            <w:tcBorders>
              <w:right w:val="single" w:sz="42" w:space="0" w:color="5F5F5F"/>
            </w:tcBorders>
            <w:textDirection w:val="btLr"/>
          </w:tcPr>
          <w:p>
            <w:pPr/>
          </w:p>
        </w:tc>
        <w:tc>
          <w:tcPr>
            <w:tcW w:w="3102" w:type="dxa"/>
            <w:tcBorders>
              <w:top w:val="single" w:sz="42" w:space="0" w:color="5F5F5F"/>
              <w:left w:val="single" w:sz="42" w:space="0" w:color="5F5F5F"/>
              <w:right w:val="single" w:sz="42" w:space="0" w:color="5F5F5F"/>
            </w:tcBorders>
          </w:tcPr>
          <w:p>
            <w:pPr>
              <w:pStyle w:val="TableParagraph"/>
              <w:spacing w:line="271" w:lineRule="exact"/>
              <w:ind w:left="96"/>
              <w:rPr>
                <w:sz w:val="24"/>
              </w:rPr>
            </w:pPr>
            <w:r>
              <w:rPr>
                <w:sz w:val="24"/>
              </w:rPr>
              <w:t>9.  Transformación</w:t>
            </w:r>
          </w:p>
        </w:tc>
        <w:tc>
          <w:tcPr>
            <w:tcW w:w="2754" w:type="dxa"/>
            <w:tcBorders>
              <w:top w:val="single" w:sz="42" w:space="0" w:color="5F5F5F"/>
              <w:left w:val="single" w:sz="42" w:space="0" w:color="5F5F5F"/>
            </w:tcBorders>
          </w:tcPr>
          <w:p>
            <w:pPr>
              <w:pStyle w:val="TableParagraph"/>
              <w:spacing w:before="138"/>
              <w:ind w:left="67"/>
              <w:rPr>
                <w:sz w:val="24"/>
              </w:rPr>
            </w:pPr>
            <w:r>
              <w:rPr>
                <w:sz w:val="24"/>
              </w:rPr>
              <w:t>Emancipación</w:t>
            </w:r>
          </w:p>
        </w:tc>
        <w:tc>
          <w:tcPr>
            <w:tcW w:w="2726" w:type="dxa"/>
            <w:tcBorders>
              <w:top w:val="single" w:sz="42" w:space="0" w:color="5F5F5F"/>
              <w:right w:val="single" w:sz="42" w:space="0" w:color="5F5F5F"/>
            </w:tcBorders>
          </w:tcPr>
          <w:p>
            <w:pPr>
              <w:pStyle w:val="TableParagraph"/>
              <w:spacing w:line="242" w:lineRule="auto"/>
              <w:ind w:left="92"/>
              <w:rPr>
                <w:sz w:val="24"/>
              </w:rPr>
            </w:pPr>
            <w:r>
              <w:rPr>
                <w:sz w:val="24"/>
              </w:rPr>
              <w:t>Docente (D), Mediador (M)</w:t>
            </w:r>
          </w:p>
        </w:tc>
      </w:tr>
    </w:tbl>
    <w:p>
      <w:pPr>
        <w:spacing w:before="16"/>
        <w:ind w:left="1017" w:right="0" w:firstLine="0"/>
        <w:jc w:val="left"/>
        <w:rPr>
          <w:sz w:val="20"/>
        </w:rPr>
      </w:pPr>
      <w:r>
        <w:rPr/>
        <w:pict>
          <v:rect style="position:absolute;margin-left:136.100006pt;margin-top:-119.090134pt;width:1.2pt;height:34.42002pt;mso-position-horizontal-relative:page;mso-position-vertical-relative:paragraph;z-index:-431992" filled="true" fillcolor="#000000" stroked="false">
            <v:fill type="solid"/>
            <w10:wrap type="none"/>
          </v:rect>
        </w:pict>
      </w:r>
      <w:r>
        <w:rPr/>
        <w:pict>
          <v:rect style="position:absolute;margin-left:136.100006pt;margin-top:-78.665108pt;width:1.2pt;height:33.625pt;mso-position-horizontal-relative:page;mso-position-vertical-relative:paragraph;z-index:-431968" filled="true" fillcolor="#000000" stroked="false">
            <v:fill type="solid"/>
            <w10:wrap type="none"/>
          </v:rect>
        </w:pict>
      </w:r>
      <w:r>
        <w:rPr>
          <w:sz w:val="20"/>
        </w:rPr>
        <w:t>Fuente: Elaboración propia</w:t>
      </w:r>
    </w:p>
    <w:p>
      <w:pPr>
        <w:spacing w:after="0"/>
        <w:jc w:val="left"/>
        <w:rPr>
          <w:sz w:val="20"/>
        </w:rPr>
        <w:sectPr>
          <w:pgSz w:w="12240" w:h="15840"/>
          <w:pgMar w:header="735" w:footer="1115" w:top="920" w:bottom="1300" w:left="1320" w:right="800"/>
        </w:sectPr>
      </w:pPr>
    </w:p>
    <w:p>
      <w:pPr>
        <w:spacing w:before="45"/>
        <w:ind w:left="1625" w:right="0" w:firstLine="0"/>
        <w:jc w:val="left"/>
        <w:rPr>
          <w:b/>
          <w:sz w:val="20"/>
        </w:rPr>
      </w:pPr>
      <w:r>
        <w:rPr>
          <w:b/>
          <w:sz w:val="20"/>
        </w:rPr>
        <w:t>Figura  19: Modelo de práctica reflexiva mediado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7"/>
        </w:rPr>
      </w:pPr>
    </w:p>
    <w:p>
      <w:pPr>
        <w:spacing w:before="75"/>
        <w:ind w:left="7117" w:right="0" w:firstLine="0"/>
        <w:jc w:val="left"/>
        <w:rPr>
          <w:b/>
          <w:sz w:val="20"/>
        </w:rPr>
      </w:pPr>
      <w:r>
        <w:rPr/>
        <w:pict>
          <v:group style="position:absolute;margin-left:23.771pt;margin-top:-53.428082pt;width:574.9pt;height:513.35pt;mso-position-horizontal-relative:page;mso-position-vertical-relative:paragraph;z-index:-431824" coordorigin="475,-1069" coordsize="11498,10267">
            <v:shape style="position:absolute;left:1721;top:-275;width:8956;height:8465" coordorigin="1721,-275" coordsize="8956,8465" path="m1721,3957l1722,3884,1724,3810,1727,3737,1732,3664,1738,3592,1745,3520,1753,3448,1763,3377,1774,3306,1786,3235,1800,3165,1814,3096,1830,3026,1847,2957,1865,2889,1885,2821,1905,2753,1927,2686,1950,2619,1974,2553,1999,2488,2025,2423,2052,2358,2080,2294,2110,2230,2140,2167,2172,2105,2205,2043,2238,1982,2273,1921,2308,1861,2345,1801,2383,1742,2421,1684,2461,1627,2501,1570,2543,1513,2585,1458,2629,1403,2673,1348,2718,1295,2764,1242,2811,1190,2859,1139,2908,1088,2957,1038,3007,989,3059,940,3111,893,3163,846,3217,800,3271,755,3327,711,3382,667,3439,624,3497,583,3555,542,3614,501,3673,462,3733,424,3794,387,3856,350,3918,314,3981,280,4045,246,4109,213,4174,182,4239,151,4305,121,4372,92,4439,64,4507,38,4576,12,4644,-13,4714,-37,4784,-59,4854,-81,4925,-101,4997,-121,5069,-139,5141,-156,5214,-172,5288,-187,5361,-201,5436,-214,5510,-225,5585,-236,5661,-245,5737,-253,5813,-259,5889,-265,5966,-269,6044,-272,6121,-274,6199,-275,6277,-274,6355,-272,6432,-269,6509,-265,6586,-259,6662,-253,6738,-245,6813,-236,6888,-225,6963,-214,7037,-201,7111,-187,7184,-172,7257,-156,7330,-139,7402,-121,7473,-101,7544,-81,7615,-59,7685,-37,7754,-13,7823,12,7891,38,7959,64,8026,92,8093,121,8159,151,8225,182,8289,213,8354,246,8417,280,8480,314,8543,350,8604,387,8665,424,8725,462,8785,501,8844,542,8902,583,8959,624,9016,667,9072,711,9127,755,9182,800,9235,846,9288,893,9340,940,9391,989,9441,1038,9491,1088,9540,1139,9587,1190,9634,1242,9680,1295,9726,1348,9770,1403,9813,1458,9856,1513,9897,1570,9938,1627,9977,1684,10016,1742,10054,1801,10090,1861,10126,1921,10160,1982,10194,2043,10227,2105,10258,2167,10289,2230,10318,2294,10346,2358,10374,2423,10400,2488,10425,2553,10449,2619,10472,2686,10493,2753,10514,2821,10533,2889,10551,2957,10569,3026,10584,3096,10599,3165,10612,3235,10625,3306,10635,3377,10645,3448,10654,3520,10661,3592,10667,3664,10671,3737,10675,3810,10677,3884,10677,3957,10677,4031,10675,4104,10671,4177,10667,4250,10661,4322,10654,4394,10645,4466,10635,4537,10625,4608,10612,4679,10599,4749,10584,4819,10569,4888,10551,4957,10533,5026,10514,5094,10493,5161,10472,5228,10449,5295,10425,5361,10400,5427,10374,5492,10346,5556,10318,5621,10289,5684,10258,5747,10227,5810,10194,5871,10160,5933,10126,5993,10090,6054,10054,6113,10016,6172,9977,6230,9938,6288,9897,6345,9856,6401,9813,6457,9770,6512,9726,6566,9680,6619,9634,6672,9587,6724,9540,6776,9491,6826,9441,6876,9391,6926,9340,6974,9288,7022,9235,7068,9182,7114,9127,7159,9072,7204,9016,7247,8959,7290,8902,7332,8844,7373,8785,7413,8725,7452,8665,7490,8604,7528,8543,7564,8480,7600,8417,7635,8354,7668,8289,7701,8225,7733,8159,7764,8093,7793,8026,7822,7959,7850,7891,7877,7823,7903,7754,7927,7685,7951,7615,7974,7544,7995,7473,8016,7402,8035,7330,8053,7257,8071,7184,8087,7111,8102,7037,8115,6963,8128,6888,8140,6813,8150,6738,8159,6662,8167,6586,8174,6509,8179,6432,8184,6355,8187,6277,8189,6199,8189,6121,8189,6044,8187,5966,8184,5889,8179,5813,8174,5737,8167,5661,8159,5585,8150,5510,8140,5436,8128,5361,8115,5288,8102,5214,8087,5141,8071,5069,8053,4997,8035,4925,8016,4854,7995,4784,7974,4714,7951,4644,7927,4576,7903,4507,7877,4439,7850,4372,7822,4305,7793,4239,7764,4174,7733,4109,7701,4045,7668,3981,7635,3918,7600,3856,7564,3794,7528,3733,7490,3673,7452,3614,7413,3555,7373,3497,7332,3439,7290,3382,7247,3327,7204,3271,7159,3217,7114,3163,7068,3111,7022,3059,6974,3007,6926,2957,6876,2908,6826,2859,6776,2811,6724,2764,6672,2718,6619,2673,6566,2629,6512,2585,6457,2543,6401,2501,6345,2461,6288,2421,6230,2383,6172,2345,6113,2308,6054,2273,5993,2238,5933,2205,5871,2172,5810,2140,5747,2110,5684,2080,5621,2052,5556,2025,5492,1999,5427,1974,5361,1950,5295,1927,5228,1905,5161,1885,5094,1865,5026,1847,4957,1830,4888,1814,4819,1800,4749,1786,4679,1774,4608,1763,4537,1753,4466,1745,4394,1738,4322,1732,4250,1727,4177,1724,4104,1722,4031,1721,3957xe" filled="false" stroked="true" strokeweight="3pt" strokecolor="#a6a6a6">
              <v:path arrowok="t"/>
            </v:shape>
            <v:shape style="position:absolute;left:6928;top:-859;width:2784;height:2392" type="#_x0000_t75" stroked="false">
              <v:imagedata r:id="rId154" o:title=""/>
            </v:shape>
            <v:shape style="position:absolute;left:8368;top:629;width:2784;height:2384" type="#_x0000_t75" stroked="false">
              <v:imagedata r:id="rId155" o:title=""/>
            </v:shape>
            <v:shape style="position:absolute;left:8728;top:2525;width:2784;height:2384" type="#_x0000_t75" stroked="false">
              <v:imagedata r:id="rId155" o:title=""/>
            </v:shape>
            <v:shape style="position:absolute;left:7312;top:5909;width:2784;height:2392" type="#_x0000_t75" stroked="false">
              <v:imagedata r:id="rId156" o:title=""/>
            </v:shape>
            <v:shape style="position:absolute;left:5056;top:6453;width:2784;height:2392" type="#_x0000_t75" stroked="false">
              <v:imagedata r:id="rId156" o:title=""/>
            </v:shape>
            <v:shape style="position:absolute;left:2720;top:6205;width:2784;height:2392" type="#_x0000_t75" stroked="false">
              <v:imagedata r:id="rId156" o:title=""/>
            </v:shape>
            <v:shape style="position:absolute;left:552;top:3085;width:2784;height:2392" type="#_x0000_t75" stroked="false">
              <v:imagedata r:id="rId157" o:title=""/>
            </v:shape>
            <v:shape style="position:absolute;left:1056;top:1349;width:2784;height:2392" type="#_x0000_t75" stroked="false">
              <v:imagedata r:id="rId157" o:title=""/>
            </v:shape>
            <v:shape style="position:absolute;left:2200;top:-395;width:2784;height:2392" type="#_x0000_t75" stroked="false">
              <v:imagedata r:id="rId156" o:title=""/>
            </v:shape>
            <v:shape style="position:absolute;left:7287;top:-12;width:2128;height:506" type="#_x0000_t75" stroked="false">
              <v:imagedata r:id="rId158" o:title=""/>
            </v:shape>
            <v:shape style="position:absolute;left:8721;top:1277;width:2044;height:953" type="#_x0000_t75" stroked="false">
              <v:imagedata r:id="rId159" o:title=""/>
            </v:shape>
            <v:shape style="position:absolute;left:1373;top:1972;width:2024;height:754" type="#_x0000_t75" stroked="false">
              <v:imagedata r:id="rId160" o:title=""/>
            </v:shape>
            <v:shape style="position:absolute;left:3140;top:7204;width:2024;height:506" type="#_x0000_t75" stroked="false">
              <v:imagedata r:id="rId161" o:title=""/>
            </v:shape>
            <v:shape style="position:absolute;left:5444;top:7192;width:2024;height:755" type="#_x0000_t75" stroked="false">
              <v:imagedata r:id="rId160" o:title=""/>
            </v:shape>
            <v:shape style="position:absolute;left:7849;top:6611;width:1920;height:947" type="#_x0000_t75" stroked="false">
              <v:imagedata r:id="rId162" o:title=""/>
            </v:shape>
            <v:shape style="position:absolute;left:9111;top:3330;width:2024;height:506" type="#_x0000_t75" stroked="false">
              <v:imagedata r:id="rId163" o:title=""/>
            </v:shape>
            <v:shape style="position:absolute;left:2613;top:261;width:2024;height:506" type="#_x0000_t75" stroked="false">
              <v:imagedata r:id="rId163" o:title=""/>
            </v:shape>
            <v:shape style="position:absolute;left:1028;top:3929;width:2024;height:506" type="#_x0000_t75" stroked="false">
              <v:imagedata r:id="rId163" o:title=""/>
            </v:shape>
            <v:shape style="position:absolute;left:5368;top:-475;width:1160;height:544" type="#_x0000_t75" stroked="false">
              <v:imagedata r:id="rId164" o:title=""/>
            </v:shape>
            <v:shape style="position:absolute;left:1704;top:5797;width:936;height:1104" type="#_x0000_t75" stroked="false">
              <v:imagedata r:id="rId165" o:title=""/>
            </v:shape>
            <v:shape style="position:absolute;left:9960;top:5037;width:784;height:1128" type="#_x0000_t75" stroked="false">
              <v:imagedata r:id="rId166" o:title=""/>
            </v:shape>
            <v:shape style="position:absolute;left:9514;top:1477;width:350;height:467" type="#_x0000_t75" stroked="false">
              <v:imagedata r:id="rId167" o:title=""/>
            </v:shape>
            <v:shape style="position:absolute;left:4384;top:8533;width:3496;height:600" type="#_x0000_t75" stroked="false">
              <v:imagedata r:id="rId168" o:title=""/>
            </v:shape>
            <v:shape style="position:absolute;left:4849;top:8784;width:605;height:318" type="#_x0000_t75" stroked="false">
              <v:imagedata r:id="rId169" o:title=""/>
            </v:shape>
            <v:shape style="position:absolute;left:5522;top:8913;width:155;height:213" type="#_x0000_t75" stroked="false">
              <v:imagedata r:id="rId170" o:title=""/>
            </v:shape>
            <v:shape style="position:absolute;left:5750;top:8833;width:1667;height:365" type="#_x0000_t75" stroked="false">
              <v:imagedata r:id="rId171" o:title=""/>
            </v:shape>
            <v:shape style="position:absolute;left:475;top:-1069;width:2906;height:3355" type="#_x0000_t75" stroked="false">
              <v:imagedata r:id="rId172" o:title=""/>
            </v:shape>
            <v:shape style="position:absolute;left:853;top:1059;width:426;height:530" type="#_x0000_t75" stroked="false">
              <v:imagedata r:id="rId173" o:title=""/>
            </v:shape>
            <v:shape style="position:absolute;left:1207;top:-567;width:1510;height:1592" type="#_x0000_t75" stroked="false">
              <v:imagedata r:id="rId174" o:title=""/>
            </v:shape>
            <v:rect style="position:absolute;left:8031;top:674;width:660;height:423" filled="true" fillcolor="#ffffff" stroked="false">
              <v:fill type="solid"/>
            </v:rect>
            <v:shape style="position:absolute;left:8048;top:765;width:624;height:240" type="#_x0000_t75" stroked="false">
              <v:imagedata r:id="rId175" o:title=""/>
            </v:shape>
            <v:rect style="position:absolute;left:10138;top:1863;width:779;height:628" filled="true" fillcolor="#ffffff" stroked="false">
              <v:fill type="solid"/>
            </v:rect>
            <v:rect style="position:absolute;left:10138;top:1863;width:779;height:628" filled="false" stroked="true" strokeweight="2pt" strokecolor="#4f81bc"/>
            <v:shape style="position:absolute;left:10160;top:1957;width:736;height:440" type="#_x0000_t75" stroked="false">
              <v:imagedata r:id="rId176" o:title=""/>
            </v:shape>
            <v:rect style="position:absolute;left:8456;top:7632;width:660;height:423" filled="true" fillcolor="#ffffff" stroked="false">
              <v:fill type="solid"/>
            </v:rect>
            <v:shape style="position:absolute;left:8480;top:7725;width:616;height:240" type="#_x0000_t75" stroked="false">
              <v:imagedata r:id="rId177" o:title=""/>
            </v:shape>
            <v:rect style="position:absolute;left:9826;top:3872;width:1092;height:423" filled="true" fillcolor="#ffffff" stroked="false">
              <v:fill type="solid"/>
            </v:rect>
            <v:shape style="position:absolute;left:9848;top:3965;width:1048;height:240" type="#_x0000_t75" stroked="false">
              <v:imagedata r:id="rId178" o:title=""/>
            </v:shape>
            <v:rect style="position:absolute;left:6077;top:7942;width:779;height:628" filled="true" fillcolor="#ffffff" stroked="false">
              <v:fill type="solid"/>
            </v:rect>
            <v:shape style="position:absolute;left:6096;top:8037;width:744;height:440" type="#_x0000_t75" stroked="false">
              <v:imagedata r:id="rId179" o:title=""/>
            </v:shape>
            <v:rect style="position:absolute;left:3867;top:7705;width:779;height:414" filled="true" fillcolor="#ffffff" stroked="false">
              <v:fill type="solid"/>
            </v:rect>
            <v:shape style="position:absolute;left:3888;top:7797;width:736;height:232" type="#_x0000_t75" stroked="false">
              <v:imagedata r:id="rId180" o:title=""/>
            </v:shape>
            <v:rect style="position:absolute;left:1147;top:4430;width:1219;height:628" filled="true" fillcolor="#ffffff" stroked="false">
              <v:fill type="solid"/>
            </v:rect>
            <v:shape style="position:absolute;left:1168;top:4525;width:1176;height:440" type="#_x0000_t75" stroked="false">
              <v:imagedata r:id="rId181" o:title=""/>
            </v:shape>
            <v:rect style="position:absolute;left:1801;top:2707;width:1219;height:628" filled="true" fillcolor="#ffffff" stroked="false">
              <v:fill type="solid"/>
            </v:rect>
            <v:shape style="position:absolute;left:1824;top:2797;width:1176;height:448" type="#_x0000_t75" stroked="false">
              <v:imagedata r:id="rId182" o:title=""/>
            </v:shape>
            <v:rect style="position:absolute;left:3147;top:853;width:981;height:423" filled="true" fillcolor="#ffffff" stroked="false">
              <v:fill type="solid"/>
            </v:rect>
            <v:shape style="position:absolute;left:3168;top:949;width:944;height:232" type="#_x0000_t75" stroked="false">
              <v:imagedata r:id="rId183" o:title=""/>
            </v:shape>
            <v:shape style="position:absolute;left:5312;top:4077;width:2504;height:376" type="#_x0000_t75" stroked="false">
              <v:imagedata r:id="rId184" o:title=""/>
            </v:shape>
            <v:shape style="position:absolute;left:5378;top:3768;width:2005;height:330" coordorigin="5378,3768" coordsize="2005,330" path="m5488,3836l5378,3836,5378,4093,5430,4093,5430,3986,5532,3986,5521,3979,5537,3976,5551,3971,5563,3964,5572,3956,5579,3946,5580,3944,5430,3944,5430,3879,5584,3879,5583,3876,5578,3867,5570,3855,5560,3847,5548,3842,5537,3839,5524,3837,5507,3836,5488,3836xm5532,3986l5453,3986,5462,3987,5467,3989,5473,3990,5478,3994,5483,3999,5487,4004,5493,4013,5501,4023,5548,4093,5610,4093,5579,4043,5570,4029,5562,4017,5555,4008,5549,4001,5542,3993,5532,3986,5532,3986xm5584,3879l5492,3879,5505,3879,5509,3880,5517,3881,5524,3885,5529,3890,5533,3895,5536,3902,5536,3919,5534,3925,5530,3930,5527,3936,5522,3939,5516,3941,5509,3943,5499,3944,5486,3944,5430,3944,5580,3944,5585,3934,5588,3922,5589,3908,5588,3897,5586,3886,5584,3879xm7004,3831l6989,3832,6975,3834,6961,3837,6949,3841,6940,3846,6931,3851,6923,3857,6915,3865,6908,3873,6902,3881,6896,3890,6891,3900,6886,3914,6883,3930,6880,3947,6880,3966,6882,3995,6888,4021,6899,4043,6914,4063,6932,4078,6953,4089,6978,4095,7005,4098,7032,4095,7056,4089,7077,4078,7096,4062,7103,4053,7005,4053,6990,4052,6976,4048,6964,4040,6953,4031,6945,4018,6938,4003,6934,3985,6933,3966,6933,3963,6934,3943,6938,3925,6944,3910,6953,3898,6964,3888,6976,3881,6990,3877,7005,3876,7102,3876,7095,3866,7077,3851,7056,3840,7031,3833,7004,3831xm7102,3876l7005,3876,7020,3877,7034,3881,7046,3888,7056,3897,7065,3910,7071,3925,7075,3943,7076,3963,7075,3984,7071,4003,7065,4018,7056,4031,7045,4041,7033,4048,7020,4052,7005,4053,7103,4053,7110,4043,7121,4020,7127,3994,7130,3966,7129,3963,7127,3935,7121,3909,7110,3886,7102,3876xm6144,3838l6092,3838,6092,4093,6273,4093,6273,4050,6144,4050,6144,3838xm7229,3836l7179,3836,7179,4093,7227,4093,7227,3925,7284,3925,7229,3836xm7284,3925l7227,3925,7331,4093,7383,4093,7383,4008,7335,4008,7284,3925xm7383,3836l7335,3836,7335,4008,7383,4008,7383,3836xm6845,3836l6793,3836,6793,4093,6845,4093,6845,3836xm6597,3836l6536,3836,6616,3959,6528,4093,6590,4093,6648,4004,6708,4004,6680,3961,6707,3918,6649,3918,6597,3836xm6708,4004l6648,4004,6705,4093,6768,4093,6708,4004xm6760,3836l6699,3836,6649,3918,6707,3918,6760,3836xm6505,3836l6314,3836,6314,4093,6510,4093,6510,4050,6366,4050,6366,3980,6496,3980,6496,3936,6366,3936,6366,3879,6505,3879,6505,3836xm6051,3836l5875,3836,5875,4093,5927,4093,5927,3984,6034,3984,6034,3940,5927,3940,5927,3879,6051,3879,6051,3836xm5825,3836l5634,3836,5634,4093,5830,4093,5830,4050,5686,4050,5686,3980,5816,3980,5816,3936,5686,3936,5686,3879,5825,3879,5825,3836xm7052,3768l6997,3768,6973,3821,7004,3821,7052,3768xe" filled="true" fillcolor="#000000" stroked="false">
              <v:path arrowok="t"/>
              <v:fill type="solid"/>
            </v:shape>
            <v:shape style="position:absolute;left:5430;top:3838;width:1646;height:256" coordorigin="5430,3838" coordsize="1646,256" path="m5430,3879l5430,3944,5469,3944,5486,3944,5499,3944,5509,3943,5516,3941,5522,3939,5527,3936,5530,3930,5534,3925,5536,3919,5536,3911,5536,3902,5533,3895,5529,3890,5524,3885,5517,3881,5509,3880,5505,3879,5492,3879,5471,3879,5430,3879xm7005,3876l6990,3877,6976,3881,6964,3888,6953,3898,6944,3910,6938,3925,6934,3943,6933,3964,6934,3985,6938,4003,6945,4018,6953,4031,6964,4040,6976,4048,6990,4052,7005,4053,7020,4052,7033,4048,7045,4041,7056,4031,7065,4018,7071,4003,7075,3984,7076,3963,7075,3943,7071,3925,7065,3910,7056,3897,7046,3888,7034,3881,7020,3877,7005,3876xm6092,3838l6144,3838,6144,4050,6273,4050,6273,4093,6092,4093,6092,3838xe" filled="false" stroked="true" strokeweight=".4004pt" strokecolor="#000000">
              <v:path arrowok="t"/>
            </v:shape>
            <v:shape style="position:absolute;left:7175;top:3832;width:212;height:266" type="#_x0000_t75" stroked="false">
              <v:imagedata r:id="rId185" o:title=""/>
            </v:shape>
            <v:shape style="position:absolute;left:6310;top:3832;width:538;height:266" type="#_x0000_t75" stroked="false">
              <v:imagedata r:id="rId186" o:title=""/>
            </v:shape>
            <v:shape style="position:absolute;left:5378;top:3768;width:1752;height:330" coordorigin="5378,3768" coordsize="1752,330" path="m5875,3836l6051,3836,6051,3879,5927,3879,5927,3940,6034,3940,6034,3984,5927,3984,5927,4093,5875,4093,5875,3836xm5634,3836l5825,3836,5825,3879,5686,3879,5686,3936,5816,3936,5816,3980,5686,3980,5686,4050,5830,4050,5830,4093,5634,4093,5634,3836xm5378,3836l5488,3836,5507,3836,5524,3837,5537,3839,5548,3842,5560,3847,5570,3855,5578,3867,5583,3876,5586,3886,5588,3897,5589,3908,5588,3922,5585,3934,5579,3946,5572,3956,5563,3964,5551,3971,5537,3976,5521,3979,5532,3986,5542,3993,5549,4001,5555,4008,5562,4017,5570,4029,5579,4043,5610,4093,5548,4093,5510,4037,5501,4023,5493,4013,5487,4004,5483,3999,5478,3994,5473,3990,5467,3989,5462,3987,5453,3986,5441,3986,5430,3986,5430,4093,5378,4093,5378,3836xm7004,3831l7031,3833,7056,3840,7077,3851,7095,3866,7110,3886,7121,3909,7127,3935,7130,3965,7127,3994,7121,4020,7110,4043,7096,4062,7077,4078,7056,4089,7032,4095,7005,4098,6978,4095,6953,4089,6932,4078,6914,4063,6899,4043,6888,4021,6882,3995,6880,3966,6880,3947,6883,3930,6886,3914,6891,3900,6896,3890,6902,3881,6908,3873,6915,3865,6923,3857,6931,3851,6940,3846,6949,3841,6961,3837,6975,3834,6989,3832,7004,3831xm6997,3768l7052,3768,7004,3821,6973,3821,6997,3768xe" filled="false" stroked="true" strokeweight=".4004pt" strokecolor="#000000">
              <v:path arrowok="t"/>
            </v:shape>
            <v:shape style="position:absolute;left:5320;top:4573;width:2336;height:168" type="#_x0000_t75" stroked="false">
              <v:imagedata r:id="rId187" o:title=""/>
            </v:shape>
            <v:shape style="position:absolute;left:5569;top:4332;width:1650;height:258" coordorigin="5569,4332" coordsize="1650,258" path="m7115,4332l7060,4332,6960,4589,7015,4589,7036,4531,7195,4531,7178,4487,7052,4487,7087,4392,7139,4392,7115,4332xm7195,4531l7139,4531,7162,4589,7219,4589,7195,4531xm7139,4392l7087,4392,7123,4487,7178,4487,7139,4392xm6603,4332l6548,4332,6448,4589,6503,4589,6524,4531,6683,4531,6666,4487,6540,4487,6575,4392,6627,4392,6603,4332xm6683,4531l6627,4531,6650,4589,6707,4589,6683,4531xm6627,4392l6575,4392,6611,4487,6666,4487,6627,4392xm6817,4332l6722,4332,6722,4589,6820,4589,6834,4589,6846,4588,6857,4586,6866,4584,6877,4580,6887,4575,6895,4569,6903,4563,6911,4554,6916,4546,6774,4546,6774,4375,6916,4375,6913,4369,6905,4360,6896,4352,6887,4346,6877,4340,6866,4336,6857,4334,6846,4333,6832,4332,6817,4332xm6916,4375l6774,4375,6812,4375,6824,4376,6833,4377,6840,4378,6850,4380,6858,4384,6864,4390,6871,4396,6875,4404,6879,4415,6881,4424,6883,4434,6884,4446,6884,4461,6884,4475,6883,4487,6881,4498,6879,4508,6875,4519,6871,4528,6860,4538,6853,4541,6844,4543,6838,4545,6827,4546,6916,4546,6918,4543,6925,4531,6930,4518,6934,4506,6936,4492,6938,4478,6938,4463,6937,4445,6936,4429,6933,4415,6930,4402,6925,4390,6919,4379,6916,4375xm6201,4332l6106,4332,6106,4589,6204,4589,6218,4589,6230,4588,6241,4586,6250,4584,6261,4580,6271,4575,6279,4569,6287,4563,6295,4554,6300,4546,6158,4546,6158,4375,6300,4375,6297,4369,6289,4360,6280,4352,6271,4346,6261,4340,6250,4336,6241,4334,6230,4333,6216,4332,6201,4332xm6300,4375l6158,4375,6196,4375,6208,4376,6217,4377,6224,4378,6234,4380,6242,4384,6248,4390,6255,4396,6259,4404,6263,4415,6265,4424,6267,4434,6268,4446,6268,4461,6268,4475,6267,4487,6265,4498,6263,4508,6259,4519,6255,4528,6244,4538,6237,4541,6228,4543,6222,4545,6211,4546,6300,4546,6302,4543,6309,4531,6314,4518,6318,4506,6320,4492,6322,4478,6322,4463,6321,4445,6320,4429,6317,4415,6314,4402,6309,4390,6303,4379,6300,4375xm6421,4332l6369,4332,6369,4589,6421,4589,6421,4332xm6057,4332l5866,4332,5866,4589,6062,4589,6062,4546,5918,4546,5918,4476,6048,4476,6048,4432,5918,4432,5918,4375,6057,4375,6057,4332xm5647,4332l5569,4332,5569,4589,5618,4589,5618,4386,5662,4386,5647,4332xm5662,4386l5618,4386,5669,4589,5719,4589,5740,4507,5694,4507,5662,4386xm5818,4386l5770,4386,5770,4589,5818,4589,5818,4386xm5818,4332l5740,4332,5694,4507,5740,4507,5770,4386,5818,4386,5818,4332xe" filled="true" fillcolor="#000000" stroked="false">
              <v:path arrowok="t"/>
              <v:fill type="solid"/>
            </v:shape>
            <v:shape style="position:absolute;left:5866;top:4332;width:1353;height:258" coordorigin="5866,4332" coordsize="1353,258" path="m7087,4392l7052,4487,7123,4487,7087,4392xm6575,4392l6540,4487,6611,4487,6575,4392xm6774,4375l6774,4546,6813,4546,6827,4546,6838,4545,6844,4543,6853,4541,6860,4538,6865,4533,6871,4528,6875,4519,6879,4508,6881,4498,6883,4487,6884,4475,6884,4461,6884,4446,6883,4434,6881,4424,6879,4415,6875,4404,6871,4396,6864,4390,6858,4384,6850,4380,6840,4378,6833,4377,6824,4376,6812,4375,6797,4375,6774,4375xm6158,4375l6158,4546,6197,4546,6211,4546,6222,4545,6228,4543,6237,4541,6244,4538,6249,4533,6255,4528,6259,4519,6263,4508,6265,4498,6267,4487,6268,4475,6268,4461,6268,4446,6267,4434,6265,4424,6263,4415,6259,4404,6255,4396,6248,4390,6242,4384,6234,4380,6224,4378,6217,4377,6208,4376,6196,4375,6181,4375,6158,4375xm7060,4332l7115,4332,7219,4589,7162,4589,7139,4531,7036,4531,7015,4589,6960,4589,7060,4332xm6722,4332l6817,4332,6832,4332,6846,4333,6857,4334,6866,4336,6877,4340,6887,4346,6896,4352,6905,4360,6913,4369,6919,4379,6925,4390,6930,4402,6933,4415,6936,4429,6937,4445,6938,4463,6938,4478,6936,4492,6934,4506,6930,4518,6925,4531,6918,4543,6911,4554,6903,4563,6895,4569,6887,4575,6877,4580,6866,4584,6857,4586,6846,4588,6834,4589,6820,4589,6722,4589,6722,4332xm6548,4332l6603,4332,6707,4589,6650,4589,6627,4531,6524,4531,6503,4589,6448,4589,6548,4332xm6369,4332l6421,4332,6421,4589,6369,4589,6369,4332xm6106,4332l6201,4332,6216,4332,6230,4333,6241,4334,6250,4336,6261,4340,6271,4346,6280,4352,6289,4360,6297,4369,6303,4379,6309,4390,6314,4402,6317,4415,6320,4429,6321,4445,6322,4463,6322,4478,6320,4492,6318,4506,6314,4518,6309,4531,6302,4543,6295,4554,6287,4563,6279,4569,6271,4575,6261,4580,6250,4584,6241,4586,6230,4588,6218,4589,6204,4589,6106,4589,6106,4332xm5866,4332l6057,4332,6057,4375,5918,4375,5918,4432,6048,4432,6048,4476,5918,4476,5918,4546,6062,4546,6062,4589,5866,4589,5866,4332xe" filled="false" stroked="true" strokeweight=".4004pt" strokecolor="#000000">
              <v:path arrowok="t"/>
            </v:shape>
            <v:shape style="position:absolute;left:5565;top:4328;width:257;height:266" type="#_x0000_t75" stroked="false">
              <v:imagedata r:id="rId188" o:title=""/>
            </v:shape>
            <v:shape style="position:absolute;left:9275;top:-717;width:2698;height:3498" type="#_x0000_t75" stroked="false">
              <v:imagedata r:id="rId189" o:title=""/>
            </v:shape>
            <v:shape style="position:absolute;left:9897;top:-292;width:1701;height:2386" type="#_x0000_t75" stroked="false">
              <v:imagedata r:id="rId190" o:title=""/>
            </v:shape>
            <v:shape style="position:absolute;left:6276;top:1135;width:2476;height:3610" type="#_x0000_t75" stroked="false">
              <v:imagedata r:id="rId191" o:title=""/>
            </v:shape>
            <v:shape style="position:absolute;left:7083;top:1835;width:1213;height:1952" type="#_x0000_t75" stroked="false">
              <v:imagedata r:id="rId192" o:title=""/>
            </v:shape>
            <v:shape style="position:absolute;left:3506;top:3062;width:2065;height:3260" type="#_x0000_t75" stroked="false">
              <v:imagedata r:id="rId193" o:title=""/>
            </v:shape>
            <v:shape style="position:absolute;left:3884;top:4076;width:826;height:1544" type="#_x0000_t75" stroked="false">
              <v:imagedata r:id="rId194" o:title=""/>
            </v:shape>
            <w10:wrap type="none"/>
          </v:group>
        </w:pict>
      </w:r>
      <w:r>
        <w:rPr>
          <w:b/>
          <w:sz w:val="20"/>
        </w:rPr>
        <w:t>Autoconocimiento</w:t>
      </w:r>
    </w:p>
    <w:p>
      <w:pPr>
        <w:spacing w:before="42" w:after="77"/>
        <w:ind w:left="2513" w:right="0" w:firstLine="0"/>
        <w:jc w:val="left"/>
        <w:rPr>
          <w:b/>
          <w:sz w:val="20"/>
        </w:rPr>
      </w:pPr>
      <w:r>
        <w:rPr>
          <w:b/>
          <w:sz w:val="20"/>
        </w:rPr>
        <w:t>Transformación</w:t>
      </w:r>
    </w:p>
    <w:p>
      <w:pPr>
        <w:tabs>
          <w:tab w:pos="7651" w:val="left" w:leader="none"/>
        </w:tabs>
        <w:spacing w:line="240" w:lineRule="auto"/>
        <w:ind w:left="2766" w:right="0" w:firstLine="0"/>
        <w:rPr>
          <w:sz w:val="20"/>
        </w:rPr>
      </w:pPr>
      <w:r>
        <w:rPr>
          <w:sz w:val="20"/>
        </w:rPr>
        <w:pict>
          <v:shape style="width:49.05pt;height:21.15pt;mso-position-horizontal-relative:char;mso-position-vertical-relative:line" type="#_x0000_t202" filled="false" stroked="true" strokeweight="2pt" strokecolor="#4f81bc">
            <w10:anchorlock/>
            <v:textbox inset="0,0,0,0">
              <w:txbxContent>
                <w:p>
                  <w:pPr>
                    <w:spacing w:before="82"/>
                    <w:ind w:left="291" w:right="0" w:firstLine="0"/>
                    <w:jc w:val="left"/>
                    <w:rPr>
                      <w:sz w:val="20"/>
                    </w:rPr>
                  </w:pPr>
                  <w:r>
                    <w:rPr>
                      <w:sz w:val="20"/>
                    </w:rPr>
                    <w:t>D, M</w:t>
                  </w:r>
                </w:p>
              </w:txbxContent>
            </v:textbox>
          </v:shape>
        </w:pict>
      </w:r>
      <w:r>
        <w:rPr>
          <w:sz w:val="20"/>
        </w:rPr>
      </w:r>
      <w:r>
        <w:rPr>
          <w:sz w:val="20"/>
        </w:rPr>
        <w:tab/>
      </w:r>
      <w:r>
        <w:rPr>
          <w:position w:val="18"/>
          <w:sz w:val="20"/>
        </w:rPr>
        <w:pict>
          <v:shape style="width:33pt;height:21.15pt;mso-position-horizontal-relative:char;mso-position-vertical-relative:line" type="#_x0000_t202" filled="false" stroked="true" strokeweight="2pt" strokecolor="#4f81bc">
            <w10:anchorlock/>
            <v:textbox inset="0,0,0,0">
              <w:txbxContent>
                <w:p>
                  <w:pPr>
                    <w:spacing w:before="69"/>
                    <w:ind w:left="8" w:right="0" w:firstLine="0"/>
                    <w:jc w:val="center"/>
                    <w:rPr>
                      <w:sz w:val="20"/>
                    </w:rPr>
                  </w:pPr>
                  <w:r>
                    <w:rPr>
                      <w:w w:val="99"/>
                      <w:sz w:val="20"/>
                    </w:rPr>
                    <w:t>D</w:t>
                  </w:r>
                </w:p>
              </w:txbxContent>
            </v:textbox>
          </v:shape>
        </w:pict>
      </w:r>
      <w:r>
        <w:rPr>
          <w:position w:val="18"/>
          <w:sz w:val="20"/>
        </w:rPr>
      </w:r>
    </w:p>
    <w:p>
      <w:pPr>
        <w:spacing w:after="0" w:line="240" w:lineRule="auto"/>
        <w:rPr>
          <w:sz w:val="20"/>
        </w:rPr>
        <w:sectPr>
          <w:headerReference w:type="default" r:id="rId152"/>
          <w:footerReference w:type="default" r:id="rId153"/>
          <w:pgSz w:w="12240" w:h="15840"/>
          <w:pgMar w:header="0" w:footer="1115" w:top="1360" w:bottom="1300" w:left="360" w:right="160"/>
          <w:pgNumType w:start="133"/>
        </w:sectPr>
      </w:pPr>
    </w:p>
    <w:p>
      <w:pPr>
        <w:pStyle w:val="BodyText"/>
        <w:rPr>
          <w:b/>
          <w:sz w:val="20"/>
        </w:rPr>
      </w:pPr>
    </w:p>
    <w:p>
      <w:pPr>
        <w:pStyle w:val="BodyText"/>
        <w:rPr>
          <w:b/>
          <w:sz w:val="20"/>
        </w:rPr>
      </w:pPr>
    </w:p>
    <w:p>
      <w:pPr>
        <w:pStyle w:val="BodyText"/>
        <w:spacing w:before="5"/>
        <w:rPr>
          <w:b/>
          <w:sz w:val="23"/>
        </w:rPr>
      </w:pPr>
    </w:p>
    <w:p>
      <w:pPr>
        <w:spacing w:line="259" w:lineRule="auto" w:before="0"/>
        <w:ind w:left="1473" w:right="-16" w:hanging="56"/>
        <w:jc w:val="left"/>
        <w:rPr>
          <w:b/>
          <w:sz w:val="20"/>
        </w:rPr>
      </w:pPr>
      <w:r>
        <w:rPr>
          <w:b/>
          <w:sz w:val="20"/>
        </w:rPr>
        <w:t>Evaluación</w:t>
      </w:r>
      <w:r>
        <w:rPr>
          <w:b/>
          <w:spacing w:val="-5"/>
          <w:sz w:val="20"/>
        </w:rPr>
        <w:t> </w:t>
      </w:r>
      <w:r>
        <w:rPr>
          <w:b/>
          <w:sz w:val="20"/>
        </w:rPr>
        <w:t>y Teorización</w:t>
      </w:r>
    </w:p>
    <w:p>
      <w:pPr>
        <w:spacing w:line="242" w:lineRule="auto" w:before="33"/>
        <w:ind w:left="1395" w:right="1565" w:firstLine="0"/>
        <w:jc w:val="center"/>
        <w:rPr>
          <w:b/>
          <w:sz w:val="20"/>
        </w:rPr>
      </w:pPr>
      <w:r>
        <w:rPr/>
        <w:br w:type="column"/>
      </w:r>
      <w:r>
        <w:rPr>
          <w:b/>
          <w:sz w:val="20"/>
        </w:rPr>
        <w:t>Conocimiento a través de los</w:t>
      </w:r>
    </w:p>
    <w:p>
      <w:pPr>
        <w:tabs>
          <w:tab w:pos="2849" w:val="left" w:leader="none"/>
        </w:tabs>
        <w:spacing w:line="347" w:lineRule="exact" w:before="24"/>
        <w:ind w:left="1849" w:right="0" w:firstLine="0"/>
        <w:jc w:val="left"/>
        <w:rPr>
          <w:sz w:val="20"/>
        </w:rPr>
      </w:pPr>
      <w:r>
        <w:rPr>
          <w:b/>
          <w:spacing w:val="-3"/>
          <w:sz w:val="20"/>
        </w:rPr>
        <w:t>demás</w:t>
        <w:tab/>
      </w:r>
      <w:r>
        <w:rPr>
          <w:position w:val="-11"/>
          <w:sz w:val="20"/>
        </w:rPr>
        <w:t>D,</w:t>
      </w:r>
    </w:p>
    <w:p>
      <w:pPr>
        <w:spacing w:line="227" w:lineRule="exact" w:before="0"/>
        <w:ind w:left="2786" w:right="0" w:firstLine="0"/>
        <w:jc w:val="left"/>
        <w:rPr>
          <w:sz w:val="20"/>
        </w:rPr>
      </w:pPr>
      <w:r>
        <w:rPr>
          <w:sz w:val="20"/>
        </w:rPr>
        <w:t>P, A</w:t>
      </w:r>
    </w:p>
    <w:p>
      <w:pPr>
        <w:spacing w:after="0" w:line="227" w:lineRule="exact"/>
        <w:jc w:val="left"/>
        <w:rPr>
          <w:sz w:val="20"/>
        </w:rPr>
        <w:sectPr>
          <w:type w:val="continuous"/>
          <w:pgSz w:w="12240" w:h="15840"/>
          <w:pgMar w:top="940" w:bottom="280" w:left="360" w:right="160"/>
          <w:cols w:num="2" w:equalWidth="0">
            <w:col w:w="2639" w:space="4582"/>
            <w:col w:w="4499"/>
          </w:cols>
        </w:sectPr>
      </w:pPr>
    </w:p>
    <w:p>
      <w:pPr>
        <w:pStyle w:val="BodyText"/>
        <w:spacing w:before="8"/>
        <w:rPr>
          <w:sz w:val="12"/>
        </w:rPr>
      </w:pPr>
    </w:p>
    <w:p>
      <w:pPr>
        <w:pStyle w:val="BodyText"/>
        <w:ind w:left="1421"/>
        <w:rPr>
          <w:sz w:val="20"/>
        </w:rPr>
      </w:pPr>
      <w:r>
        <w:rPr>
          <w:sz w:val="20"/>
        </w:rPr>
        <w:pict>
          <v:shape style="width:60.95pt;height:31.4pt;mso-position-horizontal-relative:char;mso-position-vertical-relative:line" type="#_x0000_t202" filled="false" stroked="true" strokeweight="2pt" strokecolor="#4f81bc">
            <w10:anchorlock/>
            <v:textbox inset="0,0,0,0">
              <w:txbxContent>
                <w:p>
                  <w:pPr>
                    <w:spacing w:line="242" w:lineRule="auto" w:before="69"/>
                    <w:ind w:left="388" w:right="123" w:hanging="136"/>
                    <w:jc w:val="left"/>
                    <w:rPr>
                      <w:sz w:val="20"/>
                    </w:rPr>
                  </w:pPr>
                  <w:r>
                    <w:rPr>
                      <w:sz w:val="20"/>
                    </w:rPr>
                    <w:t>D, T, P, A, M</w:t>
                  </w:r>
                </w:p>
              </w:txbxContent>
            </v:textbox>
          </v:shape>
        </w:pict>
      </w:r>
      <w:r>
        <w:rPr>
          <w:sz w:val="20"/>
        </w:rPr>
      </w:r>
    </w:p>
    <w:p>
      <w:pPr>
        <w:spacing w:before="44"/>
        <w:ind w:left="0" w:right="1287" w:firstLine="0"/>
        <w:jc w:val="right"/>
        <w:rPr>
          <w:b/>
          <w:sz w:val="20"/>
        </w:rPr>
      </w:pPr>
      <w:r>
        <w:rPr>
          <w:b/>
          <w:sz w:val="20"/>
        </w:rPr>
        <w:t>Interpretación</w:t>
      </w:r>
    </w:p>
    <w:p>
      <w:pPr>
        <w:pStyle w:val="BodyText"/>
        <w:spacing w:before="4"/>
        <w:rPr>
          <w:b/>
          <w:sz w:val="26"/>
        </w:rPr>
      </w:pPr>
    </w:p>
    <w:p>
      <w:pPr>
        <w:spacing w:before="75"/>
        <w:ind w:left="1089" w:right="0" w:firstLine="0"/>
        <w:jc w:val="left"/>
        <w:rPr>
          <w:b/>
          <w:sz w:val="20"/>
        </w:rPr>
      </w:pPr>
      <w:r>
        <w:rPr/>
        <w:pict>
          <v:shape style="position:absolute;margin-left:491.290009pt;margin-top:-4.077131pt;width:54.6pt;height:21.15pt;mso-position-horizontal-relative:page;mso-position-vertical-relative:paragraph;z-index:5200" type="#_x0000_t202" filled="false" stroked="true" strokeweight="2pt" strokecolor="#4f81bc">
            <v:textbox inset="0,0,0,0">
              <w:txbxContent>
                <w:p>
                  <w:pPr>
                    <w:spacing w:before="72"/>
                    <w:ind w:left="344" w:right="-11" w:firstLine="0"/>
                    <w:jc w:val="left"/>
                    <w:rPr>
                      <w:sz w:val="20"/>
                    </w:rPr>
                  </w:pPr>
                  <w:r>
                    <w:rPr>
                      <w:sz w:val="20"/>
                    </w:rPr>
                    <w:t>D, M</w:t>
                  </w:r>
                </w:p>
              </w:txbxContent>
            </v:textbox>
            <w10:wrap type="none"/>
          </v:shape>
        </w:pict>
      </w:r>
      <w:r>
        <w:rPr>
          <w:b/>
          <w:sz w:val="20"/>
        </w:rPr>
        <w:t>Intervención</w:t>
      </w:r>
    </w:p>
    <w:p>
      <w:pPr>
        <w:pStyle w:val="BodyText"/>
        <w:spacing w:before="8"/>
        <w:rPr>
          <w:b/>
          <w:sz w:val="9"/>
        </w:rPr>
      </w:pPr>
      <w:r>
        <w:rPr/>
        <w:pict>
          <v:shape style="position:absolute;margin-left:57.355pt;margin-top:8.544846pt;width:60.95pt;height:31.4pt;mso-position-horizontal-relative:page;mso-position-vertical-relative:paragraph;z-index:5128;mso-wrap-distance-left:0;mso-wrap-distance-right:0" type="#_x0000_t202" filled="false" stroked="true" strokeweight="2pt" strokecolor="#4f81bc">
            <v:textbox inset="0,0,0,0">
              <w:txbxContent>
                <w:p>
                  <w:pPr>
                    <w:spacing w:line="224" w:lineRule="exact" w:before="84"/>
                    <w:ind w:left="385" w:right="123" w:hanging="136"/>
                    <w:jc w:val="left"/>
                    <w:rPr>
                      <w:sz w:val="20"/>
                    </w:rPr>
                  </w:pPr>
                  <w:r>
                    <w:rPr>
                      <w:sz w:val="20"/>
                    </w:rPr>
                    <w:t>D, T, P, A, M</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after="0"/>
        <w:rPr>
          <w:sz w:val="20"/>
        </w:rPr>
        <w:sectPr>
          <w:type w:val="continuous"/>
          <w:pgSz w:w="12240" w:h="15840"/>
          <w:pgMar w:top="940" w:bottom="280" w:left="360" w:right="160"/>
        </w:sectPr>
      </w:pPr>
    </w:p>
    <w:p>
      <w:pPr>
        <w:pStyle w:val="BodyText"/>
        <w:rPr>
          <w:b/>
          <w:sz w:val="22"/>
        </w:rPr>
      </w:pPr>
    </w:p>
    <w:p>
      <w:pPr>
        <w:pStyle w:val="BodyText"/>
        <w:rPr>
          <w:b/>
          <w:sz w:val="22"/>
        </w:rPr>
      </w:pPr>
    </w:p>
    <w:p>
      <w:pPr>
        <w:pStyle w:val="BodyText"/>
        <w:spacing w:before="2"/>
        <w:rPr>
          <w:b/>
        </w:rPr>
      </w:pPr>
    </w:p>
    <w:p>
      <w:pPr>
        <w:tabs>
          <w:tab w:pos="5299" w:val="left" w:leader="none"/>
        </w:tabs>
        <w:spacing w:line="249" w:lineRule="exact" w:before="0"/>
        <w:ind w:left="3098" w:right="0" w:firstLine="0"/>
        <w:jc w:val="left"/>
        <w:rPr>
          <w:b/>
          <w:sz w:val="20"/>
        </w:rPr>
      </w:pPr>
      <w:r>
        <w:rPr>
          <w:b/>
          <w:position w:val="-1"/>
          <w:sz w:val="20"/>
        </w:rPr>
        <w:t>Plan</w:t>
      </w:r>
      <w:r>
        <w:rPr>
          <w:b/>
          <w:spacing w:val="-4"/>
          <w:position w:val="-1"/>
          <w:sz w:val="20"/>
        </w:rPr>
        <w:t> </w:t>
      </w:r>
      <w:r>
        <w:rPr>
          <w:b/>
          <w:position w:val="-1"/>
          <w:sz w:val="20"/>
        </w:rPr>
        <w:t>de</w:t>
      </w:r>
      <w:r>
        <w:rPr>
          <w:b/>
          <w:spacing w:val="-1"/>
          <w:position w:val="-1"/>
          <w:sz w:val="20"/>
        </w:rPr>
        <w:t> </w:t>
      </w:r>
      <w:r>
        <w:rPr>
          <w:b/>
          <w:position w:val="-1"/>
          <w:sz w:val="20"/>
        </w:rPr>
        <w:t>acción</w:t>
        <w:tab/>
      </w:r>
      <w:r>
        <w:rPr>
          <w:b/>
          <w:spacing w:val="-1"/>
          <w:sz w:val="20"/>
        </w:rPr>
        <w:t>Fundamentación</w:t>
      </w:r>
    </w:p>
    <w:p>
      <w:pPr>
        <w:spacing w:line="229" w:lineRule="exact" w:before="0"/>
        <w:ind w:left="0" w:right="270" w:firstLine="0"/>
        <w:jc w:val="right"/>
        <w:rPr>
          <w:b/>
          <w:sz w:val="20"/>
        </w:rPr>
      </w:pPr>
      <w:r>
        <w:rPr/>
        <w:pict>
          <v:shape style="position:absolute;margin-left:193.369995pt;margin-top:9.249372pt;width:38.950pt;height:20.75pt;mso-position-horizontal-relative:page;mso-position-vertical-relative:paragraph;z-index:5248" type="#_x0000_t202" filled="false" stroked="true" strokeweight="2pt" strokecolor="#4f81bc">
            <v:textbox inset="0,0,0,0">
              <w:txbxContent>
                <w:p>
                  <w:pPr>
                    <w:spacing w:before="74"/>
                    <w:ind w:left="155" w:right="0" w:firstLine="0"/>
                    <w:jc w:val="left"/>
                    <w:rPr>
                      <w:sz w:val="20"/>
                    </w:rPr>
                  </w:pPr>
                  <w:r>
                    <w:rPr>
                      <w:sz w:val="20"/>
                    </w:rPr>
                    <w:t>D, M</w:t>
                  </w:r>
                </w:p>
              </w:txbxContent>
            </v:textbox>
            <w10:wrap type="none"/>
          </v:shape>
        </w:pict>
      </w:r>
      <w:r>
        <w:rPr>
          <w:b/>
          <w:sz w:val="20"/>
        </w:rPr>
        <w:t>y contraste</w:t>
      </w:r>
    </w:p>
    <w:p>
      <w:pPr>
        <w:pStyle w:val="BodyText"/>
        <w:spacing w:before="4"/>
        <w:rPr>
          <w:b/>
          <w:sz w:val="17"/>
        </w:rPr>
      </w:pPr>
      <w:r>
        <w:rPr/>
        <w:br w:type="column"/>
      </w:r>
      <w:r>
        <w:rPr>
          <w:b/>
          <w:sz w:val="17"/>
        </w:rPr>
      </w:r>
    </w:p>
    <w:p>
      <w:pPr>
        <w:spacing w:line="247" w:lineRule="auto" w:before="0"/>
        <w:ind w:left="843" w:right="2536" w:hanging="57"/>
        <w:jc w:val="both"/>
        <w:rPr>
          <w:b/>
          <w:sz w:val="20"/>
        </w:rPr>
      </w:pPr>
      <w:r>
        <w:rPr/>
        <w:pict>
          <v:shape style="position:absolute;margin-left:422.809998pt;margin-top:47.282894pt;width:33pt;height:21.15pt;mso-position-horizontal-relative:page;mso-position-vertical-relative:paragraph;z-index:5224" type="#_x0000_t202" filled="false" stroked="true" strokeweight="2pt" strokecolor="#4f81bc">
            <v:textbox inset="0,0,0,0">
              <w:txbxContent>
                <w:p>
                  <w:pPr>
                    <w:spacing w:before="75"/>
                    <w:ind w:left="22" w:right="0" w:firstLine="0"/>
                    <w:jc w:val="center"/>
                    <w:rPr>
                      <w:sz w:val="20"/>
                    </w:rPr>
                  </w:pPr>
                  <w:r>
                    <w:rPr>
                      <w:w w:val="99"/>
                      <w:sz w:val="20"/>
                    </w:rPr>
                    <w:t>D</w:t>
                  </w:r>
                </w:p>
              </w:txbxContent>
            </v:textbox>
            <w10:wrap type="none"/>
          </v:shape>
        </w:pict>
      </w:r>
      <w:r>
        <w:rPr>
          <w:b/>
          <w:sz w:val="20"/>
        </w:rPr>
        <w:t>Identificación y planteamiento del problema</w:t>
      </w:r>
    </w:p>
    <w:p>
      <w:pPr>
        <w:spacing w:after="0" w:line="247" w:lineRule="auto"/>
        <w:jc w:val="both"/>
        <w:rPr>
          <w:sz w:val="20"/>
        </w:rPr>
        <w:sectPr>
          <w:type w:val="continuous"/>
          <w:pgSz w:w="12240" w:h="15840"/>
          <w:pgMar w:top="940" w:bottom="280" w:left="360" w:right="160"/>
          <w:cols w:num="2" w:equalWidth="0">
            <w:col w:w="6899" w:space="40"/>
            <w:col w:w="4781"/>
          </w:cols>
        </w:sectPr>
      </w:pPr>
    </w:p>
    <w:p>
      <w:pPr>
        <w:pStyle w:val="BodyText"/>
        <w:spacing w:before="1"/>
        <w:rPr>
          <w:b/>
          <w:sz w:val="15"/>
        </w:rPr>
      </w:pPr>
    </w:p>
    <w:p>
      <w:pPr>
        <w:pStyle w:val="BodyText"/>
        <w:ind w:left="5696"/>
        <w:rPr>
          <w:sz w:val="20"/>
        </w:rPr>
      </w:pPr>
      <w:r>
        <w:rPr>
          <w:sz w:val="20"/>
        </w:rPr>
        <w:pict>
          <v:shape style="width:38.950pt;height:31.4pt;mso-position-horizontal-relative:char;mso-position-vertical-relative:line" type="#_x0000_t202" filled="false" stroked="true" strokeweight="2pt" strokecolor="#4f81bc">
            <w10:anchorlock/>
            <v:textbox inset="0,0,0,0">
              <w:txbxContent>
                <w:p>
                  <w:pPr>
                    <w:spacing w:line="227" w:lineRule="exact" w:before="76"/>
                    <w:ind w:left="156" w:right="158" w:firstLine="0"/>
                    <w:jc w:val="center"/>
                    <w:rPr>
                      <w:sz w:val="20"/>
                    </w:rPr>
                  </w:pPr>
                  <w:r>
                    <w:rPr>
                      <w:sz w:val="20"/>
                    </w:rPr>
                    <w:t>D,</w:t>
                  </w:r>
                </w:p>
                <w:p>
                  <w:pPr>
                    <w:spacing w:line="227" w:lineRule="exact" w:before="0"/>
                    <w:ind w:left="214" w:right="158" w:firstLine="0"/>
                    <w:jc w:val="center"/>
                    <w:rPr>
                      <w:sz w:val="20"/>
                    </w:rPr>
                  </w:pPr>
                  <w:r>
                    <w:rPr>
                      <w:sz w:val="20"/>
                    </w:rPr>
                    <w:t>T, P</w:t>
                  </w:r>
                </w:p>
              </w:txbxContent>
            </v:textbox>
          </v:shape>
        </w:pict>
      </w:r>
      <w:r>
        <w:rPr>
          <w:sz w:val="20"/>
        </w:rPr>
      </w:r>
    </w:p>
    <w:p>
      <w:pPr>
        <w:pStyle w:val="BodyText"/>
        <w:rPr>
          <w:b/>
          <w:sz w:val="20"/>
        </w:rPr>
      </w:pPr>
    </w:p>
    <w:p>
      <w:pPr>
        <w:pStyle w:val="BodyText"/>
        <w:rPr>
          <w:b/>
          <w:sz w:val="20"/>
        </w:rPr>
      </w:pPr>
    </w:p>
    <w:p>
      <w:pPr>
        <w:pStyle w:val="BodyText"/>
        <w:rPr>
          <w:b/>
          <w:sz w:val="20"/>
        </w:rPr>
      </w:pPr>
    </w:p>
    <w:p>
      <w:pPr>
        <w:pStyle w:val="BodyText"/>
        <w:spacing w:before="2"/>
        <w:rPr>
          <w:b/>
          <w:sz w:val="18"/>
        </w:rPr>
      </w:pPr>
    </w:p>
    <w:p>
      <w:pPr>
        <w:spacing w:before="0"/>
        <w:ind w:left="1977" w:right="0" w:firstLine="0"/>
        <w:jc w:val="left"/>
        <w:rPr>
          <w:sz w:val="20"/>
        </w:rPr>
      </w:pPr>
      <w:r>
        <w:rPr>
          <w:sz w:val="20"/>
        </w:rPr>
        <w:t>Fuente: Elaboración personal</w:t>
      </w:r>
    </w:p>
    <w:p>
      <w:pPr>
        <w:spacing w:after="0"/>
        <w:jc w:val="left"/>
        <w:rPr>
          <w:sz w:val="20"/>
        </w:rPr>
        <w:sectPr>
          <w:type w:val="continuous"/>
          <w:pgSz w:w="12240" w:h="15840"/>
          <w:pgMar w:top="940" w:bottom="280" w:left="360" w:right="160"/>
        </w:sectPr>
      </w:pPr>
    </w:p>
    <w:p>
      <w:pPr>
        <w:pStyle w:val="BodyText"/>
        <w:rPr>
          <w:sz w:val="20"/>
        </w:rPr>
      </w:pPr>
    </w:p>
    <w:p>
      <w:pPr>
        <w:pStyle w:val="BodyText"/>
        <w:spacing w:before="1"/>
        <w:rPr>
          <w:sz w:val="21"/>
        </w:rPr>
      </w:pPr>
    </w:p>
    <w:p>
      <w:pPr>
        <w:pStyle w:val="Heading8"/>
        <w:numPr>
          <w:ilvl w:val="1"/>
          <w:numId w:val="12"/>
        </w:numPr>
        <w:tabs>
          <w:tab w:pos="586" w:val="left" w:leader="none"/>
        </w:tabs>
        <w:spacing w:line="240" w:lineRule="auto" w:before="1" w:after="0"/>
        <w:ind w:left="585" w:right="0" w:hanging="464"/>
        <w:jc w:val="both"/>
      </w:pPr>
      <w:r>
        <w:rPr/>
        <w:t>Conocimiento. Primera</w:t>
      </w:r>
      <w:r>
        <w:rPr>
          <w:spacing w:val="-5"/>
        </w:rPr>
        <w:t> </w:t>
      </w:r>
      <w:r>
        <w:rPr/>
        <w:t>Fase</w:t>
      </w:r>
    </w:p>
    <w:p>
      <w:pPr>
        <w:pStyle w:val="BodyText"/>
        <w:spacing w:line="355" w:lineRule="auto" w:before="140"/>
        <w:ind w:left="105" w:right="110"/>
        <w:jc w:val="both"/>
      </w:pPr>
      <w:r>
        <w:rPr/>
        <w:t>Esta fase está encaminada al entendimiento consciente del propio docente y su práctica a partir de la introspección</w:t>
      </w:r>
      <w:r>
        <w:rPr>
          <w:position w:val="11"/>
          <w:sz w:val="16"/>
        </w:rPr>
        <w:t>63 </w:t>
      </w:r>
      <w:r>
        <w:rPr/>
        <w:t>y de la percepción de los demás respecto a él mismo y lo que hace, por lo que se parte de explorar lo que el propio docente conoce de él mismo y su trabajo, cuestionándose y contrastando la información obtenida, de manera que identifique e interprete verbalmente quien es como docente y cómo ha sido su labor en el aula. Esta fase se divide en tres ciclos:</w:t>
      </w:r>
    </w:p>
    <w:p>
      <w:pPr>
        <w:pStyle w:val="BodyText"/>
        <w:spacing w:line="360" w:lineRule="auto" w:before="3"/>
        <w:ind w:left="105" w:right="115" w:firstLine="360"/>
        <w:jc w:val="both"/>
      </w:pPr>
      <w:r>
        <w:rPr>
          <w:b/>
        </w:rPr>
        <w:t>Ciclo 1 Autoconocimiento: </w:t>
      </w:r>
      <w:r>
        <w:rPr/>
        <w:t>En este ciclo el docente es primero encaminado a conocerse como tal, por medio de la introspección, analizando aspectos de su pasado (como estudiante/docente), su presente (como profesor de lenguas) y su futuro (sus expectativas de desarrollo profesional), a través de la descripción y de un proceso reflexivo individual.</w:t>
      </w:r>
    </w:p>
    <w:p>
      <w:pPr>
        <w:pStyle w:val="BodyText"/>
        <w:spacing w:line="360" w:lineRule="auto" w:before="6"/>
        <w:ind w:left="105" w:right="117" w:firstLine="360"/>
        <w:jc w:val="both"/>
      </w:pPr>
      <w:r>
        <w:rPr/>
        <w:t>Por medio de este proceso el docente adquiere nociones de quien es, de sus cualidades y características, a través del análisis de su autopercepción, autoobservación, memoria (autobiográfica), autoestima y autoaceptación. El autoconocimiento permite analizar el autoconcepto que se han formado y conocer el grado de autoestima logrado, que influye en sus propias decisiones y actuación.</w:t>
      </w:r>
    </w:p>
    <w:p>
      <w:pPr>
        <w:pStyle w:val="BodyText"/>
      </w:pPr>
    </w:p>
    <w:p>
      <w:pPr>
        <w:spacing w:before="138"/>
        <w:ind w:left="465" w:right="95" w:firstLine="0"/>
        <w:jc w:val="left"/>
        <w:rPr>
          <w:b/>
          <w:sz w:val="18"/>
        </w:rPr>
      </w:pPr>
      <w:r>
        <w:rPr>
          <w:b/>
          <w:sz w:val="18"/>
        </w:rPr>
        <w:t>Figura  20. Ciclo de  Autoconocimiento</w:t>
      </w:r>
    </w:p>
    <w:p>
      <w:pPr>
        <w:pStyle w:val="BodyText"/>
        <w:spacing w:before="6"/>
        <w:rPr>
          <w:b/>
          <w:sz w:val="15"/>
        </w:rPr>
      </w:pPr>
      <w:r>
        <w:rPr/>
        <w:pict>
          <v:group style="position:absolute;margin-left:162.850006pt;margin-top:10.89276pt;width:254.7pt;height:129.5500pt;mso-position-horizontal-relative:page;mso-position-vertical-relative:paragraph;z-index:5344;mso-wrap-distance-left:0;mso-wrap-distance-right:0" coordorigin="3257,218" coordsize="5094,2591">
            <v:shape style="position:absolute;left:4440;top:685;width:2459;height:2104" coordorigin="4440,685" coordsize="2459,2104" path="m4440,1737l4442,1668,4450,1600,4463,1533,4480,1468,4502,1404,4529,1343,4560,1283,4595,1225,4634,1169,4677,1116,4724,1065,4774,1016,4827,970,4884,928,4943,888,5006,851,5071,818,5138,788,5208,761,5281,738,5355,720,5431,705,5509,694,5588,687,5669,685,5750,687,5829,694,5907,705,5984,720,6058,738,6130,761,6200,788,6268,818,6333,851,6395,888,6455,928,6511,970,6565,1016,6615,1065,6661,1116,6704,1169,6743,1225,6778,1283,6809,1343,6836,1404,6858,1468,6876,1533,6888,1600,6896,1668,6899,1737,6896,1806,6888,1874,6876,1941,6858,2006,6836,2069,6809,2131,6778,2191,6743,2249,6704,2305,6661,2358,6615,2409,6565,2458,6511,2503,6455,2546,6395,2586,6333,2623,6268,2656,6200,2686,6130,2712,6058,2735,5984,2754,5907,2769,5829,2780,5750,2787,5669,2789,5588,2787,5509,2780,5431,2769,5355,2754,5281,2735,5208,2712,5138,2686,5071,2656,5006,2623,4943,2586,4884,2546,4827,2503,4774,2458,4724,2409,4677,2358,4634,2305,4595,2249,4560,2191,4529,2131,4502,2069,4480,2006,4463,1941,4450,1874,4442,1806,4440,1737xe" filled="false" stroked="true" strokeweight="2pt" strokecolor="#000000">
              <v:path arrowok="t"/>
            </v:shape>
            <v:shape style="position:absolute;left:4768;top:1477;width:2056;height:448" type="#_x0000_t75" stroked="false">
              <v:imagedata r:id="rId196" o:title=""/>
            </v:shape>
            <v:shape style="position:absolute;left:3257;top:656;width:1371;height:441" type="#_x0000_t75" stroked="false">
              <v:imagedata r:id="rId197" o:title=""/>
            </v:shape>
            <v:shape style="position:absolute;left:6630;top:656;width:1721;height:352" type="#_x0000_t75" stroked="false">
              <v:imagedata r:id="rId198" o:title=""/>
            </v:shape>
            <v:shape style="position:absolute;left:7314;top:1142;width:443;height:748" coordorigin="7314,1142" coordsize="443,748" path="m7314,1142l7314,1252,7374,1258,7432,1275,7486,1302,7537,1339,7585,1385,7627,1439,7665,1500,7696,1568,7722,1641,7741,1720,7753,1803,7757,1889,7757,1778,7753,1692,7741,1609,7722,1531,7696,1457,7665,1389,7627,1328,7585,1274,7537,1229,7486,1192,7432,1164,7374,1147,7314,1142xe" filled="true" fillcolor="#cdcdcd" stroked="false">
              <v:path arrowok="t"/>
              <v:fill type="solid"/>
            </v:shape>
            <v:shape style="position:absolute;left:7314;top:1142;width:443;height:1420" coordorigin="7314,1142" coordsize="443,1420" path="m7757,1889l7753,1803,7741,1720,7722,1641,7696,1568,7665,1500,7627,1439,7585,1385,7537,1339,7486,1302,7432,1275,7374,1258,7314,1252,7314,1142,7374,1147,7432,1164,7486,1192,7537,1229,7585,1274,7627,1328,7665,1389,7696,1457,7722,1531,7741,1609,7753,1692,7757,1778,7757,1889,7753,1975,7741,2058,7722,2137,7696,2211,7664,2279,7626,2341,7583,2395,7534,2442,7481,2479,7425,2506,7425,2561,7314,2470,7425,2339,7425,2395,7483,2367,7538,2328,7587,2279,7632,2222,7670,2156,7703,2084,7728,2005,7746,1922,7755,1834e" filled="false" stroked="true" strokeweight="2pt" strokecolor="#f79546">
              <v:path arrowok="t"/>
            </v:shape>
            <v:shape style="position:absolute;left:3839;top:1961;width:443;height:820" coordorigin="3839,1961" coordsize="443,820" path="m3839,1961l3839,2072,3843,2161,3853,2247,3869,2328,3891,2405,3919,2477,3951,2543,3988,2602,4029,2654,4074,2698,4173,2759,4282,2781,4282,2670,4227,2665,4173,2649,4074,2587,4029,2543,3988,2491,3951,2432,3919,2366,3891,2295,3869,2218,3853,2136,3843,2050,3839,1961xe" filled="true" fillcolor="#cdcdcd" stroked="false">
              <v:path arrowok="t"/>
              <v:fill type="solid"/>
            </v:shape>
            <v:shape style="position:absolute;left:3839;top:1219;width:443;height:1562" coordorigin="3839,1219" coordsize="443,1562" path="m3839,1961l3843,2050,3853,2136,3869,2218,3891,2295,3919,2366,3951,2432,3988,2491,4029,2543,4074,2587,4173,2649,4282,2670,4282,2781,4173,2759,4074,2698,4029,2654,3988,2602,3951,2543,3919,2477,3891,2405,3869,2328,3853,2247,3843,2161,3839,2072,3839,1961,3843,1874,3852,1790,3868,1709,3890,1633,3917,1561,3949,1495,3985,1435,4026,1383,4071,1338,4120,1302,4172,1275,4172,1219,4282,1308,4172,1441,4172,1386,4118,1414,4068,1451,4022,1498,3980,1554,3943,1616,3911,1686,3884,1762,3863,1842,3849,1928,3841,2017e" filled="false" stroked="true" strokeweight="2pt" strokecolor="#f79546">
              <v:path arrowok="t"/>
            </v:shape>
            <v:shape style="position:absolute;left:4978;top:238;width:820;height:443" coordorigin="4978,238" coordsize="820,443" path="m5798,238l5687,238,5598,241,5513,251,5431,268,5354,290,5282,317,5217,350,5157,387,5105,428,5061,472,5000,572,4978,681,5089,681,5095,625,5111,572,5172,472,5216,428,5268,387,5327,350,5393,317,5465,290,5542,268,5623,251,5709,241,5798,238xe" filled="true" fillcolor="#cdcdcd" stroked="false">
              <v:path arrowok="t"/>
              <v:fill type="solid"/>
            </v:shape>
            <v:shape style="position:absolute;left:4978;top:238;width:1562;height:443" coordorigin="4978,238" coordsize="1562,443" path="m5798,238l5709,241,5623,251,5542,268,5465,290,5393,317,5327,350,5268,387,5216,428,5172,472,5111,572,5089,681,4978,681,5000,572,5061,472,5105,428,5157,387,5217,350,5282,317,5354,290,5431,268,5513,251,5598,241,5687,238,5798,238,5885,241,5969,251,6050,267,6127,288,6198,315,6264,347,6324,384,6377,425,6421,470,6457,518,6484,570,6540,570,6452,681,6318,570,6374,570,6346,517,6308,467,6261,421,6206,379,6143,342,6073,309,5998,283,5917,262,5832,247,5743,239e" filled="false" stroked="true" strokeweight="2pt" strokecolor="#f79546">
              <v:path arrowok="t"/>
            </v:shape>
            <v:shape style="position:absolute;left:3530;top:760;width:831;height:200" type="#_x0000_t202" filled="false" stroked="false">
              <v:textbox inset="0,0,0,0">
                <w:txbxContent>
                  <w:p>
                    <w:pPr>
                      <w:spacing w:line="200" w:lineRule="exact" w:before="0"/>
                      <w:ind w:left="0" w:right="-14" w:firstLine="0"/>
                      <w:jc w:val="left"/>
                      <w:rPr>
                        <w:sz w:val="20"/>
                      </w:rPr>
                    </w:pPr>
                    <w:r>
                      <w:rPr>
                        <w:spacing w:val="-1"/>
                        <w:sz w:val="20"/>
                      </w:rPr>
                      <w:t>Reflexión</w:t>
                    </w:r>
                  </w:p>
                </w:txbxContent>
              </v:textbox>
              <w10:wrap type="none"/>
            </v:shape>
            <v:shape style="position:absolute;left:6893;top:760;width:1198;height:200" type="#_x0000_t202" filled="false" stroked="false">
              <v:textbox inset="0,0,0,0">
                <w:txbxContent>
                  <w:p>
                    <w:pPr>
                      <w:spacing w:line="200" w:lineRule="exact" w:before="0"/>
                      <w:ind w:left="0" w:right="-12" w:firstLine="0"/>
                      <w:jc w:val="left"/>
                      <w:rPr>
                        <w:sz w:val="20"/>
                      </w:rPr>
                    </w:pPr>
                    <w:r>
                      <w:rPr>
                        <w:sz w:val="20"/>
                      </w:rPr>
                      <w:t>Introspección</w:t>
                    </w:r>
                  </w:p>
                </w:txbxContent>
              </v:textbox>
              <w10:wrap type="none"/>
            </v:shape>
            <v:shape style="position:absolute;left:4995;top:1513;width:1597;height:200" type="#_x0000_t202" filled="false" stroked="false">
              <v:textbox inset="0,0,0,0">
                <w:txbxContent>
                  <w:p>
                    <w:pPr>
                      <w:spacing w:line="200" w:lineRule="exact" w:before="0"/>
                      <w:ind w:left="0" w:right="-13" w:firstLine="0"/>
                      <w:jc w:val="left"/>
                      <w:rPr>
                        <w:sz w:val="20"/>
                      </w:rPr>
                    </w:pPr>
                    <w:r>
                      <w:rPr>
                        <w:sz w:val="20"/>
                      </w:rPr>
                      <w:t>Autoconocimiento</w:t>
                    </w:r>
                  </w:p>
                </w:txbxContent>
              </v:textbox>
              <w10:wrap type="none"/>
            </v:shape>
            <w10:wrap type="topAndBottom"/>
          </v:group>
        </w:pict>
      </w:r>
    </w:p>
    <w:p>
      <w:pPr>
        <w:spacing w:before="42"/>
        <w:ind w:left="1522" w:right="2390" w:firstLine="0"/>
        <w:jc w:val="center"/>
        <w:rPr>
          <w:sz w:val="20"/>
        </w:rPr>
      </w:pPr>
      <w:r>
        <w:rPr>
          <w:sz w:val="20"/>
        </w:rPr>
        <w:t>Descripción</w:t>
      </w:r>
    </w:p>
    <w:p>
      <w:pPr>
        <w:pStyle w:val="BodyText"/>
        <w:spacing w:before="10"/>
        <w:rPr>
          <w:sz w:val="29"/>
        </w:rPr>
      </w:pPr>
    </w:p>
    <w:p>
      <w:pPr>
        <w:spacing w:before="75"/>
        <w:ind w:left="1178" w:right="95" w:firstLine="0"/>
        <w:jc w:val="left"/>
        <w:rPr>
          <w:sz w:val="20"/>
        </w:rPr>
      </w:pPr>
      <w:r>
        <w:rPr>
          <w:sz w:val="20"/>
        </w:rPr>
        <w:t>Fuente: Elaboración propia</w:t>
      </w: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5368;mso-wrap-distance-left:0;mso-wrap-distance-right:0" from="99.275002pt,16.813814pt" to="243.355002pt,16.813814pt" stroked="true" strokeweight=".39996pt" strokecolor="#000000">
            <w10:wrap type="topAndBottom"/>
          </v:line>
        </w:pict>
      </w:r>
    </w:p>
    <w:p>
      <w:pPr>
        <w:spacing w:line="242" w:lineRule="auto" w:before="47"/>
        <w:ind w:left="465" w:right="300" w:firstLine="279"/>
        <w:jc w:val="left"/>
        <w:rPr>
          <w:rFonts w:ascii="Times New Roman" w:hAnsi="Times New Roman"/>
          <w:sz w:val="20"/>
        </w:rPr>
      </w:pPr>
      <w:r>
        <w:rPr>
          <w:rFonts w:ascii="Times New Roman" w:hAnsi="Times New Roman"/>
          <w:position w:val="9"/>
          <w:sz w:val="13"/>
        </w:rPr>
        <w:t>63 </w:t>
      </w:r>
      <w:r>
        <w:rPr>
          <w:rFonts w:ascii="Times New Roman" w:hAnsi="Times New Roman"/>
          <w:sz w:val="20"/>
        </w:rPr>
        <w:t>La introspección es entendida como una </w:t>
      </w:r>
      <w:r>
        <w:rPr>
          <w:rFonts w:ascii="Times New Roman" w:hAnsi="Times New Roman"/>
          <w:i/>
          <w:sz w:val="20"/>
        </w:rPr>
        <w:t>mirada interior que se dirige a los propios actos o estados de </w:t>
      </w:r>
      <w:r>
        <w:rPr>
          <w:rFonts w:ascii="Times New Roman" w:hAnsi="Times New Roman"/>
          <w:i/>
          <w:sz w:val="20"/>
        </w:rPr>
        <w:t>ánimo.  </w:t>
      </w:r>
      <w:r>
        <w:rPr>
          <w:rFonts w:ascii="Times New Roman" w:hAnsi="Times New Roman"/>
          <w:sz w:val="20"/>
        </w:rPr>
        <w:t>(Real Academia Española, 2012)</w:t>
      </w:r>
    </w:p>
    <w:p>
      <w:pPr>
        <w:spacing w:after="0" w:line="242" w:lineRule="auto"/>
        <w:jc w:val="left"/>
        <w:rPr>
          <w:rFonts w:ascii="Times New Roman" w:hAnsi="Times New Roman"/>
          <w:sz w:val="20"/>
        </w:rPr>
        <w:sectPr>
          <w:headerReference w:type="default" r:id="rId195"/>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270" w:firstLine="360"/>
        <w:jc w:val="both"/>
      </w:pPr>
      <w:r>
        <w:rPr/>
        <w:t>De acuerdo con la teoría sobre las jerarquías de las necesidades humanas, Abraham Maslow (Williams &amp; Burden, 1997) </w:t>
      </w:r>
      <w:r>
        <w:rPr>
          <w:spacing w:val="-3"/>
        </w:rPr>
        <w:t>expone </w:t>
      </w:r>
      <w:r>
        <w:rPr/>
        <w:t>que </w:t>
      </w:r>
      <w:r>
        <w:rPr>
          <w:spacing w:val="-3"/>
        </w:rPr>
        <w:t>el </w:t>
      </w:r>
      <w:r>
        <w:rPr/>
        <w:t>hombre tiene dos tipos </w:t>
      </w:r>
      <w:r>
        <w:rPr>
          <w:spacing w:val="5"/>
        </w:rPr>
        <w:t>de </w:t>
      </w:r>
      <w:r>
        <w:rPr/>
        <w:t>necesidades, las de “deficiencia” o “subsistencia” y las de “ser” o “crecimiento”; las primeras son esenciales para subsistir y necesarias para poder obtener las de orden superior. Entre las primeras se encuentran las necesidades fisiológicas, las </w:t>
      </w:r>
      <w:r>
        <w:rPr>
          <w:spacing w:val="5"/>
        </w:rPr>
        <w:t>de </w:t>
      </w:r>
      <w:r>
        <w:rPr/>
        <w:t>seguridad y protección, las de pertenencia y las de autoestima. Entre las segundas, se encuentran las necesidades cognitivas, estéticas y de auto-actualización. Cuando estas necesidades no son cubiertas, </w:t>
      </w:r>
      <w:r>
        <w:rPr>
          <w:spacing w:val="5"/>
        </w:rPr>
        <w:t>la </w:t>
      </w:r>
      <w:r>
        <w:rPr/>
        <w:t>persona, </w:t>
      </w:r>
      <w:r>
        <w:rPr>
          <w:spacing w:val="-3"/>
        </w:rPr>
        <w:t>en </w:t>
      </w:r>
      <w:r>
        <w:rPr/>
        <w:t>este caso </w:t>
      </w:r>
      <w:r>
        <w:rPr>
          <w:spacing w:val="-3"/>
        </w:rPr>
        <w:t>el </w:t>
      </w:r>
      <w:r>
        <w:rPr/>
        <w:t>profesor, puede presentar dificultades </w:t>
      </w:r>
      <w:r>
        <w:rPr>
          <w:spacing w:val="-3"/>
        </w:rPr>
        <w:t>en </w:t>
      </w:r>
      <w:r>
        <w:rPr/>
        <w:t>su actuación como docente. El autoconocimiento </w:t>
      </w:r>
      <w:r>
        <w:rPr>
          <w:spacing w:val="3"/>
        </w:rPr>
        <w:t>se </w:t>
      </w:r>
      <w:r>
        <w:rPr/>
        <w:t>considera un elemento esencial para llegar a la autoestima. De hecho, dentro de </w:t>
      </w:r>
      <w:r>
        <w:rPr>
          <w:spacing w:val="5"/>
        </w:rPr>
        <w:t>la </w:t>
      </w:r>
      <w:r>
        <w:rPr/>
        <w:t>escalera de la autoestima propuesta por Mauro Rodríguez Estrada </w:t>
      </w:r>
      <w:r>
        <w:rPr>
          <w:spacing w:val="3"/>
        </w:rPr>
        <w:t>se </w:t>
      </w:r>
      <w:r>
        <w:rPr/>
        <w:t>ha identificado </w:t>
      </w:r>
      <w:r>
        <w:rPr>
          <w:spacing w:val="-3"/>
        </w:rPr>
        <w:t>el </w:t>
      </w:r>
      <w:r>
        <w:rPr/>
        <w:t>autoconocimiento como </w:t>
      </w:r>
      <w:r>
        <w:rPr>
          <w:spacing w:val="-3"/>
        </w:rPr>
        <w:t>el </w:t>
      </w:r>
      <w:r>
        <w:rPr/>
        <w:t>primer escalón para llegar a ella, como se muestra </w:t>
      </w:r>
      <w:r>
        <w:rPr>
          <w:spacing w:val="-3"/>
        </w:rPr>
        <w:t>en </w:t>
      </w:r>
      <w:r>
        <w:rPr>
          <w:spacing w:val="5"/>
        </w:rPr>
        <w:t>la </w:t>
      </w:r>
      <w:r>
        <w:rPr/>
        <w:t>siguiente</w:t>
      </w:r>
      <w:r>
        <w:rPr>
          <w:spacing w:val="-13"/>
        </w:rPr>
        <w:t> </w:t>
      </w:r>
      <w:r>
        <w:rPr/>
        <w:t>imagen:</w:t>
      </w:r>
    </w:p>
    <w:p>
      <w:pPr>
        <w:spacing w:before="3"/>
        <w:ind w:left="465" w:right="984" w:firstLine="0"/>
        <w:jc w:val="left"/>
        <w:rPr>
          <w:b/>
          <w:sz w:val="20"/>
        </w:rPr>
      </w:pPr>
      <w:r>
        <w:rPr>
          <w:b/>
          <w:sz w:val="20"/>
        </w:rPr>
        <w:t>Figura  21 Escalera de la autoestima</w:t>
      </w:r>
    </w:p>
    <w:p>
      <w:pPr>
        <w:pStyle w:val="BodyText"/>
        <w:spacing w:before="2"/>
        <w:rPr>
          <w:b/>
          <w:sz w:val="28"/>
        </w:rPr>
      </w:pPr>
    </w:p>
    <w:p>
      <w:pPr>
        <w:pStyle w:val="Heading8"/>
        <w:spacing w:line="274" w:lineRule="exact"/>
        <w:ind w:left="5082" w:right="384"/>
        <w:jc w:val="center"/>
      </w:pPr>
      <w:r>
        <w:rPr/>
        <w:pict>
          <v:group style="position:absolute;margin-left:90.25pt;margin-top:-6.154127pt;width:459.5pt;height:347pt;mso-position-horizontal-relative:page;mso-position-vertical-relative:paragraph;z-index:-431608" coordorigin="1805,-123" coordsize="9190,6940">
            <v:line style="position:absolute" from="6344,-111" to="6344,9" stroked="true" strokeweight="1.2pt" strokecolor="#c0c0c0"/>
            <v:line style="position:absolute" from="6332,-99" to="6436,-99" stroked="true" strokeweight="1.2pt" strokecolor="#c0c0c0"/>
            <v:line style="position:absolute" from="6384,-87" to="6384,9" stroked="true" strokeweight="2.8pt" strokecolor="#5f5f5f"/>
            <v:line style="position:absolute" from="6356,-59" to="6436,-59" stroked="true" strokeweight="2.8pt" strokecolor="#5f5f5f"/>
            <v:rect style="position:absolute;left:6436;top:-111;width:4443;height:24" filled="true" fillcolor="#c0c0c0" stroked="false">
              <v:fill type="solid"/>
            </v:rect>
            <v:rect style="position:absolute;left:6436;top:-87;width:4443;height:56" filled="true" fillcolor="#5f5f5f" stroked="false">
              <v:fill type="solid"/>
            </v:rect>
            <v:rect style="position:absolute;left:6436;top:-31;width:4443;height:24" filled="true" fillcolor="#000000" stroked="false">
              <v:fill type="solid"/>
            </v:rect>
            <v:line style="position:absolute" from="10971,-111" to="10971,9" stroked="true" strokeweight="1.2pt" strokecolor="#000000"/>
            <v:line style="position:absolute" from="10879,-99" to="10983,-99" stroked="true" strokeweight="1.2pt" strokecolor="#c0c0c0"/>
            <v:line style="position:absolute" from="10931,-87" to="10931,9" stroked="true" strokeweight="2.8pt" strokecolor="#5f5f5f"/>
            <v:line style="position:absolute" from="10879,-59" to="10959,-59" stroked="true" strokeweight="2.8pt" strokecolor="#5f5f5f"/>
            <v:line style="position:absolute" from="10879,-19" to="10903,-19" stroked="true" strokeweight="1.2pt" strokecolor="#000000"/>
            <v:line style="position:absolute" from="6424,-31" to="6424,1114" stroked="true" strokeweight="1.2pt" strokecolor="#000000"/>
            <v:line style="position:absolute" from="6384,9" to="6384,1114" stroked="true" strokeweight="2.8pt" strokecolor="#5f5f5f"/>
            <v:line style="position:absolute" from="6344,9" to="6344,1138" stroked="true" strokeweight="1.2pt" strokecolor="#c0c0c0"/>
            <v:rect style="position:absolute;left:10959;top:9;width:24;height:1105" filled="true" fillcolor="#000000" stroked="false">
              <v:fill type="solid"/>
            </v:rect>
            <v:rect style="position:absolute;left:10903;top:9;width:56;height:1105" filled="true" fillcolor="#5f5f5f" stroked="false">
              <v:fill type="solid"/>
            </v:rect>
            <v:line style="position:absolute" from="10891,-31" to="10891,1138" stroked="true" strokeweight="1.2pt" strokecolor="#c0c0c0"/>
            <v:line style="position:absolute" from="5440,1114" to="5440,1234" stroked="true" strokeweight="1.2pt" strokecolor="#c0c0c0"/>
            <v:line style="position:absolute" from="5428,1126" to="5532,1126" stroked="true" strokeweight="1.2pt" strokecolor="#c0c0c0"/>
            <v:line style="position:absolute" from="5480,1138" to="5480,1234" stroked="true" strokeweight="2.8pt" strokecolor="#5f5f5f"/>
            <v:line style="position:absolute" from="5452,1166" to="5532,1166" stroked="true" strokeweight="2.8pt" strokecolor="#5f5f5f"/>
            <v:rect style="position:absolute;left:5532;top:1114;width:104;height:24" filled="true" fillcolor="#c0c0c0" stroked="false">
              <v:fill type="solid"/>
            </v:rect>
            <v:rect style="position:absolute;left:5532;top:1138;width:104;height:56" filled="true" fillcolor="#5f5f5f" stroked="false">
              <v:fill type="solid"/>
            </v:rect>
            <v:rect style="position:absolute;left:5532;top:1194;width:104;height:24" filled="true" fillcolor="#000000" stroked="false">
              <v:fill type="solid"/>
            </v:rect>
            <v:rect style="position:absolute;left:5635;top:1114;width:696;height:24" filled="true" fillcolor="#c0c0c0" stroked="false">
              <v:fill type="solid"/>
            </v:rect>
            <v:rect style="position:absolute;left:5635;top:1138;width:696;height:56" filled="true" fillcolor="#5f5f5f" stroked="false">
              <v:fill type="solid"/>
            </v:rect>
            <v:rect style="position:absolute;left:5635;top:1194;width:696;height:24" filled="true" fillcolor="#000000" stroked="false">
              <v:fill type="solid"/>
            </v:rect>
            <v:rect style="position:absolute;left:6332;top:1114;width:104;height:104" filled="true" fillcolor="#5f5f5f" stroked="false">
              <v:fill type="solid"/>
            </v:rect>
            <v:line style="position:absolute" from="6412,1126" to="6436,1126" stroked="true" strokeweight="1.2pt" strokecolor="#c0c0c0"/>
            <v:rect style="position:absolute;left:6332;top:1194;width:104;height:24" filled="true" fillcolor="#000000" stroked="false">
              <v:fill type="solid"/>
            </v:rect>
            <v:rect style="position:absolute;left:6436;top:1114;width:4443;height:24" filled="true" fillcolor="#c0c0c0" stroked="false">
              <v:fill type="solid"/>
            </v:rect>
            <v:rect style="position:absolute;left:6436;top:1138;width:4443;height:56" filled="true" fillcolor="#5f5f5f" stroked="false">
              <v:fill type="solid"/>
            </v:rect>
            <v:rect style="position:absolute;left:6436;top:1194;width:4443;height:24" filled="true" fillcolor="#000000" stroked="false">
              <v:fill type="solid"/>
            </v:rect>
            <v:rect style="position:absolute;left:10879;top:1114;width:104;height:104" filled="true" fillcolor="#5f5f5f" stroked="false">
              <v:fill type="solid"/>
            </v:rect>
            <v:line style="position:absolute" from="5520,1194" to="5520,2611" stroked="true" strokeweight="1.2pt" strokecolor="#000000"/>
            <v:line style="position:absolute" from="5480,1234" to="5480,2611" stroked="true" strokeweight="2.8pt" strokecolor="#5f5f5f"/>
            <v:line style="position:absolute" from="5440,1234" to="5440,2635" stroked="true" strokeweight="1.2pt" strokecolor="#c0c0c0"/>
            <v:line style="position:absolute" from="10931,1218" to="10931,2611" stroked="true" strokeweight="2.8pt" strokecolor="#5f5f5f"/>
            <v:line style="position:absolute" from="10891,1194" to="10891,2635" stroked="true" strokeweight="1.2pt" strokecolor="#c0c0c0"/>
            <v:line style="position:absolute" from="4535,2611" to="4535,2731" stroked="true" strokeweight="1.2pt" strokecolor="#c0c0c0"/>
            <v:line style="position:absolute" from="4523,2623" to="4627,2623" stroked="true" strokeweight="1.2pt" strokecolor="#c0c0c0"/>
            <v:line style="position:absolute" from="4575,2635" to="4575,2731" stroked="true" strokeweight="2.8pt" strokecolor="#5f5f5f"/>
            <v:line style="position:absolute" from="4547,2663" to="4627,2663" stroked="true" strokeweight="2.8pt" strokecolor="#5f5f5f"/>
            <v:rect style="position:absolute;left:4627;top:2611;width:104;height:24" filled="true" fillcolor="#c0c0c0" stroked="false">
              <v:fill type="solid"/>
            </v:rect>
            <v:rect style="position:absolute;left:4627;top:2635;width:104;height:56" filled="true" fillcolor="#5f5f5f" stroked="false">
              <v:fill type="solid"/>
            </v:rect>
            <v:rect style="position:absolute;left:4627;top:2691;width:104;height:24" filled="true" fillcolor="#000000" stroked="false">
              <v:fill type="solid"/>
            </v:rect>
            <v:rect style="position:absolute;left:4731;top:2611;width:696;height:24" filled="true" fillcolor="#c0c0c0" stroked="false">
              <v:fill type="solid"/>
            </v:rect>
            <v:rect style="position:absolute;left:4731;top:2635;width:696;height:56" filled="true" fillcolor="#5f5f5f" stroked="false">
              <v:fill type="solid"/>
            </v:rect>
            <v:rect style="position:absolute;left:4731;top:2691;width:696;height:24" filled="true" fillcolor="#000000" stroked="false">
              <v:fill type="solid"/>
            </v:rect>
            <v:rect style="position:absolute;left:5428;top:2611;width:104;height:104" filled="true" fillcolor="#5f5f5f" stroked="false">
              <v:fill type="solid"/>
            </v:rect>
            <v:line style="position:absolute" from="5508,2623" to="5532,2623" stroked="true" strokeweight="1.2pt" strokecolor="#c0c0c0"/>
            <v:rect style="position:absolute;left:5428;top:2691;width:104;height:24" filled="true" fillcolor="#000000" stroked="false">
              <v:fill type="solid"/>
            </v:rect>
            <v:rect style="position:absolute;left:5532;top:2611;width:5348;height:24" filled="true" fillcolor="#c0c0c0" stroked="false">
              <v:fill type="solid"/>
            </v:rect>
            <v:rect style="position:absolute;left:5532;top:2635;width:5348;height:56" filled="true" fillcolor="#5f5f5f" stroked="false">
              <v:fill type="solid"/>
            </v:rect>
            <v:rect style="position:absolute;left:5532;top:2691;width:5348;height:24" filled="true" fillcolor="#000000" stroked="false">
              <v:fill type="solid"/>
            </v:rect>
            <v:line style="position:absolute" from="10903,2723" to="10959,2723" stroked="true" strokeweight=".79999pt" strokecolor="#5f5f5f"/>
            <v:rect style="position:absolute;left:10879;top:2611;width:104;height:104" filled="true" fillcolor="#5f5f5f" stroked="false">
              <v:fill type="solid"/>
            </v:rect>
            <v:line style="position:absolute" from="10971,1114" to="10971,2731" stroked="true" strokeweight="1.2pt" strokecolor="#000000"/>
            <v:line style="position:absolute" from="4615,2691" to="4615,3563" stroked="true" strokeweight="1.2pt" strokecolor="#000000"/>
            <v:line style="position:absolute" from="4575,2731" to="4575,3563" stroked="true" strokeweight="2.8pt" strokecolor="#5f5f5f"/>
            <v:line style="position:absolute" from="4535,2731" to="4535,3587" stroked="true" strokeweight="1.2pt" strokecolor="#c0c0c0"/>
            <v:rect style="position:absolute;left:10959;top:2731;width:24;height:832" filled="true" fillcolor="#000000" stroked="false">
              <v:fill type="solid"/>
            </v:rect>
            <v:rect style="position:absolute;left:10903;top:2731;width:56;height:832" filled="true" fillcolor="#5f5f5f" stroked="false">
              <v:fill type="solid"/>
            </v:rect>
            <v:line style="position:absolute" from="10891,2691" to="10891,3587" stroked="true" strokeweight="1.2pt" strokecolor="#c0c0c0"/>
            <v:line style="position:absolute" from="3639,3563" to="3639,3683" stroked="true" strokeweight="1.2pt" strokecolor="#c0c0c0"/>
            <v:line style="position:absolute" from="3627,3575" to="3731,3575" stroked="true" strokeweight="1.2pt" strokecolor="#c0c0c0"/>
            <v:line style="position:absolute" from="3679,3587" to="3679,3683" stroked="true" strokeweight="2.8pt" strokecolor="#5f5f5f"/>
            <v:line style="position:absolute" from="3651,3615" to="3731,3615" stroked="true" strokeweight="2.8pt" strokecolor="#5f5f5f"/>
            <v:rect style="position:absolute;left:3731;top:3563;width:104;height:24" filled="true" fillcolor="#c0c0c0" stroked="false">
              <v:fill type="solid"/>
            </v:rect>
            <v:rect style="position:absolute;left:3731;top:3587;width:104;height:56" filled="true" fillcolor="#5f5f5f" stroked="false">
              <v:fill type="solid"/>
            </v:rect>
            <v:rect style="position:absolute;left:3731;top:3643;width:104;height:24" filled="true" fillcolor="#000000" stroked="false">
              <v:fill type="solid"/>
            </v:rect>
            <v:rect style="position:absolute;left:3835;top:3563;width:688;height:24" filled="true" fillcolor="#c0c0c0" stroked="false">
              <v:fill type="solid"/>
            </v:rect>
            <v:rect style="position:absolute;left:3835;top:3587;width:688;height:56" filled="true" fillcolor="#5f5f5f" stroked="false">
              <v:fill type="solid"/>
            </v:rect>
            <v:rect style="position:absolute;left:3835;top:3643;width:688;height:24" filled="true" fillcolor="#000000" stroked="false">
              <v:fill type="solid"/>
            </v:rect>
            <v:rect style="position:absolute;left:4523;top:3563;width:104;height:104" filled="true" fillcolor="#5f5f5f" stroked="false">
              <v:fill type="solid"/>
            </v:rect>
            <v:line style="position:absolute" from="4603,3575" to="4627,3575" stroked="true" strokeweight="1.2pt" strokecolor="#c0c0c0"/>
            <v:rect style="position:absolute;left:4523;top:3643;width:104;height:24" filled="true" fillcolor="#000000" stroked="false">
              <v:fill type="solid"/>
            </v:rect>
            <v:rect style="position:absolute;left:4627;top:3563;width:6252;height:24" filled="true" fillcolor="#c0c0c0" stroked="false">
              <v:fill type="solid"/>
            </v:rect>
            <v:rect style="position:absolute;left:4627;top:3587;width:6252;height:56" filled="true" fillcolor="#5f5f5f" stroked="false">
              <v:fill type="solid"/>
            </v:rect>
            <v:rect style="position:absolute;left:4627;top:3643;width:6252;height:24" filled="true" fillcolor="#000000" stroked="false">
              <v:fill type="solid"/>
            </v:rect>
            <v:rect style="position:absolute;left:10879;top:3563;width:104;height:104" filled="true" fillcolor="#5f5f5f" stroked="false">
              <v:fill type="solid"/>
            </v:rect>
            <v:line style="position:absolute" from="10971,3563" to="10971,3667" stroked="true" strokeweight="1.2pt" strokecolor="#000000"/>
            <v:line style="position:absolute" from="3719,3643" to="3719,4508" stroked="true" strokeweight="1.2pt" strokecolor="#000000"/>
            <v:line style="position:absolute" from="3679,3683" to="3679,4508" stroked="true" strokeweight="2.8pt" strokecolor="#5f5f5f"/>
            <v:line style="position:absolute" from="3639,3683" to="3639,4532" stroked="true" strokeweight="1.2pt" strokecolor="#c0c0c0"/>
            <v:line style="position:absolute" from="10931,3667" to="10931,4508" stroked="true" strokeweight="2.8pt" strokecolor="#5f5f5f"/>
            <v:line style="position:absolute" from="10891,3643" to="10891,4532" stroked="true" strokeweight="1.2pt" strokecolor="#c0c0c0"/>
            <v:line style="position:absolute" from="2734,4508" to="2734,4628" stroked="true" strokeweight="1.2pt" strokecolor="#c0c0c0"/>
            <v:line style="position:absolute" from="2722,4520" to="2826,4520" stroked="true" strokeweight="1.2pt" strokecolor="#c0c0c0"/>
            <v:line style="position:absolute" from="2774,4532" to="2774,4628" stroked="true" strokeweight="2.8pt" strokecolor="#5f5f5f"/>
            <v:line style="position:absolute" from="2746,4560" to="2826,4560" stroked="true" strokeweight="2.8pt" strokecolor="#5f5f5f"/>
            <v:rect style="position:absolute;left:2826;top:4508;width:104;height:24" filled="true" fillcolor="#c0c0c0" stroked="false">
              <v:fill type="solid"/>
            </v:rect>
            <v:rect style="position:absolute;left:2826;top:4532;width:104;height:56" filled="true" fillcolor="#5f5f5f" stroked="false">
              <v:fill type="solid"/>
            </v:rect>
            <v:rect style="position:absolute;left:2826;top:4588;width:104;height:24" filled="true" fillcolor="#000000" stroked="false">
              <v:fill type="solid"/>
            </v:rect>
            <v:rect style="position:absolute;left:2930;top:4508;width:696;height:24" filled="true" fillcolor="#c0c0c0" stroked="false">
              <v:fill type="solid"/>
            </v:rect>
            <v:rect style="position:absolute;left:2930;top:4532;width:696;height:56" filled="true" fillcolor="#5f5f5f" stroked="false">
              <v:fill type="solid"/>
            </v:rect>
            <v:rect style="position:absolute;left:2930;top:4588;width:696;height:24" filled="true" fillcolor="#000000" stroked="false">
              <v:fill type="solid"/>
            </v:rect>
            <v:rect style="position:absolute;left:3627;top:4508;width:104;height:104" filled="true" fillcolor="#5f5f5f" stroked="false">
              <v:fill type="solid"/>
            </v:rect>
            <v:line style="position:absolute" from="3707,4520" to="3731,4520" stroked="true" strokeweight="1.2pt" strokecolor="#c0c0c0"/>
            <v:rect style="position:absolute;left:3627;top:4588;width:104;height:24" filled="true" fillcolor="#000000" stroked="false">
              <v:fill type="solid"/>
            </v:rect>
            <v:rect style="position:absolute;left:3731;top:4508;width:7148;height:24" filled="true" fillcolor="#c0c0c0" stroked="false">
              <v:fill type="solid"/>
            </v:rect>
            <v:rect style="position:absolute;left:3731;top:4532;width:7148;height:56" filled="true" fillcolor="#5f5f5f" stroked="false">
              <v:fill type="solid"/>
            </v:rect>
            <v:rect style="position:absolute;left:3731;top:4588;width:7148;height:24" filled="true" fillcolor="#000000" stroked="false">
              <v:fill type="solid"/>
            </v:rect>
            <v:line style="position:absolute" from="10903,4620" to="10959,4620" stroked="true" strokeweight=".79999pt" strokecolor="#5f5f5f"/>
            <v:rect style="position:absolute;left:10879;top:4508;width:104;height:104" filled="true" fillcolor="#5f5f5f" stroked="false">
              <v:fill type="solid"/>
            </v:rect>
            <v:line style="position:absolute" from="10971,3667" to="10971,4628" stroked="true" strokeweight="1.2pt" strokecolor="#000000"/>
            <v:line style="position:absolute" from="2814,4588" to="2814,5460" stroked="true" strokeweight="1.2pt" strokecolor="#000000"/>
            <v:line style="position:absolute" from="2774,4628" to="2774,5460" stroked="true" strokeweight="2.8pt" strokecolor="#5f5f5f"/>
            <v:line style="position:absolute" from="2734,4628" to="2734,5484" stroked="true" strokeweight="1.2pt" strokecolor="#c0c0c0"/>
            <v:rect style="position:absolute;left:10959;top:4628;width:24;height:833" filled="true" fillcolor="#000000" stroked="false">
              <v:fill type="solid"/>
            </v:rect>
            <v:rect style="position:absolute;left:10903;top:4628;width:56;height:833" filled="true" fillcolor="#5f5f5f" stroked="false">
              <v:fill type="solid"/>
            </v:rect>
            <v:line style="position:absolute" from="10891,4588" to="10891,5484" stroked="true" strokeweight="1.2pt" strokecolor="#c0c0c0"/>
            <v:line style="position:absolute" from="1829,5460" to="1829,5580" stroked="true" strokeweight="1.2pt" strokecolor="#c0c0c0"/>
            <v:line style="position:absolute" from="1817,5472" to="1922,5472" stroked="true" strokeweight="1.2pt" strokecolor="#c0c0c0"/>
            <v:line style="position:absolute" from="1869,5484" to="1869,5580" stroked="true" strokeweight="2.8pt" strokecolor="#5f5f5f"/>
            <v:line style="position:absolute" from="1841,5512" to="1921,5512" stroked="true" strokeweight="2.8pt" strokecolor="#5f5f5f"/>
            <v:rect style="position:absolute;left:1921;top:5460;width:104;height:24" filled="true" fillcolor="#c0c0c0" stroked="false">
              <v:fill type="solid"/>
            </v:rect>
            <v:rect style="position:absolute;left:1921;top:5484;width:104;height:56" filled="true" fillcolor="#5f5f5f" stroked="false">
              <v:fill type="solid"/>
            </v:rect>
            <v:rect style="position:absolute;left:1921;top:5540;width:104;height:24" filled="true" fillcolor="#000000" stroked="false">
              <v:fill type="solid"/>
            </v:rect>
            <v:rect style="position:absolute;left:2025;top:5460;width:697;height:24" filled="true" fillcolor="#c0c0c0" stroked="false">
              <v:fill type="solid"/>
            </v:rect>
            <v:rect style="position:absolute;left:2025;top:5484;width:697;height:56" filled="true" fillcolor="#5f5f5f" stroked="false">
              <v:fill type="solid"/>
            </v:rect>
            <v:rect style="position:absolute;left:2025;top:5540;width:697;height:24" filled="true" fillcolor="#000000" stroked="false">
              <v:fill type="solid"/>
            </v:rect>
            <v:rect style="position:absolute;left:2722;top:5460;width:104;height:104" filled="true" fillcolor="#5f5f5f" stroked="false">
              <v:fill type="solid"/>
            </v:rect>
            <v:line style="position:absolute" from="2802,5472" to="2826,5472" stroked="true" strokeweight="1.2pt" strokecolor="#c0c0c0"/>
            <v:rect style="position:absolute;left:2722;top:5540;width:104;height:24" filled="true" fillcolor="#000000" stroked="false">
              <v:fill type="solid"/>
            </v:rect>
            <v:rect style="position:absolute;left:2826;top:5460;width:8053;height:24" filled="true" fillcolor="#c0c0c0" stroked="false">
              <v:fill type="solid"/>
            </v:rect>
            <v:rect style="position:absolute;left:2826;top:5484;width:8053;height:56" filled="true" fillcolor="#5f5f5f" stroked="false">
              <v:fill type="solid"/>
            </v:rect>
            <v:rect style="position:absolute;left:2826;top:5540;width:8053;height:24" filled="true" fillcolor="#000000" stroked="false">
              <v:fill type="solid"/>
            </v:rect>
            <v:rect style="position:absolute;left:10879;top:5460;width:104;height:104" filled="true" fillcolor="#5f5f5f" stroked="false">
              <v:fill type="solid"/>
            </v:rect>
            <v:line style="position:absolute" from="1909,5540" to="1909,6725" stroked="true" strokeweight="1.225pt" strokecolor="#000000"/>
            <v:line style="position:absolute" from="1869,5580" to="1869,6781" stroked="true" strokeweight="2.8pt" strokecolor="#5f5f5f"/>
            <v:line style="position:absolute" from="1829,5580" to="1829,6701" stroked="true" strokeweight="1.2pt" strokecolor="#c0c0c0"/>
            <v:line style="position:absolute" from="1829,6701" to="1829,6805" stroked="true" strokeweight="1.2pt" strokecolor="#c0c0c0"/>
            <v:line style="position:absolute" from="1817,6793" to="1922,6793" stroked="true" strokeweight="1.2pt" strokecolor="#000000"/>
            <v:line style="position:absolute" from="1841,6753" to="1921,6753" stroked="true" strokeweight="2.8pt" strokecolor="#5f5f5f"/>
            <v:line style="position:absolute" from="1897,6713" to="1921,6713" stroked="true" strokeweight="1.2pt" strokecolor="#c0c0c0"/>
            <v:rect style="position:absolute;left:1921;top:6781;width:8958;height:24" filled="true" fillcolor="#000000" stroked="false">
              <v:fill type="solid"/>
            </v:rect>
            <v:rect style="position:absolute;left:1921;top:6725;width:8958;height:56" filled="true" fillcolor="#5f5f5f" stroked="false">
              <v:fill type="solid"/>
            </v:rect>
            <v:rect style="position:absolute;left:1921;top:6701;width:8958;height:24" filled="true" fillcolor="#c0c0c0" stroked="false">
              <v:fill type="solid"/>
            </v:rect>
            <v:line style="position:absolute" from="10931,5564" to="10931,6781" stroked="true" strokeweight="2.8pt" strokecolor="#5f5f5f"/>
            <v:line style="position:absolute" from="10891,5540" to="10891,6725" stroked="true" strokeweight="1.2pt" strokecolor="#c0c0c0"/>
            <v:line style="position:absolute" from="10971,5460" to="10971,6805" stroked="true" strokeweight="1.2pt" strokecolor="#000000"/>
            <v:line style="position:absolute" from="10879,6793" to="10983,6793" stroked="true" strokeweight="1.2pt" strokecolor="#000000"/>
            <v:line style="position:absolute" from="10879,6753" to="10959,6753" stroked="true" strokeweight="2.8pt" strokecolor="#5f5f5f"/>
            <w10:wrap type="none"/>
          </v:group>
        </w:pict>
      </w:r>
      <w:r>
        <w:rPr/>
        <w:t>AUTOESTIMA</w:t>
      </w:r>
    </w:p>
    <w:p>
      <w:pPr>
        <w:pStyle w:val="BodyText"/>
        <w:spacing w:line="242" w:lineRule="auto"/>
        <w:ind w:left="5084" w:right="140"/>
      </w:pPr>
      <w:r>
        <w:rPr/>
        <w:t>Grado de valoración hacia uno mismo. Lo que pensamos de nosotros mismos.</w:t>
      </w:r>
    </w:p>
    <w:p>
      <w:pPr>
        <w:pStyle w:val="BodyText"/>
        <w:spacing w:line="269" w:lineRule="exact"/>
        <w:ind w:left="5748" w:right="984"/>
      </w:pPr>
      <w:r>
        <w:rPr/>
        <w:t>Cuánto nos queremos.</w:t>
      </w:r>
    </w:p>
    <w:p>
      <w:pPr>
        <w:pStyle w:val="Heading8"/>
        <w:spacing w:line="274" w:lineRule="exact" w:before="124"/>
        <w:ind w:left="5781" w:right="984"/>
        <w:jc w:val="left"/>
      </w:pPr>
      <w:r>
        <w:rPr/>
        <w:t>AUTORESPETO</w:t>
      </w:r>
    </w:p>
    <w:p>
      <w:pPr>
        <w:pStyle w:val="BodyText"/>
        <w:ind w:left="4099" w:right="617" w:firstLine="344"/>
        <w:jc w:val="right"/>
      </w:pPr>
      <w:r>
        <w:rPr/>
        <w:t>Grado de consideración hacia uno mismo.</w:t>
      </w:r>
      <w:r>
        <w:rPr>
          <w:w w:val="100"/>
        </w:rPr>
        <w:t> </w:t>
      </w:r>
      <w:r>
        <w:rPr/>
        <w:t>Comprender y tomar en cuenta las propias necesidades, valores, deseos, sentimientos y</w:t>
      </w:r>
    </w:p>
    <w:p>
      <w:pPr>
        <w:pStyle w:val="BodyText"/>
        <w:spacing w:before="4"/>
        <w:ind w:left="5901" w:right="984"/>
      </w:pPr>
      <w:r>
        <w:rPr/>
        <w:t>emociones.</w:t>
      </w:r>
    </w:p>
    <w:p>
      <w:pPr>
        <w:pStyle w:val="Heading8"/>
        <w:spacing w:before="116"/>
        <w:ind w:left="5108" w:right="984"/>
        <w:jc w:val="left"/>
      </w:pPr>
      <w:r>
        <w:rPr/>
        <w:t>AUTOACEPTACIÓN</w:t>
      </w:r>
    </w:p>
    <w:p>
      <w:pPr>
        <w:pStyle w:val="BodyText"/>
        <w:spacing w:line="274" w:lineRule="exact" w:before="4"/>
        <w:ind w:left="3279" w:right="384"/>
        <w:jc w:val="center"/>
      </w:pPr>
      <w:r>
        <w:rPr/>
        <w:t>Reconocimiento </w:t>
      </w:r>
      <w:r>
        <w:rPr>
          <w:spacing w:val="5"/>
        </w:rPr>
        <w:t>de lo</w:t>
      </w:r>
      <w:r>
        <w:rPr>
          <w:spacing w:val="-47"/>
        </w:rPr>
        <w:t> </w:t>
      </w:r>
      <w:r>
        <w:rPr/>
        <w:t>que uno </w:t>
      </w:r>
      <w:r>
        <w:rPr>
          <w:spacing w:val="-3"/>
        </w:rPr>
        <w:t>es </w:t>
      </w:r>
      <w:r>
        <w:rPr/>
        <w:t>y de la capacidad </w:t>
      </w:r>
      <w:r>
        <w:rPr>
          <w:spacing w:val="5"/>
        </w:rPr>
        <w:t>de</w:t>
      </w:r>
    </w:p>
    <w:p>
      <w:pPr>
        <w:pStyle w:val="BodyText"/>
        <w:spacing w:line="274" w:lineRule="exact"/>
        <w:ind w:left="5636" w:right="984"/>
      </w:pPr>
      <w:r>
        <w:rPr/>
        <w:t>cambio.</w:t>
      </w:r>
    </w:p>
    <w:p>
      <w:pPr>
        <w:pStyle w:val="Heading8"/>
        <w:spacing w:line="274" w:lineRule="exact" w:before="124"/>
        <w:ind w:left="4652" w:right="984"/>
        <w:jc w:val="left"/>
      </w:pPr>
      <w:r>
        <w:rPr/>
        <w:t>AUTOEVALUACIÓN</w:t>
      </w:r>
    </w:p>
    <w:p>
      <w:pPr>
        <w:pStyle w:val="BodyText"/>
        <w:spacing w:line="244" w:lineRule="auto"/>
        <w:ind w:left="2246" w:right="592" w:firstLine="288"/>
        <w:jc w:val="right"/>
      </w:pPr>
      <w:r>
        <w:rPr/>
        <w:t>Capacidad interna para calcular y asignar un valor a nuestra</w:t>
      </w:r>
      <w:r>
        <w:rPr>
          <w:w w:val="99"/>
        </w:rPr>
        <w:t> </w:t>
      </w:r>
      <w:r>
        <w:rPr/>
        <w:t>forma de ser y actuar como positiva o negativa; buena o mala.</w:t>
      </w:r>
    </w:p>
    <w:p>
      <w:pPr>
        <w:pStyle w:val="Heading8"/>
        <w:spacing w:before="110"/>
        <w:ind w:left="3312" w:right="2227"/>
        <w:jc w:val="center"/>
      </w:pPr>
      <w:r>
        <w:rPr/>
        <w:t>AUTOCONCEPTO</w:t>
      </w:r>
    </w:p>
    <w:p>
      <w:pPr>
        <w:pStyle w:val="BodyText"/>
        <w:spacing w:line="272" w:lineRule="exact" w:before="11"/>
        <w:ind w:left="1475" w:right="384"/>
        <w:jc w:val="center"/>
      </w:pPr>
      <w:r>
        <w:rPr/>
        <w:t>Conjunto de ideas o creencias que tenemos acerca de nosotros mismos y que se manifiestan en nuestra conducta.</w:t>
      </w:r>
    </w:p>
    <w:p>
      <w:pPr>
        <w:pStyle w:val="Heading8"/>
        <w:spacing w:line="274" w:lineRule="exact" w:before="120"/>
        <w:ind w:left="440" w:right="261"/>
        <w:jc w:val="center"/>
      </w:pPr>
      <w:r>
        <w:rPr/>
        <w:t>AUTOCONOCIMIENTO</w:t>
      </w:r>
    </w:p>
    <w:p>
      <w:pPr>
        <w:pStyle w:val="BodyText"/>
        <w:spacing w:line="244" w:lineRule="auto"/>
        <w:ind w:left="913" w:right="140" w:firstLine="208"/>
      </w:pPr>
      <w:r>
        <w:rPr/>
        <w:t>Conocimiento de las partes que componen nuestro </w:t>
      </w:r>
      <w:r>
        <w:rPr>
          <w:i/>
        </w:rPr>
        <w:t>yo</w:t>
      </w:r>
      <w:r>
        <w:rPr/>
        <w:t>, cuáles son nuestras manifestaciones, necesidades y habilidades; los papeles que vivimos, como</w:t>
      </w:r>
    </w:p>
    <w:p>
      <w:pPr>
        <w:pStyle w:val="BodyText"/>
        <w:spacing w:line="267" w:lineRule="exact"/>
        <w:ind w:left="440" w:right="100"/>
        <w:jc w:val="center"/>
      </w:pPr>
      <w:r>
        <w:rPr/>
        <w:t>actuamos y sentimos.</w:t>
      </w:r>
    </w:p>
    <w:p>
      <w:pPr>
        <w:spacing w:before="137"/>
        <w:ind w:left="817" w:right="984" w:firstLine="0"/>
        <w:jc w:val="left"/>
        <w:rPr>
          <w:sz w:val="20"/>
        </w:rPr>
      </w:pPr>
      <w:r>
        <w:rPr>
          <w:sz w:val="20"/>
        </w:rPr>
        <w:t>Fuente: Adaptado de López y Recabarren (2007, pp. 3-6)</w:t>
      </w:r>
    </w:p>
    <w:p>
      <w:pPr>
        <w:spacing w:after="0"/>
        <w:jc w:val="left"/>
        <w:rPr>
          <w:sz w:val="20"/>
        </w:rPr>
        <w:sectPr>
          <w:pgSz w:w="12240" w:h="15840"/>
          <w:pgMar w:header="735" w:footer="1115" w:top="920" w:bottom="1300" w:left="1520" w:right="1140"/>
        </w:sectPr>
      </w:pPr>
    </w:p>
    <w:p>
      <w:pPr>
        <w:pStyle w:val="BodyText"/>
        <w:rPr>
          <w:sz w:val="20"/>
        </w:rPr>
      </w:pPr>
    </w:p>
    <w:p>
      <w:pPr>
        <w:pStyle w:val="BodyText"/>
        <w:spacing w:before="1"/>
        <w:rPr>
          <w:sz w:val="21"/>
        </w:rPr>
      </w:pPr>
    </w:p>
    <w:p>
      <w:pPr>
        <w:pStyle w:val="BodyText"/>
        <w:spacing w:line="360" w:lineRule="auto" w:before="1"/>
        <w:ind w:left="105" w:right="102" w:firstLine="360"/>
        <w:jc w:val="both"/>
      </w:pPr>
      <w:r>
        <w:rPr>
          <w:b/>
        </w:rPr>
        <w:t>Ciclo 2 Conocimiento a través de los demás</w:t>
      </w:r>
      <w:r>
        <w:rPr/>
        <w:t>: En este ciclo el docente busca conocerse a través de los demás por medio de las observaciones y consideraciones que hagan de su persona. Esto le permite integrar y contrastar los datos obtenidos a partir de la introspección.</w:t>
      </w:r>
    </w:p>
    <w:p>
      <w:pPr>
        <w:pStyle w:val="BodyText"/>
        <w:spacing w:line="360" w:lineRule="auto" w:before="6"/>
        <w:ind w:left="105" w:right="115" w:firstLine="360"/>
        <w:jc w:val="both"/>
      </w:pPr>
      <w:r>
        <w:rPr/>
        <w:t>En </w:t>
      </w:r>
      <w:r>
        <w:rPr>
          <w:spacing w:val="-3"/>
        </w:rPr>
        <w:t>el </w:t>
      </w:r>
      <w:r>
        <w:rPr/>
        <w:t>ciclo anterior </w:t>
      </w:r>
      <w:r>
        <w:rPr>
          <w:spacing w:val="-3"/>
        </w:rPr>
        <w:t>el </w:t>
      </w:r>
      <w:r>
        <w:rPr/>
        <w:t>docente puede lograr conocerse a </w:t>
      </w:r>
      <w:r>
        <w:rPr>
          <w:spacing w:val="3"/>
        </w:rPr>
        <w:t>sí </w:t>
      </w:r>
      <w:r>
        <w:rPr/>
        <w:t>mismo conforme su propia percepción, observaciones y recuerdos. En este segundo ciclo se permite obtener una retroalimentación de otros docentes respecto a la percepción que tienen de él. Es decir, se proporcionan nuevos datos a partir de la imagen que proyecta y que puede ser cuestionada y confrontada con las ideas propias del</w:t>
      </w:r>
      <w:r>
        <w:rPr>
          <w:spacing w:val="-41"/>
        </w:rPr>
        <w:t> </w:t>
      </w:r>
      <w:r>
        <w:rPr/>
        <w:t>profesor.</w:t>
      </w:r>
    </w:p>
    <w:p>
      <w:pPr>
        <w:pStyle w:val="BodyText"/>
        <w:spacing w:line="360" w:lineRule="auto" w:before="5"/>
        <w:ind w:left="105" w:right="112" w:firstLine="360"/>
        <w:jc w:val="both"/>
      </w:pPr>
      <w:r>
        <w:rPr/>
        <w:t>Para lograr este conocimiento deberá haber la suficiente apertura y confianza para entender que cada persona tiene diferentes percepciones de acuerdo a sus propias referencias, experiencias y circunstancias, lo que ocasiona que la información que cada uno de los participantes proporcione, sea una nueva referencia para lograr una percepción menos subjetiva.</w:t>
      </w:r>
    </w:p>
    <w:p>
      <w:pPr>
        <w:pStyle w:val="BodyText"/>
        <w:spacing w:line="352" w:lineRule="auto" w:before="5"/>
        <w:ind w:left="105" w:right="105" w:firstLine="360"/>
        <w:jc w:val="both"/>
      </w:pPr>
      <w:r>
        <w:rPr/>
        <w:t>El ciclo de conocimiento a través de los demás comienza con la recopilación de información que se compartan entre pares y por medio de otras personas involucradas, como son sus alumnos. La información obtenida es considerada</w:t>
      </w:r>
      <w:r>
        <w:rPr>
          <w:position w:val="11"/>
          <w:sz w:val="16"/>
        </w:rPr>
        <w:t>64 </w:t>
      </w:r>
      <w:r>
        <w:rPr/>
        <w:t>por el profesor a quien va dirigida y se reflexiona sobre ella para entender la validez de la misma.</w:t>
      </w:r>
    </w:p>
    <w:p>
      <w:pPr>
        <w:pStyle w:val="BodyText"/>
      </w:pPr>
    </w:p>
    <w:p>
      <w:pPr>
        <w:spacing w:before="147"/>
        <w:ind w:left="465" w:right="95" w:firstLine="0"/>
        <w:jc w:val="left"/>
        <w:rPr>
          <w:b/>
          <w:sz w:val="18"/>
        </w:rPr>
      </w:pPr>
      <w:r>
        <w:rPr>
          <w:b/>
          <w:sz w:val="18"/>
        </w:rPr>
        <w:t>Figura  22: Ciclo de conocimiento a través de los  demás</w:t>
      </w:r>
    </w:p>
    <w:p>
      <w:pPr>
        <w:pStyle w:val="BodyText"/>
        <w:spacing w:before="2"/>
        <w:rPr>
          <w:b/>
          <w:sz w:val="11"/>
        </w:rPr>
      </w:pPr>
      <w:r>
        <w:rPr/>
        <w:pict>
          <v:group style="position:absolute;margin-left:159.100006pt;margin-top:8.405786pt;width:306.1pt;height:135.8pt;mso-position-horizontal-relative:page;mso-position-vertical-relative:paragraph;z-index:5488;mso-wrap-distance-left:0;mso-wrap-distance-right:0" coordorigin="3182,168" coordsize="6122,2716">
            <v:shape style="position:absolute;left:4365;top:760;width:2459;height:2104" coordorigin="4365,760" coordsize="2459,2104" path="m4365,1812l4367,1743,4375,1675,4388,1608,4405,1543,4427,1480,4454,1418,4485,1358,4520,1300,4559,1244,4602,1191,4648,1140,4698,1092,4752,1046,4808,1003,4868,963,4930,927,4995,893,5063,863,5133,837,5205,814,5280,795,5356,780,5434,769,5513,762,5594,760,5675,762,5754,769,5832,780,5908,795,5982,814,6055,837,6125,863,6192,893,6257,927,6320,963,6379,1003,6436,1046,6489,1092,6539,1140,6586,1191,6629,1244,6668,1300,6703,1358,6734,1418,6761,1480,6783,1543,6800,1608,6813,1675,6821,1743,6823,1812,6821,1881,6813,1949,6800,2016,6783,2081,6761,2145,6734,2206,6703,2266,6668,2324,6629,2380,6586,2433,6539,2484,6489,2533,6436,2578,6379,2621,6320,2661,6257,2698,6192,2731,6125,2761,6055,2787,5982,2810,5908,2829,5832,2844,5754,2855,5675,2862,5594,2864,5513,2862,5434,2855,5356,2844,5280,2829,5205,2810,5133,2787,5063,2761,4995,2731,4930,2698,4868,2661,4808,2621,4752,2578,4698,2533,4648,2484,4602,2433,4559,2380,4520,2324,4485,2266,4454,2206,4427,2145,4405,2081,4388,2016,4375,1949,4367,1881,4365,1812xe" filled="false" stroked="true" strokeweight="2pt" strokecolor="#000000">
              <v:path arrowok="t"/>
            </v:shape>
            <v:shape style="position:absolute;left:4560;top:1525;width:2056;height:792" type="#_x0000_t75" stroked="false">
              <v:imagedata r:id="rId199" o:title=""/>
            </v:shape>
            <v:shape style="position:absolute;left:3182;top:732;width:1371;height:441" type="#_x0000_t75" stroked="false">
              <v:imagedata r:id="rId197" o:title=""/>
            </v:shape>
            <v:shape style="position:absolute;left:6609;top:168;width:2695;height:1104" type="#_x0000_t75" stroked="false">
              <v:imagedata r:id="rId200" o:title=""/>
            </v:shape>
            <v:shape style="position:absolute;left:7239;top:1217;width:443;height:748" coordorigin="7239,1217" coordsize="443,748" path="m7239,1217l7239,1328,7299,1334,7356,1351,7411,1378,7462,1415,7509,1460,7552,1514,7589,1575,7621,1643,7647,1717,7666,1795,7677,1878,7681,1964,7681,1854,7677,1767,7666,1684,7647,1606,7621,1532,7589,1465,7552,1404,7509,1350,7462,1304,7411,1267,7356,1240,7299,1223,7239,1217xe" filled="true" fillcolor="#cdcdcd" stroked="false">
              <v:path arrowok="t"/>
              <v:fill type="solid"/>
            </v:shape>
            <v:shape style="position:absolute;left:7239;top:1217;width:443;height:1419" coordorigin="7239,1217" coordsize="443,1419" path="m7681,1964l7677,1878,7666,1795,7647,1717,7621,1643,7589,1575,7552,1514,7509,1460,7462,1415,7411,1378,7356,1351,7299,1334,7239,1328,7239,1217,7299,1223,7356,1240,7411,1267,7462,1304,7509,1350,7552,1404,7589,1465,7621,1532,7647,1606,7666,1684,7677,1767,7681,1854,7681,1964,7677,2050,7666,2133,7647,2212,7621,2286,7589,2354,7551,2416,7507,2471,7459,2517,7406,2554,7349,2581,7349,2636,7239,2546,7349,2415,7349,2470,7408,2442,7462,2403,7512,2354,7556,2297,7595,2231,7627,2159,7652,2080,7670,1997,7680,1909e" filled="false" stroked="true" strokeweight="2.0pt" strokecolor="#f79546">
              <v:path arrowok="t"/>
            </v:shape>
            <v:shape style="position:absolute;left:3764;top:2036;width:443;height:820" coordorigin="3764,2036" coordsize="443,820" path="m3764,2036l3764,2147,3768,2236,3778,2322,3794,2403,3816,2480,3844,2552,3876,2618,3913,2677,3954,2729,3999,2773,4098,2834,4207,2856,4207,2745,4152,2740,4098,2724,3999,2662,3954,2618,3913,2566,3876,2507,3844,2441,3816,2370,3794,2293,3778,2211,3768,2125,3764,2036xe" filled="true" fillcolor="#cdcdcd" stroked="false">
              <v:path arrowok="t"/>
              <v:fill type="solid"/>
            </v:shape>
            <v:shape style="position:absolute;left:3764;top:1295;width:443;height:1562" coordorigin="3764,1295" coordsize="443,1562" path="m3764,2036l3768,2125,3778,2211,3794,2293,3816,2370,3844,2441,3876,2507,3913,2566,3954,2618,3999,2662,4098,2724,4207,2745,4207,2856,4098,2834,3999,2773,3954,2729,3913,2677,3876,2618,3844,2552,3816,2480,3794,2403,3778,2322,3768,2236,3764,2147,3764,2036,3768,1949,3777,1865,3793,1784,3815,1708,3842,1636,3874,1570,3910,1511,3951,1458,3996,1413,4045,1377,4096,1350,4096,1295,4207,1383,4096,1516,4096,1461,4043,1489,3993,1527,3947,1574,3905,1629,3868,1692,3836,1761,3809,1837,3788,1918,3774,2003,3766,2092e" filled="false" stroked="true" strokeweight="2pt" strokecolor="#f79546">
              <v:path arrowok="t"/>
            </v:shape>
            <v:shape style="position:absolute;left:4903;top:313;width:820;height:443" coordorigin="4903,313" coordsize="820,443" path="m5723,313l5612,313,5523,317,5438,327,5356,343,5279,365,5207,393,5141,425,5082,462,5030,503,4986,548,4925,647,4903,756,5014,756,5020,701,5036,647,5097,548,5141,503,5193,462,5252,425,5318,393,5390,365,5467,343,5548,327,5634,317,5723,313xe" filled="true" fillcolor="#cdcdcd" stroked="false">
              <v:path arrowok="t"/>
              <v:fill type="solid"/>
            </v:shape>
            <v:shape style="position:absolute;left:4903;top:313;width:1561;height:443" coordorigin="4903,313" coordsize="1561,443" path="m5723,313l5634,317,5548,327,5467,343,5390,365,5318,393,5252,425,5193,462,5141,503,5097,548,5036,647,5014,756,4903,756,4925,647,4986,548,5030,503,5082,462,5141,425,5207,393,5279,365,5356,343,5438,327,5523,317,5612,313,5723,313,5810,317,5894,326,5975,342,6051,364,6123,391,6189,423,6249,459,6301,500,6346,545,6382,594,6409,645,6464,645,6376,756,6243,645,6298,645,6270,592,6233,542,6186,496,6130,454,6068,417,5998,385,5922,358,5842,337,5756,323,5667,315e" filled="false" stroked="true" strokeweight="2pt" strokecolor="#f79546">
              <v:path arrowok="t"/>
            </v:shape>
            <v:shape style="position:absolute;left:3380;top:732;width:1174;height:426" type="#_x0000_t75" stroked="false">
              <v:imagedata r:id="rId201" o:title=""/>
            </v:shape>
            <v:shape style="position:absolute;left:3547;top:832;width:831;height:200" type="#_x0000_t202" filled="false" stroked="false">
              <v:textbox inset="0,0,0,0">
                <w:txbxContent>
                  <w:p>
                    <w:pPr>
                      <w:spacing w:line="200" w:lineRule="exact" w:before="0"/>
                      <w:ind w:left="0" w:right="-14" w:firstLine="0"/>
                      <w:jc w:val="left"/>
                      <w:rPr>
                        <w:sz w:val="20"/>
                      </w:rPr>
                    </w:pPr>
                    <w:r>
                      <w:rPr>
                        <w:spacing w:val="-1"/>
                        <w:sz w:val="20"/>
                      </w:rPr>
                      <w:t>Reflexión</w:t>
                    </w:r>
                  </w:p>
                </w:txbxContent>
              </v:textbox>
              <w10:wrap type="none"/>
            </v:shape>
            <v:shape style="position:absolute;left:6908;top:272;width:2104;height:889" type="#_x0000_t202" filled="false" stroked="false">
              <v:textbox inset="0,0,0,0">
                <w:txbxContent>
                  <w:p>
                    <w:pPr>
                      <w:spacing w:line="204" w:lineRule="exact" w:before="0"/>
                      <w:ind w:left="321" w:right="318" w:firstLine="0"/>
                      <w:jc w:val="center"/>
                      <w:rPr>
                        <w:sz w:val="20"/>
                      </w:rPr>
                    </w:pPr>
                    <w:r>
                      <w:rPr>
                        <w:sz w:val="20"/>
                      </w:rPr>
                      <w:t>Recopilación de</w:t>
                    </w:r>
                  </w:p>
                  <w:p>
                    <w:pPr>
                      <w:spacing w:line="237" w:lineRule="auto" w:before="4"/>
                      <w:ind w:left="0" w:right="0" w:firstLine="3"/>
                      <w:jc w:val="center"/>
                      <w:rPr>
                        <w:sz w:val="20"/>
                      </w:rPr>
                    </w:pPr>
                    <w:r>
                      <w:rPr>
                        <w:sz w:val="20"/>
                      </w:rPr>
                      <w:t>Información acerca del docente compartida por otros</w:t>
                    </w:r>
                  </w:p>
                </w:txbxContent>
              </v:textbox>
              <w10:wrap type="none"/>
            </v:shape>
            <v:shape style="position:absolute;left:4891;top:1552;width:1402;height:673" type="#_x0000_t202" filled="false" stroked="false">
              <v:textbox inset="0,0,0,0">
                <w:txbxContent>
                  <w:p>
                    <w:pPr>
                      <w:spacing w:line="205" w:lineRule="exact" w:before="0"/>
                      <w:ind w:left="0" w:right="0" w:firstLine="0"/>
                      <w:jc w:val="center"/>
                      <w:rPr>
                        <w:sz w:val="20"/>
                      </w:rPr>
                    </w:pPr>
                    <w:r>
                      <w:rPr>
                        <w:sz w:val="20"/>
                      </w:rPr>
                      <w:t>Conocimiento a</w:t>
                    </w:r>
                  </w:p>
                  <w:p>
                    <w:pPr>
                      <w:spacing w:line="249" w:lineRule="auto" w:before="2"/>
                      <w:ind w:left="0" w:right="4" w:firstLine="0"/>
                      <w:jc w:val="center"/>
                      <w:rPr>
                        <w:sz w:val="20"/>
                      </w:rPr>
                    </w:pPr>
                    <w:r>
                      <w:rPr>
                        <w:sz w:val="20"/>
                      </w:rPr>
                      <w:t>través de los demás</w:t>
                    </w:r>
                  </w:p>
                </w:txbxContent>
              </v:textbox>
              <w10:wrap type="none"/>
            </v:shape>
            <w10:wrap type="topAndBottom"/>
          </v:group>
        </w:pict>
      </w:r>
    </w:p>
    <w:p>
      <w:pPr>
        <w:pStyle w:val="BodyText"/>
        <w:spacing w:before="1"/>
        <w:rPr>
          <w:b/>
          <w:sz w:val="16"/>
        </w:rPr>
      </w:pPr>
    </w:p>
    <w:p>
      <w:pPr>
        <w:spacing w:before="0"/>
        <w:ind w:left="465" w:right="95" w:firstLine="0"/>
        <w:jc w:val="left"/>
        <w:rPr>
          <w:sz w:val="18"/>
        </w:rPr>
      </w:pPr>
      <w:r>
        <w:rPr/>
        <w:pict>
          <v:group style="position:absolute;margin-left:268.399994pt;margin-top:-1.888107pt;width:78.8pt;height:12pt;mso-position-horizontal-relative:page;mso-position-vertical-relative:paragraph;z-index:5560" coordorigin="5368,-38" coordsize="1576,240">
            <v:shape style="position:absolute;left:5368;top:-38;width:1576;height:240" type="#_x0000_t75" stroked="false">
              <v:imagedata r:id="rId202" o:title=""/>
            </v:shape>
            <v:shape style="position:absolute;left:5368;top:-38;width:1576;height:240" type="#_x0000_t202" filled="false" stroked="false">
              <v:textbox inset="0,0,0,0">
                <w:txbxContent>
                  <w:p>
                    <w:pPr>
                      <w:spacing w:line="229" w:lineRule="exact" w:before="11"/>
                      <w:ind w:left="155" w:right="0" w:firstLine="0"/>
                      <w:jc w:val="left"/>
                      <w:rPr>
                        <w:sz w:val="20"/>
                      </w:rPr>
                    </w:pPr>
                    <w:r>
                      <w:rPr>
                        <w:sz w:val="20"/>
                      </w:rPr>
                      <w:t>Consideración</w:t>
                    </w:r>
                  </w:p>
                </w:txbxContent>
              </v:textbox>
              <w10:wrap type="none"/>
            </v:shape>
            <w10:wrap type="none"/>
          </v:group>
        </w:pict>
      </w:r>
      <w:r>
        <w:rPr>
          <w:sz w:val="18"/>
        </w:rPr>
        <w:t>Fuente: Elaboración propia</w:t>
      </w: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5512;mso-wrap-distance-left:0;mso-wrap-distance-right:0" from="99.275002pt,9.314745pt" to="243.355002pt,9.314745pt" stroked="true" strokeweight=".39996pt" strokecolor="#000000">
            <w10:wrap type="topAndBottom"/>
          </v:line>
        </w:pict>
      </w:r>
    </w:p>
    <w:p>
      <w:pPr>
        <w:spacing w:line="242" w:lineRule="auto" w:before="47"/>
        <w:ind w:left="465" w:right="306" w:firstLine="279"/>
        <w:jc w:val="left"/>
        <w:rPr>
          <w:rFonts w:ascii="Times New Roman" w:hAnsi="Times New Roman"/>
          <w:sz w:val="20"/>
        </w:rPr>
      </w:pPr>
      <w:r>
        <w:rPr>
          <w:rFonts w:ascii="Times New Roman" w:hAnsi="Times New Roman"/>
          <w:position w:val="9"/>
          <w:sz w:val="13"/>
        </w:rPr>
        <w:t>64 </w:t>
      </w:r>
      <w:r>
        <w:rPr>
          <w:rFonts w:ascii="Times New Roman" w:hAnsi="Times New Roman"/>
          <w:i/>
          <w:sz w:val="20"/>
        </w:rPr>
        <w:t>Consideración </w:t>
      </w:r>
      <w:r>
        <w:rPr>
          <w:rFonts w:ascii="Times New Roman" w:hAnsi="Times New Roman"/>
          <w:sz w:val="20"/>
        </w:rPr>
        <w:t>entendida como el tomar en cuenta la opinión que alguien tiene sobre otra persona o su actuar.</w:t>
      </w:r>
    </w:p>
    <w:p>
      <w:pPr>
        <w:spacing w:after="0" w:line="242"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2" w:firstLine="360"/>
        <w:jc w:val="both"/>
      </w:pPr>
      <w:r>
        <w:rPr>
          <w:b/>
        </w:rPr>
        <w:t>Ciclo 3 Interpretación: </w:t>
      </w:r>
      <w:r>
        <w:rPr/>
        <w:t>En este ciclo el docente interpreta la información obtenida a partir de su propia introspección comparándola, contrastándola y complementándola con la percepción de los otros sobre sí mismo y su práctica; y reflexionando acerca de la validez de la información reunida, por medio de su verbalización.</w:t>
      </w:r>
    </w:p>
    <w:p>
      <w:pPr>
        <w:pStyle w:val="BodyText"/>
      </w:pPr>
    </w:p>
    <w:p>
      <w:pPr>
        <w:spacing w:before="147"/>
        <w:ind w:left="465" w:right="95" w:firstLine="0"/>
        <w:jc w:val="left"/>
        <w:rPr>
          <w:b/>
          <w:sz w:val="18"/>
        </w:rPr>
      </w:pPr>
      <w:r>
        <w:rPr>
          <w:b/>
          <w:sz w:val="18"/>
        </w:rPr>
        <w:t>Figura  23 Ciclo de  interpretación</w:t>
      </w:r>
    </w:p>
    <w:p>
      <w:pPr>
        <w:pStyle w:val="BodyText"/>
        <w:rPr>
          <w:b/>
          <w:sz w:val="20"/>
        </w:rPr>
      </w:pPr>
    </w:p>
    <w:p>
      <w:pPr>
        <w:pStyle w:val="BodyText"/>
        <w:spacing w:before="1"/>
        <w:rPr>
          <w:b/>
          <w:sz w:val="28"/>
        </w:rPr>
      </w:pPr>
      <w:r>
        <w:rPr/>
        <w:pict>
          <v:group style="position:absolute;margin-left:141pt;margin-top:18.133751pt;width:323.650pt;height:156.450pt;mso-position-horizontal-relative:page;mso-position-vertical-relative:paragraph;z-index:5680;mso-wrap-distance-left:0;mso-wrap-distance-right:0" coordorigin="2820,363" coordsize="6473,3129">
            <v:shape style="position:absolute;left:4686;top:830;width:2459;height:2104" coordorigin="4686,830" coordsize="2459,2104" path="m4686,1882l4689,1813,4697,1745,4709,1678,4727,1613,4749,1549,4775,1487,4806,1427,4841,1370,4881,1314,4923,1260,4970,1209,5020,1161,5073,1115,5130,1072,5190,1033,5252,996,5317,963,5385,933,5455,906,5527,883,5601,864,5677,849,5755,839,5835,832,5916,830,5996,832,6076,839,6154,849,6230,864,6304,883,6376,906,6446,933,6514,963,6579,996,6642,1033,6701,1072,6758,1115,6811,1161,6861,1209,6908,1260,6951,1314,6990,1370,7025,1427,7056,1487,7082,1549,7104,1613,7122,1678,7135,1745,7142,1813,7145,1882,7142,1951,7135,2019,7122,2085,7104,2151,7082,2214,7056,2276,7025,2336,6990,2394,6951,2449,6908,2503,6861,2554,6811,2602,6758,2648,6701,2691,6642,2731,6579,2767,6514,2801,6446,2831,6376,2857,6304,2880,6230,2899,6154,2914,6076,2925,5996,2931,5916,2933,5835,2931,5755,2925,5677,2914,5601,2899,5527,2880,5455,2857,5385,2831,5317,2801,5252,2767,5190,2731,5130,2691,5073,2648,5020,2602,4970,2554,4923,2503,4881,2449,4841,2394,4806,2336,4775,2276,4749,2214,4727,2151,4709,2085,4697,2019,4689,1951,4686,1882xe" filled="false" stroked="true" strokeweight="2.0pt" strokecolor="#000000">
              <v:path arrowok="t"/>
            </v:shape>
            <v:shape style="position:absolute;left:5136;top:1850;width:1792;height:296" type="#_x0000_t75" stroked="false">
              <v:imagedata r:id="rId203" o:title=""/>
            </v:shape>
            <v:rect style="position:absolute;left:4395;top:801;width:480;height:441" filled="true" fillcolor="#ffffff" stroked="false">
              <v:fill type="solid"/>
            </v:rect>
            <v:shape style="position:absolute;left:3512;top:882;width:1360;height:280" type="#_x0000_t75" stroked="false">
              <v:imagedata r:id="rId204" o:title=""/>
            </v:shape>
            <v:shape style="position:absolute;left:6931;top:502;width:2133;height:658" type="#_x0000_t75" stroked="false">
              <v:imagedata r:id="rId205" o:title=""/>
            </v:shape>
            <v:shape style="position:absolute;left:7560;top:1286;width:443;height:748" coordorigin="7560,1286" coordsize="443,748" path="m7560,1286l7560,1397,7620,1403,7678,1420,7733,1447,7784,1484,7831,1530,7873,1584,7911,1645,7943,1713,7968,1786,7987,1865,7999,1947,8003,2034,8003,1923,7999,1837,7987,1754,7968,1675,7943,1602,7911,1534,7873,1473,7831,1419,7784,1373,7733,1336,7678,1309,7620,1292,7560,1286xe" filled="true" fillcolor="#cdcdcd" stroked="false">
              <v:path arrowok="t"/>
              <v:fill type="solid"/>
            </v:shape>
            <v:shape style="position:absolute;left:7560;top:1286;width:443;height:1420" coordorigin="7560,1286" coordsize="443,1420" path="m8003,2034l7999,1947,7987,1865,7968,1786,7943,1713,7911,1645,7873,1584,7831,1530,7784,1484,7733,1447,7678,1420,7620,1403,7560,1397,7560,1286,7620,1292,7678,1309,7733,1336,7784,1373,7831,1419,7873,1473,7911,1534,7943,1602,7968,1675,7987,1754,7999,1837,8003,1923,8003,2034,7999,2120,7987,2203,7968,2281,7943,2355,7910,2424,7872,2486,7829,2540,7781,2586,7728,2623,7671,2650,7671,2706,7560,2615,7671,2484,7671,2540,7730,2511,7784,2473,7834,2424,7878,2366,7917,2301,7949,2228,7974,2150,7992,2066,8002,1978e" filled="false" stroked="true" strokeweight="2pt" strokecolor="#f79546">
              <v:path arrowok="t"/>
            </v:shape>
            <v:shape style="position:absolute;left:4086;top:2106;width:443;height:820" coordorigin="4086,2106" coordsize="443,820" path="m4086,2106l4086,2217,4089,2306,4099,2391,4116,2473,4138,2550,4165,2622,4198,2688,4235,2747,4276,2799,4321,2843,4420,2904,4529,2926,4529,2815,4473,2809,4420,2793,4321,2732,4276,2688,4235,2636,4198,2577,4165,2511,4138,2439,4116,2362,4099,2281,4089,2195,4086,2106xe" filled="true" fillcolor="#cdcdcd" stroked="false">
              <v:path arrowok="t"/>
              <v:fill type="solid"/>
            </v:shape>
            <v:shape style="position:absolute;left:4086;top:1364;width:443;height:1562" coordorigin="4086,1364" coordsize="443,1562" path="m4086,2106l4089,2195,4099,2281,4116,2362,4138,2439,4165,2511,4198,2577,4235,2636,4276,2688,4321,2732,4420,2793,4529,2815,4529,2926,4420,2904,4321,2843,4276,2799,4235,2747,4198,2688,4165,2622,4138,2550,4116,2473,4099,2391,4089,2306,4086,2217,4086,2106,4089,2019,4099,1935,4115,1854,4136,1777,4163,1706,4195,1640,4232,1580,4273,1528,4318,1483,4366,1447,4418,1420,4418,1364,4529,1452,4418,1586,4418,1530,4365,1558,4315,1596,4269,1643,4227,1698,4189,1761,4157,1831,4131,1906,4110,1987,4095,2073,4087,2161e" filled="false" stroked="true" strokeweight="2pt" strokecolor="#f79546">
              <v:path arrowok="t"/>
            </v:shape>
            <v:shape style="position:absolute;left:5225;top:383;width:820;height:443" coordorigin="5225,383" coordsize="820,443" path="m6044,383l5934,383,5845,386,5759,396,5678,412,5601,435,5529,462,5463,494,5404,531,5352,572,5308,617,5247,716,5225,825,5336,825,5341,770,5357,716,5419,617,5463,572,5515,531,5574,494,5640,462,5711,435,5788,412,5870,396,5956,386,6044,383xe" filled="true" fillcolor="#cdcdcd" stroked="false">
              <v:path arrowok="t"/>
              <v:fill type="solid"/>
            </v:shape>
            <v:shape style="position:absolute;left:5225;top:383;width:1561;height:443" coordorigin="5225,383" coordsize="1561,443" path="m6044,383l5956,386,5870,396,5788,412,5711,435,5640,462,5574,494,5515,531,5463,572,5419,617,5357,716,5336,825,5225,825,5247,716,5308,617,5352,572,5404,531,5463,494,5529,462,5601,435,5678,412,5759,396,5845,386,5934,383,6044,383,6131,386,6216,396,6296,412,6373,433,6445,460,6511,492,6570,529,6623,570,6668,615,6704,663,6731,715,6786,715,6698,825,6565,715,6620,715,6592,661,6554,612,6507,565,6452,524,6389,486,6320,454,6244,427,6163,407,6078,392,5989,384e" filled="false" stroked="true" strokeweight="2pt" strokecolor="#f79546">
              <v:path arrowok="t"/>
            </v:shape>
            <v:shape style="position:absolute;left:6360;top:2924;width:2933;height:568" type="#_x0000_t75" stroked="false">
              <v:imagedata r:id="rId206" o:title=""/>
            </v:shape>
            <v:shape style="position:absolute;left:2820;top:383;width:1575;height:959" type="#_x0000_t75" stroked="false">
              <v:imagedata r:id="rId207" o:title=""/>
            </v:shape>
            <v:shape style="position:absolute;left:2978;top:482;width:1255;height:672" type="#_x0000_t202" filled="false" stroked="false">
              <v:textbox inset="0,0,0,0">
                <w:txbxContent>
                  <w:p>
                    <w:pPr>
                      <w:spacing w:line="204" w:lineRule="exact" w:before="0"/>
                      <w:ind w:left="0" w:right="0" w:firstLine="0"/>
                      <w:jc w:val="center"/>
                      <w:rPr>
                        <w:sz w:val="20"/>
                      </w:rPr>
                    </w:pPr>
                    <w:r>
                      <w:rPr>
                        <w:sz w:val="20"/>
                      </w:rPr>
                      <w:t>Comparación,</w:t>
                    </w:r>
                  </w:p>
                  <w:p>
                    <w:pPr>
                      <w:spacing w:line="249" w:lineRule="auto" w:before="2"/>
                      <w:ind w:left="31" w:right="14" w:hanging="3"/>
                      <w:jc w:val="center"/>
                      <w:rPr>
                        <w:sz w:val="20"/>
                      </w:rPr>
                    </w:pPr>
                    <w:r>
                      <w:rPr>
                        <w:sz w:val="20"/>
                      </w:rPr>
                      <w:t>contraste y complemento</w:t>
                    </w:r>
                  </w:p>
                </w:txbxContent>
              </v:textbox>
              <w10:wrap type="none"/>
            </v:shape>
            <v:shape style="position:absolute;left:7205;top:610;width:1603;height:200" type="#_x0000_t202" filled="false" stroked="false">
              <v:textbox inset="0,0,0,0">
                <w:txbxContent>
                  <w:p>
                    <w:pPr>
                      <w:spacing w:line="200" w:lineRule="exact" w:before="0"/>
                      <w:ind w:left="0" w:right="-7" w:firstLine="0"/>
                      <w:jc w:val="left"/>
                      <w:rPr>
                        <w:sz w:val="20"/>
                      </w:rPr>
                    </w:pPr>
                    <w:r>
                      <w:rPr>
                        <w:sz w:val="20"/>
                      </w:rPr>
                      <w:t>Autoconocimiento</w:t>
                    </w:r>
                  </w:p>
                </w:txbxContent>
              </v:textbox>
              <w10:wrap type="none"/>
            </v:shape>
            <v:shape style="position:absolute;left:5420;top:1875;width:1222;height:200" type="#_x0000_t202" filled="false" stroked="false">
              <v:textbox inset="0,0,0,0">
                <w:txbxContent>
                  <w:p>
                    <w:pPr>
                      <w:spacing w:line="200" w:lineRule="exact" w:before="0"/>
                      <w:ind w:left="0" w:right="-7" w:firstLine="0"/>
                      <w:jc w:val="left"/>
                      <w:rPr>
                        <w:sz w:val="20"/>
                      </w:rPr>
                    </w:pPr>
                    <w:r>
                      <w:rPr>
                        <w:spacing w:val="-1"/>
                        <w:sz w:val="20"/>
                      </w:rPr>
                      <w:t>Interpretación</w:t>
                    </w:r>
                  </w:p>
                </w:txbxContent>
              </v:textbox>
              <w10:wrap type="none"/>
            </v:shape>
            <v:shape style="position:absolute;left:6517;top:3027;width:2635;height:433" type="#_x0000_t202" filled="false" stroked="false">
              <v:textbox inset="0,0,0,0">
                <w:txbxContent>
                  <w:p>
                    <w:pPr>
                      <w:spacing w:line="204" w:lineRule="exact" w:before="0"/>
                      <w:ind w:left="0" w:right="0" w:firstLine="0"/>
                      <w:jc w:val="center"/>
                      <w:rPr>
                        <w:sz w:val="20"/>
                      </w:rPr>
                    </w:pPr>
                    <w:r>
                      <w:rPr>
                        <w:sz w:val="20"/>
                      </w:rPr>
                      <w:t>Conocimiento a través de  los</w:t>
                    </w:r>
                  </w:p>
                  <w:p>
                    <w:pPr>
                      <w:spacing w:line="226" w:lineRule="exact" w:before="2"/>
                      <w:ind w:left="0" w:right="12" w:firstLine="0"/>
                      <w:jc w:val="center"/>
                      <w:rPr>
                        <w:sz w:val="20"/>
                      </w:rPr>
                    </w:pPr>
                    <w:r>
                      <w:rPr>
                        <w:sz w:val="20"/>
                      </w:rPr>
                      <w:t>demás</w:t>
                    </w:r>
                  </w:p>
                </w:txbxContent>
              </v:textbox>
              <w10:wrap type="none"/>
            </v:shape>
            <w10:wrap type="topAndBottom"/>
          </v:group>
        </w:pict>
      </w:r>
    </w:p>
    <w:p>
      <w:pPr>
        <w:pStyle w:val="BodyText"/>
        <w:spacing w:before="7"/>
        <w:rPr>
          <w:b/>
          <w:sz w:val="15"/>
        </w:rPr>
      </w:pPr>
    </w:p>
    <w:p>
      <w:pPr>
        <w:spacing w:before="1"/>
        <w:ind w:left="465" w:right="95" w:firstLine="0"/>
        <w:jc w:val="left"/>
        <w:rPr>
          <w:sz w:val="18"/>
        </w:rPr>
      </w:pPr>
      <w:r>
        <w:rPr>
          <w:sz w:val="18"/>
        </w:rPr>
        <w:t>Fuente: Elaboración propia</w:t>
      </w:r>
    </w:p>
    <w:p>
      <w:pPr>
        <w:pStyle w:val="BodyText"/>
        <w:rPr>
          <w:sz w:val="18"/>
        </w:rPr>
      </w:pPr>
    </w:p>
    <w:p>
      <w:pPr>
        <w:pStyle w:val="BodyText"/>
        <w:spacing w:before="6"/>
        <w:rPr>
          <w:sz w:val="26"/>
        </w:rPr>
      </w:pPr>
    </w:p>
    <w:p>
      <w:pPr>
        <w:pStyle w:val="BodyText"/>
        <w:spacing w:line="360" w:lineRule="auto"/>
        <w:ind w:left="105" w:right="113" w:firstLine="360"/>
        <w:jc w:val="both"/>
      </w:pPr>
      <w:r>
        <w:rPr/>
        <w:t>Vazine (2010) afirma que existen algunos </w:t>
      </w:r>
      <w:r>
        <w:rPr>
          <w:i/>
        </w:rPr>
        <w:t>puntos ciegos </w:t>
      </w:r>
      <w:r>
        <w:rPr>
          <w:spacing w:val="-3"/>
        </w:rPr>
        <w:t>en el </w:t>
      </w:r>
      <w:r>
        <w:rPr/>
        <w:t>autoconocimiento  de una persona. Su investigación sugiere que una persona puede identificar  mejor sus propios pensamientos y sentimientos </w:t>
      </w:r>
      <w:r>
        <w:rPr>
          <w:spacing w:val="3"/>
        </w:rPr>
        <w:t>que </w:t>
      </w:r>
      <w:r>
        <w:rPr>
          <w:spacing w:val="5"/>
        </w:rPr>
        <w:t>lo </w:t>
      </w:r>
      <w:r>
        <w:rPr/>
        <w:t>que pueden percibir los demás. Sin embargo, encontró que </w:t>
      </w:r>
      <w:r>
        <w:rPr>
          <w:spacing w:val="-3"/>
        </w:rPr>
        <w:t>en </w:t>
      </w:r>
      <w:r>
        <w:rPr/>
        <w:t>la mayoría </w:t>
      </w:r>
      <w:r>
        <w:rPr>
          <w:spacing w:val="5"/>
        </w:rPr>
        <w:t>de </w:t>
      </w:r>
      <w:r>
        <w:rPr/>
        <w:t>los casos, los otros pueden percibir mejor el comportamiento y habilidades de una persona que la persona</w:t>
      </w:r>
      <w:r>
        <w:rPr>
          <w:spacing w:val="-30"/>
        </w:rPr>
        <w:t> </w:t>
      </w:r>
      <w:r>
        <w:rPr/>
        <w:t>misma.</w:t>
      </w:r>
    </w:p>
    <w:p>
      <w:pPr>
        <w:pStyle w:val="BodyText"/>
        <w:spacing w:line="360" w:lineRule="auto" w:before="6"/>
        <w:ind w:left="105" w:right="112" w:firstLine="360"/>
        <w:jc w:val="both"/>
      </w:pPr>
      <w:r>
        <w:rPr/>
        <w:t>Está fase con sus tres ciclos requiere de registros donde se vayan anotando las descripciones, observaciones y descubrimientos. Se considera la fase más difícil de realizar por el docente porque implica indagar sobre sí mismo, cuestionarse, remover sentimientos, darse cuenta de sus fortalezas y debilidades, aciertos y errores y descubrir como los demás lo visualizan. Este proceso puede causar desestabilidad, confusión e incomodidad en un principio, pero conforme se avance en el proceso permitirá obtener datos con mayor objetividad, traerá claridad y nuevas expectativas para el desarrollo del docente en cuanto a su persona y su práctica.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numPr>
          <w:ilvl w:val="1"/>
          <w:numId w:val="12"/>
        </w:numPr>
        <w:tabs>
          <w:tab w:pos="586" w:val="left" w:leader="none"/>
        </w:tabs>
        <w:spacing w:line="240" w:lineRule="auto" w:before="1" w:after="0"/>
        <w:ind w:left="585" w:right="0" w:hanging="464"/>
        <w:jc w:val="both"/>
      </w:pPr>
      <w:r>
        <w:rPr/>
        <w:t>Significación. Segunda</w:t>
      </w:r>
      <w:r>
        <w:rPr>
          <w:spacing w:val="-9"/>
        </w:rPr>
        <w:t> </w:t>
      </w:r>
      <w:r>
        <w:rPr/>
        <w:t>Fase</w:t>
      </w:r>
    </w:p>
    <w:p>
      <w:pPr>
        <w:pStyle w:val="BodyText"/>
        <w:spacing w:line="360" w:lineRule="auto" w:before="140"/>
        <w:ind w:left="105" w:right="110"/>
        <w:jc w:val="both"/>
      </w:pPr>
      <w:r>
        <w:rPr/>
        <w:t>Una vez que el docente logra conocer datos sobre sí mismo y su práctica, está en condiciones de plantear un problema relevante que le interese resolver para mejorar algún aspecto de la práctica educativa en el aula. Posteriormente buscará información que le ayude a entender la situación a través de distintas fuentes analizándola y contrastándola con la información que ya tiene, de manera que le otorgue un significado y pueda desarrollar un plan de acción donde sintetice sus hallazgos. Esta fase se divide en tres ciclos:</w:t>
      </w:r>
    </w:p>
    <w:p>
      <w:pPr>
        <w:pStyle w:val="BodyText"/>
        <w:spacing w:line="360" w:lineRule="auto" w:before="6"/>
        <w:ind w:left="105" w:right="114" w:firstLine="360"/>
        <w:jc w:val="both"/>
      </w:pPr>
      <w:r>
        <w:rPr>
          <w:b/>
        </w:rPr>
        <w:t>Ciclo 4 Identificación y planteamiento del problema: </w:t>
      </w:r>
      <w:r>
        <w:rPr/>
        <w:t>En este ciclo el docente parte de los datos y registros obtenidos en la primera fase, a partir de los cuales se encuentra en condiciones de identificar una situación que afecte el logro de objetivos en el aula y en la cual se encuentre en posibilidad y disposición de intervenir para solucionarlo.</w:t>
      </w:r>
    </w:p>
    <w:p>
      <w:pPr>
        <w:pStyle w:val="BodyText"/>
        <w:spacing w:line="360" w:lineRule="auto" w:before="6"/>
        <w:ind w:left="105" w:right="101" w:firstLine="360"/>
        <w:jc w:val="both"/>
      </w:pPr>
      <w:r>
        <w:rPr/>
        <w:t>Los problemas encontrados pueden ser de diversas índoles e involucrar a distintas personas, por eso, el docente debe elegir un problema que sea significativo tanto para él como para el resultado de su práctica, consciente del alcance al que tiene acceso y de quienes podrán estar involucrados. Los datos de la fase anterior ayudarán a identificar uno o más problemas reales, de los cuales podrá elegir uno y describirlo de forma detallada.</w:t>
      </w:r>
    </w:p>
    <w:p>
      <w:pPr>
        <w:pStyle w:val="BodyText"/>
        <w:spacing w:line="362" w:lineRule="auto"/>
        <w:ind w:left="105" w:right="109" w:firstLine="360"/>
        <w:jc w:val="both"/>
      </w:pPr>
      <w:r>
        <w:rPr/>
        <w:t>Se selecciona, estructura y delimita </w:t>
      </w:r>
      <w:r>
        <w:rPr>
          <w:spacing w:val="-3"/>
        </w:rPr>
        <w:t>el </w:t>
      </w:r>
      <w:r>
        <w:rPr/>
        <w:t>problema con base </w:t>
      </w:r>
      <w:r>
        <w:rPr>
          <w:spacing w:val="-3"/>
        </w:rPr>
        <w:t>en </w:t>
      </w:r>
      <w:r>
        <w:rPr/>
        <w:t>las percepciones y observaciones, a partir de las anotaciones y registros </w:t>
      </w:r>
      <w:r>
        <w:rPr>
          <w:spacing w:val="5"/>
        </w:rPr>
        <w:t>de </w:t>
      </w:r>
      <w:r>
        <w:rPr/>
        <w:t>la fase anterior. </w:t>
      </w:r>
      <w:r>
        <w:rPr>
          <w:spacing w:val="7"/>
        </w:rPr>
        <w:t>Se  </w:t>
      </w:r>
      <w:r>
        <w:rPr/>
        <w:t>cuestiona la representación del problema a través de una pregunta de investigación con apoyo de los datos obtenidos. Retomando a García-Cordoba</w:t>
      </w:r>
      <w:r>
        <w:rPr>
          <w:spacing w:val="-11"/>
        </w:rPr>
        <w:t> </w:t>
      </w:r>
      <w:r>
        <w:rPr/>
        <w:t>(2005):</w:t>
      </w:r>
    </w:p>
    <w:p>
      <w:pPr>
        <w:pStyle w:val="BodyText"/>
        <w:spacing w:before="10"/>
        <w:rPr>
          <w:sz w:val="23"/>
        </w:rPr>
      </w:pPr>
    </w:p>
    <w:p>
      <w:pPr>
        <w:pStyle w:val="BodyText"/>
        <w:spacing w:line="360" w:lineRule="auto" w:before="1"/>
        <w:ind w:left="465" w:right="456"/>
        <w:jc w:val="both"/>
      </w:pPr>
      <w:r>
        <w:rPr/>
        <w:t>La pregunta </w:t>
      </w:r>
      <w:r>
        <w:rPr>
          <w:spacing w:val="-3"/>
        </w:rPr>
        <w:t>es </w:t>
      </w:r>
      <w:r>
        <w:rPr/>
        <w:t>fundamental </w:t>
      </w:r>
      <w:r>
        <w:rPr>
          <w:spacing w:val="-3"/>
        </w:rPr>
        <w:t>en el </w:t>
      </w:r>
      <w:r>
        <w:rPr/>
        <w:t>proceso de investigación, de ella partirán </w:t>
      </w:r>
      <w:r>
        <w:rPr>
          <w:spacing w:val="-3"/>
        </w:rPr>
        <w:t>todos </w:t>
      </w:r>
      <w:r>
        <w:rPr/>
        <w:t>los esfuerzos para lograr obtener </w:t>
      </w:r>
      <w:r>
        <w:rPr>
          <w:spacing w:val="5"/>
        </w:rPr>
        <w:t>la </w:t>
      </w:r>
      <w:r>
        <w:rPr/>
        <w:t>información acerca de </w:t>
      </w:r>
      <w:r>
        <w:rPr>
          <w:spacing w:val="5"/>
        </w:rPr>
        <w:t>lo </w:t>
      </w:r>
      <w:r>
        <w:rPr/>
        <w:t>que quiere conocer </w:t>
      </w:r>
      <w:r>
        <w:rPr>
          <w:spacing w:val="-3"/>
        </w:rPr>
        <w:t>el </w:t>
      </w:r>
      <w:r>
        <w:rPr/>
        <w:t>investigador. La pregunta </w:t>
      </w:r>
      <w:r>
        <w:rPr>
          <w:spacing w:val="-3"/>
        </w:rPr>
        <w:t>es </w:t>
      </w:r>
      <w:r>
        <w:rPr/>
        <w:t>una directriz que sugiere </w:t>
      </w:r>
      <w:r>
        <w:rPr>
          <w:spacing w:val="-3"/>
        </w:rPr>
        <w:t>el </w:t>
      </w:r>
      <w:r>
        <w:rPr/>
        <w:t>sentido de la búsqueda; las acciones, los medios, los recursos y  procedimientos implicados serán apropiados </w:t>
      </w:r>
      <w:r>
        <w:rPr>
          <w:spacing w:val="-3"/>
        </w:rPr>
        <w:t>en </w:t>
      </w:r>
      <w:r>
        <w:rPr/>
        <w:t>la medida </w:t>
      </w:r>
      <w:r>
        <w:rPr>
          <w:spacing w:val="-3"/>
        </w:rPr>
        <w:t>en </w:t>
      </w:r>
      <w:r>
        <w:rPr/>
        <w:t>que contribuyan a </w:t>
      </w:r>
      <w:r>
        <w:rPr>
          <w:spacing w:val="5"/>
        </w:rPr>
        <w:t>la </w:t>
      </w:r>
      <w:r>
        <w:rPr/>
        <w:t>obtención de los datos que permitan configurar la respuesta. (p.</w:t>
      </w:r>
      <w:r>
        <w:rPr>
          <w:spacing w:val="-19"/>
        </w:rPr>
        <w:t> </w:t>
      </w:r>
      <w:r>
        <w:rPr/>
        <w:t>10)</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firstLine="360"/>
        <w:jc w:val="both"/>
      </w:pPr>
      <w:r>
        <w:rPr/>
        <w:t>Después de formular la pregunta de investigación se puede problematizar. De acuerdo con Sánchez (1993) la problematización constituye </w:t>
      </w:r>
      <w:r>
        <w:rPr>
          <w:spacing w:val="-3"/>
        </w:rPr>
        <w:t>el </w:t>
      </w:r>
      <w:r>
        <w:rPr/>
        <w:t>proceso que desencadenará la generación del conocimiento científico, implica la desestabilización y cuestionamiento del investigador (en este caso, </w:t>
      </w:r>
      <w:r>
        <w:rPr>
          <w:spacing w:val="-3"/>
        </w:rPr>
        <w:t>el </w:t>
      </w:r>
      <w:r>
        <w:rPr/>
        <w:t>docente </w:t>
      </w:r>
      <w:r>
        <w:rPr>
          <w:spacing w:val="-3"/>
        </w:rPr>
        <w:t>en </w:t>
      </w:r>
      <w:r>
        <w:rPr/>
        <w:t>carácter </w:t>
      </w:r>
      <w:r>
        <w:rPr>
          <w:spacing w:val="5"/>
        </w:rPr>
        <w:t>de </w:t>
      </w:r>
      <w:r>
        <w:rPr/>
        <w:t>investigador de su práctica), clarifica </w:t>
      </w:r>
      <w:r>
        <w:rPr>
          <w:spacing w:val="-3"/>
        </w:rPr>
        <w:t>el </w:t>
      </w:r>
      <w:r>
        <w:rPr/>
        <w:t>objeto de estudio, localiza </w:t>
      </w:r>
      <w:r>
        <w:rPr>
          <w:spacing w:val="-3"/>
        </w:rPr>
        <w:t>el </w:t>
      </w:r>
      <w:r>
        <w:rPr/>
        <w:t>problema y </w:t>
      </w:r>
      <w:r>
        <w:rPr>
          <w:spacing w:val="5"/>
        </w:rPr>
        <w:t>lo </w:t>
      </w:r>
      <w:r>
        <w:rPr/>
        <w:t>construye gradualmente. Por tanto, una vez descrito </w:t>
      </w:r>
      <w:r>
        <w:rPr>
          <w:spacing w:val="-3"/>
        </w:rPr>
        <w:t>el </w:t>
      </w:r>
      <w:r>
        <w:rPr/>
        <w:t>problema </w:t>
      </w:r>
      <w:r>
        <w:rPr>
          <w:spacing w:val="3"/>
        </w:rPr>
        <w:t>se </w:t>
      </w:r>
      <w:r>
        <w:rPr/>
        <w:t>procederá a su fundamentación a través de la búsqueda de información teórica como parte del siguiente</w:t>
      </w:r>
      <w:r>
        <w:rPr>
          <w:spacing w:val="-11"/>
        </w:rPr>
        <w:t> </w:t>
      </w:r>
      <w:r>
        <w:rPr/>
        <w:t>ciclo.</w:t>
      </w:r>
    </w:p>
    <w:p>
      <w:pPr>
        <w:pStyle w:val="BodyText"/>
      </w:pPr>
    </w:p>
    <w:p>
      <w:pPr>
        <w:spacing w:before="144"/>
        <w:ind w:left="465" w:right="95" w:firstLine="0"/>
        <w:jc w:val="left"/>
        <w:rPr>
          <w:b/>
          <w:sz w:val="20"/>
        </w:rPr>
      </w:pPr>
      <w:r>
        <w:rPr>
          <w:b/>
          <w:sz w:val="20"/>
        </w:rPr>
        <w:t>Figura  24: Ciclo de identificación y planteamiento del problema</w:t>
      </w:r>
    </w:p>
    <w:p>
      <w:pPr>
        <w:pStyle w:val="BodyText"/>
        <w:rPr>
          <w:b/>
          <w:sz w:val="20"/>
        </w:rPr>
      </w:pPr>
    </w:p>
    <w:p>
      <w:pPr>
        <w:pStyle w:val="BodyText"/>
        <w:spacing w:before="7"/>
        <w:rPr>
          <w:b/>
          <w:sz w:val="28"/>
        </w:rPr>
      </w:pPr>
      <w:r>
        <w:rPr/>
        <w:pict>
          <v:group style="position:absolute;margin-left:141.199997pt;margin-top:18.441841pt;width:323.650pt;height:156.450pt;mso-position-horizontal-relative:page;mso-position-vertical-relative:paragraph;z-index:5800;mso-wrap-distance-left:0;mso-wrap-distance-right:0" coordorigin="2824,369" coordsize="6473,3129">
            <v:shape style="position:absolute;left:4690;top:836;width:2459;height:2104" coordorigin="4690,836" coordsize="2459,2104" path="m4690,1888l4693,1819,4701,1751,4713,1684,4731,1619,4753,1555,4779,1494,4810,1434,4845,1376,4885,1320,4927,1267,4974,1216,5024,1167,5077,1121,5134,1079,5194,1039,5256,1002,5321,969,5389,939,5459,912,5531,889,5605,871,5681,856,5759,845,5839,838,5920,836,6000,838,6080,845,6158,856,6234,871,6308,889,6380,912,6450,939,6518,969,6583,1002,6646,1039,6705,1079,6762,1121,6815,1167,6865,1216,6912,1267,6955,1320,6994,1376,7029,1434,7060,1494,7086,1555,7108,1619,7126,1684,7139,1751,7146,1819,7149,1888,7146,1957,7139,2025,7126,2092,7108,2157,7086,2220,7060,2282,7029,2342,6994,2400,6955,2456,6912,2509,6865,2560,6815,2608,6762,2654,6705,2697,6646,2737,6583,2773,6518,2807,6450,2837,6380,2863,6308,2886,6234,2905,6158,2920,6080,2931,6000,2937,5920,2940,5839,2937,5759,2931,5681,2920,5605,2905,5531,2886,5459,2863,5389,2837,5321,2807,5256,2773,5194,2737,5134,2697,5077,2654,5024,2608,4974,2560,4927,2509,4885,2456,4845,2400,4810,2342,4779,2282,4753,2220,4731,2157,4713,2092,4701,2025,4693,1957,4690,1888xe" filled="false" stroked="true" strokeweight="2pt" strokecolor="#000000">
              <v:path arrowok="t"/>
            </v:shape>
            <v:shape style="position:absolute;left:5144;top:1549;width:1784;height:840" type="#_x0000_t75" stroked="false">
              <v:imagedata r:id="rId208" o:title=""/>
            </v:shape>
            <v:rect style="position:absolute;left:4399;top:807;width:480;height:441" filled="true" fillcolor="#ffffff" stroked="false">
              <v:fill type="solid"/>
            </v:rect>
            <v:shape style="position:absolute;left:3512;top:885;width:1360;height:288" type="#_x0000_t75" stroked="false">
              <v:imagedata r:id="rId209" o:title=""/>
            </v:shape>
            <v:shape style="position:absolute;left:6935;top:508;width:2133;height:658" type="#_x0000_t75" stroked="false">
              <v:imagedata r:id="rId210" o:title=""/>
            </v:shape>
            <v:shape style="position:absolute;left:7564;top:1293;width:443;height:748" coordorigin="7564,1293" coordsize="443,748" path="m7564,1293l7564,1403,7624,1409,7682,1426,7737,1453,7788,1490,7835,1536,7877,1590,7915,1651,7947,1719,7972,1792,7991,1871,8003,1954,8007,2040,8007,1929,8003,1843,7991,1760,7972,1681,7947,1608,7915,1540,7877,1479,7835,1425,7788,1380,7737,1343,7682,1315,7624,1298,7564,1293xe" filled="true" fillcolor="#cdcdcd" stroked="false">
              <v:path arrowok="t"/>
              <v:fill type="solid"/>
            </v:shape>
            <v:shape style="position:absolute;left:7564;top:1293;width:443;height:1420" coordorigin="7564,1293" coordsize="443,1420" path="m8007,2040l8003,1954,7991,1871,7972,1792,7947,1719,7915,1651,7877,1590,7835,1536,7788,1490,7737,1453,7682,1426,7624,1409,7564,1403,7564,1293,7624,1298,7682,1315,7737,1343,7788,1380,7835,1425,7877,1479,7915,1540,7947,1608,7972,1681,7991,1760,8003,1843,8007,1929,8007,2040,8003,2126,7991,2209,7972,2288,7947,2362,7914,2430,7876,2492,7833,2546,7785,2592,7732,2629,7675,2656,7675,2712,7564,2621,7675,2490,7675,2546,7734,2518,7788,2479,7838,2430,7882,2372,7921,2307,7953,2235,7978,2156,7996,2072,8006,1985e" filled="false" stroked="true" strokeweight="2pt" strokecolor="#f79546">
              <v:path arrowok="t"/>
            </v:shape>
            <v:shape style="position:absolute;left:4090;top:2112;width:443;height:820" coordorigin="4090,2112" coordsize="443,820" path="m4090,2112l4090,2223,4093,2312,4103,2398,4120,2479,4142,2556,4169,2628,4202,2694,4239,2753,4280,2805,4325,2849,4424,2910,4533,2932,4533,2821,4477,2816,4424,2799,4325,2738,4280,2694,4239,2642,4202,2583,4169,2517,4142,2445,4120,2368,4103,2287,4093,2201,4090,2112xe" filled="true" fillcolor="#cdcdcd" stroked="false">
              <v:path arrowok="t"/>
              <v:fill type="solid"/>
            </v:shape>
            <v:shape style="position:absolute;left:4090;top:1370;width:443;height:1562" coordorigin="4090,1370" coordsize="443,1562" path="m4090,2112l4093,2201,4103,2287,4120,2368,4142,2445,4169,2517,4202,2583,4239,2642,4280,2694,4325,2738,4424,2799,4533,2821,4533,2932,4424,2910,4325,2849,4280,2805,4239,2753,4202,2694,4169,2628,4142,2556,4120,2479,4103,2398,4093,2312,4090,2223,4090,2112,4093,2025,4103,1941,4119,1860,4140,1784,4167,1712,4199,1646,4236,1586,4277,1534,4322,1489,4370,1453,4422,1426,4422,1370,4533,1459,4422,1592,4422,1537,4369,1565,4319,1602,4273,1649,4231,1704,4193,1767,4161,1837,4135,1913,4114,1993,4099,2079,4091,2168e" filled="false" stroked="true" strokeweight="2pt" strokecolor="#f79546">
              <v:path arrowok="t"/>
            </v:shape>
            <v:shape style="position:absolute;left:5229;top:389;width:820;height:443" coordorigin="5229,389" coordsize="820,443" path="m6048,389l5938,389,5849,392,5763,402,5682,419,5605,441,5533,468,5467,501,5408,538,5356,579,5312,623,5251,723,5229,832,5340,832,5345,776,5361,723,5423,623,5467,579,5519,538,5578,501,5644,468,5715,441,5792,419,5874,402,5960,392,6048,389xe" filled="true" fillcolor="#cdcdcd" stroked="false">
              <v:path arrowok="t"/>
              <v:fill type="solid"/>
            </v:shape>
            <v:shape style="position:absolute;left:5229;top:389;width:1561;height:443" coordorigin="5229,389" coordsize="1561,443" path="m6048,389l5960,392,5874,402,5792,419,5715,441,5644,468,5578,501,5519,538,5467,579,5423,623,5361,723,5340,832,5229,832,5251,723,5312,623,5356,579,5408,538,5467,501,5533,468,5605,441,5682,419,5763,402,5849,392,5938,389,6048,389,6135,392,6220,402,6300,418,6377,439,6449,466,6515,498,6574,535,6627,576,6672,621,6708,669,6735,721,6790,721,6702,832,6569,721,6624,721,6596,668,6558,618,6511,572,6456,530,6393,492,6324,460,6248,434,6167,413,6082,398,5993,390e" filled="false" stroked="true" strokeweight="2pt" strokecolor="#f79546">
              <v:path arrowok="t"/>
            </v:shape>
            <v:shape style="position:absolute;left:6364;top:2930;width:2933;height:568" type="#_x0000_t75" stroked="false">
              <v:imagedata r:id="rId211" o:title=""/>
            </v:shape>
            <v:shape style="position:absolute;left:2824;top:389;width:1575;height:959" type="#_x0000_t75" stroked="false">
              <v:imagedata r:id="rId207" o:title=""/>
            </v:shape>
            <v:shape style="position:absolute;left:3034;top:494;width:1167;height:425" type="#_x0000_t202" filled="false" stroked="false">
              <v:textbox inset="0,0,0,0">
                <w:txbxContent>
                  <w:p>
                    <w:pPr>
                      <w:spacing w:line="201" w:lineRule="exact" w:before="0"/>
                      <w:ind w:left="0" w:right="-10" w:firstLine="56"/>
                      <w:jc w:val="left"/>
                      <w:rPr>
                        <w:sz w:val="20"/>
                      </w:rPr>
                    </w:pPr>
                    <w:r>
                      <w:rPr>
                        <w:sz w:val="20"/>
                      </w:rPr>
                      <w:t>Descripción</w:t>
                    </w:r>
                  </w:p>
                  <w:p>
                    <w:pPr>
                      <w:spacing w:line="223" w:lineRule="exact" w:before="0"/>
                      <w:ind w:left="0" w:right="-10" w:firstLine="0"/>
                      <w:jc w:val="left"/>
                      <w:rPr>
                        <w:sz w:val="20"/>
                      </w:rPr>
                    </w:pPr>
                    <w:r>
                      <w:rPr>
                        <w:sz w:val="20"/>
                      </w:rPr>
                      <w:t>del problema</w:t>
                    </w:r>
                  </w:p>
                </w:txbxContent>
              </v:textbox>
              <w10:wrap type="none"/>
            </v:shape>
            <v:shape style="position:absolute;left:7125;top:614;width:1752;height:425" type="#_x0000_t202" filled="false" stroked="false">
              <v:textbox inset="0,0,0,0">
                <w:txbxContent>
                  <w:p>
                    <w:pPr>
                      <w:spacing w:line="202" w:lineRule="exact" w:before="0"/>
                      <w:ind w:left="0" w:right="0" w:firstLine="0"/>
                      <w:jc w:val="center"/>
                      <w:rPr>
                        <w:sz w:val="20"/>
                      </w:rPr>
                    </w:pPr>
                    <w:r>
                      <w:rPr>
                        <w:sz w:val="20"/>
                      </w:rPr>
                      <w:t>Datos de la primera</w:t>
                    </w:r>
                  </w:p>
                  <w:p>
                    <w:pPr>
                      <w:spacing w:line="223" w:lineRule="exact" w:before="0"/>
                      <w:ind w:left="8" w:right="0" w:firstLine="0"/>
                      <w:jc w:val="center"/>
                      <w:rPr>
                        <w:sz w:val="20"/>
                      </w:rPr>
                    </w:pPr>
                    <w:r>
                      <w:rPr>
                        <w:sz w:val="20"/>
                      </w:rPr>
                      <w:t>fase</w:t>
                    </w:r>
                  </w:p>
                </w:txbxContent>
              </v:textbox>
              <w10:wrap type="none"/>
            </v:shape>
            <v:shape style="position:absolute;left:5380;top:1575;width:1330;height:657" type="#_x0000_t202" filled="false" stroked="false">
              <v:textbox inset="0,0,0,0">
                <w:txbxContent>
                  <w:p>
                    <w:pPr>
                      <w:spacing w:line="201" w:lineRule="exact" w:before="0"/>
                      <w:ind w:left="31" w:right="-12" w:hanging="32"/>
                      <w:jc w:val="left"/>
                      <w:rPr>
                        <w:sz w:val="20"/>
                      </w:rPr>
                    </w:pPr>
                    <w:r>
                      <w:rPr>
                        <w:sz w:val="20"/>
                      </w:rPr>
                      <w:t>Identificación y</w:t>
                    </w:r>
                  </w:p>
                  <w:p>
                    <w:pPr>
                      <w:spacing w:line="227" w:lineRule="exact" w:before="0"/>
                      <w:ind w:left="31" w:right="-12" w:firstLine="0"/>
                      <w:jc w:val="left"/>
                      <w:rPr>
                        <w:sz w:val="20"/>
                      </w:rPr>
                    </w:pPr>
                    <w:r>
                      <w:rPr>
                        <w:sz w:val="20"/>
                      </w:rPr>
                      <w:t>planteamiento</w:t>
                    </w:r>
                  </w:p>
                  <w:p>
                    <w:pPr>
                      <w:spacing w:line="226" w:lineRule="exact" w:before="2"/>
                      <w:ind w:left="80" w:right="-12" w:firstLine="0"/>
                      <w:jc w:val="left"/>
                      <w:rPr>
                        <w:sz w:val="20"/>
                      </w:rPr>
                    </w:pPr>
                    <w:r>
                      <w:rPr>
                        <w:sz w:val="20"/>
                      </w:rPr>
                      <w:t>del problema</w:t>
                    </w:r>
                  </w:p>
                </w:txbxContent>
              </v:textbox>
              <w10:wrap type="none"/>
            </v:shape>
            <v:shape style="position:absolute;left:6693;top:3032;width:2276;height:432" type="#_x0000_t202" filled="false" stroked="false">
              <v:textbox inset="0,0,0,0">
                <w:txbxContent>
                  <w:p>
                    <w:pPr>
                      <w:spacing w:line="204" w:lineRule="exact" w:before="0"/>
                      <w:ind w:left="0" w:right="0" w:firstLine="0"/>
                      <w:jc w:val="center"/>
                      <w:rPr>
                        <w:sz w:val="20"/>
                      </w:rPr>
                    </w:pPr>
                    <w:r>
                      <w:rPr>
                        <w:sz w:val="20"/>
                      </w:rPr>
                      <w:t>Elección de una situación</w:t>
                    </w:r>
                  </w:p>
                  <w:p>
                    <w:pPr>
                      <w:spacing w:line="226" w:lineRule="exact" w:before="2"/>
                      <w:ind w:left="4" w:right="0" w:firstLine="0"/>
                      <w:jc w:val="center"/>
                      <w:rPr>
                        <w:sz w:val="20"/>
                      </w:rPr>
                    </w:pPr>
                    <w:r>
                      <w:rPr>
                        <w:sz w:val="20"/>
                      </w:rPr>
                      <w:t>relevante a resolver</w:t>
                    </w:r>
                  </w:p>
                </w:txbxContent>
              </v:textbox>
              <w10:wrap type="none"/>
            </v:shape>
            <w10:wrap type="topAndBottom"/>
          </v:group>
        </w:pict>
      </w:r>
    </w:p>
    <w:p>
      <w:pPr>
        <w:pStyle w:val="BodyText"/>
        <w:spacing w:before="10"/>
        <w:rPr>
          <w:b/>
          <w:sz w:val="15"/>
        </w:rPr>
      </w:pPr>
    </w:p>
    <w:p>
      <w:pPr>
        <w:spacing w:before="0"/>
        <w:ind w:left="465" w:right="95" w:firstLine="0"/>
        <w:jc w:val="left"/>
        <w:rPr>
          <w:sz w:val="20"/>
        </w:rPr>
      </w:pPr>
      <w:r>
        <w:rPr>
          <w:sz w:val="20"/>
        </w:rPr>
        <w:t>Fuente: Elaboración propia</w:t>
      </w:r>
    </w:p>
    <w:p>
      <w:pPr>
        <w:pStyle w:val="BodyText"/>
        <w:rPr>
          <w:sz w:val="20"/>
        </w:rPr>
      </w:pPr>
    </w:p>
    <w:p>
      <w:pPr>
        <w:pStyle w:val="BodyText"/>
        <w:spacing w:before="11"/>
      </w:pPr>
    </w:p>
    <w:p>
      <w:pPr>
        <w:pStyle w:val="BodyText"/>
        <w:spacing w:line="360" w:lineRule="auto"/>
        <w:ind w:left="185" w:right="110" w:firstLine="280"/>
        <w:jc w:val="both"/>
      </w:pPr>
      <w:r>
        <w:rPr>
          <w:b/>
        </w:rPr>
        <w:t>Ciclo 5 Fundamentación y contraste: </w:t>
      </w:r>
      <w:r>
        <w:rPr/>
        <w:t>Una vez identificado y planteado el problema, el docente habrá de centrarse en buscar información específica proveniente de distintas fuentes y teorías para fundamentarlo y entenderlo, así como hablar con colegas y otras personas expertas o involucradas concretándose en el tema en cuestión, para analizar los nuevos datos obtenidos y no desviarse del problema a resolver.</w:t>
      </w:r>
    </w:p>
    <w:p>
      <w:pPr>
        <w:pStyle w:val="BodyText"/>
        <w:spacing w:line="357" w:lineRule="auto" w:before="6"/>
        <w:ind w:left="185" w:right="104" w:firstLine="280"/>
        <w:jc w:val="both"/>
      </w:pPr>
      <w:r>
        <w:rPr/>
        <w:t>La literatura consultada permite revisar y ahondar en la problematización y delimitación del tema, al mismo tiempo que proporciona información que puede ser útil en  el  diseño del plan de acción. De acuerdo con Johnson  (2008) la revisión    de</w:t>
      </w:r>
    </w:p>
    <w:p>
      <w:pPr>
        <w:spacing w:after="0" w:line="357"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pPr>
      <w:r>
        <w:rPr/>
        <w:t>literatura provee una oportunidad para conectar la teoría existente con la práctica real del aula; lo cual será de utilidad en los siguientes ciclos.</w:t>
      </w:r>
    </w:p>
    <w:p>
      <w:pPr>
        <w:pStyle w:val="BodyText"/>
        <w:spacing w:line="360" w:lineRule="auto" w:before="3"/>
        <w:ind w:left="105" w:right="102" w:firstLine="280"/>
        <w:jc w:val="both"/>
      </w:pPr>
      <w:r>
        <w:rPr/>
        <w:t>La información reunida será de utilidad para cuestionarla y cuestionarse de  manera que se contraste con los datos previamente obtenidos. Además, esta información será analizada para llegar a una conclusión previa de la situación dentro de un panorama más amplio e</w:t>
      </w:r>
      <w:r>
        <w:rPr>
          <w:spacing w:val="-15"/>
        </w:rPr>
        <w:t> </w:t>
      </w:r>
      <w:r>
        <w:rPr/>
        <w:t>intersubjetivo.</w:t>
      </w:r>
    </w:p>
    <w:p>
      <w:pPr>
        <w:pStyle w:val="BodyText"/>
        <w:spacing w:before="9"/>
        <w:rPr>
          <w:sz w:val="35"/>
        </w:rPr>
      </w:pPr>
    </w:p>
    <w:p>
      <w:pPr>
        <w:spacing w:before="0"/>
        <w:ind w:left="385" w:right="171" w:firstLine="0"/>
        <w:jc w:val="left"/>
        <w:rPr>
          <w:b/>
          <w:sz w:val="20"/>
        </w:rPr>
      </w:pPr>
      <w:r>
        <w:rPr>
          <w:b/>
          <w:sz w:val="20"/>
        </w:rPr>
        <w:t>Figura  25: Ciclo de fundamentación y contraste</w:t>
      </w:r>
    </w:p>
    <w:p>
      <w:pPr>
        <w:pStyle w:val="BodyText"/>
        <w:spacing w:before="6"/>
        <w:rPr>
          <w:b/>
          <w:sz w:val="13"/>
        </w:rPr>
      </w:pPr>
      <w:r>
        <w:rPr/>
        <w:pict>
          <v:group style="position:absolute;margin-left:176.149994pt;margin-top:9.770860pt;width:319.850pt;height:129.5500pt;mso-position-horizontal-relative:page;mso-position-vertical-relative:paragraph;z-index:5896;mso-wrap-distance-left:0;mso-wrap-distance-right:0" coordorigin="3523,195" coordsize="6397,2591">
            <v:shape style="position:absolute;left:4706;top:662;width:2459;height:2104" coordorigin="4706,662" coordsize="2459,2104" path="m4706,1714l4708,1645,4716,1577,4729,1510,4746,1445,4768,1382,4795,1320,4826,1260,4861,1202,4900,1146,4943,1093,4989,1042,5039,994,5093,948,5149,905,5209,865,5271,829,5336,795,5404,765,5474,739,5546,716,5621,697,5697,682,5775,671,5854,665,5935,662,6016,665,6095,671,6173,682,6249,697,6323,716,6396,739,6466,765,6533,795,6598,829,6661,865,6720,905,6777,948,6830,994,6880,1042,6927,1093,6970,1146,7009,1202,7044,1260,7075,1320,7102,1382,7124,1445,7141,1510,7154,1577,7162,1645,7164,1714,7162,1783,7154,1851,7141,1918,7124,1983,7102,2047,7075,2109,7044,2168,7009,2226,6970,2282,6927,2335,6880,2386,6830,2435,6777,2480,6720,2523,6661,2563,6598,2600,6533,2633,6466,2663,6396,2690,6323,2712,6249,2731,6173,2746,6095,2757,6016,2764,5935,2766,5854,2764,5775,2757,5697,2746,5621,2731,5546,2712,5474,2690,5404,2663,5336,2633,5271,2600,5209,2563,5149,2523,5093,2480,5039,2435,4989,2386,4943,2335,4900,2282,4861,2226,4826,2168,4795,2109,4768,2047,4746,1983,4729,1918,4716,1851,4708,1783,4706,1714xe" filled="false" stroked="true" strokeweight="2.0pt" strokecolor="#000000">
              <v:path arrowok="t"/>
            </v:shape>
            <v:shape style="position:absolute;left:5160;top:1372;width:1784;height:848" type="#_x0000_t75" stroked="false">
              <v:imagedata r:id="rId212" o:title=""/>
            </v:shape>
            <v:shape style="position:absolute;left:3523;top:215;width:1371;height:859" type="#_x0000_t75" stroked="false">
              <v:imagedata r:id="rId213" o:title=""/>
            </v:shape>
            <v:shape style="position:absolute;left:4105;top:1939;width:443;height:820" coordorigin="4105,1939" coordsize="443,820" path="m4105,1939l4105,2049,4109,2138,4119,2224,4135,2306,4157,2383,4185,2454,4217,2520,4254,2579,4295,2631,4340,2675,4439,2737,4548,2758,4548,2647,4493,2642,4439,2626,4340,2564,4295,2520,4254,2469,4217,2409,4185,2344,4157,2272,4135,2195,4119,2113,4109,2028,4105,1939xe" filled="true" fillcolor="#cdcdcd" stroked="false">
              <v:path arrowok="t"/>
              <v:fill type="solid"/>
            </v:shape>
            <v:shape style="position:absolute;left:4105;top:1197;width:443;height:1562" coordorigin="4105,1197" coordsize="443,1562" path="m4105,1939l4109,2028,4119,2113,4135,2195,4157,2272,4185,2344,4217,2409,4254,2469,4295,2520,4340,2564,4439,2626,4548,2647,4548,2758,4439,2737,4340,2675,4295,2631,4254,2579,4217,2520,4185,2454,4157,2383,4135,2306,4119,2224,4109,2138,4105,2049,4105,1939,4109,1852,4118,1767,4134,1687,4156,1610,4183,1538,4215,1472,4251,1413,4292,1360,4337,1315,4386,1279,4437,1252,4437,1197,4548,1285,4437,1418,4437,1363,4384,1391,4334,1429,4288,1476,4246,1531,4209,1594,4177,1663,4150,1739,4129,1820,4115,1905,4107,1994e" filled="false" stroked="true" strokeweight="2pt" strokecolor="#f79546">
              <v:path arrowok="t"/>
            </v:shape>
            <v:shape style="position:absolute;left:5244;top:215;width:820;height:443" coordorigin="5244,215" coordsize="820,443" path="m6064,215l5953,215,5864,219,5779,229,5697,245,5620,267,5548,295,5482,327,5423,364,5371,405,5327,450,5266,549,5244,658,5355,658,5361,603,5377,549,5438,450,5482,405,5534,364,5593,327,5659,295,5731,267,5808,245,5889,229,5975,219,6064,215xe" filled="true" fillcolor="#cdcdcd" stroked="false">
              <v:path arrowok="t"/>
              <v:fill type="solid"/>
            </v:shape>
            <v:shape style="position:absolute;left:5244;top:215;width:1561;height:443" coordorigin="5244,215" coordsize="1561,443" path="m6064,215l5975,219,5889,229,5808,245,5731,267,5659,295,5593,327,5534,364,5482,405,5438,450,5377,549,5355,658,5244,658,5266,549,5327,450,5371,405,5423,364,5482,327,5548,295,5620,267,5697,245,5779,229,5864,219,5953,215,6064,215,6151,219,6235,228,6316,244,6392,266,6464,293,6530,325,6590,361,6642,402,6687,447,6723,496,6750,547,6805,547,6717,658,6584,547,6639,547,6611,494,6574,444,6527,398,6471,356,6409,319,6339,287,6263,260,6183,239,6097,225,6008,217e" filled="false" stroked="true" strokeweight="2pt" strokecolor="#f79546">
              <v:path arrowok="t"/>
            </v:shape>
            <v:shape style="position:absolute;left:7579;top:1119;width:443;height:748" coordorigin="7579,1119" coordsize="443,748" path="m7579,1119l7579,1230,7639,1236,7697,1253,7752,1280,7803,1317,7850,1362,7893,1416,7930,1477,7962,1545,7988,1619,8007,1697,8018,1780,8022,1866,8022,1756,8018,1669,8007,1587,7988,1508,7962,1434,7930,1367,7893,1306,7850,1252,7803,1206,7752,1169,7697,1142,7639,1125,7579,1119xe" filled="true" fillcolor="#cdcdcd" stroked="false">
              <v:path arrowok="t"/>
              <v:fill type="solid"/>
            </v:shape>
            <v:shape style="position:absolute;left:7579;top:1119;width:443;height:1420" coordorigin="7579,1119" coordsize="443,1420" path="m8022,1866l8018,1780,8007,1697,7988,1619,7962,1545,7930,1477,7893,1416,7850,1362,7803,1317,7752,1280,7697,1253,7639,1236,7579,1230,7579,1119,7639,1125,7697,1142,7752,1169,7803,1206,7850,1252,7893,1306,7930,1367,7962,1434,7988,1508,8007,1587,8018,1669,8022,1756,8022,1866,8018,1952,8007,2035,7988,2114,7962,2188,7930,2256,7892,2318,7848,2373,7800,2419,7747,2456,7690,2483,7690,2538,7579,2448,7690,2317,7690,2372,7749,2344,7803,2305,7853,2256,7897,2199,7936,2133,7968,2061,7993,1982,8011,1899,8021,1811e" filled="false" stroked="true" strokeweight="2pt" strokecolor="#f79546">
              <v:path arrowok="t"/>
            </v:shape>
            <v:shape style="position:absolute;left:6987;top:368;width:2933;height:677" type="#_x0000_t75" stroked="false">
              <v:imagedata r:id="rId214" o:title=""/>
            </v:shape>
            <v:shape style="position:absolute;left:3699;top:316;width:1014;height:672" type="#_x0000_t202" filled="false" stroked="false">
              <v:textbox inset="0,0,0,0">
                <w:txbxContent>
                  <w:p>
                    <w:pPr>
                      <w:spacing w:line="204" w:lineRule="exact" w:before="0"/>
                      <w:ind w:left="-1" w:right="0" w:firstLine="0"/>
                      <w:jc w:val="center"/>
                      <w:rPr>
                        <w:sz w:val="20"/>
                      </w:rPr>
                    </w:pPr>
                    <w:r>
                      <w:rPr>
                        <w:spacing w:val="-1"/>
                        <w:sz w:val="20"/>
                      </w:rPr>
                      <w:t>Explicación</w:t>
                    </w:r>
                  </w:p>
                  <w:p>
                    <w:pPr>
                      <w:spacing w:before="2"/>
                      <w:ind w:left="7" w:right="0" w:firstLine="0"/>
                      <w:jc w:val="center"/>
                      <w:rPr>
                        <w:sz w:val="20"/>
                      </w:rPr>
                    </w:pPr>
                    <w:r>
                      <w:rPr>
                        <w:sz w:val="20"/>
                      </w:rPr>
                      <w:t>del</w:t>
                    </w:r>
                  </w:p>
                  <w:p>
                    <w:pPr>
                      <w:spacing w:line="226" w:lineRule="exact" w:before="10"/>
                      <w:ind w:left="17" w:right="0" w:firstLine="0"/>
                      <w:jc w:val="center"/>
                      <w:rPr>
                        <w:sz w:val="20"/>
                      </w:rPr>
                    </w:pPr>
                    <w:r>
                      <w:rPr>
                        <w:sz w:val="20"/>
                      </w:rPr>
                      <w:t>problema</w:t>
                    </w:r>
                  </w:p>
                </w:txbxContent>
              </v:textbox>
              <w10:wrap type="none"/>
            </v:shape>
            <v:shape style="position:absolute;left:7165;top:468;width:2577;height:433" type="#_x0000_t202" filled="false" stroked="false">
              <v:textbox inset="0,0,0,0">
                <w:txbxContent>
                  <w:p>
                    <w:pPr>
                      <w:spacing w:line="204" w:lineRule="exact" w:before="0"/>
                      <w:ind w:left="0" w:right="0" w:firstLine="0"/>
                      <w:jc w:val="center"/>
                      <w:rPr>
                        <w:sz w:val="20"/>
                      </w:rPr>
                    </w:pPr>
                    <w:r>
                      <w:rPr>
                        <w:sz w:val="20"/>
                      </w:rPr>
                      <w:t>Consulta </w:t>
                    </w:r>
                    <w:r>
                      <w:rPr>
                        <w:spacing w:val="-4"/>
                        <w:sz w:val="20"/>
                      </w:rPr>
                      <w:t>de </w:t>
                    </w:r>
                    <w:r>
                      <w:rPr>
                        <w:sz w:val="20"/>
                      </w:rPr>
                      <w:t>diversas fuentes</w:t>
                    </w:r>
                  </w:p>
                  <w:p>
                    <w:pPr>
                      <w:spacing w:line="226" w:lineRule="exact" w:before="2"/>
                      <w:ind w:left="1" w:right="0" w:firstLine="0"/>
                      <w:jc w:val="center"/>
                      <w:rPr>
                        <w:sz w:val="20"/>
                      </w:rPr>
                    </w:pPr>
                    <w:r>
                      <w:rPr>
                        <w:sz w:val="20"/>
                      </w:rPr>
                      <w:t>(Teoría y personas)</w:t>
                    </w:r>
                  </w:p>
                </w:txbxContent>
              </v:textbox>
              <w10:wrap type="none"/>
            </v:shape>
            <v:shape style="position:absolute;left:5308;top:1397;width:1494;height:440" type="#_x0000_t202" filled="false" stroked="false">
              <v:textbox inset="0,0,0,0">
                <w:txbxContent>
                  <w:p>
                    <w:pPr>
                      <w:spacing w:line="204" w:lineRule="exact" w:before="0"/>
                      <w:ind w:left="19" w:right="19" w:firstLine="0"/>
                      <w:jc w:val="center"/>
                      <w:rPr>
                        <w:sz w:val="20"/>
                      </w:rPr>
                    </w:pPr>
                    <w:r>
                      <w:rPr>
                        <w:w w:val="95"/>
                        <w:sz w:val="20"/>
                      </w:rPr>
                      <w:t>Fundamentación</w:t>
                    </w:r>
                  </w:p>
                  <w:p>
                    <w:pPr>
                      <w:spacing w:line="226" w:lineRule="exact" w:before="10"/>
                      <w:ind w:left="19" w:right="3" w:firstLine="0"/>
                      <w:jc w:val="center"/>
                      <w:rPr>
                        <w:sz w:val="20"/>
                      </w:rPr>
                    </w:pPr>
                    <w:r>
                      <w:rPr>
                        <w:sz w:val="20"/>
                      </w:rPr>
                      <w:t>y contraste</w:t>
                    </w:r>
                  </w:p>
                </w:txbxContent>
              </v:textbox>
              <w10:wrap type="none"/>
            </v:shape>
            <w10:wrap type="topAndBottom"/>
          </v:group>
        </w:pict>
      </w:r>
      <w:r>
        <w:rPr/>
        <w:pict>
          <v:group style="position:absolute;margin-left:288.799988pt;margin-top:146.980865pt;width:68.8pt;height:22.5pt;mso-position-horizontal-relative:page;mso-position-vertical-relative:paragraph;z-index:5944;mso-wrap-distance-left:0;mso-wrap-distance-right:0" coordorigin="5776,2940" coordsize="1376,450">
            <v:shape style="position:absolute;left:5776;top:2940;width:1376;height:424" type="#_x0000_t75" stroked="false">
              <v:imagedata r:id="rId215" o:title=""/>
            </v:shape>
            <v:shape style="position:absolute;left:5776;top:2940;width:1376;height:450" type="#_x0000_t202" filled="false" stroked="false">
              <v:textbox inset="0,0,0,0">
                <w:txbxContent>
                  <w:p>
                    <w:pPr>
                      <w:spacing w:line="224" w:lineRule="exact" w:before="8"/>
                      <w:ind w:left="291" w:right="185" w:hanging="88"/>
                      <w:jc w:val="left"/>
                      <w:rPr>
                        <w:sz w:val="20"/>
                      </w:rPr>
                    </w:pPr>
                    <w:r>
                      <w:rPr>
                        <w:sz w:val="20"/>
                      </w:rPr>
                      <w:t>Análisis de los datos</w:t>
                    </w:r>
                  </w:p>
                </w:txbxContent>
              </v:textbox>
              <w10:wrap type="none"/>
            </v:shape>
            <w10:wrap type="topAndBottom"/>
          </v:group>
        </w:pict>
      </w:r>
    </w:p>
    <w:p>
      <w:pPr>
        <w:pStyle w:val="BodyText"/>
        <w:spacing w:before="5"/>
        <w:rPr>
          <w:b/>
          <w:sz w:val="7"/>
        </w:rPr>
      </w:pPr>
    </w:p>
    <w:p>
      <w:pPr>
        <w:spacing w:before="113"/>
        <w:ind w:left="385" w:right="171" w:firstLine="0"/>
        <w:jc w:val="left"/>
        <w:rPr>
          <w:sz w:val="20"/>
        </w:rPr>
      </w:pPr>
      <w:r>
        <w:rPr>
          <w:sz w:val="20"/>
        </w:rPr>
        <w:t>Fuente: Elaboración propia</w:t>
      </w:r>
    </w:p>
    <w:p>
      <w:pPr>
        <w:pStyle w:val="BodyText"/>
        <w:rPr>
          <w:sz w:val="20"/>
        </w:rPr>
      </w:pPr>
    </w:p>
    <w:p>
      <w:pPr>
        <w:pStyle w:val="BodyText"/>
        <w:spacing w:before="11"/>
      </w:pPr>
    </w:p>
    <w:p>
      <w:pPr>
        <w:pStyle w:val="BodyText"/>
        <w:spacing w:line="360" w:lineRule="auto"/>
        <w:ind w:left="105" w:right="102" w:firstLine="280"/>
        <w:jc w:val="both"/>
      </w:pPr>
      <w:r>
        <w:rPr>
          <w:b/>
        </w:rPr>
        <w:t>Ciclo 6 Plan de acción: </w:t>
      </w:r>
      <w:r>
        <w:rPr/>
        <w:t>A partir de la información fundamentada y analizada </w:t>
      </w:r>
      <w:r>
        <w:rPr>
          <w:spacing w:val="3"/>
        </w:rPr>
        <w:t>se </w:t>
      </w:r>
      <w:r>
        <w:rPr/>
        <w:t>realiza un plan de acción buscando alternativas para </w:t>
      </w:r>
      <w:r>
        <w:rPr>
          <w:spacing w:val="5"/>
        </w:rPr>
        <w:t>la </w:t>
      </w:r>
      <w:r>
        <w:rPr/>
        <w:t>solución del caso. El plan puede ser propuesto por </w:t>
      </w:r>
      <w:r>
        <w:rPr>
          <w:spacing w:val="-3"/>
        </w:rPr>
        <w:t>el </w:t>
      </w:r>
      <w:r>
        <w:rPr/>
        <w:t>propio docente o </w:t>
      </w:r>
      <w:r>
        <w:rPr>
          <w:spacing w:val="-3"/>
        </w:rPr>
        <w:t>en </w:t>
      </w:r>
      <w:r>
        <w:rPr/>
        <w:t>colaboración con los otros participantes. El plan fija </w:t>
      </w:r>
      <w:r>
        <w:rPr>
          <w:spacing w:val="-3"/>
        </w:rPr>
        <w:t>el </w:t>
      </w:r>
      <w:r>
        <w:rPr/>
        <w:t>curso concreto de acción, estableciendo qué y cómo se hará; </w:t>
      </w:r>
      <w:r>
        <w:rPr>
          <w:spacing w:val="-3"/>
        </w:rPr>
        <w:t>en </w:t>
      </w:r>
      <w:r>
        <w:rPr/>
        <w:t>qué pasos, con qué recursos y </w:t>
      </w:r>
      <w:r>
        <w:rPr>
          <w:spacing w:val="-3"/>
        </w:rPr>
        <w:t>en </w:t>
      </w:r>
      <w:r>
        <w:rPr/>
        <w:t>qué tiempo; </w:t>
      </w:r>
      <w:r>
        <w:rPr>
          <w:spacing w:val="2"/>
        </w:rPr>
        <w:t>debe </w:t>
      </w:r>
      <w:r>
        <w:rPr/>
        <w:t>incluir la prevención de lo que pueda suceder, para ello </w:t>
      </w:r>
      <w:r>
        <w:rPr>
          <w:spacing w:val="-3"/>
        </w:rPr>
        <w:t>es </w:t>
      </w:r>
      <w:r>
        <w:rPr/>
        <w:t>necesario fijar los objetivos y metas que </w:t>
      </w:r>
      <w:r>
        <w:rPr>
          <w:spacing w:val="3"/>
        </w:rPr>
        <w:t>se </w:t>
      </w:r>
      <w:r>
        <w:rPr/>
        <w:t>persiguen e identificar los posibles factores que puedan facilitar u obstaculizar su consecución. Como lo explican Kemmis y Mc Taggart (1988) la acción prescrita por  </w:t>
      </w:r>
      <w:r>
        <w:rPr>
          <w:spacing w:val="-3"/>
        </w:rPr>
        <w:t>el </w:t>
      </w:r>
      <w:r>
        <w:rPr/>
        <w:t>plan debe considerar los riesgos que implica y sus limitaciones; así como ayudar a los profesionales a actuar más eficazmente y a comprender la acción</w:t>
      </w:r>
      <w:r>
        <w:rPr>
          <w:spacing w:val="-36"/>
        </w:rPr>
        <w:t> </w:t>
      </w:r>
      <w:r>
        <w:rPr/>
        <w:t>educativa.</w:t>
      </w:r>
    </w:p>
    <w:p>
      <w:pPr>
        <w:pStyle w:val="BodyText"/>
        <w:spacing w:line="357" w:lineRule="auto" w:before="5"/>
        <w:ind w:left="105" w:right="111" w:firstLine="280"/>
        <w:jc w:val="both"/>
      </w:pPr>
      <w:r>
        <w:rPr/>
        <w:t>Consideramos que las alternativas de solución encontradas deben ser construidas y/o compartidas con el mediador y colegas para considerar otros posibles enfoques, obtener retroalimentación y para profundizar en la reflexión, pudiendo surgir   nuevos</w:t>
      </w:r>
    </w:p>
    <w:p>
      <w:pPr>
        <w:spacing w:after="0" w:line="357"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85" w:right="109"/>
        <w:jc w:val="both"/>
      </w:pPr>
      <w:r>
        <w:rPr/>
        <w:t>cuestionamientos y aspectos a considerar </w:t>
      </w:r>
      <w:r>
        <w:rPr>
          <w:spacing w:val="3"/>
        </w:rPr>
        <w:t>hasta </w:t>
      </w:r>
      <w:r>
        <w:rPr/>
        <w:t>que </w:t>
      </w:r>
      <w:r>
        <w:rPr>
          <w:spacing w:val="-3"/>
        </w:rPr>
        <w:t>el </w:t>
      </w:r>
      <w:r>
        <w:rPr/>
        <w:t>docente esté </w:t>
      </w:r>
      <w:r>
        <w:rPr>
          <w:spacing w:val="-3"/>
        </w:rPr>
        <w:t>en </w:t>
      </w:r>
      <w:r>
        <w:rPr/>
        <w:t>posibilidad  de elegir la alternativa que resulte más adecuada de llevar a </w:t>
      </w:r>
      <w:r>
        <w:rPr>
          <w:spacing w:val="5"/>
        </w:rPr>
        <w:t>la </w:t>
      </w:r>
      <w:r>
        <w:rPr/>
        <w:t>práctica con éxito con base a </w:t>
      </w:r>
      <w:r>
        <w:rPr>
          <w:spacing w:val="5"/>
        </w:rPr>
        <w:t>la </w:t>
      </w:r>
      <w:r>
        <w:rPr/>
        <w:t>fundamentación</w:t>
      </w:r>
      <w:r>
        <w:rPr>
          <w:spacing w:val="-32"/>
        </w:rPr>
        <w:t> </w:t>
      </w:r>
      <w:r>
        <w:rPr/>
        <w:t>planteada.</w:t>
      </w:r>
    </w:p>
    <w:p>
      <w:pPr>
        <w:pStyle w:val="BodyText"/>
        <w:spacing w:line="362" w:lineRule="auto"/>
        <w:ind w:left="185" w:right="107" w:firstLine="280"/>
        <w:jc w:val="both"/>
      </w:pPr>
      <w:r>
        <w:rPr/>
        <w:t>El plan debe ser flexible y dinámico para poder adaptarlo al ponerlo en práctica de acuerdo con los imprevistos que surjan o en tanto se encuentren nuevos datos a considerar para hacer algún cambio significativo que se considere necesario o adecuado al ponerlo en marcha.</w:t>
      </w:r>
    </w:p>
    <w:p>
      <w:pPr>
        <w:pStyle w:val="BodyText"/>
        <w:spacing w:line="271" w:lineRule="exact"/>
        <w:ind w:left="889"/>
      </w:pPr>
      <w:r>
        <w:rPr>
          <w:w w:val="100"/>
        </w:rPr>
        <w:t>.</w:t>
      </w:r>
    </w:p>
    <w:p>
      <w:pPr>
        <w:spacing w:before="138"/>
        <w:ind w:left="465" w:right="95" w:firstLine="0"/>
        <w:jc w:val="left"/>
        <w:rPr>
          <w:b/>
          <w:sz w:val="20"/>
        </w:rPr>
      </w:pPr>
      <w:r>
        <w:rPr>
          <w:b/>
          <w:sz w:val="20"/>
        </w:rPr>
        <w:t>Figura  26: Ciclo del Plan de acción.</w:t>
      </w:r>
    </w:p>
    <w:p>
      <w:pPr>
        <w:pStyle w:val="BodyText"/>
        <w:spacing w:before="1"/>
        <w:rPr>
          <w:b/>
          <w:sz w:val="13"/>
        </w:rPr>
      </w:pPr>
      <w:r>
        <w:rPr/>
        <w:pict>
          <v:group style="position:absolute;margin-left:162pt;margin-top:9.480843pt;width:327.4pt;height:129.5pt;mso-position-horizontal-relative:page;mso-position-vertical-relative:paragraph;z-index:6040;mso-wrap-distance-left:0;mso-wrap-distance-right:0" coordorigin="3240,190" coordsize="6548,2590">
            <v:shape style="position:absolute;left:4699;top:656;width:2459;height:2103" coordorigin="4699,656" coordsize="2459,2103" path="m4699,1708l4701,1639,4709,1571,4722,1504,4739,1439,4761,1376,4788,1314,4819,1254,4854,1196,4893,1140,4936,1087,4982,1036,5032,988,5086,942,5142,899,5202,859,5264,823,5329,789,5397,759,5467,733,5539,710,5613,691,5690,676,5767,665,5847,659,5928,656,6008,659,6088,665,6166,676,6242,691,6316,710,6388,733,6458,759,6526,789,6591,823,6654,859,6713,899,6770,942,6823,988,6873,1036,6920,1087,6962,1140,7002,1196,7037,1254,7068,1314,7094,1376,7116,1439,7134,1504,7146,1571,7154,1639,7157,1708,7154,1777,7146,1845,7134,1911,7116,1977,7094,2040,7068,2102,7037,2162,7002,2220,6962,2275,6920,2329,6873,2380,6823,2428,6770,2474,6713,2516,6654,2556,6591,2593,6526,2626,6458,2656,6388,2683,6316,2705,6242,2724,6166,2739,6088,2750,6008,2757,5928,2759,5847,2757,5767,2750,5690,2739,5613,2724,5539,2705,5467,2683,5397,2656,5329,2626,5264,2593,5202,2556,5142,2516,5086,2474,5032,2428,4982,2380,4936,2329,4893,2275,4854,2220,4819,2162,4788,2102,4761,2040,4739,1977,4722,1911,4709,1845,4701,1777,4699,1708xe" filled="false" stroked="true" strokeweight="2pt" strokecolor="#000000">
              <v:path arrowok="t"/>
            </v:shape>
            <v:shape style="position:absolute;left:5152;top:1627;width:1784;height:336" type="#_x0000_t75" stroked="false">
              <v:imagedata r:id="rId216" o:title=""/>
            </v:shape>
            <v:shape style="position:absolute;left:3516;top:628;width:1371;height:440" type="#_x0000_t75" stroked="false">
              <v:imagedata r:id="rId217" o:title=""/>
            </v:shape>
            <v:shape style="position:absolute;left:7035;top:362;width:2753;height:622" type="#_x0000_t75" stroked="false">
              <v:imagedata r:id="rId218" o:title=""/>
            </v:shape>
            <v:shape style="position:absolute;left:7572;top:1113;width:443;height:747" coordorigin="7572,1113" coordsize="443,747" path="m7572,1113l7572,1224,7632,1229,7690,1246,7744,1274,7796,1311,7843,1356,7885,1410,7923,1471,7954,1539,7980,1612,7999,1691,8011,1774,8015,1860,8015,1749,8011,1663,7999,1580,7980,1502,7954,1428,7923,1360,7885,1299,7843,1246,7796,1200,7744,1163,7690,1136,7632,1119,7572,1113xe" filled="true" fillcolor="#cdcdcd" stroked="false">
              <v:path arrowok="t"/>
              <v:fill type="solid"/>
            </v:shape>
            <v:shape style="position:absolute;left:7572;top:1113;width:443;height:1419" coordorigin="7572,1113" coordsize="443,1419" path="m8015,1860l8011,1774,7999,1691,7980,1612,7954,1539,7923,1471,7885,1410,7843,1356,7796,1311,7744,1274,7690,1246,7632,1229,7572,1224,7572,1113,7632,1119,7690,1136,7744,1163,7796,1200,7843,1246,7885,1299,7923,1360,7954,1428,7980,1502,7999,1580,8011,1663,8015,1749,8015,1860,8011,1946,7999,2028,7980,2107,7954,2181,7922,2250,7884,2311,7841,2366,7792,2412,7739,2449,7683,2476,7683,2531,7572,2441,7683,2310,7683,2365,7741,2337,7796,2298,7845,2250,7890,2192,7928,2127,7961,2054,7986,1976,8004,1892,8013,1805e" filled="false" stroked="true" strokeweight="2pt" strokecolor="#f79546">
              <v:path arrowok="t"/>
            </v:shape>
            <v:shape style="position:absolute;left:4098;top:1932;width:443;height:820" coordorigin="4098,1932" coordsize="443,820" path="m4098,1932l4098,2043,4102,2132,4112,2217,4128,2299,4150,2376,4178,2448,4210,2513,4247,2572,4288,2624,4333,2668,4432,2730,4541,2751,4541,2640,4486,2635,4432,2619,4333,2557,4288,2513,4247,2462,4210,2402,4178,2337,4150,2265,4128,2188,4112,2106,4102,2021,4098,1932xe" filled="true" fillcolor="#cdcdcd" stroked="false">
              <v:path arrowok="t"/>
              <v:fill type="solid"/>
            </v:shape>
            <v:shape style="position:absolute;left:4098;top:1191;width:443;height:1561" coordorigin="4098,1191" coordsize="443,1561" path="m4098,1932l4102,2021,4112,2106,4128,2188,4150,2265,4178,2337,4210,2402,4247,2462,4288,2513,4333,2557,4432,2619,4541,2640,4541,2751,4432,2730,4333,2668,4288,2624,4247,2572,4210,2513,4178,2448,4150,2376,4128,2299,4112,2217,4102,2132,4098,2043,4098,1932,4102,1845,4111,1761,4127,1680,4149,1604,4176,1532,4208,1466,4244,1406,4285,1354,4330,1309,4379,1273,4430,1246,4430,1191,4541,1279,4430,1412,4430,1357,4377,1385,4327,1422,4281,1469,4239,1525,4202,1587,4170,1657,4143,1732,4122,1813,4108,1899,4100,1987e" filled="false" stroked="true" strokeweight="2pt" strokecolor="#f79546">
              <v:path arrowok="t"/>
            </v:shape>
            <v:shape style="position:absolute;left:5237;top:210;width:819;height:443" coordorigin="5237,210" coordsize="819,443" path="m6056,210l5946,210,5857,213,5771,223,5690,239,5613,261,5541,289,5475,321,5416,358,5364,399,5320,444,5259,543,5237,652,5348,652,5354,597,5370,543,5431,444,5475,399,5527,358,5586,321,5652,289,5723,261,5800,239,5882,223,5968,213,6056,210xe" filled="true" fillcolor="#cdcdcd" stroked="false">
              <v:path arrowok="t"/>
              <v:fill type="solid"/>
            </v:shape>
            <v:shape style="position:absolute;left:5237;top:210;width:1561;height:443" coordorigin="5237,210" coordsize="1561,443" path="m6056,210l5968,213,5882,223,5800,239,5723,261,5652,289,5586,321,5527,358,5475,399,5431,444,5370,543,5348,652,5237,652,5259,543,5320,444,5364,399,5416,358,5475,321,5541,289,5613,261,5690,239,5771,223,5857,213,5946,210,6056,210,6143,213,6228,223,6308,239,6385,260,6457,287,6523,319,6582,356,6635,396,6679,441,6715,490,6742,542,6798,542,6710,652,6576,542,6632,542,6604,488,6566,438,6519,392,6464,350,6401,313,6332,281,6256,254,6175,234,6090,219,6001,211e" filled="false" stroked="true" strokeweight="2pt" strokecolor="#f79546">
              <v:path arrowok="t"/>
            </v:shape>
            <v:shape style="position:absolute;left:3240;top:704;width:1453;height:464" type="#_x0000_t75" stroked="false">
              <v:imagedata r:id="rId219" o:title=""/>
            </v:shape>
            <v:shape style="position:absolute;left:3610;top:804;width:716;height:200" type="#_x0000_t202" filled="false" stroked="false">
              <v:textbox inset="0,0,0,0">
                <w:txbxContent>
                  <w:p>
                    <w:pPr>
                      <w:spacing w:line="200" w:lineRule="exact" w:before="0"/>
                      <w:ind w:left="0" w:right="-16" w:firstLine="0"/>
                      <w:jc w:val="left"/>
                      <w:rPr>
                        <w:sz w:val="20"/>
                      </w:rPr>
                    </w:pPr>
                    <w:r>
                      <w:rPr>
                        <w:sz w:val="20"/>
                      </w:rPr>
                      <w:t>Síntesis</w:t>
                    </w:r>
                  </w:p>
                </w:txbxContent>
              </v:textbox>
              <w10:wrap type="none"/>
            </v:shape>
            <v:shape style="position:absolute;left:7277;top:460;width:2273;height:432" type="#_x0000_t202" filled="false" stroked="false">
              <v:textbox inset="0,0,0,0">
                <w:txbxContent>
                  <w:p>
                    <w:pPr>
                      <w:spacing w:line="204" w:lineRule="exact" w:before="0"/>
                      <w:ind w:left="-1" w:right="0" w:firstLine="0"/>
                      <w:jc w:val="center"/>
                      <w:rPr>
                        <w:sz w:val="20"/>
                      </w:rPr>
                    </w:pPr>
                    <w:r>
                      <w:rPr>
                        <w:sz w:val="20"/>
                      </w:rPr>
                      <w:t>Alternativas de solución</w:t>
                    </w:r>
                    <w:r>
                      <w:rPr>
                        <w:spacing w:val="-5"/>
                        <w:sz w:val="20"/>
                      </w:rPr>
                      <w:t> </w:t>
                    </w:r>
                    <w:r>
                      <w:rPr>
                        <w:sz w:val="20"/>
                      </w:rPr>
                      <w:t>y</w:t>
                    </w:r>
                  </w:p>
                  <w:p>
                    <w:pPr>
                      <w:spacing w:line="226" w:lineRule="exact" w:before="2"/>
                      <w:ind w:left="16" w:right="0" w:firstLine="0"/>
                      <w:jc w:val="center"/>
                      <w:rPr>
                        <w:sz w:val="20"/>
                      </w:rPr>
                    </w:pPr>
                    <w:r>
                      <w:rPr>
                        <w:sz w:val="20"/>
                      </w:rPr>
                      <w:t>propuesta</w:t>
                    </w:r>
                  </w:p>
                </w:txbxContent>
              </v:textbox>
              <w10:wrap type="none"/>
            </v:shape>
            <v:shape style="position:absolute;left:5395;top:1652;width:1318;height:200" type="#_x0000_t202" filled="false" stroked="false">
              <v:textbox inset="0,0,0,0">
                <w:txbxContent>
                  <w:p>
                    <w:pPr>
                      <w:spacing w:line="200" w:lineRule="exact" w:before="0"/>
                      <w:ind w:left="0" w:right="-14" w:firstLine="0"/>
                      <w:jc w:val="left"/>
                      <w:rPr>
                        <w:sz w:val="20"/>
                      </w:rPr>
                    </w:pPr>
                    <w:r>
                      <w:rPr>
                        <w:sz w:val="20"/>
                      </w:rPr>
                      <w:t>Plan de acción</w:t>
                    </w:r>
                  </w:p>
                </w:txbxContent>
              </v:textbox>
              <w10:wrap type="none"/>
            </v:shape>
            <w10:wrap type="topAndBottom"/>
          </v:group>
        </w:pict>
      </w:r>
      <w:r>
        <w:rPr/>
        <w:pict>
          <v:group style="position:absolute;margin-left:262pt;margin-top:149.350845pt;width:124.8pt;height:15.2pt;mso-position-horizontal-relative:page;mso-position-vertical-relative:paragraph;z-index:6088;mso-wrap-distance-left:0;mso-wrap-distance-right:0" coordorigin="5240,2987" coordsize="2496,304">
            <v:shape style="position:absolute;left:5240;top:2987;width:2496;height:304" type="#_x0000_t75" stroked="false">
              <v:imagedata r:id="rId220" o:title=""/>
            </v:shape>
            <v:shape style="position:absolute;left:5240;top:2987;width:2496;height:304" type="#_x0000_t202" filled="false" stroked="false">
              <v:textbox inset="0,0,0,0">
                <w:txbxContent>
                  <w:p>
                    <w:pPr>
                      <w:spacing w:before="0"/>
                      <w:ind w:left="411" w:right="0" w:firstLine="0"/>
                      <w:jc w:val="left"/>
                      <w:rPr>
                        <w:sz w:val="20"/>
                      </w:rPr>
                    </w:pPr>
                    <w:r>
                      <w:rPr>
                        <w:sz w:val="20"/>
                      </w:rPr>
                      <w:t>Desarrollo del plan</w:t>
                    </w:r>
                  </w:p>
                </w:txbxContent>
              </v:textbox>
              <w10:wrap type="none"/>
            </v:shape>
            <w10:wrap type="topAndBottom"/>
          </v:group>
        </w:pict>
      </w:r>
    </w:p>
    <w:p>
      <w:pPr>
        <w:pStyle w:val="BodyText"/>
        <w:spacing w:before="2"/>
        <w:rPr>
          <w:b/>
          <w:sz w:val="12"/>
        </w:rPr>
      </w:pPr>
    </w:p>
    <w:p>
      <w:pPr>
        <w:pStyle w:val="BodyText"/>
        <w:spacing w:before="4"/>
        <w:rPr>
          <w:b/>
          <w:sz w:val="18"/>
        </w:rPr>
      </w:pPr>
    </w:p>
    <w:p>
      <w:pPr>
        <w:spacing w:before="1"/>
        <w:ind w:left="465" w:right="95" w:firstLine="0"/>
        <w:jc w:val="left"/>
        <w:rPr>
          <w:sz w:val="20"/>
        </w:rPr>
      </w:pPr>
      <w:r>
        <w:rPr>
          <w:sz w:val="20"/>
        </w:rPr>
        <w:t>Fuente: Elaboración propia</w:t>
      </w:r>
    </w:p>
    <w:p>
      <w:pPr>
        <w:pStyle w:val="BodyText"/>
        <w:spacing w:before="1"/>
        <w:rPr>
          <w:sz w:val="26"/>
        </w:rPr>
      </w:pPr>
    </w:p>
    <w:p>
      <w:pPr>
        <w:pStyle w:val="Heading8"/>
        <w:numPr>
          <w:ilvl w:val="1"/>
          <w:numId w:val="12"/>
        </w:numPr>
        <w:tabs>
          <w:tab w:pos="586" w:val="left" w:leader="none"/>
        </w:tabs>
        <w:spacing w:line="240" w:lineRule="auto" w:before="0" w:after="0"/>
        <w:ind w:left="585" w:right="0" w:hanging="464"/>
        <w:jc w:val="both"/>
      </w:pPr>
      <w:r>
        <w:rPr/>
        <w:t>Resignificación. Tercera</w:t>
      </w:r>
      <w:r>
        <w:rPr>
          <w:spacing w:val="-3"/>
        </w:rPr>
        <w:t> </w:t>
      </w:r>
      <w:r>
        <w:rPr/>
        <w:t>Fase</w:t>
      </w:r>
    </w:p>
    <w:p>
      <w:pPr>
        <w:pStyle w:val="BodyText"/>
        <w:spacing w:line="360" w:lineRule="auto" w:before="140"/>
        <w:ind w:left="105" w:right="112"/>
        <w:jc w:val="both"/>
      </w:pPr>
      <w:r>
        <w:rPr/>
        <w:t>En esta fase el docente pone en práctica el plan diseñado llevando un control del mismo a través de observaciones y registros. Posteriormente reflexiona sobre los resultados y su desempeño, observando si hubo algún cambio en su percepción y actuación dentro del aula; finalmente, evalúa los resultados, de manera que pueda llegar a ciertas conclusiones y formule una teoría como producto del proceso realizado. Se considera que el docente llega a la resignificación de su práctica si es capaz de otorgarle un nuevo sentido, en el que ha logrado integrar los conocimientos teórico-prácticos producto del ciclo reflexivo.</w:t>
      </w:r>
    </w:p>
    <w:p>
      <w:pPr>
        <w:pStyle w:val="BodyText"/>
        <w:spacing w:line="360" w:lineRule="auto" w:before="6"/>
        <w:ind w:left="105" w:right="116" w:firstLine="360"/>
        <w:jc w:val="both"/>
      </w:pPr>
      <w:r>
        <w:rPr>
          <w:b/>
        </w:rPr>
        <w:t>Ciclo 7 Intervención: </w:t>
      </w:r>
      <w:r>
        <w:rPr/>
        <w:t>Una vez tomada la decisión sobre cómo se puede resolver el problema planteado, deberá llevarse a la práctica monitoreando, observando y registrando el proceso y los resultados obtenidos. Durante la intervención se procura tener la suficiente flexibilidad y apertura para adaptarlo en caso de ser necesario y  de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2"/>
        <w:jc w:val="both"/>
      </w:pPr>
      <w:r>
        <w:rPr/>
        <w:t>acuerdo a las circunstancias que se vayan presentando. </w:t>
      </w:r>
      <w:r>
        <w:rPr>
          <w:spacing w:val="-5"/>
        </w:rPr>
        <w:t>Al </w:t>
      </w:r>
      <w:r>
        <w:rPr/>
        <w:t>mismo tiempo </w:t>
      </w:r>
      <w:r>
        <w:rPr>
          <w:spacing w:val="3"/>
        </w:rPr>
        <w:t>se </w:t>
      </w:r>
      <w:r>
        <w:rPr/>
        <w:t>lleva un control </w:t>
      </w:r>
      <w:r>
        <w:rPr>
          <w:spacing w:val="5"/>
        </w:rPr>
        <w:t>de </w:t>
      </w:r>
      <w:r>
        <w:rPr/>
        <w:t>las acciones efectuadas. Es decir, se somete a un proceso de supervisión que le permita estar atento </w:t>
      </w:r>
      <w:r>
        <w:rPr>
          <w:spacing w:val="5"/>
        </w:rPr>
        <w:t>de</w:t>
      </w:r>
      <w:r>
        <w:rPr>
          <w:spacing w:val="-46"/>
        </w:rPr>
        <w:t> </w:t>
      </w:r>
      <w:r>
        <w:rPr/>
        <w:t>lo que sucede y como </w:t>
      </w:r>
      <w:r>
        <w:rPr>
          <w:spacing w:val="3"/>
        </w:rPr>
        <w:t>se </w:t>
      </w:r>
      <w:r>
        <w:rPr>
          <w:spacing w:val="-3"/>
        </w:rPr>
        <w:t>está </w:t>
      </w:r>
      <w:r>
        <w:rPr/>
        <w:t>desarrollando.</w:t>
      </w:r>
    </w:p>
    <w:p>
      <w:pPr>
        <w:pStyle w:val="BodyText"/>
        <w:spacing w:line="360" w:lineRule="auto"/>
        <w:ind w:left="105" w:right="110" w:firstLine="360"/>
        <w:jc w:val="both"/>
      </w:pPr>
      <w:r>
        <w:rPr/>
        <w:t>Autores como Kemmis y Mc Taggart (1988); McNiff y Whitehead (2010); y Latorre (2003), exponen que la acción debe ser deliberada y controlada porque se lleva a cabo </w:t>
      </w:r>
      <w:r>
        <w:rPr>
          <w:spacing w:val="5"/>
        </w:rPr>
        <w:t>de </w:t>
      </w:r>
      <w:r>
        <w:rPr/>
        <w:t>manera intencional y con un propósito, nosotros consideramos que si es controlada porque que se mantiene bajo observación para poder valorarla; pero no coincidimos con la </w:t>
      </w:r>
      <w:r>
        <w:rPr>
          <w:spacing w:val="-3"/>
        </w:rPr>
        <w:t>idea </w:t>
      </w:r>
      <w:r>
        <w:rPr/>
        <w:t>de que sea deliberada, sino más bien experiencial por </w:t>
      </w:r>
      <w:r>
        <w:rPr>
          <w:spacing w:val="-3"/>
        </w:rPr>
        <w:t>el </w:t>
      </w:r>
      <w:r>
        <w:rPr/>
        <w:t>hecho</w:t>
      </w:r>
      <w:r>
        <w:rPr>
          <w:spacing w:val="-10"/>
        </w:rPr>
        <w:t> </w:t>
      </w:r>
      <w:r>
        <w:rPr/>
        <w:t>de</w:t>
      </w:r>
      <w:r>
        <w:rPr>
          <w:spacing w:val="-2"/>
        </w:rPr>
        <w:t> </w:t>
      </w:r>
      <w:r>
        <w:rPr/>
        <w:t>que</w:t>
      </w:r>
      <w:r>
        <w:rPr>
          <w:spacing w:val="-10"/>
        </w:rPr>
        <w:t> </w:t>
      </w:r>
      <w:r>
        <w:rPr>
          <w:spacing w:val="3"/>
        </w:rPr>
        <w:t>se</w:t>
      </w:r>
      <w:r>
        <w:rPr>
          <w:spacing w:val="-2"/>
        </w:rPr>
        <w:t> </w:t>
      </w:r>
      <w:r>
        <w:rPr/>
        <w:t>forma</w:t>
      </w:r>
      <w:r>
        <w:rPr>
          <w:spacing w:val="-2"/>
        </w:rPr>
        <w:t> </w:t>
      </w:r>
      <w:r>
        <w:rPr>
          <w:spacing w:val="-3"/>
        </w:rPr>
        <w:t>en</w:t>
      </w:r>
      <w:r>
        <w:rPr>
          <w:spacing w:val="-2"/>
        </w:rPr>
        <w:t> </w:t>
      </w:r>
      <w:r>
        <w:rPr/>
        <w:t>co-construcción</w:t>
      </w:r>
      <w:r>
        <w:rPr>
          <w:spacing w:val="-2"/>
        </w:rPr>
        <w:t> </w:t>
      </w:r>
      <w:r>
        <w:rPr/>
        <w:t>con</w:t>
      </w:r>
      <w:r>
        <w:rPr>
          <w:spacing w:val="6"/>
        </w:rPr>
        <w:t> </w:t>
      </w:r>
      <w:r>
        <w:rPr/>
        <w:t>otros</w:t>
      </w:r>
      <w:r>
        <w:rPr>
          <w:spacing w:val="-4"/>
        </w:rPr>
        <w:t> </w:t>
      </w:r>
      <w:r>
        <w:rPr/>
        <w:t>sujetos,</w:t>
      </w:r>
      <w:r>
        <w:rPr>
          <w:spacing w:val="-7"/>
        </w:rPr>
        <w:t> </w:t>
      </w:r>
      <w:r>
        <w:rPr/>
        <w:t>repetando</w:t>
      </w:r>
      <w:r>
        <w:rPr>
          <w:spacing w:val="-10"/>
        </w:rPr>
        <w:t> </w:t>
      </w:r>
      <w:r>
        <w:rPr>
          <w:spacing w:val="5"/>
        </w:rPr>
        <w:t>la</w:t>
      </w:r>
      <w:r>
        <w:rPr>
          <w:spacing w:val="-10"/>
        </w:rPr>
        <w:t> </w:t>
      </w:r>
      <w:r>
        <w:rPr/>
        <w:t>voluntad</w:t>
      </w:r>
      <w:r>
        <w:rPr>
          <w:spacing w:val="-2"/>
        </w:rPr>
        <w:t> </w:t>
      </w:r>
      <w:r>
        <w:rPr>
          <w:spacing w:val="5"/>
        </w:rPr>
        <w:t>de </w:t>
      </w:r>
      <w:r>
        <w:rPr/>
        <w:t>los mismos y no imponiendo la nuestra. Kemmis, Mc Taggart, McNiff y Whitehead coinciden también </w:t>
      </w:r>
      <w:r>
        <w:rPr>
          <w:spacing w:val="-3"/>
        </w:rPr>
        <w:t>en </w:t>
      </w:r>
      <w:r>
        <w:rPr/>
        <w:t>considerar a esta práctica como reflexiva y </w:t>
      </w:r>
      <w:r>
        <w:rPr>
          <w:spacing w:val="-3"/>
        </w:rPr>
        <w:t>al </w:t>
      </w:r>
      <w:r>
        <w:rPr/>
        <w:t>mismo tiempo arriesgada porque se considera con detenimiento antes, durante y después de  ponerla </w:t>
      </w:r>
      <w:r>
        <w:rPr>
          <w:spacing w:val="-3"/>
        </w:rPr>
        <w:t>en </w:t>
      </w:r>
      <w:r>
        <w:rPr/>
        <w:t>práctica, pero </w:t>
      </w:r>
      <w:r>
        <w:rPr>
          <w:spacing w:val="-3"/>
        </w:rPr>
        <w:t>al </w:t>
      </w:r>
      <w:r>
        <w:rPr/>
        <w:t>mismo tiempo se lleva a cabo </w:t>
      </w:r>
      <w:r>
        <w:rPr>
          <w:spacing w:val="-3"/>
        </w:rPr>
        <w:t>en </w:t>
      </w:r>
      <w:r>
        <w:rPr/>
        <w:t>tiempo real y </w:t>
      </w:r>
      <w:r>
        <w:rPr>
          <w:spacing w:val="3"/>
        </w:rPr>
        <w:t>se </w:t>
      </w:r>
      <w:r>
        <w:rPr/>
        <w:t>enfrenta a limitaciones que pueden ser inesperadas, además </w:t>
      </w:r>
      <w:r>
        <w:rPr>
          <w:spacing w:val="5"/>
        </w:rPr>
        <w:t>de </w:t>
      </w:r>
      <w:r>
        <w:rPr/>
        <w:t>que posiblemente requiera tomar decisiones </w:t>
      </w:r>
      <w:r>
        <w:rPr>
          <w:spacing w:val="-3"/>
        </w:rPr>
        <w:t>en el </w:t>
      </w:r>
      <w:r>
        <w:rPr/>
        <w:t>momento </w:t>
      </w:r>
      <w:r>
        <w:rPr>
          <w:spacing w:val="5"/>
        </w:rPr>
        <w:t>de </w:t>
      </w:r>
      <w:r>
        <w:rPr/>
        <w:t>la acción lo que constituye un riesgo; es tentativa y provisional porque permite probar los supuestos y soluciones  planteadas  y  </w:t>
      </w:r>
      <w:r>
        <w:rPr>
          <w:spacing w:val="-3"/>
        </w:rPr>
        <w:t>al </w:t>
      </w:r>
      <w:r>
        <w:rPr/>
        <w:t>mismo tiempo se sabe que la solución encontrada no </w:t>
      </w:r>
      <w:r>
        <w:rPr>
          <w:spacing w:val="-3"/>
        </w:rPr>
        <w:t>es </w:t>
      </w:r>
      <w:r>
        <w:rPr/>
        <w:t>única ni definitiva y puede requerir modificaciones de acuerdo </w:t>
      </w:r>
      <w:r>
        <w:rPr>
          <w:spacing w:val="-3"/>
        </w:rPr>
        <w:t>al </w:t>
      </w:r>
      <w:r>
        <w:rPr/>
        <w:t>contexto y circunstancias del momento; </w:t>
      </w:r>
      <w:r>
        <w:rPr>
          <w:spacing w:val="-6"/>
        </w:rPr>
        <w:t>es </w:t>
      </w:r>
      <w:r>
        <w:rPr/>
        <w:t>abierta </w:t>
      </w:r>
      <w:r>
        <w:rPr>
          <w:spacing w:val="-3"/>
        </w:rPr>
        <w:t>al </w:t>
      </w:r>
      <w:r>
        <w:rPr/>
        <w:t>cambio y flexible porque no se puede predecir con exactitud lo que  sucederá y requiere de atención para tomar decisiones instantáneas y actuar con presteza; </w:t>
      </w:r>
      <w:r>
        <w:rPr>
          <w:spacing w:val="-3"/>
        </w:rPr>
        <w:t>es </w:t>
      </w:r>
      <w:r>
        <w:rPr/>
        <w:t>críticamente informada y vinculada a una acción </w:t>
      </w:r>
      <w:r>
        <w:rPr>
          <w:spacing w:val="-3"/>
        </w:rPr>
        <w:t>anterior </w:t>
      </w:r>
      <w:r>
        <w:rPr/>
        <w:t>porque se </w:t>
      </w:r>
      <w:r>
        <w:rPr>
          <w:spacing w:val="5"/>
        </w:rPr>
        <w:t>ha </w:t>
      </w:r>
      <w:r>
        <w:rPr/>
        <w:t>planeado con base a saberes teóricos y otras fuentes que han sido evaluadas, </w:t>
      </w:r>
      <w:r>
        <w:rPr>
          <w:spacing w:val="-3"/>
        </w:rPr>
        <w:t>al </w:t>
      </w:r>
      <w:r>
        <w:rPr/>
        <w:t>mismo tiempo que </w:t>
      </w:r>
      <w:r>
        <w:rPr>
          <w:spacing w:val="3"/>
        </w:rPr>
        <w:t>se </w:t>
      </w:r>
      <w:r>
        <w:rPr/>
        <w:t>ha construido a partir de experiencias vividas; es fluida y dinámica porque </w:t>
      </w:r>
      <w:r>
        <w:rPr>
          <w:spacing w:val="3"/>
        </w:rPr>
        <w:t>se </w:t>
      </w:r>
      <w:r>
        <w:rPr/>
        <w:t>debe poder seguir con facilidad y mantenerse activa; finalmente, </w:t>
      </w:r>
      <w:r>
        <w:rPr>
          <w:spacing w:val="-3"/>
        </w:rPr>
        <w:t>es </w:t>
      </w:r>
      <w:r>
        <w:rPr/>
        <w:t>comprometida porque lleva implícita un compromiso de</w:t>
      </w:r>
      <w:r>
        <w:rPr>
          <w:spacing w:val="-24"/>
        </w:rPr>
        <w:t> </w:t>
      </w:r>
      <w:r>
        <w:rPr/>
        <w:t>mejora.</w:t>
      </w:r>
    </w:p>
    <w:p>
      <w:pPr>
        <w:pStyle w:val="BodyText"/>
        <w:spacing w:line="360" w:lineRule="auto" w:before="6"/>
        <w:ind w:left="105" w:right="113" w:firstLine="360"/>
        <w:jc w:val="both"/>
      </w:pPr>
      <w:r>
        <w:rPr/>
        <w:t>Este ciclo constituye </w:t>
      </w:r>
      <w:r>
        <w:rPr>
          <w:spacing w:val="5"/>
        </w:rPr>
        <w:t>la </w:t>
      </w:r>
      <w:r>
        <w:rPr/>
        <w:t>parte experimental del plan de acción, implica su revisión constante y persigue </w:t>
      </w:r>
      <w:r>
        <w:rPr>
          <w:spacing w:val="5"/>
        </w:rPr>
        <w:t>la </w:t>
      </w:r>
      <w:r>
        <w:rPr/>
        <w:t>comprobación de la solución expuesta para </w:t>
      </w:r>
      <w:r>
        <w:rPr>
          <w:spacing w:val="-3"/>
        </w:rPr>
        <w:t>el </w:t>
      </w:r>
      <w:r>
        <w:rPr/>
        <w:t>problema planteado, busca </w:t>
      </w:r>
      <w:r>
        <w:rPr>
          <w:spacing w:val="5"/>
        </w:rPr>
        <w:t>la </w:t>
      </w:r>
      <w:r>
        <w:rPr/>
        <w:t>obtención de </w:t>
      </w:r>
      <w:r>
        <w:rPr>
          <w:spacing w:val="-3"/>
        </w:rPr>
        <w:t>datos </w:t>
      </w:r>
      <w:r>
        <w:rPr/>
        <w:t>para </w:t>
      </w:r>
      <w:r>
        <w:rPr>
          <w:spacing w:val="5"/>
        </w:rPr>
        <w:t>la </w:t>
      </w:r>
      <w:r>
        <w:rPr/>
        <w:t>comprobación de los resultados alcanzados a través del uso de instrumentos y observaciones; genera procesos de reflexión y discusión con los sujetos que intervienen y posibilita los siguientes ciclos de evaluación, teorización y</w:t>
      </w:r>
      <w:r>
        <w:rPr>
          <w:spacing w:val="-13"/>
        </w:rPr>
        <w:t> </w:t>
      </w:r>
      <w:r>
        <w:rPr/>
        <w:t>transformación.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0"/>
        <w:rPr>
          <w:sz w:val="20"/>
        </w:rPr>
      </w:pPr>
    </w:p>
    <w:p>
      <w:pPr>
        <w:spacing w:before="1"/>
        <w:ind w:left="465" w:right="95" w:firstLine="0"/>
        <w:jc w:val="left"/>
        <w:rPr>
          <w:b/>
          <w:sz w:val="20"/>
        </w:rPr>
      </w:pPr>
      <w:r>
        <w:rPr>
          <w:b/>
          <w:sz w:val="20"/>
        </w:rPr>
        <w:t>Figura  27: Ciclo de intervención</w:t>
      </w:r>
    </w:p>
    <w:p>
      <w:pPr>
        <w:pStyle w:val="BodyText"/>
        <w:rPr>
          <w:b/>
          <w:sz w:val="20"/>
        </w:rPr>
      </w:pPr>
    </w:p>
    <w:p>
      <w:pPr>
        <w:pStyle w:val="BodyText"/>
        <w:spacing w:before="7"/>
        <w:rPr>
          <w:b/>
          <w:sz w:val="13"/>
        </w:rPr>
      </w:pPr>
      <w:r>
        <w:rPr/>
        <w:pict>
          <v:group style="position:absolute;margin-left:162.350006pt;margin-top:9.781812pt;width:276.05pt;height:129.5500pt;mso-position-horizontal-relative:page;mso-position-vertical-relative:paragraph;z-index:6184;mso-wrap-distance-left:0;mso-wrap-distance-right:0" coordorigin="3247,196" coordsize="5521,2591">
            <v:shape style="position:absolute;left:4695;top:663;width:2459;height:2104" coordorigin="4695,663" coordsize="2459,2104" path="m4695,1714l4697,1645,4705,1577,4718,1511,4735,1446,4757,1382,4784,1320,4815,1260,4850,1202,4889,1147,4932,1093,4978,1042,5028,994,5082,948,5138,905,5198,866,5260,829,5325,795,5393,765,5463,739,5535,716,5610,697,5686,682,5764,671,5843,665,5924,663,6005,665,6084,671,6162,682,6238,697,6312,716,6385,739,6455,765,6522,795,6587,829,6650,866,6709,905,6766,948,6819,994,6869,1042,6916,1093,6959,1147,6998,1202,7033,1260,7064,1320,7090,1382,7112,1446,7130,1511,7143,1577,7150,1645,7153,1714,7150,1784,7143,1852,7130,1918,7112,1983,7090,2047,7064,2109,7033,2169,6998,2227,6959,2282,6916,2336,6869,2387,6819,2435,6766,2481,6709,2524,6650,2563,6587,2600,6522,2634,6455,2664,6385,2690,6312,2713,6238,2732,6162,2747,6084,2758,6005,2764,5924,2766,5843,2764,5764,2758,5686,2747,5610,2732,5535,2713,5463,2690,5393,2664,5325,2634,5260,2600,5198,2563,5138,2524,5082,2481,5028,2435,4978,2387,4932,2336,4889,2282,4850,2227,4815,2169,4784,2109,4757,2047,4735,1983,4718,1918,4705,1852,4697,1784,4695,1714xe" filled="false" stroked="true" strokeweight="2pt" strokecolor="#000000">
              <v:path arrowok="t"/>
            </v:shape>
            <v:shape style="position:absolute;left:5160;top:1567;width:1792;height:400" type="#_x0000_t75" stroked="false">
              <v:imagedata r:id="rId221" o:title=""/>
            </v:shape>
            <v:shape style="position:absolute;left:3512;top:711;width:1371;height:364" type="#_x0000_t75" stroked="false">
              <v:imagedata r:id="rId222" o:title=""/>
            </v:shape>
            <v:shape style="position:absolute;left:7168;top:383;width:1600;height:536" type="#_x0000_t75" stroked="false">
              <v:imagedata r:id="rId223" o:title=""/>
            </v:shape>
            <v:shape style="position:absolute;left:7568;top:1119;width:443;height:748" coordorigin="7568,1119" coordsize="443,748" path="m7568,1119l7568,1230,7628,1236,7686,1253,7741,1280,7792,1317,7839,1363,7881,1416,7919,1478,7951,1545,7976,1619,7995,1697,8007,1780,8011,1867,8011,1756,8007,1670,7995,1587,7976,1508,7951,1435,7919,1367,7881,1306,7839,1252,7792,1206,7741,1169,7686,1142,7628,1125,7568,1119xe" filled="true" fillcolor="#cdcdcd" stroked="false">
              <v:path arrowok="t"/>
              <v:fill type="solid"/>
            </v:shape>
            <v:shape style="position:absolute;left:7568;top:1119;width:443;height:1419" coordorigin="7568,1119" coordsize="443,1419" path="m8011,1867l8007,1780,7995,1697,7976,1619,7951,1545,7919,1478,7881,1416,7839,1363,7792,1317,7741,1280,7686,1253,7628,1236,7568,1230,7568,1119,7628,1125,7686,1142,7741,1169,7792,1206,7839,1252,7881,1306,7919,1367,7951,1435,7976,1508,7995,1587,8007,1670,8011,1756,8011,1867,8007,1953,7995,2035,7976,2114,7951,2188,7918,2257,7880,2318,7837,2373,7789,2419,7736,2456,7679,2483,7679,2538,7568,2448,7679,2317,7679,2372,7738,2344,7792,2305,7842,2257,7886,2199,7925,2134,7957,2061,7982,1983,8000,1899,8009,1811e" filled="false" stroked="true" strokeweight="2pt" strokecolor="#f79546">
              <v:path arrowok="t"/>
            </v:shape>
            <v:shape style="position:absolute;left:4094;top:1939;width:443;height:820" coordorigin="4094,1939" coordsize="443,820" path="m4094,1939l4094,2050,4098,2139,4108,2224,4124,2306,4146,2383,4174,2455,4206,2520,4243,2580,4284,2631,4329,2675,4428,2737,4537,2758,4537,2648,4481,2642,4428,2626,4329,2565,4284,2521,4243,2469,4206,2410,4174,2344,4146,2272,4124,2195,4108,2113,4098,2028,4094,1939xe" filled="true" fillcolor="#cdcdcd" stroked="false">
              <v:path arrowok="t"/>
              <v:fill type="solid"/>
            </v:shape>
            <v:shape style="position:absolute;left:4094;top:1197;width:443;height:1562" coordorigin="4094,1197" coordsize="443,1562" path="m4094,1939l4098,2028,4108,2113,4124,2195,4146,2272,4174,2344,4206,2410,4243,2469,4284,2521,4329,2565,4428,2626,4537,2648,4537,2758,4428,2737,4329,2675,4284,2631,4243,2580,4206,2520,4174,2455,4146,2383,4124,2306,4108,2224,4098,2139,4094,2050,4094,1939,4098,1852,4107,1768,4123,1687,4145,1610,4172,1539,4204,1473,4240,1413,4281,1360,4326,1316,4375,1280,4426,1253,4426,1197,4537,1285,4426,1419,4426,1363,4373,1391,4323,1429,4277,1476,4235,1531,4198,1594,4166,1664,4139,1739,4118,1820,4104,1905,4096,1994e" filled="false" stroked="true" strokeweight="2pt" strokecolor="#f79546">
              <v:path arrowok="t"/>
            </v:shape>
            <v:shape style="position:absolute;left:5233;top:216;width:820;height:443" coordorigin="5233,216" coordsize="820,443" path="m6053,216l5942,216,5853,219,5767,229,5686,245,5609,268,5537,295,5471,327,5412,364,5360,405,5316,450,5255,549,5233,658,5344,658,5350,603,5366,549,5427,450,5471,405,5523,364,5582,327,5648,295,5719,268,5796,245,5878,229,5964,219,6053,216xe" filled="true" fillcolor="#cdcdcd" stroked="false">
              <v:path arrowok="t"/>
              <v:fill type="solid"/>
            </v:shape>
            <v:shape style="position:absolute;left:5233;top:216;width:1561;height:443" coordorigin="5233,216" coordsize="1561,443" path="m6053,216l5964,219,5878,229,5796,245,5719,268,5648,295,5582,327,5523,364,5471,405,5427,450,5366,549,5344,658,5233,658,5255,549,5316,450,5360,405,5412,364,5471,327,5537,295,5609,268,5686,245,5767,229,5853,219,5942,216,6053,216,6140,219,6224,229,6305,245,6381,266,6453,293,6519,325,6578,362,6631,402,6676,447,6712,496,6739,548,6794,548,6706,658,6573,548,6628,548,6600,494,6562,444,6515,398,6460,356,6397,319,6328,287,6252,260,6171,239,6086,225,5997,217e" filled="false" stroked="true" strokeweight="2pt" strokecolor="#f79546">
              <v:path arrowok="t"/>
            </v:shape>
            <v:shape style="position:absolute;left:3247;top:307;width:1713;height:716" type="#_x0000_t75" stroked="false">
              <v:imagedata r:id="rId224" o:title=""/>
            </v:shape>
            <v:shape style="position:absolute;left:3587;top:413;width:1046;height:201" type="#_x0000_t202" filled="false" stroked="false">
              <v:textbox inset="0,0,0,0">
                <w:txbxContent>
                  <w:p>
                    <w:pPr>
                      <w:spacing w:line="200" w:lineRule="exact" w:before="0"/>
                      <w:ind w:left="0" w:right="-19" w:firstLine="0"/>
                      <w:jc w:val="left"/>
                      <w:rPr>
                        <w:sz w:val="20"/>
                      </w:rPr>
                    </w:pPr>
                    <w:r>
                      <w:rPr>
                        <w:sz w:val="20"/>
                      </w:rPr>
                      <w:t>Supervisión</w:t>
                    </w:r>
                  </w:p>
                </w:txbxContent>
              </v:textbox>
              <w10:wrap type="none"/>
            </v:shape>
            <v:shape style="position:absolute;left:7517;top:405;width:911;height:433" type="#_x0000_t202" filled="false" stroked="false">
              <v:textbox inset="0,0,0,0">
                <w:txbxContent>
                  <w:p>
                    <w:pPr>
                      <w:spacing w:line="205" w:lineRule="exact" w:before="0"/>
                      <w:ind w:left="0" w:right="0" w:firstLine="0"/>
                      <w:jc w:val="center"/>
                      <w:rPr>
                        <w:sz w:val="20"/>
                      </w:rPr>
                    </w:pPr>
                    <w:r>
                      <w:rPr>
                        <w:sz w:val="20"/>
                      </w:rPr>
                      <w:t>Puesta en</w:t>
                    </w:r>
                  </w:p>
                  <w:p>
                    <w:pPr>
                      <w:spacing w:line="226" w:lineRule="exact" w:before="2"/>
                      <w:ind w:left="0" w:right="0" w:firstLine="0"/>
                      <w:jc w:val="center"/>
                      <w:rPr>
                        <w:sz w:val="20"/>
                      </w:rPr>
                    </w:pPr>
                    <w:r>
                      <w:rPr>
                        <w:sz w:val="20"/>
                      </w:rPr>
                      <w:t>marcha</w:t>
                    </w:r>
                  </w:p>
                </w:txbxContent>
              </v:textbox>
              <w10:wrap type="none"/>
            </v:shape>
            <v:shape style="position:absolute;left:5515;top:1591;width:1086;height:200" type="#_x0000_t202" filled="false" stroked="false">
              <v:textbox inset="0,0,0,0">
                <w:txbxContent>
                  <w:p>
                    <w:pPr>
                      <w:spacing w:line="200" w:lineRule="exact" w:before="0"/>
                      <w:ind w:left="0" w:right="-12" w:firstLine="0"/>
                      <w:jc w:val="left"/>
                      <w:rPr>
                        <w:sz w:val="20"/>
                      </w:rPr>
                    </w:pPr>
                    <w:r>
                      <w:rPr>
                        <w:spacing w:val="-1"/>
                        <w:sz w:val="20"/>
                      </w:rPr>
                      <w:t>Intervención</w:t>
                    </w:r>
                  </w:p>
                </w:txbxContent>
              </v:textbox>
              <w10:wrap type="none"/>
            </v:shape>
            <w10:wrap type="topAndBottom"/>
          </v:group>
        </w:pict>
      </w:r>
    </w:p>
    <w:p>
      <w:pPr>
        <w:pStyle w:val="BodyText"/>
        <w:spacing w:before="7"/>
        <w:rPr>
          <w:b/>
          <w:sz w:val="8"/>
        </w:rPr>
      </w:pPr>
    </w:p>
    <w:p>
      <w:pPr>
        <w:spacing w:before="75"/>
        <w:ind w:left="36" w:right="708" w:firstLine="0"/>
        <w:jc w:val="center"/>
        <w:rPr>
          <w:sz w:val="20"/>
        </w:rPr>
      </w:pPr>
      <w:r>
        <w:rPr/>
        <w:drawing>
          <wp:anchor distT="0" distB="0" distL="0" distR="0" allowOverlap="1" layoutInCell="1" locked="0" behindDoc="1" simplePos="0" relativeHeight="268004663">
            <wp:simplePos x="0" y="0"/>
            <wp:positionH relativeFrom="page">
              <wp:posOffset>3276600</wp:posOffset>
            </wp:positionH>
            <wp:positionV relativeFrom="paragraph">
              <wp:posOffset>48385</wp:posOffset>
            </wp:positionV>
            <wp:extent cx="929639" cy="142240"/>
            <wp:effectExtent l="0" t="0" r="0" b="0"/>
            <wp:wrapNone/>
            <wp:docPr id="15" name="image190.png" descr=""/>
            <wp:cNvGraphicFramePr>
              <a:graphicFrameLocks noChangeAspect="1"/>
            </wp:cNvGraphicFramePr>
            <a:graphic>
              <a:graphicData uri="http://schemas.openxmlformats.org/drawingml/2006/picture">
                <pic:pic>
                  <pic:nvPicPr>
                    <pic:cNvPr id="16" name="image190.png"/>
                    <pic:cNvPicPr/>
                  </pic:nvPicPr>
                  <pic:blipFill>
                    <a:blip r:embed="rId225" cstate="print"/>
                    <a:stretch>
                      <a:fillRect/>
                    </a:stretch>
                  </pic:blipFill>
                  <pic:spPr>
                    <a:xfrm>
                      <a:off x="0" y="0"/>
                      <a:ext cx="929639" cy="142240"/>
                    </a:xfrm>
                    <a:prstGeom prst="rect">
                      <a:avLst/>
                    </a:prstGeom>
                  </pic:spPr>
                </pic:pic>
              </a:graphicData>
            </a:graphic>
          </wp:anchor>
        </w:drawing>
      </w:r>
      <w:r>
        <w:rPr>
          <w:sz w:val="20"/>
        </w:rPr>
        <w:t>Ajustes</w:t>
      </w:r>
    </w:p>
    <w:p>
      <w:pPr>
        <w:pStyle w:val="BodyText"/>
        <w:rPr>
          <w:sz w:val="20"/>
        </w:rPr>
      </w:pPr>
    </w:p>
    <w:p>
      <w:pPr>
        <w:pStyle w:val="BodyText"/>
        <w:spacing w:before="10"/>
        <w:rPr>
          <w:sz w:val="16"/>
        </w:rPr>
      </w:pPr>
    </w:p>
    <w:p>
      <w:pPr>
        <w:spacing w:before="74"/>
        <w:ind w:left="465" w:right="95" w:firstLine="0"/>
        <w:jc w:val="left"/>
        <w:rPr>
          <w:sz w:val="20"/>
        </w:rPr>
      </w:pPr>
      <w:r>
        <w:rPr>
          <w:sz w:val="20"/>
        </w:rPr>
        <w:t>Fuente: Elaboración propia</w:t>
      </w:r>
    </w:p>
    <w:p>
      <w:pPr>
        <w:pStyle w:val="BodyText"/>
        <w:rPr>
          <w:sz w:val="20"/>
        </w:rPr>
      </w:pPr>
    </w:p>
    <w:p>
      <w:pPr>
        <w:pStyle w:val="BodyText"/>
        <w:spacing w:before="10"/>
        <w:rPr>
          <w:sz w:val="15"/>
        </w:rPr>
      </w:pPr>
    </w:p>
    <w:p>
      <w:pPr>
        <w:pStyle w:val="BodyText"/>
        <w:spacing w:line="360" w:lineRule="auto"/>
        <w:ind w:left="105" w:right="102" w:firstLine="360"/>
        <w:jc w:val="both"/>
      </w:pPr>
      <w:r>
        <w:rPr>
          <w:b/>
        </w:rPr>
        <w:t>Ciclo 8 Evaluación y teorización: </w:t>
      </w:r>
      <w:r>
        <w:rPr/>
        <w:t>En </w:t>
      </w:r>
      <w:r>
        <w:rPr>
          <w:spacing w:val="-3"/>
        </w:rPr>
        <w:t>este </w:t>
      </w:r>
      <w:r>
        <w:rPr/>
        <w:t>ciclo Una vez implementado </w:t>
      </w:r>
      <w:r>
        <w:rPr>
          <w:spacing w:val="-3"/>
        </w:rPr>
        <w:t>el  </w:t>
      </w:r>
      <w:r>
        <w:rPr/>
        <w:t>modelo, </w:t>
      </w:r>
      <w:r>
        <w:rPr>
          <w:spacing w:val="3"/>
        </w:rPr>
        <w:t>se </w:t>
      </w:r>
      <w:r>
        <w:rPr/>
        <w:t>revisan, analizan y evalúan los procesos, registros y acciones </w:t>
      </w:r>
      <w:r>
        <w:rPr>
          <w:spacing w:val="2"/>
        </w:rPr>
        <w:t>pudiendo </w:t>
      </w:r>
      <w:r>
        <w:rPr/>
        <w:t>reflexionar sobre los resultados y por tanto elaborando un aporte teórico basado en una resignificación de los conceptos y acciones a partir de la información recabada,   la experimentación realizada, su comprobación y la reflexión compartida </w:t>
      </w:r>
      <w:r>
        <w:rPr>
          <w:spacing w:val="3"/>
        </w:rPr>
        <w:t>con </w:t>
      </w:r>
      <w:r>
        <w:rPr/>
        <w:t>los otros agentes que han</w:t>
      </w:r>
      <w:r>
        <w:rPr>
          <w:spacing w:val="-14"/>
        </w:rPr>
        <w:t> </w:t>
      </w:r>
      <w:r>
        <w:rPr/>
        <w:t>intervenido.</w:t>
      </w:r>
    </w:p>
    <w:p>
      <w:pPr>
        <w:pStyle w:val="BodyText"/>
        <w:spacing w:line="360" w:lineRule="auto" w:before="6"/>
        <w:ind w:left="105" w:right="121" w:firstLine="360"/>
        <w:jc w:val="both"/>
      </w:pPr>
      <w:r>
        <w:rPr/>
        <w:t>En este ciclo se busca identificar si se ha logrado la consecución de la meta y cuáles fueron los cambios, con base en las evidencias recabadas y los criterios previamente establecidos. Se analizan e interpretan los resultados. Si los resultados no han sido los esperados, igualmente son útiles para iniciar una nueva búsqueda de soluciones.</w:t>
      </w:r>
    </w:p>
    <w:p>
      <w:pPr>
        <w:pStyle w:val="BodyText"/>
        <w:spacing w:line="360" w:lineRule="auto" w:before="6"/>
        <w:ind w:left="105" w:right="108" w:firstLine="360"/>
        <w:jc w:val="both"/>
      </w:pPr>
      <w:r>
        <w:rPr/>
        <w:t>Previo a la evaluación, hay que focalizar, reducir y hacer manejable la información obtenida, codificándola y categorizándola. Lincoln, Guba (1985) y Latorre (2003) sugieren seguir cuatro criterios regulativos para validar la calidad de los datos obtenidos:</w:t>
      </w:r>
    </w:p>
    <w:p>
      <w:pPr>
        <w:pStyle w:val="BodyText"/>
        <w:spacing w:before="6"/>
        <w:ind w:left="465" w:right="95"/>
      </w:pPr>
      <w:r>
        <w:rPr/>
        <w:t>Credibilidad (¿Qué tan veraz es?)</w:t>
      </w:r>
    </w:p>
    <w:p>
      <w:pPr>
        <w:pStyle w:val="BodyText"/>
        <w:spacing w:line="355" w:lineRule="auto" w:before="140"/>
        <w:ind w:left="465" w:right="783"/>
      </w:pPr>
      <w:r>
        <w:rPr/>
        <w:t>Transferibilidad (¿Puede aplicarse a otros sujetos y contextos?) Dependencia (¿Los resultados son consistentes?)</w:t>
      </w:r>
    </w:p>
    <w:p>
      <w:pPr>
        <w:pStyle w:val="BodyText"/>
        <w:spacing w:line="362" w:lineRule="auto" w:before="11"/>
        <w:ind w:left="465" w:right="95"/>
      </w:pPr>
      <w:r>
        <w:rPr/>
        <w:t>Confirmabilidad (¿Se pueden confirmar la información, la interpretación y la generación de conclusiones?)</w:t>
      </w:r>
    </w:p>
    <w:p>
      <w:pPr>
        <w:spacing w:after="0" w:line="362" w:lineRule="auto"/>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5" w:firstLine="360"/>
        <w:jc w:val="both"/>
      </w:pPr>
      <w:r>
        <w:rPr/>
        <w:t>Entre los aspectos a tomar </w:t>
      </w:r>
      <w:r>
        <w:rPr>
          <w:spacing w:val="-3"/>
        </w:rPr>
        <w:t>en </w:t>
      </w:r>
      <w:r>
        <w:rPr/>
        <w:t>cuenta para validar los datos, estos autores  incluyen </w:t>
      </w:r>
      <w:r>
        <w:rPr>
          <w:spacing w:val="-3"/>
        </w:rPr>
        <w:t>el </w:t>
      </w:r>
      <w:r>
        <w:rPr/>
        <w:t>tiempo que dura </w:t>
      </w:r>
      <w:r>
        <w:rPr>
          <w:spacing w:val="-3"/>
        </w:rPr>
        <w:t>el </w:t>
      </w:r>
      <w:r>
        <w:rPr/>
        <w:t>estudio, una observación continua, la triangulación de los datos, </w:t>
      </w:r>
      <w:r>
        <w:rPr>
          <w:spacing w:val="-3"/>
        </w:rPr>
        <w:t>el </w:t>
      </w:r>
      <w:r>
        <w:rPr/>
        <w:t>uso </w:t>
      </w:r>
      <w:r>
        <w:rPr>
          <w:spacing w:val="5"/>
        </w:rPr>
        <w:t>de </w:t>
      </w:r>
      <w:r>
        <w:rPr/>
        <w:t>materiales </w:t>
      </w:r>
      <w:r>
        <w:rPr>
          <w:spacing w:val="5"/>
        </w:rPr>
        <w:t>de </w:t>
      </w:r>
      <w:r>
        <w:rPr/>
        <w:t>referencia, la revisión por pares, </w:t>
      </w:r>
      <w:r>
        <w:rPr>
          <w:spacing w:val="-3"/>
        </w:rPr>
        <w:t>el </w:t>
      </w:r>
      <w:r>
        <w:rPr>
          <w:spacing w:val="3"/>
        </w:rPr>
        <w:t>uso </w:t>
      </w:r>
      <w:r>
        <w:rPr/>
        <w:t>de teoría, descripciones, la recogida </w:t>
      </w:r>
      <w:r>
        <w:rPr>
          <w:spacing w:val="5"/>
        </w:rPr>
        <w:t>de </w:t>
      </w:r>
      <w:r>
        <w:rPr/>
        <w:t>información, auditorías y ejercicios </w:t>
      </w:r>
      <w:r>
        <w:rPr>
          <w:spacing w:val="5"/>
        </w:rPr>
        <w:t>de</w:t>
      </w:r>
      <w:r>
        <w:rPr>
          <w:spacing w:val="-47"/>
        </w:rPr>
        <w:t> </w:t>
      </w:r>
      <w:r>
        <w:rPr/>
        <w:t>reflexión.</w:t>
      </w:r>
    </w:p>
    <w:p>
      <w:pPr>
        <w:pStyle w:val="BodyText"/>
        <w:spacing w:line="360" w:lineRule="auto" w:before="6"/>
        <w:ind w:left="105" w:right="110" w:firstLine="360"/>
        <w:jc w:val="both"/>
      </w:pPr>
      <w:r>
        <w:rPr/>
        <w:t>McNiff y Whitehead (2010) proponen validar el proceso a través de una validación personal (autovalidación) confrontando los hallazgos con sus propios valores; y una validación social con base en las evidencias presentadas. Estos autores reconocen que la validez puede ser otorgada por diversos actores: el propio docente que ha realizado el ciclo reflexivo, sus pares, un grupo de validación, una validación académica (en caso de involucrar un estudio formal) y/o una validación pública; dependiendo de la rigurosidad con que se quiera realizar el estudio. McNiff y Whitehead retoman a Habermas (1976) para identificar cuatro criterios de validez:</w:t>
      </w:r>
    </w:p>
    <w:p>
      <w:pPr>
        <w:pStyle w:val="BodyText"/>
        <w:spacing w:line="362" w:lineRule="auto" w:before="6"/>
        <w:ind w:left="465" w:right="95"/>
      </w:pPr>
      <w:r>
        <w:rPr/>
        <w:t>Comprensibilidad (¿Los resultados son comprensibles o tienen sentido para el lector?)</w:t>
      </w:r>
    </w:p>
    <w:p>
      <w:pPr>
        <w:pStyle w:val="BodyText"/>
        <w:spacing w:line="355" w:lineRule="auto" w:before="3"/>
        <w:ind w:left="465" w:right="95"/>
      </w:pPr>
      <w:r>
        <w:rPr/>
        <w:t>Veracidad (¿Es verdad lo que se dice?, ¿Hay suficientes evidencias que lo prueben?)</w:t>
      </w:r>
    </w:p>
    <w:p>
      <w:pPr>
        <w:pStyle w:val="BodyText"/>
        <w:spacing w:line="362" w:lineRule="auto" w:before="11"/>
        <w:ind w:left="465" w:right="95"/>
      </w:pPr>
      <w:r>
        <w:rPr/>
        <w:t>Autenticidad (¿El docente muestra cómo, a través de la interacción y en el tiempo, se ha comprometido a vivir los valores expuestos?)</w:t>
      </w:r>
    </w:p>
    <w:p>
      <w:pPr>
        <w:pStyle w:val="BodyText"/>
        <w:spacing w:line="355" w:lineRule="auto" w:before="3"/>
        <w:ind w:left="465" w:right="95"/>
      </w:pPr>
      <w:r>
        <w:rPr/>
        <w:t>Propiedad (¿La propuesta es apropiada de acuerdo al contexto en que se ha aplicado?)</w:t>
      </w:r>
    </w:p>
    <w:p>
      <w:pPr>
        <w:pStyle w:val="BodyText"/>
        <w:spacing w:line="360" w:lineRule="auto" w:before="12"/>
        <w:ind w:left="105" w:right="116" w:firstLine="360"/>
        <w:jc w:val="both"/>
      </w:pPr>
      <w:r>
        <w:rPr/>
        <w:t>En el caso de nuestro modelo y retomando las propuestas de validación de los autores anteriores consideramos que el proceso puede ser validado a través de los siguientes criterios: Veracidad (¿Es real?), Comprensibilidad (¿Es entendible para el propio docente como para los demás actores? ¿El docente ha mejorado la comprensión del problema?), Coherencia (¿Existe una relación coherente entre las distintas fases y procesos?) y Propiedad (¿Es apropiado al contexto aplicado?).</w:t>
      </w:r>
    </w:p>
    <w:p>
      <w:pPr>
        <w:pStyle w:val="BodyText"/>
        <w:spacing w:line="360" w:lineRule="auto" w:before="6"/>
        <w:ind w:left="105" w:right="117" w:firstLine="360"/>
        <w:jc w:val="both"/>
      </w:pPr>
      <w:r>
        <w:rPr/>
        <w:t>Una vez evaluado el ciclo reflexivo, se procede a la teorización. Entendemos por teorización las concepciones e interpretaciones teóricas fundamentadas producto del proceso reflexivo a partir de la aplicación de teoría y práctica en el aula, siguiendo un proceso reflexivo sistemático y crítico.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09" w:firstLine="360"/>
        <w:jc w:val="both"/>
      </w:pPr>
      <w:r>
        <w:rPr/>
        <w:t>La parte de teorización puede presentarse a manera de informe y corresponde a  la recuperación resumida por escrito del proceso reflexivo y los resultados obtenidos, incluyendo los aciertos y fracasos; nuevos cuestionamientos y cambios  de percepción. Esta parte constituye una síntesis de cada fase y ciclo; donde </w:t>
      </w:r>
      <w:r>
        <w:rPr>
          <w:spacing w:val="3"/>
        </w:rPr>
        <w:t>se</w:t>
      </w:r>
      <w:r>
        <w:rPr>
          <w:spacing w:val="72"/>
        </w:rPr>
        <w:t> </w:t>
      </w:r>
      <w:r>
        <w:rPr/>
        <w:t>describe, explica, interpreta y evalua </w:t>
      </w:r>
      <w:r>
        <w:rPr>
          <w:spacing w:val="-3"/>
        </w:rPr>
        <w:t>el </w:t>
      </w:r>
      <w:r>
        <w:rPr/>
        <w:t>problema presentado y los resultados alcanzados, así como nuevas propuestas que pudieran examinarse a futuro o inquietudes que hayan surgido a partir del mismo proceso y con las cuales se quiera comenzar un nuevo</w:t>
      </w:r>
      <w:r>
        <w:rPr>
          <w:spacing w:val="-17"/>
        </w:rPr>
        <w:t> </w:t>
      </w:r>
      <w:r>
        <w:rPr/>
        <w:t>ciclo.</w:t>
      </w:r>
    </w:p>
    <w:p>
      <w:pPr>
        <w:pStyle w:val="BodyText"/>
        <w:spacing w:line="360" w:lineRule="auto" w:before="6"/>
        <w:ind w:left="105" w:right="111" w:firstLine="360"/>
        <w:jc w:val="both"/>
      </w:pPr>
      <w:r>
        <w:rPr/>
        <w:t>Cuando un docente lleva a cabo su práctica intervienen muchos factores y teorías previas aprendidas a lo largo del tiempo. Cuando el docente teoriza acerca de su práctica, está surge de sus experiencias, conocimientos previos y nuevos hallazgos teórico-prácticos, por tanto, consideramos que teoría y práctica se presentan simultaneamente aun cuando alguna de ellas no sea visible, puesto que una pueda resaltar más que la otra dependiendo del momento en que se presenten.</w:t>
      </w:r>
    </w:p>
    <w:p>
      <w:pPr>
        <w:spacing w:line="360" w:lineRule="auto" w:before="5"/>
        <w:ind w:left="105" w:right="108" w:firstLine="360"/>
        <w:jc w:val="both"/>
        <w:rPr>
          <w:sz w:val="24"/>
        </w:rPr>
      </w:pPr>
      <w:r>
        <w:rPr>
          <w:sz w:val="24"/>
        </w:rPr>
        <w:t>Como lo menciona Lantolf (2007) </w:t>
      </w:r>
      <w:r>
        <w:rPr>
          <w:i/>
          <w:sz w:val="24"/>
        </w:rPr>
        <w:t>la caracterísitca fundamental del concepto de </w:t>
      </w:r>
      <w:r>
        <w:rPr>
          <w:i/>
          <w:sz w:val="24"/>
        </w:rPr>
        <w:t>praxis en la actualidad es la unidad dialéctica entre la consciencia (conocimiento/teoría) y la acción que resulta de la creación de un objeto </w:t>
      </w:r>
      <w:r>
        <w:rPr>
          <w:sz w:val="24"/>
        </w:rPr>
        <w:t>(p. 2)</w:t>
      </w:r>
      <w:r>
        <w:rPr>
          <w:i/>
          <w:sz w:val="24"/>
        </w:rPr>
        <w:t>. </w:t>
      </w:r>
      <w:r>
        <w:rPr>
          <w:sz w:val="24"/>
        </w:rPr>
        <w:t>Este autor ha planteado que en la praxis, la teoría y la práctica son inseparables. Es decir, existe una unidad dialéctica entre ellas, en la que ambas se necesitan pudiendo ayudarse a construirse o a probarse una a la otra. En nuestro caso, al aplicarse un ciclo reflexivo, en un primer momento, la teoría permite entender como funciona la práctica que se ha tenido, en un segundo memento la práctica permite modificar la teoría y el surgimiento de nuevas propuestas teóricas. Como lo argumenta Pedroza (2014):</w:t>
      </w:r>
    </w:p>
    <w:p>
      <w:pPr>
        <w:pStyle w:val="BodyText"/>
      </w:pPr>
    </w:p>
    <w:p>
      <w:pPr>
        <w:pStyle w:val="BodyText"/>
        <w:spacing w:line="360" w:lineRule="auto" w:before="146"/>
        <w:ind w:left="465" w:right="450"/>
        <w:jc w:val="both"/>
      </w:pPr>
      <w:r>
        <w:rPr/>
        <w:t>La práctica educativa supone un movimiento circular entre teoría y práctica: no se concibe práctica sin sustento teórico ni teoría sin referencia a </w:t>
      </w:r>
      <w:r>
        <w:rPr>
          <w:spacing w:val="5"/>
        </w:rPr>
        <w:t>la </w:t>
      </w:r>
      <w:r>
        <w:rPr/>
        <w:t>práctica. Aunque no siempre </w:t>
      </w:r>
      <w:r>
        <w:rPr>
          <w:spacing w:val="3"/>
        </w:rPr>
        <w:t>se </w:t>
      </w:r>
      <w:r>
        <w:rPr/>
        <w:t>reconoce la teoría que está implicita </w:t>
      </w:r>
      <w:r>
        <w:rPr>
          <w:spacing w:val="-3"/>
        </w:rPr>
        <w:t>en </w:t>
      </w:r>
      <w:r>
        <w:rPr/>
        <w:t>la práctica, </w:t>
      </w:r>
      <w:r>
        <w:rPr>
          <w:spacing w:val="-3"/>
        </w:rPr>
        <w:t>el </w:t>
      </w:r>
      <w:r>
        <w:rPr/>
        <w:t>reconocimiento depende del tipo </w:t>
      </w:r>
      <w:r>
        <w:rPr>
          <w:spacing w:val="5"/>
        </w:rPr>
        <w:t>de </w:t>
      </w:r>
      <w:r>
        <w:rPr/>
        <w:t>movimiento circular que puede ser vicioso o virtuoso. El movimiento circular vicioso carece de resignificación porque en la práctica  educativa  prevalecen   rasgos   asociados  con   la   improvización,  la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449"/>
        <w:jc w:val="both"/>
      </w:pPr>
      <w:r>
        <w:rPr/>
        <w:t>tradición, </w:t>
      </w:r>
      <w:r>
        <w:rPr>
          <w:spacing w:val="-3"/>
        </w:rPr>
        <w:t>el </w:t>
      </w:r>
      <w:r>
        <w:rPr/>
        <w:t>amateurismo, la reproducción y </w:t>
      </w:r>
      <w:r>
        <w:rPr>
          <w:spacing w:val="-3"/>
        </w:rPr>
        <w:t>el </w:t>
      </w:r>
      <w:r>
        <w:rPr/>
        <w:t>tecnicismo. El movimiento circular virtuoso posee resignificación porque </w:t>
      </w:r>
      <w:r>
        <w:rPr>
          <w:spacing w:val="-3"/>
        </w:rPr>
        <w:t>en </w:t>
      </w:r>
      <w:r>
        <w:rPr/>
        <w:t>la práctica educativa está presente un contínuo </w:t>
      </w:r>
      <w:r>
        <w:rPr>
          <w:spacing w:val="5"/>
        </w:rPr>
        <w:t>de </w:t>
      </w:r>
      <w:r>
        <w:rPr/>
        <w:t>autorreflexión (2014, p.</w:t>
      </w:r>
      <w:r>
        <w:rPr>
          <w:spacing w:val="-24"/>
        </w:rPr>
        <w:t> </w:t>
      </w:r>
      <w:r>
        <w:rPr/>
        <w:t>76).</w:t>
      </w:r>
    </w:p>
    <w:p>
      <w:pPr>
        <w:pStyle w:val="BodyText"/>
        <w:spacing w:before="9"/>
        <w:rPr>
          <w:sz w:val="35"/>
        </w:rPr>
      </w:pPr>
    </w:p>
    <w:p>
      <w:pPr>
        <w:pStyle w:val="BodyText"/>
        <w:spacing w:line="360" w:lineRule="auto"/>
        <w:ind w:left="185" w:right="159" w:firstLine="280"/>
        <w:jc w:val="both"/>
      </w:pPr>
      <w:r>
        <w:rPr/>
        <w:t>Más adelante, Pedroza (2014) explica que los circulos viciosos  </w:t>
      </w:r>
      <w:r>
        <w:rPr>
          <w:spacing w:val="-3"/>
        </w:rPr>
        <w:t>al  </w:t>
      </w:r>
      <w:r>
        <w:rPr/>
        <w:t>ser espontáneos o por tanteo, no buscan una sistematización ni teorización, sino simplemente surgen como una forma </w:t>
      </w:r>
      <w:r>
        <w:rPr>
          <w:spacing w:val="5"/>
        </w:rPr>
        <w:t>de </w:t>
      </w:r>
      <w:r>
        <w:rPr/>
        <w:t>solucionar imprevistos, sin ninguna comprobación; </w:t>
      </w:r>
      <w:r>
        <w:rPr>
          <w:spacing w:val="-3"/>
        </w:rPr>
        <w:t>en </w:t>
      </w:r>
      <w:r>
        <w:rPr/>
        <w:t>cambio los circulos virtuosos </w:t>
      </w:r>
      <w:r>
        <w:rPr>
          <w:spacing w:val="3"/>
        </w:rPr>
        <w:t>se </w:t>
      </w:r>
      <w:r>
        <w:rPr/>
        <w:t>construyen de forma organizada y sistemática por lo que pueden ser la base para producir teorías; además de apoyar  </w:t>
      </w:r>
      <w:r>
        <w:rPr>
          <w:spacing w:val="-3"/>
        </w:rPr>
        <w:t>al </w:t>
      </w:r>
      <w:r>
        <w:rPr/>
        <w:t>docente </w:t>
      </w:r>
      <w:r>
        <w:rPr>
          <w:spacing w:val="-3"/>
        </w:rPr>
        <w:t>en </w:t>
      </w:r>
      <w:r>
        <w:rPr/>
        <w:t>su </w:t>
      </w:r>
      <w:r>
        <w:rPr>
          <w:i/>
        </w:rPr>
        <w:t>emancipación de la consciencia reflexiva</w:t>
      </w:r>
      <w:r>
        <w:rPr/>
        <w:t>. Este autor, retomando a Gaytan (2008) destaca que esta vinculación entre teoría y práctica </w:t>
      </w:r>
      <w:r>
        <w:rPr>
          <w:spacing w:val="-3"/>
        </w:rPr>
        <w:t>es </w:t>
      </w:r>
      <w:r>
        <w:rPr/>
        <w:t>lo que nos permite </w:t>
      </w:r>
      <w:r>
        <w:rPr>
          <w:i/>
        </w:rPr>
        <w:t>objetivar lo subjetivo </w:t>
      </w:r>
      <w:r>
        <w:rPr/>
        <w:t>y construir categorialmente los significados </w:t>
      </w:r>
      <w:r>
        <w:rPr>
          <w:spacing w:val="-4"/>
        </w:rPr>
        <w:t>por </w:t>
      </w:r>
      <w:r>
        <w:rPr/>
        <w:t>medio de la teoría sustantiva (relacionada con lo empírico) y la teoría formal (asociada a lo desarrollado </w:t>
      </w:r>
      <w:r>
        <w:rPr>
          <w:spacing w:val="-3"/>
        </w:rPr>
        <w:t>en el </w:t>
      </w:r>
      <w:r>
        <w:rPr/>
        <w:t>campo del conocimiento) que retoma de Strauss y</w:t>
      </w:r>
      <w:r>
        <w:rPr>
          <w:spacing w:val="-4"/>
        </w:rPr>
        <w:t> </w:t>
      </w:r>
      <w:r>
        <w:rPr/>
        <w:t>Glasser.</w:t>
      </w:r>
    </w:p>
    <w:p>
      <w:pPr>
        <w:pStyle w:val="BodyText"/>
        <w:spacing w:line="360" w:lineRule="auto" w:before="5"/>
        <w:ind w:left="105" w:right="116" w:firstLine="360"/>
        <w:jc w:val="both"/>
      </w:pPr>
      <w:r>
        <w:rPr>
          <w:spacing w:val="-5"/>
        </w:rPr>
        <w:t>Al </w:t>
      </w:r>
      <w:r>
        <w:rPr/>
        <w:t>aplicar un ciclo reflexivo </w:t>
      </w:r>
      <w:r>
        <w:rPr>
          <w:spacing w:val="5"/>
        </w:rPr>
        <w:t>la </w:t>
      </w:r>
      <w:r>
        <w:rPr/>
        <w:t>información se vincula con resultados científicamente fundados y </w:t>
      </w:r>
      <w:r>
        <w:rPr>
          <w:spacing w:val="5"/>
        </w:rPr>
        <w:t>la </w:t>
      </w:r>
      <w:r>
        <w:rPr/>
        <w:t>participación de otras personas involucradas, por lo que consideramos que la teoría resultante va encaminada a aplicarse  dentro del contexto para </w:t>
      </w:r>
      <w:r>
        <w:rPr>
          <w:spacing w:val="-3"/>
        </w:rPr>
        <w:t>el </w:t>
      </w:r>
      <w:r>
        <w:rPr/>
        <w:t>cual  ha sido llevada a cabo, considerando su transferibilidad dentro de un contexto similar, como pudiera ser </w:t>
      </w:r>
      <w:r>
        <w:rPr>
          <w:spacing w:val="-3"/>
        </w:rPr>
        <w:t>en </w:t>
      </w:r>
      <w:r>
        <w:rPr/>
        <w:t>otras aulas y por otros profesores, dentro </w:t>
      </w:r>
      <w:r>
        <w:rPr>
          <w:spacing w:val="5"/>
        </w:rPr>
        <w:t>de </w:t>
      </w:r>
      <w:r>
        <w:rPr/>
        <w:t>la misma institución </w:t>
      </w:r>
      <w:r>
        <w:rPr>
          <w:spacing w:val="-3"/>
        </w:rPr>
        <w:t>en </w:t>
      </w:r>
      <w:r>
        <w:rPr/>
        <w:t>que </w:t>
      </w:r>
      <w:r>
        <w:rPr>
          <w:spacing w:val="3"/>
        </w:rPr>
        <w:t>se </w:t>
      </w:r>
      <w:r>
        <w:rPr/>
        <w:t>ha</w:t>
      </w:r>
      <w:r>
        <w:rPr>
          <w:spacing w:val="-12"/>
        </w:rPr>
        <w:t> </w:t>
      </w:r>
      <w:r>
        <w:rPr/>
        <w:t>aplicado.</w:t>
      </w:r>
    </w:p>
    <w:p>
      <w:pPr>
        <w:pStyle w:val="BodyText"/>
        <w:spacing w:line="360" w:lineRule="auto" w:before="6"/>
        <w:ind w:left="105" w:right="111" w:firstLine="360"/>
        <w:jc w:val="both"/>
      </w:pPr>
      <w:r>
        <w:rPr/>
        <w:t>La teorización debe </w:t>
      </w:r>
      <w:r>
        <w:rPr>
          <w:spacing w:val="-3"/>
        </w:rPr>
        <w:t>tomar en </w:t>
      </w:r>
      <w:r>
        <w:rPr/>
        <w:t>cuenta la audiencia a la que va dirigida, en nuestro caso, va dirigida a otros docentes de lenguas, principalmete de la misma institución u otras que resulten interesadas </w:t>
      </w:r>
      <w:r>
        <w:rPr>
          <w:spacing w:val="-3"/>
        </w:rPr>
        <w:t>en </w:t>
      </w:r>
      <w:r>
        <w:rPr/>
        <w:t>los temas tratados. La teorización puede incluir la presentación </w:t>
      </w:r>
      <w:r>
        <w:rPr>
          <w:spacing w:val="-3"/>
        </w:rPr>
        <w:t>oral </w:t>
      </w:r>
      <w:r>
        <w:rPr/>
        <w:t>de los resultados dentro de la institución </w:t>
      </w:r>
      <w:r>
        <w:rPr>
          <w:spacing w:val="-3"/>
        </w:rPr>
        <w:t>en </w:t>
      </w:r>
      <w:r>
        <w:rPr/>
        <w:t>que fue realizada. Este paso permite </w:t>
      </w:r>
      <w:r>
        <w:rPr>
          <w:spacing w:val="-3"/>
        </w:rPr>
        <w:t>al </w:t>
      </w:r>
      <w:r>
        <w:rPr/>
        <w:t>docente expresar de manera verbal los cambios conceptuales  teóricos y prácticos a los que ha llegado de manera que comparta los alcances y efectos de sus acciones tanto intencionales como inintencionales y tenga </w:t>
      </w:r>
      <w:r>
        <w:rPr>
          <w:spacing w:val="5"/>
        </w:rPr>
        <w:t>la </w:t>
      </w:r>
      <w:r>
        <w:rPr/>
        <w:t>oportunidad de considerar otras opiniones y preguntas </w:t>
      </w:r>
      <w:r>
        <w:rPr>
          <w:spacing w:val="-3"/>
        </w:rPr>
        <w:t>al</w:t>
      </w:r>
      <w:r>
        <w:rPr>
          <w:spacing w:val="-29"/>
        </w:rPr>
        <w:t> </w:t>
      </w:r>
      <w:r>
        <w:rPr/>
        <w:t>respecto.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0"/>
        <w:rPr>
          <w:sz w:val="20"/>
        </w:rPr>
      </w:pPr>
    </w:p>
    <w:p>
      <w:pPr>
        <w:spacing w:before="1"/>
        <w:ind w:left="465" w:right="0" w:firstLine="0"/>
        <w:jc w:val="both"/>
        <w:rPr>
          <w:b/>
          <w:sz w:val="20"/>
        </w:rPr>
      </w:pPr>
      <w:r>
        <w:rPr>
          <w:b/>
          <w:sz w:val="20"/>
        </w:rPr>
        <w:t>Figura  28: Ciclo de evaluación y teorización</w:t>
      </w:r>
    </w:p>
    <w:p>
      <w:pPr>
        <w:pStyle w:val="BodyText"/>
        <w:spacing w:before="4"/>
        <w:rPr>
          <w:b/>
          <w:sz w:val="10"/>
        </w:rPr>
      </w:pPr>
      <w:r>
        <w:rPr/>
        <w:pict>
          <v:group style="position:absolute;margin-left:159pt;margin-top:7.930835pt;width:294.25pt;height:129.5pt;mso-position-horizontal-relative:page;mso-position-vertical-relative:paragraph;z-index:6304;mso-wrap-distance-left:0;mso-wrap-distance-right:0" coordorigin="3180,159" coordsize="5885,2590">
            <v:shape style="position:absolute;left:4689;top:625;width:2458;height:2103" coordorigin="4689,625" coordsize="2458,2103" path="m4689,1677l4691,1608,4699,1540,4712,1473,4729,1408,4751,1344,4778,1283,4809,1223,4844,1165,4883,1109,4926,1056,4972,1005,5022,956,5076,911,5132,868,5192,828,5254,792,5319,758,5387,728,5457,702,5529,679,5604,660,5680,645,5758,634,5837,628,5918,625,5999,628,6078,634,6156,645,6232,660,6306,679,6378,702,6448,728,6516,758,6581,792,6644,828,6703,868,6760,911,6813,956,6863,1005,6910,1056,6953,1109,6992,1165,7027,1223,7058,1283,7084,1344,7106,1408,7124,1473,7136,1540,7144,1608,7147,1677,7144,1746,7136,1814,7124,1880,7106,1946,7084,2009,7058,2071,7027,2131,6992,2189,6953,2244,6910,2298,6863,2349,6813,2397,6760,2443,6703,2485,6644,2525,6581,2562,6516,2595,6448,2625,6378,2652,6306,2674,6232,2693,6156,2708,6078,2719,5999,2726,5918,2728,5837,2726,5758,2719,5680,2708,5604,2693,5529,2674,5457,2652,5387,2625,5319,2595,5254,2562,5192,2525,5132,2485,5076,2443,5022,2397,4972,2349,4926,2298,4883,2244,4844,2189,4809,2131,4778,2071,4751,2009,4729,1946,4712,1880,4699,1814,4691,1746,4689,1677xe" filled="false" stroked="true" strokeweight="2pt" strokecolor="#000000">
              <v:path arrowok="t"/>
            </v:shape>
            <v:shape style="position:absolute;left:5136;top:1333;width:1792;height:848" type="#_x0000_t75" stroked="false">
              <v:imagedata r:id="rId226" o:title=""/>
            </v:shape>
            <v:shape style="position:absolute;left:3506;top:677;width:1371;height:361" type="#_x0000_t75" stroked="false">
              <v:imagedata r:id="rId227" o:title=""/>
            </v:shape>
            <v:shape style="position:absolute;left:6933;top:298;width:2132;height:658" type="#_x0000_t75" stroked="false">
              <v:imagedata r:id="rId228" o:title=""/>
            </v:shape>
            <v:shape style="position:absolute;left:7562;top:1082;width:443;height:747" coordorigin="7562,1082" coordsize="443,747" path="m7562,1082l7562,1193,7622,1198,7680,1215,7734,1243,7786,1279,7833,1325,7875,1379,7913,1440,7944,1508,7970,1581,7989,1660,8001,1742,8005,1829,8005,1718,8001,1632,7989,1549,7970,1471,7944,1397,7913,1329,7875,1268,7833,1214,7786,1169,7734,1132,7680,1105,7622,1088,7562,1082xe" filled="true" fillcolor="#cdcdcd" stroked="false">
              <v:path arrowok="t"/>
              <v:fill type="solid"/>
            </v:shape>
            <v:shape style="position:absolute;left:7562;top:1082;width:443;height:1419" coordorigin="7562,1082" coordsize="443,1419" path="m8005,1829l8001,1742,7989,1660,7970,1581,7944,1508,7913,1440,7875,1379,7833,1325,7786,1279,7734,1243,7680,1215,7622,1198,7562,1193,7562,1082,7622,1088,7680,1105,7734,1132,7786,1169,7833,1214,7875,1268,7913,1329,7944,1397,7970,1471,7989,1549,8001,1632,8005,1718,8005,1829,8001,1915,7989,1997,7970,2076,7944,2150,7912,2219,7874,2280,7831,2335,7782,2381,7729,2418,7673,2445,7673,2500,7562,2410,7673,2279,7673,2334,7731,2306,7786,2267,7835,2219,7880,2161,7918,2096,7951,2023,7976,1945,7994,1861,8003,1774e" filled="false" stroked="true" strokeweight="2pt" strokecolor="#f79546">
              <v:path arrowok="t"/>
            </v:shape>
            <v:shape style="position:absolute;left:4088;top:1901;width:443;height:820" coordorigin="4088,1901" coordsize="443,820" path="m4088,1901l4088,2012,4092,2101,4102,2186,4118,2268,4140,2345,4168,2417,4200,2482,4237,2541,4278,2593,4323,2637,4422,2699,4531,2720,4531,2609,4476,2604,4422,2588,4323,2526,4278,2482,4237,2431,4200,2371,4168,2306,4140,2234,4118,2157,4102,2075,4092,1990,4088,1901xe" filled="true" fillcolor="#cdcdcd" stroked="false">
              <v:path arrowok="t"/>
              <v:fill type="solid"/>
            </v:shape>
            <v:shape style="position:absolute;left:4088;top:1160;width:443;height:1561" coordorigin="4088,1160" coordsize="443,1561" path="m4088,1901l4092,1990,4102,2075,4118,2157,4140,2234,4168,2306,4200,2371,4237,2431,4278,2482,4323,2526,4422,2588,4531,2609,4531,2720,4422,2699,4323,2637,4278,2593,4237,2541,4200,2482,4168,2417,4140,2345,4118,2268,4102,2186,4092,2101,4088,2012,4088,1901,4092,1814,4101,1730,4117,1649,4139,1573,4166,1501,4198,1435,4234,1375,4275,1323,4320,1278,4369,1242,4421,1215,4421,1160,4531,1248,4421,1381,4421,1326,4367,1354,4317,1391,4271,1438,4229,1494,4192,1556,4160,1626,4133,1701,4112,1782,4098,1868,4090,1956e" filled="false" stroked="true" strokeweight="2pt" strokecolor="#f79546">
              <v:path arrowok="t"/>
            </v:shape>
            <v:shape style="position:absolute;left:5227;top:179;width:820;height:443" coordorigin="5227,179" coordsize="820,443" path="m6047,179l5936,179,5847,182,5761,192,5680,208,5603,230,5531,258,5465,290,5406,327,5354,368,5310,413,5249,512,5227,621,5338,621,5344,566,5360,512,5421,413,5465,368,5517,327,5576,290,5642,258,5714,230,5791,208,5872,192,5958,182,6047,179xe" filled="true" fillcolor="#cdcdcd" stroked="false">
              <v:path arrowok="t"/>
              <v:fill type="solid"/>
            </v:shape>
            <v:shape style="position:absolute;left:5227;top:179;width:1561;height:443" coordorigin="5227,179" coordsize="1561,443" path="m6047,179l5958,182,5872,192,5791,208,5714,230,5642,258,5576,290,5517,327,5465,368,5421,413,5360,512,5338,621,5227,621,5249,512,5310,413,5354,368,5406,327,5465,290,5531,258,5603,230,5680,208,5761,192,5847,182,5936,179,6047,179,6134,182,6218,192,6299,208,6375,229,6447,256,6513,288,6572,325,6625,365,6669,410,6706,459,6732,511,6788,511,6700,621,6566,511,6622,511,6594,457,6556,407,6509,361,6454,319,6391,282,6322,250,6246,223,6165,202,6080,188,5991,180e" filled="false" stroked="true" strokeweight="2pt" strokecolor="#f79546">
              <v:path arrowok="t"/>
            </v:shape>
            <v:shape style="position:absolute;left:3180;top:538;width:1748;height:418" type="#_x0000_t75" stroked="false">
              <v:imagedata r:id="rId229" o:title=""/>
            </v:shape>
            <v:shape style="position:absolute;left:3394;top:635;width:1317;height:201" type="#_x0000_t202" filled="false" stroked="false">
              <v:textbox inset="0,0,0,0">
                <w:txbxContent>
                  <w:p>
                    <w:pPr>
                      <w:spacing w:line="200" w:lineRule="exact" w:before="0"/>
                      <w:ind w:left="0" w:right="-15" w:firstLine="0"/>
                      <w:jc w:val="left"/>
                      <w:rPr>
                        <w:sz w:val="20"/>
                      </w:rPr>
                    </w:pPr>
                    <w:r>
                      <w:rPr>
                        <w:sz w:val="20"/>
                      </w:rPr>
                      <w:t>Revalorización</w:t>
                    </w:r>
                  </w:p>
                </w:txbxContent>
              </v:textbox>
              <w10:wrap type="none"/>
            </v:shape>
            <v:shape style="position:absolute;left:7213;top:396;width:1576;height:441" type="#_x0000_t202" filled="false" stroked="false">
              <v:textbox inset="0,0,0,0">
                <w:txbxContent>
                  <w:p>
                    <w:pPr>
                      <w:spacing w:line="204" w:lineRule="exact" w:before="0"/>
                      <w:ind w:left="0" w:right="0" w:firstLine="0"/>
                      <w:jc w:val="center"/>
                      <w:rPr>
                        <w:sz w:val="20"/>
                      </w:rPr>
                    </w:pPr>
                    <w:r>
                      <w:rPr>
                        <w:sz w:val="20"/>
                      </w:rPr>
                      <w:t>Evaluación de los</w:t>
                    </w:r>
                  </w:p>
                  <w:p>
                    <w:pPr>
                      <w:spacing w:line="226" w:lineRule="exact" w:before="10"/>
                      <w:ind w:left="5" w:right="0" w:firstLine="0"/>
                      <w:jc w:val="center"/>
                      <w:rPr>
                        <w:sz w:val="20"/>
                      </w:rPr>
                    </w:pPr>
                    <w:r>
                      <w:rPr>
                        <w:sz w:val="20"/>
                      </w:rPr>
                      <w:t>resultados</w:t>
                    </w:r>
                  </w:p>
                </w:txbxContent>
              </v:textbox>
              <w10:wrap type="none"/>
            </v:shape>
            <v:shape style="position:absolute;left:5468;top:1356;width:1138;height:433" type="#_x0000_t202" filled="false" stroked="false">
              <v:textbox inset="0,0,0,0">
                <w:txbxContent>
                  <w:p>
                    <w:pPr>
                      <w:spacing w:line="204" w:lineRule="exact" w:before="0"/>
                      <w:ind w:left="80" w:right="-16" w:hanging="80"/>
                      <w:jc w:val="left"/>
                      <w:rPr>
                        <w:sz w:val="20"/>
                      </w:rPr>
                    </w:pPr>
                    <w:r>
                      <w:rPr>
                        <w:sz w:val="20"/>
                      </w:rPr>
                      <w:t>Evaluación y</w:t>
                    </w:r>
                  </w:p>
                  <w:p>
                    <w:pPr>
                      <w:spacing w:line="226" w:lineRule="exact" w:before="2"/>
                      <w:ind w:left="80" w:right="-16" w:firstLine="0"/>
                      <w:jc w:val="left"/>
                      <w:rPr>
                        <w:sz w:val="20"/>
                      </w:rPr>
                    </w:pPr>
                    <w:r>
                      <w:rPr>
                        <w:sz w:val="20"/>
                      </w:rPr>
                      <w:t>teorización</w:t>
                    </w:r>
                  </w:p>
                </w:txbxContent>
              </v:textbox>
              <w10:wrap type="none"/>
            </v:shape>
            <w10:wrap type="topAndBottom"/>
          </v:group>
        </w:pict>
      </w:r>
      <w:r>
        <w:rPr/>
        <w:pict>
          <v:group style="position:absolute;margin-left:234.800003pt;margin-top:145.430832pt;width:146.4pt;height:24.4pt;mso-position-horizontal-relative:page;mso-position-vertical-relative:paragraph;z-index:6352;mso-wrap-distance-left:0;mso-wrap-distance-right:0" coordorigin="4696,2909" coordsize="2928,488">
            <v:shape style="position:absolute;left:4696;top:2909;width:2928;height:488" type="#_x0000_t75" stroked="false">
              <v:imagedata r:id="rId230" o:title=""/>
            </v:shape>
            <v:shape style="position:absolute;left:4696;top:2909;width:2928;height:488" type="#_x0000_t202" filled="false" stroked="false">
              <v:textbox inset="0,0,0,0">
                <w:txbxContent>
                  <w:p>
                    <w:pPr>
                      <w:spacing w:line="249" w:lineRule="auto" w:before="0"/>
                      <w:ind w:left="667" w:right="299" w:hanging="360"/>
                      <w:jc w:val="left"/>
                      <w:rPr>
                        <w:sz w:val="20"/>
                      </w:rPr>
                    </w:pPr>
                    <w:r>
                      <w:rPr>
                        <w:sz w:val="20"/>
                      </w:rPr>
                      <w:t>Hallazgos, conclusiones y nuevas preguntas</w:t>
                    </w:r>
                  </w:p>
                </w:txbxContent>
              </v:textbox>
              <w10:wrap type="none"/>
            </v:shape>
            <w10:wrap type="topAndBottom"/>
          </v:group>
        </w:pict>
      </w:r>
    </w:p>
    <w:p>
      <w:pPr>
        <w:pStyle w:val="BodyText"/>
        <w:rPr>
          <w:b/>
          <w:sz w:val="8"/>
        </w:rPr>
      </w:pPr>
    </w:p>
    <w:p>
      <w:pPr>
        <w:spacing w:before="106"/>
        <w:ind w:left="465" w:right="0" w:firstLine="0"/>
        <w:jc w:val="both"/>
        <w:rPr>
          <w:sz w:val="20"/>
        </w:rPr>
      </w:pPr>
      <w:r>
        <w:rPr>
          <w:sz w:val="20"/>
        </w:rPr>
        <w:t>Fuente: Elaboración propia</w:t>
      </w:r>
    </w:p>
    <w:p>
      <w:pPr>
        <w:pStyle w:val="BodyText"/>
        <w:rPr>
          <w:sz w:val="20"/>
        </w:rPr>
      </w:pPr>
    </w:p>
    <w:p>
      <w:pPr>
        <w:pStyle w:val="BodyText"/>
        <w:spacing w:before="10"/>
        <w:rPr>
          <w:sz w:val="15"/>
        </w:rPr>
      </w:pPr>
    </w:p>
    <w:p>
      <w:pPr>
        <w:pStyle w:val="BodyText"/>
        <w:spacing w:line="360" w:lineRule="auto"/>
        <w:ind w:left="105" w:right="110" w:firstLine="360"/>
        <w:jc w:val="both"/>
      </w:pPr>
      <w:r>
        <w:rPr>
          <w:b/>
        </w:rPr>
        <w:t>Ciclo 9 Transformación: </w:t>
      </w:r>
      <w:r>
        <w:rPr/>
        <w:t>Este ciclo se logra a partir de las acciones y reflexiones producto del proceso reflexivo mediado. La transformación del docente </w:t>
      </w:r>
      <w:r>
        <w:rPr>
          <w:spacing w:val="3"/>
        </w:rPr>
        <w:t>se va </w:t>
      </w:r>
      <w:r>
        <w:rPr/>
        <w:t>desarrollando a lo largo del proceso, conforme </w:t>
      </w:r>
      <w:r>
        <w:rPr>
          <w:spacing w:val="-3"/>
        </w:rPr>
        <w:t>el </w:t>
      </w:r>
      <w:r>
        <w:rPr/>
        <w:t>profesional va conociendo, significando y resignificando su práctica y conforme va evolucionando </w:t>
      </w:r>
      <w:r>
        <w:rPr>
          <w:spacing w:val="-3"/>
        </w:rPr>
        <w:t>en </w:t>
      </w:r>
      <w:r>
        <w:rPr/>
        <w:t>la comprensión de su práctica y de sí mismo profesionalmente. Cada fase le permite darse cuenta de algo, que probablemente </w:t>
      </w:r>
      <w:r>
        <w:rPr>
          <w:spacing w:val="5"/>
        </w:rPr>
        <w:t>le </w:t>
      </w:r>
      <w:r>
        <w:rPr/>
        <w:t>aporte nuevos datos para entender el problema planteado con mayor profundidad o desde una nueva perspectiva. Concordamos con Campechano (2008) quien entiende la transformación de la práctica educativa como</w:t>
      </w:r>
      <w:r>
        <w:rPr>
          <w:spacing w:val="-14"/>
        </w:rPr>
        <w:t> </w:t>
      </w:r>
      <w:r>
        <w:rPr/>
        <w:t>el:</w:t>
      </w:r>
    </w:p>
    <w:p>
      <w:pPr>
        <w:pStyle w:val="BodyText"/>
      </w:pPr>
    </w:p>
    <w:p>
      <w:pPr>
        <w:pStyle w:val="BodyText"/>
        <w:spacing w:line="362" w:lineRule="auto" w:before="138"/>
        <w:ind w:left="465" w:right="446"/>
        <w:jc w:val="both"/>
      </w:pPr>
      <w:r>
        <w:rPr/>
        <w:t>[...] proceso a través del cual una práctica cambia, reorganiza o introduce nuevos elementos tanto conceptuales como en la acción que la conducen a obtener mejores resultados educativos. (p. 34)</w:t>
      </w:r>
    </w:p>
    <w:p>
      <w:pPr>
        <w:pStyle w:val="BodyText"/>
        <w:spacing w:before="9"/>
        <w:rPr>
          <w:sz w:val="35"/>
        </w:rPr>
      </w:pPr>
    </w:p>
    <w:p>
      <w:pPr>
        <w:pStyle w:val="BodyText"/>
        <w:spacing w:line="360" w:lineRule="auto"/>
        <w:ind w:left="105" w:right="109" w:firstLine="360"/>
        <w:jc w:val="both"/>
      </w:pPr>
      <w:r>
        <w:rPr/>
        <w:t>La transformación del docente </w:t>
      </w:r>
      <w:r>
        <w:rPr>
          <w:spacing w:val="3"/>
        </w:rPr>
        <w:t>se </w:t>
      </w:r>
      <w:r>
        <w:rPr/>
        <w:t>observará </w:t>
      </w:r>
      <w:r>
        <w:rPr>
          <w:spacing w:val="-3"/>
        </w:rPr>
        <w:t>al </w:t>
      </w:r>
      <w:r>
        <w:rPr/>
        <w:t>terminar </w:t>
      </w:r>
      <w:r>
        <w:rPr>
          <w:spacing w:val="-3"/>
        </w:rPr>
        <w:t>el </w:t>
      </w:r>
      <w:r>
        <w:rPr/>
        <w:t>ciclo reflexivo mediado. Dicha transformación busca la emancipación del profesor, entendida como </w:t>
      </w:r>
      <w:r>
        <w:rPr>
          <w:spacing w:val="5"/>
        </w:rPr>
        <w:t>la </w:t>
      </w:r>
      <w:r>
        <w:rPr/>
        <w:t>liberación </w:t>
      </w:r>
      <w:r>
        <w:rPr>
          <w:spacing w:val="-3"/>
        </w:rPr>
        <w:t>mental </w:t>
      </w:r>
      <w:r>
        <w:rPr/>
        <w:t>del docente para convertirse </w:t>
      </w:r>
      <w:r>
        <w:rPr>
          <w:spacing w:val="-3"/>
        </w:rPr>
        <w:t>en </w:t>
      </w:r>
      <w:r>
        <w:rPr/>
        <w:t>un ser crítico y reflexivo, que pueda tomar decisiones fundamentadas a favor de su práctica, </w:t>
      </w:r>
      <w:r>
        <w:rPr>
          <w:spacing w:val="5"/>
        </w:rPr>
        <w:t>de </w:t>
      </w:r>
      <w:r>
        <w:rPr/>
        <w:t>su desarrollo profesional, </w:t>
      </w:r>
      <w:r>
        <w:rPr>
          <w:spacing w:val="-3"/>
        </w:rPr>
        <w:t>el </w:t>
      </w:r>
      <w:r>
        <w:rPr/>
        <w:t>de de sus alumnos y de </w:t>
      </w:r>
      <w:r>
        <w:rPr>
          <w:spacing w:val="5"/>
        </w:rPr>
        <w:t>la </w:t>
      </w:r>
      <w:r>
        <w:rPr/>
        <w:t>comunidad </w:t>
      </w:r>
      <w:r>
        <w:rPr>
          <w:spacing w:val="-3"/>
        </w:rPr>
        <w:t>en </w:t>
      </w:r>
      <w:r>
        <w:rPr/>
        <w:t>que interviene. La transformación se considerará lograda si se identifica </w:t>
      </w:r>
      <w:r>
        <w:rPr>
          <w:spacing w:val="-3"/>
        </w:rPr>
        <w:t>el </w:t>
      </w:r>
      <w:r>
        <w:rPr/>
        <w:t>cambio del modelo mental del docente y de las acciones </w:t>
      </w:r>
      <w:r>
        <w:rPr>
          <w:spacing w:val="-3"/>
        </w:rPr>
        <w:t>en </w:t>
      </w:r>
      <w:r>
        <w:rPr/>
        <w:t>su práctica, conforme a los aprendizajes teórico-prácticos aplicados.  </w:t>
      </w:r>
      <w:r>
        <w:rPr>
          <w:spacing w:val="58"/>
        </w:rPr>
        <w:t> </w:t>
      </w:r>
      <w:r>
        <w:rPr>
          <w:spacing w:val="7"/>
        </w:rPr>
        <w:t>Se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jc w:val="both"/>
      </w:pPr>
      <w:r>
        <w:rPr/>
        <w:t>espera que </w:t>
      </w:r>
      <w:r>
        <w:rPr>
          <w:spacing w:val="-3"/>
        </w:rPr>
        <w:t>el </w:t>
      </w:r>
      <w:r>
        <w:rPr/>
        <w:t>profesor logre cierto empoderamiento respecto a los aspectos trabajados, </w:t>
      </w:r>
      <w:r>
        <w:rPr>
          <w:spacing w:val="-3"/>
        </w:rPr>
        <w:t>al </w:t>
      </w:r>
      <w:r>
        <w:rPr/>
        <w:t>mismo tiempo que una mayor autonomía y capacidad crítica, </w:t>
      </w:r>
      <w:r>
        <w:rPr>
          <w:spacing w:val="5"/>
        </w:rPr>
        <w:t>de  </w:t>
      </w:r>
      <w:r>
        <w:rPr/>
        <w:t>manera</w:t>
      </w:r>
      <w:r>
        <w:rPr>
          <w:spacing w:val="-9"/>
        </w:rPr>
        <w:t> </w:t>
      </w:r>
      <w:r>
        <w:rPr/>
        <w:t>que</w:t>
      </w:r>
      <w:r>
        <w:rPr>
          <w:spacing w:val="-9"/>
        </w:rPr>
        <w:t> </w:t>
      </w:r>
      <w:r>
        <w:rPr>
          <w:spacing w:val="3"/>
        </w:rPr>
        <w:t>se</w:t>
      </w:r>
      <w:r>
        <w:rPr>
          <w:spacing w:val="-1"/>
        </w:rPr>
        <w:t> </w:t>
      </w:r>
      <w:r>
        <w:rPr/>
        <w:t>sienta</w:t>
      </w:r>
      <w:r>
        <w:rPr>
          <w:spacing w:val="-9"/>
        </w:rPr>
        <w:t> </w:t>
      </w:r>
      <w:r>
        <w:rPr/>
        <w:t>capaz</w:t>
      </w:r>
      <w:r>
        <w:rPr>
          <w:spacing w:val="-3"/>
        </w:rPr>
        <w:t> </w:t>
      </w:r>
      <w:r>
        <w:rPr>
          <w:spacing w:val="5"/>
        </w:rPr>
        <w:t>de</w:t>
      </w:r>
      <w:r>
        <w:rPr>
          <w:spacing w:val="-9"/>
        </w:rPr>
        <w:t> </w:t>
      </w:r>
      <w:r>
        <w:rPr/>
        <w:t>seguir</w:t>
      </w:r>
      <w:r>
        <w:rPr>
          <w:spacing w:val="-3"/>
        </w:rPr>
        <w:t> </w:t>
      </w:r>
      <w:r>
        <w:rPr/>
        <w:t>participando</w:t>
      </w:r>
      <w:r>
        <w:rPr>
          <w:spacing w:val="-1"/>
        </w:rPr>
        <w:t> </w:t>
      </w:r>
      <w:r>
        <w:rPr>
          <w:spacing w:val="-3"/>
        </w:rPr>
        <w:t>en</w:t>
      </w:r>
      <w:r>
        <w:rPr>
          <w:spacing w:val="-1"/>
        </w:rPr>
        <w:t> </w:t>
      </w:r>
      <w:r>
        <w:rPr/>
        <w:t>la</w:t>
      </w:r>
      <w:r>
        <w:rPr>
          <w:spacing w:val="-1"/>
        </w:rPr>
        <w:t> </w:t>
      </w:r>
      <w:r>
        <w:rPr/>
        <w:t>transformación</w:t>
      </w:r>
      <w:r>
        <w:rPr>
          <w:spacing w:val="-1"/>
        </w:rPr>
        <w:t> </w:t>
      </w:r>
      <w:r>
        <w:rPr/>
        <w:t>de</w:t>
      </w:r>
      <w:r>
        <w:rPr>
          <w:spacing w:val="-9"/>
        </w:rPr>
        <w:t> </w:t>
      </w:r>
      <w:r>
        <w:rPr/>
        <w:t>la</w:t>
      </w:r>
      <w:r>
        <w:rPr>
          <w:spacing w:val="-9"/>
        </w:rPr>
        <w:t> </w:t>
      </w:r>
      <w:r>
        <w:rPr/>
        <w:t>realidad </w:t>
      </w:r>
      <w:r>
        <w:rPr>
          <w:spacing w:val="-3"/>
        </w:rPr>
        <w:t>en </w:t>
      </w:r>
      <w:r>
        <w:rPr/>
        <w:t>que </w:t>
      </w:r>
      <w:r>
        <w:rPr>
          <w:spacing w:val="3"/>
        </w:rPr>
        <w:t>se </w:t>
      </w:r>
      <w:r>
        <w:rPr/>
        <w:t>encuentra</w:t>
      </w:r>
      <w:r>
        <w:rPr>
          <w:spacing w:val="-19"/>
        </w:rPr>
        <w:t> </w:t>
      </w:r>
      <w:r>
        <w:rPr/>
        <w:t>inmerso.</w:t>
      </w:r>
    </w:p>
    <w:p>
      <w:pPr>
        <w:spacing w:line="360" w:lineRule="auto" w:before="6"/>
        <w:ind w:left="105" w:right="108" w:firstLine="360"/>
        <w:jc w:val="both"/>
        <w:rPr>
          <w:i/>
          <w:sz w:val="24"/>
        </w:rPr>
      </w:pPr>
      <w:r>
        <w:rPr>
          <w:sz w:val="24"/>
        </w:rPr>
        <w:t>La transformación </w:t>
      </w:r>
      <w:r>
        <w:rPr>
          <w:spacing w:val="-3"/>
          <w:sz w:val="24"/>
        </w:rPr>
        <w:t>es </w:t>
      </w:r>
      <w:r>
        <w:rPr>
          <w:sz w:val="24"/>
        </w:rPr>
        <w:t>personal pero también implica una proyección colectiva, hacia los alumnos y colegas, así como otras personas involucradas o interesadas </w:t>
      </w:r>
      <w:r>
        <w:rPr>
          <w:spacing w:val="-3"/>
          <w:sz w:val="24"/>
        </w:rPr>
        <w:t>en el </w:t>
      </w:r>
      <w:r>
        <w:rPr>
          <w:sz w:val="24"/>
        </w:rPr>
        <w:t>proceso efectuado. Como </w:t>
      </w:r>
      <w:r>
        <w:rPr>
          <w:spacing w:val="5"/>
          <w:sz w:val="24"/>
        </w:rPr>
        <w:t>lo </w:t>
      </w:r>
      <w:r>
        <w:rPr>
          <w:sz w:val="24"/>
        </w:rPr>
        <w:t>menciona Paulo Freire (1973) “</w:t>
      </w:r>
      <w:r>
        <w:rPr>
          <w:i/>
          <w:sz w:val="24"/>
        </w:rPr>
        <w:t>Nadie libera a nadie. </w:t>
      </w:r>
      <w:r>
        <w:rPr>
          <w:i/>
          <w:sz w:val="24"/>
        </w:rPr>
        <w:t>Nadie se libera solo. Los hombres se liberan en comunión” </w:t>
      </w:r>
      <w:r>
        <w:rPr>
          <w:sz w:val="24"/>
        </w:rPr>
        <w:t>(p.</w:t>
      </w:r>
      <w:r>
        <w:rPr>
          <w:spacing w:val="-12"/>
          <w:sz w:val="24"/>
        </w:rPr>
        <w:t> </w:t>
      </w:r>
      <w:r>
        <w:rPr>
          <w:sz w:val="24"/>
        </w:rPr>
        <w:t>29)</w:t>
      </w:r>
      <w:r>
        <w:rPr>
          <w:i/>
          <w:sz w:val="24"/>
        </w:rPr>
        <w:t>.</w:t>
      </w:r>
    </w:p>
    <w:p>
      <w:pPr>
        <w:pStyle w:val="BodyText"/>
        <w:spacing w:line="360" w:lineRule="auto" w:before="6"/>
        <w:ind w:left="105" w:right="114" w:firstLine="360"/>
        <w:jc w:val="both"/>
      </w:pPr>
      <w:r>
        <w:rPr/>
        <w:t>En el momento que el docente logra conocer y otorgar un significado a su práctica por medio de las diferentes acciones ejecutadas a lo largo de cada fase y de haber reunido información con base a la experiencia práctica y teórica, está en condiciones de otorgar un nuevo significado a su quehacer docente, no solo respecto a sus acciones en el aula sino también respecto a su ser, tanto como profesional como en lo personal, lo que le permitirá avanzar en su transformación, lo que se considera un proceso continuo y no acabado, al igual que su emancipación, la cual se irá construyendo conforme cambie sus patrones mentales a unos de mayor flexibilidad, apertura, reflexividad y criticidad.</w:t>
      </w:r>
    </w:p>
    <w:p>
      <w:pPr>
        <w:pStyle w:val="BodyText"/>
        <w:spacing w:line="357" w:lineRule="auto" w:before="6"/>
        <w:ind w:left="105" w:right="131" w:firstLine="360"/>
        <w:jc w:val="both"/>
      </w:pPr>
      <w:r>
        <w:rPr/>
        <w:t>Se debe tomar en cuenta que el propósito del ciclo reflexivo está en el desarrollo docente y la mejora de la práctica profesional, es decir, su propósito es crear mejoras en los resultados de enseñanza/aprendizaje en el aula.</w:t>
      </w:r>
    </w:p>
    <w:p>
      <w:pPr>
        <w:pStyle w:val="BodyText"/>
      </w:pPr>
    </w:p>
    <w:p>
      <w:pPr>
        <w:spacing w:before="138"/>
        <w:ind w:left="465" w:right="95" w:firstLine="0"/>
        <w:jc w:val="left"/>
        <w:rPr>
          <w:b/>
          <w:sz w:val="20"/>
        </w:rPr>
      </w:pPr>
      <w:r>
        <w:rPr>
          <w:b/>
          <w:sz w:val="20"/>
        </w:rPr>
        <w:t>Figura  29: Ciclo de Transformación</w:t>
      </w:r>
    </w:p>
    <w:p>
      <w:pPr>
        <w:pStyle w:val="BodyText"/>
        <w:spacing w:before="5"/>
        <w:rPr>
          <w:b/>
          <w:sz w:val="9"/>
        </w:rPr>
      </w:pPr>
      <w:r>
        <w:rPr/>
        <w:pict>
          <v:group style="position:absolute;margin-left:165.350006pt;margin-top:7.39086pt;width:266.6pt;height:129.5500pt;mso-position-horizontal-relative:page;mso-position-vertical-relative:paragraph;z-index:6448;mso-wrap-distance-left:0;mso-wrap-distance-right:0" coordorigin="3307,148" coordsize="5332,2591">
            <v:shape style="position:absolute;left:4698;top:615;width:2459;height:2104" coordorigin="4698,615" coordsize="2459,2104" path="m4698,1667l4700,1597,4708,1530,4721,1463,4738,1398,4760,1334,4787,1272,4818,1212,4853,1155,4892,1099,4935,1045,4981,995,5031,946,5085,900,5141,858,5201,818,5263,781,5328,748,5396,718,5466,691,5538,668,5613,650,5689,635,5767,624,5846,617,5927,615,6008,617,6087,624,6165,635,6241,650,6315,668,6388,691,6458,718,6525,748,6590,781,6653,818,6712,858,6769,900,6822,946,6872,995,6919,1045,6962,1099,7001,1155,7036,1212,7067,1272,7093,1334,7115,1398,7133,1463,7146,1530,7153,1597,7156,1667,7153,1736,7146,1804,7133,1870,7115,1935,7093,1999,7067,2061,7036,2121,7001,2179,6962,2234,6919,2288,6872,2339,6822,2387,6769,2433,6712,2476,6653,2515,6590,2552,6525,2586,6458,2616,6388,2642,6315,2665,6241,2684,6165,2699,6087,2710,6008,2716,5927,2718,5846,2716,5767,2710,5689,2699,5613,2684,5538,2665,5466,2642,5396,2616,5328,2586,5263,2552,5201,2515,5141,2476,5085,2433,5031,2387,4981,2339,4935,2288,4892,2234,4853,2179,4818,2121,4787,2061,4760,1999,4738,1935,4721,1870,4708,1804,4700,1736,4698,1667xe" filled="false" stroked="true" strokeweight="2pt" strokecolor="#000000">
              <v:path arrowok="t"/>
            </v:shape>
            <v:shape style="position:absolute;left:5048;top:1481;width:1792;height:448" type="#_x0000_t75" stroked="false">
              <v:imagedata r:id="rId231" o:title=""/>
            </v:shape>
            <v:shape style="position:absolute;left:3515;top:665;width:1371;height:362" type="#_x0000_t75" stroked="false">
              <v:imagedata r:id="rId232" o:title=""/>
            </v:shape>
            <v:shape style="position:absolute;left:7037;top:506;width:1602;height:435" type="#_x0000_t75" stroked="false">
              <v:imagedata r:id="rId233" o:title=""/>
            </v:shape>
            <v:shape style="position:absolute;left:7571;top:1072;width:443;height:748" coordorigin="7571,1072" coordsize="443,748" path="m7571,1072l7571,1182,7631,1188,7689,1205,7744,1232,7795,1269,7842,1315,7884,1369,7922,1430,7954,1498,7979,1571,7998,1650,8010,1732,8014,1819,8014,1708,8010,1622,7998,1539,7979,1460,7954,1387,7922,1319,7884,1258,7842,1204,7795,1159,7744,1122,7689,1094,7631,1077,7571,1072xe" filled="true" fillcolor="#cdcdcd" stroked="false">
              <v:path arrowok="t"/>
              <v:fill type="solid"/>
            </v:shape>
            <v:shape style="position:absolute;left:7571;top:1072;width:443;height:1419" coordorigin="7571,1072" coordsize="443,1419" path="m8014,1819l8010,1732,7998,1650,7979,1571,7954,1498,7922,1430,7884,1369,7842,1315,7795,1269,7744,1232,7689,1205,7631,1188,7571,1182,7571,1072,7631,1077,7689,1094,7744,1122,7795,1159,7842,1204,7884,1258,7922,1319,7954,1387,7979,1460,7998,1539,8010,1622,8014,1708,8014,1819,8010,1905,7998,1987,7979,2066,7953,2140,7921,2209,7883,2270,7840,2325,7792,2371,7739,2408,7682,2435,7682,2491,7571,2400,7682,2269,7682,2324,7741,2296,7795,2257,7845,2209,7889,2151,7928,2086,7960,2013,7985,1935,8003,1851,8012,1763e" filled="false" stroked="true" strokeweight="2pt" strokecolor="#f79546">
              <v:path arrowok="t"/>
            </v:shape>
            <v:shape style="position:absolute;left:4097;top:1891;width:443;height:820" coordorigin="4097,1891" coordsize="443,820" path="m4097,1891l4097,2002,4101,2091,4111,2176,4127,2258,4149,2335,4177,2407,4209,2472,4246,2532,4287,2583,4332,2627,4431,2689,4540,2710,4540,2600,4485,2594,4431,2578,4332,2517,4287,2473,4246,2421,4209,2362,4177,2296,4149,2224,4127,2147,4111,2066,4101,1980,4097,1891xe" filled="true" fillcolor="#cdcdcd" stroked="false">
              <v:path arrowok="t"/>
              <v:fill type="solid"/>
            </v:shape>
            <v:shape style="position:absolute;left:4097;top:1149;width:443;height:1561" coordorigin="4097,1149" coordsize="443,1561" path="m4097,1891l4101,1980,4111,2066,4127,2147,4149,2224,4177,2296,4209,2362,4246,2421,4287,2473,4332,2517,4431,2578,4540,2600,4540,2710,4431,2689,4332,2627,4287,2583,4246,2532,4209,2472,4177,2407,4149,2335,4127,2258,4111,2176,4101,2091,4097,2002,4097,1891,4101,1804,4110,1720,4126,1639,4148,1562,4175,1491,4207,1425,4243,1365,4284,1313,4329,1268,4378,1232,4429,1205,4429,1149,4540,1238,4429,1371,4429,1315,4376,1343,4326,1381,4280,1428,4238,1483,4201,1546,4169,1616,4142,1691,4121,1772,4107,1857,4099,1946e" filled="false" stroked="true" strokeweight="2pt" strokecolor="#f79546">
              <v:path arrowok="t"/>
            </v:shape>
            <v:shape style="position:absolute;left:5236;top:168;width:820;height:443" coordorigin="5236,168" coordsize="820,443" path="m6056,168l5945,168,5856,171,5771,181,5689,198,5612,220,5540,247,5474,280,5415,317,5363,358,5319,403,5258,502,5236,611,5347,611,5353,555,5369,502,5430,403,5474,358,5526,317,5585,280,5651,247,5722,220,5799,198,5881,181,5967,171,6056,168xe" filled="true" fillcolor="#cdcdcd" stroked="false">
              <v:path arrowok="t"/>
              <v:fill type="solid"/>
            </v:shape>
            <v:shape style="position:absolute;left:5236;top:168;width:1561;height:443" coordorigin="5236,168" coordsize="1561,443" path="m6056,168l5967,171,5881,181,5799,198,5722,220,5651,247,5585,280,5526,317,5474,358,5430,403,5369,502,5347,611,5236,611,5258,502,5319,403,5363,358,5415,317,5474,280,5540,247,5612,220,5689,198,5771,181,5856,171,5945,168,6056,168,6143,171,6227,181,6308,197,6384,218,6456,245,6522,277,6581,314,6634,355,6679,400,6715,448,6742,500,6797,500,6709,611,6576,500,6631,500,6603,447,6565,397,6518,351,6463,309,6400,271,6331,239,6255,213,6175,192,6089,177,6000,169e" filled="false" stroked="true" strokeweight="2pt" strokecolor="#f79546">
              <v:path arrowok="t"/>
            </v:shape>
            <v:shape style="position:absolute;left:3307;top:471;width:1575;height:447" type="#_x0000_t75" stroked="false">
              <v:imagedata r:id="rId234" o:title=""/>
            </v:shape>
            <v:shape style="position:absolute;left:3467;top:572;width:1262;height:200" type="#_x0000_t202" filled="false" stroked="false">
              <v:textbox inset="0,0,0,0">
                <w:txbxContent>
                  <w:p>
                    <w:pPr>
                      <w:spacing w:line="200" w:lineRule="exact" w:before="0"/>
                      <w:ind w:left="0" w:right="-15" w:firstLine="0"/>
                      <w:jc w:val="left"/>
                      <w:rPr>
                        <w:sz w:val="20"/>
                      </w:rPr>
                    </w:pPr>
                    <w:r>
                      <w:rPr>
                        <w:sz w:val="20"/>
                      </w:rPr>
                      <w:t>Emancipación</w:t>
                    </w:r>
                  </w:p>
                </w:txbxContent>
              </v:textbox>
              <w10:wrap type="none"/>
            </v:shape>
            <v:shape style="position:absolute;left:7237;top:612;width:1208;height:200" type="#_x0000_t202" filled="false" stroked="false">
              <v:textbox inset="0,0,0,0">
                <w:txbxContent>
                  <w:p>
                    <w:pPr>
                      <w:spacing w:line="200" w:lineRule="exact" w:before="0"/>
                      <w:ind w:left="0" w:right="-13" w:firstLine="0"/>
                      <w:jc w:val="left"/>
                      <w:rPr>
                        <w:sz w:val="20"/>
                      </w:rPr>
                    </w:pPr>
                    <w:r>
                      <w:rPr>
                        <w:sz w:val="20"/>
                      </w:rPr>
                      <w:t>Conclusiones</w:t>
                    </w:r>
                  </w:p>
                </w:txbxContent>
              </v:textbox>
              <w10:wrap type="none"/>
            </v:shape>
            <v:shape style="position:absolute;left:5252;top:1517;width:1398;height:200" type="#_x0000_t202" filled="false" stroked="false">
              <v:textbox inset="0,0,0,0">
                <w:txbxContent>
                  <w:p>
                    <w:pPr>
                      <w:spacing w:line="200" w:lineRule="exact" w:before="0"/>
                      <w:ind w:left="0" w:right="-12" w:firstLine="0"/>
                      <w:jc w:val="left"/>
                      <w:rPr>
                        <w:sz w:val="20"/>
                      </w:rPr>
                    </w:pPr>
                    <w:r>
                      <w:rPr>
                        <w:sz w:val="20"/>
                      </w:rPr>
                      <w:t>Transformación</w:t>
                    </w:r>
                  </w:p>
                </w:txbxContent>
              </v:textbox>
              <w10:wrap type="none"/>
            </v:shape>
            <w10:wrap type="topAndBottom"/>
          </v:group>
        </w:pict>
      </w:r>
    </w:p>
    <w:p>
      <w:pPr>
        <w:pStyle w:val="BodyText"/>
        <w:rPr>
          <w:b/>
          <w:sz w:val="20"/>
        </w:rPr>
      </w:pPr>
    </w:p>
    <w:p>
      <w:pPr>
        <w:spacing w:before="118"/>
        <w:ind w:left="465" w:right="95" w:firstLine="0"/>
        <w:jc w:val="left"/>
        <w:rPr>
          <w:sz w:val="20"/>
        </w:rPr>
      </w:pPr>
      <w:r>
        <w:rPr/>
        <w:pict>
          <v:group style="position:absolute;margin-left:262pt;margin-top:-2.250116pt;width:74.8pt;height:20.8pt;mso-position-horizontal-relative:page;mso-position-vertical-relative:paragraph;z-index:6496" coordorigin="5240,-45" coordsize="1496,416">
            <v:shape style="position:absolute;left:5240;top:-45;width:1496;height:416" type="#_x0000_t75" stroked="false">
              <v:imagedata r:id="rId235" o:title=""/>
            </v:shape>
            <v:shape style="position:absolute;left:5240;top:-45;width:1496;height:416" type="#_x0000_t202" filled="false" stroked="false">
              <v:textbox inset="0,0,0,0">
                <w:txbxContent>
                  <w:p>
                    <w:pPr>
                      <w:spacing w:before="3"/>
                      <w:ind w:left="331" w:right="0" w:firstLine="0"/>
                      <w:jc w:val="left"/>
                      <w:rPr>
                        <w:sz w:val="20"/>
                      </w:rPr>
                    </w:pPr>
                    <w:r>
                      <w:rPr>
                        <w:sz w:val="20"/>
                      </w:rPr>
                      <w:t>Reflexión</w:t>
                    </w:r>
                  </w:p>
                </w:txbxContent>
              </v:textbox>
              <w10:wrap type="none"/>
            </v:shape>
            <w10:wrap type="none"/>
          </v:group>
        </w:pict>
      </w:r>
      <w:r>
        <w:rPr>
          <w:sz w:val="20"/>
        </w:rPr>
        <w:t>Fuente: Elaboración propia</w:t>
      </w:r>
    </w:p>
    <w:p>
      <w:pPr>
        <w:spacing w:after="0"/>
        <w:jc w:val="left"/>
        <w:rPr>
          <w:sz w:val="20"/>
        </w:rPr>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0" w:firstLine="360"/>
        <w:jc w:val="both"/>
      </w:pPr>
      <w:r>
        <w:rPr/>
        <w:t>La transformación lograda por el docente marca el término de un ciclo reflexivo, no así el final de su transformación. Ambos se consideran continuos y permanentes para que tengan una repercusión en el desarrollo profesional del docente.</w:t>
      </w:r>
    </w:p>
    <w:p>
      <w:pPr>
        <w:pStyle w:val="BodyText"/>
        <w:spacing w:line="360" w:lineRule="auto"/>
        <w:ind w:left="105" w:right="125" w:firstLine="360"/>
        <w:jc w:val="both"/>
      </w:pPr>
      <w:r>
        <w:rPr/>
        <w:t>Es importante aclarar que </w:t>
      </w:r>
      <w:r>
        <w:rPr>
          <w:spacing w:val="-3"/>
        </w:rPr>
        <w:t>el </w:t>
      </w:r>
      <w:r>
        <w:rPr/>
        <w:t>orden de los pasos considerados </w:t>
      </w:r>
      <w:r>
        <w:rPr>
          <w:spacing w:val="-3"/>
        </w:rPr>
        <w:t>en el </w:t>
      </w:r>
      <w:r>
        <w:rPr/>
        <w:t>ciclo reflexivo puede verse modificado </w:t>
      </w:r>
      <w:r>
        <w:rPr>
          <w:spacing w:val="5"/>
        </w:rPr>
        <w:t>de </w:t>
      </w:r>
      <w:r>
        <w:rPr/>
        <w:t>acuerdo a las necesidades que </w:t>
      </w:r>
      <w:r>
        <w:rPr>
          <w:spacing w:val="3"/>
        </w:rPr>
        <w:t>se </w:t>
      </w:r>
      <w:r>
        <w:rPr/>
        <w:t>vayan presentando. Por ejemplo, se puede regresar a una revisión de los significados otorgados a la práctica o a una reformulación del problema que </w:t>
      </w:r>
      <w:r>
        <w:rPr>
          <w:spacing w:val="3"/>
        </w:rPr>
        <w:t>se </w:t>
      </w:r>
      <w:r>
        <w:rPr/>
        <w:t>quiere resolver, conforme a los hallazgos que </w:t>
      </w:r>
      <w:r>
        <w:rPr>
          <w:spacing w:val="3"/>
        </w:rPr>
        <w:t>se </w:t>
      </w:r>
      <w:r>
        <w:rPr/>
        <w:t>vayan</w:t>
      </w:r>
      <w:r>
        <w:rPr>
          <w:spacing w:val="-27"/>
        </w:rPr>
        <w:t> </w:t>
      </w:r>
      <w:r>
        <w:rPr/>
        <w:t>dando.</w:t>
      </w:r>
    </w:p>
    <w:p>
      <w:pPr>
        <w:pStyle w:val="BodyText"/>
        <w:spacing w:line="360" w:lineRule="auto" w:before="6"/>
        <w:ind w:left="105" w:right="111" w:firstLine="360"/>
        <w:jc w:val="both"/>
      </w:pPr>
      <w:r>
        <w:rPr/>
        <w:t>En </w:t>
      </w:r>
      <w:r>
        <w:rPr>
          <w:spacing w:val="-3"/>
        </w:rPr>
        <w:t>el </w:t>
      </w:r>
      <w:r>
        <w:rPr/>
        <w:t>siguiente capítulo </w:t>
      </w:r>
      <w:r>
        <w:rPr>
          <w:spacing w:val="3"/>
        </w:rPr>
        <w:t>se </w:t>
      </w:r>
      <w:r>
        <w:rPr/>
        <w:t>presenta la argumentación de </w:t>
      </w:r>
      <w:r>
        <w:rPr>
          <w:spacing w:val="2"/>
        </w:rPr>
        <w:t>cómo </w:t>
      </w:r>
      <w:r>
        <w:rPr/>
        <w:t>trasladamos </w:t>
      </w:r>
      <w:r>
        <w:rPr>
          <w:spacing w:val="-3"/>
        </w:rPr>
        <w:t>el </w:t>
      </w:r>
      <w:r>
        <w:rPr/>
        <w:t>modelo teórico </w:t>
      </w:r>
      <w:r>
        <w:rPr>
          <w:spacing w:val="-3"/>
        </w:rPr>
        <w:t>al </w:t>
      </w:r>
      <w:r>
        <w:rPr/>
        <w:t>de intervención, la planeación para aplicar la parte empírica de la investigación propuesta y </w:t>
      </w:r>
      <w:r>
        <w:rPr>
          <w:spacing w:val="-3"/>
        </w:rPr>
        <w:t>el </w:t>
      </w:r>
      <w:r>
        <w:rPr/>
        <w:t>contexto </w:t>
      </w:r>
      <w:r>
        <w:rPr>
          <w:spacing w:val="-3"/>
        </w:rPr>
        <w:t>en </w:t>
      </w:r>
      <w:r>
        <w:rPr/>
        <w:t>que se desarrolla. Mostrando como se guiará a un pequeño grupo de docentes a ejecutar un ciclo reflexivo, con la finalidad de conocer </w:t>
      </w:r>
      <w:r>
        <w:rPr>
          <w:spacing w:val="-3"/>
        </w:rPr>
        <w:t>en </w:t>
      </w:r>
      <w:r>
        <w:rPr/>
        <w:t>qué medida </w:t>
      </w:r>
      <w:r>
        <w:rPr>
          <w:spacing w:val="-3"/>
        </w:rPr>
        <w:t>el </w:t>
      </w:r>
      <w:r>
        <w:rPr/>
        <w:t>modelo propuesto puede provocar una resignificación </w:t>
      </w:r>
      <w:r>
        <w:rPr>
          <w:spacing w:val="-3"/>
        </w:rPr>
        <w:t>en </w:t>
      </w:r>
      <w:r>
        <w:rPr/>
        <w:t>los docentes de lenguas expuestos a dicho</w:t>
      </w:r>
      <w:r>
        <w:rPr>
          <w:spacing w:val="-21"/>
        </w:rPr>
        <w:t> </w:t>
      </w:r>
      <w:r>
        <w:rPr/>
        <w:t>ciclo.</w:t>
      </w:r>
    </w:p>
    <w:p>
      <w:pPr>
        <w:pStyle w:val="BodyText"/>
      </w:pPr>
    </w:p>
    <w:p>
      <w:pPr>
        <w:pStyle w:val="BodyText"/>
        <w:spacing w:before="4"/>
        <w:rPr>
          <w:sz w:val="29"/>
        </w:rPr>
      </w:pPr>
    </w:p>
    <w:p>
      <w:pPr>
        <w:pStyle w:val="Heading8"/>
        <w:numPr>
          <w:ilvl w:val="1"/>
          <w:numId w:val="12"/>
        </w:numPr>
        <w:tabs>
          <w:tab w:pos="586" w:val="left" w:leader="none"/>
        </w:tabs>
        <w:spacing w:line="240" w:lineRule="auto" w:before="1" w:after="0"/>
        <w:ind w:left="585" w:right="0" w:hanging="464"/>
        <w:jc w:val="both"/>
      </w:pPr>
      <w:r>
        <w:rPr/>
        <w:t>Modelo de intervención en la</w:t>
      </w:r>
      <w:r>
        <w:rPr>
          <w:spacing w:val="-8"/>
        </w:rPr>
        <w:t> </w:t>
      </w:r>
      <w:r>
        <w:rPr/>
        <w:t>práctica</w:t>
      </w:r>
    </w:p>
    <w:p>
      <w:pPr>
        <w:pStyle w:val="BodyText"/>
        <w:spacing w:line="360" w:lineRule="auto" w:before="140"/>
        <w:ind w:left="105" w:right="123"/>
        <w:jc w:val="both"/>
      </w:pPr>
      <w:r>
        <w:rPr/>
        <w:t>Trasladar el modelo de práctica reflexiva mediada al modelo de intervención significa un proceso de operacionalización al pasar de lo abstracto a lo concreto que consiste en guiar a un grupo de docentes para que realicen un ciclo de práctica reflexiva mediada completo siguiendo el modelo descrito en el capítulo anterior.</w:t>
      </w:r>
    </w:p>
    <w:p>
      <w:pPr>
        <w:pStyle w:val="BodyText"/>
        <w:spacing w:line="360" w:lineRule="auto" w:before="6"/>
        <w:ind w:left="105" w:right="117" w:firstLine="360"/>
        <w:jc w:val="both"/>
      </w:pPr>
      <w:r>
        <w:rPr/>
        <w:t>Un primer punto de la operacionalización del modelo es el de identificar a los sujetos con los que trabajaremos, en este caso profesores que deben reunir una serie de características como ser profesores en activo de inglés, tener experiencia docente mayor a dos años, tener una o más certificaciones internacionales de la lengua que imparten, tener estudios mínimos de licenciatura y trabajar en uno de los planteles del Centro de Enseñanza de Lenguas de la Universidad Autónoma del Estado de México (CELe, UAEM) ubicado en la ciudad de Toluca de Lerdo.</w:t>
      </w:r>
    </w:p>
    <w:p>
      <w:pPr>
        <w:pStyle w:val="BodyText"/>
        <w:spacing w:line="362" w:lineRule="auto"/>
        <w:ind w:left="105" w:right="119" w:firstLine="424"/>
        <w:jc w:val="both"/>
      </w:pPr>
      <w:r>
        <w:rPr/>
        <w:t>Al elegir profesores que trabajan en una misma institución se garantiza que compartan un contexto social, político y económico similar dentro de la institución, tengan condiciones de trabajo semejantes, sean sujetos de los mismos reglamentos y obligaciones, tengan alumnos dentro de un mismo rango de edad, utilicen las mismas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21"/>
        <w:jc w:val="both"/>
      </w:pPr>
      <w:r>
        <w:rPr/>
        <w:t>series de libros y programas, sigan las mismas formas de evaluación y están sujetos al mismo calendario. Por otra parte, también deberá considerarse que los docentes tienen grupos, alumnos, horarios, niveles y número de clases diferentes. Además, los profesores tienen antecedentes, creencias, actitudes, percepciones y hábitos particulares, aunque en algunos puntos coincidan.</w:t>
      </w:r>
    </w:p>
    <w:p>
      <w:pPr>
        <w:pStyle w:val="BodyText"/>
        <w:spacing w:line="360" w:lineRule="auto" w:before="6"/>
        <w:ind w:left="105" w:right="114" w:firstLine="360"/>
        <w:jc w:val="both"/>
      </w:pPr>
      <w:r>
        <w:rPr/>
        <w:t>Un segundo punto de la operacionalización del modelo se refiere a la forma de trabajo con los docentes seleccionados. Se cuenta con un grupo de tres docentes del CELe de la UAEM quienes aceptan participar en un taller dividido en seis sesiones donde aprenderán a llevar a la práctica un ciclo reflexivo mediado. Las sesiones estarán divididas siguiendo la secuencia de las fases y ciclos del modelo e incluirán la asignación de actividades entre cada sesión.</w:t>
      </w:r>
    </w:p>
    <w:p>
      <w:pPr>
        <w:pStyle w:val="BodyText"/>
        <w:spacing w:line="360" w:lineRule="auto"/>
        <w:ind w:left="105" w:right="119" w:firstLine="360"/>
        <w:jc w:val="both"/>
      </w:pPr>
      <w:r>
        <w:rPr/>
        <w:t>Un tercer punto de la operacionalización del modelo se enfoca en la instrumentación del proceso reflexivo. Entre las actividades e instrumentos seleccionados se encuentran la filmación de una clase durante el proceso, para realizar una técnica de confrontación y observar si se dio algún cambio a partir del ciclo reflexivo, llevar una bitácora o diario en la que los docentes puedan anotar sus observaciones, dudas, sentimientos y percepciones; se llevarán registros, cuestionarios, etc. Que serán descritos más adelante y para los cuales cada docente integrará un portafolio de evidencias, en el que incluirá cada uno de los instrumentos utilizados durante el proceso.</w:t>
      </w:r>
    </w:p>
    <w:p>
      <w:pPr>
        <w:pStyle w:val="BodyText"/>
        <w:spacing w:line="360" w:lineRule="auto" w:before="6"/>
        <w:ind w:left="105" w:right="120" w:firstLine="360"/>
        <w:jc w:val="both"/>
      </w:pPr>
      <w:r>
        <w:rPr>
          <w:spacing w:val="-5"/>
        </w:rPr>
        <w:t>Al </w:t>
      </w:r>
      <w:r>
        <w:rPr/>
        <w:t>inicio del ciclo reflexivo los docentes parten de sus propias experiencias (práctica) y conocimientos (teoría) siendo algunos tácitos y otros manifiestos. Por esta razón, la primera fase de </w:t>
      </w:r>
      <w:r>
        <w:rPr>
          <w:i/>
        </w:rPr>
        <w:t>conocimiento </w:t>
      </w:r>
      <w:r>
        <w:rPr/>
        <w:t>tiene como finalidad apoyar </w:t>
      </w:r>
      <w:r>
        <w:rPr>
          <w:spacing w:val="-3"/>
        </w:rPr>
        <w:t>al </w:t>
      </w:r>
      <w:r>
        <w:rPr/>
        <w:t>docente a auto- conocerse y conocer su práctica por medio de una una serie de actividades, organizadas y guiadas por </w:t>
      </w:r>
      <w:r>
        <w:rPr>
          <w:spacing w:val="-3"/>
        </w:rPr>
        <w:t>el </w:t>
      </w:r>
      <w:r>
        <w:rPr/>
        <w:t>mediador, que le permitan </w:t>
      </w:r>
      <w:r>
        <w:rPr>
          <w:spacing w:val="-3"/>
        </w:rPr>
        <w:t>al </w:t>
      </w:r>
      <w:r>
        <w:rPr/>
        <w:t>docente identificar y describir quién </w:t>
      </w:r>
      <w:r>
        <w:rPr>
          <w:spacing w:val="-3"/>
        </w:rPr>
        <w:t>es en </w:t>
      </w:r>
      <w:r>
        <w:rPr/>
        <w:t>su función como </w:t>
      </w:r>
      <w:r>
        <w:rPr>
          <w:spacing w:val="-3"/>
        </w:rPr>
        <w:t>profesor </w:t>
      </w:r>
      <w:r>
        <w:rPr/>
        <w:t>de lenguas, cómo </w:t>
      </w:r>
      <w:r>
        <w:rPr>
          <w:spacing w:val="-3"/>
        </w:rPr>
        <w:t>es </w:t>
      </w:r>
      <w:r>
        <w:rPr/>
        <w:t>su práctica, cual </w:t>
      </w:r>
      <w:r>
        <w:rPr>
          <w:spacing w:val="-3"/>
        </w:rPr>
        <w:t>es </w:t>
      </w:r>
      <w:r>
        <w:rPr/>
        <w:t>la percepción que </w:t>
      </w:r>
      <w:r>
        <w:rPr>
          <w:spacing w:val="-3"/>
        </w:rPr>
        <w:t>otros </w:t>
      </w:r>
      <w:r>
        <w:rPr/>
        <w:t>tienen de él (pares y alumnos), qué sabe, qué ignora, </w:t>
      </w:r>
      <w:r>
        <w:rPr>
          <w:spacing w:val="4"/>
        </w:rPr>
        <w:t>que </w:t>
      </w:r>
      <w:r>
        <w:rPr/>
        <w:t>creé y qué duda respecto de si mismo y su práctica </w:t>
      </w:r>
      <w:r>
        <w:rPr>
          <w:spacing w:val="-3"/>
        </w:rPr>
        <w:t>en </w:t>
      </w:r>
      <w:r>
        <w:rPr/>
        <w:t>función de los recuerdos de sus experiencias pasadas y recientes, sus observaciones presentes, así como a través de identificar sus intenciones y expectativas futuras. Se les solicitará a los docentes  llevar  un  registro  </w:t>
      </w:r>
      <w:r>
        <w:rPr>
          <w:spacing w:val="5"/>
        </w:rPr>
        <w:t>de  </w:t>
      </w:r>
      <w:r>
        <w:rPr/>
        <w:t>sus  observaciones,  percepciones  y  sentimientos</w:t>
      </w:r>
      <w:r>
        <w:rPr>
          <w:spacing w:val="-23"/>
        </w:rPr>
        <w:t> </w:t>
      </w:r>
      <w:r>
        <w:rPr/>
        <w:t>y</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8"/>
        <w:jc w:val="both"/>
      </w:pPr>
      <w:r>
        <w:rPr/>
        <w:t>filmar una de sus clases con el propósito de que puedan auto-observarse como parte de un proceso de auto-confrontación, el mediador apoyará en este proceso observando el video con el docente en cuestión y sin compartirlo con el resto del equipo a menos que el docente esté dispuesto a hacerlo, en dicho caso sólo se elegirán fracciones del mismo que se quieran discutir con el grupo. Se considera que en el transcurso de esta fase los docentes pueden sentirse un tanto incomodos e incluso desestabilizados, debido a que sus creencias, pensamientos e ideas serán hasta cierto punto cuestionadas y expuestas, lo que puede hacerlos sentir vulnerables ante sus compañeros y mediador, por lo que se tratará de crear un ambiente de respeto, confianza y cordialidad en el grupo participante.</w:t>
      </w:r>
    </w:p>
    <w:p>
      <w:pPr>
        <w:pStyle w:val="BodyText"/>
        <w:spacing w:line="360" w:lineRule="auto" w:before="6"/>
        <w:ind w:left="105" w:right="108" w:firstLine="360"/>
        <w:jc w:val="both"/>
      </w:pPr>
      <w:r>
        <w:rPr/>
        <w:t>Una vez terminada la primera fase, los docentes estarán </w:t>
      </w:r>
      <w:r>
        <w:rPr>
          <w:spacing w:val="-3"/>
        </w:rPr>
        <w:t>en </w:t>
      </w:r>
      <w:r>
        <w:rPr/>
        <w:t>condiciones de pasar  a la segunda fase, conocida como de </w:t>
      </w:r>
      <w:r>
        <w:rPr>
          <w:i/>
        </w:rPr>
        <w:t>significación, </w:t>
      </w:r>
      <w:r>
        <w:rPr>
          <w:spacing w:val="-3"/>
        </w:rPr>
        <w:t>en </w:t>
      </w:r>
      <w:r>
        <w:rPr/>
        <w:t>ésta los docentes podrán identificar un problema relacionado con su práctica, </w:t>
      </w:r>
      <w:r>
        <w:rPr>
          <w:spacing w:val="-3"/>
        </w:rPr>
        <w:t>el </w:t>
      </w:r>
      <w:r>
        <w:rPr/>
        <w:t>cual </w:t>
      </w:r>
      <w:r>
        <w:rPr>
          <w:spacing w:val="-3"/>
        </w:rPr>
        <w:t>debe </w:t>
      </w:r>
      <w:r>
        <w:rPr/>
        <w:t>ser </w:t>
      </w:r>
      <w:r>
        <w:rPr>
          <w:spacing w:val="5"/>
        </w:rPr>
        <w:t>lo  </w:t>
      </w:r>
      <w:r>
        <w:rPr/>
        <w:t>suficientemente relevante para elegirlo, pero </w:t>
      </w:r>
      <w:r>
        <w:rPr>
          <w:spacing w:val="-3"/>
        </w:rPr>
        <w:t>al </w:t>
      </w:r>
      <w:r>
        <w:rPr/>
        <w:t>mismo tiempo que requiera un  proceso corto para su solución; de manera que puedan hacerlo dentro del periodo </w:t>
      </w:r>
      <w:r>
        <w:rPr>
          <w:spacing w:val="-3"/>
        </w:rPr>
        <w:t>en </w:t>
      </w:r>
      <w:r>
        <w:rPr/>
        <w:t>que se lleva a cabo </w:t>
      </w:r>
      <w:r>
        <w:rPr>
          <w:spacing w:val="-3"/>
        </w:rPr>
        <w:t>el </w:t>
      </w:r>
      <w:r>
        <w:rPr/>
        <w:t>taller completo. En un primer momento, </w:t>
      </w:r>
      <w:r>
        <w:rPr>
          <w:spacing w:val="-3"/>
        </w:rPr>
        <w:t>el </w:t>
      </w:r>
      <w:r>
        <w:rPr/>
        <w:t>docente describirá </w:t>
      </w:r>
      <w:r>
        <w:rPr>
          <w:spacing w:val="-3"/>
        </w:rPr>
        <w:t>el </w:t>
      </w:r>
      <w:r>
        <w:rPr/>
        <w:t>problema de acuerdo a sus observaciones y percepciones, para después buscar una fundamentación teórica con </w:t>
      </w:r>
      <w:r>
        <w:rPr>
          <w:spacing w:val="-3"/>
        </w:rPr>
        <w:t>el </w:t>
      </w:r>
      <w:r>
        <w:rPr/>
        <w:t>apoyo de diversas fuentes y de sus colegas. Una vez, obtenido </w:t>
      </w:r>
      <w:r>
        <w:rPr>
          <w:spacing w:val="-3"/>
        </w:rPr>
        <w:t>el </w:t>
      </w:r>
      <w:r>
        <w:rPr/>
        <w:t>soporte teórico para la problematización, cada docente procedera a diseñar un plan de acción para su resolución, una parte de forma individual y otra parte con la participación de sus pares. Cuando </w:t>
      </w:r>
      <w:r>
        <w:rPr>
          <w:spacing w:val="-3"/>
        </w:rPr>
        <w:t>el </w:t>
      </w:r>
      <w:r>
        <w:rPr/>
        <w:t>plan </w:t>
      </w:r>
      <w:r>
        <w:rPr>
          <w:spacing w:val="-3"/>
        </w:rPr>
        <w:t>esté </w:t>
      </w:r>
      <w:r>
        <w:rPr/>
        <w:t>terminado lo presentará ante sus compañeros y mediador, para obtener la retroalimentación correspondiente y hacer los ajustes </w:t>
      </w:r>
      <w:r>
        <w:rPr>
          <w:spacing w:val="4"/>
        </w:rPr>
        <w:t>que </w:t>
      </w:r>
      <w:r>
        <w:rPr>
          <w:spacing w:val="-3"/>
        </w:rPr>
        <w:t>el </w:t>
      </w:r>
      <w:r>
        <w:rPr/>
        <w:t>docente considere</w:t>
      </w:r>
      <w:r>
        <w:rPr>
          <w:spacing w:val="-37"/>
        </w:rPr>
        <w:t> </w:t>
      </w:r>
      <w:r>
        <w:rPr/>
        <w:t>pertinente.</w:t>
      </w:r>
    </w:p>
    <w:p>
      <w:pPr>
        <w:pStyle w:val="BodyText"/>
        <w:spacing w:line="360" w:lineRule="auto"/>
        <w:ind w:left="105" w:right="122" w:firstLine="360"/>
        <w:jc w:val="both"/>
      </w:pPr>
      <w:r>
        <w:rPr/>
        <w:t>En la tercera fase (</w:t>
      </w:r>
      <w:r>
        <w:rPr>
          <w:i/>
        </w:rPr>
        <w:t>resignificación</w:t>
      </w:r>
      <w:r>
        <w:rPr/>
        <w:t>) los docentes llevarán a la práctica </w:t>
      </w:r>
      <w:r>
        <w:rPr>
          <w:spacing w:val="-3"/>
        </w:rPr>
        <w:t>el </w:t>
      </w:r>
      <w:r>
        <w:rPr/>
        <w:t>plan diseñado y revisado, anotando sus observaciones, percepciones y sentimientos; y recabando evidencias donde muestre que están llevando a cabo </w:t>
      </w:r>
      <w:r>
        <w:rPr>
          <w:spacing w:val="5"/>
        </w:rPr>
        <w:t>la </w:t>
      </w:r>
      <w:r>
        <w:rPr/>
        <w:t>implementación  de su plan. </w:t>
      </w:r>
      <w:r>
        <w:rPr>
          <w:spacing w:val="4"/>
        </w:rPr>
        <w:t>Una </w:t>
      </w:r>
      <w:r>
        <w:rPr/>
        <w:t>vez implementado </w:t>
      </w:r>
      <w:r>
        <w:rPr>
          <w:spacing w:val="-3"/>
        </w:rPr>
        <w:t>el </w:t>
      </w:r>
      <w:r>
        <w:rPr/>
        <w:t>plan, </w:t>
      </w:r>
      <w:r>
        <w:rPr>
          <w:spacing w:val="-3"/>
        </w:rPr>
        <w:t>el </w:t>
      </w:r>
      <w:r>
        <w:rPr/>
        <w:t>proceso </w:t>
      </w:r>
      <w:r>
        <w:rPr>
          <w:spacing w:val="-3"/>
        </w:rPr>
        <w:t>es </w:t>
      </w:r>
      <w:r>
        <w:rPr/>
        <w:t>analizado y evaluado con </w:t>
      </w:r>
      <w:r>
        <w:rPr>
          <w:spacing w:val="-3"/>
        </w:rPr>
        <w:t>el </w:t>
      </w:r>
      <w:r>
        <w:rPr/>
        <w:t>apoyo de los registros y presentando </w:t>
      </w:r>
      <w:r>
        <w:rPr>
          <w:spacing w:val="-3"/>
        </w:rPr>
        <w:t>el </w:t>
      </w:r>
      <w:r>
        <w:rPr/>
        <w:t>análisis </w:t>
      </w:r>
      <w:r>
        <w:rPr>
          <w:spacing w:val="-3"/>
        </w:rPr>
        <w:t>al </w:t>
      </w:r>
      <w:r>
        <w:rPr/>
        <w:t>grupo de reflexión para  nuevamente obtener una retroalimentación y </w:t>
      </w:r>
      <w:r>
        <w:rPr>
          <w:spacing w:val="-3"/>
        </w:rPr>
        <w:t>en </w:t>
      </w:r>
      <w:r>
        <w:rPr/>
        <w:t>caso necesario hacer los ajustes correspondientes. Finalmente, cada docente prepara un informe describiendo de forma  resumida   </w:t>
      </w:r>
      <w:r>
        <w:rPr>
          <w:spacing w:val="-3"/>
        </w:rPr>
        <w:t>el   </w:t>
      </w:r>
      <w:r>
        <w:rPr/>
        <w:t>proceso  que  siguió,  las   decisiones   tomadas,  los    </w:t>
      </w:r>
      <w:r>
        <w:rPr>
          <w:spacing w:val="11"/>
        </w:rPr>
        <w:t> </w:t>
      </w:r>
      <w:r>
        <w:rPr/>
        <w:t>cambios</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33"/>
        <w:jc w:val="both"/>
      </w:pPr>
      <w:r>
        <w:rPr/>
        <w:t>realizados, las conclusiones a las que llego y que sirven como aportes a la práctica educativa de lenguas. Dicho informe es presentado ante el grupo, con lo que se considera terminado un primer ciclo de práctica reflexiva mediada.</w:t>
      </w:r>
    </w:p>
    <w:p>
      <w:pPr>
        <w:pStyle w:val="BodyText"/>
        <w:spacing w:line="272" w:lineRule="exact"/>
        <w:ind w:left="465" w:right="95"/>
      </w:pPr>
      <w:r>
        <w:rPr/>
        <w:t>Las funciones del mediador serán:</w:t>
      </w:r>
    </w:p>
    <w:p>
      <w:pPr>
        <w:pStyle w:val="ListParagraph"/>
        <w:numPr>
          <w:ilvl w:val="0"/>
          <w:numId w:val="13"/>
        </w:numPr>
        <w:tabs>
          <w:tab w:pos="1186" w:val="left" w:leader="none"/>
        </w:tabs>
        <w:spacing w:line="336" w:lineRule="auto" w:before="140" w:after="0"/>
        <w:ind w:left="1186" w:right="123" w:hanging="361"/>
        <w:jc w:val="both"/>
        <w:rPr>
          <w:sz w:val="24"/>
        </w:rPr>
      </w:pPr>
      <w:r>
        <w:rPr>
          <w:sz w:val="24"/>
        </w:rPr>
        <w:t>Presentar </w:t>
      </w:r>
      <w:r>
        <w:rPr>
          <w:spacing w:val="-3"/>
          <w:sz w:val="24"/>
        </w:rPr>
        <w:t>el </w:t>
      </w:r>
      <w:r>
        <w:rPr>
          <w:sz w:val="24"/>
        </w:rPr>
        <w:t>modelo de práctica reflexiva mediada a los docentes e involucrarlos </w:t>
      </w:r>
      <w:r>
        <w:rPr>
          <w:spacing w:val="-3"/>
          <w:sz w:val="24"/>
        </w:rPr>
        <w:t>en el</w:t>
      </w:r>
      <w:r>
        <w:rPr>
          <w:spacing w:val="-5"/>
          <w:sz w:val="24"/>
        </w:rPr>
        <w:t> </w:t>
      </w:r>
      <w:r>
        <w:rPr>
          <w:sz w:val="24"/>
        </w:rPr>
        <w:t>proceso.</w:t>
      </w:r>
    </w:p>
    <w:p>
      <w:pPr>
        <w:pStyle w:val="ListParagraph"/>
        <w:numPr>
          <w:ilvl w:val="0"/>
          <w:numId w:val="13"/>
        </w:numPr>
        <w:tabs>
          <w:tab w:pos="1185" w:val="left" w:leader="none"/>
          <w:tab w:pos="1186" w:val="left" w:leader="none"/>
        </w:tabs>
        <w:spacing w:line="240" w:lineRule="auto" w:before="32" w:after="0"/>
        <w:ind w:left="1186" w:right="0" w:hanging="361"/>
        <w:jc w:val="left"/>
        <w:rPr>
          <w:sz w:val="24"/>
        </w:rPr>
      </w:pPr>
      <w:r>
        <w:rPr>
          <w:sz w:val="24"/>
        </w:rPr>
        <w:t>Coordinar y orientar a los docentes </w:t>
      </w:r>
      <w:r>
        <w:rPr>
          <w:spacing w:val="-3"/>
          <w:sz w:val="24"/>
        </w:rPr>
        <w:t>en el </w:t>
      </w:r>
      <w:r>
        <w:rPr>
          <w:sz w:val="24"/>
        </w:rPr>
        <w:t>proceso reflexivo</w:t>
      </w:r>
      <w:r>
        <w:rPr>
          <w:spacing w:val="-18"/>
          <w:sz w:val="24"/>
        </w:rPr>
        <w:t> </w:t>
      </w:r>
      <w:r>
        <w:rPr>
          <w:sz w:val="24"/>
        </w:rPr>
        <w:t>mediado.</w:t>
      </w:r>
    </w:p>
    <w:p>
      <w:pPr>
        <w:pStyle w:val="ListParagraph"/>
        <w:numPr>
          <w:ilvl w:val="0"/>
          <w:numId w:val="13"/>
        </w:numPr>
        <w:tabs>
          <w:tab w:pos="1186" w:val="left" w:leader="none"/>
        </w:tabs>
        <w:spacing w:line="352" w:lineRule="auto" w:before="111" w:after="0"/>
        <w:ind w:left="1186" w:right="119" w:hanging="361"/>
        <w:jc w:val="both"/>
        <w:rPr>
          <w:sz w:val="24"/>
        </w:rPr>
      </w:pPr>
      <w:r>
        <w:rPr>
          <w:sz w:val="24"/>
        </w:rPr>
        <w:t>Acompañar, ayudar y proporcionar a los participantes herramientas que les permitan transitar de un ciclo a otro, incentivando a los docentes a que sean ellos mismos quienes generen la información, identifiquen </w:t>
      </w:r>
      <w:r>
        <w:rPr>
          <w:spacing w:val="-3"/>
          <w:sz w:val="24"/>
        </w:rPr>
        <w:t>el </w:t>
      </w:r>
      <w:r>
        <w:rPr>
          <w:sz w:val="24"/>
        </w:rPr>
        <w:t>área problemática a resolver y busquen alternativas de</w:t>
      </w:r>
      <w:r>
        <w:rPr>
          <w:spacing w:val="-16"/>
          <w:sz w:val="24"/>
        </w:rPr>
        <w:t> </w:t>
      </w:r>
      <w:r>
        <w:rPr>
          <w:sz w:val="24"/>
        </w:rPr>
        <w:t>solución.</w:t>
      </w:r>
    </w:p>
    <w:p>
      <w:pPr>
        <w:pStyle w:val="ListParagraph"/>
        <w:numPr>
          <w:ilvl w:val="0"/>
          <w:numId w:val="13"/>
        </w:numPr>
        <w:tabs>
          <w:tab w:pos="1186" w:val="left" w:leader="none"/>
        </w:tabs>
        <w:spacing w:line="348" w:lineRule="auto" w:before="6" w:after="0"/>
        <w:ind w:left="1186" w:right="127" w:hanging="361"/>
        <w:jc w:val="both"/>
        <w:rPr>
          <w:sz w:val="24"/>
        </w:rPr>
      </w:pPr>
      <w:r>
        <w:rPr>
          <w:sz w:val="24"/>
        </w:rPr>
        <w:t>Potenciar </w:t>
      </w:r>
      <w:r>
        <w:rPr>
          <w:spacing w:val="-3"/>
          <w:sz w:val="24"/>
        </w:rPr>
        <w:t>el </w:t>
      </w:r>
      <w:r>
        <w:rPr>
          <w:sz w:val="24"/>
        </w:rPr>
        <w:t>poder creativo, la autonomía y la toma de decisiones conscientes </w:t>
      </w:r>
      <w:r>
        <w:rPr>
          <w:spacing w:val="5"/>
          <w:sz w:val="24"/>
        </w:rPr>
        <w:t>de </w:t>
      </w:r>
      <w:r>
        <w:rPr>
          <w:sz w:val="24"/>
        </w:rPr>
        <w:t>los participantes a través de las diversas actividades y diálogos.</w:t>
      </w:r>
    </w:p>
    <w:p>
      <w:pPr>
        <w:pStyle w:val="ListParagraph"/>
        <w:numPr>
          <w:ilvl w:val="0"/>
          <w:numId w:val="13"/>
        </w:numPr>
        <w:tabs>
          <w:tab w:pos="1185" w:val="left" w:leader="none"/>
          <w:tab w:pos="1186" w:val="left" w:leader="none"/>
        </w:tabs>
        <w:spacing w:line="240" w:lineRule="auto" w:before="19" w:after="0"/>
        <w:ind w:left="1186" w:right="0" w:hanging="361"/>
        <w:jc w:val="left"/>
        <w:rPr>
          <w:sz w:val="24"/>
        </w:rPr>
      </w:pPr>
      <w:r>
        <w:rPr>
          <w:sz w:val="24"/>
        </w:rPr>
        <w:t>Estimular la reflexión entre los</w:t>
      </w:r>
      <w:r>
        <w:rPr>
          <w:spacing w:val="-24"/>
          <w:sz w:val="24"/>
        </w:rPr>
        <w:t> </w:t>
      </w:r>
      <w:r>
        <w:rPr>
          <w:sz w:val="24"/>
        </w:rPr>
        <w:t>participantes.</w:t>
      </w:r>
    </w:p>
    <w:p>
      <w:pPr>
        <w:pStyle w:val="ListParagraph"/>
        <w:numPr>
          <w:ilvl w:val="0"/>
          <w:numId w:val="13"/>
        </w:numPr>
        <w:tabs>
          <w:tab w:pos="1186" w:val="left" w:leader="none"/>
        </w:tabs>
        <w:spacing w:line="336" w:lineRule="auto" w:before="111" w:after="0"/>
        <w:ind w:left="1186" w:right="123" w:hanging="361"/>
        <w:jc w:val="both"/>
        <w:rPr>
          <w:sz w:val="24"/>
        </w:rPr>
      </w:pPr>
      <w:r>
        <w:rPr>
          <w:sz w:val="24"/>
        </w:rPr>
        <w:t>Fungir como un </w:t>
      </w:r>
      <w:r>
        <w:rPr>
          <w:spacing w:val="-3"/>
          <w:sz w:val="24"/>
        </w:rPr>
        <w:t>tercero </w:t>
      </w:r>
      <w:r>
        <w:rPr>
          <w:sz w:val="24"/>
        </w:rPr>
        <w:t>imparcial que ayude a los docentes a que asuman su responsabilidad de las decisiones que</w:t>
      </w:r>
      <w:r>
        <w:rPr>
          <w:spacing w:val="-28"/>
          <w:sz w:val="24"/>
        </w:rPr>
        <w:t> </w:t>
      </w:r>
      <w:r>
        <w:rPr>
          <w:sz w:val="24"/>
        </w:rPr>
        <w:t>tomen.</w:t>
      </w:r>
    </w:p>
    <w:p>
      <w:pPr>
        <w:pStyle w:val="ListParagraph"/>
        <w:numPr>
          <w:ilvl w:val="0"/>
          <w:numId w:val="13"/>
        </w:numPr>
        <w:tabs>
          <w:tab w:pos="1186" w:val="left" w:leader="none"/>
        </w:tabs>
        <w:spacing w:line="336" w:lineRule="auto" w:before="33" w:after="0"/>
        <w:ind w:left="1186" w:right="128" w:hanging="361"/>
        <w:jc w:val="both"/>
        <w:rPr>
          <w:sz w:val="24"/>
        </w:rPr>
      </w:pPr>
      <w:r>
        <w:rPr>
          <w:sz w:val="24"/>
        </w:rPr>
        <w:t>Gestionar la comunicación entre los pares y </w:t>
      </w:r>
      <w:r>
        <w:rPr>
          <w:spacing w:val="-3"/>
          <w:sz w:val="24"/>
        </w:rPr>
        <w:t>evitar </w:t>
      </w:r>
      <w:r>
        <w:rPr>
          <w:sz w:val="24"/>
        </w:rPr>
        <w:t>conflictos entre los mismos.</w:t>
      </w:r>
    </w:p>
    <w:p>
      <w:pPr>
        <w:pStyle w:val="ListParagraph"/>
        <w:numPr>
          <w:ilvl w:val="0"/>
          <w:numId w:val="13"/>
        </w:numPr>
        <w:tabs>
          <w:tab w:pos="1186" w:val="left" w:leader="none"/>
        </w:tabs>
        <w:spacing w:line="348" w:lineRule="auto" w:before="24" w:after="0"/>
        <w:ind w:left="1186" w:right="123" w:hanging="361"/>
        <w:jc w:val="both"/>
        <w:rPr>
          <w:sz w:val="24"/>
        </w:rPr>
      </w:pPr>
      <w:r>
        <w:rPr>
          <w:sz w:val="24"/>
        </w:rPr>
        <w:t>Generar </w:t>
      </w:r>
      <w:r>
        <w:rPr>
          <w:spacing w:val="4"/>
          <w:sz w:val="24"/>
        </w:rPr>
        <w:t>una </w:t>
      </w:r>
      <w:r>
        <w:rPr>
          <w:sz w:val="24"/>
        </w:rPr>
        <w:t>escucha activa entre los participantes que les permita sentirse valorados y apoyados, así como reflexionar sobre cada uno de los procesos a que </w:t>
      </w:r>
      <w:r>
        <w:rPr>
          <w:spacing w:val="3"/>
          <w:sz w:val="24"/>
        </w:rPr>
        <w:t>se</w:t>
      </w:r>
      <w:r>
        <w:rPr>
          <w:spacing w:val="-20"/>
          <w:sz w:val="24"/>
        </w:rPr>
        <w:t> </w:t>
      </w:r>
      <w:r>
        <w:rPr>
          <w:sz w:val="24"/>
        </w:rPr>
        <w:t>sometan.</w:t>
      </w:r>
    </w:p>
    <w:p>
      <w:pPr>
        <w:pStyle w:val="ListParagraph"/>
        <w:numPr>
          <w:ilvl w:val="0"/>
          <w:numId w:val="13"/>
        </w:numPr>
        <w:tabs>
          <w:tab w:pos="1185" w:val="left" w:leader="none"/>
          <w:tab w:pos="1186" w:val="left" w:leader="none"/>
        </w:tabs>
        <w:spacing w:line="240" w:lineRule="auto" w:before="19" w:after="0"/>
        <w:ind w:left="1186" w:right="0" w:hanging="361"/>
        <w:jc w:val="left"/>
        <w:rPr>
          <w:sz w:val="24"/>
        </w:rPr>
      </w:pPr>
      <w:r>
        <w:rPr>
          <w:sz w:val="24"/>
        </w:rPr>
        <w:t>Generar un clima </w:t>
      </w:r>
      <w:r>
        <w:rPr>
          <w:spacing w:val="5"/>
          <w:sz w:val="24"/>
        </w:rPr>
        <w:t>de </w:t>
      </w:r>
      <w:r>
        <w:rPr>
          <w:sz w:val="24"/>
        </w:rPr>
        <w:t>confianza, respeto y cordialidad </w:t>
      </w:r>
      <w:r>
        <w:rPr>
          <w:spacing w:val="-3"/>
          <w:sz w:val="24"/>
        </w:rPr>
        <w:t>en el</w:t>
      </w:r>
      <w:r>
        <w:rPr>
          <w:spacing w:val="-36"/>
          <w:sz w:val="24"/>
        </w:rPr>
        <w:t> </w:t>
      </w:r>
      <w:r>
        <w:rPr>
          <w:sz w:val="24"/>
        </w:rPr>
        <w:t>grupo.</w:t>
      </w:r>
    </w:p>
    <w:p>
      <w:pPr>
        <w:pStyle w:val="BodyText"/>
        <w:rPr>
          <w:sz w:val="26"/>
        </w:rPr>
      </w:pPr>
    </w:p>
    <w:p>
      <w:pPr>
        <w:pStyle w:val="BodyText"/>
        <w:spacing w:before="228"/>
        <w:ind w:left="465" w:right="95"/>
      </w:pPr>
      <w:r>
        <w:rPr/>
        <w:t>Las funciones de los participantes serán:</w:t>
      </w:r>
    </w:p>
    <w:p>
      <w:pPr>
        <w:pStyle w:val="ListParagraph"/>
        <w:numPr>
          <w:ilvl w:val="0"/>
          <w:numId w:val="13"/>
        </w:numPr>
        <w:tabs>
          <w:tab w:pos="1185" w:val="left" w:leader="none"/>
          <w:tab w:pos="1186" w:val="left" w:leader="none"/>
        </w:tabs>
        <w:spacing w:line="240" w:lineRule="auto" w:before="140" w:after="0"/>
        <w:ind w:left="1186" w:right="0" w:hanging="361"/>
        <w:jc w:val="left"/>
        <w:rPr>
          <w:sz w:val="24"/>
        </w:rPr>
      </w:pPr>
      <w:r>
        <w:rPr>
          <w:sz w:val="24"/>
        </w:rPr>
        <w:t>Participar </w:t>
      </w:r>
      <w:r>
        <w:rPr>
          <w:spacing w:val="-3"/>
          <w:sz w:val="24"/>
        </w:rPr>
        <w:t>en </w:t>
      </w:r>
      <w:r>
        <w:rPr>
          <w:sz w:val="24"/>
        </w:rPr>
        <w:t>cada una de las fases del ciclo reflexivo</w:t>
      </w:r>
      <w:r>
        <w:rPr>
          <w:spacing w:val="-25"/>
          <w:sz w:val="24"/>
        </w:rPr>
        <w:t> </w:t>
      </w:r>
      <w:r>
        <w:rPr>
          <w:sz w:val="24"/>
        </w:rPr>
        <w:t>mediado.</w:t>
      </w:r>
    </w:p>
    <w:p>
      <w:pPr>
        <w:pStyle w:val="ListParagraph"/>
        <w:numPr>
          <w:ilvl w:val="0"/>
          <w:numId w:val="13"/>
        </w:numPr>
        <w:tabs>
          <w:tab w:pos="1185" w:val="left" w:leader="none"/>
          <w:tab w:pos="1186" w:val="left" w:leader="none"/>
        </w:tabs>
        <w:spacing w:line="240" w:lineRule="auto" w:before="119" w:after="0"/>
        <w:ind w:left="1186" w:right="0" w:hanging="361"/>
        <w:jc w:val="left"/>
        <w:rPr>
          <w:sz w:val="24"/>
        </w:rPr>
      </w:pPr>
      <w:r>
        <w:rPr>
          <w:sz w:val="24"/>
        </w:rPr>
        <w:t>Llevar un seguimiento de sus actividades y</w:t>
      </w:r>
      <w:r>
        <w:rPr>
          <w:spacing w:val="-30"/>
          <w:sz w:val="24"/>
        </w:rPr>
        <w:t> </w:t>
      </w:r>
      <w:r>
        <w:rPr>
          <w:sz w:val="24"/>
        </w:rPr>
        <w:t>procesos.</w:t>
      </w:r>
    </w:p>
    <w:p>
      <w:pPr>
        <w:pStyle w:val="ListParagraph"/>
        <w:numPr>
          <w:ilvl w:val="0"/>
          <w:numId w:val="13"/>
        </w:numPr>
        <w:tabs>
          <w:tab w:pos="1185" w:val="left" w:leader="none"/>
          <w:tab w:pos="1186" w:val="left" w:leader="none"/>
        </w:tabs>
        <w:spacing w:line="240" w:lineRule="auto" w:before="111" w:after="0"/>
        <w:ind w:left="1186" w:right="0" w:hanging="361"/>
        <w:jc w:val="left"/>
        <w:rPr>
          <w:sz w:val="24"/>
        </w:rPr>
      </w:pPr>
      <w:r>
        <w:rPr>
          <w:sz w:val="24"/>
        </w:rPr>
        <w:t>Buscar la comprensión de su realidad como profesores de</w:t>
      </w:r>
      <w:r>
        <w:rPr>
          <w:spacing w:val="-28"/>
          <w:sz w:val="24"/>
        </w:rPr>
        <w:t> </w:t>
      </w:r>
      <w:r>
        <w:rPr>
          <w:sz w:val="24"/>
        </w:rPr>
        <w:t>lenguas.</w:t>
      </w:r>
    </w:p>
    <w:p>
      <w:pPr>
        <w:pStyle w:val="ListParagraph"/>
        <w:numPr>
          <w:ilvl w:val="0"/>
          <w:numId w:val="13"/>
        </w:numPr>
        <w:tabs>
          <w:tab w:pos="1186" w:val="left" w:leader="none"/>
        </w:tabs>
        <w:spacing w:line="336" w:lineRule="auto" w:before="119" w:after="0"/>
        <w:ind w:left="1186" w:right="116" w:hanging="361"/>
        <w:jc w:val="both"/>
        <w:rPr>
          <w:sz w:val="24"/>
        </w:rPr>
      </w:pPr>
      <w:r>
        <w:rPr>
          <w:sz w:val="24"/>
        </w:rPr>
        <w:t>Tomar decisiones personales responsables </w:t>
      </w:r>
      <w:r>
        <w:rPr>
          <w:spacing w:val="-3"/>
          <w:sz w:val="24"/>
        </w:rPr>
        <w:t>en </w:t>
      </w:r>
      <w:r>
        <w:rPr>
          <w:sz w:val="24"/>
        </w:rPr>
        <w:t>cuanto a los cambios que desee realizar </w:t>
      </w:r>
      <w:r>
        <w:rPr>
          <w:spacing w:val="-3"/>
          <w:sz w:val="24"/>
        </w:rPr>
        <w:t>en </w:t>
      </w:r>
      <w:r>
        <w:rPr>
          <w:sz w:val="24"/>
        </w:rPr>
        <w:t>su práctica</w:t>
      </w:r>
      <w:r>
        <w:rPr>
          <w:spacing w:val="-11"/>
          <w:sz w:val="24"/>
        </w:rPr>
        <w:t> </w:t>
      </w:r>
      <w:r>
        <w:rPr>
          <w:sz w:val="24"/>
        </w:rPr>
        <w:t>educativa.</w:t>
      </w:r>
    </w:p>
    <w:p>
      <w:pPr>
        <w:spacing w:after="0" w:line="336" w:lineRule="auto"/>
        <w:jc w:val="both"/>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ListParagraph"/>
        <w:numPr>
          <w:ilvl w:val="2"/>
          <w:numId w:val="12"/>
        </w:numPr>
        <w:tabs>
          <w:tab w:pos="1105" w:val="left" w:leader="none"/>
          <w:tab w:pos="1106" w:val="left" w:leader="none"/>
        </w:tabs>
        <w:spacing w:line="336" w:lineRule="auto" w:before="1" w:after="0"/>
        <w:ind w:left="1106" w:right="117" w:hanging="361"/>
        <w:jc w:val="left"/>
        <w:rPr>
          <w:sz w:val="24"/>
        </w:rPr>
      </w:pPr>
      <w:r>
        <w:rPr>
          <w:sz w:val="24"/>
        </w:rPr>
        <w:t>Reflexionar a partir de su propia experiencia, conocimientos teóricos y </w:t>
      </w:r>
      <w:r>
        <w:rPr>
          <w:spacing w:val="5"/>
          <w:sz w:val="24"/>
        </w:rPr>
        <w:t>la </w:t>
      </w:r>
      <w:r>
        <w:rPr>
          <w:sz w:val="24"/>
        </w:rPr>
        <w:t>experiencia de</w:t>
      </w:r>
      <w:r>
        <w:rPr>
          <w:spacing w:val="-19"/>
          <w:sz w:val="24"/>
        </w:rPr>
        <w:t> </w:t>
      </w:r>
      <w:r>
        <w:rPr>
          <w:sz w:val="24"/>
        </w:rPr>
        <w:t>otros.</w:t>
      </w:r>
    </w:p>
    <w:p>
      <w:pPr>
        <w:pStyle w:val="ListParagraph"/>
        <w:numPr>
          <w:ilvl w:val="2"/>
          <w:numId w:val="12"/>
        </w:numPr>
        <w:tabs>
          <w:tab w:pos="1105" w:val="left" w:leader="none"/>
          <w:tab w:pos="1106" w:val="left" w:leader="none"/>
        </w:tabs>
        <w:spacing w:line="240" w:lineRule="auto" w:before="32" w:after="0"/>
        <w:ind w:left="1106" w:right="0" w:hanging="361"/>
        <w:jc w:val="left"/>
        <w:rPr>
          <w:sz w:val="24"/>
        </w:rPr>
      </w:pPr>
      <w:r>
        <w:rPr>
          <w:sz w:val="24"/>
        </w:rPr>
        <w:t>Auto-valorar su actuación docente y los aprendizajes</w:t>
      </w:r>
      <w:r>
        <w:rPr>
          <w:spacing w:val="-33"/>
          <w:sz w:val="24"/>
        </w:rPr>
        <w:t> </w:t>
      </w:r>
      <w:r>
        <w:rPr>
          <w:sz w:val="24"/>
        </w:rPr>
        <w:t>logrados.</w:t>
      </w:r>
    </w:p>
    <w:p>
      <w:pPr>
        <w:pStyle w:val="ListParagraph"/>
        <w:numPr>
          <w:ilvl w:val="2"/>
          <w:numId w:val="12"/>
        </w:numPr>
        <w:tabs>
          <w:tab w:pos="1105" w:val="left" w:leader="none"/>
          <w:tab w:pos="1106" w:val="left" w:leader="none"/>
        </w:tabs>
        <w:spacing w:line="240" w:lineRule="auto" w:before="111" w:after="0"/>
        <w:ind w:left="1106" w:right="0" w:hanging="361"/>
        <w:jc w:val="left"/>
        <w:rPr>
          <w:sz w:val="24"/>
        </w:rPr>
      </w:pPr>
      <w:r>
        <w:rPr>
          <w:sz w:val="24"/>
        </w:rPr>
        <w:t>Integrar los conceptos y aprendizajes alcanzados </w:t>
      </w:r>
      <w:r>
        <w:rPr>
          <w:spacing w:val="-3"/>
          <w:sz w:val="24"/>
        </w:rPr>
        <w:t>en </w:t>
      </w:r>
      <w:r>
        <w:rPr>
          <w:sz w:val="24"/>
        </w:rPr>
        <w:t>un informe</w:t>
      </w:r>
      <w:r>
        <w:rPr>
          <w:spacing w:val="-13"/>
          <w:sz w:val="24"/>
        </w:rPr>
        <w:t> </w:t>
      </w:r>
      <w:r>
        <w:rPr>
          <w:sz w:val="24"/>
        </w:rPr>
        <w:t>final.</w:t>
      </w:r>
    </w:p>
    <w:p>
      <w:pPr>
        <w:pStyle w:val="ListParagraph"/>
        <w:numPr>
          <w:ilvl w:val="2"/>
          <w:numId w:val="12"/>
        </w:numPr>
        <w:tabs>
          <w:tab w:pos="1105" w:val="left" w:leader="none"/>
          <w:tab w:pos="1106" w:val="left" w:leader="none"/>
        </w:tabs>
        <w:spacing w:line="240" w:lineRule="auto" w:before="119" w:after="0"/>
        <w:ind w:left="1106" w:right="0" w:hanging="361"/>
        <w:jc w:val="left"/>
        <w:rPr>
          <w:sz w:val="24"/>
        </w:rPr>
      </w:pPr>
      <w:r>
        <w:rPr>
          <w:sz w:val="24"/>
        </w:rPr>
        <w:t>Compartir los hallazgos a los que llegue </w:t>
      </w:r>
      <w:r>
        <w:rPr>
          <w:spacing w:val="-3"/>
          <w:sz w:val="24"/>
        </w:rPr>
        <w:t>en </w:t>
      </w:r>
      <w:r>
        <w:rPr>
          <w:sz w:val="24"/>
        </w:rPr>
        <w:t>cada fase con </w:t>
      </w:r>
      <w:r>
        <w:rPr>
          <w:spacing w:val="-3"/>
          <w:sz w:val="24"/>
        </w:rPr>
        <w:t>el </w:t>
      </w:r>
      <w:r>
        <w:rPr>
          <w:sz w:val="24"/>
        </w:rPr>
        <w:t>grupo</w:t>
      </w:r>
      <w:r>
        <w:rPr>
          <w:spacing w:val="-15"/>
          <w:sz w:val="24"/>
        </w:rPr>
        <w:t> </w:t>
      </w:r>
      <w:r>
        <w:rPr>
          <w:sz w:val="24"/>
        </w:rPr>
        <w:t>formado.</w:t>
      </w:r>
    </w:p>
    <w:p>
      <w:pPr>
        <w:pStyle w:val="ListParagraph"/>
        <w:numPr>
          <w:ilvl w:val="2"/>
          <w:numId w:val="12"/>
        </w:numPr>
        <w:tabs>
          <w:tab w:pos="1105" w:val="left" w:leader="none"/>
          <w:tab w:pos="1106" w:val="left" w:leader="none"/>
        </w:tabs>
        <w:spacing w:line="240" w:lineRule="auto" w:before="119" w:after="0"/>
        <w:ind w:left="1106" w:right="0" w:hanging="361"/>
        <w:jc w:val="left"/>
        <w:rPr>
          <w:sz w:val="24"/>
        </w:rPr>
      </w:pPr>
      <w:r>
        <w:rPr>
          <w:sz w:val="24"/>
        </w:rPr>
        <w:t>Apoyar a sus pares con la retroalimentación</w:t>
      </w:r>
      <w:r>
        <w:rPr>
          <w:spacing w:val="-31"/>
          <w:sz w:val="24"/>
        </w:rPr>
        <w:t> </w:t>
      </w:r>
      <w:r>
        <w:rPr>
          <w:sz w:val="24"/>
        </w:rPr>
        <w:t>solicitada.</w:t>
      </w:r>
    </w:p>
    <w:p>
      <w:pPr>
        <w:pStyle w:val="ListParagraph"/>
        <w:numPr>
          <w:ilvl w:val="2"/>
          <w:numId w:val="12"/>
        </w:numPr>
        <w:tabs>
          <w:tab w:pos="1105" w:val="left" w:leader="none"/>
          <w:tab w:pos="1106" w:val="left" w:leader="none"/>
        </w:tabs>
        <w:spacing w:line="240" w:lineRule="auto" w:before="119" w:after="0"/>
        <w:ind w:left="1106" w:right="0" w:hanging="361"/>
        <w:jc w:val="left"/>
        <w:rPr>
          <w:sz w:val="24"/>
        </w:rPr>
      </w:pPr>
      <w:r>
        <w:rPr>
          <w:sz w:val="24"/>
        </w:rPr>
        <w:t>Interactuar y trabajar </w:t>
      </w:r>
      <w:r>
        <w:rPr>
          <w:spacing w:val="-3"/>
          <w:sz w:val="24"/>
        </w:rPr>
        <w:t>en </w:t>
      </w:r>
      <w:r>
        <w:rPr>
          <w:sz w:val="24"/>
        </w:rPr>
        <w:t>equipo con los otros</w:t>
      </w:r>
      <w:r>
        <w:rPr>
          <w:spacing w:val="-22"/>
          <w:sz w:val="24"/>
        </w:rPr>
        <w:t> </w:t>
      </w:r>
      <w:r>
        <w:rPr>
          <w:sz w:val="24"/>
        </w:rPr>
        <w:t>participantes.</w:t>
      </w:r>
    </w:p>
    <w:p>
      <w:pPr>
        <w:pStyle w:val="ListParagraph"/>
        <w:numPr>
          <w:ilvl w:val="2"/>
          <w:numId w:val="12"/>
        </w:numPr>
        <w:tabs>
          <w:tab w:pos="1105" w:val="left" w:leader="none"/>
          <w:tab w:pos="1106" w:val="left" w:leader="none"/>
        </w:tabs>
        <w:spacing w:line="240" w:lineRule="auto" w:before="111" w:after="0"/>
        <w:ind w:left="1106" w:right="0" w:hanging="361"/>
        <w:jc w:val="left"/>
        <w:rPr>
          <w:sz w:val="24"/>
        </w:rPr>
      </w:pPr>
      <w:r>
        <w:rPr>
          <w:sz w:val="24"/>
        </w:rPr>
        <w:t>Sostener una relación de respeto, sinceridad y cordialidad dentro del</w:t>
      </w:r>
      <w:r>
        <w:rPr>
          <w:spacing w:val="-30"/>
          <w:sz w:val="24"/>
        </w:rPr>
        <w:t> </w:t>
      </w:r>
      <w:r>
        <w:rPr>
          <w:sz w:val="24"/>
        </w:rPr>
        <w:t>grupo.</w:t>
      </w:r>
    </w:p>
    <w:p>
      <w:pPr>
        <w:pStyle w:val="BodyText"/>
        <w:rPr>
          <w:sz w:val="26"/>
        </w:rPr>
      </w:pPr>
    </w:p>
    <w:p>
      <w:pPr>
        <w:pStyle w:val="BodyText"/>
        <w:spacing w:before="6"/>
        <w:rPr>
          <w:sz w:val="20"/>
        </w:rPr>
      </w:pPr>
    </w:p>
    <w:p>
      <w:pPr>
        <w:pStyle w:val="BodyText"/>
        <w:spacing w:line="360" w:lineRule="auto"/>
        <w:ind w:left="105" w:right="114" w:firstLine="280"/>
        <w:jc w:val="both"/>
      </w:pPr>
      <w:r>
        <w:rPr/>
        <w:t>En la siguiente figura se muestran las características de los docentes  participantes, las condiciones de selección, las </w:t>
      </w:r>
      <w:r>
        <w:rPr>
          <w:spacing w:val="-3"/>
        </w:rPr>
        <w:t>tres </w:t>
      </w:r>
      <w:r>
        <w:rPr/>
        <w:t>fases por las que transitarán y los cambios esperados a través de la aplicación del modelo de práctica reflexiva mediada, así como </w:t>
      </w:r>
      <w:r>
        <w:rPr>
          <w:spacing w:val="5"/>
        </w:rPr>
        <w:t>la </w:t>
      </w:r>
      <w:r>
        <w:rPr/>
        <w:t>inclusión del papel del mediador para ayudar </w:t>
      </w:r>
      <w:r>
        <w:rPr>
          <w:spacing w:val="-3"/>
        </w:rPr>
        <w:t>al </w:t>
      </w:r>
      <w:r>
        <w:rPr/>
        <w:t>docente </w:t>
      </w:r>
      <w:r>
        <w:rPr>
          <w:spacing w:val="-3"/>
        </w:rPr>
        <w:t>en </w:t>
      </w:r>
      <w:r>
        <w:rPr/>
        <w:t>su proceso de</w:t>
      </w:r>
      <w:r>
        <w:rPr>
          <w:spacing w:val="-10"/>
        </w:rPr>
        <w:t> </w:t>
      </w:r>
      <w:r>
        <w:rPr/>
        <w:t>transformación.</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0"/>
        <w:rPr>
          <w:sz w:val="20"/>
        </w:rPr>
      </w:pPr>
    </w:p>
    <w:p>
      <w:pPr>
        <w:spacing w:before="1"/>
        <w:ind w:left="1225" w:right="0" w:firstLine="0"/>
        <w:jc w:val="left"/>
        <w:rPr>
          <w:b/>
          <w:sz w:val="20"/>
        </w:rPr>
      </w:pPr>
      <w:r>
        <w:rPr/>
        <w:pict>
          <v:group style="position:absolute;margin-left:43.599998pt;margin-top:76.579857pt;width:144.4pt;height:11.8pt;mso-position-horizontal-relative:page;mso-position-vertical-relative:paragraph;z-index:-430120" coordorigin="872,1532" coordsize="2888,236">
            <v:shape style="position:absolute;left:872;top:1532;width:2888;height:232" type="#_x0000_t75" stroked="false">
              <v:imagedata r:id="rId148" o:title=""/>
            </v:shape>
            <v:shape style="position:absolute;left:872;top:1532;width:2888;height:236" type="#_x0000_t202" filled="false" stroked="false">
              <v:textbox inset="0,0,0,0">
                <w:txbxContent>
                  <w:p>
                    <w:pPr>
                      <w:spacing w:line="236" w:lineRule="exact" w:before="0"/>
                      <w:ind w:left="144" w:right="0" w:firstLine="0"/>
                      <w:jc w:val="left"/>
                      <w:rPr>
                        <w:rFonts w:ascii="Calibri" w:hAnsi="Calibri"/>
                        <w:sz w:val="20"/>
                      </w:rPr>
                    </w:pPr>
                    <w:r>
                      <w:rPr>
                        <w:rFonts w:ascii="Calibri" w:hAnsi="Calibri"/>
                        <w:sz w:val="20"/>
                      </w:rPr>
                      <w:t>Proceso dialógico y dialéctico</w:t>
                    </w:r>
                  </w:p>
                </w:txbxContent>
              </v:textbox>
              <w10:wrap type="none"/>
            </v:shape>
            <w10:wrap type="none"/>
          </v:group>
        </w:pict>
      </w:r>
      <w:r>
        <w:rPr>
          <w:b/>
          <w:sz w:val="20"/>
        </w:rPr>
        <w:t>Figura  30: Modelo PRM empírico</w:t>
      </w:r>
    </w:p>
    <w:p>
      <w:pPr>
        <w:pStyle w:val="BodyText"/>
        <w:rPr>
          <w:b/>
          <w:sz w:val="20"/>
        </w:rPr>
      </w:pPr>
    </w:p>
    <w:p>
      <w:pPr>
        <w:pStyle w:val="BodyText"/>
        <w:rPr>
          <w:b/>
          <w:sz w:val="20"/>
        </w:rPr>
      </w:pPr>
    </w:p>
    <w:p>
      <w:pPr>
        <w:pStyle w:val="BodyText"/>
        <w:spacing w:before="2"/>
        <w:rPr>
          <w:b/>
          <w:sz w:val="18"/>
        </w:rPr>
      </w:pPr>
      <w:r>
        <w:rPr/>
        <w:pict>
          <v:group style="position:absolute;margin-left:43.599998pt;margin-top:12.432788pt;width:524.4pt;height:360.4pt;mso-position-horizontal-relative:page;mso-position-vertical-relative:paragraph;z-index:6784;mso-wrap-distance-left:0;mso-wrap-distance-right:0" coordorigin="872,249" coordsize="10488,7208">
            <v:shape style="position:absolute;left:7592;top:4433;width:3600;height:648" type="#_x0000_t75" stroked="false">
              <v:imagedata r:id="rId236" o:title=""/>
            </v:shape>
            <v:shape style="position:absolute;left:5317;top:5325;width:1860;height:871" coordorigin="5317,5325" coordsize="1860,871" path="m7067,5543l6850,5543,6823,5590,6792,5635,6757,5680,6716,5723,6672,5764,6623,5805,6571,5843,6514,5880,6454,5915,6390,5949,6323,5981,6253,6010,6180,6038,6104,6064,6025,6088,5944,6109,5860,6128,5774,6145,5686,6160,5596,6172,5505,6182,5411,6189,5317,6194,5410,6195,5502,6195,5594,6191,5684,6185,5773,6177,5861,6166,5947,6153,6031,6138,6114,6121,6194,6101,6272,6079,6347,6056,6420,6030,6491,6002,6558,5973,6623,5942,6684,5909,6742,5874,6796,5838,6847,5800,6894,5760,6937,5720,6976,5677,7011,5634,7042,5589,7067,5543xm7012,5325l6741,5543,7176,5543,7012,5325xe" filled="true" fillcolor="#4f81bc" stroked="false">
              <v:path arrowok="t"/>
              <v:fill type="solid"/>
            </v:shape>
            <v:shape style="position:absolute;left:3512;top:5325;width:1914;height:871" coordorigin="3512,5325" coordsize="1914,871" path="m3730,5325l3512,5325,3515,5376,3537,5476,3581,5572,3645,5664,3728,5751,3776,5792,3828,5831,3885,5870,3945,5906,4009,5941,4076,5973,4147,6004,4221,6033,4299,6060,4379,6085,4462,6107,4548,6127,4636,6145,4726,6160,4819,6172,4914,6182,5010,6190,5108,6194,5208,6195,5425,6195,5326,6194,5228,6190,5131,6182,5037,6172,4944,6160,4853,6145,4765,6127,4680,6107,4597,6085,4516,6060,4439,6033,4365,6004,4294,5973,4226,5941,4162,5906,4102,5870,4046,5831,3994,5792,3946,5751,3902,5708,3828,5619,3774,5525,3741,5427,3732,5376,3730,5325xe" filled="true" fillcolor="#406897" stroked="false">
              <v:path arrowok="t"/>
              <v:fill type="solid"/>
            </v:shape>
            <v:shape style="position:absolute;left:3512;top:5325;width:3664;height:871" coordorigin="3512,5325" coordsize="3664,871" path="m5317,6194l5411,6189,5505,6182,5596,6172,5686,6160,5774,6145,5860,6128,5944,6109,6025,6088,6104,6064,6180,6038,6253,6010,6323,5981,6390,5949,6454,5915,6514,5880,6571,5843,6623,5805,6672,5764,6716,5723,6792,5635,6850,5543,6741,5543,7012,5325,7176,5543,7067,5543,7041,5590,6973,5681,6887,5767,6838,5807,6785,5846,6728,5883,6667,5918,6602,5952,6535,5983,6464,6013,6390,6041,6313,6067,6234,6090,6152,6112,6067,6131,5981,6148,5892,6162,5802,6174,5710,6183,5616,6190,5522,6194,5425,6195,5208,6195,5108,6194,5010,6190,4914,6182,4819,6172,4726,6160,4636,6145,4548,6127,4462,6107,4379,6085,4299,6060,4221,6033,4147,6004,4076,5973,4009,5941,3945,5906,3885,5870,3828,5831,3776,5792,3728,5751,3684,5708,3611,5619,3557,5525,3523,5427,3512,5325,3730,5325,3732,5376,3741,5427,3774,5525,3828,5619,3902,5708,3946,5751,3994,5792,4046,5831,4102,5870,4162,5906,4226,5941,4294,5973,4365,6004,4439,6033,4516,6060,4597,6085,4680,6107,4765,6127,4853,6145,4944,6160,5037,6172,5131,6182,5228,6190,5326,6194,5425,6195e" filled="false" stroked="true" strokeweight="2.0pt" strokecolor="#385d89">
              <v:path arrowok="t"/>
            </v:shape>
            <v:shape style="position:absolute;left:2528;top:2801;width:1160;height:232" type="#_x0000_t75" stroked="false">
              <v:imagedata r:id="rId237" o:title=""/>
            </v:shape>
            <v:shape style="position:absolute;left:3578;top:2588;width:3612;height:3360" coordorigin="3578,2588" coordsize="3612,3360" path="m5384,2588l5306,2589,5228,2594,5152,2602,5076,2612,5002,2626,4928,2642,4856,2661,4785,2682,4716,2707,4647,2734,4581,2763,4515,2795,4452,2829,4390,2865,4330,2904,4271,2945,4215,2988,4160,3033,4107,3080,4057,3129,4008,3180,3962,3232,3918,3287,3877,3343,3837,3400,3801,3459,3767,3520,3735,3582,3706,3646,3680,3710,3657,3776,3636,3844,3619,3912,3605,3981,3593,4051,3585,4123,3580,4195,3578,4268,3580,4341,3585,4413,3593,4484,3605,4554,3619,4623,3636,4692,3657,4759,3680,4825,3706,4890,3735,4953,3767,5015,3801,5076,3837,5135,3877,5193,3918,5249,3962,5303,4008,5356,4057,5407,4107,5456,4160,5503,4215,5548,4271,5591,4330,5632,4390,5670,4452,5707,4515,5741,4581,5773,4647,5802,4716,5829,4785,5853,4856,5875,4928,5894,5002,5910,5076,5923,5152,5934,5228,5941,5306,5946,5384,5948,5463,5946,5540,5941,5617,5934,5692,5923,5767,5910,5840,5894,5912,5875,5983,5853,6053,5829,6121,5802,6188,5773,6253,5741,6317,5707,6379,5670,6439,5632,6497,5591,6554,5548,6608,5503,6661,5456,6711,5407,6760,5356,6806,5303,6850,5249,6892,5193,6931,5135,6967,5076,7002,5015,7033,4953,7062,4890,7088,4825,7111,4759,7132,4692,7149,4623,7164,4554,7175,4484,7183,4413,7188,4341,7190,4268,7188,4195,7183,4123,7175,4051,7164,3981,7149,3912,7132,3844,7111,3776,7088,3710,7062,3646,7033,3582,7002,3520,6967,3459,6931,3400,6892,3343,6850,3287,6806,3232,6760,3180,6711,3129,6661,3080,6608,3033,6554,2988,6497,2945,6439,2904,6379,2865,6317,2829,6253,2795,6188,2763,6121,2734,6053,2707,5983,2682,5912,2661,5840,2642,5767,2626,5692,2612,5617,2602,5540,2594,5463,2589,5384,2588xe" filled="true" fillcolor="#ffffff" stroked="false">
              <v:path arrowok="t"/>
              <v:fill type="solid"/>
            </v:shape>
            <v:shape style="position:absolute;left:3578;top:2588;width:3612;height:3360" coordorigin="3578,2588" coordsize="3612,3360" path="m3578,4268l3580,4195,3585,4123,3593,4051,3605,3981,3619,3912,3636,3844,3657,3776,3680,3710,3706,3646,3735,3582,3767,3520,3801,3459,3837,3400,3877,3343,3918,3287,3962,3232,4008,3180,4057,3129,4107,3080,4160,3033,4215,2988,4271,2945,4330,2904,4390,2865,4452,2829,4515,2795,4581,2763,4647,2734,4716,2707,4785,2682,4856,2661,4928,2642,5002,2626,5076,2612,5152,2602,5228,2594,5306,2589,5384,2588,5463,2589,5540,2594,5617,2602,5692,2612,5767,2626,5840,2642,5912,2661,5983,2682,6053,2707,6121,2734,6188,2763,6253,2795,6317,2829,6379,2865,6439,2904,6497,2945,6554,2988,6608,3033,6661,3080,6711,3129,6760,3180,6806,3232,6850,3287,6892,3343,6931,3400,6967,3459,7002,3520,7033,3582,7062,3646,7088,3710,7111,3776,7132,3844,7149,3912,7164,3981,7175,4051,7183,4123,7188,4195,7190,4268,7188,4341,7183,4413,7175,4484,7164,4554,7149,4623,7132,4692,7111,4759,7088,4825,7062,4890,7033,4953,7002,5015,6967,5076,6931,5135,6892,5193,6850,5249,6806,5303,6760,5356,6711,5407,6661,5456,6608,5503,6554,5548,6497,5591,6439,5632,6379,5670,6317,5707,6253,5741,6188,5773,6121,5802,6053,5829,5983,5853,5912,5875,5840,5894,5767,5910,5692,5923,5617,5934,5540,5941,5463,5946,5384,5948,5306,5946,5228,5941,5152,5934,5076,5923,5002,5910,4928,5894,4856,5875,4785,5853,4716,5829,4647,5802,4581,5773,4515,5741,4452,5707,4390,5670,4330,5632,4271,5591,4215,5548,4160,5503,4107,5456,4057,5407,4008,5356,3962,5303,3918,5249,3877,5193,3837,5135,3801,5076,3767,5015,3735,4953,3706,4890,3680,4825,3657,4759,3636,4692,3619,4623,3605,4554,3593,4484,3585,4413,3580,4341,3578,4268xe" filled="false" stroked="true" strokeweight="4.5pt" strokecolor="#f79546">
              <v:path arrowok="t"/>
            </v:shape>
            <v:shape style="position:absolute;left:1352;top:3961;width:9648;height:680" type="#_x0000_t75" stroked="false">
              <v:imagedata r:id="rId238" o:title=""/>
            </v:shape>
            <v:shape style="position:absolute;left:1426;top:4127;width:9231;height:270" coordorigin="1426,4127" coordsize="9231,270" path="m10486,4293l10402,4341,10393,4349,10388,4359,10387,4371,10391,4382,10399,4391,10409,4396,10420,4397,10432,4393,10605,4293,10597,4293,10486,4293xm10538,4263l10486,4293,10597,4293,10597,4289,10582,4289,10538,4263xm10423,4127l10411,4128,10401,4133,10393,4141,10389,4153,10389,4164,10394,4175,10403,4183,10487,4233,10598,4233,10597,4293,10605,4293,10657,4264,10434,4131,10423,4127xm1427,4155l1426,4215,10486,4293,10538,4263,10487,4233,1427,4155xm10583,4237l10538,4263,10582,4289,10583,4237xm10598,4237l10583,4237,10582,4289,10597,4289,10598,4237xm10487,4233l10538,4263,10583,4237,10598,4237,10598,4233,10487,4233xe" filled="true" fillcolor="#4f81bc" stroked="false">
              <v:path arrowok="t"/>
              <v:fill type="solid"/>
            </v:shape>
            <v:shape style="position:absolute;left:3696;top:4433;width:3400;height:272" type="#_x0000_t75" stroked="false">
              <v:imagedata r:id="rId143" o:title=""/>
            </v:shape>
            <v:shape style="position:absolute;left:7912;top:2945;width:3448;height:256" type="#_x0000_t75" stroked="false">
              <v:imagedata r:id="rId239" o:title=""/>
            </v:shape>
            <v:shape style="position:absolute;left:7186;top:3094;width:981;height:1059" type="#_x0000_t75" stroked="false">
              <v:imagedata r:id="rId144" o:title=""/>
            </v:shape>
            <v:shape style="position:absolute;left:1063;top:3046;width:997;height:1012" type="#_x0000_t75" stroked="false">
              <v:imagedata r:id="rId240" o:title=""/>
            </v:shape>
            <v:shape style="position:absolute;left:8167;top:3157;width:870;height:1028" type="#_x0000_t75" stroked="false">
              <v:imagedata r:id="rId241" o:title=""/>
            </v:shape>
            <v:shape style="position:absolute;left:2692;top:3046;width:823;height:1059" type="#_x0000_t75" stroked="false">
              <v:imagedata r:id="rId242" o:title=""/>
            </v:shape>
            <v:shape style="position:absolute;left:1933;top:3046;width:759;height:1029" type="#_x0000_t75" stroked="false">
              <v:imagedata r:id="rId243" o:title=""/>
            </v:shape>
            <v:shape style="position:absolute;left:8989;top:3268;width:1424;height:949" type="#_x0000_t75" stroked="false">
              <v:imagedata r:id="rId244" o:title=""/>
            </v:shape>
            <v:shape style="position:absolute;left:8419;top:2083;width:412;height:411" coordorigin="8419,2083" coordsize="412,411" path="m8624,2083l8563,2092,8494,2130,8443,2191,8420,2267,8419,2288,8420,2309,8435,2368,8479,2433,8544,2477,8603,2493,8624,2494,8645,2493,8704,2477,8770,2433,8814,2368,8829,2309,8830,2288,8829,2267,8814,2208,8770,2143,8704,2099,8645,2084,8624,2083xe" filled="true" fillcolor="#ddddbe" stroked="false">
              <v:path arrowok="t"/>
              <v:fill type="solid"/>
            </v:shape>
            <v:shape style="position:absolute;left:8576;top:2525;width:412;height:410" coordorigin="8576,2525" coordsize="412,410" path="m8782,2525l8721,2534,8651,2571,8602,2632,8577,2708,8576,2729,8577,2750,8593,2809,8637,2874,8702,2918,8762,2933,8782,2934,8803,2933,8862,2918,8928,2874,8972,2809,8987,2750,8988,2729,8987,2708,8972,2650,8928,2585,8862,2541,8803,2526,8782,2525xe" filled="true" fillcolor="#bedddd" stroked="false">
              <v:path arrowok="t"/>
              <v:fill type="solid"/>
            </v:shape>
            <v:shape style="position:absolute;left:8555;top:2462;width:307;height:407" coordorigin="8555,2462" coordsize="307,407" path="m8596,2462l8593,2462,8590,2463,8584,2467,8581,2473,8579,2479,8581,2485,8593,2515,8555,2515,8555,2868,8798,2868,8798,2834,8589,2834,8589,2549,8644,2549,8612,2472,8608,2467,8605,2465,8602,2463,8600,2462,8596,2462xm8691,2724l8687,2724,8684,2725,8681,2726,8675,2730,8672,2736,8671,2742,8673,2748,8676,2755,8680,2761,8684,2767,8694,2778,8699,2783,8705,2787,8710,2791,8717,2795,8723,2798,8729,2801,8736,2803,8743,2805,8750,2807,8757,2808,8764,2808,8764,2834,8798,2834,8798,2774,8764,2774,8754,2773,8745,2771,8736,2767,8728,2762,8721,2756,8714,2750,8708,2742,8703,2734,8701,2731,8699,2729,8697,2727,8693,2725,8691,2724xm8691,2519l8688,2519,8684,2520,8682,2522,8679,2524,8677,2527,8675,2529,8674,2533,8673,2536,8674,2539,8675,2543,8676,2545,8678,2548,8681,2550,8684,2552,8687,2553,8701,2557,8715,2561,8727,2567,8740,2574,8751,2581,8762,2590,8772,2599,8782,2609,8791,2620,8799,2631,8806,2643,8812,2656,8817,2669,8821,2682,8824,2696,8826,2710,8764,2710,8764,2774,8798,2774,8798,2744,8861,2744,8861,2726,8860,2708,8858,2690,8854,2673,8849,2656,8842,2639,8834,2623,8824,2609,8814,2594,8802,2581,8789,2569,8776,2557,8761,2547,8745,2538,8729,2530,8712,2524,8694,2519,8691,2519xe" filled="true" fillcolor="#000000" stroked="false">
              <v:path arrowok="t"/>
              <v:fill type="solid"/>
            </v:shape>
            <v:shape style="position:absolute;left:8608;top:2363;width:103;height:134" type="#_x0000_t75" stroked="false">
              <v:imagedata r:id="rId245" o:title=""/>
            </v:shape>
            <v:shape style="position:absolute;left:8501;top:2149;width:132;height:48" coordorigin="8501,2149" coordsize="132,48" path="m8518,2149l8510,2149,8506,2150,8504,2152,8502,2155,8501,2158,8502,2161,8504,2164,8506,2166,8510,2166,8517,2166,8533,2167,8540,2168,8548,2170,8555,2171,8562,2173,8569,2174,8576,2176,8583,2178,8590,2181,8596,2183,8602,2186,8609,2189,8614,2192,8620,2196,8623,2197,8626,2197,8629,2196,8631,2193,8633,2190,8633,2187,8631,2184,8629,2182,8623,2178,8617,2174,8610,2171,8603,2168,8589,2162,8582,2160,8575,2157,8567,2156,8559,2154,8543,2151,8535,2151,8526,2150,8518,2149xe" filled="true" fillcolor="#000000" stroked="false">
              <v:path arrowok="t"/>
              <v:fill type="solid"/>
            </v:shape>
            <v:shape style="position:absolute;left:8682;top:2090;width:134;height:49" coordorigin="8682,2090" coordsize="134,49" path="m8807,2090l8799,2090,8790,2090,8765,2093,8757,2095,8749,2096,8741,2099,8733,2100,8726,2103,8682,2128,8682,2132,8683,2135,8686,2137,8689,2138,8692,2138,8695,2137,8701,2133,8707,2130,8712,2127,8719,2124,8725,2121,8732,2119,8739,2116,8746,2115,8753,2113,8761,2111,8768,2110,8776,2108,8784,2107,8799,2107,8807,2107,8811,2106,8814,2104,8815,2101,8816,2098,8815,2095,8814,2092,8811,2090,8807,2090xe" filled="true" fillcolor="#000000" stroked="false">
              <v:path arrowok="t"/>
              <v:fill type="solid"/>
            </v:shape>
            <v:shape style="position:absolute;left:8684;top:2149;width:132;height:48" coordorigin="8684,2149" coordsize="132,48" path="m8807,2149l8799,2149,8790,2150,8782,2151,8774,2151,8714,2168,8694,2178,8688,2182,8686,2184,8684,2187,8684,2190,8685,2193,8688,2196,8691,2197,8694,2197,8697,2196,8703,2192,8709,2189,8715,2186,8721,2183,8727,2181,8734,2178,8741,2176,8748,2174,8755,2173,8762,2171,8770,2170,8777,2168,8784,2167,8800,2166,8807,2166,8811,2166,8814,2164,8815,2161,8816,2158,8815,2155,8814,2152,8811,2150,8807,2149xe" filled="true" fillcolor="#000000" stroked="false">
              <v:path arrowok="t"/>
              <v:fill type="solid"/>
            </v:shape>
            <v:shape style="position:absolute;left:8501;top:2090;width:134;height:49" coordorigin="8501,2090" coordsize="134,49" path="m8518,2090l8510,2090,8506,2090,8504,2092,8502,2095,8501,2098,8502,2101,8504,2104,8506,2106,8510,2107,8518,2107,8533,2107,8541,2108,8549,2110,8556,2111,8604,2127,8611,2130,8616,2133,8622,2137,8625,2138,8629,2138,8631,2137,8634,2135,8635,2132,8635,2128,8576,2099,8568,2096,8560,2095,8552,2093,8527,2090,8518,2090xe" filled="true" fillcolor="#000000" stroked="false">
              <v:path arrowok="t"/>
              <v:fill type="solid"/>
            </v:shape>
            <v:shape style="position:absolute;left:8763;top:2219;width:26;height:34" coordorigin="8763,2219" coordsize="26,34" path="m8770,2219l8768,2219,8765,2219,8763,2220,8773,2253,8775,2252,8777,2252,8779,2252,8781,2251,8783,2251,8785,2251,8787,2250,8789,2250,8786,2246,8779,2233,8774,2226,8772,2222,8770,2219xe" filled="true" fillcolor="#000000" stroked="false">
              <v:path arrowok="t"/>
              <v:fill type="solid"/>
            </v:shape>
            <v:shape style="position:absolute;left:8509;top:2216;width:25;height:35" coordorigin="8509,2216" coordsize="25,35" path="m8529,2216l8523,2216,8509,2250,8519,2250,8522,2250,8528,2250,8531,2250,8534,2250,8531,2216,8529,2216xe" filled="true" fillcolor="#000000" stroked="false">
              <v:path arrowok="t"/>
              <v:fill type="solid"/>
            </v:shape>
            <v:shape style="position:absolute;left:8447;top:2003;width:428;height:304" coordorigin="8447,2003" coordsize="428,304" path="m8510,2003l8504,2003,8497,2003,8491,2003,8485,2004,8478,2005,8473,2005,8467,2006,8461,2007,8447,2010,8447,2306,8467,2302,8478,2300,8481,2300,8487,2299,8490,2299,8503,2266,8481,2266,8481,2251,8491,2250,8495,2250,8498,2250,8509,2250,8522,2217,8481,2217,8481,2039,8484,2038,8488,2038,8491,2037,8495,2037,8498,2037,8634,2037,8632,2035,8624,2031,8615,2026,8606,2022,8597,2018,8576,2011,8555,2006,8544,2005,8533,2004,8510,2003xm8822,2264l8800,2264,8797,2265,8799,2269,8802,2273,8809,2286,8812,2290,8815,2294,8817,2298,8822,2298,8831,2299,8836,2299,8841,2300,8850,2301,8854,2302,8875,2306,8875,2266,8841,2266,8837,2265,8833,2265,8830,2265,8826,2265,8822,2264xm8504,2264l8501,2264,8497,2265,8492,2265,8489,2265,8486,2265,8484,2266,8503,2266,8504,2264xm8875,2250l8821,2250,8828,2250,8834,2250,8841,2251,8841,2266,8875,2266,8875,2250xm8822,2216l8800,2216,8785,2217,8775,2218,8770,2219,8772,2222,8774,2226,8779,2233,8786,2246,8789,2250,8801,2250,8875,2250,8875,2217,8841,2217,8833,2216,8830,2216,8826,2216,8822,2216xm8517,2216l8501,2216,8491,2216,8481,2217,8522,2217,8523,2216,8517,2216xm8875,2037l8822,2037,8826,2037,8830,2037,8833,2038,8841,2039,8841,2217,8875,2217,8875,2037xm8634,2037l8510,2037,8532,2038,8543,2039,8554,2041,8565,2043,8575,2046,8584,2049,8594,2053,8611,2061,8618,2066,8625,2071,8631,2077,8637,2082,8642,2089,8646,2095,8660,2122,8675,2095,8679,2089,8684,2082,8690,2077,8696,2071,8703,2066,8710,2061,8716,2058,8660,2058,8654,2052,8647,2046,8640,2040,8634,2037xm8817,2003l8811,2003,8788,2004,8765,2006,8744,2011,8724,2018,8715,2022,8706,2026,8697,2031,8689,2035,8681,2040,8673,2046,8666,2052,8660,2058,8716,2058,8727,2053,8736,2049,8756,2043,8767,2041,8778,2039,8789,2038,8811,2037,8875,2037,8875,2010,8861,2007,8855,2006,8849,2005,8842,2005,8836,2004,8830,2003,8824,2003,8817,2003xe" filled="true" fillcolor="#000000" stroked="false">
              <v:path arrowok="t"/>
              <v:fill type="solid"/>
            </v:shape>
            <v:shape style="position:absolute;left:8490;top:2216;width:327;height:127" type="#_x0000_t75" stroked="false">
              <v:imagedata r:id="rId246" o:title=""/>
            </v:shape>
            <v:shape style="position:absolute;left:8654;top:2545;width:266;height:148" type="#_x0000_t75" stroked="false">
              <v:imagedata r:id="rId247" o:title=""/>
            </v:shape>
            <v:shape style="position:absolute;left:9040;top:2473;width:880;height:224" type="#_x0000_t75" stroked="false">
              <v:imagedata r:id="rId248" o:title=""/>
            </v:shape>
            <v:shape style="position:absolute;left:2280;top:2265;width:888;height:232" type="#_x0000_t75" stroked="false">
              <v:imagedata r:id="rId249" o:title=""/>
            </v:shape>
            <v:shape style="position:absolute;left:7787;top:1971;width:633;height:965" type="#_x0000_t75" stroked="false">
              <v:imagedata r:id="rId250" o:title=""/>
            </v:shape>
            <v:shape style="position:absolute;left:1063;top:1908;width:633;height:965" type="#_x0000_t75" stroked="false">
              <v:imagedata r:id="rId250" o:title=""/>
            </v:shape>
            <v:shape style="position:absolute;left:1696;top:2034;width:728;height:727" type="#_x0000_t75" stroked="false">
              <v:imagedata r:id="rId251" o:title=""/>
            </v:shape>
            <v:shape style="position:absolute;left:4433;top:3046;width:1914;height:1044" type="#_x0000_t75" stroked="false">
              <v:imagedata r:id="rId252" o:title=""/>
            </v:shape>
            <v:shape style="position:absolute;left:872;top:4449;width:2504;height:2264" type="#_x0000_t75" stroked="false">
              <v:imagedata r:id="rId253" o:title=""/>
            </v:shape>
            <v:shape style="position:absolute;left:7912;top:5193;width:2504;height:2264" type="#_x0000_t75" stroked="false">
              <v:imagedata r:id="rId253" o:title=""/>
            </v:shape>
            <v:shape style="position:absolute;left:4000;top:249;width:2504;height:1720" type="#_x0000_t75" stroked="false">
              <v:imagedata r:id="rId254" o:title=""/>
            </v:shape>
            <v:shape style="position:absolute;left:6744;top:401;width:4208;height:848" type="#_x0000_t75" stroked="false">
              <v:imagedata r:id="rId255" o:title=""/>
            </v:shape>
            <v:shape style="position:absolute;left:4000;top:2121;width:1680;height:200" type="#_x0000_t75" stroked="false">
              <v:imagedata r:id="rId256" o:title=""/>
            </v:shape>
            <v:shape style="position:absolute;left:4704;top:1089;width:2816;height:2296" type="#_x0000_t75" stroked="false">
              <v:imagedata r:id="rId257" o:title=""/>
            </v:shape>
            <v:shape style="position:absolute;left:4955;top:1133;width:2497;height:1969" coordorigin="4955,1133" coordsize="2497,1969" path="m5035,2925l5023,2930,5019,2941,4955,3102,5019,3093,4999,3093,4974,3061,5032,3016,5056,2955,5060,2945,5055,2933,5045,2929,5035,2925xm5032,3016l4974,3061,4999,3093,5009,3084,5005,3084,4984,3057,5018,3053,5032,3016xm5132,3037l5057,3047,4999,3093,5019,3093,5138,3076,5145,3066,5142,3044,5132,3037xm5018,3053l4984,3057,5005,3084,5018,3053xm5057,3047l5018,3053,5005,3084,5009,3084,5057,3047xm7427,1133l5032,3016,5018,3053,5057,3047,7452,1164,7427,1133xe" filled="true" fillcolor="#4f81bc" stroked="false">
              <v:path arrowok="t"/>
              <v:fill type="solid"/>
            </v:shape>
            <v:shape style="position:absolute;left:4147;top:284;width:2185;height:1665" type="#_x0000_t202" filled="false" stroked="false">
              <v:textbox inset="0,0,0,0">
                <w:txbxContent>
                  <w:p>
                    <w:pPr>
                      <w:spacing w:line="204" w:lineRule="exact" w:before="0"/>
                      <w:ind w:left="0" w:right="-9" w:firstLine="0"/>
                      <w:jc w:val="left"/>
                      <w:rPr>
                        <w:rFonts w:ascii="Calibri" w:hAnsi="Calibri"/>
                        <w:sz w:val="20"/>
                      </w:rPr>
                    </w:pPr>
                    <w:r>
                      <w:rPr>
                        <w:rFonts w:ascii="Calibri" w:hAnsi="Calibri"/>
                        <w:sz w:val="20"/>
                      </w:rPr>
                      <w:t>De sí mismos como</w:t>
                    </w:r>
                  </w:p>
                  <w:p>
                    <w:pPr>
                      <w:spacing w:line="242" w:lineRule="exact" w:before="4"/>
                      <w:ind w:left="0" w:right="-9" w:firstLine="0"/>
                      <w:jc w:val="left"/>
                      <w:rPr>
                        <w:rFonts w:ascii="Calibri"/>
                        <w:sz w:val="20"/>
                      </w:rPr>
                    </w:pPr>
                    <w:r>
                      <w:rPr>
                        <w:rFonts w:ascii="Calibri"/>
                        <w:sz w:val="20"/>
                      </w:rPr>
                      <w:t>docentes</w:t>
                    </w:r>
                  </w:p>
                  <w:p>
                    <w:pPr>
                      <w:spacing w:line="244" w:lineRule="auto" w:before="0"/>
                      <w:ind w:left="0" w:right="837" w:firstLine="0"/>
                      <w:jc w:val="left"/>
                      <w:rPr>
                        <w:rFonts w:ascii="Calibri" w:hAnsi="Calibri"/>
                        <w:sz w:val="20"/>
                      </w:rPr>
                    </w:pPr>
                    <w:r>
                      <w:rPr>
                        <w:rFonts w:ascii="Calibri" w:hAnsi="Calibri"/>
                        <w:sz w:val="20"/>
                      </w:rPr>
                      <w:t>De su práctica De su contexto</w:t>
                    </w:r>
                  </w:p>
                  <w:p>
                    <w:pPr>
                      <w:spacing w:line="235" w:lineRule="exact" w:before="0"/>
                      <w:ind w:left="0" w:right="-9" w:firstLine="0"/>
                      <w:jc w:val="left"/>
                      <w:rPr>
                        <w:rFonts w:ascii="Calibri" w:hAnsi="Calibri"/>
                        <w:sz w:val="20"/>
                      </w:rPr>
                    </w:pPr>
                    <w:r>
                      <w:rPr>
                        <w:rFonts w:ascii="Calibri" w:hAnsi="Calibri"/>
                        <w:sz w:val="20"/>
                      </w:rPr>
                      <w:t>De las características de su</w:t>
                    </w:r>
                  </w:p>
                  <w:p>
                    <w:pPr>
                      <w:spacing w:line="240" w:lineRule="exact" w:before="2"/>
                      <w:ind w:left="0" w:right="809" w:firstLine="0"/>
                      <w:jc w:val="left"/>
                      <w:rPr>
                        <w:rFonts w:ascii="Calibri" w:hAnsi="Calibri"/>
                        <w:sz w:val="20"/>
                      </w:rPr>
                    </w:pPr>
                    <w:r>
                      <w:rPr>
                        <w:rFonts w:ascii="Calibri" w:hAnsi="Calibri"/>
                        <w:sz w:val="20"/>
                      </w:rPr>
                      <w:t>grupo y alumnos De la institución</w:t>
                    </w:r>
                  </w:p>
                </w:txbxContent>
              </v:textbox>
              <w10:wrap type="none"/>
            </v:shape>
            <v:shape style="position:absolute;left:6893;top:417;width:3351;height:656" type="#_x0000_t202" filled="false" stroked="false">
              <v:textbox inset="0,0,0,0">
                <w:txbxContent>
                  <w:p>
                    <w:pPr>
                      <w:spacing w:line="201" w:lineRule="exact" w:before="0"/>
                      <w:ind w:left="0" w:right="0" w:firstLine="0"/>
                      <w:jc w:val="left"/>
                      <w:rPr>
                        <w:rFonts w:ascii="Times New Roman"/>
                        <w:sz w:val="20"/>
                      </w:rPr>
                    </w:pPr>
                    <w:r>
                      <w:rPr>
                        <w:rFonts w:ascii="Times New Roman"/>
                        <w:sz w:val="20"/>
                      </w:rPr>
                      <w:t>Mediador:</w:t>
                    </w:r>
                  </w:p>
                  <w:p>
                    <w:pPr>
                      <w:spacing w:line="227" w:lineRule="exact" w:before="0"/>
                      <w:ind w:left="0" w:right="0" w:firstLine="0"/>
                      <w:jc w:val="left"/>
                      <w:rPr>
                        <w:rFonts w:ascii="Times New Roman" w:hAnsi="Times New Roman"/>
                        <w:sz w:val="20"/>
                      </w:rPr>
                    </w:pPr>
                    <w:r>
                      <w:rPr>
                        <w:rFonts w:ascii="Times New Roman" w:hAnsi="Times New Roman"/>
                        <w:sz w:val="20"/>
                      </w:rPr>
                      <w:t>Experto en Práctica Reflexiva</w:t>
                    </w:r>
                  </w:p>
                  <w:p>
                    <w:pPr>
                      <w:spacing w:line="226" w:lineRule="exact" w:before="2"/>
                      <w:ind w:left="0" w:right="0" w:firstLine="0"/>
                      <w:jc w:val="left"/>
                      <w:rPr>
                        <w:rFonts w:ascii="Times New Roman"/>
                        <w:sz w:val="20"/>
                      </w:rPr>
                    </w:pPr>
                    <w:r>
                      <w:rPr>
                        <w:rFonts w:ascii="Times New Roman"/>
                        <w:sz w:val="20"/>
                      </w:rPr>
                      <w:t>Coordina, orienta y facilita ciclo de PRM</w:t>
                    </w:r>
                  </w:p>
                </w:txbxContent>
              </v:textbox>
              <w10:wrap type="none"/>
            </v:shape>
            <v:shape style="position:absolute;left:2425;top:2301;width:524;height:200" type="#_x0000_t202" filled="false" stroked="false">
              <v:textbox inset="0,0,0,0">
                <w:txbxContent>
                  <w:p>
                    <w:pPr>
                      <w:spacing w:line="200" w:lineRule="exact" w:before="0"/>
                      <w:ind w:left="0" w:right="-17" w:firstLine="0"/>
                      <w:jc w:val="left"/>
                      <w:rPr>
                        <w:rFonts w:ascii="Calibri" w:hAnsi="Calibri"/>
                        <w:b/>
                        <w:sz w:val="20"/>
                      </w:rPr>
                    </w:pPr>
                    <w:r>
                      <w:rPr>
                        <w:rFonts w:ascii="Calibri" w:hAnsi="Calibri"/>
                        <w:b/>
                        <w:spacing w:val="-1"/>
                        <w:sz w:val="20"/>
                      </w:rPr>
                      <w:t>Teoría</w:t>
                    </w:r>
                  </w:p>
                </w:txbxContent>
              </v:textbox>
              <w10:wrap type="none"/>
            </v:shape>
            <v:shape style="position:absolute;left:4147;top:2156;width:1158;height:201" type="#_x0000_t202" filled="false" stroked="false">
              <v:textbox inset="0,0,0,0">
                <w:txbxContent>
                  <w:p>
                    <w:pPr>
                      <w:spacing w:line="200" w:lineRule="exact" w:before="0"/>
                      <w:ind w:left="0" w:right="-20" w:firstLine="0"/>
                      <w:jc w:val="left"/>
                      <w:rPr>
                        <w:rFonts w:ascii="Calibri"/>
                        <w:b/>
                        <w:sz w:val="20"/>
                      </w:rPr>
                    </w:pPr>
                    <w:r>
                      <w:rPr>
                        <w:rFonts w:ascii="Calibri"/>
                        <w:b/>
                        <w:sz w:val="20"/>
                      </w:rPr>
                      <w:t>Conocimiento</w:t>
                    </w:r>
                  </w:p>
                </w:txbxContent>
              </v:textbox>
              <w10:wrap type="none"/>
            </v:shape>
            <v:shape style="position:absolute;left:9190;top:2509;width:524;height:200" type="#_x0000_t202" filled="false" stroked="false">
              <v:textbox inset="0,0,0,0">
                <w:txbxContent>
                  <w:p>
                    <w:pPr>
                      <w:spacing w:line="200" w:lineRule="exact" w:before="0"/>
                      <w:ind w:left="0" w:right="-17" w:firstLine="0"/>
                      <w:jc w:val="left"/>
                      <w:rPr>
                        <w:rFonts w:ascii="Calibri" w:hAnsi="Calibri"/>
                        <w:b/>
                        <w:sz w:val="20"/>
                      </w:rPr>
                    </w:pPr>
                    <w:r>
                      <w:rPr>
                        <w:rFonts w:ascii="Calibri" w:hAnsi="Calibri"/>
                        <w:b/>
                        <w:spacing w:val="-1"/>
                        <w:sz w:val="20"/>
                      </w:rPr>
                      <w:t>Teoría</w:t>
                    </w:r>
                  </w:p>
                </w:txbxContent>
              </v:textbox>
              <w10:wrap type="none"/>
            </v:shape>
            <v:shape style="position:absolute;left:2674;top:2837;width:659;height:200" type="#_x0000_t202" filled="false" stroked="false">
              <v:textbox inset="0,0,0,0">
                <w:txbxContent>
                  <w:p>
                    <w:pPr>
                      <w:spacing w:line="200" w:lineRule="exact" w:before="0"/>
                      <w:ind w:left="0" w:right="-14" w:firstLine="0"/>
                      <w:jc w:val="left"/>
                      <w:rPr>
                        <w:rFonts w:ascii="Calibri" w:hAnsi="Calibri"/>
                        <w:b/>
                        <w:sz w:val="20"/>
                      </w:rPr>
                    </w:pPr>
                    <w:r>
                      <w:rPr>
                        <w:rFonts w:ascii="Calibri" w:hAnsi="Calibri"/>
                        <w:b/>
                        <w:spacing w:val="-1"/>
                        <w:sz w:val="20"/>
                      </w:rPr>
                      <w:t>Práctica</w:t>
                    </w:r>
                  </w:p>
                </w:txbxContent>
              </v:textbox>
              <w10:wrap type="none"/>
            </v:shape>
            <v:shape style="position:absolute;left:8062;top:2981;width:3101;height:200" type="#_x0000_t202" filled="false" stroked="false">
              <v:textbox inset="0,0,0,0">
                <w:txbxContent>
                  <w:p>
                    <w:pPr>
                      <w:spacing w:line="200" w:lineRule="exact" w:before="0"/>
                      <w:ind w:left="0" w:right="-4" w:firstLine="0"/>
                      <w:jc w:val="left"/>
                      <w:rPr>
                        <w:rFonts w:ascii="Calibri" w:hAnsi="Calibri"/>
                        <w:b/>
                        <w:sz w:val="20"/>
                      </w:rPr>
                    </w:pPr>
                    <w:r>
                      <w:rPr>
                        <w:rFonts w:ascii="Calibri" w:hAnsi="Calibri"/>
                        <w:b/>
                        <w:sz w:val="20"/>
                      </w:rPr>
                      <w:t>Práctica resignificada +</w:t>
                    </w:r>
                    <w:r>
                      <w:rPr>
                        <w:rFonts w:ascii="Calibri" w:hAnsi="Calibri"/>
                        <w:b/>
                        <w:spacing w:val="-17"/>
                        <w:sz w:val="20"/>
                      </w:rPr>
                      <w:t> </w:t>
                    </w:r>
                    <w:r>
                      <w:rPr>
                        <w:rFonts w:ascii="Calibri" w:hAnsi="Calibri"/>
                        <w:b/>
                        <w:sz w:val="20"/>
                      </w:rPr>
                      <w:t>Emancipación</w:t>
                    </w:r>
                  </w:p>
                </w:txbxContent>
              </v:textbox>
              <w10:wrap type="none"/>
            </v:shape>
            <v:shape style="position:absolute;left:1016;top:4486;width:2044;height:1665" type="#_x0000_t202" filled="false" stroked="false">
              <v:textbox inset="0,0,0,0">
                <w:txbxContent>
                  <w:p>
                    <w:pPr>
                      <w:spacing w:line="204" w:lineRule="exact" w:before="0"/>
                      <w:ind w:left="0" w:right="-18" w:firstLine="0"/>
                      <w:jc w:val="left"/>
                      <w:rPr>
                        <w:rFonts w:ascii="Calibri" w:hAnsi="Calibri"/>
                        <w:sz w:val="20"/>
                      </w:rPr>
                    </w:pPr>
                    <w:r>
                      <w:rPr>
                        <w:rFonts w:ascii="Calibri" w:hAnsi="Calibri"/>
                        <w:sz w:val="20"/>
                      </w:rPr>
                      <w:t>Docentes de inglés</w:t>
                    </w:r>
                  </w:p>
                  <w:p>
                    <w:pPr>
                      <w:spacing w:line="242" w:lineRule="exact" w:before="4"/>
                      <w:ind w:left="0" w:right="-18" w:firstLine="0"/>
                      <w:jc w:val="left"/>
                      <w:rPr>
                        <w:rFonts w:ascii="Calibri"/>
                        <w:sz w:val="20"/>
                      </w:rPr>
                    </w:pPr>
                    <w:r>
                      <w:rPr>
                        <w:rFonts w:ascii="Calibri"/>
                        <w:sz w:val="20"/>
                      </w:rPr>
                      <w:t>En CELe UAEM</w:t>
                    </w:r>
                  </w:p>
                  <w:p>
                    <w:pPr>
                      <w:spacing w:line="242" w:lineRule="exact" w:before="0"/>
                      <w:ind w:left="0" w:right="-18" w:firstLine="0"/>
                      <w:jc w:val="left"/>
                      <w:rPr>
                        <w:rFonts w:ascii="Calibri"/>
                        <w:sz w:val="20"/>
                      </w:rPr>
                    </w:pPr>
                    <w:r>
                      <w:rPr>
                        <w:rFonts w:ascii="Calibri"/>
                        <w:sz w:val="20"/>
                      </w:rPr>
                      <w:t>En activo</w:t>
                    </w:r>
                  </w:p>
                  <w:p>
                    <w:pPr>
                      <w:spacing w:line="242" w:lineRule="exact" w:before="3"/>
                      <w:ind w:left="0" w:right="-18" w:firstLine="0"/>
                      <w:jc w:val="left"/>
                      <w:rPr>
                        <w:rFonts w:ascii="Calibri"/>
                        <w:sz w:val="20"/>
                      </w:rPr>
                    </w:pPr>
                    <w:r>
                      <w:rPr>
                        <w:rFonts w:ascii="Calibri"/>
                        <w:sz w:val="20"/>
                      </w:rPr>
                      <w:t>Con experiencia</w:t>
                    </w:r>
                  </w:p>
                  <w:p>
                    <w:pPr>
                      <w:spacing w:line="242" w:lineRule="exact" w:before="0"/>
                      <w:ind w:left="0" w:right="-18" w:firstLine="0"/>
                      <w:jc w:val="left"/>
                      <w:rPr>
                        <w:rFonts w:ascii="Calibri"/>
                        <w:sz w:val="20"/>
                      </w:rPr>
                    </w:pPr>
                    <w:r>
                      <w:rPr>
                        <w:rFonts w:ascii="Calibri"/>
                        <w:sz w:val="20"/>
                      </w:rPr>
                      <w:t>Certificados</w:t>
                    </w:r>
                  </w:p>
                  <w:p>
                    <w:pPr>
                      <w:spacing w:line="240" w:lineRule="exact" w:before="2"/>
                      <w:ind w:left="0" w:right="-18" w:firstLine="0"/>
                      <w:jc w:val="left"/>
                      <w:rPr>
                        <w:rFonts w:ascii="Calibri" w:hAnsi="Calibri"/>
                        <w:sz w:val="20"/>
                      </w:rPr>
                    </w:pPr>
                    <w:r>
                      <w:rPr>
                        <w:rFonts w:ascii="Calibri" w:hAnsi="Calibri"/>
                        <w:sz w:val="20"/>
                      </w:rPr>
                      <w:t>Con estudios mínimos de licenciatura</w:t>
                    </w:r>
                  </w:p>
                </w:txbxContent>
              </v:textbox>
              <w10:wrap type="none"/>
            </v:shape>
            <v:shape style="position:absolute;left:4043;top:4480;width:2704;height:240" type="#_x0000_t202" filled="false" stroked="false">
              <v:textbox inset="0,0,0,0">
                <w:txbxContent>
                  <w:p>
                    <w:pPr>
                      <w:spacing w:line="240" w:lineRule="exact" w:before="0"/>
                      <w:ind w:left="0" w:right="-9" w:firstLine="0"/>
                      <w:jc w:val="left"/>
                      <w:rPr>
                        <w:rFonts w:ascii="Calibri"/>
                        <w:b/>
                        <w:sz w:val="24"/>
                      </w:rPr>
                    </w:pPr>
                    <w:r>
                      <w:rPr>
                        <w:rFonts w:ascii="Calibri"/>
                        <w:b/>
                        <w:sz w:val="24"/>
                      </w:rPr>
                      <w:t>Proceso Reflexivo</w:t>
                    </w:r>
                    <w:r>
                      <w:rPr>
                        <w:rFonts w:ascii="Calibri"/>
                        <w:b/>
                        <w:spacing w:val="-22"/>
                        <w:sz w:val="24"/>
                      </w:rPr>
                      <w:t> </w:t>
                    </w:r>
                    <w:r>
                      <w:rPr>
                        <w:rFonts w:ascii="Calibri"/>
                        <w:b/>
                        <w:sz w:val="24"/>
                      </w:rPr>
                      <w:t>Mediado</w:t>
                    </w:r>
                  </w:p>
                </w:txbxContent>
              </v:textbox>
              <w10:wrap type="none"/>
            </v:shape>
            <v:shape style="position:absolute;left:7741;top:4470;width:3290;height:457" type="#_x0000_t202" filled="false" stroked="false">
              <v:textbox inset="0,0,0,0">
                <w:txbxContent>
                  <w:p>
                    <w:pPr>
                      <w:spacing w:line="204" w:lineRule="exact" w:before="0"/>
                      <w:ind w:left="0" w:right="-16" w:firstLine="0"/>
                      <w:jc w:val="left"/>
                      <w:rPr>
                        <w:rFonts w:ascii="Calibri" w:hAnsi="Calibri"/>
                        <w:sz w:val="20"/>
                      </w:rPr>
                    </w:pPr>
                    <w:r>
                      <w:rPr>
                        <w:rFonts w:ascii="Calibri" w:hAnsi="Calibri"/>
                        <w:sz w:val="20"/>
                      </w:rPr>
                      <w:t>Cambio de la percepción y de la realidad</w:t>
                    </w:r>
                  </w:p>
                  <w:p>
                    <w:pPr>
                      <w:spacing w:line="240" w:lineRule="exact" w:before="12"/>
                      <w:ind w:left="0" w:right="-16" w:firstLine="0"/>
                      <w:jc w:val="left"/>
                      <w:rPr>
                        <w:rFonts w:ascii="Calibri" w:hAnsi="Calibri"/>
                        <w:sz w:val="20"/>
                      </w:rPr>
                    </w:pPr>
                    <w:r>
                      <w:rPr>
                        <w:rFonts w:ascii="Calibri" w:hAnsi="Calibri"/>
                        <w:sz w:val="20"/>
                      </w:rPr>
                      <w:t>práctico - conceptual</w:t>
                    </w:r>
                  </w:p>
                </w:txbxContent>
              </v:textbox>
              <w10:wrap type="none"/>
            </v:shape>
            <v:shape style="position:absolute;left:8062;top:5230;width:2041;height:1418" type="#_x0000_t202" filled="false" stroked="false">
              <v:textbox inset="0,0,0,0">
                <w:txbxContent>
                  <w:p>
                    <w:pPr>
                      <w:spacing w:line="202" w:lineRule="exact" w:before="0"/>
                      <w:ind w:left="0" w:right="328" w:firstLine="0"/>
                      <w:jc w:val="left"/>
                      <w:rPr>
                        <w:rFonts w:ascii="Calibri"/>
                        <w:sz w:val="20"/>
                      </w:rPr>
                    </w:pPr>
                    <w:r>
                      <w:rPr>
                        <w:rFonts w:ascii="Calibri"/>
                        <w:sz w:val="20"/>
                      </w:rPr>
                      <w:t>Reflexivos</w:t>
                    </w:r>
                  </w:p>
                  <w:p>
                    <w:pPr>
                      <w:spacing w:line="240" w:lineRule="auto" w:before="0"/>
                      <w:ind w:left="0" w:right="328" w:firstLine="0"/>
                      <w:jc w:val="left"/>
                      <w:rPr>
                        <w:rFonts w:ascii="Calibri" w:hAnsi="Calibri"/>
                        <w:sz w:val="20"/>
                      </w:rPr>
                    </w:pPr>
                    <w:r>
                      <w:rPr>
                        <w:rFonts w:ascii="Calibri" w:hAnsi="Calibri"/>
                        <w:sz w:val="20"/>
                      </w:rPr>
                      <w:t>Críticos Observadores Autónomos Cooperativos</w:t>
                    </w:r>
                  </w:p>
                  <w:p>
                    <w:pPr>
                      <w:spacing w:line="237" w:lineRule="exact" w:before="0"/>
                      <w:ind w:left="0" w:right="-12" w:firstLine="0"/>
                      <w:jc w:val="left"/>
                      <w:rPr>
                        <w:rFonts w:ascii="Calibri"/>
                        <w:sz w:val="20"/>
                      </w:rPr>
                    </w:pPr>
                    <w:r>
                      <w:rPr>
                        <w:rFonts w:ascii="Calibri"/>
                        <w:sz w:val="20"/>
                      </w:rPr>
                      <w:t>Saben trabajar en</w:t>
                    </w:r>
                    <w:r>
                      <w:rPr>
                        <w:rFonts w:ascii="Calibri"/>
                        <w:spacing w:val="-18"/>
                        <w:sz w:val="20"/>
                      </w:rPr>
                      <w:t> </w:t>
                    </w:r>
                    <w:r>
                      <w:rPr>
                        <w:rFonts w:ascii="Calibri"/>
                        <w:sz w:val="20"/>
                      </w:rPr>
                      <w:t>equipo</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8"/>
        </w:rPr>
      </w:pPr>
    </w:p>
    <w:p>
      <w:pPr>
        <w:spacing w:before="1"/>
        <w:ind w:left="1225" w:right="0" w:firstLine="0"/>
        <w:jc w:val="left"/>
        <w:rPr>
          <w:sz w:val="20"/>
        </w:rPr>
      </w:pPr>
      <w:r>
        <w:rPr/>
        <w:pict>
          <v:group style="position:absolute;margin-left:221.600006pt;margin-top:-118.771118pt;width:125.2pt;height:98.35pt;mso-position-horizontal-relative:page;mso-position-vertical-relative:paragraph;z-index:-430168" coordorigin="4432,-2375" coordsize="2504,1967">
            <v:shape style="position:absolute;left:4624;top:-2177;width:1504;height:272" type="#_x0000_t75" stroked="false">
              <v:imagedata r:id="rId150" o:title=""/>
            </v:shape>
            <v:shape style="position:absolute;left:6015;top:-2375;width:538;height:839" type="#_x0000_t75" stroked="false">
              <v:imagedata r:id="rId258" o:title=""/>
            </v:shape>
            <v:shape style="position:absolute;left:4432;top:-1737;width:2504;height:1328" type="#_x0000_t75" stroked="false">
              <v:imagedata r:id="rId259" o:title=""/>
            </v:shape>
            <v:shape style="position:absolute;left:4432;top:-2375;width:2504;height:1967" type="#_x0000_t202" filled="false" stroked="false">
              <v:textbox inset="0,0,0,0">
                <w:txbxContent>
                  <w:p>
                    <w:pPr>
                      <w:spacing w:before="198"/>
                      <w:ind w:left="339" w:right="0" w:firstLine="0"/>
                      <w:jc w:val="left"/>
                      <w:rPr>
                        <w:rFonts w:ascii="Calibri"/>
                        <w:b/>
                        <w:sz w:val="24"/>
                      </w:rPr>
                    </w:pPr>
                    <w:r>
                      <w:rPr>
                        <w:rFonts w:ascii="Calibri"/>
                        <w:b/>
                        <w:sz w:val="24"/>
                      </w:rPr>
                      <w:t>Significado</w:t>
                    </w:r>
                  </w:p>
                  <w:p>
                    <w:pPr>
                      <w:spacing w:line="242" w:lineRule="exact" w:before="145"/>
                      <w:ind w:left="146" w:right="0" w:firstLine="0"/>
                      <w:jc w:val="left"/>
                      <w:rPr>
                        <w:rFonts w:ascii="Calibri" w:hAnsi="Calibri"/>
                        <w:sz w:val="20"/>
                      </w:rPr>
                    </w:pPr>
                    <w:r>
                      <w:rPr>
                        <w:rFonts w:ascii="Calibri" w:hAnsi="Calibri"/>
                        <w:sz w:val="20"/>
                      </w:rPr>
                      <w:t>Descripción del problema</w:t>
                    </w:r>
                  </w:p>
                  <w:p>
                    <w:pPr>
                      <w:spacing w:line="242" w:lineRule="auto" w:before="0"/>
                      <w:ind w:left="146" w:right="705" w:firstLine="0"/>
                      <w:jc w:val="left"/>
                      <w:rPr>
                        <w:rFonts w:ascii="Calibri" w:hAnsi="Calibri"/>
                        <w:sz w:val="20"/>
                      </w:rPr>
                    </w:pPr>
                    <w:r>
                      <w:rPr>
                        <w:rFonts w:ascii="Calibri" w:hAnsi="Calibri"/>
                        <w:sz w:val="20"/>
                      </w:rPr>
                      <w:t>Fundamentación Análisis de los datos Plan de acción Intervención</w:t>
                    </w:r>
                  </w:p>
                </w:txbxContent>
              </v:textbox>
              <w10:wrap type="none"/>
            </v:shape>
            <w10:wrap type="none"/>
          </v:group>
        </w:pict>
      </w:r>
      <w:r>
        <w:rPr>
          <w:sz w:val="20"/>
        </w:rPr>
        <w:t>Fuente: Elaboración propia. Imágenes tomadas de: https://</w:t>
      </w:r>
      <w:hyperlink r:id="rId260">
        <w:r>
          <w:rPr>
            <w:sz w:val="20"/>
          </w:rPr>
          <w:t>www.google.com/imghp?gws_rd=ssl</w:t>
        </w:r>
      </w:hyperlink>
    </w:p>
    <w:p>
      <w:pPr>
        <w:pStyle w:val="BodyText"/>
        <w:rPr>
          <w:sz w:val="20"/>
        </w:rPr>
      </w:pPr>
    </w:p>
    <w:p>
      <w:pPr>
        <w:pStyle w:val="BodyText"/>
        <w:spacing w:before="10"/>
        <w:rPr>
          <w:sz w:val="19"/>
        </w:rPr>
      </w:pPr>
    </w:p>
    <w:p>
      <w:pPr>
        <w:spacing w:line="362" w:lineRule="auto" w:before="0"/>
        <w:ind w:left="865" w:right="633" w:firstLine="360"/>
        <w:jc w:val="both"/>
        <w:rPr>
          <w:sz w:val="20"/>
        </w:rPr>
      </w:pPr>
      <w:r>
        <w:rPr>
          <w:sz w:val="20"/>
        </w:rPr>
        <w:t>El diagrama del modelo de práctica reflexiva mediada se presenta para su implementación como una infografía con el propósito de hacerlo más atractivo y fácil de recordar para los participantes, quedando de la siguiente manera:</w:t>
      </w:r>
    </w:p>
    <w:p>
      <w:pPr>
        <w:spacing w:after="0" w:line="362" w:lineRule="auto"/>
        <w:jc w:val="both"/>
        <w:rPr>
          <w:sz w:val="20"/>
        </w:rPr>
        <w:sectPr>
          <w:pgSz w:w="12240" w:h="15840"/>
          <w:pgMar w:header="735" w:footer="1115" w:top="920" w:bottom="1300" w:left="760" w:right="780"/>
        </w:sectPr>
      </w:pPr>
    </w:p>
    <w:p>
      <w:pPr>
        <w:pStyle w:val="BodyText"/>
        <w:rPr>
          <w:sz w:val="20"/>
        </w:rPr>
      </w:pPr>
    </w:p>
    <w:p>
      <w:pPr>
        <w:pStyle w:val="BodyText"/>
        <w:spacing w:before="10"/>
        <w:rPr>
          <w:sz w:val="20"/>
        </w:rPr>
      </w:pPr>
    </w:p>
    <w:p>
      <w:pPr>
        <w:spacing w:before="1"/>
        <w:ind w:left="1385" w:right="378" w:firstLine="0"/>
        <w:jc w:val="left"/>
        <w:rPr>
          <w:b/>
          <w:sz w:val="20"/>
        </w:rPr>
      </w:pPr>
      <w:r>
        <w:rPr>
          <w:b/>
          <w:sz w:val="20"/>
        </w:rPr>
        <w:t>Figura  31: Infografía del modelo de práctica reflexiva mediada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2"/>
        </w:rPr>
      </w:pPr>
    </w:p>
    <w:p>
      <w:pPr>
        <w:pStyle w:val="BodyText"/>
        <w:spacing w:before="70"/>
        <w:ind w:right="623"/>
        <w:jc w:val="right"/>
      </w:pPr>
      <w:r>
        <w:rPr/>
        <w:pict>
          <v:group style="position:absolute;margin-left:35.400002pt;margin-top:-116.06411pt;width:522.5500pt;height:489.1pt;mso-position-horizontal-relative:page;mso-position-vertical-relative:paragraph;z-index:-430096" coordorigin="708,-2321" coordsize="10451,9782">
            <v:shape style="position:absolute;left:4936;top:1773;width:2336;height:376" type="#_x0000_t75" stroked="false">
              <v:imagedata r:id="rId261" o:title=""/>
            </v:shape>
            <v:shape style="position:absolute;left:4896;top:2261;width:2376;height:376" type="#_x0000_t75" stroked="false">
              <v:imagedata r:id="rId262" o:title=""/>
            </v:shape>
            <v:shape style="position:absolute;left:5016;top:2757;width:2256;height:88" type="#_x0000_t75" stroked="false">
              <v:imagedata r:id="rId263" o:title=""/>
            </v:shape>
            <v:shape style="position:absolute;left:4896;top:1453;width:2376;height:1392" type="#_x0000_t75" stroked="false">
              <v:imagedata r:id="rId264" o:title=""/>
            </v:shape>
            <v:shape style="position:absolute;left:5186;top:1464;width:1832;height:329" type="#_x0000_t75" stroked="false">
              <v:imagedata r:id="rId265" o:title=""/>
            </v:shape>
            <v:shape style="position:absolute;left:5238;top:1531;width:1781;height:258" coordorigin="5238,1531" coordsize="1781,258" path="m6887,1591l6852,1687,6923,1687,6887,1591xm5783,1591l5748,1687,5819,1687,5783,1591xm5478,1575l5478,1640,5517,1640,5534,1640,5547,1639,5557,1638,5564,1637,5570,1635,5575,1631,5578,1626,5582,1621,5584,1614,5584,1607,5584,1598,5581,1591,5577,1586,5572,1580,5565,1577,5557,1576,5553,1575,5540,1575,5519,1575,5478,1575xm5238,1575l5238,1648,5267,1648,5281,1647,5292,1647,5301,1645,5308,1644,5315,1641,5320,1637,5324,1631,5328,1625,5330,1619,5330,1611,5330,1602,5327,1594,5322,1588,5316,1582,5309,1578,5301,1576,5295,1575,5282,1575,5263,1575,5238,1575xm6860,1531l6915,1531,7019,1789,6962,1789,6939,1730,6836,1730,6815,1789,6760,1789,6860,1531xm6184,1531l6389,1531,6389,1575,6312,1575,6312,1789,6260,1789,6260,1575,6184,1575,6184,1531xm5426,1531l5536,1531,5555,1532,5572,1533,5585,1535,5596,1538,5608,1543,5618,1551,5626,1563,5631,1572,5634,1582,5636,1592,5637,1603,5636,1617,5633,1630,5627,1641,5620,1651,5611,1660,5599,1667,5585,1672,5569,1675,5580,1682,5590,1689,5597,1697,5603,1704,5610,1713,5618,1725,5627,1739,5657,1787,5756,1531,5811,1531,5915,1789,5858,1789,5835,1730,5732,1730,5711,1789,5658,1789,5656,1789,5596,1789,5558,1733,5549,1719,5541,1708,5535,1700,5531,1695,5526,1690,5521,1686,5515,1684,5510,1682,5501,1681,5489,1681,5478,1681,5478,1789,5426,1789,5426,1531xe" filled="false" stroked="true" strokeweight=".4004pt" strokecolor="#5b4279">
              <v:path arrowok="t"/>
            </v:shape>
            <v:shape style="position:absolute;left:5182;top:1527;width:205;height:266" type="#_x0000_t75" stroked="false">
              <v:imagedata r:id="rId266" o:title=""/>
            </v:shape>
            <v:shape style="position:absolute;left:6429;top:1523;width:321;height:274" type="#_x0000_t75" stroked="false">
              <v:imagedata r:id="rId267" o:title=""/>
            </v:shape>
            <v:shape style="position:absolute;left:5933;top:1523;width:233;height:274" type="#_x0000_t75" stroked="false">
              <v:imagedata r:id="rId268" o:title=""/>
            </v:shape>
            <v:shape style="position:absolute;left:5753;top:1464;width:80;height:53" coordorigin="5753,1464" coordsize="80,53" path="m5778,1464l5833,1464,5785,1516,5753,1516,5778,1464xe" filled="false" stroked="true" strokeweight=".4004pt" strokecolor="#5b4279">
              <v:path arrowok="t"/>
            </v:shape>
            <v:shape style="position:absolute;left:5098;top:2019;width:1992;height:258" type="#_x0000_t75" stroked="false">
              <v:imagedata r:id="rId269" o:title=""/>
            </v:shape>
            <v:shape style="position:absolute;left:5098;top:2019;width:1993;height:258" coordorigin="5098,2019" coordsize="1993,258" path="m6959,2079l6924,2175,6995,2175,6959,2079xm5150,2063l5150,2128,5189,2128,5206,2128,5219,2127,5229,2126,5236,2125,5242,2123,5247,2119,5250,2114,5254,2109,5256,2102,5256,2095,5256,2086,5253,2079,5249,2074,5244,2068,5237,2065,5229,2064,5225,2063,5212,2063,5191,2063,5150,2063xm5812,2021l5864,2021,5864,2233,5993,2233,5993,2277,5812,2277,5812,2021xm6932,2019l6987,2019,7091,2277,7034,2277,7011,2218,6908,2218,6887,2277,6832,2277,6932,2019xm6584,2019l6640,2019,6705,2210,6769,2019,6824,2019,6731,2277,6676,2277,6584,2019xm6513,2019l6565,2019,6565,2277,6513,2277,6513,2019xm6256,2019l6317,2019,6369,2102,6419,2019,6480,2019,6400,2144,6488,2277,6425,2277,6368,2188,6310,2277,6248,2277,6336,2142,6256,2019xm6034,2019l6225,2019,6225,2063,6086,2063,6086,2120,6216,2120,6216,2163,6086,2163,6086,2233,6230,2233,6230,2277,6034,2277,6034,2019xm5595,2019l5771,2019,5771,2063,5647,2063,5647,2124,5754,2124,5754,2167,5647,2167,5647,2277,5595,2277,5595,2019xm5354,2019l5545,2019,5545,2063,5406,2063,5406,2120,5536,2120,5536,2163,5406,2163,5406,2233,5550,2233,5550,2277,5354,2277,5354,2019xm5098,2019l5208,2019,5227,2020,5244,2021,5257,2023,5268,2026,5280,2031,5290,2039,5298,2051,5303,2060,5306,2070,5308,2080,5309,2091,5308,2105,5305,2118,5299,2129,5292,2139,5283,2148,5271,2155,5257,2160,5241,2163,5252,2170,5262,2177,5269,2185,5275,2192,5282,2201,5290,2213,5299,2227,5330,2277,5268,2277,5230,2221,5221,2207,5213,2196,5207,2188,5203,2183,5198,2178,5193,2174,5187,2172,5182,2170,5173,2169,5161,2169,5150,2169,5150,2277,5098,2277,5098,2019xe" filled="false" stroked="true" strokeweight=".4004pt" strokecolor="#5b4279">
              <v:path arrowok="t"/>
            </v:shape>
            <v:shape style="position:absolute;left:5265;top:2515;width:1649;height:258" type="#_x0000_t75" stroked="false">
              <v:imagedata r:id="rId270" o:title=""/>
            </v:shape>
            <v:shape style="position:absolute;left:5562;top:2515;width:1353;height:258" coordorigin="5562,2515" coordsize="1353,258" path="m6783,2575l6748,2671,6819,2671,6783,2575xm6271,2575l6236,2671,6307,2671,6271,2575xm6470,2559l6470,2729,6509,2729,6523,2729,6534,2729,6540,2727,6549,2725,6556,2721,6561,2716,6567,2711,6571,2703,6575,2691,6577,2682,6579,2671,6580,2658,6580,2644,6580,2630,6579,2618,6577,2607,6575,2598,6571,2588,6567,2579,6560,2573,6554,2567,6546,2563,6536,2561,6529,2560,6520,2559,6508,2559,6493,2559,6470,2559xm5854,2559l5854,2729,5893,2729,5907,2729,5918,2729,5924,2727,5933,2725,5940,2721,5945,2716,5951,2711,5955,2703,5959,2691,5961,2682,5963,2671,5964,2658,5964,2644,5964,2630,5963,2618,5961,2607,5959,2598,5955,2588,5951,2579,5944,2573,5938,2567,5930,2563,5920,2561,5913,2560,5904,2559,5892,2559,5877,2559,5854,2559xm6756,2515l6811,2515,6915,2773,6858,2773,6835,2714,6732,2714,6711,2773,6656,2773,6756,2515xm6418,2515l6513,2515,6528,2515,6542,2516,6553,2518,6562,2520,6573,2524,6583,2529,6592,2536,6601,2544,6609,2553,6615,2563,6621,2574,6626,2586,6629,2599,6632,2613,6633,2629,6634,2646,6634,2662,6632,2676,6630,2689,6626,2701,6621,2715,6614,2727,6607,2737,6599,2747,6591,2753,6583,2758,6573,2763,6562,2767,6553,2770,6542,2771,6530,2772,6516,2773,6418,2773,6418,2515xm6244,2515l6299,2515,6403,2773,6346,2773,6323,2714,6220,2714,6199,2773,6144,2773,6244,2515xm6065,2515l6117,2515,6117,2773,6065,2773,6065,2515xm5802,2515l5897,2515,5912,2515,5926,2516,5937,2518,5946,2520,5957,2524,5967,2529,5976,2536,5985,2544,5993,2553,5999,2563,6005,2574,6010,2586,6013,2599,6016,2613,6017,2629,6018,2646,6018,2662,6016,2676,6014,2689,6010,2701,6005,2715,5998,2727,5991,2737,5983,2747,5975,2753,5967,2758,5957,2763,5946,2767,5937,2770,5926,2771,5914,2772,5900,2773,5802,2773,5802,2515xm5562,2515l5753,2515,5753,2559,5614,2559,5614,2616,5744,2616,5744,2659,5614,2659,5614,2729,5758,2729,5758,2773,5562,2773,5562,2515xe" filled="false" stroked="true" strokeweight=".4004pt" strokecolor="#5b4279">
              <v:path arrowok="t"/>
            </v:shape>
            <v:shape style="position:absolute;left:5261;top:2511;width:257;height:266" type="#_x0000_t75" stroked="false">
              <v:imagedata r:id="rId271" o:title=""/>
            </v:shape>
            <v:shape style="position:absolute;left:1670;top:-2301;width:8258;height:8259" coordorigin="1670,-2301" coordsize="8258,8259" path="m1670,1828l1671,1752,1673,1676,1676,1601,1681,1526,1687,1452,1694,1378,1703,1304,1713,1231,1724,1158,1737,1086,1750,1014,1765,942,1782,871,1799,800,1818,730,1838,660,1859,591,1881,523,1904,455,1929,387,1954,320,1981,254,2009,188,2038,122,2068,58,2099,-6,2131,-70,2164,-133,2199,-195,2234,-256,2270,-317,2308,-377,2346,-437,2385,-495,2426,-554,2467,-611,2509,-667,2552,-723,2596,-778,2641,-833,2687,-886,2734,-939,2782,-991,2830,-1042,2879,-1092,2930,-1141,2981,-1190,3033,-1238,3085,-1284,3139,-1330,3193,-1375,3248,-1419,3304,-1462,3360,-1505,3418,-1546,3476,-1586,3535,-1626,3594,-1664,3654,-1701,3715,-1738,3777,-1773,3839,-1807,3901,-1840,3965,-1873,4029,-1904,4094,-1934,4159,-1963,4225,-1991,4291,-2017,4358,-2043,4426,-2067,4494,-2091,4562,-2113,4632,-2134,4701,-2154,4771,-2172,4842,-2190,4913,-2206,4985,-2221,5057,-2235,5129,-2247,5202,-2258,5275,-2268,5349,-2277,5423,-2284,5497,-2290,5572,-2295,5647,-2299,5723,-2301,5799,-2301,5875,-2301,5950,-2299,6025,-2295,6100,-2290,6175,-2284,6249,-2277,6322,-2268,6396,-2258,6469,-2247,6541,-2235,6613,-2221,6685,-2206,6756,-2190,6826,-2172,6896,-2154,6966,-2134,7035,-2113,7104,-2091,7172,-2067,7240,-2043,7307,-2017,7373,-1991,7439,-1963,7504,-1934,7569,-1904,7633,-1873,7696,-1840,7759,-1807,7821,-1773,7883,-1738,7944,-1701,8004,-1664,8063,-1626,8122,-1586,8180,-1546,8237,-1505,8294,-1462,8350,-1419,8405,-1375,8459,-1330,8512,-1284,8565,-1238,8617,-1190,8668,-1141,8718,-1092,8768,-1042,8816,-991,8864,-939,8911,-886,8957,-833,9002,-778,9046,-723,9089,-667,9131,-611,9172,-554,9213,-495,9252,-437,9290,-377,9328,-317,9364,-256,9399,-195,9434,-133,9467,-70,9499,-6,9530,58,9560,122,9589,188,9617,254,9644,320,9669,387,9694,455,9717,523,9739,591,9760,660,9780,730,9799,800,9816,871,9832,942,9847,1014,9861,1086,9874,1158,9885,1231,9895,1304,9903,1378,9911,1452,9917,1526,9921,1601,9925,1676,9927,1752,9928,1828,9927,1904,9925,1979,9921,2054,9917,2129,9911,2204,9903,2278,9895,2351,9885,2425,9874,2498,9861,2570,9847,2642,9832,2714,9816,2785,9799,2855,9780,2925,9760,2995,9739,3064,9717,3133,9694,3201,9669,3269,9644,3336,9617,3402,9589,3468,9560,3533,9530,3598,9499,3662,9467,3725,9434,3788,9399,3850,9364,3912,9328,3973,9290,4033,9252,4092,9213,4151,9172,4209,9131,4266,9089,4323,9046,4379,9002,4434,8957,4488,8911,4542,8864,4594,8816,4646,8768,4697,8718,4748,8668,4797,8617,4845,8565,4893,8512,4940,8459,4986,8405,5031,8350,5075,8294,5118,8237,5160,8180,5202,8122,5242,8063,5281,8004,5319,7944,5357,7883,5393,7821,5429,7759,5463,7696,5496,7633,5528,7569,5559,7504,5589,7439,5618,7373,5646,7307,5673,7240,5699,7172,5723,7104,5746,7035,5769,6966,5790,6896,5809,6826,5828,6756,5845,6685,5862,6613,5877,6541,5890,6469,5903,6396,5914,6322,5924,6249,5933,6175,5940,6100,5946,6025,5951,5950,5954,5875,5956,5799,5957,5723,5956,5647,5954,5572,5951,5497,5946,5423,5940,5349,5933,5275,5924,5202,5914,5129,5903,5057,5890,4985,5877,4913,5862,4842,5845,4771,5828,4701,5809,4632,5790,4562,5769,4494,5746,4426,5723,4358,5699,4291,5673,4225,5646,4159,5618,4094,5589,4029,5559,3965,5528,3901,5496,3839,5463,3777,5429,3715,5393,3654,5357,3594,5319,3535,5281,3476,5242,3418,5202,3360,5160,3304,5118,3248,5075,3193,5031,3139,4986,3085,4940,3033,4893,2981,4845,2930,4797,2879,4748,2830,4697,2782,4646,2734,4594,2687,4542,2641,4488,2596,4434,2552,4379,2509,4323,2467,4266,2426,4209,2385,4151,2346,4092,2308,4033,2270,3973,2234,3912,2199,3850,2164,3788,2131,3725,2099,3662,2068,3598,2038,3533,2009,3468,1981,3402,1954,3336,1929,3269,1904,3201,1881,3133,1859,3064,1838,2995,1818,2925,1799,2855,1782,2785,1765,2714,1750,2642,1737,2570,1724,2498,1713,2425,1703,2351,1694,2278,1687,2204,1681,2129,1676,2054,1673,1979,1671,1904,1670,1828xe" filled="false" stroked="true" strokeweight="2.0pt" strokecolor="#385d89">
              <v:path arrowok="t"/>
            </v:shape>
            <v:shape style="position:absolute;left:7340;top:-1419;width:3800;height:3447" coordorigin="7340,-1419" coordsize="3800,3447" path="m7340,304l7341,231,7346,159,7354,88,7366,18,7380,-52,7398,-120,7418,-187,7441,-253,7467,-318,7496,-382,7528,-445,7562,-506,7599,-565,7638,-624,7680,-680,7724,-735,7770,-788,7819,-840,7870,-890,7923,-938,7978,-984,8035,-1028,8093,-1070,8154,-1110,8216,-1148,8280,-1184,8346,-1217,8414,-1248,8482,-1277,8553,-1303,8624,-1327,8697,-1348,8772,-1366,8847,-1382,8923,-1395,9001,-1405,9079,-1413,9159,-1417,9239,-1419,9320,-1417,9399,-1413,9478,-1405,9555,-1395,9632,-1382,9707,-1366,9781,-1348,9854,-1327,9926,-1303,9996,-1277,10065,-1248,10132,-1217,10198,-1184,10262,-1148,10325,-1110,10385,-1070,10444,-1028,10501,-984,10556,-938,10609,-890,10660,-840,10708,-788,10755,-735,10799,-680,10840,-624,10880,-565,10916,-506,10951,-445,10982,-382,11011,-318,11037,-253,11061,-187,11081,-120,11098,-52,11113,18,11124,88,11132,159,11137,231,11139,304,11137,377,11132,449,11124,520,11113,591,11098,660,11081,729,11061,796,11037,862,11011,927,10982,991,10951,1053,10916,1114,10880,1174,10840,1232,10799,1289,10755,1344,10708,1397,10660,1449,10609,1499,10556,1547,10501,1593,10444,1637,10385,1679,10325,1719,10262,1757,10198,1792,10132,1826,10065,1857,9996,1885,9926,1912,9854,1935,9781,1956,9707,1975,9632,1991,9555,2004,9478,2014,9399,2022,9320,2026,9239,2028,9159,2026,9079,2022,9001,2014,8923,2004,8847,1991,8772,1975,8697,1956,8624,1935,8553,1912,8482,1885,8414,1857,8346,1826,8280,1792,8216,1757,8154,1719,8093,1679,8035,1637,7978,1593,7923,1547,7870,1499,7819,1449,7770,1397,7724,1344,7680,1289,7638,1232,7599,1174,7562,1114,7528,1053,7496,991,7467,927,7441,862,7418,796,7398,729,7380,660,7366,591,7354,520,7346,449,7341,377,7340,304xe" filled="false" stroked="true" strokeweight="2pt" strokecolor="#f79546">
              <v:path arrowok="t"/>
            </v:shape>
            <v:shape style="position:absolute;left:9182;top:772;width:1560;height:1532" type="#_x0000_t75" stroked="false">
              <v:imagedata r:id="rId272" o:title=""/>
            </v:shape>
            <v:shape style="position:absolute;left:9182;top:-1931;width:1650;height:1726" type="#_x0000_t75" stroked="false">
              <v:imagedata r:id="rId273" o:title=""/>
            </v:shape>
            <v:shape style="position:absolute;left:6902;top:-997;width:1565;height:1994" type="#_x0000_t75" stroked="false">
              <v:imagedata r:id="rId274" o:title=""/>
            </v:shape>
            <v:shape style="position:absolute;left:3461;top:4101;width:1424;height:1424" type="#_x0000_t75" stroked="false">
              <v:imagedata r:id="rId275" o:title=""/>
            </v:shape>
            <v:shape style="position:absolute;left:6772;top:3128;width:1269;height:1963" type="#_x0000_t75" stroked="false">
              <v:imagedata r:id="rId276" o:title=""/>
            </v:shape>
            <v:shape style="position:absolute;left:3924;top:3679;width:3800;height:3446" coordorigin="3924,3679" coordsize="3800,3446" path="m3924,5402l3925,5329,3930,5257,3938,5186,3950,5115,3964,5046,3982,4978,4002,4910,4025,4844,4051,4779,4080,4715,4112,4653,4146,4592,4183,4532,4222,4474,4264,4418,4308,4363,4354,4309,4403,4258,4454,4208,4507,4160,4562,4114,4619,4070,4677,4028,4738,3988,4800,3950,4864,3914,4930,3881,4998,3850,5066,3821,5137,3795,5208,3771,5281,3750,5356,3732,5431,3716,5507,3703,5585,3692,5663,3685,5743,3680,5823,3679,5904,3680,5983,3685,6061,3692,6139,3703,6216,3716,6291,3732,6365,3750,6438,3771,6510,3795,6580,3821,6649,3850,6716,3881,6782,3914,6846,3950,6909,3988,6969,4028,7028,4070,7085,4114,7140,4160,7193,4208,7243,4258,7292,4309,7338,4363,7382,4418,7424,4474,7463,4532,7500,4592,7534,4653,7566,4715,7595,4779,7621,4844,7644,4910,7665,4978,7682,5046,7697,5115,7708,5186,7716,5257,7721,5329,7723,5402,7721,5475,7716,5547,7708,5618,7697,5688,7682,5758,7665,5826,7644,5893,7621,5960,7595,6025,7566,6088,7534,6151,7500,6212,7463,6271,7424,6330,7382,6386,7338,6441,7292,6494,7243,6546,7193,6596,7140,6644,7085,6690,7028,6734,6969,6776,6909,6816,6846,6854,6782,6889,6716,6923,6649,6954,6580,6983,6510,7009,6438,7032,6365,7054,6291,7072,6216,7088,6139,7101,6061,7111,5983,7119,5904,7123,5823,7125,5743,7123,5663,7119,5585,7111,5507,7101,5431,7088,5356,7072,5281,7054,5208,7032,5137,7009,5066,6983,4998,6954,4930,6923,4864,6889,4800,6854,4738,6816,4677,6776,4619,6734,4562,6690,4507,6644,4454,6596,4403,6546,4354,6494,4308,6441,4264,6386,4222,6330,4183,6271,4146,6212,4112,6151,4080,6088,4051,6025,4025,5960,4002,5893,3982,5826,3964,5758,3950,5688,3938,5618,3930,5547,3925,5475,3924,5402xe" filled="false" stroked="true" strokeweight="2pt" strokecolor="#f79546">
              <v:path arrowok="t"/>
            </v:shape>
            <v:shape style="position:absolute;left:5384;top:6336;width:1149;height:1125" type="#_x0000_t75" stroked="false">
              <v:imagedata r:id="rId277" o:title=""/>
            </v:shape>
            <v:shape style="position:absolute;left:6437;top:6408;width:1101;height:862" type="#_x0000_t75" stroked="false">
              <v:imagedata r:id="rId278" o:title=""/>
            </v:shape>
            <v:shape style="position:absolute;left:4331;top:6336;width:1053;height:1005" type="#_x0000_t75" stroked="false">
              <v:imagedata r:id="rId279" o:title=""/>
            </v:shape>
            <v:shape style="position:absolute;left:4283;top:3464;width:1412;height:981" type="#_x0000_t75" stroked="false">
              <v:imagedata r:id="rId280" o:title=""/>
            </v:shape>
            <v:shape style="position:absolute;left:7009;top:4780;width:1316;height:1100" type="#_x0000_t75" stroked="false">
              <v:imagedata r:id="rId281" o:title=""/>
            </v:shape>
            <v:shape style="position:absolute;left:728;top:-723;width:3800;height:3448" coordorigin="728,-723" coordsize="3800,3448" path="m2628,-723l2548,-721,2468,-717,2390,-709,2312,-699,2236,-686,2160,-670,2086,-652,2013,-631,1941,-607,1871,-581,1802,-552,1735,-521,1669,-488,1605,-452,1542,-414,1482,-374,1423,-332,1366,-288,1311,-242,1258,-194,1208,-144,1159,-92,1112,-39,1068,16,1027,73,987,131,951,190,916,251,885,314,856,378,830,443,806,509,786,576,769,645,754,714,743,784,735,856,730,928,728,1001,730,1074,735,1146,743,1217,754,1287,769,1357,786,1425,806,1492,830,1559,856,1624,885,1687,916,1750,951,1811,987,1871,1027,1929,1068,1985,1112,2040,1159,2094,1208,2145,1258,2195,1311,2243,1366,2289,1423,2333,1482,2375,1542,2415,1605,2453,1669,2489,1735,2522,1802,2553,1871,2582,1941,2608,2013,2632,2086,2653,2160,2672,2236,2688,2312,2701,2390,2711,2468,2718,2548,2723,2628,2724,2708,2723,2788,2718,2866,2711,2944,2701,3020,2688,3096,2672,3170,2653,3243,2632,3315,2608,3385,2582,3454,2553,3521,2522,3587,2489,3651,2453,3713,2415,3774,2375,3833,2333,3890,2289,3945,2243,3998,2195,4048,2145,4097,2094,4143,2040,4188,1985,4229,1929,4269,1871,4305,1811,4340,1750,4371,1687,4400,1624,4426,1559,4450,1492,4470,1425,4487,1357,4502,1287,4513,1217,4521,1146,4526,1074,4528,1001,4526,928,4521,856,4513,784,4502,714,4487,645,4470,576,4450,509,4426,443,4400,378,4371,314,4340,251,4305,190,4269,131,4229,73,4188,16,4143,-39,4097,-92,4048,-144,3998,-194,3945,-242,3890,-288,3833,-332,3774,-374,3713,-414,3651,-452,3587,-488,3521,-521,3454,-552,3385,-581,3315,-607,3243,-631,3170,-652,3096,-670,3020,-686,2944,-699,2866,-709,2788,-717,2708,-721,2628,-723xe" filled="true" fillcolor="#ffffff" stroked="false">
              <v:path arrowok="t"/>
              <v:fill type="solid"/>
            </v:shape>
            <v:shape style="position:absolute;left:728;top:-723;width:3800;height:3448" coordorigin="728,-723" coordsize="3800,3448" path="m728,1001l730,928,735,856,743,784,754,714,769,645,786,576,806,509,830,443,856,378,885,314,916,251,951,190,987,131,1027,73,1068,16,1112,-39,1159,-92,1208,-144,1258,-194,1311,-242,1366,-288,1423,-332,1482,-374,1542,-414,1605,-452,1669,-488,1735,-521,1802,-552,1871,-581,1941,-607,2013,-631,2086,-652,2160,-670,2236,-686,2312,-699,2390,-709,2468,-717,2548,-721,2628,-723,2708,-721,2788,-717,2866,-709,2944,-699,3020,-686,3096,-670,3170,-652,3243,-631,3315,-607,3385,-581,3454,-552,3521,-521,3587,-488,3651,-452,3713,-414,3774,-374,3833,-332,3890,-288,3945,-242,3998,-194,4048,-144,4097,-92,4143,-39,4188,16,4229,73,4269,131,4305,190,4340,251,4371,314,4400,378,4426,443,4450,509,4470,576,4487,645,4502,714,4513,784,4521,856,4526,928,4528,1001,4526,1074,4521,1146,4513,1217,4502,1287,4487,1357,4470,1425,4450,1492,4426,1559,4400,1624,4371,1687,4340,1750,4305,1811,4269,1871,4229,1929,4188,1985,4143,2040,4097,2094,4048,2145,3998,2195,3945,2243,3890,2289,3833,2333,3774,2375,3713,2415,3651,2453,3587,2489,3521,2522,3454,2553,3385,2582,3315,2608,3243,2632,3170,2653,3096,2672,3020,2688,2944,2701,2866,2711,2788,2718,2708,2723,2628,2724,2548,2723,2468,2718,2390,2711,2312,2701,2236,2688,2160,2672,2086,2653,2013,2632,1941,2608,1871,2582,1802,2553,1735,2522,1669,2489,1605,2453,1542,2415,1482,2375,1423,2333,1366,2289,1311,2243,1258,2195,1208,2145,1159,2094,1112,2040,1068,1985,1027,1929,987,1871,951,1811,916,1750,885,1687,856,1624,830,1559,806,1492,786,1425,769,1357,754,1287,743,1217,735,1146,730,1074,728,1001xe" filled="false" stroked="true" strokeweight="2pt" strokecolor="#f79546">
              <v:path arrowok="t"/>
            </v:shape>
            <v:shape style="position:absolute;left:3908;top:-593;width:1091;height:1092" type="#_x0000_t75" stroked="false">
              <v:imagedata r:id="rId282" o:title=""/>
            </v:shape>
            <v:shape style="position:absolute;left:3160;top:511;width:1507;height:1637" type="#_x0000_t75" stroked="false">
              <v:imagedata r:id="rId283" o:title=""/>
            </v:shape>
            <v:shape style="position:absolute;left:1245;top:772;width:1915;height:427" type="#_x0000_t75" stroked="false">
              <v:imagedata r:id="rId284" o:title=""/>
            </v:shape>
            <v:shape style="position:absolute;left:1371;top:1900;width:1910;height:1459" type="#_x0000_t75" stroked="false">
              <v:imagedata r:id="rId285" o:title=""/>
            </v:shape>
            <v:shape style="position:absolute;left:1008;top:-1087;width:2076;height:1495" type="#_x0000_t75" stroked="false">
              <v:imagedata r:id="rId286" o:title=""/>
            </v:shape>
            <v:shape style="position:absolute;left:9020;top:-2;width:1914;height:426" type="#_x0000_t75" stroked="false">
              <v:imagedata r:id="rId284" o:title=""/>
            </v:shape>
            <v:shape style="position:absolute;left:4992;top:5277;width:1904;height:272" type="#_x0000_t75" stroked="false">
              <v:imagedata r:id="rId287" o:title=""/>
            </v:shape>
            <w10:wrap type="none"/>
          </v:group>
        </w:pict>
      </w:r>
      <w:r>
        <w:rPr/>
        <w:t>Conocimiento</w:t>
      </w:r>
    </w:p>
    <w:p>
      <w:pPr>
        <w:pStyle w:val="BodyText"/>
        <w:rPr>
          <w:sz w:val="20"/>
        </w:rPr>
      </w:pPr>
    </w:p>
    <w:p>
      <w:pPr>
        <w:pStyle w:val="BodyText"/>
        <w:spacing w:before="8"/>
        <w:rPr>
          <w:sz w:val="16"/>
        </w:rPr>
      </w:pPr>
    </w:p>
    <w:p>
      <w:pPr>
        <w:pStyle w:val="BodyText"/>
        <w:spacing w:before="70"/>
        <w:ind w:left="793" w:right="378"/>
      </w:pPr>
      <w:r>
        <w:rPr/>
        <w:t>Resignificación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ind w:left="634" w:right="864"/>
        <w:jc w:val="center"/>
      </w:pPr>
      <w:r>
        <w:rPr/>
        <w:t>Significación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74"/>
        <w:ind w:left="1368" w:right="864" w:firstLine="0"/>
        <w:jc w:val="center"/>
        <w:rPr>
          <w:sz w:val="20"/>
        </w:rPr>
      </w:pPr>
      <w:r>
        <w:rPr>
          <w:sz w:val="20"/>
        </w:rPr>
        <w:t>Fuente: Elaboración propia. Imágenes tomadas de https://</w:t>
      </w:r>
      <w:hyperlink r:id="rId260">
        <w:r>
          <w:rPr>
            <w:sz w:val="20"/>
          </w:rPr>
          <w:t>www.google.com/imghp?gws_rd=ssl</w:t>
        </w:r>
      </w:hyperlink>
    </w:p>
    <w:p>
      <w:pPr>
        <w:pStyle w:val="BodyText"/>
        <w:rPr>
          <w:sz w:val="20"/>
        </w:rPr>
      </w:pPr>
    </w:p>
    <w:p>
      <w:pPr>
        <w:pStyle w:val="BodyText"/>
        <w:rPr>
          <w:sz w:val="20"/>
        </w:rPr>
      </w:pPr>
    </w:p>
    <w:p>
      <w:pPr>
        <w:pStyle w:val="BodyText"/>
        <w:spacing w:before="4"/>
        <w:rPr>
          <w:sz w:val="22"/>
        </w:rPr>
      </w:pPr>
    </w:p>
    <w:p>
      <w:pPr>
        <w:pStyle w:val="Heading8"/>
        <w:numPr>
          <w:ilvl w:val="1"/>
          <w:numId w:val="12"/>
        </w:numPr>
        <w:tabs>
          <w:tab w:pos="1506" w:val="left" w:leader="none"/>
        </w:tabs>
        <w:spacing w:line="240" w:lineRule="auto" w:before="0" w:after="0"/>
        <w:ind w:left="1505" w:right="0" w:hanging="464"/>
        <w:jc w:val="left"/>
      </w:pPr>
      <w:r>
        <w:rPr/>
        <w:t>Planeación y organización de la</w:t>
      </w:r>
      <w:r>
        <w:rPr>
          <w:spacing w:val="-17"/>
        </w:rPr>
        <w:t> </w:t>
      </w:r>
      <w:r>
        <w:rPr/>
        <w:t>intervención</w:t>
      </w:r>
    </w:p>
    <w:p>
      <w:pPr>
        <w:pStyle w:val="BodyText"/>
        <w:spacing w:line="362" w:lineRule="auto" w:before="132"/>
        <w:ind w:left="1025" w:right="378"/>
      </w:pPr>
      <w:r>
        <w:rPr/>
        <w:t>La planeación y organización de la intervención </w:t>
      </w:r>
      <w:r>
        <w:rPr>
          <w:spacing w:val="-3"/>
        </w:rPr>
        <w:t>es </w:t>
      </w:r>
      <w:r>
        <w:rPr/>
        <w:t>esencial  para  posteriormente poder  evaluar  </w:t>
      </w:r>
      <w:r>
        <w:rPr>
          <w:spacing w:val="-3"/>
        </w:rPr>
        <w:t>el  </w:t>
      </w:r>
      <w:r>
        <w:rPr/>
        <w:t>logro de  los  objetivos  de la investigación  y  de la aplicación   </w:t>
      </w:r>
      <w:r>
        <w:rPr>
          <w:spacing w:val="65"/>
        </w:rPr>
        <w:t> </w:t>
      </w:r>
      <w:r>
        <w:rPr/>
        <w:t>del</w:t>
      </w:r>
    </w:p>
    <w:p>
      <w:pPr>
        <w:spacing w:after="0" w:line="362" w:lineRule="auto"/>
        <w:sectPr>
          <w:pgSz w:w="12240" w:h="15840"/>
          <w:pgMar w:header="735" w:footer="1115" w:top="920" w:bottom="1300" w:left="600" w:right="980"/>
        </w:sectPr>
      </w:pPr>
    </w:p>
    <w:p>
      <w:pPr>
        <w:pStyle w:val="BodyText"/>
        <w:rPr>
          <w:sz w:val="20"/>
        </w:rPr>
      </w:pPr>
    </w:p>
    <w:p>
      <w:pPr>
        <w:pStyle w:val="BodyText"/>
        <w:spacing w:before="1"/>
        <w:rPr>
          <w:sz w:val="21"/>
        </w:rPr>
      </w:pPr>
    </w:p>
    <w:p>
      <w:pPr>
        <w:pStyle w:val="BodyText"/>
        <w:spacing w:line="360" w:lineRule="auto" w:before="1"/>
        <w:ind w:left="105" w:right="108"/>
        <w:jc w:val="both"/>
      </w:pPr>
      <w:r>
        <w:rPr/>
        <w:t>modelo de práctica reflexiva mediada. La planeación </w:t>
      </w:r>
      <w:r>
        <w:rPr>
          <w:spacing w:val="-3"/>
        </w:rPr>
        <w:t>es </w:t>
      </w:r>
      <w:r>
        <w:rPr/>
        <w:t>dividida </w:t>
      </w:r>
      <w:r>
        <w:rPr>
          <w:spacing w:val="-3"/>
        </w:rPr>
        <w:t>en </w:t>
      </w:r>
      <w:r>
        <w:rPr/>
        <w:t>dos partes. La primera parte </w:t>
      </w:r>
      <w:r>
        <w:rPr>
          <w:spacing w:val="-3"/>
        </w:rPr>
        <w:t>está </w:t>
      </w:r>
      <w:r>
        <w:rPr/>
        <w:t>dedicada a </w:t>
      </w:r>
      <w:r>
        <w:rPr>
          <w:spacing w:val="5"/>
        </w:rPr>
        <w:t>la </w:t>
      </w:r>
      <w:r>
        <w:rPr/>
        <w:t>planeación y organización del ciclo de práctica reflexiva mediada con </w:t>
      </w:r>
      <w:r>
        <w:rPr>
          <w:spacing w:val="-3"/>
        </w:rPr>
        <w:t>el </w:t>
      </w:r>
      <w:r>
        <w:rPr/>
        <w:t>apoyo </w:t>
      </w:r>
      <w:r>
        <w:rPr>
          <w:spacing w:val="5"/>
        </w:rPr>
        <w:t>de </w:t>
      </w:r>
      <w:r>
        <w:rPr/>
        <w:t>un taller para los docentes participantes que les permita tener </w:t>
      </w:r>
      <w:r>
        <w:rPr>
          <w:spacing w:val="-3"/>
        </w:rPr>
        <w:t>el </w:t>
      </w:r>
      <w:r>
        <w:rPr/>
        <w:t>conocimiento necesario para llevar a cabo un ciclo reflexivo completo. La segunda parte se relaciona con </w:t>
      </w:r>
      <w:r>
        <w:rPr>
          <w:spacing w:val="-3"/>
        </w:rPr>
        <w:t>el </w:t>
      </w:r>
      <w:r>
        <w:rPr/>
        <w:t>cómo se reunirán los </w:t>
      </w:r>
      <w:r>
        <w:rPr>
          <w:spacing w:val="-3"/>
        </w:rPr>
        <w:t>datos </w:t>
      </w:r>
      <w:r>
        <w:rPr/>
        <w:t>para </w:t>
      </w:r>
      <w:r>
        <w:rPr>
          <w:spacing w:val="-3"/>
        </w:rPr>
        <w:t>el </w:t>
      </w:r>
      <w:r>
        <w:rPr/>
        <w:t>meta-análisis de los procesos de resignificación de </w:t>
      </w:r>
      <w:r>
        <w:rPr>
          <w:spacing w:val="5"/>
        </w:rPr>
        <w:t>la </w:t>
      </w:r>
      <w:r>
        <w:rPr/>
        <w:t>práctica de los docentes de lenguas, para </w:t>
      </w:r>
      <w:r>
        <w:rPr>
          <w:spacing w:val="5"/>
        </w:rPr>
        <w:t>lo </w:t>
      </w:r>
      <w:r>
        <w:rPr/>
        <w:t>cual se definen las variables y categorías </w:t>
      </w:r>
      <w:r>
        <w:rPr>
          <w:spacing w:val="4"/>
        </w:rPr>
        <w:t>que </w:t>
      </w:r>
      <w:r>
        <w:rPr/>
        <w:t>nos interesa investigar y los procedimientos y técnicas de recogida de información por parte del investigador con  </w:t>
      </w:r>
      <w:r>
        <w:rPr>
          <w:spacing w:val="-3"/>
        </w:rPr>
        <w:t>el </w:t>
      </w:r>
      <w:r>
        <w:rPr/>
        <w:t>propósito </w:t>
      </w:r>
      <w:r>
        <w:rPr>
          <w:spacing w:val="5"/>
        </w:rPr>
        <w:t>de </w:t>
      </w:r>
      <w:r>
        <w:rPr/>
        <w:t>obtener los datos para </w:t>
      </w:r>
      <w:r>
        <w:rPr>
          <w:spacing w:val="-3"/>
        </w:rPr>
        <w:t>el </w:t>
      </w:r>
      <w:r>
        <w:rPr/>
        <w:t>análisis</w:t>
      </w:r>
      <w:r>
        <w:rPr>
          <w:spacing w:val="-18"/>
        </w:rPr>
        <w:t> </w:t>
      </w:r>
      <w:r>
        <w:rPr/>
        <w:t>correspondiente.</w:t>
      </w:r>
    </w:p>
    <w:p>
      <w:pPr>
        <w:spacing w:line="343" w:lineRule="auto" w:before="5"/>
        <w:ind w:left="120" w:right="111" w:firstLine="344"/>
        <w:jc w:val="both"/>
        <w:rPr>
          <w:sz w:val="24"/>
        </w:rPr>
      </w:pPr>
      <w:r>
        <w:rPr>
          <w:b/>
          <w:sz w:val="24"/>
        </w:rPr>
        <w:t>Planeación y organización del ciclo de práctica reflexiva mediada: </w:t>
      </w:r>
      <w:r>
        <w:rPr>
          <w:sz w:val="24"/>
        </w:rPr>
        <w:t>Se planea su aplicación por medio de una serie de talleres</w:t>
      </w:r>
      <w:r>
        <w:rPr>
          <w:position w:val="11"/>
          <w:sz w:val="16"/>
        </w:rPr>
        <w:t>65 </w:t>
      </w:r>
      <w:r>
        <w:rPr>
          <w:sz w:val="24"/>
        </w:rPr>
        <w:t>diseñados para un grupo de docentes de lenguas del CELe de la UAEM.</w:t>
      </w:r>
    </w:p>
    <w:p>
      <w:pPr>
        <w:pStyle w:val="BodyText"/>
        <w:spacing w:before="25"/>
        <w:ind w:left="465" w:right="95"/>
      </w:pPr>
      <w:r>
        <w:rPr/>
        <w:t>La planeación de los talleres se realiza en función a dos aspectos:</w:t>
      </w:r>
    </w:p>
    <w:p>
      <w:pPr>
        <w:pStyle w:val="ListParagraph"/>
        <w:numPr>
          <w:ilvl w:val="0"/>
          <w:numId w:val="14"/>
        </w:numPr>
        <w:tabs>
          <w:tab w:pos="1186" w:val="left" w:leader="none"/>
        </w:tabs>
        <w:spacing w:line="240" w:lineRule="auto" w:before="140" w:after="0"/>
        <w:ind w:left="1186" w:right="0" w:hanging="361"/>
        <w:jc w:val="left"/>
        <w:rPr>
          <w:sz w:val="24"/>
        </w:rPr>
      </w:pPr>
      <w:r>
        <w:rPr>
          <w:sz w:val="24"/>
        </w:rPr>
        <w:t>Recabar los datos para sustentar </w:t>
      </w:r>
      <w:r>
        <w:rPr>
          <w:spacing w:val="5"/>
          <w:sz w:val="24"/>
        </w:rPr>
        <w:t>la </w:t>
      </w:r>
      <w:r>
        <w:rPr>
          <w:sz w:val="24"/>
        </w:rPr>
        <w:t>parte empírica de nuestra</w:t>
      </w:r>
      <w:r>
        <w:rPr>
          <w:spacing w:val="-45"/>
          <w:sz w:val="24"/>
        </w:rPr>
        <w:t> </w:t>
      </w:r>
      <w:r>
        <w:rPr>
          <w:sz w:val="24"/>
        </w:rPr>
        <w:t>investigación.</w:t>
      </w:r>
    </w:p>
    <w:p>
      <w:pPr>
        <w:pStyle w:val="ListParagraph"/>
        <w:numPr>
          <w:ilvl w:val="0"/>
          <w:numId w:val="14"/>
        </w:numPr>
        <w:tabs>
          <w:tab w:pos="1186" w:val="left" w:leader="none"/>
        </w:tabs>
        <w:spacing w:line="355" w:lineRule="auto" w:before="140" w:after="0"/>
        <w:ind w:left="1186" w:right="132" w:hanging="361"/>
        <w:jc w:val="both"/>
        <w:rPr>
          <w:sz w:val="24"/>
        </w:rPr>
      </w:pPr>
      <w:r>
        <w:rPr>
          <w:sz w:val="24"/>
        </w:rPr>
        <w:t>Guiar a los docentes </w:t>
      </w:r>
      <w:r>
        <w:rPr>
          <w:spacing w:val="-3"/>
          <w:sz w:val="24"/>
        </w:rPr>
        <w:t>en </w:t>
      </w:r>
      <w:r>
        <w:rPr>
          <w:spacing w:val="5"/>
          <w:sz w:val="24"/>
        </w:rPr>
        <w:t>la </w:t>
      </w:r>
      <w:r>
        <w:rPr>
          <w:sz w:val="24"/>
        </w:rPr>
        <w:t>ejecución de un ciclo reflexivo mediado, con </w:t>
      </w:r>
      <w:r>
        <w:rPr>
          <w:spacing w:val="-3"/>
          <w:sz w:val="24"/>
        </w:rPr>
        <w:t>el </w:t>
      </w:r>
      <w:r>
        <w:rPr>
          <w:sz w:val="24"/>
        </w:rPr>
        <w:t>propósito de </w:t>
      </w:r>
      <w:r>
        <w:rPr>
          <w:spacing w:val="4"/>
          <w:sz w:val="24"/>
        </w:rPr>
        <w:t>que</w:t>
      </w:r>
      <w:r>
        <w:rPr>
          <w:spacing w:val="-47"/>
          <w:sz w:val="24"/>
        </w:rPr>
        <w:t> </w:t>
      </w:r>
      <w:r>
        <w:rPr>
          <w:sz w:val="24"/>
        </w:rPr>
        <w:t>lo vivan y experimenten sus posibles beneficios.</w:t>
      </w:r>
    </w:p>
    <w:p>
      <w:pPr>
        <w:pStyle w:val="BodyText"/>
        <w:spacing w:line="360" w:lineRule="auto" w:before="11"/>
        <w:ind w:left="105" w:right="113" w:firstLine="360"/>
        <w:jc w:val="both"/>
      </w:pPr>
      <w:r>
        <w:rPr/>
        <w:t>Los docentes sujetos de estudio no inician </w:t>
      </w:r>
      <w:r>
        <w:rPr>
          <w:spacing w:val="-3"/>
        </w:rPr>
        <w:t>el </w:t>
      </w:r>
      <w:r>
        <w:rPr/>
        <w:t>ciclo reflexivo de manera  espontánea, sino a petición del investigador, por medio de una invitación verbal directa, previa autorización y validación del Director del Centro, para que asistan a un taller </w:t>
      </w:r>
      <w:r>
        <w:rPr>
          <w:spacing w:val="5"/>
        </w:rPr>
        <w:t>de </w:t>
      </w:r>
      <w:r>
        <w:rPr/>
        <w:t>práctica reflexiva mediada, dividido </w:t>
      </w:r>
      <w:r>
        <w:rPr>
          <w:spacing w:val="-3"/>
        </w:rPr>
        <w:t>en </w:t>
      </w:r>
      <w:r>
        <w:rPr/>
        <w:t>seis sesiones de cuatro horas cada una, por medio del cual </w:t>
      </w:r>
      <w:r>
        <w:rPr>
          <w:spacing w:val="3"/>
        </w:rPr>
        <w:t>se </w:t>
      </w:r>
      <w:r>
        <w:rPr/>
        <w:t>les</w:t>
      </w:r>
      <w:r>
        <w:rPr>
          <w:spacing w:val="-26"/>
        </w:rPr>
        <w:t> </w:t>
      </w:r>
      <w:r>
        <w:rPr/>
        <w:t>muestre:</w:t>
      </w:r>
    </w:p>
    <w:p>
      <w:pPr>
        <w:pStyle w:val="ListParagraph"/>
        <w:numPr>
          <w:ilvl w:val="0"/>
          <w:numId w:val="15"/>
        </w:numPr>
        <w:tabs>
          <w:tab w:pos="1186" w:val="left" w:leader="none"/>
        </w:tabs>
        <w:spacing w:line="336" w:lineRule="auto" w:before="6" w:after="0"/>
        <w:ind w:left="1186" w:right="109" w:hanging="361"/>
        <w:jc w:val="both"/>
        <w:rPr>
          <w:sz w:val="24"/>
        </w:rPr>
      </w:pPr>
      <w:r>
        <w:rPr>
          <w:sz w:val="24"/>
        </w:rPr>
        <w:t>Qué </w:t>
      </w:r>
      <w:r>
        <w:rPr>
          <w:spacing w:val="-3"/>
          <w:sz w:val="24"/>
        </w:rPr>
        <w:t>es </w:t>
      </w:r>
      <w:r>
        <w:rPr>
          <w:sz w:val="24"/>
        </w:rPr>
        <w:t>la práctica reflexiva mediada y cuáles son las fases y ciclos </w:t>
      </w:r>
      <w:r>
        <w:rPr>
          <w:spacing w:val="5"/>
          <w:sz w:val="24"/>
        </w:rPr>
        <w:t>de </w:t>
      </w:r>
      <w:r>
        <w:rPr>
          <w:sz w:val="24"/>
        </w:rPr>
        <w:t>este modelo.</w:t>
      </w:r>
    </w:p>
    <w:p>
      <w:pPr>
        <w:pStyle w:val="ListParagraph"/>
        <w:numPr>
          <w:ilvl w:val="0"/>
          <w:numId w:val="15"/>
        </w:numPr>
        <w:tabs>
          <w:tab w:pos="1186" w:val="left" w:leader="none"/>
        </w:tabs>
        <w:spacing w:line="348" w:lineRule="auto" w:before="24" w:after="0"/>
        <w:ind w:left="1186" w:right="115" w:hanging="361"/>
        <w:jc w:val="both"/>
        <w:rPr>
          <w:sz w:val="24"/>
        </w:rPr>
      </w:pPr>
      <w:r>
        <w:rPr>
          <w:sz w:val="24"/>
        </w:rPr>
        <w:t>La inmersión de los docentes participantes </w:t>
      </w:r>
      <w:r>
        <w:rPr>
          <w:spacing w:val="-3"/>
          <w:sz w:val="24"/>
        </w:rPr>
        <w:t>en </w:t>
      </w:r>
      <w:r>
        <w:rPr>
          <w:sz w:val="24"/>
        </w:rPr>
        <w:t>cada una de las fases a través de actividades y reflexiones, apoyadas </w:t>
      </w:r>
      <w:r>
        <w:rPr>
          <w:spacing w:val="-3"/>
          <w:sz w:val="24"/>
        </w:rPr>
        <w:t>en el </w:t>
      </w:r>
      <w:r>
        <w:rPr>
          <w:sz w:val="24"/>
        </w:rPr>
        <w:t>uso de instrumentos </w:t>
      </w:r>
      <w:r>
        <w:rPr>
          <w:spacing w:val="5"/>
          <w:sz w:val="24"/>
        </w:rPr>
        <w:t>de </w:t>
      </w:r>
      <w:r>
        <w:rPr>
          <w:sz w:val="24"/>
        </w:rPr>
        <w:t>observación, recopilación de información y</w:t>
      </w:r>
      <w:r>
        <w:rPr>
          <w:spacing w:val="-23"/>
          <w:sz w:val="24"/>
        </w:rPr>
        <w:t> </w:t>
      </w:r>
      <w:r>
        <w:rPr>
          <w:sz w:val="24"/>
        </w:rPr>
        <w:t>reflexión.</w:t>
      </w:r>
    </w:p>
    <w:p>
      <w:pPr>
        <w:pStyle w:val="BodyText"/>
        <w:spacing w:line="357" w:lineRule="auto" w:before="19"/>
        <w:ind w:left="105" w:right="112" w:firstLine="360"/>
        <w:jc w:val="both"/>
      </w:pPr>
      <w:r>
        <w:rPr>
          <w:spacing w:val="-5"/>
        </w:rPr>
        <w:t>Al </w:t>
      </w:r>
      <w:r>
        <w:rPr/>
        <w:t>final del taller se les otorgará una constancia </w:t>
      </w:r>
      <w:r>
        <w:rPr>
          <w:spacing w:val="5"/>
        </w:rPr>
        <w:t>de </w:t>
      </w:r>
      <w:r>
        <w:rPr/>
        <w:t>participación por </w:t>
      </w:r>
      <w:r>
        <w:rPr>
          <w:spacing w:val="-3"/>
        </w:rPr>
        <w:t>el </w:t>
      </w:r>
      <w:r>
        <w:rPr/>
        <w:t>número </w:t>
      </w:r>
      <w:r>
        <w:rPr>
          <w:spacing w:val="5"/>
        </w:rPr>
        <w:t>de </w:t>
      </w:r>
      <w:r>
        <w:rPr/>
        <w:t>horas que correspondan a las sesiones que asistieron. Dicha constancia será otorgada por  </w:t>
      </w:r>
      <w:r>
        <w:rPr>
          <w:spacing w:val="-3"/>
        </w:rPr>
        <w:t>el  </w:t>
      </w:r>
      <w:r>
        <w:rPr/>
        <w:t>CELe de la UAEM.  Nuestro papel  será  fungir  por  una parte </w:t>
      </w:r>
      <w:r>
        <w:rPr>
          <w:spacing w:val="46"/>
        </w:rPr>
        <w:t> </w:t>
      </w:r>
      <w:r>
        <w:rPr/>
        <w:t>como</w:t>
      </w:r>
    </w:p>
    <w:p>
      <w:pPr>
        <w:pStyle w:val="BodyText"/>
        <w:spacing w:before="1"/>
        <w:rPr>
          <w:sz w:val="14"/>
        </w:rPr>
      </w:pPr>
      <w:r>
        <w:rPr/>
        <w:pict>
          <v:line style="position:absolute;mso-position-horizontal-relative:page;mso-position-vertical-relative:paragraph;z-index:6928;mso-wrap-distance-left:0;mso-wrap-distance-right:0" from="99.275002pt,10.287990pt" to="243.355002pt,10.287990pt" stroked="true" strokeweight=".39996pt" strokecolor="#000000">
            <w10:wrap type="topAndBottom"/>
          </v:line>
        </w:pict>
      </w:r>
    </w:p>
    <w:p>
      <w:pPr>
        <w:spacing w:line="237" w:lineRule="auto" w:before="58"/>
        <w:ind w:left="465" w:right="95" w:firstLine="279"/>
        <w:jc w:val="left"/>
        <w:rPr>
          <w:rFonts w:ascii="Times New Roman" w:hAnsi="Times New Roman"/>
          <w:sz w:val="20"/>
        </w:rPr>
      </w:pPr>
      <w:r>
        <w:rPr>
          <w:rFonts w:ascii="Times New Roman" w:hAnsi="Times New Roman"/>
          <w:position w:val="9"/>
          <w:sz w:val="13"/>
        </w:rPr>
        <w:t>65 </w:t>
      </w:r>
      <w:r>
        <w:rPr>
          <w:rFonts w:ascii="Times New Roman" w:hAnsi="Times New Roman"/>
          <w:sz w:val="20"/>
        </w:rPr>
        <w:t>El taller se ha diseñado como un espacio de reflexión, construcción, de conocimientos, interacción, y coparticipación entre los integrantes del grupo con el propósito de mejorar la práctica de los docentes a través de la práctica reflexiva mediada.</w:t>
      </w:r>
    </w:p>
    <w:p>
      <w:pPr>
        <w:spacing w:after="0" w:line="237"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r>
        <w:rPr/>
        <w:pict>
          <v:rect style="position:absolute;margin-left:77.25pt;margin-top:406.204987pt;width:1.2pt;height:27.625pt;mso-position-horizontal-relative:page;mso-position-vertical-relative:page;z-index:-429976" filled="true" fillcolor="#000000" stroked="false">
            <v:fill type="solid"/>
            <w10:wrap type="none"/>
          </v:rect>
        </w:pict>
      </w:r>
      <w:r>
        <w:rPr/>
        <w:pict>
          <v:rect style="position:absolute;margin-left:77.25pt;margin-top:439.029968pt;width:1.2pt;height:28.40002pt;mso-position-horizontal-relative:page;mso-position-vertical-relative:page;z-index:-429952" filled="true" fillcolor="#000000" stroked="false">
            <v:fill type="solid"/>
            <w10:wrap type="none"/>
          </v:rect>
        </w:pict>
      </w:r>
    </w:p>
    <w:p>
      <w:pPr>
        <w:pStyle w:val="BodyText"/>
        <w:spacing w:before="1"/>
        <w:rPr>
          <w:rFonts w:ascii="Times New Roman"/>
          <w:sz w:val="21"/>
        </w:rPr>
      </w:pPr>
    </w:p>
    <w:p>
      <w:pPr>
        <w:pStyle w:val="BodyText"/>
        <w:spacing w:line="360" w:lineRule="auto" w:before="1"/>
        <w:ind w:left="245" w:right="113"/>
        <w:jc w:val="both"/>
      </w:pPr>
      <w:r>
        <w:rPr/>
        <w:t>investigadores y por otra parte, como mediadores para facilitar </w:t>
      </w:r>
      <w:r>
        <w:rPr>
          <w:spacing w:val="-3"/>
        </w:rPr>
        <w:t>el </w:t>
      </w:r>
      <w:r>
        <w:rPr/>
        <w:t>proceso, organizando las sesiones reflexivas dentro de los talleres, proporcionando apoyo durante cada fase y formando a los profesores </w:t>
      </w:r>
      <w:r>
        <w:rPr>
          <w:spacing w:val="-3"/>
        </w:rPr>
        <w:t>en el </w:t>
      </w:r>
      <w:r>
        <w:rPr/>
        <w:t>uso de las técnicas que serán aplicadas. Se busca lograr </w:t>
      </w:r>
      <w:r>
        <w:rPr>
          <w:spacing w:val="-3"/>
        </w:rPr>
        <w:t>el </w:t>
      </w:r>
      <w:r>
        <w:rPr/>
        <w:t>apoyo entre los docentes y su integración como grupo, promoviendo, </w:t>
      </w:r>
      <w:r>
        <w:rPr>
          <w:spacing w:val="-3"/>
        </w:rPr>
        <w:t>en </w:t>
      </w:r>
      <w:r>
        <w:rPr/>
        <w:t>lo posible, la creación de una micro red de práctica reflexiva entre los profesores</w:t>
      </w:r>
      <w:r>
        <w:rPr>
          <w:spacing w:val="-19"/>
        </w:rPr>
        <w:t> </w:t>
      </w:r>
      <w:r>
        <w:rPr/>
        <w:t>participantes.</w:t>
      </w:r>
    </w:p>
    <w:p>
      <w:pPr>
        <w:pStyle w:val="BodyText"/>
        <w:spacing w:line="357" w:lineRule="auto" w:before="6"/>
        <w:ind w:left="245" w:right="109" w:firstLine="360"/>
        <w:jc w:val="both"/>
      </w:pPr>
      <w:r>
        <w:rPr/>
        <w:t>Se programa </w:t>
      </w:r>
      <w:r>
        <w:rPr>
          <w:spacing w:val="-3"/>
        </w:rPr>
        <w:t>el </w:t>
      </w:r>
      <w:r>
        <w:rPr/>
        <w:t>desarrollo del ciclo reflexivo completo </w:t>
      </w:r>
      <w:r>
        <w:rPr>
          <w:spacing w:val="-3"/>
        </w:rPr>
        <w:t>en </w:t>
      </w:r>
      <w:r>
        <w:rPr/>
        <w:t>seis sesiones. </w:t>
      </w:r>
      <w:r>
        <w:rPr>
          <w:spacing w:val="3"/>
        </w:rPr>
        <w:t>Se </w:t>
      </w:r>
      <w:r>
        <w:rPr/>
        <w:t>incluirán actividades a desarrollar entre una sesión y otra. Las sesiones serán semanales y</w:t>
      </w:r>
      <w:r>
        <w:rPr>
          <w:spacing w:val="-15"/>
        </w:rPr>
        <w:t> </w:t>
      </w:r>
      <w:r>
        <w:rPr/>
        <w:t>abarcarán:</w:t>
      </w:r>
    </w:p>
    <w:p>
      <w:pPr>
        <w:pStyle w:val="BodyText"/>
      </w:pPr>
    </w:p>
    <w:p>
      <w:pPr>
        <w:spacing w:before="146"/>
        <w:ind w:left="605" w:right="4438" w:firstLine="0"/>
        <w:jc w:val="left"/>
        <w:rPr>
          <w:b/>
          <w:sz w:val="20"/>
        </w:rPr>
      </w:pPr>
      <w:r>
        <w:rPr/>
        <w:pict>
          <v:rect style="position:absolute;margin-left:77.25pt;margin-top:55.084869pt;width:1.2pt;height:41.225pt;mso-position-horizontal-relative:page;mso-position-vertical-relative:paragraph;z-index:-430024" filled="true" fillcolor="#000000" stroked="false">
            <v:fill type="solid"/>
            <w10:wrap type="none"/>
          </v:rect>
        </w:pict>
      </w:r>
      <w:r>
        <w:rPr/>
        <w:pict>
          <v:rect style="position:absolute;margin-left:77.25pt;margin-top:101.50985pt;width:1.2pt;height:28.42002pt;mso-position-horizontal-relative:page;mso-position-vertical-relative:paragraph;z-index:-430000" filled="true" fillcolor="#000000" stroked="false">
            <v:fill type="solid"/>
            <w10:wrap type="none"/>
          </v:rect>
        </w:pict>
      </w:r>
      <w:r>
        <w:rPr>
          <w:b/>
          <w:sz w:val="20"/>
        </w:rPr>
        <w:t>Cuadro 8: Número de sesiones y contenido</w:t>
      </w:r>
    </w:p>
    <w:p>
      <w:pPr>
        <w:pStyle w:val="BodyText"/>
        <w:spacing w:before="10"/>
        <w:rPr>
          <w:b/>
          <w:sz w:val="18"/>
        </w:rPr>
      </w:pPr>
    </w:p>
    <w:tbl>
      <w:tblPr>
        <w:tblW w:w="0" w:type="auto"/>
        <w:jc w:val="left"/>
        <w:tblInd w:w="110"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993"/>
        <w:gridCol w:w="3018"/>
        <w:gridCol w:w="3038"/>
      </w:tblGrid>
      <w:tr>
        <w:trPr>
          <w:trHeight w:val="412" w:hRule="exact"/>
        </w:trPr>
        <w:tc>
          <w:tcPr>
            <w:tcW w:w="2993" w:type="dxa"/>
          </w:tcPr>
          <w:p>
            <w:pPr>
              <w:pStyle w:val="TableParagraph"/>
              <w:spacing w:before="43"/>
              <w:ind w:left="1054" w:right="1054"/>
              <w:jc w:val="center"/>
              <w:rPr>
                <w:b/>
                <w:sz w:val="24"/>
              </w:rPr>
            </w:pPr>
            <w:r>
              <w:rPr>
                <w:b/>
                <w:sz w:val="24"/>
              </w:rPr>
              <w:t>Sesión</w:t>
            </w:r>
          </w:p>
        </w:tc>
        <w:tc>
          <w:tcPr>
            <w:tcW w:w="3018" w:type="dxa"/>
          </w:tcPr>
          <w:p>
            <w:pPr>
              <w:pStyle w:val="TableParagraph"/>
              <w:spacing w:before="43"/>
              <w:ind w:left="123" w:right="78"/>
              <w:jc w:val="center"/>
              <w:rPr>
                <w:b/>
                <w:sz w:val="24"/>
              </w:rPr>
            </w:pPr>
            <w:r>
              <w:rPr>
                <w:b/>
                <w:sz w:val="24"/>
              </w:rPr>
              <w:t>Fase</w:t>
            </w:r>
          </w:p>
        </w:tc>
        <w:tc>
          <w:tcPr>
            <w:tcW w:w="3038" w:type="dxa"/>
            <w:tcBorders>
              <w:right w:val="single" w:sz="42" w:space="0" w:color="5F5F5F"/>
            </w:tcBorders>
          </w:tcPr>
          <w:p>
            <w:pPr>
              <w:pStyle w:val="TableParagraph"/>
              <w:spacing w:before="43"/>
              <w:ind w:left="604" w:right="564"/>
              <w:jc w:val="center"/>
              <w:rPr>
                <w:b/>
                <w:sz w:val="24"/>
              </w:rPr>
            </w:pPr>
            <w:r>
              <w:rPr>
                <w:b/>
                <w:sz w:val="24"/>
              </w:rPr>
              <w:t>Ciclos</w:t>
            </w:r>
          </w:p>
        </w:tc>
      </w:tr>
      <w:tr>
        <w:trPr>
          <w:trHeight w:val="945" w:hRule="exact"/>
        </w:trPr>
        <w:tc>
          <w:tcPr>
            <w:tcW w:w="2993" w:type="dxa"/>
            <w:tcBorders>
              <w:left w:val="single" w:sz="32" w:space="0" w:color="5F5F5F"/>
              <w:bottom w:val="single" w:sz="42" w:space="0" w:color="5F5F5F"/>
            </w:tcBorders>
          </w:tcPr>
          <w:p>
            <w:pPr>
              <w:pStyle w:val="TableParagraph"/>
              <w:spacing w:before="4"/>
              <w:rPr>
                <w:b/>
                <w:sz w:val="26"/>
              </w:rPr>
            </w:pPr>
          </w:p>
          <w:p>
            <w:pPr>
              <w:pStyle w:val="TableParagraph"/>
              <w:ind w:right="21"/>
              <w:jc w:val="center"/>
              <w:rPr>
                <w:sz w:val="24"/>
              </w:rPr>
            </w:pPr>
            <w:r>
              <w:rPr>
                <w:w w:val="99"/>
                <w:sz w:val="24"/>
              </w:rPr>
              <w:t>1</w:t>
            </w:r>
          </w:p>
        </w:tc>
        <w:tc>
          <w:tcPr>
            <w:tcW w:w="3018" w:type="dxa"/>
            <w:tcBorders>
              <w:bottom w:val="single" w:sz="42" w:space="0" w:color="5F5F5F"/>
            </w:tcBorders>
          </w:tcPr>
          <w:p>
            <w:pPr>
              <w:pStyle w:val="TableParagraph"/>
              <w:spacing w:line="272" w:lineRule="exact" w:before="39"/>
              <w:ind w:left="123" w:right="88"/>
              <w:jc w:val="center"/>
              <w:rPr>
                <w:sz w:val="16"/>
              </w:rPr>
            </w:pPr>
            <w:r>
              <w:rPr>
                <w:sz w:val="24"/>
              </w:rPr>
              <w:t>Introducción al modelo de PRM</w:t>
            </w:r>
            <w:r>
              <w:rPr>
                <w:position w:val="11"/>
                <w:sz w:val="16"/>
              </w:rPr>
              <w:t>66</w:t>
            </w:r>
          </w:p>
          <w:p>
            <w:pPr>
              <w:pStyle w:val="TableParagraph"/>
              <w:ind w:left="115" w:right="88"/>
              <w:jc w:val="center"/>
              <w:rPr>
                <w:sz w:val="24"/>
              </w:rPr>
            </w:pPr>
            <w:r>
              <w:rPr>
                <w:sz w:val="24"/>
              </w:rPr>
              <w:t>Fase 1</w:t>
            </w:r>
          </w:p>
        </w:tc>
        <w:tc>
          <w:tcPr>
            <w:tcW w:w="3038" w:type="dxa"/>
            <w:tcBorders>
              <w:bottom w:val="single" w:sz="42" w:space="0" w:color="5F5F5F"/>
              <w:right w:val="single" w:sz="42" w:space="0" w:color="5F5F5F"/>
            </w:tcBorders>
          </w:tcPr>
          <w:p>
            <w:pPr>
              <w:pStyle w:val="TableParagraph"/>
              <w:spacing w:before="4"/>
              <w:rPr>
                <w:b/>
                <w:sz w:val="26"/>
              </w:rPr>
            </w:pPr>
          </w:p>
          <w:p>
            <w:pPr>
              <w:pStyle w:val="TableParagraph"/>
              <w:ind w:left="33"/>
              <w:jc w:val="center"/>
              <w:rPr>
                <w:sz w:val="24"/>
              </w:rPr>
            </w:pPr>
            <w:r>
              <w:rPr>
                <w:w w:val="99"/>
                <w:sz w:val="24"/>
              </w:rPr>
              <w:t>1</w:t>
            </w:r>
          </w:p>
        </w:tc>
      </w:tr>
      <w:tr>
        <w:trPr>
          <w:trHeight w:val="672" w:hRule="exact"/>
        </w:trPr>
        <w:tc>
          <w:tcPr>
            <w:tcW w:w="2993" w:type="dxa"/>
            <w:tcBorders>
              <w:top w:val="single" w:sz="42" w:space="0" w:color="5F5F5F"/>
              <w:left w:val="single" w:sz="32" w:space="0" w:color="5F5F5F"/>
            </w:tcBorders>
          </w:tcPr>
          <w:p>
            <w:pPr>
              <w:pStyle w:val="TableParagraph"/>
              <w:spacing w:before="151"/>
              <w:ind w:right="21"/>
              <w:jc w:val="center"/>
              <w:rPr>
                <w:sz w:val="24"/>
              </w:rPr>
            </w:pPr>
            <w:r>
              <w:rPr>
                <w:w w:val="99"/>
                <w:sz w:val="24"/>
              </w:rPr>
              <w:t>2</w:t>
            </w:r>
          </w:p>
        </w:tc>
        <w:tc>
          <w:tcPr>
            <w:tcW w:w="3018" w:type="dxa"/>
            <w:tcBorders>
              <w:top w:val="single" w:sz="42" w:space="0" w:color="5F5F5F"/>
            </w:tcBorders>
          </w:tcPr>
          <w:p>
            <w:pPr>
              <w:pStyle w:val="TableParagraph"/>
              <w:spacing w:before="151"/>
              <w:ind w:left="29"/>
              <w:jc w:val="center"/>
              <w:rPr>
                <w:sz w:val="24"/>
              </w:rPr>
            </w:pPr>
            <w:r>
              <w:rPr>
                <w:w w:val="99"/>
                <w:sz w:val="24"/>
              </w:rPr>
              <w:t>1</w:t>
            </w:r>
          </w:p>
        </w:tc>
        <w:tc>
          <w:tcPr>
            <w:tcW w:w="3038" w:type="dxa"/>
            <w:tcBorders>
              <w:top w:val="single" w:sz="42" w:space="0" w:color="5F5F5F"/>
              <w:right w:val="single" w:sz="42" w:space="0" w:color="5F5F5F"/>
            </w:tcBorders>
          </w:tcPr>
          <w:p>
            <w:pPr>
              <w:pStyle w:val="TableParagraph"/>
              <w:spacing w:before="7"/>
              <w:ind w:left="604" w:right="560"/>
              <w:jc w:val="center"/>
              <w:rPr>
                <w:sz w:val="24"/>
              </w:rPr>
            </w:pPr>
            <w:r>
              <w:rPr>
                <w:sz w:val="24"/>
              </w:rPr>
              <w:t>Revisión de 1;</w:t>
            </w:r>
          </w:p>
          <w:p>
            <w:pPr>
              <w:pStyle w:val="TableParagraph"/>
              <w:spacing w:before="4"/>
              <w:ind w:left="604" w:right="508"/>
              <w:jc w:val="center"/>
              <w:rPr>
                <w:sz w:val="24"/>
              </w:rPr>
            </w:pPr>
            <w:r>
              <w:rPr>
                <w:sz w:val="24"/>
              </w:rPr>
              <w:t>2  y 3</w:t>
            </w:r>
          </w:p>
        </w:tc>
      </w:tr>
      <w:tr>
        <w:trPr>
          <w:trHeight w:val="673" w:hRule="exact"/>
        </w:trPr>
        <w:tc>
          <w:tcPr>
            <w:tcW w:w="2993" w:type="dxa"/>
            <w:tcBorders>
              <w:left w:val="single" w:sz="32" w:space="0" w:color="5F5F5F"/>
              <w:bottom w:val="single" w:sz="42" w:space="0" w:color="5F5F5F"/>
            </w:tcBorders>
          </w:tcPr>
          <w:p>
            <w:pPr>
              <w:pStyle w:val="TableParagraph"/>
              <w:spacing w:before="175"/>
              <w:ind w:right="21"/>
              <w:jc w:val="center"/>
              <w:rPr>
                <w:sz w:val="24"/>
              </w:rPr>
            </w:pPr>
            <w:r>
              <w:rPr>
                <w:w w:val="99"/>
                <w:sz w:val="24"/>
              </w:rPr>
              <w:t>3</w:t>
            </w:r>
          </w:p>
        </w:tc>
        <w:tc>
          <w:tcPr>
            <w:tcW w:w="3018" w:type="dxa"/>
            <w:tcBorders>
              <w:bottom w:val="single" w:sz="42" w:space="0" w:color="5F5F5F"/>
            </w:tcBorders>
          </w:tcPr>
          <w:p>
            <w:pPr>
              <w:pStyle w:val="TableParagraph"/>
              <w:spacing w:before="175"/>
              <w:ind w:left="117" w:right="88"/>
              <w:jc w:val="center"/>
              <w:rPr>
                <w:sz w:val="24"/>
              </w:rPr>
            </w:pPr>
            <w:r>
              <w:rPr>
                <w:sz w:val="24"/>
              </w:rPr>
              <w:t>1 y 2</w:t>
            </w:r>
          </w:p>
        </w:tc>
        <w:tc>
          <w:tcPr>
            <w:tcW w:w="3038" w:type="dxa"/>
            <w:tcBorders>
              <w:bottom w:val="single" w:sz="42" w:space="0" w:color="5F5F5F"/>
              <w:right w:val="single" w:sz="42" w:space="0" w:color="5F5F5F"/>
            </w:tcBorders>
          </w:tcPr>
          <w:p>
            <w:pPr>
              <w:pStyle w:val="TableParagraph"/>
              <w:spacing w:before="31"/>
              <w:ind w:left="604" w:right="560"/>
              <w:jc w:val="center"/>
              <w:rPr>
                <w:sz w:val="24"/>
              </w:rPr>
            </w:pPr>
            <w:r>
              <w:rPr>
                <w:sz w:val="24"/>
              </w:rPr>
              <w:t>Revisión de 3;</w:t>
            </w:r>
          </w:p>
          <w:p>
            <w:pPr>
              <w:pStyle w:val="TableParagraph"/>
              <w:spacing w:before="4"/>
              <w:ind w:left="33"/>
              <w:jc w:val="center"/>
              <w:rPr>
                <w:sz w:val="24"/>
              </w:rPr>
            </w:pPr>
            <w:r>
              <w:rPr>
                <w:w w:val="99"/>
                <w:sz w:val="24"/>
              </w:rPr>
              <w:t>4</w:t>
            </w:r>
          </w:p>
        </w:tc>
      </w:tr>
      <w:tr>
        <w:trPr>
          <w:trHeight w:val="672" w:hRule="exact"/>
        </w:trPr>
        <w:tc>
          <w:tcPr>
            <w:tcW w:w="2993" w:type="dxa"/>
            <w:tcBorders>
              <w:top w:val="single" w:sz="42" w:space="0" w:color="5F5F5F"/>
              <w:left w:val="single" w:sz="32" w:space="0" w:color="5F5F5F"/>
              <w:bottom w:val="single" w:sz="42" w:space="0" w:color="5F5F5F"/>
            </w:tcBorders>
          </w:tcPr>
          <w:p>
            <w:pPr>
              <w:pStyle w:val="TableParagraph"/>
              <w:spacing w:before="151"/>
              <w:ind w:right="21"/>
              <w:jc w:val="center"/>
              <w:rPr>
                <w:sz w:val="24"/>
              </w:rPr>
            </w:pPr>
            <w:r>
              <w:rPr>
                <w:w w:val="99"/>
                <w:sz w:val="24"/>
              </w:rPr>
              <w:t>4</w:t>
            </w:r>
          </w:p>
        </w:tc>
        <w:tc>
          <w:tcPr>
            <w:tcW w:w="3018" w:type="dxa"/>
            <w:tcBorders>
              <w:top w:val="single" w:sz="42" w:space="0" w:color="5F5F5F"/>
              <w:bottom w:val="single" w:sz="42" w:space="0" w:color="5F5F5F"/>
            </w:tcBorders>
          </w:tcPr>
          <w:p>
            <w:pPr>
              <w:pStyle w:val="TableParagraph"/>
              <w:spacing w:before="151"/>
              <w:ind w:left="29"/>
              <w:jc w:val="center"/>
              <w:rPr>
                <w:sz w:val="24"/>
              </w:rPr>
            </w:pPr>
            <w:r>
              <w:rPr>
                <w:w w:val="99"/>
                <w:sz w:val="24"/>
              </w:rPr>
              <w:t>2</w:t>
            </w:r>
          </w:p>
        </w:tc>
        <w:tc>
          <w:tcPr>
            <w:tcW w:w="3038" w:type="dxa"/>
            <w:tcBorders>
              <w:top w:val="single" w:sz="42" w:space="0" w:color="5F5F5F"/>
              <w:bottom w:val="single" w:sz="42" w:space="0" w:color="5F5F5F"/>
              <w:right w:val="single" w:sz="42" w:space="0" w:color="5F5F5F"/>
            </w:tcBorders>
          </w:tcPr>
          <w:p>
            <w:pPr>
              <w:pStyle w:val="TableParagraph"/>
              <w:spacing w:before="6"/>
              <w:ind w:left="604" w:right="560"/>
              <w:jc w:val="center"/>
              <w:rPr>
                <w:sz w:val="24"/>
              </w:rPr>
            </w:pPr>
            <w:r>
              <w:rPr>
                <w:sz w:val="24"/>
              </w:rPr>
              <w:t>Revisión de 4;</w:t>
            </w:r>
          </w:p>
          <w:p>
            <w:pPr>
              <w:pStyle w:val="TableParagraph"/>
              <w:spacing w:before="4"/>
              <w:ind w:left="589" w:right="566"/>
              <w:jc w:val="center"/>
              <w:rPr>
                <w:sz w:val="24"/>
              </w:rPr>
            </w:pPr>
            <w:r>
              <w:rPr>
                <w:sz w:val="24"/>
              </w:rPr>
              <w:t>Inicio de 5</w:t>
            </w:r>
          </w:p>
        </w:tc>
      </w:tr>
      <w:tr>
        <w:trPr>
          <w:trHeight w:val="952" w:hRule="exact"/>
        </w:trPr>
        <w:tc>
          <w:tcPr>
            <w:tcW w:w="2993" w:type="dxa"/>
            <w:tcBorders>
              <w:top w:val="single" w:sz="42" w:space="0" w:color="5F5F5F"/>
              <w:left w:val="single" w:sz="32" w:space="0" w:color="5F5F5F"/>
            </w:tcBorders>
          </w:tcPr>
          <w:p>
            <w:pPr>
              <w:pStyle w:val="TableParagraph"/>
              <w:spacing w:before="11"/>
              <w:rPr>
                <w:b/>
                <w:sz w:val="24"/>
              </w:rPr>
            </w:pPr>
          </w:p>
          <w:p>
            <w:pPr>
              <w:pStyle w:val="TableParagraph"/>
              <w:ind w:right="21"/>
              <w:jc w:val="center"/>
              <w:rPr>
                <w:sz w:val="24"/>
              </w:rPr>
            </w:pPr>
            <w:r>
              <w:rPr>
                <w:w w:val="99"/>
                <w:sz w:val="24"/>
              </w:rPr>
              <w:t>5</w:t>
            </w:r>
          </w:p>
        </w:tc>
        <w:tc>
          <w:tcPr>
            <w:tcW w:w="3018" w:type="dxa"/>
            <w:tcBorders>
              <w:top w:val="single" w:sz="42" w:space="0" w:color="5F5F5F"/>
            </w:tcBorders>
          </w:tcPr>
          <w:p>
            <w:pPr>
              <w:pStyle w:val="TableParagraph"/>
              <w:spacing w:before="11"/>
              <w:rPr>
                <w:b/>
                <w:sz w:val="24"/>
              </w:rPr>
            </w:pPr>
          </w:p>
          <w:p>
            <w:pPr>
              <w:pStyle w:val="TableParagraph"/>
              <w:ind w:left="29"/>
              <w:jc w:val="center"/>
              <w:rPr>
                <w:sz w:val="24"/>
              </w:rPr>
            </w:pPr>
            <w:r>
              <w:rPr>
                <w:w w:val="99"/>
                <w:sz w:val="24"/>
              </w:rPr>
              <w:t>2</w:t>
            </w:r>
          </w:p>
        </w:tc>
        <w:tc>
          <w:tcPr>
            <w:tcW w:w="3038" w:type="dxa"/>
            <w:tcBorders>
              <w:top w:val="single" w:sz="42" w:space="0" w:color="5F5F5F"/>
              <w:right w:val="single" w:sz="42" w:space="0" w:color="5F5F5F"/>
            </w:tcBorders>
          </w:tcPr>
          <w:p>
            <w:pPr>
              <w:pStyle w:val="TableParagraph"/>
              <w:spacing w:before="7"/>
              <w:ind w:left="604" w:right="560"/>
              <w:jc w:val="center"/>
              <w:rPr>
                <w:sz w:val="24"/>
              </w:rPr>
            </w:pPr>
            <w:r>
              <w:rPr>
                <w:sz w:val="24"/>
              </w:rPr>
              <w:t>Revisión de 5,</w:t>
            </w:r>
          </w:p>
          <w:p>
            <w:pPr>
              <w:pStyle w:val="TableParagraph"/>
              <w:spacing w:line="274" w:lineRule="exact" w:before="4"/>
              <w:ind w:left="594" w:right="566"/>
              <w:jc w:val="center"/>
              <w:rPr>
                <w:sz w:val="24"/>
              </w:rPr>
            </w:pPr>
            <w:r>
              <w:rPr>
                <w:sz w:val="24"/>
              </w:rPr>
              <w:t>Inicio de 6,</w:t>
            </w:r>
          </w:p>
          <w:p>
            <w:pPr>
              <w:pStyle w:val="TableParagraph"/>
              <w:spacing w:line="274" w:lineRule="exact"/>
              <w:ind w:left="604" w:right="566"/>
              <w:jc w:val="center"/>
              <w:rPr>
                <w:sz w:val="24"/>
              </w:rPr>
            </w:pPr>
            <w:r>
              <w:rPr>
                <w:sz w:val="24"/>
              </w:rPr>
              <w:t>Explicación de 7</w:t>
            </w:r>
          </w:p>
        </w:tc>
      </w:tr>
      <w:tr>
        <w:trPr>
          <w:trHeight w:val="1253" w:hRule="exact"/>
        </w:trPr>
        <w:tc>
          <w:tcPr>
            <w:tcW w:w="2993" w:type="dxa"/>
          </w:tcPr>
          <w:p>
            <w:pPr>
              <w:pStyle w:val="TableParagraph"/>
              <w:rPr>
                <w:b/>
                <w:sz w:val="24"/>
              </w:rPr>
            </w:pPr>
          </w:p>
          <w:p>
            <w:pPr>
              <w:pStyle w:val="TableParagraph"/>
              <w:spacing w:before="171"/>
              <w:ind w:right="9"/>
              <w:jc w:val="center"/>
              <w:rPr>
                <w:sz w:val="24"/>
              </w:rPr>
            </w:pPr>
            <w:r>
              <w:rPr>
                <w:w w:val="99"/>
                <w:sz w:val="24"/>
              </w:rPr>
              <w:t>6</w:t>
            </w:r>
          </w:p>
        </w:tc>
        <w:tc>
          <w:tcPr>
            <w:tcW w:w="3018" w:type="dxa"/>
          </w:tcPr>
          <w:p>
            <w:pPr>
              <w:pStyle w:val="TableParagraph"/>
              <w:rPr>
                <w:b/>
                <w:sz w:val="24"/>
              </w:rPr>
            </w:pPr>
          </w:p>
          <w:p>
            <w:pPr>
              <w:pStyle w:val="TableParagraph"/>
              <w:spacing w:before="171"/>
              <w:ind w:left="29"/>
              <w:jc w:val="center"/>
              <w:rPr>
                <w:sz w:val="24"/>
              </w:rPr>
            </w:pPr>
            <w:r>
              <w:rPr>
                <w:w w:val="99"/>
                <w:sz w:val="24"/>
              </w:rPr>
              <w:t>3</w:t>
            </w:r>
          </w:p>
        </w:tc>
        <w:tc>
          <w:tcPr>
            <w:tcW w:w="3038" w:type="dxa"/>
            <w:tcBorders>
              <w:right w:val="single" w:sz="42" w:space="0" w:color="5F5F5F"/>
            </w:tcBorders>
          </w:tcPr>
          <w:p>
            <w:pPr>
              <w:pStyle w:val="TableParagraph"/>
              <w:spacing w:line="274" w:lineRule="exact" w:before="31"/>
              <w:ind w:left="740"/>
              <w:rPr>
                <w:sz w:val="24"/>
              </w:rPr>
            </w:pPr>
            <w:r>
              <w:rPr>
                <w:sz w:val="24"/>
              </w:rPr>
              <w:t>Revisión de 7;</w:t>
            </w:r>
          </w:p>
          <w:p>
            <w:pPr>
              <w:pStyle w:val="TableParagraph"/>
              <w:ind w:left="67" w:right="61" w:firstLine="32"/>
              <w:jc w:val="both"/>
              <w:rPr>
                <w:sz w:val="24"/>
              </w:rPr>
            </w:pPr>
            <w:r>
              <w:rPr>
                <w:sz w:val="24"/>
              </w:rPr>
              <w:t>8 y 9 (Se comparten exiones a las que se han ado).</w:t>
            </w:r>
          </w:p>
        </w:tc>
      </w:tr>
    </w:tbl>
    <w:p>
      <w:pPr>
        <w:spacing w:before="17"/>
        <w:ind w:left="605" w:right="4438" w:firstLine="0"/>
        <w:jc w:val="left"/>
        <w:rPr>
          <w:sz w:val="20"/>
        </w:rPr>
      </w:pPr>
      <w:r>
        <w:rPr/>
        <w:pict>
          <v:rect style="position:absolute;margin-left:77.25pt;margin-top:-109.040131pt;width:1.2pt;height:42.42002pt;mso-position-horizontal-relative:page;mso-position-vertical-relative:paragraph;z-index:-429928" filled="true" fillcolor="#000000" stroked="false">
            <v:fill type="solid"/>
            <w10:wrap type="none"/>
          </v:rect>
        </w:pict>
      </w:r>
      <w:r>
        <w:rPr>
          <w:sz w:val="20"/>
        </w:rPr>
        <w:t>Fuente: Elaboración propia</w:t>
      </w:r>
    </w:p>
    <w:p>
      <w:pPr>
        <w:pStyle w:val="BodyText"/>
        <w:rPr>
          <w:sz w:val="20"/>
        </w:rPr>
      </w:pPr>
    </w:p>
    <w:p>
      <w:pPr>
        <w:pStyle w:val="BodyText"/>
        <w:spacing w:before="10"/>
      </w:pPr>
    </w:p>
    <w:p>
      <w:pPr>
        <w:pStyle w:val="Heading8"/>
        <w:ind w:left="605" w:right="4438"/>
        <w:jc w:val="left"/>
      </w:pPr>
      <w:r>
        <w:rPr/>
        <w:t>Generalidades del taller:</w:t>
      </w:r>
    </w:p>
    <w:p>
      <w:pPr>
        <w:pStyle w:val="BodyText"/>
        <w:spacing w:line="355" w:lineRule="auto" w:before="140"/>
        <w:ind w:left="605" w:right="4438"/>
      </w:pPr>
      <w:r>
        <w:rPr/>
        <w:t>Duración: 6 sesiones de 2 horas cada una Horario: Martes, 13:00 - 15:00 horas</w:t>
      </w:r>
    </w:p>
    <w:p>
      <w:pPr>
        <w:pStyle w:val="BodyText"/>
        <w:spacing w:before="11"/>
        <w:ind w:left="605" w:right="101"/>
      </w:pPr>
      <w:r>
        <w:rPr/>
        <w:t>Metodología: Basado en el modelo de práctica reflexiva mediada</w:t>
      </w:r>
    </w:p>
    <w:p>
      <w:pPr>
        <w:pStyle w:val="BodyText"/>
        <w:spacing w:before="11"/>
        <w:rPr>
          <w:sz w:val="10"/>
        </w:rPr>
      </w:pPr>
      <w:r>
        <w:rPr/>
        <w:pict>
          <v:line style="position:absolute;mso-position-horizontal-relative:page;mso-position-vertical-relative:paragraph;z-index:6952;mso-wrap-distance-left:0;mso-wrap-distance-right:0" from="99.275002pt,8.45702pt" to="243.355002pt,8.45702pt" stroked="true" strokeweight=".40002pt" strokecolor="#000000">
            <w10:wrap type="topAndBottom"/>
          </v:line>
        </w:pict>
      </w:r>
    </w:p>
    <w:p>
      <w:pPr>
        <w:spacing w:before="57"/>
        <w:ind w:left="885" w:right="4438" w:firstLine="0"/>
        <w:jc w:val="left"/>
        <w:rPr>
          <w:rFonts w:ascii="Times New Roman" w:hAnsi="Times New Roman"/>
          <w:sz w:val="20"/>
        </w:rPr>
      </w:pPr>
      <w:r>
        <w:rPr>
          <w:rFonts w:ascii="Times New Roman" w:hAnsi="Times New Roman"/>
          <w:position w:val="9"/>
          <w:sz w:val="12"/>
        </w:rPr>
        <w:t>66  </w:t>
      </w:r>
      <w:r>
        <w:rPr>
          <w:rFonts w:ascii="Times New Roman" w:hAnsi="Times New Roman"/>
          <w:sz w:val="20"/>
        </w:rPr>
        <w:t>PRM = Práctica Reflexiva Mediada</w:t>
      </w:r>
    </w:p>
    <w:p>
      <w:pPr>
        <w:spacing w:after="0"/>
        <w:jc w:val="left"/>
        <w:rPr>
          <w:rFonts w:ascii="Times New Roman" w:hAnsi="Times New Roman"/>
          <w:sz w:val="20"/>
        </w:rPr>
        <w:sectPr>
          <w:pgSz w:w="12240" w:h="15840"/>
          <w:pgMar w:header="735" w:footer="1115" w:top="920" w:bottom="1300" w:left="1380" w:right="1300"/>
        </w:sectPr>
      </w:pPr>
    </w:p>
    <w:p>
      <w:pPr>
        <w:pStyle w:val="BodyText"/>
        <w:rPr>
          <w:rFonts w:ascii="Times New Roman"/>
          <w:sz w:val="20"/>
        </w:rPr>
      </w:pPr>
    </w:p>
    <w:p>
      <w:pPr>
        <w:pStyle w:val="BodyText"/>
        <w:spacing w:before="1"/>
        <w:rPr>
          <w:rFonts w:ascii="Times New Roman"/>
          <w:sz w:val="21"/>
        </w:rPr>
      </w:pPr>
    </w:p>
    <w:p>
      <w:pPr>
        <w:pStyle w:val="BodyText"/>
        <w:spacing w:before="1"/>
        <w:ind w:left="465"/>
        <w:jc w:val="both"/>
      </w:pPr>
      <w:r>
        <w:rPr/>
        <w:t>Costos: Mínimos (papelería)</w:t>
      </w:r>
    </w:p>
    <w:p>
      <w:pPr>
        <w:pStyle w:val="BodyText"/>
        <w:spacing w:line="362" w:lineRule="auto" w:before="140"/>
        <w:ind w:left="465" w:right="4052"/>
      </w:pPr>
      <w:r>
        <w:rPr/>
        <w:t>Institución que promueve: CELe, UAEM Lugar: Cubículo en Biblioteca Central</w:t>
      </w:r>
    </w:p>
    <w:p>
      <w:pPr>
        <w:pStyle w:val="BodyText"/>
        <w:spacing w:line="362" w:lineRule="auto"/>
        <w:ind w:left="465" w:right="107"/>
        <w:jc w:val="both"/>
      </w:pPr>
      <w:r>
        <w:rPr/>
        <w:t>Requisitos: Ser docente de lenguas del CELe, UAEM y aceptar la filmación de una clase, durante el taller; para llevar a cabo un ejercicio de auto-confrontación mediada.</w:t>
      </w:r>
    </w:p>
    <w:p>
      <w:pPr>
        <w:pStyle w:val="BodyText"/>
        <w:spacing w:before="8"/>
        <w:rPr>
          <w:sz w:val="35"/>
        </w:rPr>
      </w:pPr>
    </w:p>
    <w:p>
      <w:pPr>
        <w:pStyle w:val="Heading8"/>
        <w:spacing w:before="1"/>
        <w:ind w:left="465"/>
      </w:pPr>
      <w:r>
        <w:rPr/>
        <w:t>Filmación de clase:</w:t>
      </w:r>
    </w:p>
    <w:p>
      <w:pPr>
        <w:pStyle w:val="BodyText"/>
        <w:spacing w:line="360" w:lineRule="auto" w:before="140"/>
        <w:ind w:left="105" w:right="116" w:firstLine="360"/>
        <w:jc w:val="both"/>
      </w:pPr>
      <w:r>
        <w:rPr/>
        <w:t>Se acuerda con cada docente participante la filmación de una de sus clases con </w:t>
      </w:r>
      <w:r>
        <w:rPr>
          <w:spacing w:val="-3"/>
        </w:rPr>
        <w:t>el </w:t>
      </w:r>
      <w:r>
        <w:rPr/>
        <w:t>propósito de realizar un ejercicio de auto-confrontación mediada. Posteriormente, </w:t>
      </w:r>
      <w:r>
        <w:rPr>
          <w:spacing w:val="-3"/>
        </w:rPr>
        <w:t>el </w:t>
      </w:r>
      <w:r>
        <w:rPr/>
        <w:t>docente se reúne con </w:t>
      </w:r>
      <w:r>
        <w:rPr>
          <w:spacing w:val="-3"/>
        </w:rPr>
        <w:t>el </w:t>
      </w:r>
      <w:r>
        <w:rPr/>
        <w:t>mediador para ver </w:t>
      </w:r>
      <w:r>
        <w:rPr>
          <w:spacing w:val="-3"/>
        </w:rPr>
        <w:t>el </w:t>
      </w:r>
      <w:r>
        <w:rPr/>
        <w:t>video. El papel del docente será ir comentando </w:t>
      </w:r>
      <w:r>
        <w:rPr>
          <w:spacing w:val="-3"/>
        </w:rPr>
        <w:t>el </w:t>
      </w:r>
      <w:r>
        <w:rPr/>
        <w:t>video como un medio de auto-confrontación por medio del </w:t>
      </w:r>
      <w:r>
        <w:rPr>
          <w:spacing w:val="-3"/>
        </w:rPr>
        <w:t>cual </w:t>
      </w:r>
      <w:r>
        <w:rPr/>
        <w:t>pueda reflexionar sobre su actuación y la de sus alumnos, procurando reconocer aspectos positivos y otros de posible mejora. </w:t>
      </w:r>
      <w:r>
        <w:rPr>
          <w:spacing w:val="3"/>
        </w:rPr>
        <w:t>Se </w:t>
      </w:r>
      <w:r>
        <w:rPr/>
        <w:t>le proporcionará un formato para </w:t>
      </w:r>
      <w:r>
        <w:rPr>
          <w:spacing w:val="4"/>
        </w:rPr>
        <w:t>que </w:t>
      </w:r>
      <w:r>
        <w:rPr/>
        <w:t>pueda hacer anotaciones </w:t>
      </w:r>
      <w:r>
        <w:rPr>
          <w:spacing w:val="-3"/>
        </w:rPr>
        <w:t>al </w:t>
      </w:r>
      <w:r>
        <w:rPr/>
        <w:t>respecto (Ver anexo </w:t>
      </w:r>
      <w:r>
        <w:rPr>
          <w:spacing w:val="3"/>
        </w:rPr>
        <w:t>2). </w:t>
      </w:r>
      <w:r>
        <w:rPr/>
        <w:t>El papel del mediador </w:t>
      </w:r>
      <w:r>
        <w:rPr>
          <w:spacing w:val="-3"/>
        </w:rPr>
        <w:t>es </w:t>
      </w:r>
      <w:r>
        <w:rPr/>
        <w:t>acompañarlo </w:t>
      </w:r>
      <w:r>
        <w:rPr>
          <w:spacing w:val="-3"/>
        </w:rPr>
        <w:t>en </w:t>
      </w:r>
      <w:r>
        <w:rPr/>
        <w:t>su reconocimiento y hacerle preguntas que puedan ayudarle a darse cuenta o reflexionar sobre diferentes aspectos de su práctica. Se selecciona una parte del video para compartir con </w:t>
      </w:r>
      <w:r>
        <w:rPr>
          <w:spacing w:val="-3"/>
        </w:rPr>
        <w:t>el </w:t>
      </w:r>
      <w:r>
        <w:rPr/>
        <w:t>grupo y recibir su</w:t>
      </w:r>
      <w:r>
        <w:rPr>
          <w:spacing w:val="-18"/>
        </w:rPr>
        <w:t> </w:t>
      </w:r>
      <w:r>
        <w:rPr/>
        <w:t>retroalimentación.</w:t>
      </w:r>
    </w:p>
    <w:p>
      <w:pPr>
        <w:pStyle w:val="BodyText"/>
        <w:spacing w:line="360" w:lineRule="auto" w:before="5"/>
        <w:ind w:left="185" w:right="101" w:firstLine="280"/>
        <w:jc w:val="both"/>
      </w:pPr>
      <w:r>
        <w:rPr/>
        <w:t>La auto-confrontación, de acuerdo con Mollo y Falzon (2004), es una herramienta útil para la actividad reflexiva que consiste en proporcionar a los docentes la video filmación o grabación de su práctica, de manera que puedan comentarla, lo que permite la reflexión a partir de la práctica filmada, respecto a la misma (auto-análisis) y para el desarrollo o mejora de su propia práctica docente.</w:t>
      </w:r>
    </w:p>
    <w:p>
      <w:pPr>
        <w:pStyle w:val="BodyText"/>
        <w:spacing w:line="360" w:lineRule="auto"/>
        <w:ind w:left="185" w:right="107" w:firstLine="280"/>
        <w:jc w:val="both"/>
      </w:pPr>
      <w:r>
        <w:rPr/>
        <w:t>. La auto-confrontación permite el análisis de la actividad desde la perspectiva interna y externa del propio participante. Es decir, el docente actúa como actor y espectador, lo que le da la posibilidad de externalizar su conocimiento, explicar sus acciones, descubrir datos acerca de si mismo, sus alumnos, las acciones y el contexto.</w:t>
      </w:r>
    </w:p>
    <w:p>
      <w:pPr>
        <w:pStyle w:val="BodyText"/>
        <w:spacing w:line="362" w:lineRule="auto" w:before="6"/>
        <w:ind w:left="185" w:right="117" w:firstLine="280"/>
        <w:jc w:val="both"/>
      </w:pPr>
      <w:r>
        <w:rPr/>
        <w:t>Mollo y Falzon (2004) reconocen tres tipos de confrontación, las cuales pueden usarse por separado o combinarse: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ListParagraph"/>
        <w:numPr>
          <w:ilvl w:val="0"/>
          <w:numId w:val="16"/>
        </w:numPr>
        <w:tabs>
          <w:tab w:pos="970" w:val="left" w:leader="none"/>
        </w:tabs>
        <w:spacing w:line="336" w:lineRule="auto" w:before="1" w:after="0"/>
        <w:ind w:left="969" w:right="124" w:hanging="360"/>
        <w:jc w:val="both"/>
        <w:rPr>
          <w:sz w:val="24"/>
        </w:rPr>
      </w:pPr>
      <w:r>
        <w:rPr>
          <w:sz w:val="24"/>
        </w:rPr>
        <w:t>La confrontación individual – aquella </w:t>
      </w:r>
      <w:r>
        <w:rPr>
          <w:spacing w:val="-3"/>
          <w:sz w:val="24"/>
        </w:rPr>
        <w:t>en </w:t>
      </w:r>
      <w:r>
        <w:rPr>
          <w:sz w:val="24"/>
        </w:rPr>
        <w:t>que </w:t>
      </w:r>
      <w:r>
        <w:rPr>
          <w:spacing w:val="-3"/>
          <w:sz w:val="24"/>
        </w:rPr>
        <w:t>el </w:t>
      </w:r>
      <w:r>
        <w:rPr>
          <w:sz w:val="24"/>
        </w:rPr>
        <w:t>participante verbaliza las grabaciones de su propia</w:t>
      </w:r>
      <w:r>
        <w:rPr>
          <w:spacing w:val="-20"/>
          <w:sz w:val="24"/>
        </w:rPr>
        <w:t> </w:t>
      </w:r>
      <w:r>
        <w:rPr>
          <w:sz w:val="24"/>
        </w:rPr>
        <w:t>actividad.</w:t>
      </w:r>
    </w:p>
    <w:p>
      <w:pPr>
        <w:pStyle w:val="ListParagraph"/>
        <w:numPr>
          <w:ilvl w:val="0"/>
          <w:numId w:val="16"/>
        </w:numPr>
        <w:tabs>
          <w:tab w:pos="970" w:val="left" w:leader="none"/>
        </w:tabs>
        <w:spacing w:line="352" w:lineRule="auto" w:before="0" w:after="0"/>
        <w:ind w:left="969" w:right="101" w:hanging="360"/>
        <w:jc w:val="both"/>
        <w:rPr>
          <w:sz w:val="24"/>
        </w:rPr>
      </w:pPr>
      <w:r>
        <w:rPr>
          <w:sz w:val="24"/>
        </w:rPr>
        <w:t>La </w:t>
      </w:r>
      <w:r>
        <w:rPr>
          <w:i/>
          <w:sz w:val="24"/>
        </w:rPr>
        <w:t>allo-confrontación</w:t>
      </w:r>
      <w:r>
        <w:rPr>
          <w:i/>
          <w:position w:val="11"/>
          <w:sz w:val="16"/>
        </w:rPr>
        <w:t>67 </w:t>
      </w:r>
      <w:r>
        <w:rPr>
          <w:sz w:val="24"/>
        </w:rPr>
        <w:t>– aquella </w:t>
      </w:r>
      <w:r>
        <w:rPr>
          <w:spacing w:val="-3"/>
          <w:sz w:val="24"/>
        </w:rPr>
        <w:t>en </w:t>
      </w:r>
      <w:r>
        <w:rPr>
          <w:sz w:val="24"/>
        </w:rPr>
        <w:t>que </w:t>
      </w:r>
      <w:r>
        <w:rPr>
          <w:spacing w:val="-3"/>
          <w:sz w:val="24"/>
        </w:rPr>
        <w:t>el </w:t>
      </w:r>
      <w:r>
        <w:rPr>
          <w:sz w:val="24"/>
        </w:rPr>
        <w:t>participante verbaliza acerca </w:t>
      </w:r>
      <w:r>
        <w:rPr>
          <w:spacing w:val="5"/>
          <w:sz w:val="24"/>
        </w:rPr>
        <w:t>de </w:t>
      </w:r>
      <w:r>
        <w:rPr>
          <w:sz w:val="24"/>
        </w:rPr>
        <w:t>la actividad de sus colegas, sin la presencia de estos últimos, pero con su consentimiento. Este tipo </w:t>
      </w:r>
      <w:r>
        <w:rPr>
          <w:spacing w:val="5"/>
          <w:sz w:val="24"/>
        </w:rPr>
        <w:t>de </w:t>
      </w:r>
      <w:r>
        <w:rPr>
          <w:sz w:val="24"/>
        </w:rPr>
        <w:t>confrontación permite a los docentes un cambio de representación. Esto es, pueden verse reflejados </w:t>
      </w:r>
      <w:r>
        <w:rPr>
          <w:spacing w:val="-3"/>
          <w:sz w:val="24"/>
        </w:rPr>
        <w:t>en </w:t>
      </w:r>
      <w:r>
        <w:rPr>
          <w:sz w:val="24"/>
        </w:rPr>
        <w:t>los otros </w:t>
      </w:r>
      <w:r>
        <w:rPr>
          <w:spacing w:val="3"/>
          <w:sz w:val="24"/>
        </w:rPr>
        <w:t>sin </w:t>
      </w:r>
      <w:r>
        <w:rPr>
          <w:sz w:val="24"/>
        </w:rPr>
        <w:t>manifestarlo por </w:t>
      </w:r>
      <w:r>
        <w:rPr>
          <w:spacing w:val="5"/>
          <w:sz w:val="24"/>
        </w:rPr>
        <w:t>lo </w:t>
      </w:r>
      <w:r>
        <w:rPr>
          <w:sz w:val="24"/>
        </w:rPr>
        <w:t>que resulta más fácil hablar de las situaciones que le atañen.  También  puede  realizarse  de  forma  </w:t>
      </w:r>
      <w:r>
        <w:rPr>
          <w:i/>
          <w:sz w:val="24"/>
        </w:rPr>
        <w:t>cruzada,  </w:t>
      </w:r>
      <w:r>
        <w:rPr>
          <w:spacing w:val="-3"/>
          <w:sz w:val="24"/>
        </w:rPr>
        <w:t>en   </w:t>
      </w:r>
      <w:r>
        <w:rPr>
          <w:sz w:val="24"/>
        </w:rPr>
        <w:t>este  caso,   </w:t>
      </w:r>
      <w:r>
        <w:rPr>
          <w:spacing w:val="1"/>
          <w:sz w:val="24"/>
        </w:rPr>
        <w:t> </w:t>
      </w:r>
      <w:r>
        <w:rPr>
          <w:sz w:val="24"/>
        </w:rPr>
        <w:t>un</w:t>
      </w:r>
    </w:p>
    <w:p>
      <w:pPr>
        <w:pStyle w:val="BodyText"/>
        <w:spacing w:before="14"/>
        <w:ind w:left="969" w:right="95"/>
      </w:pPr>
      <w:r>
        <w:rPr/>
        <w:t>docente intercambia su video con otro y ambos se retroalimentan.</w:t>
      </w:r>
    </w:p>
    <w:p>
      <w:pPr>
        <w:pStyle w:val="ListParagraph"/>
        <w:numPr>
          <w:ilvl w:val="0"/>
          <w:numId w:val="16"/>
        </w:numPr>
        <w:tabs>
          <w:tab w:pos="970" w:val="left" w:leader="none"/>
        </w:tabs>
        <w:spacing w:line="352" w:lineRule="auto" w:before="140" w:after="0"/>
        <w:ind w:left="969" w:right="102" w:hanging="360"/>
        <w:jc w:val="both"/>
        <w:rPr>
          <w:sz w:val="24"/>
        </w:rPr>
      </w:pPr>
      <w:r>
        <w:rPr>
          <w:sz w:val="24"/>
        </w:rPr>
        <w:t>La confrontación colectiva – aquella donde un grupo </w:t>
      </w:r>
      <w:r>
        <w:rPr>
          <w:spacing w:val="5"/>
          <w:sz w:val="24"/>
        </w:rPr>
        <w:t>de </w:t>
      </w:r>
      <w:r>
        <w:rPr>
          <w:sz w:val="24"/>
        </w:rPr>
        <w:t>participantes verbalizan acerca de la grabación de uno o más de sus pares. Este tipo de confrontación permite la construcción de </w:t>
      </w:r>
      <w:r>
        <w:rPr>
          <w:spacing w:val="-3"/>
          <w:sz w:val="24"/>
        </w:rPr>
        <w:t>un </w:t>
      </w:r>
      <w:r>
        <w:rPr>
          <w:sz w:val="24"/>
        </w:rPr>
        <w:t>conocimiento compartido y la explicación de las representaciones de los miembros del grupo. Permite </w:t>
      </w:r>
      <w:r>
        <w:rPr>
          <w:spacing w:val="-3"/>
          <w:sz w:val="24"/>
        </w:rPr>
        <w:t>el </w:t>
      </w:r>
      <w:r>
        <w:rPr>
          <w:sz w:val="24"/>
        </w:rPr>
        <w:t>desarrollo colectivo  (p.</w:t>
      </w:r>
      <w:r>
        <w:rPr>
          <w:spacing w:val="-8"/>
          <w:sz w:val="24"/>
        </w:rPr>
        <w:t> </w:t>
      </w:r>
      <w:r>
        <w:rPr>
          <w:sz w:val="24"/>
        </w:rPr>
        <w:t>533).</w:t>
      </w:r>
    </w:p>
    <w:p>
      <w:pPr>
        <w:pStyle w:val="BodyText"/>
        <w:spacing w:line="360" w:lineRule="auto" w:before="14"/>
        <w:ind w:left="185" w:right="107" w:firstLine="280"/>
        <w:jc w:val="both"/>
      </w:pPr>
      <w:r>
        <w:rPr/>
        <w:t>En nuestro caso, optamos en primer lugar por lo que llamaremos una </w:t>
      </w:r>
      <w:r>
        <w:rPr>
          <w:i/>
        </w:rPr>
        <w:t>auto- </w:t>
      </w:r>
      <w:r>
        <w:rPr>
          <w:i/>
        </w:rPr>
        <w:t>confrontación mediada </w:t>
      </w:r>
      <w:r>
        <w:rPr/>
        <w:t>en la que el docente ve la filmación en compañía del mediador, de modo que tenga con quien comentar lo que hizo, sus intenciones, percepciones y cómo visualiza lo que aconteció en el aula. El mediador apoyará al docente por medio de preguntas que le ayuden al docente a profundizar y reflexionar sobre lo que haya comentado y algún otro aspecto que hubiera pasado por alto y pudiera ser de interés.</w:t>
      </w:r>
    </w:p>
    <w:p>
      <w:pPr>
        <w:pStyle w:val="BodyText"/>
        <w:spacing w:line="360" w:lineRule="auto" w:before="6"/>
        <w:ind w:left="185" w:right="101" w:firstLine="280"/>
        <w:jc w:val="both"/>
      </w:pPr>
      <w:r>
        <w:rPr/>
        <w:t>En un segundo momento, </w:t>
      </w:r>
      <w:r>
        <w:rPr>
          <w:spacing w:val="3"/>
        </w:rPr>
        <w:t>se </w:t>
      </w:r>
      <w:r>
        <w:rPr/>
        <w:t>presentará una parte del video previamente  acordada entre </w:t>
      </w:r>
      <w:r>
        <w:rPr>
          <w:spacing w:val="-3"/>
        </w:rPr>
        <w:t>el </w:t>
      </w:r>
      <w:r>
        <w:rPr/>
        <w:t>docente y </w:t>
      </w:r>
      <w:r>
        <w:rPr>
          <w:spacing w:val="-3"/>
        </w:rPr>
        <w:t>el </w:t>
      </w:r>
      <w:r>
        <w:rPr/>
        <w:t>mediador, con </w:t>
      </w:r>
      <w:r>
        <w:rPr>
          <w:spacing w:val="-3"/>
        </w:rPr>
        <w:t>el </w:t>
      </w:r>
      <w:r>
        <w:rPr/>
        <w:t>resto de los participantes, con </w:t>
      </w:r>
      <w:r>
        <w:rPr>
          <w:spacing w:val="-3"/>
        </w:rPr>
        <w:t>el </w:t>
      </w:r>
      <w:r>
        <w:rPr/>
        <w:t>propósito de obtener una mayor retroalimentación, lo que constituye una confrontación</w:t>
      </w:r>
      <w:r>
        <w:rPr>
          <w:spacing w:val="-12"/>
        </w:rPr>
        <w:t> </w:t>
      </w:r>
      <w:r>
        <w:rPr/>
        <w:t>colectiva.</w:t>
      </w:r>
    </w:p>
    <w:p>
      <w:pPr>
        <w:pStyle w:val="BodyText"/>
      </w:pPr>
    </w:p>
    <w:p>
      <w:pPr>
        <w:pStyle w:val="Heading8"/>
        <w:spacing w:before="146"/>
        <w:ind w:left="185" w:right="95"/>
        <w:jc w:val="left"/>
      </w:pPr>
      <w:r>
        <w:rPr/>
        <w:t>Sesiones 1 y 2:</w:t>
      </w:r>
    </w:p>
    <w:p>
      <w:pPr>
        <w:pStyle w:val="BodyText"/>
        <w:spacing w:line="362" w:lineRule="auto" w:before="132"/>
        <w:ind w:left="105" w:right="95"/>
      </w:pPr>
      <w:r>
        <w:rPr/>
        <w:t>Las primeras dos sesiones tendrán por objetivo dar a conocer el modelo de práctica reflexiva,   motivar   a  los   docentes   a  llevarlo   a  cabo  e  iniciar   con   la  fase     1</w:t>
      </w:r>
    </w:p>
    <w:p>
      <w:pPr>
        <w:pStyle w:val="BodyText"/>
        <w:spacing w:before="7"/>
        <w:rPr>
          <w:sz w:val="13"/>
        </w:rPr>
      </w:pPr>
      <w:r>
        <w:rPr/>
        <w:pict>
          <v:line style="position:absolute;mso-position-horizontal-relative:page;mso-position-vertical-relative:paragraph;z-index:7096;mso-wrap-distance-left:0;mso-wrap-distance-right:0" from="99.275002pt,10.019865pt" to="243.355002pt,10.019865pt" stroked="true" strokeweight=".39996pt" strokecolor="#000000">
            <w10:wrap type="topAndBottom"/>
          </v:line>
        </w:pict>
      </w:r>
    </w:p>
    <w:p>
      <w:pPr>
        <w:spacing w:line="237" w:lineRule="auto" w:before="58"/>
        <w:ind w:left="465" w:right="95" w:firstLine="279"/>
        <w:jc w:val="left"/>
        <w:rPr>
          <w:rFonts w:ascii="Times New Roman" w:hAnsi="Times New Roman"/>
          <w:sz w:val="20"/>
        </w:rPr>
      </w:pPr>
      <w:r>
        <w:rPr>
          <w:rFonts w:ascii="Times New Roman" w:hAnsi="Times New Roman"/>
          <w:position w:val="9"/>
          <w:sz w:val="13"/>
        </w:rPr>
        <w:t>67 </w:t>
      </w:r>
      <w:r>
        <w:rPr>
          <w:rFonts w:ascii="Times New Roman" w:hAnsi="Times New Roman"/>
          <w:sz w:val="20"/>
        </w:rPr>
        <w:t>Alo- ó allo- es una preposición que da el significado de otro o diferente. Indica una variación o variante (Real Academia Española, 2012). Por lo tanto, allo-confrontación lo interpretamos para éste documento como una variación para la auto-confrontación.</w:t>
      </w:r>
    </w:p>
    <w:p>
      <w:pPr>
        <w:spacing w:after="0" w:line="237"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95"/>
      </w:pPr>
      <w:r>
        <w:rPr/>
        <w:t>(Conocimiento), ciclo 1, 2 e inicio del 3; a partir de actividades de autoconocimiento y conocimiento a través de los demás.</w:t>
      </w:r>
    </w:p>
    <w:p>
      <w:pPr>
        <w:pStyle w:val="BodyText"/>
        <w:spacing w:line="360" w:lineRule="auto" w:before="3"/>
        <w:ind w:left="105" w:right="116" w:firstLine="360"/>
        <w:jc w:val="both"/>
      </w:pPr>
      <w:r>
        <w:rPr/>
        <w:t>Se busca que los docentes logren conocer cómo son, en relación con su profesión y su práctica; enfocándose en sus experiencias, sus creencias, sus hábitos y sus expectativas. Y al mismo tiempo, contrastando lo que expresan con lo que hacen, es decir sus teorías expuestas con sus teorías en uso, como lo manifiestan Argyris y Schön (1974).</w:t>
      </w:r>
    </w:p>
    <w:p>
      <w:pPr>
        <w:pStyle w:val="BodyText"/>
        <w:spacing w:line="274" w:lineRule="exact"/>
        <w:ind w:left="465" w:right="95"/>
      </w:pPr>
      <w:r>
        <w:rPr/>
        <w:t>Las actividades para la primera y segunda sesión comprenden:</w:t>
      </w:r>
    </w:p>
    <w:p>
      <w:pPr>
        <w:pStyle w:val="ListParagraph"/>
        <w:numPr>
          <w:ilvl w:val="0"/>
          <w:numId w:val="17"/>
        </w:numPr>
        <w:tabs>
          <w:tab w:pos="1186" w:val="left" w:leader="none"/>
        </w:tabs>
        <w:spacing w:line="362" w:lineRule="auto" w:before="140" w:after="0"/>
        <w:ind w:left="1186" w:right="110" w:hanging="361"/>
        <w:jc w:val="left"/>
        <w:rPr>
          <w:sz w:val="24"/>
        </w:rPr>
      </w:pPr>
      <w:r>
        <w:rPr>
          <w:sz w:val="24"/>
        </w:rPr>
        <w:t>Actividad de integración y bienvenida (primera sesión); o revisión de la  tarea asignada (segunda</w:t>
      </w:r>
      <w:r>
        <w:rPr>
          <w:spacing w:val="-15"/>
          <w:sz w:val="24"/>
        </w:rPr>
        <w:t> </w:t>
      </w:r>
      <w:r>
        <w:rPr>
          <w:sz w:val="24"/>
        </w:rPr>
        <w:t>sesión).</w:t>
      </w:r>
    </w:p>
    <w:p>
      <w:pPr>
        <w:pStyle w:val="ListParagraph"/>
        <w:numPr>
          <w:ilvl w:val="0"/>
          <w:numId w:val="17"/>
        </w:numPr>
        <w:tabs>
          <w:tab w:pos="1186" w:val="left" w:leader="none"/>
        </w:tabs>
        <w:spacing w:line="240" w:lineRule="auto" w:before="4" w:after="0"/>
        <w:ind w:left="1186" w:right="0" w:hanging="361"/>
        <w:jc w:val="left"/>
        <w:rPr>
          <w:sz w:val="24"/>
        </w:rPr>
      </w:pPr>
      <w:r>
        <w:rPr>
          <w:sz w:val="24"/>
        </w:rPr>
        <w:t>Introducción </w:t>
      </w:r>
      <w:r>
        <w:rPr>
          <w:spacing w:val="-3"/>
          <w:sz w:val="24"/>
        </w:rPr>
        <w:t>al </w:t>
      </w:r>
      <w:r>
        <w:rPr>
          <w:sz w:val="24"/>
        </w:rPr>
        <w:t>modelo </w:t>
      </w:r>
      <w:r>
        <w:rPr>
          <w:spacing w:val="5"/>
          <w:sz w:val="24"/>
        </w:rPr>
        <w:t>de </w:t>
      </w:r>
      <w:r>
        <w:rPr>
          <w:sz w:val="24"/>
        </w:rPr>
        <w:t>PRM. (primera</w:t>
      </w:r>
      <w:r>
        <w:rPr>
          <w:spacing w:val="-27"/>
          <w:sz w:val="24"/>
        </w:rPr>
        <w:t> </w:t>
      </w:r>
      <w:r>
        <w:rPr>
          <w:sz w:val="24"/>
        </w:rPr>
        <w:t>sesión)</w:t>
      </w:r>
    </w:p>
    <w:p>
      <w:pPr>
        <w:pStyle w:val="ListParagraph"/>
        <w:numPr>
          <w:ilvl w:val="0"/>
          <w:numId w:val="17"/>
        </w:numPr>
        <w:tabs>
          <w:tab w:pos="1186" w:val="left" w:leader="none"/>
        </w:tabs>
        <w:spacing w:line="362" w:lineRule="auto" w:before="132" w:after="0"/>
        <w:ind w:left="1186" w:right="110" w:hanging="361"/>
        <w:jc w:val="left"/>
        <w:rPr>
          <w:sz w:val="24"/>
        </w:rPr>
      </w:pPr>
      <w:r>
        <w:rPr>
          <w:sz w:val="24"/>
        </w:rPr>
        <w:t>Presentación de la </w:t>
      </w:r>
      <w:r>
        <w:rPr>
          <w:spacing w:val="-3"/>
          <w:sz w:val="24"/>
        </w:rPr>
        <w:t>fase </w:t>
      </w:r>
      <w:r>
        <w:rPr>
          <w:sz w:val="24"/>
        </w:rPr>
        <w:t>1 del modelo de práctica reflexiva mediada (primera sesión)</w:t>
      </w:r>
    </w:p>
    <w:p>
      <w:pPr>
        <w:pStyle w:val="ListParagraph"/>
        <w:numPr>
          <w:ilvl w:val="0"/>
          <w:numId w:val="17"/>
        </w:numPr>
        <w:tabs>
          <w:tab w:pos="1186" w:val="left" w:leader="none"/>
        </w:tabs>
        <w:spacing w:line="362" w:lineRule="auto" w:before="3" w:after="0"/>
        <w:ind w:left="1186" w:right="116" w:hanging="361"/>
        <w:jc w:val="left"/>
        <w:rPr>
          <w:sz w:val="24"/>
        </w:rPr>
      </w:pPr>
      <w:r>
        <w:rPr>
          <w:sz w:val="24"/>
        </w:rPr>
        <w:t>Actividades para desarrollar cada uno de los ciclos de esta fase (primera y segunda</w:t>
      </w:r>
      <w:r>
        <w:rPr>
          <w:spacing w:val="-8"/>
          <w:sz w:val="24"/>
        </w:rPr>
        <w:t> </w:t>
      </w:r>
      <w:r>
        <w:rPr>
          <w:sz w:val="24"/>
        </w:rPr>
        <w:t>sesión).</w:t>
      </w:r>
    </w:p>
    <w:p>
      <w:pPr>
        <w:pStyle w:val="ListParagraph"/>
        <w:numPr>
          <w:ilvl w:val="0"/>
          <w:numId w:val="17"/>
        </w:numPr>
        <w:tabs>
          <w:tab w:pos="1186" w:val="left" w:leader="none"/>
        </w:tabs>
        <w:spacing w:line="272" w:lineRule="exact" w:before="0" w:after="0"/>
        <w:ind w:left="1186" w:right="0" w:hanging="361"/>
        <w:jc w:val="left"/>
        <w:rPr>
          <w:sz w:val="24"/>
        </w:rPr>
      </w:pPr>
      <w:r>
        <w:rPr>
          <w:sz w:val="24"/>
        </w:rPr>
        <w:t>Despedida y asignación de proyecto</w:t>
      </w:r>
      <w:r>
        <w:rPr>
          <w:spacing w:val="-23"/>
          <w:sz w:val="24"/>
        </w:rPr>
        <w:t> </w:t>
      </w:r>
      <w:r>
        <w:rPr>
          <w:sz w:val="24"/>
        </w:rPr>
        <w:t>semanal.</w:t>
      </w:r>
    </w:p>
    <w:p>
      <w:pPr>
        <w:pStyle w:val="BodyText"/>
      </w:pPr>
    </w:p>
    <w:p>
      <w:pPr>
        <w:pStyle w:val="BodyText"/>
        <w:spacing w:before="4"/>
      </w:pPr>
    </w:p>
    <w:p>
      <w:pPr>
        <w:pStyle w:val="BodyText"/>
        <w:spacing w:line="360" w:lineRule="auto"/>
        <w:ind w:left="105" w:right="113" w:firstLine="360"/>
        <w:jc w:val="both"/>
      </w:pPr>
      <w:r>
        <w:rPr/>
        <w:t>Se inicia con una actividad de integración y bienvenida. Debido a que los </w:t>
      </w:r>
      <w:r>
        <w:rPr>
          <w:spacing w:val="-3"/>
        </w:rPr>
        <w:t>docentes </w:t>
      </w:r>
      <w:r>
        <w:rPr/>
        <w:t>trabajan </w:t>
      </w:r>
      <w:r>
        <w:rPr>
          <w:spacing w:val="-3"/>
        </w:rPr>
        <w:t>en </w:t>
      </w:r>
      <w:r>
        <w:rPr/>
        <w:t>la misma institución se prevé que ya </w:t>
      </w:r>
      <w:r>
        <w:rPr>
          <w:spacing w:val="3"/>
        </w:rPr>
        <w:t>se </w:t>
      </w:r>
      <w:r>
        <w:rPr/>
        <w:t>conozcan por lo que </w:t>
      </w:r>
      <w:r>
        <w:rPr>
          <w:spacing w:val="3"/>
        </w:rPr>
        <w:t>se </w:t>
      </w:r>
      <w:r>
        <w:rPr/>
        <w:t>les pedirá presentarse </w:t>
      </w:r>
      <w:r>
        <w:rPr>
          <w:spacing w:val="2"/>
        </w:rPr>
        <w:t>dando </w:t>
      </w:r>
      <w:r>
        <w:rPr/>
        <w:t>algún dato que los demás no sepan de él/ella y que pueda sorprender a los demás. Se preguntará porqué están asistiendo </w:t>
      </w:r>
      <w:r>
        <w:rPr>
          <w:spacing w:val="-3"/>
        </w:rPr>
        <w:t>al </w:t>
      </w:r>
      <w:r>
        <w:rPr/>
        <w:t>taller y que  esperan del mismo con </w:t>
      </w:r>
      <w:r>
        <w:rPr>
          <w:spacing w:val="-3"/>
        </w:rPr>
        <w:t>el </w:t>
      </w:r>
      <w:r>
        <w:rPr/>
        <w:t>propósito de </w:t>
      </w:r>
      <w:r>
        <w:rPr>
          <w:spacing w:val="-3"/>
        </w:rPr>
        <w:t>conocer el </w:t>
      </w:r>
      <w:r>
        <w:rPr/>
        <w:t>punto de partida y motivación de  los docentes. El objetivo </w:t>
      </w:r>
      <w:r>
        <w:rPr>
          <w:spacing w:val="-3"/>
        </w:rPr>
        <w:t>es </w:t>
      </w:r>
      <w:r>
        <w:rPr/>
        <w:t>romper </w:t>
      </w:r>
      <w:r>
        <w:rPr>
          <w:spacing w:val="-3"/>
        </w:rPr>
        <w:t>el </w:t>
      </w:r>
      <w:r>
        <w:rPr/>
        <w:t>hielo y comenzar a integrarse como grupo; así como</w:t>
      </w:r>
      <w:r>
        <w:rPr>
          <w:spacing w:val="-2"/>
        </w:rPr>
        <w:t> </w:t>
      </w:r>
      <w:r>
        <w:rPr/>
        <w:t>sentar</w:t>
      </w:r>
      <w:r>
        <w:rPr>
          <w:spacing w:val="-4"/>
        </w:rPr>
        <w:t> </w:t>
      </w:r>
      <w:r>
        <w:rPr/>
        <w:t>las</w:t>
      </w:r>
      <w:r>
        <w:rPr>
          <w:spacing w:val="-4"/>
        </w:rPr>
        <w:t> </w:t>
      </w:r>
      <w:r>
        <w:rPr/>
        <w:t>bases</w:t>
      </w:r>
      <w:r>
        <w:rPr>
          <w:spacing w:val="-4"/>
        </w:rPr>
        <w:t> </w:t>
      </w:r>
      <w:r>
        <w:rPr>
          <w:spacing w:val="2"/>
        </w:rPr>
        <w:t>para</w:t>
      </w:r>
      <w:r>
        <w:rPr>
          <w:spacing w:val="-10"/>
        </w:rPr>
        <w:t> </w:t>
      </w:r>
      <w:r>
        <w:rPr/>
        <w:t>una</w:t>
      </w:r>
      <w:r>
        <w:rPr>
          <w:spacing w:val="-10"/>
        </w:rPr>
        <w:t> </w:t>
      </w:r>
      <w:r>
        <w:rPr/>
        <w:t>convivencia</w:t>
      </w:r>
      <w:r>
        <w:rPr>
          <w:spacing w:val="-10"/>
        </w:rPr>
        <w:t> </w:t>
      </w:r>
      <w:r>
        <w:rPr/>
        <w:t>respetuosa,</w:t>
      </w:r>
      <w:r>
        <w:rPr>
          <w:spacing w:val="1"/>
        </w:rPr>
        <w:t> </w:t>
      </w:r>
      <w:r>
        <w:rPr/>
        <w:t>agradable</w:t>
      </w:r>
      <w:r>
        <w:rPr>
          <w:spacing w:val="-10"/>
        </w:rPr>
        <w:t> </w:t>
      </w:r>
      <w:r>
        <w:rPr/>
        <w:t>y</w:t>
      </w:r>
      <w:r>
        <w:rPr>
          <w:spacing w:val="4"/>
        </w:rPr>
        <w:t> </w:t>
      </w:r>
      <w:r>
        <w:rPr/>
        <w:t>de</w:t>
      </w:r>
      <w:r>
        <w:rPr>
          <w:spacing w:val="-10"/>
        </w:rPr>
        <w:t> </w:t>
      </w:r>
      <w:r>
        <w:rPr/>
        <w:t>confianza.</w:t>
      </w:r>
    </w:p>
    <w:p>
      <w:pPr>
        <w:pStyle w:val="BodyText"/>
        <w:spacing w:line="360" w:lineRule="auto" w:before="6"/>
        <w:ind w:left="105" w:right="111" w:firstLine="360"/>
        <w:jc w:val="both"/>
      </w:pPr>
      <w:r>
        <w:rPr/>
        <w:t>Después se introduce </w:t>
      </w:r>
      <w:r>
        <w:rPr>
          <w:spacing w:val="-3"/>
        </w:rPr>
        <w:t>el </w:t>
      </w:r>
      <w:r>
        <w:rPr/>
        <w:t>modelo de práctica reflexiva mediada por medio de una explicación breve y preguntas como: ¿Qué entiende por PRM?, ¿Qué beneficios podría traer a su práctica? En </w:t>
      </w:r>
      <w:r>
        <w:rPr>
          <w:spacing w:val="-3"/>
        </w:rPr>
        <w:t>esta </w:t>
      </w:r>
      <w:r>
        <w:rPr/>
        <w:t>sesión también se inicia la presentación de la primera fase del MPRM y sus tres ciclos. Las actividades a realizar comprenden </w:t>
      </w:r>
      <w:r>
        <w:rPr>
          <w:spacing w:val="5"/>
        </w:rPr>
        <w:t>la </w:t>
      </w:r>
      <w:r>
        <w:rPr/>
        <w:t>elaboración de </w:t>
      </w:r>
      <w:r>
        <w:rPr>
          <w:spacing w:val="4"/>
        </w:rPr>
        <w:t>una </w:t>
      </w:r>
      <w:r>
        <w:rPr/>
        <w:t>autobiografía (Ver anexos 1 y 2) donde los docentes </w:t>
      </w:r>
      <w:r>
        <w:rPr>
          <w:spacing w:val="3"/>
        </w:rPr>
        <w:t>se </w:t>
      </w:r>
      <w:r>
        <w:rPr/>
        <w:t>enfoquen </w:t>
      </w:r>
      <w:r>
        <w:rPr>
          <w:spacing w:val="-3"/>
        </w:rPr>
        <w:t>en </w:t>
      </w:r>
      <w:r>
        <w:rPr/>
        <w:t>su formación profesional y describan cómo fueron como estudiantes, cuáles son  los momentos que más han influido </w:t>
      </w:r>
      <w:r>
        <w:rPr>
          <w:spacing w:val="-3"/>
        </w:rPr>
        <w:t>en </w:t>
      </w:r>
      <w:r>
        <w:rPr/>
        <w:t>su aprendizaje y formación, cómo   </w:t>
      </w:r>
      <w:r>
        <w:rPr>
          <w:spacing w:val="24"/>
        </w:rPr>
        <w:t> </w:t>
      </w:r>
      <w:r>
        <w:rPr/>
        <w:t>llegaron  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jc w:val="both"/>
      </w:pPr>
      <w:r>
        <w:rPr/>
        <w:t>ser docentes de lenguas, cómo fue su práctica educativa en un principio, qué cambios ha tenido, cómo es ahora. Al final de la actividad, cada docente comenta alguna parte de su autobiografía que considere significativa y desee compartir con los demás. Esta actividad tiene el propósito de que los profesores conozcan cómo ha influido su formación educativa en su labor como docentes.</w:t>
      </w:r>
    </w:p>
    <w:p>
      <w:pPr>
        <w:pStyle w:val="BodyText"/>
        <w:spacing w:line="360" w:lineRule="auto" w:before="6"/>
        <w:ind w:left="105" w:right="102" w:firstLine="360"/>
        <w:jc w:val="both"/>
      </w:pPr>
      <w:r>
        <w:rPr/>
        <w:t>Otra actividad consiste </w:t>
      </w:r>
      <w:r>
        <w:rPr>
          <w:spacing w:val="-3"/>
        </w:rPr>
        <w:t>en </w:t>
      </w:r>
      <w:r>
        <w:rPr/>
        <w:t>pedir a los profesores que escriban las características positivas y negativas de dos profesores que hayan tenido (Ver anexos 1 y 2): </w:t>
      </w:r>
      <w:r>
        <w:rPr>
          <w:spacing w:val="-3"/>
        </w:rPr>
        <w:t>el </w:t>
      </w:r>
      <w:r>
        <w:rPr/>
        <w:t>que recuerden </w:t>
      </w:r>
      <w:r>
        <w:rPr>
          <w:spacing w:val="-3"/>
        </w:rPr>
        <w:t>en </w:t>
      </w:r>
      <w:r>
        <w:rPr/>
        <w:t>ese momento como </w:t>
      </w:r>
      <w:r>
        <w:rPr>
          <w:spacing w:val="-3"/>
        </w:rPr>
        <w:t>el </w:t>
      </w:r>
      <w:r>
        <w:rPr/>
        <w:t>mejor y </w:t>
      </w:r>
      <w:r>
        <w:rPr>
          <w:spacing w:val="-3"/>
        </w:rPr>
        <w:t>el </w:t>
      </w:r>
      <w:r>
        <w:rPr/>
        <w:t>que recuerden como </w:t>
      </w:r>
      <w:r>
        <w:rPr>
          <w:spacing w:val="-3"/>
        </w:rPr>
        <w:t>el </w:t>
      </w:r>
      <w:r>
        <w:rPr/>
        <w:t>peor. Después comparten y comentan lo escrito. Finalmente, se les pide escribir las características de los docentes mencionados que pueden encontrar </w:t>
      </w:r>
      <w:r>
        <w:rPr>
          <w:spacing w:val="-3"/>
        </w:rPr>
        <w:t>en </w:t>
      </w:r>
      <w:r>
        <w:rPr/>
        <w:t>ellos mismos o </w:t>
      </w:r>
      <w:r>
        <w:rPr>
          <w:spacing w:val="4"/>
        </w:rPr>
        <w:t>que </w:t>
      </w:r>
      <w:r>
        <w:rPr/>
        <w:t>les han hecho actuar de una manera similar o contraria a partir de su experiencia. </w:t>
      </w:r>
      <w:r>
        <w:rPr>
          <w:spacing w:val="7"/>
        </w:rPr>
        <w:t>Se </w:t>
      </w:r>
      <w:r>
        <w:rPr/>
        <w:t>comenta la actividad entre todos los participantes. Esta actividad les permite reconocer que todos los docentes (y personas) tienen fortalezas y debilidades y que quienes han sido nuestros profesores pueden influir hasta cierto punto en nuestro proceder.</w:t>
      </w:r>
    </w:p>
    <w:p>
      <w:pPr>
        <w:pStyle w:val="BodyText"/>
        <w:spacing w:line="360" w:lineRule="auto"/>
        <w:ind w:left="105" w:right="112" w:firstLine="360"/>
        <w:jc w:val="both"/>
      </w:pPr>
      <w:r>
        <w:rPr/>
        <w:t>A fin de identificar los valores que los docentes consideran importantes </w:t>
      </w:r>
      <w:r>
        <w:rPr>
          <w:spacing w:val="-3"/>
        </w:rPr>
        <w:t>en </w:t>
      </w:r>
      <w:r>
        <w:rPr>
          <w:spacing w:val="3"/>
        </w:rPr>
        <w:t>su </w:t>
      </w:r>
      <w:r>
        <w:rPr/>
        <w:t>vida profesional, </w:t>
      </w:r>
      <w:r>
        <w:rPr>
          <w:spacing w:val="3"/>
        </w:rPr>
        <w:t>se </w:t>
      </w:r>
      <w:r>
        <w:rPr/>
        <w:t>pide a los docentes ordenar tarjetas de valores, de acuerdo a </w:t>
      </w:r>
      <w:r>
        <w:rPr>
          <w:spacing w:val="5"/>
        </w:rPr>
        <w:t>la </w:t>
      </w:r>
      <w:r>
        <w:rPr/>
        <w:t>importancia que tienen para ellos </w:t>
      </w:r>
      <w:r>
        <w:rPr>
          <w:spacing w:val="-3"/>
        </w:rPr>
        <w:t>en el </w:t>
      </w:r>
      <w:r>
        <w:rPr/>
        <w:t>aula. Se les entrega una  fotocopia  (Ver anexos 1 y 2) y se les pide escribir los 5 primeros valores que ordenaron por su importancia y escribir la razón de su decisión. Se comenta </w:t>
      </w:r>
      <w:r>
        <w:rPr>
          <w:spacing w:val="-3"/>
        </w:rPr>
        <w:t>en el </w:t>
      </w:r>
      <w:r>
        <w:rPr/>
        <w:t>grupo. Una parte de  la fotocopia se designa a observaciones, donde los docentes escriban si considera que ellos actúan de acuerdo con esos valores y cómo lo saben o si pueden  justificarlo.</w:t>
      </w:r>
    </w:p>
    <w:p>
      <w:pPr>
        <w:pStyle w:val="BodyText"/>
        <w:spacing w:line="355" w:lineRule="auto"/>
        <w:ind w:left="105" w:right="109" w:firstLine="360"/>
        <w:jc w:val="both"/>
      </w:pPr>
      <w:r>
        <w:rPr/>
        <w:t>Se utiliza </w:t>
      </w:r>
      <w:r>
        <w:rPr>
          <w:spacing w:val="-3"/>
        </w:rPr>
        <w:t>el </w:t>
      </w:r>
      <w:r>
        <w:rPr/>
        <w:t>análisis FODA o DAFO (fortalezas, oportunidades, debilidades y amenazas), también conocido como SWOT</w:t>
      </w:r>
      <w:r>
        <w:rPr>
          <w:position w:val="11"/>
          <w:sz w:val="16"/>
        </w:rPr>
        <w:t>68 </w:t>
      </w:r>
      <w:r>
        <w:rPr/>
        <w:t>(por sus siglas </w:t>
      </w:r>
      <w:r>
        <w:rPr>
          <w:spacing w:val="-3"/>
        </w:rPr>
        <w:t>en </w:t>
      </w:r>
      <w:r>
        <w:rPr/>
        <w:t>inglés). </w:t>
      </w:r>
      <w:r>
        <w:rPr>
          <w:spacing w:val="3"/>
        </w:rPr>
        <w:t>Esta </w:t>
      </w:r>
      <w:r>
        <w:rPr/>
        <w:t>herramienta consiste </w:t>
      </w:r>
      <w:r>
        <w:rPr>
          <w:spacing w:val="-3"/>
        </w:rPr>
        <w:t>en </w:t>
      </w:r>
      <w:r>
        <w:rPr/>
        <w:t>elaborar una matriz, dividida </w:t>
      </w:r>
      <w:r>
        <w:rPr>
          <w:spacing w:val="-3"/>
        </w:rPr>
        <w:t>en </w:t>
      </w:r>
      <w:r>
        <w:rPr/>
        <w:t>4 cuadrantes, que permite a los profesores anotar sus fortalezas y debilidades (como factores internos que pueden ayudarle o perjudicarle </w:t>
      </w:r>
      <w:r>
        <w:rPr>
          <w:spacing w:val="-3"/>
        </w:rPr>
        <w:t>en el </w:t>
      </w:r>
      <w:r>
        <w:rPr/>
        <w:t>logro de sus objetivos) y sus oportunidades y amenazas (como factores externos que les permitan identificar </w:t>
      </w:r>
      <w:r>
        <w:rPr>
          <w:spacing w:val="-3"/>
        </w:rPr>
        <w:t>el </w:t>
      </w:r>
      <w:r>
        <w:rPr/>
        <w:t>entorno </w:t>
      </w:r>
      <w:r>
        <w:rPr>
          <w:spacing w:val="-3"/>
        </w:rPr>
        <w:t>en </w:t>
      </w:r>
      <w:r>
        <w:rPr/>
        <w:t>que </w:t>
      </w:r>
      <w:r>
        <w:rPr>
          <w:spacing w:val="3"/>
        </w:rPr>
        <w:t>se</w:t>
      </w:r>
      <w:r>
        <w:rPr>
          <w:spacing w:val="61"/>
        </w:rPr>
        <w:t> </w:t>
      </w:r>
      <w:r>
        <w:rPr/>
        <w:t>encuentran)</w:t>
      </w:r>
    </w:p>
    <w:p>
      <w:pPr>
        <w:pStyle w:val="BodyText"/>
        <w:spacing w:before="11"/>
        <w:ind w:left="105"/>
        <w:jc w:val="both"/>
      </w:pPr>
      <w:r>
        <w:rPr/>
        <w:t>(Ver anexos 1 y 2).</w:t>
      </w:r>
    </w:p>
    <w:p>
      <w:pPr>
        <w:pStyle w:val="BodyText"/>
        <w:spacing w:before="9"/>
        <w:rPr>
          <w:sz w:val="29"/>
        </w:rPr>
      </w:pPr>
      <w:r>
        <w:rPr/>
        <w:pict>
          <v:line style="position:absolute;mso-position-horizontal-relative:page;mso-position-vertical-relative:paragraph;z-index:7120;mso-wrap-distance-left:0;mso-wrap-distance-right:0" from="99.275002pt,19.27702pt" to="243.355002pt,19.27702pt" stroked="true" strokeweight=".40002pt" strokecolor="#000000">
            <w10:wrap type="topAndBottom"/>
          </v:line>
        </w:pict>
      </w:r>
    </w:p>
    <w:p>
      <w:pPr>
        <w:spacing w:before="57"/>
        <w:ind w:left="745" w:right="95" w:firstLine="0"/>
        <w:jc w:val="left"/>
        <w:rPr>
          <w:rFonts w:ascii="Times New Roman"/>
          <w:sz w:val="20"/>
        </w:rPr>
      </w:pPr>
      <w:r>
        <w:rPr>
          <w:rFonts w:ascii="Times New Roman"/>
          <w:position w:val="9"/>
          <w:sz w:val="12"/>
        </w:rPr>
        <w:t>68  </w:t>
      </w:r>
      <w:r>
        <w:rPr>
          <w:rFonts w:ascii="Times New Roman"/>
          <w:sz w:val="20"/>
        </w:rPr>
        <w:t>SWOT = Strengths, weaknesses, opportunities, threats</w:t>
      </w:r>
    </w:p>
    <w:p>
      <w:pPr>
        <w:spacing w:after="0"/>
        <w:jc w:val="left"/>
        <w:rPr>
          <w:rFonts w:asci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08" w:firstLine="360"/>
        <w:jc w:val="both"/>
      </w:pPr>
      <w:r>
        <w:rPr/>
        <w:t>La autoestima </w:t>
      </w:r>
      <w:r>
        <w:rPr>
          <w:spacing w:val="-3"/>
        </w:rPr>
        <w:t>es </w:t>
      </w:r>
      <w:r>
        <w:rPr/>
        <w:t>un punto vital, que debe considerarse </w:t>
      </w:r>
      <w:r>
        <w:rPr>
          <w:spacing w:val="-3"/>
        </w:rPr>
        <w:t>en el </w:t>
      </w:r>
      <w:r>
        <w:rPr/>
        <w:t>proceso de autoconocimiento y desarrollo del docente. Si se logra tener una autoestima alta, se tendrá una </w:t>
      </w:r>
      <w:r>
        <w:rPr>
          <w:spacing w:val="-3"/>
        </w:rPr>
        <w:t>mayor </w:t>
      </w:r>
      <w:r>
        <w:rPr/>
        <w:t>eficacia </w:t>
      </w:r>
      <w:r>
        <w:rPr>
          <w:spacing w:val="-3"/>
        </w:rPr>
        <w:t>en </w:t>
      </w:r>
      <w:r>
        <w:rPr/>
        <w:t>lo que </w:t>
      </w:r>
      <w:r>
        <w:rPr>
          <w:spacing w:val="3"/>
        </w:rPr>
        <w:t>se </w:t>
      </w:r>
      <w:r>
        <w:rPr/>
        <w:t>realice y por tanto se podrá </w:t>
      </w:r>
      <w:r>
        <w:rPr>
          <w:spacing w:val="-3"/>
        </w:rPr>
        <w:t>apoyar </w:t>
      </w:r>
      <w:r>
        <w:rPr/>
        <w:t>a los estudiantes de una manera más asertiva. Por ello </w:t>
      </w:r>
      <w:r>
        <w:rPr>
          <w:spacing w:val="3"/>
        </w:rPr>
        <w:t>se </w:t>
      </w:r>
      <w:r>
        <w:rPr/>
        <w:t>presentaran </w:t>
      </w:r>
      <w:r>
        <w:rPr>
          <w:spacing w:val="-3"/>
        </w:rPr>
        <w:t>en </w:t>
      </w:r>
      <w:r>
        <w:rPr/>
        <w:t>forma resumida la escalera de la autoestima sugerida por Mauro Rodríguez Estrada (López, &amp; Recabarren, 2007) y los seis pilares </w:t>
      </w:r>
      <w:r>
        <w:rPr>
          <w:spacing w:val="5"/>
        </w:rPr>
        <w:t>de </w:t>
      </w:r>
      <w:r>
        <w:rPr/>
        <w:t>la autoestima, aportación de Nathaniel Branden (1995). En seguida los docentes, por medio de una lluvia de ideas, propondrán algunas actividades que puedan incorporar a su vida diaria </w:t>
      </w:r>
      <w:r>
        <w:rPr>
          <w:spacing w:val="2"/>
        </w:rPr>
        <w:t>como </w:t>
      </w:r>
      <w:r>
        <w:rPr/>
        <w:t>formas de mejorar su autoestima, agendándolas </w:t>
      </w:r>
      <w:r>
        <w:rPr>
          <w:spacing w:val="-3"/>
        </w:rPr>
        <w:t>en </w:t>
      </w:r>
      <w:r>
        <w:rPr/>
        <w:t>un calendario para que puedan llevarlas  a cabo de forma sencilla y rápida entre las sesiones que dure </w:t>
      </w:r>
      <w:r>
        <w:rPr>
          <w:spacing w:val="-3"/>
        </w:rPr>
        <w:t>el </w:t>
      </w:r>
      <w:r>
        <w:rPr/>
        <w:t>taller (Ver anexos 1 y 2).</w:t>
      </w:r>
    </w:p>
    <w:p>
      <w:pPr>
        <w:pStyle w:val="BodyText"/>
        <w:spacing w:line="360" w:lineRule="auto"/>
        <w:ind w:left="105" w:right="106" w:firstLine="360"/>
        <w:jc w:val="both"/>
      </w:pPr>
      <w:r>
        <w:rPr/>
        <w:t>Un </w:t>
      </w:r>
      <w:r>
        <w:rPr>
          <w:spacing w:val="-3"/>
        </w:rPr>
        <w:t>elemento </w:t>
      </w:r>
      <w:r>
        <w:rPr/>
        <w:t>para que </w:t>
      </w:r>
      <w:r>
        <w:rPr>
          <w:spacing w:val="-3"/>
        </w:rPr>
        <w:t>el </w:t>
      </w:r>
      <w:r>
        <w:rPr/>
        <w:t>docente logre conocerse mejor, </w:t>
      </w:r>
      <w:r>
        <w:rPr>
          <w:spacing w:val="-3"/>
        </w:rPr>
        <w:t>es </w:t>
      </w:r>
      <w:r>
        <w:rPr/>
        <w:t>saber cómo lo perciben los demás y compararlo con lo que él/ella piensa de </w:t>
      </w:r>
      <w:r>
        <w:rPr>
          <w:spacing w:val="4"/>
        </w:rPr>
        <w:t>sí </w:t>
      </w:r>
      <w:r>
        <w:rPr/>
        <w:t>mismo. Una actividad para obtener información </w:t>
      </w:r>
      <w:r>
        <w:rPr>
          <w:spacing w:val="-3"/>
        </w:rPr>
        <w:t>al </w:t>
      </w:r>
      <w:r>
        <w:rPr/>
        <w:t>respecto consiste </w:t>
      </w:r>
      <w:r>
        <w:rPr>
          <w:spacing w:val="-3"/>
        </w:rPr>
        <w:t>en </w:t>
      </w:r>
      <w:r>
        <w:rPr/>
        <w:t>pedir a un compañero </w:t>
      </w:r>
      <w:r>
        <w:rPr>
          <w:spacing w:val="2"/>
        </w:rPr>
        <w:t>del </w:t>
      </w:r>
      <w:r>
        <w:rPr/>
        <w:t>grupo que conteste una serie </w:t>
      </w:r>
      <w:r>
        <w:rPr>
          <w:spacing w:val="5"/>
        </w:rPr>
        <w:t>de </w:t>
      </w:r>
      <w:r>
        <w:rPr/>
        <w:t>preguntas como si fuera </w:t>
      </w:r>
      <w:r>
        <w:rPr>
          <w:spacing w:val="-3"/>
        </w:rPr>
        <w:t>el </w:t>
      </w:r>
      <w:r>
        <w:rPr/>
        <w:t>docente que quiere auto-conocerse. Después los dos profesores comentan si están de acuerdo o no y porqué; y si </w:t>
      </w:r>
      <w:r>
        <w:rPr>
          <w:spacing w:val="3"/>
        </w:rPr>
        <w:t>se </w:t>
      </w:r>
      <w:r>
        <w:rPr/>
        <w:t>dieron</w:t>
      </w:r>
      <w:r>
        <w:rPr>
          <w:spacing w:val="-4"/>
        </w:rPr>
        <w:t> </w:t>
      </w:r>
      <w:r>
        <w:rPr/>
        <w:t>cuenta</w:t>
      </w:r>
      <w:r>
        <w:rPr>
          <w:spacing w:val="-11"/>
        </w:rPr>
        <w:t> </w:t>
      </w:r>
      <w:r>
        <w:rPr>
          <w:spacing w:val="5"/>
        </w:rPr>
        <w:t>de</w:t>
      </w:r>
      <w:r>
        <w:rPr>
          <w:spacing w:val="-4"/>
        </w:rPr>
        <w:t> </w:t>
      </w:r>
      <w:r>
        <w:rPr/>
        <w:t>algo</w:t>
      </w:r>
      <w:r>
        <w:rPr>
          <w:spacing w:val="-11"/>
        </w:rPr>
        <w:t> </w:t>
      </w:r>
      <w:r>
        <w:rPr/>
        <w:t>más</w:t>
      </w:r>
      <w:r>
        <w:rPr>
          <w:spacing w:val="-5"/>
        </w:rPr>
        <w:t> </w:t>
      </w:r>
      <w:r>
        <w:rPr/>
        <w:t>mientras</w:t>
      </w:r>
      <w:r>
        <w:rPr>
          <w:spacing w:val="-5"/>
        </w:rPr>
        <w:t> </w:t>
      </w:r>
      <w:r>
        <w:rPr>
          <w:spacing w:val="5"/>
        </w:rPr>
        <w:t>lo</w:t>
      </w:r>
      <w:r>
        <w:rPr>
          <w:spacing w:val="-11"/>
        </w:rPr>
        <w:t> </w:t>
      </w:r>
      <w:r>
        <w:rPr/>
        <w:t>comentaron</w:t>
      </w:r>
      <w:r>
        <w:rPr>
          <w:spacing w:val="4"/>
        </w:rPr>
        <w:t> </w:t>
      </w:r>
      <w:r>
        <w:rPr/>
        <w:t>(Ver</w:t>
      </w:r>
      <w:r>
        <w:rPr>
          <w:spacing w:val="2"/>
        </w:rPr>
        <w:t> </w:t>
      </w:r>
      <w:r>
        <w:rPr/>
        <w:t>anexos</w:t>
      </w:r>
      <w:r>
        <w:rPr>
          <w:spacing w:val="2"/>
        </w:rPr>
        <w:t> </w:t>
      </w:r>
      <w:r>
        <w:rPr/>
        <w:t>1</w:t>
      </w:r>
      <w:r>
        <w:rPr>
          <w:spacing w:val="-4"/>
        </w:rPr>
        <w:t> </w:t>
      </w:r>
      <w:r>
        <w:rPr/>
        <w:t>y</w:t>
      </w:r>
      <w:r>
        <w:rPr>
          <w:spacing w:val="-5"/>
        </w:rPr>
        <w:t> </w:t>
      </w:r>
      <w:r>
        <w:rPr/>
        <w:t>2).</w:t>
      </w:r>
    </w:p>
    <w:p>
      <w:pPr>
        <w:pStyle w:val="BodyText"/>
        <w:spacing w:line="360" w:lineRule="auto" w:before="6"/>
        <w:ind w:left="105" w:right="110" w:firstLine="360"/>
        <w:jc w:val="both"/>
      </w:pPr>
      <w:r>
        <w:rPr/>
        <w:t>Otro instrumento de autoconocimiento </w:t>
      </w:r>
      <w:r>
        <w:rPr>
          <w:spacing w:val="-3"/>
        </w:rPr>
        <w:t>en el </w:t>
      </w:r>
      <w:r>
        <w:rPr/>
        <w:t>que se toma </w:t>
      </w:r>
      <w:r>
        <w:rPr>
          <w:spacing w:val="-3"/>
        </w:rPr>
        <w:t>en </w:t>
      </w:r>
      <w:r>
        <w:rPr/>
        <w:t>cuenta la opinión de los demás </w:t>
      </w:r>
      <w:r>
        <w:rPr>
          <w:spacing w:val="-3"/>
        </w:rPr>
        <w:t>es </w:t>
      </w:r>
      <w:r>
        <w:rPr/>
        <w:t>la ventana de Johari, diseñada por Joseph Luft y Harry Ingham, como  un esquema que permite dar y recibir retroalimentación acerca de nosotros mismos y los demás e identificar los </w:t>
      </w:r>
      <w:r>
        <w:rPr>
          <w:spacing w:val="-3"/>
        </w:rPr>
        <w:t>aspectos </w:t>
      </w:r>
      <w:r>
        <w:rPr/>
        <w:t>que conocemos y desconocemos de nosotros mismos; y los aspectos que los demás conocen y desconocen de nosotros. Este esquema muestra que </w:t>
      </w:r>
      <w:r>
        <w:rPr>
          <w:spacing w:val="-3"/>
        </w:rPr>
        <w:t>en </w:t>
      </w:r>
      <w:r>
        <w:rPr/>
        <w:t>la medida que se amplían las áreas conocidas y libres, se reducen las restantes y se puede mejorar la comunicación entre las personas, además de lograr un </w:t>
      </w:r>
      <w:r>
        <w:rPr>
          <w:spacing w:val="-3"/>
        </w:rPr>
        <w:t>mayor </w:t>
      </w:r>
      <w:r>
        <w:rPr/>
        <w:t>entendimiento </w:t>
      </w:r>
      <w:r>
        <w:rPr>
          <w:spacing w:val="5"/>
        </w:rPr>
        <w:t>de </w:t>
      </w:r>
      <w:r>
        <w:rPr/>
        <w:t>nosotros mismos y nuestro entorno (Ver anexos 1 y</w:t>
      </w:r>
      <w:r>
        <w:rPr>
          <w:spacing w:val="-13"/>
        </w:rPr>
        <w:t> </w:t>
      </w:r>
      <w:r>
        <w:rPr/>
        <w:t>2).</w:t>
      </w:r>
    </w:p>
    <w:p>
      <w:pPr>
        <w:pStyle w:val="BodyText"/>
        <w:spacing w:line="360" w:lineRule="auto" w:before="6"/>
        <w:ind w:left="105" w:right="114" w:firstLine="360"/>
        <w:jc w:val="both"/>
      </w:pPr>
      <w:r>
        <w:rPr/>
        <w:t>El ciclo de interpretación consistirá </w:t>
      </w:r>
      <w:r>
        <w:rPr>
          <w:spacing w:val="-3"/>
        </w:rPr>
        <w:t>en </w:t>
      </w:r>
      <w:r>
        <w:rPr/>
        <w:t>comparar, contrastar y complementar la información que se ha obtenido hasta </w:t>
      </w:r>
      <w:r>
        <w:rPr>
          <w:spacing w:val="-3"/>
        </w:rPr>
        <w:t>el </w:t>
      </w:r>
      <w:r>
        <w:rPr/>
        <w:t>momento para lo cual se pedirá a los profesores que observen y estudien los formatos que han llenado, cuestionándose si  a sí mismos y preguntando a sus pares si tienen dudas respecto a </w:t>
      </w:r>
      <w:r>
        <w:rPr>
          <w:spacing w:val="5"/>
        </w:rPr>
        <w:t>la </w:t>
      </w:r>
      <w:r>
        <w:rPr/>
        <w:t>retroalimentación recibida o algún punto </w:t>
      </w:r>
      <w:r>
        <w:rPr>
          <w:spacing w:val="-3"/>
        </w:rPr>
        <w:t>en </w:t>
      </w:r>
      <w:r>
        <w:rPr/>
        <w:t>que deseen obtener mayor información.</w:t>
      </w:r>
      <w:r>
        <w:rPr>
          <w:spacing w:val="-19"/>
        </w:rPr>
        <w:t> </w:t>
      </w:r>
      <w:r>
        <w:rPr/>
        <w:t>Al</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65" w:right="118"/>
        <w:jc w:val="both"/>
      </w:pPr>
      <w:r>
        <w:rPr/>
        <w:t>final del ciclo escriben un resumen de los puntos que consideran más importantes, las reflexiones e interpretaciones realizadas (Ver anexos 1 y 2). Se les pedirá acrecentar la información a lo largo de la semana, conforme a lo que hablen con otras personas que los conocen y lo que ellos mismos recuerden y se den cuenta a través de sus observaciones en el aula.</w:t>
      </w:r>
    </w:p>
    <w:p>
      <w:pPr>
        <w:pStyle w:val="BodyText"/>
        <w:spacing w:line="360" w:lineRule="auto" w:before="6"/>
        <w:ind w:left="165" w:right="111" w:firstLine="360"/>
        <w:jc w:val="both"/>
      </w:pPr>
      <w:r>
        <w:rPr/>
        <w:t>La última parte de la primera sesión estará enfocada en la habilidad de observación. Se propone comenzar con un video tomado de internet en el que mediante un ejercicio se muestra que no es fácil darse cuenta de algo que uno no busca.</w:t>
      </w:r>
    </w:p>
    <w:p>
      <w:pPr>
        <w:pStyle w:val="BodyText"/>
        <w:spacing w:line="360" w:lineRule="auto" w:before="5"/>
        <w:ind w:left="165" w:right="110" w:firstLine="360"/>
        <w:jc w:val="both"/>
      </w:pPr>
      <w:r>
        <w:rPr/>
        <w:t>Finalmente, se asignan las actividades a realizarse durante la semana para enriquecer y completar la primera fase del ciclo reflexivo mediado. Se explica el uso del diario como un instrumento de observación y reflexión y otros formatos a completar.  (Ver instrumentos p.  y  anexos 1 y 2).</w:t>
      </w:r>
    </w:p>
    <w:p>
      <w:pPr>
        <w:pStyle w:val="BodyText"/>
      </w:pPr>
    </w:p>
    <w:p>
      <w:pPr>
        <w:pStyle w:val="Heading8"/>
        <w:spacing w:before="146"/>
        <w:ind w:left="100"/>
      </w:pPr>
      <w:r>
        <w:rPr/>
        <w:t>Sesiones 3 y 4:</w:t>
      </w:r>
    </w:p>
    <w:p>
      <w:pPr>
        <w:pStyle w:val="BodyText"/>
        <w:spacing w:line="360" w:lineRule="auto" w:before="97"/>
        <w:ind w:left="165" w:right="109"/>
        <w:jc w:val="both"/>
      </w:pPr>
      <w:r>
        <w:rPr/>
        <w:t>La tercera sesión se inicia con la verbalización</w:t>
      </w:r>
      <w:r>
        <w:rPr>
          <w:position w:val="11"/>
          <w:sz w:val="16"/>
        </w:rPr>
        <w:t>69 </w:t>
      </w:r>
      <w:r>
        <w:rPr/>
        <w:t>del conocimiento logrado por los profesores con </w:t>
      </w:r>
      <w:r>
        <w:rPr>
          <w:spacing w:val="-3"/>
        </w:rPr>
        <w:t>el </w:t>
      </w:r>
      <w:r>
        <w:rPr/>
        <w:t>propósito </w:t>
      </w:r>
      <w:r>
        <w:rPr>
          <w:spacing w:val="5"/>
        </w:rPr>
        <w:t>de </w:t>
      </w:r>
      <w:r>
        <w:rPr/>
        <w:t>concluir la primera fase del modelo de práctica  reflexiva y para tener las bases para identificar un problema y planear </w:t>
      </w:r>
      <w:r>
        <w:rPr>
          <w:spacing w:val="4"/>
        </w:rPr>
        <w:t>una </w:t>
      </w:r>
      <w:r>
        <w:rPr/>
        <w:t>mejora educativa. Durante las sesiones 3 y 4, </w:t>
      </w:r>
      <w:r>
        <w:rPr>
          <w:spacing w:val="3"/>
        </w:rPr>
        <w:t>la </w:t>
      </w:r>
      <w:r>
        <w:rPr/>
        <w:t>fase de conocimiento permite a los docentes conocer </w:t>
      </w:r>
      <w:r>
        <w:rPr>
          <w:spacing w:val="-3"/>
        </w:rPr>
        <w:t>en </w:t>
      </w:r>
      <w:r>
        <w:rPr/>
        <w:t>donde se encuentra, con qué recursos internos y externos cuentan, comprender </w:t>
      </w:r>
      <w:r>
        <w:rPr>
          <w:spacing w:val="5"/>
        </w:rPr>
        <w:t>lo </w:t>
      </w:r>
      <w:r>
        <w:rPr/>
        <w:t>que hacen, saber que lo que hacen </w:t>
      </w:r>
      <w:r>
        <w:rPr>
          <w:spacing w:val="-3"/>
        </w:rPr>
        <w:t>está </w:t>
      </w:r>
      <w:r>
        <w:rPr/>
        <w:t>influido por diversos factores como teorías y experiencias; conocer cuáles son sus valores educativos </w:t>
      </w:r>
      <w:r>
        <w:rPr>
          <w:spacing w:val="4"/>
        </w:rPr>
        <w:t>que </w:t>
      </w:r>
      <w:r>
        <w:rPr/>
        <w:t>influirán </w:t>
      </w:r>
      <w:r>
        <w:rPr>
          <w:spacing w:val="-3"/>
        </w:rPr>
        <w:t>en </w:t>
      </w:r>
      <w:r>
        <w:rPr/>
        <w:t>sus acciones futuras y le permite saber a dónde quiere</w:t>
      </w:r>
      <w:r>
        <w:rPr>
          <w:spacing w:val="-8"/>
        </w:rPr>
        <w:t> </w:t>
      </w:r>
      <w:r>
        <w:rPr/>
        <w:t>dirigirse.</w:t>
      </w:r>
    </w:p>
    <w:p>
      <w:pPr>
        <w:pStyle w:val="BodyText"/>
        <w:spacing w:line="360" w:lineRule="auto"/>
        <w:ind w:left="165" w:right="111" w:firstLine="424"/>
        <w:jc w:val="both"/>
      </w:pPr>
      <w:r>
        <w:rPr/>
        <w:t>La segunda fase tendrá por objetivo que cada docente identifique un problema significativo en su práctica, que esté dispuesto a resolver en un tiempo corto. Una vez definido y descrito el problema de acuerdo a lo que el docente sabe, percibe y siente, procederá a buscar información de referencia en libros, revistas, internet u otras fuentes que considere adecuadas, también pedirá la opinión de sus pares y de expertos, de manera que reúna información suficiente para otorgar un significado a la</w:t>
      </w:r>
    </w:p>
    <w:p>
      <w:pPr>
        <w:pStyle w:val="BodyText"/>
        <w:spacing w:before="7"/>
        <w:rPr>
          <w:sz w:val="14"/>
        </w:rPr>
      </w:pPr>
      <w:r>
        <w:rPr/>
        <w:pict>
          <v:line style="position:absolute;mso-position-horizontal-relative:page;mso-position-vertical-relative:paragraph;z-index:7144;mso-wrap-distance-left:0;mso-wrap-distance-right:0" from="99.275002pt,10.553898pt" to="243.355002pt,10.553898pt" stroked="true" strokeweight=".40002pt" strokecolor="#000000">
            <w10:wrap type="topAndBottom"/>
          </v:line>
        </w:pict>
      </w:r>
    </w:p>
    <w:p>
      <w:pPr>
        <w:pStyle w:val="BodyText"/>
        <w:spacing w:before="8"/>
        <w:rPr>
          <w:sz w:val="9"/>
        </w:rPr>
      </w:pPr>
    </w:p>
    <w:p>
      <w:pPr>
        <w:spacing w:line="326" w:lineRule="auto" w:before="80"/>
        <w:ind w:left="525" w:right="191" w:firstLine="279"/>
        <w:jc w:val="left"/>
        <w:rPr>
          <w:rFonts w:ascii="Times New Roman" w:hAnsi="Times New Roman"/>
          <w:sz w:val="20"/>
        </w:rPr>
      </w:pPr>
      <w:r>
        <w:rPr>
          <w:rFonts w:ascii="Times New Roman" w:hAnsi="Times New Roman"/>
          <w:position w:val="9"/>
          <w:sz w:val="13"/>
        </w:rPr>
        <w:t>69 </w:t>
      </w:r>
      <w:r>
        <w:rPr>
          <w:rFonts w:ascii="Times New Roman" w:hAnsi="Times New Roman"/>
          <w:sz w:val="20"/>
        </w:rPr>
        <w:t>Verbalización es entendido como la expresión de una idea o un sentimiento por medio de palabras. (Real Academia Española, 2012)</w:t>
      </w:r>
    </w:p>
    <w:p>
      <w:pPr>
        <w:spacing w:after="0" w:line="326" w:lineRule="auto"/>
        <w:jc w:val="left"/>
        <w:rPr>
          <w:rFonts w:ascii="Times New Roman" w:hAnsi="Times New Roman"/>
          <w:sz w:val="20"/>
        </w:rPr>
        <w:sectPr>
          <w:pgSz w:w="12240" w:h="15840"/>
          <w:pgMar w:header="735" w:footer="1115" w:top="920" w:bottom="1300" w:left="146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95"/>
      </w:pPr>
      <w:r>
        <w:rPr/>
        <w:t>situación expuesta y a partir de esto pueda desarrollar un plan de acción para la resolución del problema planteado.</w:t>
      </w:r>
    </w:p>
    <w:p>
      <w:pPr>
        <w:pStyle w:val="BodyText"/>
        <w:spacing w:line="355" w:lineRule="auto" w:before="3"/>
        <w:ind w:left="105" w:right="123" w:firstLine="360"/>
        <w:jc w:val="both"/>
      </w:pPr>
      <w:r>
        <w:rPr/>
        <w:t>Las actividades para la tercera y cuarta sesiones se organizan considerando el siguiente orden:</w:t>
      </w:r>
    </w:p>
    <w:p>
      <w:pPr>
        <w:pStyle w:val="ListParagraph"/>
        <w:numPr>
          <w:ilvl w:val="0"/>
          <w:numId w:val="18"/>
        </w:numPr>
        <w:tabs>
          <w:tab w:pos="1186" w:val="left" w:leader="none"/>
        </w:tabs>
        <w:spacing w:line="240" w:lineRule="auto" w:before="11" w:after="0"/>
        <w:ind w:left="1186" w:right="0" w:hanging="361"/>
        <w:jc w:val="left"/>
        <w:rPr>
          <w:sz w:val="24"/>
        </w:rPr>
      </w:pPr>
      <w:r>
        <w:rPr>
          <w:sz w:val="24"/>
        </w:rPr>
        <w:t>Revisión de </w:t>
      </w:r>
      <w:r>
        <w:rPr>
          <w:spacing w:val="-3"/>
          <w:sz w:val="24"/>
        </w:rPr>
        <w:t>tareas </w:t>
      </w:r>
      <w:r>
        <w:rPr>
          <w:sz w:val="24"/>
        </w:rPr>
        <w:t>asignadas </w:t>
      </w:r>
      <w:r>
        <w:rPr>
          <w:spacing w:val="-3"/>
          <w:sz w:val="24"/>
        </w:rPr>
        <w:t>en </w:t>
      </w:r>
      <w:r>
        <w:rPr>
          <w:sz w:val="24"/>
        </w:rPr>
        <w:t>la sesión</w:t>
      </w:r>
      <w:r>
        <w:rPr>
          <w:spacing w:val="-3"/>
          <w:sz w:val="24"/>
        </w:rPr>
        <w:t> </w:t>
      </w:r>
      <w:r>
        <w:rPr>
          <w:sz w:val="24"/>
        </w:rPr>
        <w:t>anterior.</w:t>
      </w:r>
    </w:p>
    <w:p>
      <w:pPr>
        <w:pStyle w:val="ListParagraph"/>
        <w:numPr>
          <w:ilvl w:val="0"/>
          <w:numId w:val="18"/>
        </w:numPr>
        <w:tabs>
          <w:tab w:pos="1186" w:val="left" w:leader="none"/>
        </w:tabs>
        <w:spacing w:line="240" w:lineRule="auto" w:before="140" w:after="0"/>
        <w:ind w:left="1186" w:right="0" w:hanging="361"/>
        <w:jc w:val="left"/>
        <w:rPr>
          <w:sz w:val="24"/>
        </w:rPr>
      </w:pPr>
      <w:r>
        <w:rPr>
          <w:sz w:val="24"/>
        </w:rPr>
        <w:t>Actividad de seguimiento de la primera sesión:</w:t>
      </w:r>
      <w:r>
        <w:rPr>
          <w:spacing w:val="-18"/>
          <w:sz w:val="24"/>
        </w:rPr>
        <w:t> </w:t>
      </w:r>
      <w:r>
        <w:rPr>
          <w:sz w:val="24"/>
        </w:rPr>
        <w:t>Verbalización.</w:t>
      </w:r>
    </w:p>
    <w:p>
      <w:pPr>
        <w:pStyle w:val="ListParagraph"/>
        <w:numPr>
          <w:ilvl w:val="0"/>
          <w:numId w:val="18"/>
        </w:numPr>
        <w:tabs>
          <w:tab w:pos="1186" w:val="left" w:leader="none"/>
        </w:tabs>
        <w:spacing w:line="240" w:lineRule="auto" w:before="140" w:after="0"/>
        <w:ind w:left="1186" w:right="0" w:hanging="361"/>
        <w:jc w:val="left"/>
        <w:rPr>
          <w:sz w:val="24"/>
        </w:rPr>
      </w:pPr>
      <w:r>
        <w:rPr>
          <w:sz w:val="24"/>
        </w:rPr>
        <w:t>Actividad para diferenciar creencias, hechos y</w:t>
      </w:r>
      <w:r>
        <w:rPr>
          <w:spacing w:val="-32"/>
          <w:sz w:val="24"/>
        </w:rPr>
        <w:t> </w:t>
      </w:r>
      <w:r>
        <w:rPr>
          <w:sz w:val="24"/>
        </w:rPr>
        <w:t>percepciones.</w:t>
      </w:r>
    </w:p>
    <w:p>
      <w:pPr>
        <w:pStyle w:val="ListParagraph"/>
        <w:numPr>
          <w:ilvl w:val="0"/>
          <w:numId w:val="18"/>
        </w:numPr>
        <w:tabs>
          <w:tab w:pos="1186" w:val="left" w:leader="none"/>
        </w:tabs>
        <w:spacing w:line="362" w:lineRule="auto" w:before="132" w:after="0"/>
        <w:ind w:left="1186" w:right="109" w:hanging="361"/>
        <w:jc w:val="left"/>
        <w:rPr>
          <w:sz w:val="24"/>
        </w:rPr>
      </w:pPr>
      <w:r>
        <w:rPr>
          <w:sz w:val="24"/>
        </w:rPr>
        <w:t>Presentación de la </w:t>
      </w:r>
      <w:r>
        <w:rPr>
          <w:spacing w:val="-3"/>
          <w:sz w:val="24"/>
        </w:rPr>
        <w:t>fase </w:t>
      </w:r>
      <w:r>
        <w:rPr>
          <w:sz w:val="24"/>
        </w:rPr>
        <w:t>2 del modelo de práctica reflexiva </w:t>
      </w:r>
      <w:r>
        <w:rPr>
          <w:spacing w:val="2"/>
          <w:sz w:val="24"/>
        </w:rPr>
        <w:t>mediada </w:t>
      </w:r>
      <w:r>
        <w:rPr>
          <w:sz w:val="24"/>
        </w:rPr>
        <w:t>Actividades para desarrollar cada uno de los ciclos de esta</w:t>
      </w:r>
      <w:r>
        <w:rPr>
          <w:spacing w:val="-30"/>
          <w:sz w:val="24"/>
        </w:rPr>
        <w:t> </w:t>
      </w:r>
      <w:r>
        <w:rPr>
          <w:sz w:val="24"/>
        </w:rPr>
        <w:t>fase.</w:t>
      </w:r>
    </w:p>
    <w:p>
      <w:pPr>
        <w:pStyle w:val="ListParagraph"/>
        <w:numPr>
          <w:ilvl w:val="0"/>
          <w:numId w:val="18"/>
        </w:numPr>
        <w:tabs>
          <w:tab w:pos="1186" w:val="left" w:leader="none"/>
        </w:tabs>
        <w:spacing w:line="240" w:lineRule="auto" w:before="3" w:after="0"/>
        <w:ind w:left="1186" w:right="0" w:hanging="361"/>
        <w:jc w:val="left"/>
        <w:rPr>
          <w:sz w:val="24"/>
        </w:rPr>
      </w:pPr>
      <w:r>
        <w:rPr>
          <w:sz w:val="24"/>
        </w:rPr>
        <w:t>Despedida y asignación de proyecto</w:t>
      </w:r>
      <w:r>
        <w:rPr>
          <w:spacing w:val="-23"/>
          <w:sz w:val="24"/>
        </w:rPr>
        <w:t> </w:t>
      </w:r>
      <w:r>
        <w:rPr>
          <w:sz w:val="24"/>
        </w:rPr>
        <w:t>semanal.</w:t>
      </w:r>
    </w:p>
    <w:p>
      <w:pPr>
        <w:pStyle w:val="BodyText"/>
      </w:pPr>
    </w:p>
    <w:p>
      <w:pPr>
        <w:pStyle w:val="BodyText"/>
        <w:spacing w:before="8"/>
        <w:rPr>
          <w:sz w:val="23"/>
        </w:rPr>
      </w:pPr>
    </w:p>
    <w:p>
      <w:pPr>
        <w:pStyle w:val="BodyText"/>
        <w:spacing w:line="360" w:lineRule="auto"/>
        <w:ind w:left="105" w:right="112" w:firstLine="360"/>
        <w:jc w:val="both"/>
      </w:pPr>
      <w:r>
        <w:rPr/>
        <w:t>Las primeras dos actividades de la segunda sesión servirán para cerrar </w:t>
      </w:r>
      <w:r>
        <w:rPr>
          <w:spacing w:val="5"/>
        </w:rPr>
        <w:t>la </w:t>
      </w:r>
      <w:r>
        <w:rPr/>
        <w:t>primera fase y para que los docentes sepan de donde parten y con que cuentan, por lo que se comentará </w:t>
      </w:r>
      <w:r>
        <w:rPr>
          <w:spacing w:val="5"/>
        </w:rPr>
        <w:t>lo </w:t>
      </w:r>
      <w:r>
        <w:rPr/>
        <w:t>que hicieron </w:t>
      </w:r>
      <w:r>
        <w:rPr>
          <w:spacing w:val="-3"/>
        </w:rPr>
        <w:t>en </w:t>
      </w:r>
      <w:r>
        <w:rPr/>
        <w:t>la semana y los documentos que fueron solicitados como parte del proyecto semanal y la exposición </w:t>
      </w:r>
      <w:r>
        <w:rPr>
          <w:spacing w:val="-3"/>
        </w:rPr>
        <w:t>oral </w:t>
      </w:r>
      <w:r>
        <w:rPr/>
        <w:t>de cada </w:t>
      </w:r>
      <w:r>
        <w:rPr>
          <w:spacing w:val="2"/>
        </w:rPr>
        <w:t>uno </w:t>
      </w:r>
      <w:r>
        <w:rPr/>
        <w:t>de los docentes respecto a cómo pueden definirse y definir su práctica a partir de las reflexiones de su conocimiento</w:t>
      </w:r>
      <w:r>
        <w:rPr>
          <w:spacing w:val="-18"/>
        </w:rPr>
        <w:t> </w:t>
      </w:r>
      <w:r>
        <w:rPr/>
        <w:t>realizadas.</w:t>
      </w:r>
    </w:p>
    <w:p>
      <w:pPr>
        <w:pStyle w:val="BodyText"/>
        <w:spacing w:line="360" w:lineRule="auto" w:before="6"/>
        <w:ind w:left="105" w:right="109" w:firstLine="360"/>
        <w:jc w:val="both"/>
      </w:pPr>
      <w:r>
        <w:rPr/>
        <w:t>Una vez concluida la primera fase, se presentarán dos fragmentos de videos </w:t>
      </w:r>
      <w:r>
        <w:rPr>
          <w:spacing w:val="5"/>
        </w:rPr>
        <w:t>de </w:t>
      </w:r>
      <w:r>
        <w:rPr/>
        <w:t>Internet donde </w:t>
      </w:r>
      <w:r>
        <w:rPr>
          <w:spacing w:val="3"/>
        </w:rPr>
        <w:t>se </w:t>
      </w:r>
      <w:r>
        <w:rPr/>
        <w:t>muestre un parte de una clase </w:t>
      </w:r>
      <w:r>
        <w:rPr>
          <w:spacing w:val="5"/>
        </w:rPr>
        <w:t>de </w:t>
      </w:r>
      <w:r>
        <w:rPr/>
        <w:t>lenguas para que los docentes evalúen las actuaciones de los docentes, de sus alumnos y de los diversos elementos y procesos </w:t>
      </w:r>
      <w:r>
        <w:rPr>
          <w:spacing w:val="5"/>
        </w:rPr>
        <w:t>de </w:t>
      </w:r>
      <w:r>
        <w:rPr/>
        <w:t>las clases, esperando que </w:t>
      </w:r>
      <w:r>
        <w:rPr>
          <w:spacing w:val="3"/>
        </w:rPr>
        <w:t>se </w:t>
      </w:r>
      <w:r>
        <w:rPr/>
        <w:t>sientan </w:t>
      </w:r>
      <w:r>
        <w:rPr>
          <w:spacing w:val="-3"/>
        </w:rPr>
        <w:t>en </w:t>
      </w:r>
      <w:r>
        <w:rPr/>
        <w:t>libertad de externar lo que piensan son los puntos a favor y </w:t>
      </w:r>
      <w:r>
        <w:rPr>
          <w:spacing w:val="-3"/>
        </w:rPr>
        <w:t>en </w:t>
      </w:r>
      <w:r>
        <w:rPr/>
        <w:t>contra </w:t>
      </w:r>
      <w:r>
        <w:rPr>
          <w:spacing w:val="5"/>
        </w:rPr>
        <w:t>de </w:t>
      </w:r>
      <w:r>
        <w:rPr/>
        <w:t>las clases que observan. </w:t>
      </w:r>
      <w:r>
        <w:rPr>
          <w:spacing w:val="3"/>
        </w:rPr>
        <w:t>En </w:t>
      </w:r>
      <w:r>
        <w:rPr/>
        <w:t>seguida,  se mostrarán los fragmentos </w:t>
      </w:r>
      <w:r>
        <w:rPr>
          <w:spacing w:val="5"/>
        </w:rPr>
        <w:t>de </w:t>
      </w:r>
      <w:r>
        <w:rPr/>
        <w:t>las filmaciones </w:t>
      </w:r>
      <w:r>
        <w:rPr>
          <w:spacing w:val="5"/>
        </w:rPr>
        <w:t>de </w:t>
      </w:r>
      <w:r>
        <w:rPr/>
        <w:t>los docentes participantes, compartiendo cada docente su opinión, respecto a los puntos positivos y los </w:t>
      </w:r>
      <w:r>
        <w:rPr>
          <w:spacing w:val="5"/>
        </w:rPr>
        <w:t>de </w:t>
      </w:r>
      <w:r>
        <w:rPr/>
        <w:t>posible mejora, recibiendo la retroalimentación de sus</w:t>
      </w:r>
      <w:r>
        <w:rPr>
          <w:spacing w:val="-34"/>
        </w:rPr>
        <w:t> </w:t>
      </w:r>
      <w:r>
        <w:rPr/>
        <w:t>compañeros.</w:t>
      </w:r>
    </w:p>
    <w:p>
      <w:pPr>
        <w:pStyle w:val="BodyText"/>
        <w:spacing w:line="360" w:lineRule="auto" w:before="6"/>
        <w:ind w:left="105" w:right="116" w:firstLine="360"/>
        <w:jc w:val="both"/>
      </w:pPr>
      <w:r>
        <w:rPr/>
        <w:t>Después de las actividades anteriores, es posible que los docentes ya tengan en mente alguna situación o problema que deseen resolver, por lo que se les pedirá hacer una lista de problemas que les gustaría resolver respecto a su práctica, comentarlo con sus pares y priorizarlos para lograr identificar el que consideren más importante y viable de resolver total o parcialmente en el tiempo que dure el taller de práctica reflexiva mediada.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firstLine="360"/>
        <w:jc w:val="both"/>
      </w:pPr>
      <w:r>
        <w:rPr/>
        <w:t>Posteriormente, se entrega a los docentes un formato (ver p. y p. ) </w:t>
      </w:r>
      <w:r>
        <w:rPr>
          <w:spacing w:val="3"/>
        </w:rPr>
        <w:t>para </w:t>
      </w:r>
      <w:r>
        <w:rPr/>
        <w:t>que anoten algunas especificaciones del problema, </w:t>
      </w:r>
      <w:r>
        <w:rPr>
          <w:spacing w:val="-3"/>
        </w:rPr>
        <w:t>tales </w:t>
      </w:r>
      <w:r>
        <w:rPr/>
        <w:t>como sus posibles causas y consecuencias, las evidencias que hacen que </w:t>
      </w:r>
      <w:r>
        <w:rPr>
          <w:spacing w:val="-3"/>
        </w:rPr>
        <w:t>el </w:t>
      </w:r>
      <w:r>
        <w:rPr/>
        <w:t>profesor </w:t>
      </w:r>
      <w:r>
        <w:rPr>
          <w:spacing w:val="3"/>
        </w:rPr>
        <w:t>se </w:t>
      </w:r>
      <w:r>
        <w:rPr/>
        <w:t>dé cuenta de que </w:t>
      </w:r>
      <w:r>
        <w:rPr>
          <w:spacing w:val="-3"/>
        </w:rPr>
        <w:t>el </w:t>
      </w:r>
      <w:r>
        <w:rPr/>
        <w:t>problema efectivamente existe, a </w:t>
      </w:r>
      <w:r>
        <w:rPr>
          <w:spacing w:val="3"/>
        </w:rPr>
        <w:t>quién </w:t>
      </w:r>
      <w:r>
        <w:rPr/>
        <w:t>y cómo les afecta y que se ha hecha al respecto hasta </w:t>
      </w:r>
      <w:r>
        <w:rPr>
          <w:spacing w:val="-3"/>
        </w:rPr>
        <w:t>el</w:t>
      </w:r>
      <w:r>
        <w:rPr>
          <w:spacing w:val="-12"/>
        </w:rPr>
        <w:t> </w:t>
      </w:r>
      <w:r>
        <w:rPr/>
        <w:t>momento.</w:t>
      </w:r>
    </w:p>
    <w:p>
      <w:pPr>
        <w:pStyle w:val="BodyText"/>
        <w:spacing w:line="360" w:lineRule="auto" w:before="6"/>
        <w:ind w:left="105" w:right="109" w:firstLine="360"/>
        <w:jc w:val="both"/>
      </w:pPr>
      <w:r>
        <w:rPr/>
        <w:t>Con </w:t>
      </w:r>
      <w:r>
        <w:rPr>
          <w:spacing w:val="-3"/>
        </w:rPr>
        <w:t>esta </w:t>
      </w:r>
      <w:r>
        <w:rPr/>
        <w:t>información los profesores podrán describir </w:t>
      </w:r>
      <w:r>
        <w:rPr>
          <w:spacing w:val="-3"/>
        </w:rPr>
        <w:t>el </w:t>
      </w:r>
      <w:r>
        <w:rPr/>
        <w:t>problema con </w:t>
      </w:r>
      <w:r>
        <w:rPr>
          <w:spacing w:val="-3"/>
        </w:rPr>
        <w:t>el </w:t>
      </w:r>
      <w:r>
        <w:rPr/>
        <w:t>apoyo de una serie de preguntas guía (ver Anexos 1 y </w:t>
      </w:r>
      <w:r>
        <w:rPr>
          <w:spacing w:val="3"/>
        </w:rPr>
        <w:t>2) </w:t>
      </w:r>
      <w:r>
        <w:rPr/>
        <w:t>y formularán la pregunta de investigación (ver </w:t>
      </w:r>
      <w:r>
        <w:rPr>
          <w:spacing w:val="-3"/>
        </w:rPr>
        <w:t>anexos </w:t>
      </w:r>
      <w:r>
        <w:rPr/>
        <w:t>1 y 2). </w:t>
      </w:r>
      <w:r>
        <w:rPr>
          <w:spacing w:val="-4"/>
        </w:rPr>
        <w:t>Autores </w:t>
      </w:r>
      <w:r>
        <w:rPr/>
        <w:t>como McNiff y Whitehead (2011) sugieren que la pregunta inicie con la palabra </w:t>
      </w:r>
      <w:r>
        <w:rPr>
          <w:i/>
        </w:rPr>
        <w:t>cómo </w:t>
      </w:r>
      <w:r>
        <w:rPr/>
        <w:t>porque lo que se busca </w:t>
      </w:r>
      <w:r>
        <w:rPr>
          <w:spacing w:val="-3"/>
        </w:rPr>
        <w:t>es </w:t>
      </w:r>
      <w:r>
        <w:rPr/>
        <w:t>mejorar un área de la práctica y no sólo </w:t>
      </w:r>
      <w:r>
        <w:rPr>
          <w:spacing w:val="-3"/>
        </w:rPr>
        <w:t>obtener </w:t>
      </w:r>
      <w:r>
        <w:rPr/>
        <w:t>información. Además, </w:t>
      </w:r>
      <w:r>
        <w:rPr>
          <w:spacing w:val="5"/>
        </w:rPr>
        <w:t>la </w:t>
      </w:r>
      <w:r>
        <w:rPr/>
        <w:t>pregunta será en primera persona, porque </w:t>
      </w:r>
      <w:r>
        <w:rPr>
          <w:spacing w:val="-3"/>
        </w:rPr>
        <w:t>es el </w:t>
      </w:r>
      <w:r>
        <w:rPr/>
        <w:t>docente quien iniciará las acciones para lograr </w:t>
      </w:r>
      <w:r>
        <w:rPr>
          <w:spacing w:val="-3"/>
        </w:rPr>
        <w:t>el </w:t>
      </w:r>
      <w:r>
        <w:rPr/>
        <w:t>cambio, aun cuando involucre la participación de otros. Por ejemplo, podría iniciarse de la  siguiente</w:t>
      </w:r>
      <w:r>
        <w:rPr>
          <w:spacing w:val="-18"/>
        </w:rPr>
        <w:t> </w:t>
      </w:r>
      <w:r>
        <w:rPr/>
        <w:t>manera:</w:t>
      </w:r>
    </w:p>
    <w:p>
      <w:pPr>
        <w:pStyle w:val="BodyText"/>
        <w:spacing w:before="6"/>
        <w:ind w:left="465" w:right="95"/>
      </w:pPr>
      <w:r>
        <w:rPr/>
        <w:t>¿Cómo puedo hacer que (</w:t>
      </w:r>
      <w:r>
        <w:rPr>
          <w:u w:val="single"/>
        </w:rPr>
        <w:t>yo mismo o alguien más haga algo</w:t>
      </w:r>
      <w:r>
        <w:rPr/>
        <w:t>)?</w:t>
      </w:r>
    </w:p>
    <w:p>
      <w:pPr>
        <w:pStyle w:val="BodyText"/>
        <w:spacing w:before="140"/>
        <w:ind w:left="465" w:right="95"/>
      </w:pPr>
      <w:r>
        <w:rPr/>
        <w:t>¿Cómo mejoro (algo)?</w:t>
      </w:r>
    </w:p>
    <w:p>
      <w:pPr>
        <w:pStyle w:val="BodyText"/>
        <w:spacing w:before="132"/>
        <w:ind w:left="465" w:right="95"/>
      </w:pPr>
      <w:r>
        <w:rPr/>
        <w:t>¿Cómo logro que </w:t>
      </w:r>
      <w:r>
        <w:rPr>
          <w:u w:val="single"/>
        </w:rPr>
        <w:t>(suceda algo)</w:t>
      </w:r>
      <w:r>
        <w:rPr/>
        <w:t>?</w:t>
      </w:r>
    </w:p>
    <w:p>
      <w:pPr>
        <w:pStyle w:val="BodyText"/>
        <w:spacing w:before="140"/>
        <w:ind w:left="465" w:right="95"/>
      </w:pPr>
      <w:r>
        <w:rPr/>
        <w:t>¿Cómo cambio (</w:t>
      </w:r>
      <w:r>
        <w:rPr>
          <w:u w:val="single"/>
        </w:rPr>
        <w:t>algo</w:t>
      </w:r>
      <w:r>
        <w:rPr/>
        <w:t>)?</w:t>
      </w:r>
    </w:p>
    <w:p>
      <w:pPr>
        <w:pStyle w:val="BodyText"/>
        <w:spacing w:before="140"/>
        <w:ind w:left="465" w:right="95"/>
      </w:pPr>
      <w:r>
        <w:rPr/>
        <w:t>¿Cómo apoyo (</w:t>
      </w:r>
      <w:r>
        <w:rPr>
          <w:u w:val="single"/>
        </w:rPr>
        <w:t>a alguien para que logre algo</w:t>
      </w:r>
      <w:r>
        <w:rPr/>
        <w:t>)?</w:t>
      </w:r>
    </w:p>
    <w:p>
      <w:pPr>
        <w:pStyle w:val="BodyText"/>
        <w:spacing w:before="140"/>
        <w:ind w:left="465" w:right="95"/>
      </w:pPr>
      <w:r>
        <w:rPr/>
        <w:t>O bien, ¿Qué puedo hacer para que (</w:t>
      </w:r>
      <w:r>
        <w:rPr>
          <w:u w:val="single"/>
        </w:rPr>
        <w:t>suceda algo</w:t>
      </w:r>
      <w:r>
        <w:rPr/>
        <w:t>)?</w:t>
      </w:r>
    </w:p>
    <w:p>
      <w:pPr>
        <w:pStyle w:val="BodyText"/>
        <w:spacing w:line="360" w:lineRule="auto" w:before="132"/>
        <w:ind w:left="105" w:right="112" w:firstLine="360"/>
        <w:jc w:val="both"/>
      </w:pPr>
      <w:r>
        <w:rPr/>
        <w:t>Antes de comenzar la búsqueda </w:t>
      </w:r>
      <w:r>
        <w:rPr>
          <w:spacing w:val="5"/>
        </w:rPr>
        <w:t>de </w:t>
      </w:r>
      <w:r>
        <w:rPr/>
        <w:t>referencias, </w:t>
      </w:r>
      <w:r>
        <w:rPr>
          <w:spacing w:val="3"/>
        </w:rPr>
        <w:t>se </w:t>
      </w:r>
      <w:r>
        <w:rPr/>
        <w:t>hará un ejercicio </w:t>
      </w:r>
      <w:r>
        <w:rPr>
          <w:spacing w:val="-3"/>
        </w:rPr>
        <w:t>en el </w:t>
      </w:r>
      <w:r>
        <w:rPr/>
        <w:t>que se mostrarán algunas oraciones y se les pedirá a los profesores decidir si la información mostrada </w:t>
      </w:r>
      <w:r>
        <w:rPr>
          <w:spacing w:val="-3"/>
        </w:rPr>
        <w:t>es </w:t>
      </w:r>
      <w:r>
        <w:rPr/>
        <w:t>cierta o falsa. El propósito de esta actividad </w:t>
      </w:r>
      <w:r>
        <w:rPr>
          <w:spacing w:val="-3"/>
        </w:rPr>
        <w:t>es </w:t>
      </w:r>
      <w:r>
        <w:rPr/>
        <w:t>mostrar que </w:t>
      </w:r>
      <w:r>
        <w:rPr>
          <w:spacing w:val="5"/>
        </w:rPr>
        <w:t>la  </w:t>
      </w:r>
      <w:r>
        <w:rPr/>
        <w:t>información que encuentren </w:t>
      </w:r>
      <w:r>
        <w:rPr>
          <w:spacing w:val="5"/>
        </w:rPr>
        <w:t>no </w:t>
      </w:r>
      <w:r>
        <w:rPr>
          <w:spacing w:val="-3"/>
        </w:rPr>
        <w:t>es </w:t>
      </w:r>
      <w:r>
        <w:rPr/>
        <w:t>necesariamente cierta o falsa para todos, depende de varios factores y circunstancias. Es decir, lo que puede ser cierto para algunos autores, </w:t>
      </w:r>
      <w:r>
        <w:rPr>
          <w:spacing w:val="5"/>
        </w:rPr>
        <w:t>no </w:t>
      </w:r>
      <w:r>
        <w:rPr/>
        <w:t>necesariamente lo será para otros y cada uno tendrá argumentos </w:t>
      </w:r>
      <w:r>
        <w:rPr>
          <w:spacing w:val="5"/>
        </w:rPr>
        <w:t>de </w:t>
      </w:r>
      <w:r>
        <w:rPr/>
        <w:t>soporte. De manera similar, los docentes llegarán a sus propios resultados, aportando determinadas</w:t>
      </w:r>
      <w:r>
        <w:rPr>
          <w:spacing w:val="-16"/>
        </w:rPr>
        <w:t> </w:t>
      </w:r>
      <w:r>
        <w:rPr/>
        <w:t>conclusiones.</w:t>
      </w:r>
    </w:p>
    <w:p>
      <w:pPr>
        <w:pStyle w:val="BodyText"/>
        <w:spacing w:line="362" w:lineRule="auto"/>
        <w:ind w:left="105" w:right="115" w:firstLine="360"/>
        <w:jc w:val="both"/>
      </w:pPr>
      <w:r>
        <w:rPr/>
        <w:t>Una vez planteado el problema, se procederá a buscar información en diferentes fuentes y se pedirá la opinión de los pares y de ser posible, también de  otras personas  que  se  consideren   expertas  en   el   tema.  La  información   servirá    de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fundamentación y soporte para poder entender y resolver la situación elegida. Se proporciona un formato de apoyo para la recopilación de información (ver p.  y p. ).</w:t>
      </w:r>
    </w:p>
    <w:p>
      <w:pPr>
        <w:pStyle w:val="BodyText"/>
        <w:spacing w:line="360" w:lineRule="auto" w:before="3"/>
        <w:ind w:left="105" w:right="117" w:firstLine="360"/>
        <w:jc w:val="both"/>
      </w:pPr>
      <w:r>
        <w:rPr/>
        <w:t>La búsqueda de diversas fuentes permite aumentar el conocimiento del tema, obtener distintos puntos de vista con un sustento sólido y compararlo con lo que el docente ha experimentado y piensa al respecto. No se espera que los profesores estén de acuerdo con todo lo que lean sino más bien que lo cuestionen y les sirva para probar lo que consideren pertinente, pudiendo surgir nuevos planteamientos e ideas de acuerdo a su experiencia y creatividad, de manera que, elaboren sus propias conclusiones y no sean una copia o repetición de lo que ya se ha dicho.</w:t>
      </w:r>
    </w:p>
    <w:p>
      <w:pPr>
        <w:pStyle w:val="BodyText"/>
        <w:spacing w:line="360" w:lineRule="auto" w:before="5"/>
        <w:ind w:left="105" w:right="111" w:firstLine="360"/>
        <w:jc w:val="both"/>
      </w:pPr>
      <w:r>
        <w:rPr/>
        <w:t>La información obtenida de las fuentes servirá para que cada participante, analice y sintetice los argumentos de apoyo o </w:t>
      </w:r>
      <w:r>
        <w:rPr>
          <w:spacing w:val="-3"/>
        </w:rPr>
        <w:t>en </w:t>
      </w:r>
      <w:r>
        <w:rPr/>
        <w:t>contra </w:t>
      </w:r>
      <w:r>
        <w:rPr>
          <w:spacing w:val="5"/>
        </w:rPr>
        <w:t>de lo </w:t>
      </w:r>
      <w:r>
        <w:rPr/>
        <w:t>que ha expuesto; así</w:t>
      </w:r>
      <w:r>
        <w:rPr>
          <w:spacing w:val="-47"/>
        </w:rPr>
        <w:t> </w:t>
      </w:r>
      <w:r>
        <w:rPr/>
        <w:t>como </w:t>
      </w:r>
      <w:r>
        <w:rPr>
          <w:spacing w:val="2"/>
        </w:rPr>
        <w:t>para </w:t>
      </w:r>
      <w:r>
        <w:rPr/>
        <w:t>encontrar posibles soluciones. A partir de la información reunida, </w:t>
      </w:r>
      <w:r>
        <w:rPr>
          <w:spacing w:val="-3"/>
        </w:rPr>
        <w:t>el </w:t>
      </w:r>
      <w:r>
        <w:rPr/>
        <w:t>docente puede imaginar sus propias soluciones y analizarlas, decidiendo cuál </w:t>
      </w:r>
      <w:r>
        <w:rPr>
          <w:spacing w:val="-3"/>
        </w:rPr>
        <w:t>es </w:t>
      </w:r>
      <w:r>
        <w:rPr/>
        <w:t>más factible. Después, deberá formular un plan de acción para probarlo durante la semana siguiente. Las acciones deben ser controladas para poder evaluarse y ver su funcionalidad, por lo que los docentes reunirán evidencias a través de observaciones y</w:t>
      </w:r>
      <w:r>
        <w:rPr>
          <w:spacing w:val="-8"/>
        </w:rPr>
        <w:t> </w:t>
      </w:r>
      <w:r>
        <w:rPr/>
        <w:t>registros.</w:t>
      </w:r>
    </w:p>
    <w:p>
      <w:pPr>
        <w:pStyle w:val="BodyText"/>
        <w:spacing w:line="360" w:lineRule="auto" w:before="6"/>
        <w:ind w:left="105" w:right="110" w:firstLine="360"/>
        <w:jc w:val="both"/>
      </w:pPr>
      <w:r>
        <w:rPr/>
        <w:t>El plan de acción será resumido y comprenderá los procesos o acciones que se llevarán a cabo para lograr </w:t>
      </w:r>
      <w:r>
        <w:rPr>
          <w:spacing w:val="-3"/>
        </w:rPr>
        <w:t>el </w:t>
      </w:r>
      <w:r>
        <w:rPr/>
        <w:t>objetivo planteado, especificando </w:t>
      </w:r>
      <w:r>
        <w:rPr>
          <w:spacing w:val="-3"/>
        </w:rPr>
        <w:t>el </w:t>
      </w:r>
      <w:r>
        <w:rPr/>
        <w:t>tiempo, lugar, las personas involucradas y los recursos necesarios. </w:t>
      </w:r>
      <w:r>
        <w:rPr>
          <w:spacing w:val="3"/>
        </w:rPr>
        <w:t>Se </w:t>
      </w:r>
      <w:r>
        <w:rPr/>
        <w:t>proporciona un formato  de apoyo para la recopilación de información (ver p 290. y p.333). Los participantes deben estar comprometidos y bien informados para poder llevar a cabo las acciones que ellos mismos han propuesto, así como muy atentos para hacer cambios si </w:t>
      </w:r>
      <w:r>
        <w:rPr>
          <w:spacing w:val="3"/>
        </w:rPr>
        <w:t>se </w:t>
      </w:r>
      <w:r>
        <w:rPr/>
        <w:t>requiere </w:t>
      </w:r>
      <w:r>
        <w:rPr>
          <w:spacing w:val="-3"/>
        </w:rPr>
        <w:t>en el </w:t>
      </w:r>
      <w:r>
        <w:rPr/>
        <w:t>momento de la acción y </w:t>
      </w:r>
      <w:r>
        <w:rPr>
          <w:spacing w:val="2"/>
        </w:rPr>
        <w:t>para </w:t>
      </w:r>
      <w:r>
        <w:rPr/>
        <w:t>recabar información suficiente para evaluar los resultados del plan </w:t>
      </w:r>
      <w:r>
        <w:rPr>
          <w:spacing w:val="-3"/>
        </w:rPr>
        <w:t>en </w:t>
      </w:r>
      <w:r>
        <w:rPr/>
        <w:t>acción. En resumen, los docentes habrán  hecho una investigación previa de la situación que </w:t>
      </w:r>
      <w:r>
        <w:rPr>
          <w:spacing w:val="-3"/>
        </w:rPr>
        <w:t>desean </w:t>
      </w:r>
      <w:r>
        <w:rPr/>
        <w:t>resolver, habrán creado un plan de acción, elegido o diseñado los instrumentos con que recabarán la información, puesto </w:t>
      </w:r>
      <w:r>
        <w:rPr>
          <w:spacing w:val="-3"/>
        </w:rPr>
        <w:t>en </w:t>
      </w:r>
      <w:r>
        <w:rPr/>
        <w:t>marcha </w:t>
      </w:r>
      <w:r>
        <w:rPr>
          <w:spacing w:val="-3"/>
        </w:rPr>
        <w:t>el </w:t>
      </w:r>
      <w:r>
        <w:rPr/>
        <w:t>plan y observado su propia actuación y las de las personas involucradas entre </w:t>
      </w:r>
      <w:r>
        <w:rPr>
          <w:spacing w:val="-3"/>
        </w:rPr>
        <w:t>el </w:t>
      </w:r>
      <w:r>
        <w:rPr/>
        <w:t>periodo de </w:t>
      </w:r>
      <w:r>
        <w:rPr>
          <w:spacing w:val="5"/>
        </w:rPr>
        <w:t>la </w:t>
      </w:r>
      <w:r>
        <w:rPr/>
        <w:t>segunda sesión y la</w:t>
      </w:r>
      <w:r>
        <w:rPr>
          <w:spacing w:val="-34"/>
        </w:rPr>
        <w:t> </w:t>
      </w:r>
      <w:r>
        <w:rPr/>
        <w:t>tercera.</w:t>
      </w:r>
    </w:p>
    <w:p>
      <w:pPr>
        <w:pStyle w:val="BodyText"/>
        <w:spacing w:line="362" w:lineRule="auto" w:before="6"/>
        <w:ind w:left="105" w:right="123" w:firstLine="360"/>
        <w:jc w:val="both"/>
      </w:pPr>
      <w:r>
        <w:rPr/>
        <w:t>Cuando el plan es puesto en marcha, los docentes deberán ser flexibles de acuerdo  a como se presenten las  circunstancias y  podrán tomar  decisiones  en    el</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momento de la acción si así se requiere, así como hacer los ajustes que consideren correspondientes, supervisando o llevando un control de las acciones realizadas.</w:t>
      </w:r>
    </w:p>
    <w:p>
      <w:pPr>
        <w:pStyle w:val="BodyText"/>
        <w:spacing w:line="360" w:lineRule="auto" w:before="3"/>
        <w:ind w:left="105" w:right="116" w:firstLine="360"/>
        <w:jc w:val="both"/>
      </w:pPr>
      <w:r>
        <w:rPr/>
        <w:t>En esta semana, si hay tiempo, se agendará una segunda video filmación de una de sus clases donde puedan observarse los cambios realizados. Esta parte constituirá el segundo paso de la auto-confrontación mediada siguiendo la misma secuencia que en la primera, es decir, se filma la clase, el docente y el mediador acuerdan reunirse para ver la filmación y comentar los cambios observados, esta vez enfocándose en el problema y el plan trazado, para en la siguiente sesión comentarlo con los pares y obtener la retroalimentación correspondiente.</w:t>
      </w:r>
    </w:p>
    <w:p>
      <w:pPr>
        <w:pStyle w:val="BodyText"/>
      </w:pPr>
    </w:p>
    <w:p>
      <w:pPr>
        <w:pStyle w:val="Heading8"/>
        <w:spacing w:before="146"/>
        <w:ind w:left="465" w:right="95"/>
        <w:jc w:val="left"/>
      </w:pPr>
      <w:r>
        <w:rPr/>
        <w:t>Sesiones 5 y 6:</w:t>
      </w:r>
    </w:p>
    <w:p>
      <w:pPr>
        <w:pStyle w:val="BodyText"/>
        <w:spacing w:line="360" w:lineRule="auto" w:before="132"/>
        <w:ind w:left="105" w:right="110" w:firstLine="360"/>
        <w:jc w:val="both"/>
      </w:pPr>
      <w:r>
        <w:rPr/>
        <w:t>La quinta sesión tendrá por objetivo concluir el plan de acción e iniciar su seguimiento, así como realizar los ajustes correspondientes. La sexta sesión tendrá como propósito analizar y reflexionar sobre los resultados de la intervención. Los docentes tendrán la oportunidad de integrar los conocimientos teórico-prácticos que han desarrollado a lo largo del ciclo reflexivo. Se espera que los profesores elaboren su propio aporte teórico con base en los procesos, registros y acciones realizadas, además de mostrar si hubo un cambio mental y conceptual en lugar de únicamente una secuencia de acciones.</w:t>
      </w:r>
    </w:p>
    <w:p>
      <w:pPr>
        <w:pStyle w:val="BodyText"/>
        <w:spacing w:line="360" w:lineRule="auto"/>
        <w:ind w:left="105" w:right="114" w:firstLine="360"/>
        <w:jc w:val="both"/>
      </w:pPr>
      <w:r>
        <w:rPr/>
        <w:t>Se busca que los docentes logren la resolución del problema planteado </w:t>
      </w:r>
      <w:r>
        <w:rPr>
          <w:spacing w:val="-3"/>
        </w:rPr>
        <w:t>en </w:t>
      </w:r>
      <w:r>
        <w:rPr/>
        <w:t>todo o </w:t>
      </w:r>
      <w:r>
        <w:rPr>
          <w:spacing w:val="-3"/>
        </w:rPr>
        <w:t>en </w:t>
      </w:r>
      <w:r>
        <w:rPr/>
        <w:t>parte. En caso de no ser </w:t>
      </w:r>
      <w:r>
        <w:rPr>
          <w:spacing w:val="-3"/>
        </w:rPr>
        <w:t>así, </w:t>
      </w:r>
      <w:r>
        <w:rPr/>
        <w:t>también se espera una reflexión del porque no  resulto como ellos lo planearon, dándose cuenta </w:t>
      </w:r>
      <w:r>
        <w:rPr>
          <w:spacing w:val="2"/>
        </w:rPr>
        <w:t>que, </w:t>
      </w:r>
      <w:r>
        <w:rPr>
          <w:spacing w:val="5"/>
        </w:rPr>
        <w:t>de </w:t>
      </w:r>
      <w:r>
        <w:rPr/>
        <w:t>igual manera, los resultados serán útiles para buscar otra solución o hacer modificaciones e iniciar desde un punto distinto, con una mayor comprensión del</w:t>
      </w:r>
      <w:r>
        <w:rPr>
          <w:spacing w:val="-30"/>
        </w:rPr>
        <w:t> </w:t>
      </w:r>
      <w:r>
        <w:rPr/>
        <w:t>problema.</w:t>
      </w:r>
    </w:p>
    <w:p>
      <w:pPr>
        <w:pStyle w:val="BodyText"/>
        <w:spacing w:line="362" w:lineRule="auto" w:before="6"/>
        <w:ind w:left="105" w:right="123" w:firstLine="360"/>
        <w:jc w:val="both"/>
      </w:pPr>
      <w:r>
        <w:rPr/>
        <w:t>Las actividades para la quinta y sexta sesiones se organizan considerando el siguiente orden:</w:t>
      </w:r>
    </w:p>
    <w:p>
      <w:pPr>
        <w:pStyle w:val="ListParagraph"/>
        <w:numPr>
          <w:ilvl w:val="0"/>
          <w:numId w:val="19"/>
        </w:numPr>
        <w:tabs>
          <w:tab w:pos="1186" w:val="left" w:leader="none"/>
        </w:tabs>
        <w:spacing w:line="240" w:lineRule="auto" w:before="3" w:after="0"/>
        <w:ind w:left="1186" w:right="0" w:hanging="361"/>
        <w:jc w:val="left"/>
        <w:rPr>
          <w:sz w:val="24"/>
        </w:rPr>
      </w:pPr>
      <w:r>
        <w:rPr>
          <w:sz w:val="24"/>
        </w:rPr>
        <w:t>Revisión de </w:t>
      </w:r>
      <w:r>
        <w:rPr>
          <w:spacing w:val="-3"/>
          <w:sz w:val="24"/>
        </w:rPr>
        <w:t>tareas </w:t>
      </w:r>
      <w:r>
        <w:rPr>
          <w:sz w:val="24"/>
        </w:rPr>
        <w:t>asignadas </w:t>
      </w:r>
      <w:r>
        <w:rPr>
          <w:spacing w:val="-3"/>
          <w:sz w:val="24"/>
        </w:rPr>
        <w:t>en </w:t>
      </w:r>
      <w:r>
        <w:rPr>
          <w:sz w:val="24"/>
        </w:rPr>
        <w:t>la sesión</w:t>
      </w:r>
      <w:r>
        <w:rPr>
          <w:spacing w:val="-3"/>
          <w:sz w:val="24"/>
        </w:rPr>
        <w:t> </w:t>
      </w:r>
      <w:r>
        <w:rPr>
          <w:sz w:val="24"/>
        </w:rPr>
        <w:t>anterior.</w:t>
      </w:r>
    </w:p>
    <w:p>
      <w:pPr>
        <w:pStyle w:val="ListParagraph"/>
        <w:numPr>
          <w:ilvl w:val="0"/>
          <w:numId w:val="19"/>
        </w:numPr>
        <w:tabs>
          <w:tab w:pos="1186" w:val="left" w:leader="none"/>
        </w:tabs>
        <w:spacing w:line="240" w:lineRule="auto" w:before="132" w:after="0"/>
        <w:ind w:left="1186" w:right="0" w:hanging="361"/>
        <w:jc w:val="left"/>
        <w:rPr>
          <w:sz w:val="24"/>
        </w:rPr>
      </w:pPr>
      <w:r>
        <w:rPr>
          <w:sz w:val="24"/>
        </w:rPr>
        <w:t>Actividad de seguimiento: Comentarios y ajustes del plan de</w:t>
      </w:r>
      <w:r>
        <w:rPr>
          <w:spacing w:val="-31"/>
          <w:sz w:val="24"/>
        </w:rPr>
        <w:t> </w:t>
      </w:r>
      <w:r>
        <w:rPr>
          <w:sz w:val="24"/>
        </w:rPr>
        <w:t>acción.</w:t>
      </w:r>
    </w:p>
    <w:p>
      <w:pPr>
        <w:pStyle w:val="ListParagraph"/>
        <w:numPr>
          <w:ilvl w:val="0"/>
          <w:numId w:val="19"/>
        </w:numPr>
        <w:tabs>
          <w:tab w:pos="1186" w:val="left" w:leader="none"/>
        </w:tabs>
        <w:spacing w:line="240" w:lineRule="auto" w:before="140" w:after="0"/>
        <w:ind w:left="1186" w:right="0" w:hanging="361"/>
        <w:jc w:val="left"/>
        <w:rPr>
          <w:sz w:val="24"/>
        </w:rPr>
      </w:pPr>
      <w:r>
        <w:rPr>
          <w:sz w:val="24"/>
        </w:rPr>
        <w:t>Confrontación</w:t>
      </w:r>
      <w:r>
        <w:rPr>
          <w:spacing w:val="-6"/>
          <w:sz w:val="24"/>
        </w:rPr>
        <w:t> </w:t>
      </w:r>
      <w:r>
        <w:rPr>
          <w:sz w:val="24"/>
        </w:rPr>
        <w:t>grupal.</w:t>
      </w:r>
    </w:p>
    <w:p>
      <w:pPr>
        <w:pStyle w:val="ListParagraph"/>
        <w:numPr>
          <w:ilvl w:val="0"/>
          <w:numId w:val="19"/>
        </w:numPr>
        <w:tabs>
          <w:tab w:pos="1186" w:val="left" w:leader="none"/>
        </w:tabs>
        <w:spacing w:line="240" w:lineRule="auto" w:before="140" w:after="0"/>
        <w:ind w:left="1186" w:right="0" w:hanging="361"/>
        <w:jc w:val="left"/>
        <w:rPr>
          <w:sz w:val="24"/>
        </w:rPr>
      </w:pPr>
      <w:r>
        <w:rPr>
          <w:sz w:val="24"/>
        </w:rPr>
        <w:t>Análisis de los resultados y preparación del informe</w:t>
      </w:r>
      <w:r>
        <w:rPr>
          <w:spacing w:val="-25"/>
          <w:sz w:val="24"/>
        </w:rPr>
        <w:t> </w:t>
      </w:r>
      <w:r>
        <w:rPr>
          <w:sz w:val="24"/>
        </w:rPr>
        <w:t>(Teorización).</w:t>
      </w:r>
    </w:p>
    <w:p>
      <w:pPr>
        <w:pStyle w:val="ListParagraph"/>
        <w:numPr>
          <w:ilvl w:val="0"/>
          <w:numId w:val="19"/>
        </w:numPr>
        <w:tabs>
          <w:tab w:pos="1186" w:val="left" w:leader="none"/>
        </w:tabs>
        <w:spacing w:line="240" w:lineRule="auto" w:before="140" w:after="0"/>
        <w:ind w:left="1186" w:right="0" w:hanging="361"/>
        <w:jc w:val="left"/>
        <w:rPr>
          <w:sz w:val="24"/>
        </w:rPr>
      </w:pPr>
      <w:r>
        <w:rPr>
          <w:sz w:val="24"/>
        </w:rPr>
        <w:t>Presentación oral del proceso y los</w:t>
      </w:r>
      <w:r>
        <w:rPr>
          <w:spacing w:val="-25"/>
          <w:sz w:val="24"/>
        </w:rPr>
        <w:t> </w:t>
      </w:r>
      <w:r>
        <w:rPr>
          <w:sz w:val="24"/>
        </w:rPr>
        <w:t>resultados.</w:t>
      </w:r>
    </w:p>
    <w:p>
      <w:pPr>
        <w:spacing w:after="0" w:line="240" w:lineRule="auto"/>
        <w:jc w:val="left"/>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ListParagraph"/>
        <w:numPr>
          <w:ilvl w:val="0"/>
          <w:numId w:val="19"/>
        </w:numPr>
        <w:tabs>
          <w:tab w:pos="1186" w:val="left" w:leader="none"/>
        </w:tabs>
        <w:spacing w:line="240" w:lineRule="auto" w:before="1" w:after="0"/>
        <w:ind w:left="1186" w:right="0" w:hanging="361"/>
        <w:jc w:val="left"/>
        <w:rPr>
          <w:sz w:val="24"/>
        </w:rPr>
      </w:pPr>
      <w:r>
        <w:rPr>
          <w:sz w:val="24"/>
        </w:rPr>
        <w:t>Despedida.</w:t>
      </w:r>
    </w:p>
    <w:p>
      <w:pPr>
        <w:pStyle w:val="BodyText"/>
      </w:pPr>
    </w:p>
    <w:p>
      <w:pPr>
        <w:pStyle w:val="BodyText"/>
        <w:spacing w:before="4"/>
      </w:pPr>
    </w:p>
    <w:p>
      <w:pPr>
        <w:pStyle w:val="BodyText"/>
        <w:spacing w:line="360" w:lineRule="auto"/>
        <w:ind w:left="105" w:right="118" w:firstLine="360"/>
        <w:jc w:val="both"/>
      </w:pPr>
      <w:r>
        <w:rPr/>
        <w:t>La primera actividad de la tercera sesión consistirá en llevar a cabo la confrontación grupal, proyectando un fragmento de la clase de cada docente video grabada o presentando las evidencias recabadas por los docentes del seguimiento de su plan. Esta vez se pedirá a los docentes enfocarse principalmente en las acciones propuestas por cada docente para la resolución del problema planteado, teniendo la oportunidad de retroalimentarse en los resultados obtenidos, nuevamente señalando los puntos fuertes y los de posible mejora.</w:t>
      </w:r>
    </w:p>
    <w:p>
      <w:pPr>
        <w:pStyle w:val="BodyText"/>
        <w:spacing w:line="360" w:lineRule="auto" w:before="5"/>
        <w:ind w:left="105" w:right="115" w:firstLine="360"/>
        <w:jc w:val="both"/>
      </w:pPr>
      <w:r>
        <w:rPr/>
        <w:t>Cada docente, con la retroalimentación obtenida y toda la información recabada a lo largo de las tres fases del ciclo reflexivo, estará en condiciones de tomarse un tiempo para analizar sus resultados y preparar un informe en el que muestre el proceso que siguió a través de cada fase, las decisiones que tomo y sus razones, los cambios que realizo y las conclusiones a las que llegó; así como si fueron de utilidad los comentarios y retroalimentación de sus compañeros y la utilidad de las fuentes consultadas. Se proporciona un formato de apoyo para la elaboración del informe (ver p.  335-337).</w:t>
      </w:r>
    </w:p>
    <w:p>
      <w:pPr>
        <w:pStyle w:val="BodyText"/>
        <w:spacing w:line="360" w:lineRule="auto" w:before="6"/>
        <w:ind w:left="105" w:right="114" w:firstLine="360"/>
        <w:jc w:val="both"/>
      </w:pPr>
      <w:r>
        <w:rPr/>
        <w:t>Una vez terminado el informe, lo presentarán de forma oral ante sus compañeros, con lo que se determinará si hubo alguna transformación en el docente el que se identifique un cambio del modelo mental y de sus acciones respecto a la temática elegida, así como cierto empoderamiento respecto a las áreas en que se trabajó durante las semanas que duró el taller.</w:t>
      </w:r>
    </w:p>
    <w:p>
      <w:pPr>
        <w:pStyle w:val="BodyText"/>
        <w:spacing w:line="357" w:lineRule="auto" w:before="6"/>
        <w:ind w:left="105" w:right="132" w:firstLine="360"/>
        <w:jc w:val="both"/>
      </w:pPr>
      <w:r>
        <w:rPr>
          <w:spacing w:val="-5"/>
        </w:rPr>
        <w:t>Al </w:t>
      </w:r>
      <w:r>
        <w:rPr/>
        <w:t>final, </w:t>
      </w:r>
      <w:r>
        <w:rPr>
          <w:spacing w:val="3"/>
        </w:rPr>
        <w:t>se </w:t>
      </w:r>
      <w:r>
        <w:rPr/>
        <w:t>dará un tiempo de retroalimentación y reflexión general </w:t>
      </w:r>
      <w:r>
        <w:rPr>
          <w:spacing w:val="2"/>
        </w:rPr>
        <w:t>sobre </w:t>
      </w:r>
      <w:r>
        <w:rPr>
          <w:spacing w:val="-3"/>
        </w:rPr>
        <w:t>el  </w:t>
      </w:r>
      <w:r>
        <w:rPr/>
        <w:t>modelo </w:t>
      </w:r>
      <w:r>
        <w:rPr>
          <w:spacing w:val="5"/>
        </w:rPr>
        <w:t>de </w:t>
      </w:r>
      <w:r>
        <w:rPr/>
        <w:t>práctica reflexiva, su posible utilidad y beneficios, los pasos y elementos importantes de ser considerados, así como lo que opinan del</w:t>
      </w:r>
      <w:r>
        <w:rPr>
          <w:spacing w:val="-34"/>
        </w:rPr>
        <w:t> </w:t>
      </w:r>
      <w:r>
        <w:rPr/>
        <w:t>taller.</w:t>
      </w:r>
    </w:p>
    <w:p>
      <w:pPr>
        <w:pStyle w:val="BodyText"/>
        <w:spacing w:line="360" w:lineRule="auto" w:before="9"/>
        <w:ind w:left="105" w:right="114" w:firstLine="360"/>
        <w:jc w:val="both"/>
      </w:pPr>
      <w:r>
        <w:rPr/>
        <w:t>Al término del taller, se espera que los docentes se encuentren motivados y hayan iniciado la resignificación de su práctica y encontrado en sus compañeros y mediador un apoyo e intercambio de puntos de vista e información, así como la posibilidad de seguir en contacto para continuar con el proceso de transformación a través de la práctica reflexiva.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spacing w:before="1"/>
      </w:pPr>
      <w:r>
        <w:rPr/>
        <w:t>Instrumentos para la recolección y análisis de datos durante la PRM</w:t>
      </w:r>
    </w:p>
    <w:p>
      <w:pPr>
        <w:pStyle w:val="BodyText"/>
        <w:spacing w:line="357" w:lineRule="auto" w:before="140"/>
        <w:ind w:left="105" w:right="111"/>
        <w:jc w:val="both"/>
      </w:pPr>
      <w:r>
        <w:rPr/>
        <w:t>Algunas herramientas que los docentes pueden utilizar para obtener  información sobre su práctica y que se planea que utilicen durante o en algún momento del ciclo de su práctica reflexiva mediada son:</w:t>
      </w:r>
    </w:p>
    <w:p>
      <w:pPr>
        <w:pStyle w:val="BodyText"/>
        <w:spacing w:line="360" w:lineRule="auto" w:before="8"/>
        <w:ind w:left="105" w:right="112" w:firstLine="360"/>
        <w:jc w:val="both"/>
      </w:pPr>
      <w:r>
        <w:rPr>
          <w:b/>
        </w:rPr>
        <w:t>Video filmación de clase(s). </w:t>
      </w:r>
      <w:r>
        <w:rPr/>
        <w:t>Este instrumento permite observar lo que efectivamente sucede dentro del aula. La filmación puede llevarse a </w:t>
      </w:r>
      <w:r>
        <w:rPr>
          <w:spacing w:val="2"/>
        </w:rPr>
        <w:t>cabo </w:t>
      </w:r>
      <w:r>
        <w:rPr/>
        <w:t>por </w:t>
      </w:r>
      <w:r>
        <w:rPr>
          <w:spacing w:val="-3"/>
        </w:rPr>
        <w:t>el  </w:t>
      </w:r>
      <w:r>
        <w:rPr/>
        <w:t>propio docente, por sus pares o por </w:t>
      </w:r>
      <w:r>
        <w:rPr>
          <w:spacing w:val="-3"/>
        </w:rPr>
        <w:t>el </w:t>
      </w:r>
      <w:r>
        <w:rPr/>
        <w:t>mediador. Puede filmarse una clase completa o sólo una </w:t>
      </w:r>
      <w:r>
        <w:rPr>
          <w:spacing w:val="-3"/>
        </w:rPr>
        <w:t>parte, </w:t>
      </w:r>
      <w:r>
        <w:rPr/>
        <w:t>de acuerdo a los objetivos que se persigan. Un video permite observar gestos, movimientos y aspectos que pueden pasar inadvertidos por </w:t>
      </w:r>
      <w:r>
        <w:rPr>
          <w:spacing w:val="-3"/>
        </w:rPr>
        <w:t>el </w:t>
      </w:r>
      <w:r>
        <w:rPr/>
        <w:t>propio docente durante la clase. En nuestro caso, </w:t>
      </w:r>
      <w:r>
        <w:rPr>
          <w:spacing w:val="5"/>
        </w:rPr>
        <w:t>la </w:t>
      </w:r>
      <w:r>
        <w:rPr/>
        <w:t>video filmación se utilizará </w:t>
      </w:r>
      <w:r>
        <w:rPr>
          <w:spacing w:val="-3"/>
        </w:rPr>
        <w:t>en </w:t>
      </w:r>
      <w:r>
        <w:rPr/>
        <w:t>un primer  momento para conseguir una idea general de lo que sucede </w:t>
      </w:r>
      <w:r>
        <w:rPr>
          <w:spacing w:val="-3"/>
        </w:rPr>
        <w:t>en el </w:t>
      </w:r>
      <w:r>
        <w:rPr/>
        <w:t>aula del docente,  su contexto, los procesos que se llevan a cabo y la actuación de las personas involucradas. Esto permitirá un proceso </w:t>
      </w:r>
      <w:r>
        <w:rPr>
          <w:spacing w:val="5"/>
        </w:rPr>
        <w:t>de </w:t>
      </w:r>
      <w:r>
        <w:rPr/>
        <w:t>auto-confrontación del docente que </w:t>
      </w:r>
      <w:r>
        <w:rPr>
          <w:spacing w:val="5"/>
        </w:rPr>
        <w:t>le </w:t>
      </w:r>
      <w:r>
        <w:rPr/>
        <w:t>ayudará a conocer su propia</w:t>
      </w:r>
      <w:r>
        <w:rPr>
          <w:spacing w:val="-14"/>
        </w:rPr>
        <w:t> </w:t>
      </w:r>
      <w:r>
        <w:rPr/>
        <w:t>práctica.</w:t>
      </w:r>
    </w:p>
    <w:p>
      <w:pPr>
        <w:pStyle w:val="BodyText"/>
        <w:spacing w:line="360" w:lineRule="auto" w:before="5"/>
        <w:ind w:left="105" w:right="107" w:firstLine="360"/>
        <w:jc w:val="both"/>
      </w:pPr>
      <w:r>
        <w:rPr>
          <w:spacing w:val="-3"/>
        </w:rPr>
        <w:t>Aun </w:t>
      </w:r>
      <w:r>
        <w:rPr/>
        <w:t>cuando la filmación puede resultar de utilidad </w:t>
      </w:r>
      <w:r>
        <w:rPr>
          <w:spacing w:val="-3"/>
        </w:rPr>
        <w:t>en este </w:t>
      </w:r>
      <w:r>
        <w:rPr/>
        <w:t>proceso </w:t>
      </w:r>
      <w:r>
        <w:rPr>
          <w:spacing w:val="5"/>
        </w:rPr>
        <w:t>de </w:t>
      </w:r>
      <w:r>
        <w:rPr>
          <w:spacing w:val="-3"/>
        </w:rPr>
        <w:t>auto- </w:t>
      </w:r>
      <w:r>
        <w:rPr/>
        <w:t>confrontación, tiene algunas limitaciones como la posibilidad de que durante </w:t>
      </w:r>
      <w:r>
        <w:rPr>
          <w:spacing w:val="5"/>
        </w:rPr>
        <w:t>la </w:t>
      </w:r>
      <w:r>
        <w:rPr/>
        <w:t>filmación, </w:t>
      </w:r>
      <w:r>
        <w:rPr>
          <w:spacing w:val="-3"/>
        </w:rPr>
        <w:t>el </w:t>
      </w:r>
      <w:r>
        <w:rPr/>
        <w:t>docente y su grupo </w:t>
      </w:r>
      <w:r>
        <w:rPr>
          <w:spacing w:val="3"/>
        </w:rPr>
        <w:t>se </w:t>
      </w:r>
      <w:r>
        <w:rPr/>
        <w:t>sientan presionados y por tanto su actuación no sea </w:t>
      </w:r>
      <w:r>
        <w:rPr>
          <w:spacing w:val="5"/>
        </w:rPr>
        <w:t>la </w:t>
      </w:r>
      <w:r>
        <w:rPr/>
        <w:t>natural, otro peligro </w:t>
      </w:r>
      <w:r>
        <w:rPr>
          <w:spacing w:val="-3"/>
        </w:rPr>
        <w:t>es </w:t>
      </w:r>
      <w:r>
        <w:rPr/>
        <w:t>la distracción que puede producir la cámara, por lo que se procurará mantenerse </w:t>
      </w:r>
      <w:r>
        <w:rPr>
          <w:spacing w:val="-3"/>
        </w:rPr>
        <w:t>en </w:t>
      </w:r>
      <w:r>
        <w:rPr/>
        <w:t>un mismo lugar, evitando mayores distracciones. Por  otra parte, un video muestra parte de </w:t>
      </w:r>
      <w:r>
        <w:rPr>
          <w:spacing w:val="5"/>
        </w:rPr>
        <w:t>lo </w:t>
      </w:r>
      <w:r>
        <w:rPr/>
        <w:t>que sucede, pero </w:t>
      </w:r>
      <w:r>
        <w:rPr>
          <w:spacing w:val="5"/>
        </w:rPr>
        <w:t>no </w:t>
      </w:r>
      <w:r>
        <w:rPr/>
        <w:t>puede captarse con una sola cámara todos los detalles ni sonidos dentro del aula. A pesar de lo anterior, creemos que </w:t>
      </w:r>
      <w:r>
        <w:rPr>
          <w:spacing w:val="-3"/>
        </w:rPr>
        <w:t>es </w:t>
      </w:r>
      <w:r>
        <w:rPr/>
        <w:t>un instrumento válido para la auto-confrontación del docente y si se logra la confianza y cohesión del grupo de docentes, puede haber un intercambio de retroalimentación que beneficie a todos los</w:t>
      </w:r>
      <w:r>
        <w:rPr>
          <w:spacing w:val="-33"/>
        </w:rPr>
        <w:t> </w:t>
      </w:r>
      <w:r>
        <w:rPr/>
        <w:t>participantes.</w:t>
      </w:r>
    </w:p>
    <w:p>
      <w:pPr>
        <w:pStyle w:val="BodyText"/>
        <w:spacing w:line="362" w:lineRule="auto" w:before="6"/>
        <w:ind w:left="105" w:right="118" w:firstLine="360"/>
        <w:jc w:val="both"/>
      </w:pPr>
      <w:r>
        <w:rPr/>
        <w:t>Otro uso que le daremos al video será la filmación de los talleres como parte de evidencia y reflexión para la presente investigación.</w:t>
      </w:r>
    </w:p>
    <w:p>
      <w:pPr>
        <w:pStyle w:val="BodyText"/>
        <w:spacing w:line="360" w:lineRule="auto" w:before="3"/>
        <w:ind w:left="105" w:right="109" w:firstLine="360"/>
        <w:jc w:val="both"/>
      </w:pPr>
      <w:r>
        <w:rPr/>
        <w:t>A continuación se presentan los formatos que </w:t>
      </w:r>
      <w:r>
        <w:rPr>
          <w:spacing w:val="3"/>
        </w:rPr>
        <w:t>se </w:t>
      </w:r>
      <w:r>
        <w:rPr/>
        <w:t>usarán para </w:t>
      </w:r>
      <w:r>
        <w:rPr>
          <w:spacing w:val="-3"/>
        </w:rPr>
        <w:t>el </w:t>
      </w:r>
      <w:r>
        <w:rPr/>
        <w:t>proceso </w:t>
      </w:r>
      <w:r>
        <w:rPr>
          <w:spacing w:val="5"/>
        </w:rPr>
        <w:t>de </w:t>
      </w:r>
      <w:r>
        <w:rPr/>
        <w:t>auto- confrontación del docente por medio del uso del video. Estos formatos contienen columnas donde </w:t>
      </w:r>
      <w:r>
        <w:rPr>
          <w:spacing w:val="-3"/>
        </w:rPr>
        <w:t>el </w:t>
      </w:r>
      <w:r>
        <w:rPr/>
        <w:t>profesor podrá anotar sus percepciones, observaciones, sentimientos y descubrimientos respecto a su propia clase y las de sus compañeros a partir del video. En   </w:t>
      </w:r>
      <w:r>
        <w:rPr>
          <w:spacing w:val="50"/>
        </w:rPr>
        <w:t> </w:t>
      </w:r>
      <w:r>
        <w:rPr>
          <w:spacing w:val="-3"/>
        </w:rPr>
        <w:t>el </w:t>
      </w:r>
      <w:r>
        <w:rPr/>
        <w:t>primer formato </w:t>
      </w:r>
      <w:r>
        <w:rPr>
          <w:spacing w:val="3"/>
        </w:rPr>
        <w:t>se </w:t>
      </w:r>
      <w:r>
        <w:rPr/>
        <w:t>observa </w:t>
      </w:r>
      <w:r>
        <w:rPr>
          <w:spacing w:val="5"/>
        </w:rPr>
        <w:t>la </w:t>
      </w:r>
      <w:r>
        <w:rPr/>
        <w:t>clase </w:t>
      </w:r>
      <w:r>
        <w:rPr>
          <w:spacing w:val="-3"/>
        </w:rPr>
        <w:t>en </w:t>
      </w:r>
      <w:r>
        <w:rPr/>
        <w:t>general, para encontrar</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245" w:right="101"/>
      </w:pPr>
      <w:r>
        <w:rPr/>
        <w:t>algún punto de posible mejora. En el segundo formato se pretende que el docente sea capaz de reconocer sus hábitos, rutinas, intenciones, creencias y acciones.</w:t>
      </w:r>
    </w:p>
    <w:p>
      <w:pPr>
        <w:pStyle w:val="BodyText"/>
        <w:spacing w:before="6"/>
        <w:rPr>
          <w:sz w:val="35"/>
        </w:rPr>
      </w:pPr>
    </w:p>
    <w:p>
      <w:pPr>
        <w:spacing w:before="0"/>
        <w:ind w:left="605" w:right="101" w:firstLine="0"/>
        <w:jc w:val="left"/>
        <w:rPr>
          <w:b/>
          <w:sz w:val="20"/>
        </w:rPr>
      </w:pPr>
      <w:r>
        <w:rPr>
          <w:b/>
          <w:sz w:val="20"/>
        </w:rPr>
        <w:t>Cuadro 9: Formato de auto-confrontación (con video de clase)</w:t>
      </w:r>
    </w:p>
    <w:p>
      <w:pPr>
        <w:pStyle w:val="BodyText"/>
        <w:spacing w:before="6"/>
        <w:rPr>
          <w:b/>
          <w:sz w:val="18"/>
        </w:rPr>
      </w:pPr>
    </w:p>
    <w:tbl>
      <w:tblPr>
        <w:tblW w:w="0" w:type="auto"/>
        <w:jc w:val="left"/>
        <w:tblInd w:w="108"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2266"/>
        <w:gridCol w:w="2273"/>
        <w:gridCol w:w="2266"/>
        <w:gridCol w:w="2273"/>
      </w:tblGrid>
      <w:tr>
        <w:trPr>
          <w:trHeight w:val="1493" w:hRule="exact"/>
        </w:trPr>
        <w:tc>
          <w:tcPr>
            <w:tcW w:w="9078" w:type="dxa"/>
            <w:gridSpan w:val="4"/>
            <w:tcBorders>
              <w:left w:val="single" w:sz="22" w:space="0" w:color="5F5F5F"/>
              <w:right w:val="single" w:sz="22" w:space="0" w:color="5F5F5F"/>
            </w:tcBorders>
          </w:tcPr>
          <w:p>
            <w:pPr>
              <w:pStyle w:val="TableParagraph"/>
              <w:rPr>
                <w:b/>
                <w:sz w:val="25"/>
              </w:rPr>
            </w:pPr>
          </w:p>
          <w:p>
            <w:pPr>
              <w:pStyle w:val="TableParagraph"/>
              <w:ind w:left="3422" w:right="3425"/>
              <w:jc w:val="center"/>
              <w:rPr>
                <w:b/>
                <w:sz w:val="24"/>
              </w:rPr>
            </w:pPr>
            <w:r>
              <w:rPr>
                <w:b/>
                <w:sz w:val="24"/>
              </w:rPr>
              <w:t>Filmación de clase</w:t>
            </w:r>
          </w:p>
          <w:p>
            <w:pPr>
              <w:pStyle w:val="TableParagraph"/>
              <w:rPr>
                <w:b/>
                <w:sz w:val="24"/>
              </w:rPr>
            </w:pPr>
          </w:p>
          <w:p>
            <w:pPr>
              <w:pStyle w:val="TableParagraph"/>
              <w:tabs>
                <w:tab w:pos="3409" w:val="left" w:leader="none"/>
                <w:tab w:pos="6744" w:val="left" w:leader="none"/>
              </w:tabs>
              <w:ind w:left="80" w:right="135"/>
              <w:rPr>
                <w:sz w:val="24"/>
              </w:rPr>
            </w:pPr>
            <w:r>
              <w:rPr>
                <w:sz w:val="24"/>
              </w:rPr>
              <w:t>Grupo:</w:t>
              <w:tab/>
              <w:t>Fecha:</w:t>
              <w:tab/>
              <w:t>Horario:</w:t>
            </w:r>
          </w:p>
        </w:tc>
      </w:tr>
      <w:tr>
        <w:trPr>
          <w:trHeight w:val="404" w:hRule="exact"/>
        </w:trPr>
        <w:tc>
          <w:tcPr>
            <w:tcW w:w="2266" w:type="dxa"/>
            <w:tcBorders>
              <w:left w:val="single" w:sz="22" w:space="0" w:color="5F5F5F"/>
              <w:right w:val="single" w:sz="22" w:space="0" w:color="5F5F5F"/>
            </w:tcBorders>
          </w:tcPr>
          <w:p>
            <w:pPr>
              <w:pStyle w:val="TableParagraph"/>
              <w:spacing w:before="19"/>
              <w:ind w:left="320"/>
              <w:rPr>
                <w:b/>
                <w:sz w:val="24"/>
              </w:rPr>
            </w:pPr>
            <w:r>
              <w:rPr>
                <w:b/>
                <w:sz w:val="24"/>
              </w:rPr>
              <w:t>Percepciones</w:t>
            </w:r>
          </w:p>
        </w:tc>
        <w:tc>
          <w:tcPr>
            <w:tcW w:w="2273" w:type="dxa"/>
            <w:tcBorders>
              <w:left w:val="single" w:sz="22" w:space="0" w:color="5F5F5F"/>
              <w:right w:val="single" w:sz="22" w:space="0" w:color="5F5F5F"/>
            </w:tcBorders>
          </w:tcPr>
          <w:p>
            <w:pPr>
              <w:pStyle w:val="TableParagraph"/>
              <w:spacing w:before="19"/>
              <w:ind w:left="248"/>
              <w:rPr>
                <w:b/>
                <w:sz w:val="24"/>
              </w:rPr>
            </w:pPr>
            <w:r>
              <w:rPr>
                <w:b/>
                <w:sz w:val="24"/>
              </w:rPr>
              <w:t>Observaciones</w:t>
            </w:r>
          </w:p>
        </w:tc>
        <w:tc>
          <w:tcPr>
            <w:tcW w:w="2266" w:type="dxa"/>
            <w:tcBorders>
              <w:left w:val="single" w:sz="22" w:space="0" w:color="5F5F5F"/>
              <w:right w:val="single" w:sz="22" w:space="0" w:color="5F5F5F"/>
            </w:tcBorders>
          </w:tcPr>
          <w:p>
            <w:pPr>
              <w:pStyle w:val="TableParagraph"/>
              <w:spacing w:before="19"/>
              <w:ind w:left="352"/>
              <w:rPr>
                <w:b/>
                <w:sz w:val="24"/>
              </w:rPr>
            </w:pPr>
            <w:r>
              <w:rPr>
                <w:b/>
                <w:sz w:val="24"/>
              </w:rPr>
              <w:t>Sentimientos</w:t>
            </w:r>
          </w:p>
        </w:tc>
        <w:tc>
          <w:tcPr>
            <w:tcW w:w="2273" w:type="dxa"/>
            <w:tcBorders>
              <w:left w:val="single" w:sz="22" w:space="0" w:color="5F5F5F"/>
              <w:right w:val="single" w:sz="22" w:space="0" w:color="5F5F5F"/>
            </w:tcBorders>
          </w:tcPr>
          <w:p>
            <w:pPr>
              <w:pStyle w:val="TableParagraph"/>
              <w:spacing w:before="19"/>
              <w:ind w:left="143"/>
              <w:rPr>
                <w:b/>
                <w:sz w:val="24"/>
              </w:rPr>
            </w:pPr>
            <w:r>
              <w:rPr>
                <w:b/>
                <w:sz w:val="24"/>
              </w:rPr>
              <w:t>Descubrimientos</w:t>
            </w:r>
          </w:p>
        </w:tc>
      </w:tr>
      <w:tr>
        <w:trPr>
          <w:trHeight w:val="2344" w:hRule="exact"/>
        </w:trPr>
        <w:tc>
          <w:tcPr>
            <w:tcW w:w="2266" w:type="dxa"/>
            <w:tcBorders>
              <w:left w:val="single" w:sz="22" w:space="0" w:color="5F5F5F"/>
              <w:bottom w:val="dotted" w:sz="44" w:space="0" w:color="FFFFFF"/>
              <w:right w:val="single" w:sz="22" w:space="0" w:color="5F5F5F"/>
            </w:tcBorders>
          </w:tcPr>
          <w:p>
            <w:pPr/>
          </w:p>
        </w:tc>
        <w:tc>
          <w:tcPr>
            <w:tcW w:w="2273" w:type="dxa"/>
            <w:tcBorders>
              <w:left w:val="single" w:sz="22" w:space="0" w:color="5F5F5F"/>
              <w:bottom w:val="dotted" w:sz="44" w:space="0" w:color="FFFFFF"/>
              <w:right w:val="single" w:sz="22" w:space="0" w:color="5F5F5F"/>
            </w:tcBorders>
          </w:tcPr>
          <w:p>
            <w:pPr/>
          </w:p>
        </w:tc>
        <w:tc>
          <w:tcPr>
            <w:tcW w:w="2266" w:type="dxa"/>
            <w:tcBorders>
              <w:left w:val="single" w:sz="22" w:space="0" w:color="5F5F5F"/>
              <w:bottom w:val="dotted" w:sz="44" w:space="0" w:color="FFFFFF"/>
              <w:right w:val="single" w:sz="22" w:space="0" w:color="5F5F5F"/>
            </w:tcBorders>
          </w:tcPr>
          <w:p>
            <w:pPr/>
          </w:p>
        </w:tc>
        <w:tc>
          <w:tcPr>
            <w:tcW w:w="2273" w:type="dxa"/>
            <w:tcBorders>
              <w:left w:val="single" w:sz="22" w:space="0" w:color="5F5F5F"/>
              <w:bottom w:val="dotted" w:sz="44" w:space="0" w:color="FFFFFF"/>
              <w:right w:val="single" w:sz="22" w:space="0" w:color="5F5F5F"/>
            </w:tcBorders>
          </w:tcPr>
          <w:p>
            <w:pPr/>
          </w:p>
        </w:tc>
      </w:tr>
    </w:tbl>
    <w:p>
      <w:pPr>
        <w:pStyle w:val="BodyText"/>
        <w:spacing w:before="7"/>
        <w:rPr>
          <w:b/>
          <w:sz w:val="23"/>
        </w:rPr>
      </w:pPr>
    </w:p>
    <w:p>
      <w:pPr>
        <w:spacing w:before="75"/>
        <w:ind w:left="605" w:right="4438" w:firstLine="0"/>
        <w:jc w:val="left"/>
        <w:rPr>
          <w:sz w:val="20"/>
        </w:rPr>
      </w:pPr>
      <w:r>
        <w:rPr>
          <w:sz w:val="20"/>
        </w:rPr>
        <w:t>Fuente: Elaboración propia.</w:t>
      </w:r>
    </w:p>
    <w:p>
      <w:pPr>
        <w:pStyle w:val="BodyText"/>
        <w:rPr>
          <w:sz w:val="20"/>
        </w:rPr>
      </w:pPr>
    </w:p>
    <w:p>
      <w:pPr>
        <w:pStyle w:val="BodyText"/>
        <w:spacing w:before="1"/>
        <w:rPr>
          <w:sz w:val="19"/>
        </w:rPr>
      </w:pPr>
    </w:p>
    <w:p>
      <w:pPr>
        <w:spacing w:before="1"/>
        <w:ind w:left="605" w:right="101" w:firstLine="0"/>
        <w:jc w:val="left"/>
        <w:rPr>
          <w:b/>
          <w:sz w:val="20"/>
        </w:rPr>
      </w:pPr>
      <w:r>
        <w:rPr>
          <w:b/>
          <w:sz w:val="20"/>
        </w:rPr>
        <w:t>Cuadro 10: Formato para auto-confrontación (hoja 2)</w:t>
      </w:r>
    </w:p>
    <w:p>
      <w:pPr>
        <w:pStyle w:val="BodyText"/>
        <w:spacing w:before="3"/>
        <w:rPr>
          <w:b/>
          <w:sz w:val="14"/>
        </w:rPr>
      </w:pPr>
      <w:r>
        <w:rPr/>
        <w:drawing>
          <wp:anchor distT="0" distB="0" distL="0" distR="0" allowOverlap="1" layoutInCell="1" locked="0" behindDoc="0" simplePos="0" relativeHeight="7168">
            <wp:simplePos x="0" y="0"/>
            <wp:positionH relativeFrom="page">
              <wp:posOffset>989964</wp:posOffset>
            </wp:positionH>
            <wp:positionV relativeFrom="paragraph">
              <wp:posOffset>129296</wp:posOffset>
            </wp:positionV>
            <wp:extent cx="5822562" cy="2958655"/>
            <wp:effectExtent l="0" t="0" r="0" b="0"/>
            <wp:wrapTopAndBottom/>
            <wp:docPr id="17" name="image252.png" descr=""/>
            <wp:cNvGraphicFramePr>
              <a:graphicFrameLocks noChangeAspect="1"/>
            </wp:cNvGraphicFramePr>
            <a:graphic>
              <a:graphicData uri="http://schemas.openxmlformats.org/drawingml/2006/picture">
                <pic:pic>
                  <pic:nvPicPr>
                    <pic:cNvPr id="18" name="image252.png"/>
                    <pic:cNvPicPr/>
                  </pic:nvPicPr>
                  <pic:blipFill>
                    <a:blip r:embed="rId288" cstate="print"/>
                    <a:stretch>
                      <a:fillRect/>
                    </a:stretch>
                  </pic:blipFill>
                  <pic:spPr>
                    <a:xfrm>
                      <a:off x="0" y="0"/>
                      <a:ext cx="5822562" cy="2958655"/>
                    </a:xfrm>
                    <a:prstGeom prst="rect">
                      <a:avLst/>
                    </a:prstGeom>
                  </pic:spPr>
                </pic:pic>
              </a:graphicData>
            </a:graphic>
          </wp:anchor>
        </w:drawing>
      </w:r>
    </w:p>
    <w:p>
      <w:pPr>
        <w:spacing w:before="96"/>
        <w:ind w:left="605" w:right="4438" w:firstLine="0"/>
        <w:jc w:val="left"/>
        <w:rPr>
          <w:sz w:val="20"/>
        </w:rPr>
      </w:pPr>
      <w:r>
        <w:rPr>
          <w:sz w:val="20"/>
        </w:rPr>
        <w:t>Fuente: Elaboración propia</w:t>
      </w:r>
    </w:p>
    <w:p>
      <w:pPr>
        <w:spacing w:after="0"/>
        <w:jc w:val="left"/>
        <w:rPr>
          <w:sz w:val="20"/>
        </w:rPr>
        <w:sectPr>
          <w:pgSz w:w="12240" w:h="15840"/>
          <w:pgMar w:header="735" w:footer="1115" w:top="920" w:bottom="1300" w:left="1380" w:right="1300"/>
        </w:sectPr>
      </w:pPr>
    </w:p>
    <w:p>
      <w:pPr>
        <w:pStyle w:val="BodyText"/>
        <w:rPr>
          <w:sz w:val="20"/>
        </w:rPr>
      </w:pPr>
    </w:p>
    <w:p>
      <w:pPr>
        <w:pStyle w:val="BodyText"/>
        <w:rPr>
          <w:sz w:val="20"/>
        </w:rPr>
      </w:pPr>
    </w:p>
    <w:p>
      <w:pPr>
        <w:pStyle w:val="BodyText"/>
        <w:rPr>
          <w:sz w:val="20"/>
        </w:rPr>
      </w:pPr>
    </w:p>
    <w:p>
      <w:pPr>
        <w:spacing w:before="199"/>
        <w:ind w:left="465" w:right="0" w:firstLine="0"/>
        <w:jc w:val="both"/>
        <w:rPr>
          <w:sz w:val="24"/>
        </w:rPr>
      </w:pPr>
      <w:r>
        <w:rPr>
          <w:b/>
          <w:sz w:val="24"/>
        </w:rPr>
        <w:t>Diario del docente y del investigador. </w:t>
      </w:r>
      <w:r>
        <w:rPr>
          <w:sz w:val="24"/>
        </w:rPr>
        <w:t>De acuerdo con Latorre (2003):</w:t>
      </w:r>
    </w:p>
    <w:p>
      <w:pPr>
        <w:pStyle w:val="BodyText"/>
      </w:pPr>
    </w:p>
    <w:p>
      <w:pPr>
        <w:pStyle w:val="BodyText"/>
        <w:spacing w:before="7"/>
        <w:rPr>
          <w:sz w:val="23"/>
        </w:rPr>
      </w:pPr>
    </w:p>
    <w:p>
      <w:pPr>
        <w:pStyle w:val="BodyText"/>
        <w:spacing w:line="360" w:lineRule="auto" w:before="1"/>
        <w:ind w:left="465" w:right="440"/>
        <w:jc w:val="both"/>
      </w:pPr>
      <w:r>
        <w:rPr/>
        <w:t>El diario del investigador recoge observaciones, reflexiones, interpretaciones, hipótesis y explicaciones de lo que ha ocurrido. Aporta información de gran utilidad para la investigación. Como registro es un compendio de datos que puede alertar al docente a desarrollar su pensamiento, a cambiar sus valores, a mejorar su práctica. El diario es una técnica narrativa que reúne sentimientos y creencias capturados en el momento en que ocurre o justo después proporcionando así &lt;&lt;una dimensión del estado de ánimo&gt;&gt; a la acción humana. (p. 60-61)</w:t>
      </w:r>
    </w:p>
    <w:p>
      <w:pPr>
        <w:pStyle w:val="BodyText"/>
      </w:pPr>
    </w:p>
    <w:p>
      <w:pPr>
        <w:pStyle w:val="BodyText"/>
        <w:spacing w:line="360" w:lineRule="auto" w:before="138"/>
        <w:ind w:left="105" w:right="123" w:firstLine="360"/>
        <w:jc w:val="both"/>
      </w:pPr>
      <w:r>
        <w:rPr/>
        <w:t>En nuestro caso, reconociendo la importancia de la información que proporciona esta herramienta para facilitar la introspección, la reflexión, la observación y la autoobservación, la utilizaremos por medio de un formato en el que los docentes puedan escribir notas breves sobre sus observaciones y reflexiones diarias respecto a los sucesos en el aula o relacionados con su práctica.</w:t>
      </w:r>
    </w:p>
    <w:p>
      <w:pPr>
        <w:pStyle w:val="BodyText"/>
        <w:spacing w:line="360" w:lineRule="auto" w:before="6"/>
        <w:ind w:left="105" w:right="113" w:firstLine="360"/>
        <w:jc w:val="both"/>
      </w:pPr>
      <w:r>
        <w:rPr/>
        <w:t>Se aconsejará a los docentes anotar únicamente situaciones que consideren relevantes y no una descripción de toda su clase, como lo mencionan Kemmis y McTaggart (1988) </w:t>
      </w:r>
      <w:r>
        <w:rPr>
          <w:i/>
        </w:rPr>
        <w:t>temas de interés o preocupación </w:t>
      </w:r>
      <w:r>
        <w:rPr/>
        <w:t>para </w:t>
      </w:r>
      <w:r>
        <w:rPr>
          <w:spacing w:val="-3"/>
        </w:rPr>
        <w:t>el </w:t>
      </w:r>
      <w:r>
        <w:rPr/>
        <w:t>docente. Por ejemplo relacionadas con acciones y reacciones </w:t>
      </w:r>
      <w:r>
        <w:rPr>
          <w:spacing w:val="5"/>
        </w:rPr>
        <w:t>de </w:t>
      </w:r>
      <w:r>
        <w:rPr/>
        <w:t>los alumnos, </w:t>
      </w:r>
      <w:r>
        <w:rPr>
          <w:spacing w:val="-3"/>
        </w:rPr>
        <w:t>el </w:t>
      </w:r>
      <w:r>
        <w:rPr/>
        <w:t>funcionamiento de alguna técnica o material, </w:t>
      </w:r>
      <w:r>
        <w:rPr>
          <w:spacing w:val="-3"/>
        </w:rPr>
        <w:t>el </w:t>
      </w:r>
      <w:r>
        <w:rPr/>
        <w:t>manejo de la clase, </w:t>
      </w:r>
      <w:r>
        <w:rPr>
          <w:spacing w:val="-3"/>
        </w:rPr>
        <w:t>el </w:t>
      </w:r>
      <w:r>
        <w:rPr/>
        <w:t>desarrollo y resultados de la práctica de  las habilidades </w:t>
      </w:r>
      <w:r>
        <w:rPr>
          <w:spacing w:val="-3"/>
        </w:rPr>
        <w:t>en </w:t>
      </w:r>
      <w:r>
        <w:rPr/>
        <w:t>los alumnos, </w:t>
      </w:r>
      <w:r>
        <w:rPr>
          <w:spacing w:val="-3"/>
        </w:rPr>
        <w:t>el </w:t>
      </w:r>
      <w:r>
        <w:rPr/>
        <w:t>grado de comprensión de un tema, los resultados de la planeación </w:t>
      </w:r>
      <w:r>
        <w:rPr>
          <w:spacing w:val="-3"/>
        </w:rPr>
        <w:t>en </w:t>
      </w:r>
      <w:r>
        <w:rPr/>
        <w:t>la práctica, las actitudes del propio docente o </w:t>
      </w:r>
      <w:r>
        <w:rPr>
          <w:spacing w:val="5"/>
        </w:rPr>
        <w:t>de </w:t>
      </w:r>
      <w:r>
        <w:rPr/>
        <w:t>sus alumnos,  </w:t>
      </w:r>
      <w:r>
        <w:rPr>
          <w:spacing w:val="-3"/>
        </w:rPr>
        <w:t>etc.</w:t>
      </w:r>
    </w:p>
    <w:p>
      <w:pPr>
        <w:pStyle w:val="BodyText"/>
        <w:spacing w:line="360" w:lineRule="auto" w:before="6"/>
        <w:ind w:left="105" w:right="125" w:firstLine="360"/>
        <w:jc w:val="both"/>
      </w:pPr>
      <w:r>
        <w:rPr/>
        <w:t>El formato que diseñamos para el diario del docente incluye la fecha, como se sintió el maestro con la situación descrita, sus observaciones, percepciones, decisiones tomadas durante la acción y su reflexión después de la misma. Lo hemos organizado de esta manera para simplificar el análisis de la información y la reflexión por el propio docente.</w:t>
      </w:r>
    </w:p>
    <w:p>
      <w:pPr>
        <w:spacing w:before="28"/>
        <w:ind w:left="721" w:right="95" w:firstLine="0"/>
        <w:jc w:val="left"/>
        <w:rPr>
          <w:sz w:val="20"/>
        </w:rPr>
      </w:pPr>
      <w:r>
        <w:rPr>
          <w:sz w:val="20"/>
        </w:rPr>
        <w:t>Cuadro 11: Diario del docente</w:t>
      </w:r>
    </w:p>
    <w:p>
      <w:pPr>
        <w:spacing w:after="0"/>
        <w:jc w:val="left"/>
        <w:rPr>
          <w:sz w:val="20"/>
        </w:rPr>
        <w:sectPr>
          <w:pgSz w:w="12240" w:h="15840"/>
          <w:pgMar w:header="735" w:footer="1115" w:top="920" w:bottom="1300" w:left="1520" w:right="1300"/>
        </w:sectPr>
      </w:pPr>
    </w:p>
    <w:p>
      <w:pPr>
        <w:pStyle w:val="BodyText"/>
        <w:rPr>
          <w:sz w:val="20"/>
        </w:rPr>
      </w:pPr>
      <w:r>
        <w:rPr/>
        <w:drawing>
          <wp:anchor distT="0" distB="0" distL="0" distR="0" allowOverlap="1" layoutInCell="1" locked="0" behindDoc="0" simplePos="0" relativeHeight="7192">
            <wp:simplePos x="0" y="0"/>
            <wp:positionH relativeFrom="page">
              <wp:posOffset>4351654</wp:posOffset>
            </wp:positionH>
            <wp:positionV relativeFrom="page">
              <wp:posOffset>992505</wp:posOffset>
            </wp:positionV>
            <wp:extent cx="2348427" cy="336042"/>
            <wp:effectExtent l="0" t="0" r="0" b="0"/>
            <wp:wrapNone/>
            <wp:docPr id="19" name="image253.png" descr=""/>
            <wp:cNvGraphicFramePr>
              <a:graphicFrameLocks noChangeAspect="1"/>
            </wp:cNvGraphicFramePr>
            <a:graphic>
              <a:graphicData uri="http://schemas.openxmlformats.org/drawingml/2006/picture">
                <pic:pic>
                  <pic:nvPicPr>
                    <pic:cNvPr id="20" name="image253.png"/>
                    <pic:cNvPicPr/>
                  </pic:nvPicPr>
                  <pic:blipFill>
                    <a:blip r:embed="rId289" cstate="print"/>
                    <a:stretch>
                      <a:fillRect/>
                    </a:stretch>
                  </pic:blipFill>
                  <pic:spPr>
                    <a:xfrm>
                      <a:off x="0" y="0"/>
                      <a:ext cx="2348427" cy="336042"/>
                    </a:xfrm>
                    <a:prstGeom prst="rect">
                      <a:avLst/>
                    </a:prstGeom>
                  </pic:spPr>
                </pic:pic>
              </a:graphicData>
            </a:graphic>
          </wp:anchor>
        </w:drawing>
      </w:r>
    </w:p>
    <w:p>
      <w:pPr>
        <w:pStyle w:val="BodyText"/>
        <w:spacing w:before="10"/>
        <w:rPr>
          <w:sz w:val="21"/>
        </w:rPr>
      </w:pPr>
    </w:p>
    <w:tbl>
      <w:tblPr>
        <w:tblW w:w="0" w:type="auto"/>
        <w:jc w:val="left"/>
        <w:tblInd w:w="108"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9102"/>
      </w:tblGrid>
      <w:tr>
        <w:trPr>
          <w:trHeight w:val="672" w:hRule="exact"/>
        </w:trPr>
        <w:tc>
          <w:tcPr>
            <w:tcW w:w="9102" w:type="dxa"/>
            <w:tcBorders>
              <w:left w:val="single" w:sz="22" w:space="0" w:color="5F5F5F"/>
            </w:tcBorders>
          </w:tcPr>
          <w:p>
            <w:pPr>
              <w:pStyle w:val="TableParagraph"/>
              <w:tabs>
                <w:tab w:pos="3910" w:val="left" w:leader="none"/>
              </w:tabs>
              <w:spacing w:before="7"/>
              <w:ind w:left="120" w:right="135"/>
              <w:rPr>
                <w:sz w:val="24"/>
              </w:rPr>
            </w:pPr>
            <w:r>
              <w:rPr>
                <w:sz w:val="24"/>
              </w:rPr>
              <w:t>Fecha:</w:t>
              <w:tab/>
            </w:r>
            <w:r>
              <w:rPr>
                <w:spacing w:val="3"/>
                <w:sz w:val="24"/>
              </w:rPr>
              <w:t>Me</w:t>
            </w:r>
            <w:r>
              <w:rPr>
                <w:spacing w:val="-3"/>
                <w:sz w:val="24"/>
              </w:rPr>
              <w:t> </w:t>
            </w:r>
            <w:r>
              <w:rPr>
                <w:sz w:val="24"/>
              </w:rPr>
              <w:t>sentí:</w:t>
            </w:r>
          </w:p>
        </w:tc>
      </w:tr>
      <w:tr>
        <w:trPr>
          <w:trHeight w:val="953" w:hRule="exact"/>
        </w:trPr>
        <w:tc>
          <w:tcPr>
            <w:tcW w:w="9102" w:type="dxa"/>
            <w:tcBorders>
              <w:left w:val="single" w:sz="22" w:space="0" w:color="5F5F5F"/>
            </w:tcBorders>
          </w:tcPr>
          <w:p>
            <w:pPr>
              <w:pStyle w:val="TableParagraph"/>
              <w:spacing w:before="7"/>
              <w:ind w:left="120" w:right="135"/>
              <w:rPr>
                <w:sz w:val="24"/>
              </w:rPr>
            </w:pPr>
            <w:r>
              <w:rPr>
                <w:sz w:val="24"/>
              </w:rPr>
              <w:t>Observaciones:</w:t>
            </w:r>
          </w:p>
        </w:tc>
      </w:tr>
      <w:tr>
        <w:trPr>
          <w:trHeight w:val="944" w:hRule="exact"/>
        </w:trPr>
        <w:tc>
          <w:tcPr>
            <w:tcW w:w="9102" w:type="dxa"/>
            <w:tcBorders>
              <w:left w:val="single" w:sz="22" w:space="0" w:color="5F5F5F"/>
              <w:bottom w:val="single" w:sz="22" w:space="0" w:color="5F5F5F"/>
            </w:tcBorders>
          </w:tcPr>
          <w:p>
            <w:pPr>
              <w:pStyle w:val="TableParagraph"/>
              <w:spacing w:before="6"/>
              <w:ind w:left="120" w:right="135"/>
              <w:rPr>
                <w:sz w:val="24"/>
              </w:rPr>
            </w:pPr>
            <w:r>
              <w:rPr>
                <w:sz w:val="24"/>
              </w:rPr>
              <w:t>Percepciones:</w:t>
            </w:r>
          </w:p>
        </w:tc>
      </w:tr>
      <w:tr>
        <w:trPr>
          <w:trHeight w:val="952" w:hRule="exact"/>
        </w:trPr>
        <w:tc>
          <w:tcPr>
            <w:tcW w:w="9102" w:type="dxa"/>
            <w:tcBorders>
              <w:top w:val="single" w:sz="22" w:space="0" w:color="5F5F5F"/>
              <w:left w:val="single" w:sz="22" w:space="0" w:color="5F5F5F"/>
              <w:bottom w:val="single" w:sz="22" w:space="0" w:color="5F5F5F"/>
            </w:tcBorders>
          </w:tcPr>
          <w:p>
            <w:pPr>
              <w:pStyle w:val="TableParagraph"/>
              <w:spacing w:before="31"/>
              <w:ind w:left="120" w:right="135"/>
              <w:rPr>
                <w:sz w:val="24"/>
              </w:rPr>
            </w:pPr>
            <w:r>
              <w:rPr>
                <w:sz w:val="24"/>
              </w:rPr>
              <w:t>Reacciones/decisiones durante la clase:</w:t>
            </w:r>
          </w:p>
        </w:tc>
      </w:tr>
      <w:tr>
        <w:trPr>
          <w:trHeight w:val="961" w:hRule="exact"/>
        </w:trPr>
        <w:tc>
          <w:tcPr>
            <w:tcW w:w="9102" w:type="dxa"/>
            <w:tcBorders>
              <w:top w:val="single" w:sz="22" w:space="0" w:color="5F5F5F"/>
              <w:left w:val="single" w:sz="22" w:space="0" w:color="5F5F5F"/>
              <w:bottom w:val="single" w:sz="22" w:space="0" w:color="5F5F5F"/>
            </w:tcBorders>
          </w:tcPr>
          <w:p>
            <w:pPr>
              <w:pStyle w:val="TableParagraph"/>
              <w:spacing w:before="31"/>
              <w:ind w:left="120" w:right="135"/>
              <w:rPr>
                <w:sz w:val="24"/>
              </w:rPr>
            </w:pPr>
            <w:r>
              <w:rPr>
                <w:sz w:val="24"/>
              </w:rPr>
              <w:t>Reflexión:</w:t>
            </w:r>
          </w:p>
        </w:tc>
      </w:tr>
    </w:tbl>
    <w:p>
      <w:pPr>
        <w:spacing w:before="28"/>
        <w:ind w:left="645" w:right="0" w:firstLine="0"/>
        <w:jc w:val="left"/>
        <w:rPr>
          <w:sz w:val="20"/>
        </w:rPr>
      </w:pPr>
      <w:r>
        <w:rPr>
          <w:sz w:val="20"/>
        </w:rPr>
        <w:t>Fuente: Elaboración propia.</w:t>
      </w:r>
    </w:p>
    <w:p>
      <w:pPr>
        <w:pStyle w:val="BodyText"/>
        <w:rPr>
          <w:sz w:val="20"/>
        </w:rPr>
      </w:pPr>
    </w:p>
    <w:p>
      <w:pPr>
        <w:pStyle w:val="BodyText"/>
        <w:spacing w:before="10"/>
        <w:rPr>
          <w:sz w:val="18"/>
        </w:rPr>
      </w:pPr>
    </w:p>
    <w:p>
      <w:pPr>
        <w:pStyle w:val="BodyText"/>
        <w:spacing w:line="360" w:lineRule="auto" w:before="70"/>
        <w:ind w:left="285" w:right="470" w:firstLine="360"/>
        <w:jc w:val="both"/>
      </w:pPr>
      <w:r>
        <w:rPr>
          <w:b/>
        </w:rPr>
        <w:t>Formato para la identificación del problema</w:t>
      </w:r>
      <w:r>
        <w:rPr/>
        <w:t>. A fin de apoyar a los docentes a identificar los rasgos que caracterizan al problema elegido se propone el uso de un formato en el que escriban ideas clave que le permitirán al docente describirlo con mayor detalle y profundidad más tarde.</w:t>
      </w:r>
    </w:p>
    <w:p>
      <w:pPr>
        <w:pStyle w:val="BodyText"/>
        <w:spacing w:line="360" w:lineRule="auto" w:before="6"/>
        <w:ind w:left="285" w:right="483" w:firstLine="360"/>
        <w:jc w:val="both"/>
      </w:pPr>
      <w:r>
        <w:rPr/>
        <w:t>El docente comienza por definir el problema con los elementos que tiene hasta el momento (su experiencia, sus observaciones, percepciones, etc.) dividiendo la información en columnas para facilitar su comprensión al analizarla, como se muestra a continuación:</w:t>
      </w:r>
    </w:p>
    <w:p>
      <w:pPr>
        <w:spacing w:before="3"/>
        <w:ind w:left="645" w:right="0" w:firstLine="0"/>
        <w:jc w:val="left"/>
        <w:rPr>
          <w:b/>
          <w:sz w:val="20"/>
        </w:rPr>
      </w:pPr>
      <w:r>
        <w:rPr>
          <w:b/>
          <w:sz w:val="20"/>
        </w:rPr>
        <w:t>Cuadro 12: Identificación del problema</w:t>
      </w:r>
    </w:p>
    <w:p>
      <w:pPr>
        <w:pStyle w:val="BodyText"/>
        <w:spacing w:before="7"/>
        <w:rPr>
          <w:b/>
          <w:sz w:val="19"/>
        </w:rPr>
      </w:pPr>
    </w:p>
    <w:tbl>
      <w:tblPr>
        <w:tblW w:w="0" w:type="auto"/>
        <w:jc w:val="left"/>
        <w:tblInd w:w="28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1918"/>
        <w:gridCol w:w="1985"/>
        <w:gridCol w:w="1833"/>
        <w:gridCol w:w="1745"/>
        <w:gridCol w:w="1973"/>
      </w:tblGrid>
      <w:tr>
        <w:trPr>
          <w:trHeight w:val="1237" w:hRule="exact"/>
        </w:trPr>
        <w:tc>
          <w:tcPr>
            <w:tcW w:w="1918" w:type="dxa"/>
            <w:tcBorders>
              <w:bottom w:val="single" w:sz="42" w:space="0" w:color="5F5F5F"/>
            </w:tcBorders>
          </w:tcPr>
          <w:p>
            <w:pPr>
              <w:pStyle w:val="TableParagraph"/>
              <w:spacing w:before="43"/>
              <w:ind w:left="416"/>
              <w:rPr>
                <w:b/>
                <w:sz w:val="24"/>
              </w:rPr>
            </w:pPr>
            <w:r>
              <w:rPr>
                <w:b/>
                <w:sz w:val="24"/>
              </w:rPr>
              <w:t>Problema</w:t>
            </w:r>
          </w:p>
        </w:tc>
        <w:tc>
          <w:tcPr>
            <w:tcW w:w="1985" w:type="dxa"/>
            <w:tcBorders>
              <w:bottom w:val="single" w:sz="42" w:space="0" w:color="5F5F5F"/>
              <w:right w:val="single" w:sz="42" w:space="0" w:color="5F5F5F"/>
            </w:tcBorders>
          </w:tcPr>
          <w:p>
            <w:pPr>
              <w:pStyle w:val="TableParagraph"/>
              <w:spacing w:line="272" w:lineRule="exact" w:before="51"/>
              <w:ind w:left="348" w:right="104" w:hanging="168"/>
              <w:rPr>
                <w:b/>
                <w:sz w:val="24"/>
              </w:rPr>
            </w:pPr>
            <w:r>
              <w:rPr>
                <w:b/>
                <w:sz w:val="24"/>
              </w:rPr>
              <w:t>Evidencias en mi práctica</w:t>
            </w:r>
          </w:p>
          <w:p>
            <w:pPr>
              <w:pStyle w:val="TableParagraph"/>
              <w:ind w:left="148"/>
              <w:rPr>
                <w:b/>
                <w:sz w:val="24"/>
              </w:rPr>
            </w:pPr>
            <w:r>
              <w:rPr>
                <w:b/>
                <w:sz w:val="24"/>
              </w:rPr>
              <w:t>¿Cómo se da?</w:t>
            </w:r>
          </w:p>
        </w:tc>
        <w:tc>
          <w:tcPr>
            <w:tcW w:w="1833" w:type="dxa"/>
            <w:tcBorders>
              <w:left w:val="single" w:sz="42" w:space="0" w:color="5F5F5F"/>
              <w:bottom w:val="single" w:sz="42" w:space="0" w:color="5F5F5F"/>
            </w:tcBorders>
          </w:tcPr>
          <w:p>
            <w:pPr>
              <w:pStyle w:val="TableParagraph"/>
              <w:spacing w:line="272" w:lineRule="exact" w:before="51"/>
              <w:ind w:left="468" w:hanging="88"/>
              <w:rPr>
                <w:b/>
                <w:sz w:val="24"/>
              </w:rPr>
            </w:pPr>
            <w:r>
              <w:rPr>
                <w:b/>
                <w:sz w:val="24"/>
              </w:rPr>
              <w:t>Posibles causas</w:t>
            </w:r>
          </w:p>
          <w:p>
            <w:pPr>
              <w:pStyle w:val="TableParagraph"/>
              <w:spacing w:line="272" w:lineRule="exact" w:before="8"/>
              <w:ind w:left="388" w:hanging="32"/>
              <w:rPr>
                <w:b/>
                <w:sz w:val="24"/>
              </w:rPr>
            </w:pPr>
            <w:r>
              <w:rPr>
                <w:b/>
                <w:sz w:val="24"/>
              </w:rPr>
              <w:t>¿Por qué sucede?</w:t>
            </w:r>
          </w:p>
        </w:tc>
        <w:tc>
          <w:tcPr>
            <w:tcW w:w="1745" w:type="dxa"/>
            <w:tcBorders>
              <w:bottom w:val="single" w:sz="42" w:space="0" w:color="5F5F5F"/>
            </w:tcBorders>
          </w:tcPr>
          <w:p>
            <w:pPr>
              <w:pStyle w:val="TableParagraph"/>
              <w:spacing w:before="43"/>
              <w:ind w:left="223" w:right="201"/>
              <w:jc w:val="center"/>
              <w:rPr>
                <w:b/>
                <w:sz w:val="24"/>
              </w:rPr>
            </w:pPr>
            <w:r>
              <w:rPr>
                <w:b/>
                <w:sz w:val="24"/>
              </w:rPr>
              <w:t>¿A quién y cómo afecta?</w:t>
            </w:r>
          </w:p>
        </w:tc>
        <w:tc>
          <w:tcPr>
            <w:tcW w:w="1973" w:type="dxa"/>
            <w:tcBorders>
              <w:bottom w:val="single" w:sz="42" w:space="0" w:color="5F5F5F"/>
              <w:right w:val="single" w:sz="23" w:space="0" w:color="5F5F5F"/>
            </w:tcBorders>
          </w:tcPr>
          <w:p>
            <w:pPr>
              <w:pStyle w:val="TableParagraph"/>
              <w:spacing w:before="43"/>
              <w:ind w:left="79" w:right="64"/>
              <w:jc w:val="center"/>
              <w:rPr>
                <w:b/>
                <w:sz w:val="24"/>
              </w:rPr>
            </w:pPr>
            <w:r>
              <w:rPr>
                <w:b/>
                <w:sz w:val="24"/>
              </w:rPr>
              <w:t>¿Qué he hecho al respecto hasta el momento?</w:t>
            </w:r>
          </w:p>
        </w:tc>
      </w:tr>
      <w:tr>
        <w:trPr>
          <w:trHeight w:val="1662" w:hRule="exact"/>
        </w:trPr>
        <w:tc>
          <w:tcPr>
            <w:tcW w:w="1918" w:type="dxa"/>
            <w:tcBorders>
              <w:top w:val="single" w:sz="42" w:space="0" w:color="5F5F5F"/>
              <w:bottom w:val="dashed" w:sz="12" w:space="0" w:color="000000"/>
            </w:tcBorders>
          </w:tcPr>
          <w:p>
            <w:pPr/>
          </w:p>
        </w:tc>
        <w:tc>
          <w:tcPr>
            <w:tcW w:w="1985" w:type="dxa"/>
            <w:tcBorders>
              <w:top w:val="single" w:sz="42" w:space="0" w:color="5F5F5F"/>
              <w:bottom w:val="dashed" w:sz="12" w:space="0" w:color="000000"/>
              <w:right w:val="single" w:sz="42" w:space="0" w:color="5F5F5F"/>
            </w:tcBorders>
          </w:tcPr>
          <w:p>
            <w:pPr/>
          </w:p>
        </w:tc>
        <w:tc>
          <w:tcPr>
            <w:tcW w:w="1833" w:type="dxa"/>
            <w:tcBorders>
              <w:top w:val="single" w:sz="42" w:space="0" w:color="5F5F5F"/>
              <w:left w:val="single" w:sz="42" w:space="0" w:color="5F5F5F"/>
              <w:bottom w:val="dashed" w:sz="12" w:space="0" w:color="000000"/>
            </w:tcBorders>
          </w:tcPr>
          <w:p>
            <w:pPr/>
          </w:p>
        </w:tc>
        <w:tc>
          <w:tcPr>
            <w:tcW w:w="1745" w:type="dxa"/>
            <w:tcBorders>
              <w:top w:val="single" w:sz="42" w:space="0" w:color="5F5F5F"/>
              <w:bottom w:val="dashed" w:sz="12" w:space="0" w:color="000000"/>
            </w:tcBorders>
          </w:tcPr>
          <w:p>
            <w:pPr/>
          </w:p>
        </w:tc>
        <w:tc>
          <w:tcPr>
            <w:tcW w:w="1973" w:type="dxa"/>
            <w:tcBorders>
              <w:top w:val="single" w:sz="42" w:space="0" w:color="5F5F5F"/>
              <w:bottom w:val="dashed" w:sz="12" w:space="0" w:color="000000"/>
              <w:right w:val="single" w:sz="23" w:space="0" w:color="5F5F5F"/>
            </w:tcBorders>
          </w:tcPr>
          <w:p>
            <w:pPr/>
          </w:p>
        </w:tc>
      </w:tr>
      <w:tr>
        <w:trPr>
          <w:trHeight w:val="180" w:hRule="exact"/>
        </w:trPr>
        <w:tc>
          <w:tcPr>
            <w:tcW w:w="9454" w:type="dxa"/>
            <w:gridSpan w:val="5"/>
            <w:tcBorders>
              <w:top w:val="dashed" w:sz="12" w:space="0" w:color="000000"/>
              <w:bottom w:val="nil"/>
              <w:right w:val="single" w:sz="32" w:space="0" w:color="5F5F5F"/>
            </w:tcBorders>
          </w:tcPr>
          <w:p>
            <w:pPr/>
          </w:p>
        </w:tc>
      </w:tr>
    </w:tbl>
    <w:p>
      <w:pPr>
        <w:pStyle w:val="BodyText"/>
        <w:spacing w:before="7"/>
        <w:rPr>
          <w:b/>
          <w:sz w:val="21"/>
        </w:rPr>
      </w:pPr>
    </w:p>
    <w:p>
      <w:pPr>
        <w:spacing w:before="75"/>
        <w:ind w:left="645" w:right="0" w:firstLine="0"/>
        <w:jc w:val="left"/>
        <w:rPr>
          <w:sz w:val="20"/>
        </w:rPr>
      </w:pPr>
      <w:r>
        <w:rPr/>
        <w:pict>
          <v:rect style="position:absolute;margin-left:87pt;margin-top:-22.820116pt;width:468pt;height:9pt;mso-position-horizontal-relative:page;mso-position-vertical-relative:paragraph;z-index:-429784" filled="true" fillcolor="#ffffff" stroked="false">
            <v:fill type="solid"/>
            <w10:wrap type="none"/>
          </v:rect>
        </w:pict>
      </w:r>
      <w:r>
        <w:rPr>
          <w:sz w:val="20"/>
        </w:rPr>
        <w:t>Fuente: Elaboración propia</w:t>
      </w:r>
    </w:p>
    <w:p>
      <w:pPr>
        <w:spacing w:after="0"/>
        <w:jc w:val="left"/>
        <w:rPr>
          <w:sz w:val="20"/>
        </w:rPr>
        <w:sectPr>
          <w:pgSz w:w="12240" w:h="15840"/>
          <w:pgMar w:header="735" w:footer="1115" w:top="920" w:bottom="1300" w:left="1340" w:right="940"/>
        </w:sectPr>
      </w:pPr>
    </w:p>
    <w:p>
      <w:pPr>
        <w:pStyle w:val="BodyText"/>
        <w:rPr>
          <w:sz w:val="20"/>
        </w:rPr>
      </w:pPr>
    </w:p>
    <w:p>
      <w:pPr>
        <w:pStyle w:val="BodyText"/>
        <w:spacing w:before="1"/>
        <w:rPr>
          <w:sz w:val="21"/>
        </w:rPr>
      </w:pPr>
    </w:p>
    <w:p>
      <w:pPr>
        <w:pStyle w:val="BodyText"/>
        <w:spacing w:line="360" w:lineRule="auto" w:before="1"/>
        <w:ind w:left="105" w:right="932" w:firstLine="360"/>
        <w:jc w:val="both"/>
      </w:pPr>
      <w:r>
        <w:rPr>
          <w:b/>
        </w:rPr>
        <w:t>Formato para la fundamentación. </w:t>
      </w:r>
      <w:r>
        <w:rPr/>
        <w:t>Debido al corto tiempo que se ha planeado para llevar a cabo el ciclo de práctica reflexiva mediada, decidimos auxiliar a los docentes con formatos que le permitan ir recabando información de forma resumida, para facilitar su análisis y evitar que se sientan desmotivados por la cantidad de acciones que deberán realizar para poder transitar por cada fase del ciclo de PRM. En este formato se resumen los argumentos encontrados sobre cada categoría del tema elegido a resolver, las ideas contrarias, algunas soluciones que proponen los autores, los comentarios que el docente tiene al respecto y la referencia de donde se obtuvo la información.</w:t>
      </w:r>
    </w:p>
    <w:p>
      <w:pPr>
        <w:pStyle w:val="BodyText"/>
        <w:spacing w:before="9"/>
        <w:rPr>
          <w:sz w:val="35"/>
        </w:rPr>
      </w:pPr>
    </w:p>
    <w:p>
      <w:pPr>
        <w:spacing w:before="0"/>
        <w:ind w:left="465" w:right="0" w:firstLine="0"/>
        <w:jc w:val="left"/>
        <w:rPr>
          <w:b/>
          <w:sz w:val="20"/>
        </w:rPr>
      </w:pPr>
      <w:r>
        <w:rPr>
          <w:b/>
          <w:sz w:val="20"/>
        </w:rPr>
        <w:t>Cuadro 13: Fundamentación</w:t>
      </w:r>
    </w:p>
    <w:p>
      <w:pPr>
        <w:pStyle w:val="BodyText"/>
        <w:spacing w:before="10"/>
        <w:rPr>
          <w:b/>
          <w:sz w:val="14"/>
        </w:rPr>
      </w:pPr>
      <w:r>
        <w:rPr/>
        <w:pict>
          <v:group style="position:absolute;margin-left:99.25pt;margin-top:10.530871pt;width:483.7pt;height:146.15pt;mso-position-horizontal-relative:page;mso-position-vertical-relative:paragraph;z-index:7240;mso-wrap-distance-left:0;mso-wrap-distance-right:0" coordorigin="1985,211" coordsize="9674,2923">
            <v:shape style="position:absolute;left:1985;top:211;width:9674;height:2831" type="#_x0000_t75" stroked="false">
              <v:imagedata r:id="rId290" o:title=""/>
            </v:shape>
            <v:rect style="position:absolute;left:2084;top:2938;width:9255;height:180" filled="true" fillcolor="#ffffff" stroked="false">
              <v:fill type="solid"/>
            </v:rect>
            <v:rect style="position:absolute;left:2084;top:2938;width:9255;height:180" filled="false" stroked="true" strokeweight="1.5pt" strokecolor="#000000">
              <v:stroke dashstyle="longDash"/>
            </v:rect>
            <w10:wrap type="topAndBottom"/>
          </v:group>
        </w:pict>
      </w:r>
    </w:p>
    <w:p>
      <w:pPr>
        <w:spacing w:before="25"/>
        <w:ind w:left="465" w:right="0" w:firstLine="0"/>
        <w:jc w:val="left"/>
        <w:rPr>
          <w:sz w:val="20"/>
        </w:rPr>
      </w:pPr>
      <w:r>
        <w:rPr>
          <w:sz w:val="20"/>
        </w:rPr>
        <w:t>Fuente: Elaboración propia.</w:t>
      </w:r>
    </w:p>
    <w:p>
      <w:pPr>
        <w:pStyle w:val="BodyText"/>
        <w:rPr>
          <w:sz w:val="20"/>
        </w:rPr>
      </w:pPr>
    </w:p>
    <w:p>
      <w:pPr>
        <w:pStyle w:val="BodyText"/>
        <w:spacing w:before="11"/>
      </w:pPr>
    </w:p>
    <w:p>
      <w:pPr>
        <w:pStyle w:val="BodyText"/>
        <w:spacing w:line="360" w:lineRule="auto"/>
        <w:ind w:left="105" w:right="940" w:firstLine="360"/>
        <w:jc w:val="both"/>
      </w:pPr>
      <w:r>
        <w:rPr>
          <w:b/>
        </w:rPr>
        <w:t>Formato para el plan de acción. </w:t>
      </w:r>
      <w:r>
        <w:rPr/>
        <w:t>En éste se espera que el docente se concentre en definir y describir de forma resumida las acciones o primeros pasos que habrá de realizar para la resolución del problema planteado, dependiendo de la dificultad del mismo. Se contempla que tome en cuenta el tiempo que dedicará, los recursos que utilizará si requiere de alguno, que evidencias puede obtener que demuestren el cambio que busca y las observaciones de lo que puede prevenir o debe tomar en cuenta.</w:t>
      </w:r>
    </w:p>
    <w:p>
      <w:pPr>
        <w:pStyle w:val="BodyText"/>
        <w:spacing w:before="9"/>
        <w:rPr>
          <w:sz w:val="35"/>
        </w:rPr>
      </w:pPr>
    </w:p>
    <w:p>
      <w:pPr>
        <w:spacing w:before="0"/>
        <w:ind w:left="465" w:right="0" w:firstLine="0"/>
        <w:jc w:val="left"/>
        <w:rPr>
          <w:b/>
          <w:sz w:val="20"/>
        </w:rPr>
      </w:pPr>
      <w:r>
        <w:rPr>
          <w:b/>
          <w:sz w:val="20"/>
        </w:rPr>
        <w:t>Cuadro 14: Plan de acción</w:t>
      </w:r>
    </w:p>
    <w:p>
      <w:pPr>
        <w:spacing w:after="0"/>
        <w:jc w:val="left"/>
        <w:rPr>
          <w:sz w:val="20"/>
        </w:rPr>
        <w:sectPr>
          <w:pgSz w:w="12240" w:h="15840"/>
          <w:pgMar w:header="735" w:footer="1115" w:top="920" w:bottom="1300" w:left="1520" w:right="480"/>
        </w:sectPr>
      </w:pPr>
    </w:p>
    <w:p>
      <w:pPr>
        <w:pStyle w:val="BodyText"/>
        <w:rPr>
          <w:b/>
          <w:sz w:val="20"/>
        </w:rPr>
      </w:pPr>
    </w:p>
    <w:p>
      <w:pPr>
        <w:pStyle w:val="BodyText"/>
        <w:rPr>
          <w:b/>
          <w:sz w:val="22"/>
        </w:rPr>
      </w:pPr>
    </w:p>
    <w:p>
      <w:pPr>
        <w:pStyle w:val="BodyText"/>
        <w:ind w:left="465"/>
        <w:rPr>
          <w:sz w:val="20"/>
        </w:rPr>
      </w:pPr>
      <w:r>
        <w:rPr>
          <w:sz w:val="20"/>
        </w:rPr>
        <w:pict>
          <v:group style="width:473.25pt;height:253.5pt;mso-position-horizontal-relative:char;mso-position-vertical-relative:line" coordorigin="0,0" coordsize="9465,5070">
            <v:shape style="position:absolute;left:0;top:0;width:9465;height:5070" type="#_x0000_t75" stroked="false">
              <v:imagedata r:id="rId291" o:title=""/>
            </v:shape>
            <v:rect style="position:absolute;left:189;top:4747;width:9165;height:180" filled="true" fillcolor="#ffffff" stroked="false">
              <v:fill type="solid"/>
            </v:rect>
            <v:rect style="position:absolute;left:189;top:4747;width:9165;height:180" filled="false" stroked="true" strokeweight="1.5pt" strokecolor="#000000">
              <v:stroke dashstyle="longDash"/>
            </v:rect>
          </v:group>
        </w:pict>
      </w:r>
      <w:r>
        <w:rPr>
          <w:sz w:val="20"/>
        </w:rPr>
      </w:r>
    </w:p>
    <w:p>
      <w:pPr>
        <w:spacing w:before="129"/>
        <w:ind w:left="465" w:right="0" w:firstLine="0"/>
        <w:jc w:val="left"/>
        <w:rPr>
          <w:sz w:val="20"/>
        </w:rPr>
      </w:pPr>
      <w:r>
        <w:rPr>
          <w:sz w:val="20"/>
        </w:rPr>
        <w:t>Fuente: Elaboración propia.</w:t>
      </w:r>
    </w:p>
    <w:p>
      <w:pPr>
        <w:pStyle w:val="BodyText"/>
        <w:rPr>
          <w:sz w:val="20"/>
        </w:rPr>
      </w:pPr>
    </w:p>
    <w:p>
      <w:pPr>
        <w:pStyle w:val="BodyText"/>
        <w:spacing w:before="10"/>
      </w:pPr>
    </w:p>
    <w:p>
      <w:pPr>
        <w:pStyle w:val="BodyText"/>
        <w:spacing w:line="360" w:lineRule="auto"/>
        <w:ind w:left="105" w:right="736" w:firstLine="360"/>
        <w:jc w:val="both"/>
      </w:pPr>
      <w:r>
        <w:rPr>
          <w:b/>
        </w:rPr>
        <w:t>Preguntas de análisis </w:t>
      </w:r>
      <w:r>
        <w:rPr/>
        <w:t>Las preguntas son una herramienta básica para la reflexión, que se usan a lo largo de todo </w:t>
      </w:r>
      <w:r>
        <w:rPr>
          <w:spacing w:val="-3"/>
        </w:rPr>
        <w:t>el </w:t>
      </w:r>
      <w:r>
        <w:rPr/>
        <w:t>proceso reflexivo. Éstas permiten generar ideas, aclarar dudas, identificar discrepancias entre los pensamientos y las acciones. De acuerdo con Strauss y Corbin (2002), las preguntas, </w:t>
      </w:r>
      <w:r>
        <w:rPr>
          <w:spacing w:val="-3"/>
        </w:rPr>
        <w:t>al </w:t>
      </w:r>
      <w:r>
        <w:rPr/>
        <w:t>igual que </w:t>
      </w:r>
      <w:r>
        <w:rPr>
          <w:spacing w:val="-3"/>
        </w:rPr>
        <w:t>otras </w:t>
      </w:r>
      <w:r>
        <w:rPr/>
        <w:t>herramientas analíticas, pueden </w:t>
      </w:r>
      <w:r>
        <w:rPr>
          <w:spacing w:val="-3"/>
        </w:rPr>
        <w:t>evitar </w:t>
      </w:r>
      <w:r>
        <w:rPr/>
        <w:t>maneras estereotipadas de pensar, estimulan </w:t>
      </w:r>
      <w:r>
        <w:rPr>
          <w:spacing w:val="-3"/>
        </w:rPr>
        <w:t>el </w:t>
      </w:r>
      <w:r>
        <w:rPr/>
        <w:t>proceso inductivo, se centran </w:t>
      </w:r>
      <w:r>
        <w:rPr>
          <w:spacing w:val="-3"/>
        </w:rPr>
        <w:t>en </w:t>
      </w:r>
      <w:r>
        <w:rPr/>
        <w:t>los datos sin dar nada por supuesto, permiten aclarar o desenmascarar suposiciones, ayudan a una mejor comprensión de los datos y a pasar de un nivel </w:t>
      </w:r>
      <w:r>
        <w:rPr>
          <w:spacing w:val="5"/>
        </w:rPr>
        <w:t>de </w:t>
      </w:r>
      <w:r>
        <w:rPr/>
        <w:t>descripción a otro de abstracción, entre</w:t>
      </w:r>
      <w:r>
        <w:rPr>
          <w:spacing w:val="-44"/>
        </w:rPr>
        <w:t> </w:t>
      </w:r>
      <w:r>
        <w:rPr/>
        <w:t>otros beneficios.</w:t>
      </w:r>
    </w:p>
    <w:p>
      <w:pPr>
        <w:pStyle w:val="BodyText"/>
        <w:spacing w:line="362" w:lineRule="auto" w:before="6"/>
        <w:ind w:left="105" w:right="743" w:firstLine="360"/>
        <w:jc w:val="both"/>
      </w:pPr>
      <w:r>
        <w:rPr/>
        <w:t>En nuestro caso utilizaremos las preguntas no sólo en cada una de las fases del ciclo reflexivo, sino también para interpretación de los datos de la investigación. Las palabras interrogativas con que se iniciarán las preguntas son:</w:t>
      </w:r>
    </w:p>
    <w:p>
      <w:pPr>
        <w:pStyle w:val="BodyText"/>
        <w:spacing w:line="271" w:lineRule="exact"/>
        <w:ind w:left="465"/>
      </w:pPr>
      <w:r>
        <w:rPr/>
        <w:t>¿Quién? ¿Qué? ¿Cómo? ¿Cuándo? ¿Dónde? ¿Con qué? ¿Por qué? ¿Para qué?</w:t>
      </w:r>
    </w:p>
    <w:p>
      <w:pPr>
        <w:pStyle w:val="BodyText"/>
      </w:pPr>
    </w:p>
    <w:p>
      <w:pPr>
        <w:pStyle w:val="BodyText"/>
        <w:spacing w:before="4"/>
      </w:pPr>
    </w:p>
    <w:p>
      <w:pPr>
        <w:pStyle w:val="BodyText"/>
        <w:spacing w:line="360" w:lineRule="auto"/>
        <w:ind w:left="105" w:right="746" w:firstLine="360"/>
        <w:jc w:val="both"/>
      </w:pPr>
      <w:r>
        <w:rPr>
          <w:b/>
        </w:rPr>
        <w:t>Notas de campo. </w:t>
      </w:r>
      <w:r>
        <w:rPr/>
        <w:t>Aquellas notas que se escriben en el momento de observar un </w:t>
      </w:r>
      <w:r>
        <w:rPr>
          <w:i/>
        </w:rPr>
        <w:t>incidente crítico</w:t>
      </w:r>
      <w:r>
        <w:rPr/>
        <w:t>, alguna idea que surge de momento, o cualquier pensamiento u observación que se presenta y se registra por este medio porque es importante considerarlo posteriormente.</w:t>
      </w:r>
    </w:p>
    <w:p>
      <w:pPr>
        <w:spacing w:after="0" w:line="360" w:lineRule="auto"/>
        <w:jc w:val="both"/>
        <w:sectPr>
          <w:pgSz w:w="12240" w:h="15840"/>
          <w:pgMar w:header="735" w:footer="1115" w:top="920" w:bottom="1300" w:left="1520" w:right="680"/>
        </w:sectPr>
      </w:pPr>
    </w:p>
    <w:p>
      <w:pPr>
        <w:pStyle w:val="BodyText"/>
        <w:rPr>
          <w:sz w:val="20"/>
        </w:rPr>
      </w:pPr>
    </w:p>
    <w:p>
      <w:pPr>
        <w:pStyle w:val="BodyText"/>
        <w:spacing w:before="1"/>
        <w:rPr>
          <w:sz w:val="21"/>
        </w:rPr>
      </w:pPr>
    </w:p>
    <w:p>
      <w:pPr>
        <w:pStyle w:val="BodyText"/>
        <w:spacing w:line="360" w:lineRule="auto" w:before="1"/>
        <w:ind w:left="105" w:right="112" w:firstLine="360"/>
        <w:jc w:val="both"/>
      </w:pPr>
      <w:r>
        <w:rPr/>
        <w:t>Por otra parte, el diseño y selección de procedimientos de recogida de información para el modelo de interpretación se dará conforme a los instrumentos utilizados en cada taller integrándose un portafolio por cada docente. También se considera el uso de instrumentos utilizados por el investigador, como la filmación de las sesiones del taller, notas de campo, observaciones de clase, recopilación documental, lista de control, entre otros. Esto es, los registros de los docentes  y  del investigador/mediador; así como el producto de cada sesión del taller, sus aportes y las actividades realizadas por los profesores entre una semana y otra serán la fuente de información principal para el meta-análisis de la práctica reflexiva de los docentes.</w:t>
      </w:r>
    </w:p>
    <w:p>
      <w:pPr>
        <w:pStyle w:val="BodyText"/>
        <w:spacing w:line="360" w:lineRule="auto" w:before="5"/>
        <w:ind w:left="105" w:right="110" w:firstLine="360"/>
        <w:jc w:val="both"/>
      </w:pPr>
      <w:r>
        <w:rPr/>
        <w:t>La duración de un ciclo reflexivo completo puede variar dependiendo de la naturaleza de la problemática que se aborde. Sin embargo, en nuestro caso se ha decidido que sea corto, considerando que éste será un primer acercamiento a la práctica reflexiva para los profesores, por lo que puede resultar más positivo para los participantes observar sus ventajas a corto plazo. Una temática de largo alcance, como lo advierten Kemmis y McTaggart (1988), requeriría de ciclos largos donde es más difícil mantener el grado de compromiso y visualizar los progresos. Por ello, si los docentes eligieran un problema que requiera de gran cantidad de tiempo para su solución, únicamente se iniciará el proceso, considerando un plan de acción para llevar a cabo pequeños pasos como un inicio a la búsqueda de su solución.</w:t>
      </w:r>
    </w:p>
    <w:p>
      <w:pPr>
        <w:pStyle w:val="Heading8"/>
        <w:numPr>
          <w:ilvl w:val="1"/>
          <w:numId w:val="12"/>
        </w:numPr>
        <w:tabs>
          <w:tab w:pos="586" w:val="left" w:leader="none"/>
        </w:tabs>
        <w:spacing w:line="240" w:lineRule="auto" w:before="198" w:after="0"/>
        <w:ind w:left="585" w:right="0" w:hanging="464"/>
        <w:jc w:val="both"/>
      </w:pPr>
      <w:r>
        <w:rPr/>
        <w:t>Contexto e identificación de los sujetos de</w:t>
      </w:r>
      <w:r>
        <w:rPr>
          <w:spacing w:val="-19"/>
        </w:rPr>
        <w:t> </w:t>
      </w:r>
      <w:r>
        <w:rPr/>
        <w:t>investigación</w:t>
      </w:r>
    </w:p>
    <w:p>
      <w:pPr>
        <w:pStyle w:val="BodyText"/>
        <w:spacing w:line="360" w:lineRule="auto" w:before="140"/>
        <w:ind w:left="105" w:right="116"/>
        <w:jc w:val="both"/>
      </w:pPr>
      <w:r>
        <w:rPr/>
        <w:t>La parte empírica de la investigación se lleva a cabo </w:t>
      </w:r>
      <w:r>
        <w:rPr>
          <w:spacing w:val="-3"/>
        </w:rPr>
        <w:t>en el </w:t>
      </w:r>
      <w:r>
        <w:rPr/>
        <w:t>Centro de Enseñanza </w:t>
      </w:r>
      <w:r>
        <w:rPr>
          <w:spacing w:val="5"/>
        </w:rPr>
        <w:t>de </w:t>
      </w:r>
      <w:r>
        <w:rPr/>
        <w:t>Lenguas de la Universidad Autónoma del Estado de México (CELe, UAEM), espacio que oferta cursos de lenguas nacionales y extranjeras, tanto para la comunidad universitaria como para </w:t>
      </w:r>
      <w:r>
        <w:rPr>
          <w:spacing w:val="-3"/>
        </w:rPr>
        <w:t>el </w:t>
      </w:r>
      <w:r>
        <w:rPr/>
        <w:t>público </w:t>
      </w:r>
      <w:r>
        <w:rPr>
          <w:spacing w:val="-3"/>
        </w:rPr>
        <w:t>en </w:t>
      </w:r>
      <w:r>
        <w:rPr/>
        <w:t>general. Su finalidad </w:t>
      </w:r>
      <w:r>
        <w:rPr>
          <w:spacing w:val="-3"/>
        </w:rPr>
        <w:t>es </w:t>
      </w:r>
      <w:r>
        <w:rPr>
          <w:spacing w:val="5"/>
        </w:rPr>
        <w:t>la </w:t>
      </w:r>
      <w:r>
        <w:rPr/>
        <w:t>enseñanza/aprendizaje </w:t>
      </w:r>
      <w:r>
        <w:rPr>
          <w:spacing w:val="5"/>
        </w:rPr>
        <w:t>de </w:t>
      </w:r>
      <w:r>
        <w:rPr/>
        <w:t>lenguas a un nivel de comunicación general, desarrollando las habilidades de expresión oral, expresión escrita, comprensión auditiva y comprensión de lectura. La sede principal del CELe se ubica </w:t>
      </w:r>
      <w:r>
        <w:rPr>
          <w:spacing w:val="-3"/>
        </w:rPr>
        <w:t>en </w:t>
      </w:r>
      <w:r>
        <w:rPr/>
        <w:t>la ciudad de Toluca de Lerdo. Además, tiene presencia </w:t>
      </w:r>
      <w:r>
        <w:rPr>
          <w:spacing w:val="-3"/>
        </w:rPr>
        <w:t>en </w:t>
      </w:r>
      <w:r>
        <w:rPr/>
        <w:t>las unidades académicas de la UAEM, </w:t>
      </w:r>
      <w:r>
        <w:rPr>
          <w:spacing w:val="-3"/>
        </w:rPr>
        <w:t>en </w:t>
      </w:r>
      <w:r>
        <w:rPr/>
        <w:t>diferentes puntos del Estado </w:t>
      </w:r>
      <w:r>
        <w:rPr>
          <w:spacing w:val="5"/>
        </w:rPr>
        <w:t>de </w:t>
      </w:r>
      <w:r>
        <w:rPr/>
        <w:t>México y convenios con diferentes instituciones privadas; contando con una matrícula total aproximada de 10,000 alumnos por semestre.</w:t>
      </w:r>
    </w:p>
    <w:p>
      <w:pPr>
        <w:spacing w:after="0" w:line="360" w:lineRule="auto"/>
        <w:jc w:val="both"/>
        <w:sectPr>
          <w:footerReference w:type="default" r:id="rId292"/>
          <w:pgSz w:w="12240" w:h="15840"/>
          <w:pgMar w:footer="1115" w:header="735" w:top="920" w:bottom="1300" w:left="1520" w:right="1300"/>
          <w:pgNumType w:start="175"/>
        </w:sectPr>
      </w:pPr>
    </w:p>
    <w:p>
      <w:pPr>
        <w:pStyle w:val="BodyText"/>
        <w:rPr>
          <w:sz w:val="20"/>
        </w:rPr>
      </w:pPr>
    </w:p>
    <w:p>
      <w:pPr>
        <w:pStyle w:val="BodyText"/>
        <w:spacing w:before="1"/>
        <w:rPr>
          <w:sz w:val="21"/>
        </w:rPr>
      </w:pPr>
    </w:p>
    <w:p>
      <w:pPr>
        <w:pStyle w:val="BodyText"/>
        <w:spacing w:line="362" w:lineRule="auto" w:before="1"/>
        <w:ind w:left="105" w:right="116" w:firstLine="360"/>
        <w:jc w:val="both"/>
      </w:pPr>
      <w:r>
        <w:rPr/>
        <w:t>Los </w:t>
      </w:r>
      <w:r>
        <w:rPr>
          <w:b/>
        </w:rPr>
        <w:t>sujetos de investigación </w:t>
      </w:r>
      <w:r>
        <w:rPr/>
        <w:t>son </w:t>
      </w:r>
      <w:r>
        <w:rPr>
          <w:spacing w:val="-3"/>
        </w:rPr>
        <w:t>tres docentes </w:t>
      </w:r>
      <w:r>
        <w:rPr/>
        <w:t>del CELe, quienes son elegidos de manera voluntaria, </w:t>
      </w:r>
      <w:r>
        <w:rPr>
          <w:spacing w:val="-3"/>
        </w:rPr>
        <w:t>es </w:t>
      </w:r>
      <w:r>
        <w:rPr/>
        <w:t>decir, fueron invitados directamente a participar en </w:t>
      </w:r>
      <w:r>
        <w:rPr>
          <w:spacing w:val="-3"/>
        </w:rPr>
        <w:t>el </w:t>
      </w:r>
      <w:r>
        <w:rPr/>
        <w:t>taller de Práctica Reflexiva Mediada por cumplir con determinadas</w:t>
      </w:r>
      <w:r>
        <w:rPr>
          <w:spacing w:val="-33"/>
        </w:rPr>
        <w:t> </w:t>
      </w:r>
      <w:r>
        <w:rPr/>
        <w:t>características:</w:t>
      </w:r>
    </w:p>
    <w:p>
      <w:pPr>
        <w:pStyle w:val="ListParagraph"/>
        <w:numPr>
          <w:ilvl w:val="0"/>
          <w:numId w:val="20"/>
        </w:numPr>
        <w:tabs>
          <w:tab w:pos="1186" w:val="left" w:leader="none"/>
        </w:tabs>
        <w:spacing w:line="272" w:lineRule="exact" w:before="0" w:after="0"/>
        <w:ind w:left="1186" w:right="0" w:hanging="361"/>
        <w:jc w:val="left"/>
        <w:rPr>
          <w:sz w:val="24"/>
        </w:rPr>
      </w:pPr>
      <w:r>
        <w:rPr>
          <w:sz w:val="24"/>
        </w:rPr>
        <w:t>Son profesores </w:t>
      </w:r>
      <w:r>
        <w:rPr>
          <w:spacing w:val="-3"/>
          <w:sz w:val="24"/>
        </w:rPr>
        <w:t>en</w:t>
      </w:r>
      <w:r>
        <w:rPr>
          <w:spacing w:val="-12"/>
          <w:sz w:val="24"/>
        </w:rPr>
        <w:t> </w:t>
      </w:r>
      <w:r>
        <w:rPr>
          <w:sz w:val="24"/>
        </w:rPr>
        <w:t>activo.</w:t>
      </w:r>
    </w:p>
    <w:p>
      <w:pPr>
        <w:pStyle w:val="ListParagraph"/>
        <w:numPr>
          <w:ilvl w:val="0"/>
          <w:numId w:val="20"/>
        </w:numPr>
        <w:tabs>
          <w:tab w:pos="1186" w:val="left" w:leader="none"/>
        </w:tabs>
        <w:spacing w:line="240" w:lineRule="auto" w:before="140" w:after="0"/>
        <w:ind w:left="1186" w:right="0" w:hanging="361"/>
        <w:jc w:val="left"/>
        <w:rPr>
          <w:sz w:val="24"/>
        </w:rPr>
      </w:pPr>
      <w:r>
        <w:rPr>
          <w:sz w:val="24"/>
        </w:rPr>
        <w:t>Tienen una trayectoria docente superior a cinco</w:t>
      </w:r>
      <w:r>
        <w:rPr>
          <w:spacing w:val="-24"/>
          <w:sz w:val="24"/>
        </w:rPr>
        <w:t> </w:t>
      </w:r>
      <w:r>
        <w:rPr>
          <w:sz w:val="24"/>
        </w:rPr>
        <w:t>años.</w:t>
      </w:r>
    </w:p>
    <w:p>
      <w:pPr>
        <w:pStyle w:val="ListParagraph"/>
        <w:numPr>
          <w:ilvl w:val="0"/>
          <w:numId w:val="20"/>
        </w:numPr>
        <w:tabs>
          <w:tab w:pos="1186" w:val="left" w:leader="none"/>
        </w:tabs>
        <w:spacing w:line="240" w:lineRule="auto" w:before="140" w:after="0"/>
        <w:ind w:left="1186" w:right="0" w:hanging="361"/>
        <w:jc w:val="left"/>
        <w:rPr>
          <w:sz w:val="24"/>
        </w:rPr>
      </w:pPr>
      <w:r>
        <w:rPr>
          <w:sz w:val="24"/>
        </w:rPr>
        <w:t>Cuentan con licenciatura o</w:t>
      </w:r>
      <w:r>
        <w:rPr>
          <w:spacing w:val="-15"/>
          <w:sz w:val="24"/>
        </w:rPr>
        <w:t> </w:t>
      </w:r>
      <w:r>
        <w:rPr>
          <w:sz w:val="24"/>
        </w:rPr>
        <w:t>maestría.</w:t>
      </w:r>
    </w:p>
    <w:p>
      <w:pPr>
        <w:pStyle w:val="ListParagraph"/>
        <w:numPr>
          <w:ilvl w:val="0"/>
          <w:numId w:val="20"/>
        </w:numPr>
        <w:tabs>
          <w:tab w:pos="1186" w:val="left" w:leader="none"/>
        </w:tabs>
        <w:spacing w:line="240" w:lineRule="auto" w:before="140" w:after="0"/>
        <w:ind w:left="1186" w:right="0" w:hanging="361"/>
        <w:jc w:val="left"/>
        <w:rPr>
          <w:sz w:val="24"/>
        </w:rPr>
      </w:pPr>
      <w:r>
        <w:rPr>
          <w:sz w:val="24"/>
        </w:rPr>
        <w:t>Han vivido </w:t>
      </w:r>
      <w:r>
        <w:rPr>
          <w:spacing w:val="-3"/>
          <w:sz w:val="24"/>
        </w:rPr>
        <w:t>en </w:t>
      </w:r>
      <w:r>
        <w:rPr>
          <w:sz w:val="24"/>
        </w:rPr>
        <w:t>o los países </w:t>
      </w:r>
      <w:r>
        <w:rPr>
          <w:spacing w:val="-3"/>
          <w:sz w:val="24"/>
        </w:rPr>
        <w:t>en </w:t>
      </w:r>
      <w:r>
        <w:rPr>
          <w:sz w:val="24"/>
        </w:rPr>
        <w:t>que se habla </w:t>
      </w:r>
      <w:r>
        <w:rPr>
          <w:spacing w:val="-3"/>
          <w:sz w:val="24"/>
        </w:rPr>
        <w:t>el </w:t>
      </w:r>
      <w:r>
        <w:rPr>
          <w:sz w:val="24"/>
        </w:rPr>
        <w:t>idioma que</w:t>
      </w:r>
      <w:r>
        <w:rPr>
          <w:spacing w:val="7"/>
          <w:sz w:val="24"/>
        </w:rPr>
        <w:t> </w:t>
      </w:r>
      <w:r>
        <w:rPr>
          <w:sz w:val="24"/>
        </w:rPr>
        <w:t>enseñan.</w:t>
      </w:r>
    </w:p>
    <w:p>
      <w:pPr>
        <w:pStyle w:val="ListParagraph"/>
        <w:numPr>
          <w:ilvl w:val="0"/>
          <w:numId w:val="20"/>
        </w:numPr>
        <w:tabs>
          <w:tab w:pos="1186" w:val="left" w:leader="none"/>
        </w:tabs>
        <w:spacing w:line="240" w:lineRule="auto" w:before="132" w:after="0"/>
        <w:ind w:left="1186" w:right="0" w:hanging="361"/>
        <w:jc w:val="left"/>
        <w:rPr>
          <w:sz w:val="24"/>
        </w:rPr>
      </w:pPr>
      <w:r>
        <w:rPr>
          <w:sz w:val="24"/>
        </w:rPr>
        <w:t>Tienen un dominio competente </w:t>
      </w:r>
      <w:r>
        <w:rPr>
          <w:spacing w:val="5"/>
          <w:sz w:val="24"/>
        </w:rPr>
        <w:t>de </w:t>
      </w:r>
      <w:r>
        <w:rPr>
          <w:sz w:val="24"/>
        </w:rPr>
        <w:t>la lengua</w:t>
      </w:r>
      <w:r>
        <w:rPr>
          <w:spacing w:val="-47"/>
          <w:sz w:val="24"/>
        </w:rPr>
        <w:t> </w:t>
      </w:r>
      <w:r>
        <w:rPr>
          <w:sz w:val="24"/>
        </w:rPr>
        <w:t>que enseñan.</w:t>
      </w:r>
    </w:p>
    <w:p>
      <w:pPr>
        <w:pStyle w:val="BodyText"/>
      </w:pPr>
    </w:p>
    <w:p>
      <w:pPr>
        <w:pStyle w:val="BodyText"/>
        <w:spacing w:before="4"/>
      </w:pPr>
    </w:p>
    <w:p>
      <w:pPr>
        <w:pStyle w:val="BodyText"/>
        <w:spacing w:line="360" w:lineRule="auto"/>
        <w:ind w:left="105" w:right="110" w:firstLine="360"/>
        <w:jc w:val="both"/>
      </w:pPr>
      <w:r>
        <w:rPr/>
        <w:t>Los tres profesores imparten una o más clases en el edificio principal del CELe (ubicado en Ciudad Universitaria en el Cerro de Coatepec s/n en Toluca, Estado de México), dos de ellos también imparten clases en otro edificio de CELe (ubicado en la calle de Rafael M. Hidalgo esquina con Matamoros) dentro de la misma ciudad. Los profesores tienen horarios y cargas laborales distintas. La coincidencia en CU hace posible la asistencia de los docentes al taller el cual se realiza en un cubículo de la Biblioteca Central de la propia universidad en un horario de 13:00 a 15:00 horas, martes y jueves, con un total de 6 sesiones.</w:t>
      </w:r>
    </w:p>
    <w:p>
      <w:pPr>
        <w:pStyle w:val="BodyText"/>
        <w:spacing w:line="357" w:lineRule="auto" w:before="6"/>
        <w:ind w:left="105" w:right="123" w:firstLine="360"/>
        <w:jc w:val="both"/>
      </w:pPr>
      <w:r>
        <w:rPr/>
        <w:t>El taller </w:t>
      </w:r>
      <w:r>
        <w:rPr>
          <w:spacing w:val="5"/>
        </w:rPr>
        <w:t>de </w:t>
      </w:r>
      <w:r>
        <w:rPr/>
        <w:t>Práctica Reflexiva Mediada fue dividido </w:t>
      </w:r>
      <w:r>
        <w:rPr>
          <w:spacing w:val="-3"/>
        </w:rPr>
        <w:t>en </w:t>
      </w:r>
      <w:r>
        <w:rPr/>
        <w:t>6 sesiones (dos por semana) de 2 horas cada una </w:t>
      </w:r>
      <w:r>
        <w:rPr>
          <w:spacing w:val="-3"/>
        </w:rPr>
        <w:t>en </w:t>
      </w:r>
      <w:r>
        <w:rPr/>
        <w:t>un periodo de 4 semanas, dejando </w:t>
      </w:r>
      <w:r>
        <w:rPr>
          <w:spacing w:val="4"/>
        </w:rPr>
        <w:t>una </w:t>
      </w:r>
      <w:r>
        <w:rPr/>
        <w:t>semana entre la sesión 5 y 6 para dar tiempo </w:t>
      </w:r>
      <w:r>
        <w:rPr>
          <w:spacing w:val="5"/>
        </w:rPr>
        <w:t>de </w:t>
      </w:r>
      <w:r>
        <w:rPr/>
        <w:t>iniciar </w:t>
      </w:r>
      <w:r>
        <w:rPr>
          <w:spacing w:val="-3"/>
        </w:rPr>
        <w:t>el </w:t>
      </w:r>
      <w:r>
        <w:rPr/>
        <w:t>ciclo de</w:t>
      </w:r>
      <w:r>
        <w:rPr>
          <w:spacing w:val="-41"/>
        </w:rPr>
        <w:t> </w:t>
      </w:r>
      <w:r>
        <w:rPr/>
        <w:t>intervención.</w:t>
      </w:r>
    </w:p>
    <w:p>
      <w:pPr>
        <w:pStyle w:val="BodyText"/>
        <w:spacing w:line="362" w:lineRule="auto" w:before="9"/>
        <w:ind w:left="105" w:right="127" w:firstLine="360"/>
        <w:jc w:val="both"/>
      </w:pPr>
      <w:r>
        <w:rPr/>
        <w:t>A fin de respetar la identidad y anonimato de los docentes, los identificaremos como A1, A2 y A3 (Académico 1, Académico 2 y Académico 3).</w:t>
      </w:r>
    </w:p>
    <w:p>
      <w:pPr>
        <w:pStyle w:val="BodyText"/>
        <w:spacing w:line="360" w:lineRule="auto" w:before="3"/>
        <w:ind w:left="105" w:right="110" w:firstLine="360"/>
        <w:jc w:val="both"/>
      </w:pPr>
      <w:r>
        <w:rPr>
          <w:spacing w:val="-5"/>
        </w:rPr>
        <w:t>A1 </w:t>
      </w:r>
      <w:r>
        <w:rPr>
          <w:spacing w:val="-3"/>
        </w:rPr>
        <w:t>es </w:t>
      </w:r>
      <w:r>
        <w:rPr/>
        <w:t>mujer. Tiene una licenciatura </w:t>
      </w:r>
      <w:r>
        <w:rPr>
          <w:spacing w:val="-3"/>
        </w:rPr>
        <w:t>en </w:t>
      </w:r>
      <w:r>
        <w:rPr/>
        <w:t>la enseñanza del inglés con una  universidad británica (Thames Valley) y una maestría </w:t>
      </w:r>
      <w:r>
        <w:rPr>
          <w:spacing w:val="-3"/>
        </w:rPr>
        <w:t>en </w:t>
      </w:r>
      <w:r>
        <w:rPr/>
        <w:t>enseñanza del </w:t>
      </w:r>
      <w:r>
        <w:rPr>
          <w:spacing w:val="2"/>
        </w:rPr>
        <w:t>inglés </w:t>
      </w:r>
      <w:r>
        <w:rPr/>
        <w:t>para hablantes de otras lenguas (Master </w:t>
      </w:r>
      <w:r>
        <w:rPr>
          <w:spacing w:val="-3"/>
        </w:rPr>
        <w:t>of Arts </w:t>
      </w:r>
      <w:r>
        <w:rPr/>
        <w:t>in Teaching English to Spakers </w:t>
      </w:r>
      <w:r>
        <w:rPr>
          <w:spacing w:val="-3"/>
        </w:rPr>
        <w:t>of </w:t>
      </w:r>
      <w:r>
        <w:rPr/>
        <w:t>Other Languages); vivió </w:t>
      </w:r>
      <w:r>
        <w:rPr>
          <w:spacing w:val="-3"/>
        </w:rPr>
        <w:t>en </w:t>
      </w:r>
      <w:r>
        <w:rPr/>
        <w:t>Estados Unidos durante su niñez y parte </w:t>
      </w:r>
      <w:r>
        <w:rPr>
          <w:spacing w:val="5"/>
        </w:rPr>
        <w:t>de </w:t>
      </w:r>
      <w:r>
        <w:rPr/>
        <w:t>su juventud, su nivel de inglés </w:t>
      </w:r>
      <w:r>
        <w:rPr>
          <w:spacing w:val="-3"/>
        </w:rPr>
        <w:t>es </w:t>
      </w:r>
      <w:r>
        <w:rPr/>
        <w:t>avanzado superior y cuenta con certificaciones internacionales. </w:t>
      </w:r>
      <w:r>
        <w:rPr>
          <w:spacing w:val="-5"/>
        </w:rPr>
        <w:t>A1 </w:t>
      </w:r>
      <w:r>
        <w:rPr/>
        <w:t>tiene cuarenta y un </w:t>
      </w:r>
      <w:r>
        <w:rPr>
          <w:spacing w:val="-3"/>
        </w:rPr>
        <w:t>años </w:t>
      </w:r>
      <w:r>
        <w:rPr/>
        <w:t>de experiencia como docente de inglés, ha laborado y estudiado tanto </w:t>
      </w:r>
      <w:r>
        <w:rPr>
          <w:spacing w:val="-3"/>
        </w:rPr>
        <w:t>en </w:t>
      </w:r>
      <w:r>
        <w:rPr/>
        <w:t>Estados Unidos de Norteamérica como </w:t>
      </w:r>
      <w:r>
        <w:rPr>
          <w:spacing w:val="-3"/>
        </w:rPr>
        <w:t>en </w:t>
      </w:r>
      <w:r>
        <w:rPr/>
        <w:t>México, </w:t>
      </w:r>
      <w:r>
        <w:rPr>
          <w:spacing w:val="-3"/>
        </w:rPr>
        <w:t>en </w:t>
      </w:r>
      <w:r>
        <w:rPr/>
        <w:t>diferentes  instituciones; y ha trabajado </w:t>
      </w:r>
      <w:r>
        <w:rPr>
          <w:spacing w:val="-3"/>
        </w:rPr>
        <w:t>en el </w:t>
      </w:r>
      <w:r>
        <w:rPr/>
        <w:t>CELe de la UAEM por veintidós </w:t>
      </w:r>
      <w:r>
        <w:rPr>
          <w:spacing w:val="-4"/>
        </w:rPr>
        <w:t>años. </w:t>
      </w:r>
      <w:r>
        <w:rPr>
          <w:spacing w:val="4"/>
        </w:rPr>
        <w:t>En </w:t>
      </w:r>
      <w:r>
        <w:rPr>
          <w:spacing w:val="-3"/>
        </w:rPr>
        <w:t>el </w:t>
      </w:r>
      <w:r>
        <w:rPr/>
        <w:t>transcurso </w:t>
      </w:r>
      <w:r>
        <w:rPr>
          <w:spacing w:val="5"/>
        </w:rPr>
        <w:t>de </w:t>
      </w:r>
      <w:r>
        <w:rPr/>
        <w:t>su carrera docente fue dueña </w:t>
      </w:r>
      <w:r>
        <w:rPr>
          <w:spacing w:val="3"/>
        </w:rPr>
        <w:t>de </w:t>
      </w:r>
      <w:r>
        <w:rPr/>
        <w:t>su propio instituto de inglés.    </w:t>
      </w:r>
      <w:r>
        <w:rPr>
          <w:spacing w:val="65"/>
        </w:rPr>
        <w:t> </w:t>
      </w:r>
      <w:r>
        <w:rPr/>
        <w:t>Dentro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52" w:lineRule="auto" w:before="1"/>
        <w:ind w:left="105" w:right="107"/>
        <w:jc w:val="both"/>
      </w:pPr>
      <w:r>
        <w:rPr/>
        <w:t>del CELE ha colaborado tanto </w:t>
      </w:r>
      <w:r>
        <w:rPr>
          <w:spacing w:val="-3"/>
        </w:rPr>
        <w:t>en </w:t>
      </w:r>
      <w:r>
        <w:rPr/>
        <w:t>puestos administrativos como de docencia. </w:t>
      </w:r>
      <w:r>
        <w:rPr>
          <w:spacing w:val="7"/>
        </w:rPr>
        <w:t>Es </w:t>
      </w:r>
      <w:r>
        <w:rPr/>
        <w:t>maestra definitiva.</w:t>
      </w:r>
      <w:r>
        <w:rPr>
          <w:position w:val="11"/>
          <w:sz w:val="16"/>
        </w:rPr>
        <w:t>70 </w:t>
      </w:r>
      <w:r>
        <w:rPr/>
        <w:t>Este semestre tiene 6 grupos presenciales de lunes a  viernes, con clases de 50 minutos cada una, </w:t>
      </w:r>
      <w:r>
        <w:rPr>
          <w:spacing w:val="-3"/>
        </w:rPr>
        <w:t>en el </w:t>
      </w:r>
      <w:r>
        <w:rPr/>
        <w:t>edificio </w:t>
      </w:r>
      <w:r>
        <w:rPr>
          <w:spacing w:val="5"/>
        </w:rPr>
        <w:t>de </w:t>
      </w:r>
      <w:r>
        <w:rPr/>
        <w:t>CU. Su horario </w:t>
      </w:r>
      <w:r>
        <w:rPr>
          <w:spacing w:val="-3"/>
        </w:rPr>
        <w:t>es </w:t>
      </w:r>
      <w:r>
        <w:rPr/>
        <w:t>matutino,  </w:t>
      </w:r>
      <w:r>
        <w:rPr>
          <w:spacing w:val="-3"/>
        </w:rPr>
        <w:t>todas </w:t>
      </w:r>
      <w:r>
        <w:rPr/>
        <w:t>las clases son seguidas con un descanso de 10 minutos entre una y otra y  </w:t>
      </w:r>
      <w:r>
        <w:rPr>
          <w:spacing w:val="-3"/>
        </w:rPr>
        <w:t>todas </w:t>
      </w:r>
      <w:r>
        <w:rPr/>
        <w:t>las horas las imparte </w:t>
      </w:r>
      <w:r>
        <w:rPr>
          <w:spacing w:val="-3"/>
        </w:rPr>
        <w:t>en </w:t>
      </w:r>
      <w:r>
        <w:rPr/>
        <w:t>la misma</w:t>
      </w:r>
      <w:r>
        <w:rPr>
          <w:spacing w:val="2"/>
        </w:rPr>
        <w:t> </w:t>
      </w:r>
      <w:r>
        <w:rPr/>
        <w:t>aula.</w:t>
      </w:r>
    </w:p>
    <w:p>
      <w:pPr>
        <w:pStyle w:val="BodyText"/>
        <w:spacing w:line="360" w:lineRule="auto" w:before="14"/>
        <w:ind w:left="105" w:right="113" w:firstLine="360"/>
        <w:jc w:val="both"/>
      </w:pPr>
      <w:r>
        <w:rPr/>
        <w:t>Este semestre, A1 imparte clases de los niveles 1, 2 y 4. Los niveles 1 y 2 corresponden a un nivel elemental de acuerdo con el Marco Común Europeo. El nivel 4 corresponde a un nivel pre-intermedio. En el nivel 1 está piloteando un nuevo libro, mientras que con los niveles 2 y 4 lleva la serie de English File que se han manejado por varios años.</w:t>
      </w:r>
    </w:p>
    <w:p>
      <w:pPr>
        <w:pStyle w:val="BodyText"/>
        <w:spacing w:line="360" w:lineRule="auto" w:before="6"/>
        <w:ind w:left="105" w:right="112" w:firstLine="360"/>
        <w:jc w:val="both"/>
      </w:pPr>
      <w:r>
        <w:rPr/>
        <w:t>El aula que </w:t>
      </w:r>
      <w:r>
        <w:rPr>
          <w:spacing w:val="-5"/>
        </w:rPr>
        <w:t>A1 </w:t>
      </w:r>
      <w:r>
        <w:rPr/>
        <w:t>tiene asignada </w:t>
      </w:r>
      <w:r>
        <w:rPr>
          <w:spacing w:val="-3"/>
        </w:rPr>
        <w:t>es </w:t>
      </w:r>
      <w:r>
        <w:rPr/>
        <w:t>rectangular, alargada, tiene ventanas a los lados de la puerta de entrada y </w:t>
      </w:r>
      <w:r>
        <w:rPr>
          <w:spacing w:val="-3"/>
        </w:rPr>
        <w:t>en </w:t>
      </w:r>
      <w:r>
        <w:rPr/>
        <w:t>la parte superior de la pared izquierda, éstas últimas están cubiertas de posters con temas </w:t>
      </w:r>
      <w:r>
        <w:rPr>
          <w:spacing w:val="5"/>
        </w:rPr>
        <w:t>de </w:t>
      </w:r>
      <w:r>
        <w:rPr/>
        <w:t>vocabulario como materiales periféricos.  Esta aula tiene una capacidad aproximada para </w:t>
      </w:r>
      <w:r>
        <w:rPr>
          <w:spacing w:val="3"/>
        </w:rPr>
        <w:t>15-20 </w:t>
      </w:r>
      <w:r>
        <w:rPr/>
        <w:t>alumnos, cuenta con un pizarrón blanco, un proyector y una computadora portátil. Las bancas tienen  su  propia paleta cada una, son de metal, </w:t>
      </w:r>
      <w:r>
        <w:rPr>
          <w:spacing w:val="-3"/>
        </w:rPr>
        <w:t>en </w:t>
      </w:r>
      <w:r>
        <w:rPr/>
        <w:t>color gris; se observan muy </w:t>
      </w:r>
      <w:r>
        <w:rPr>
          <w:spacing w:val="-3"/>
        </w:rPr>
        <w:t>pegadas </w:t>
      </w:r>
      <w:r>
        <w:rPr/>
        <w:t>unas con</w:t>
      </w:r>
      <w:r>
        <w:rPr>
          <w:spacing w:val="-8"/>
        </w:rPr>
        <w:t> </w:t>
      </w:r>
      <w:r>
        <w:rPr/>
        <w:t>otras.</w:t>
      </w:r>
    </w:p>
    <w:p>
      <w:pPr>
        <w:pStyle w:val="BodyText"/>
        <w:spacing w:line="360" w:lineRule="auto" w:before="6"/>
        <w:ind w:left="105" w:right="107" w:firstLine="360"/>
        <w:jc w:val="both"/>
      </w:pPr>
      <w:r>
        <w:rPr>
          <w:spacing w:val="-5"/>
        </w:rPr>
        <w:t>A2 </w:t>
      </w:r>
      <w:r>
        <w:rPr>
          <w:spacing w:val="-3"/>
        </w:rPr>
        <w:t>es </w:t>
      </w:r>
      <w:r>
        <w:rPr/>
        <w:t>hombre. Es profesor de inglés y de francés. Tiene la licenciatura </w:t>
      </w:r>
      <w:r>
        <w:rPr>
          <w:spacing w:val="-3"/>
        </w:rPr>
        <w:t>en </w:t>
      </w:r>
      <w:r>
        <w:rPr/>
        <w:t>Lengua Inglesa </w:t>
      </w:r>
      <w:r>
        <w:rPr>
          <w:spacing w:val="5"/>
        </w:rPr>
        <w:t>de </w:t>
      </w:r>
      <w:r>
        <w:rPr/>
        <w:t>la UAEM, actualmente </w:t>
      </w:r>
      <w:r>
        <w:rPr>
          <w:spacing w:val="-3"/>
        </w:rPr>
        <w:t>está </w:t>
      </w:r>
      <w:r>
        <w:rPr/>
        <w:t>estudiando </w:t>
      </w:r>
      <w:r>
        <w:rPr>
          <w:spacing w:val="5"/>
        </w:rPr>
        <w:t>la </w:t>
      </w:r>
      <w:r>
        <w:rPr/>
        <w:t>maestría </w:t>
      </w:r>
      <w:r>
        <w:rPr>
          <w:spacing w:val="-3"/>
        </w:rPr>
        <w:t>en </w:t>
      </w:r>
      <w:r>
        <w:rPr/>
        <w:t>Educación </w:t>
      </w:r>
      <w:r>
        <w:rPr>
          <w:spacing w:val="-3"/>
        </w:rPr>
        <w:t>en </w:t>
      </w:r>
      <w:r>
        <w:rPr>
          <w:spacing w:val="2"/>
        </w:rPr>
        <w:t>una </w:t>
      </w:r>
      <w:r>
        <w:rPr/>
        <w:t>universidad privada reconocida </w:t>
      </w:r>
      <w:r>
        <w:rPr>
          <w:spacing w:val="-3"/>
        </w:rPr>
        <w:t>en </w:t>
      </w:r>
      <w:r>
        <w:rPr/>
        <w:t>la ciudad de México. Tiene un nivel de competencia avanzada superior tanto </w:t>
      </w:r>
      <w:r>
        <w:rPr>
          <w:spacing w:val="-3"/>
        </w:rPr>
        <w:t>en </w:t>
      </w:r>
      <w:r>
        <w:rPr/>
        <w:t>inglés como </w:t>
      </w:r>
      <w:r>
        <w:rPr>
          <w:spacing w:val="-3"/>
        </w:rPr>
        <w:t>en </w:t>
      </w:r>
      <w:r>
        <w:rPr/>
        <w:t>francés, idiomas que aprendió </w:t>
      </w:r>
      <w:r>
        <w:rPr>
          <w:spacing w:val="-3"/>
        </w:rPr>
        <w:t>en </w:t>
      </w:r>
      <w:r>
        <w:rPr/>
        <w:t>Estados Unidos y Francia, respectivamente. Cuenta con las certificaciones internacionales que avalan su nivel de las lenguas mencionadas. </w:t>
      </w:r>
      <w:r>
        <w:rPr>
          <w:spacing w:val="9"/>
        </w:rPr>
        <w:t>Ha </w:t>
      </w:r>
      <w:r>
        <w:rPr/>
        <w:t>laborado como profesor por veinticuatro años, veintidós de los cuales ha también trabajado para la UAEM. Además, ha trabajado </w:t>
      </w:r>
      <w:r>
        <w:rPr>
          <w:spacing w:val="-3"/>
        </w:rPr>
        <w:t>en </w:t>
      </w:r>
      <w:r>
        <w:rPr/>
        <w:t>otras instituciones públicas y privadas y </w:t>
      </w:r>
      <w:r>
        <w:rPr>
          <w:spacing w:val="-3"/>
        </w:rPr>
        <w:t>es </w:t>
      </w:r>
      <w:r>
        <w:rPr/>
        <w:t>consultor </w:t>
      </w:r>
      <w:r>
        <w:rPr>
          <w:spacing w:val="5"/>
        </w:rPr>
        <w:t>de </w:t>
      </w:r>
      <w:r>
        <w:rPr/>
        <w:t>una editorial de libros </w:t>
      </w:r>
      <w:r>
        <w:rPr>
          <w:spacing w:val="5"/>
        </w:rPr>
        <w:t>de</w:t>
      </w:r>
      <w:r>
        <w:rPr>
          <w:spacing w:val="-39"/>
        </w:rPr>
        <w:t> </w:t>
      </w:r>
      <w:r>
        <w:rPr/>
        <w:t>inglés.</w:t>
      </w:r>
    </w:p>
    <w:p>
      <w:pPr>
        <w:pStyle w:val="BodyText"/>
        <w:spacing w:line="357" w:lineRule="auto" w:before="6"/>
        <w:ind w:left="105" w:right="118" w:firstLine="360"/>
        <w:jc w:val="both"/>
      </w:pPr>
      <w:r>
        <w:rPr/>
        <w:t>Este semestre únicamente está dando clases de inglés. Su plaza no es definitiva. Tiene tres grupos presenciales de dos horas y media cada uno, dos veces por semana; y estuvo sustituyendo un grupo intensivo de primer nivel, dos horas    diarias</w:t>
      </w:r>
    </w:p>
    <w:p>
      <w:pPr>
        <w:pStyle w:val="BodyText"/>
        <w:rPr>
          <w:sz w:val="20"/>
        </w:rPr>
      </w:pPr>
    </w:p>
    <w:p>
      <w:pPr>
        <w:pStyle w:val="BodyText"/>
        <w:spacing w:before="4"/>
        <w:rPr>
          <w:sz w:val="14"/>
        </w:rPr>
      </w:pPr>
      <w:r>
        <w:rPr/>
        <w:pict>
          <v:line style="position:absolute;mso-position-horizontal-relative:page;mso-position-vertical-relative:paragraph;z-index:7288;mso-wrap-distance-left:0;mso-wrap-distance-right:0" from="99.275002pt,10.408966pt" to="243.355002pt,10.408966pt" stroked="true" strokeweight=".39996pt" strokecolor="#000000">
            <w10:wrap type="topAndBottom"/>
          </v:line>
        </w:pict>
      </w:r>
    </w:p>
    <w:p>
      <w:pPr>
        <w:spacing w:line="242" w:lineRule="auto" w:before="47"/>
        <w:ind w:left="465" w:right="124" w:firstLine="279"/>
        <w:jc w:val="left"/>
        <w:rPr>
          <w:rFonts w:ascii="Times New Roman" w:hAnsi="Times New Roman"/>
          <w:sz w:val="20"/>
        </w:rPr>
      </w:pPr>
      <w:r>
        <w:rPr>
          <w:rFonts w:ascii="Times New Roman" w:hAnsi="Times New Roman"/>
          <w:position w:val="9"/>
          <w:sz w:val="13"/>
        </w:rPr>
        <w:t>70 </w:t>
      </w:r>
      <w:r>
        <w:rPr>
          <w:rFonts w:ascii="Times New Roman" w:hAnsi="Times New Roman"/>
          <w:sz w:val="20"/>
        </w:rPr>
        <w:t>Se les llama maestros definitivos en la UAEM, a aquellos que cuentan con una contratación permanente o base. Los profesores que no la tienen son maestro interinos.</w:t>
      </w:r>
    </w:p>
    <w:p>
      <w:pPr>
        <w:spacing w:after="0" w:line="242" w:lineRule="auto"/>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4"/>
        <w:jc w:val="both"/>
      </w:pPr>
      <w:r>
        <w:rPr/>
        <w:t>(de 7:00 a 9:00 am lunes a viernes) por dos meses y medio. Su horario es de 9:00 a 11:30 lunes y miércoles y de 15 a 17:30 de lunes jueves. Los niveles que maneja este semestre son: uno de nivel intermedio superior (octavo nivel), otro de nivel pre- intermedio y uno más de primer nivel (elemental).</w:t>
      </w:r>
    </w:p>
    <w:p>
      <w:pPr>
        <w:pStyle w:val="BodyText"/>
        <w:spacing w:line="360" w:lineRule="auto" w:before="6"/>
        <w:ind w:left="105" w:right="118" w:firstLine="424"/>
        <w:jc w:val="both"/>
      </w:pPr>
      <w:r>
        <w:rPr/>
        <w:t>A2 trabaja tanto en el edificio de RMH como en el de CU por lo que su horario es alterno, es decir las clases no son seguidas. El aula en que imparte clases en RMH tiene capacidad aproximada para 20 alumnos, cuenta con laptop, pizarrón interactivo, proyector, pizarrón blanco, una mesa y bancas con paleta para los alumnos. A2 también está piloteando el nuevo libro con un grupo de primero.</w:t>
      </w:r>
    </w:p>
    <w:p>
      <w:pPr>
        <w:pStyle w:val="BodyText"/>
        <w:spacing w:line="360" w:lineRule="auto" w:before="5"/>
        <w:ind w:left="105" w:right="108" w:firstLine="360"/>
        <w:jc w:val="both"/>
      </w:pPr>
      <w:r>
        <w:rPr/>
        <w:t>A2 tiene asignadas 3 aulas, cada una cuenta con proyector, laptop,  pizarrón blanco, mesa, silla y pupitres. Una de las aulas es grande con capacidad para 20-25 alumnos, otra es mediana 15-20 alumnos y una más es pequeña para 10-15 alumnos. Sólo el aula más grande cuenta con dos pizarrones blancos y mimio,</w:t>
      </w:r>
    </w:p>
    <w:p>
      <w:pPr>
        <w:pStyle w:val="BodyText"/>
        <w:spacing w:line="360" w:lineRule="auto" w:before="6"/>
        <w:ind w:left="105" w:right="113" w:firstLine="360"/>
        <w:jc w:val="both"/>
      </w:pPr>
      <w:r>
        <w:rPr/>
        <w:t>A3 es mujer. Vivió en los Estados Unidos por cuatro años, donde estudió inglés y después sus estudios de preparatoria. Cuenta con la licenciatura en lenguas de la UAEM. Tiene 19 años de experiencia docente dentro de la misma Institución. Inició trabajando en una de las extensiones del CELe en Amecameca, Estado de México. Antes de trabajar para el CELe, fue alumna de la institución por un año. Tiene experiencia en trabajos administrativos dentro de la Secretaría de Educación Pública. Actualmente sólo trabaja en el CELe y le asignaron los niveles 1, 3 y 6 este semestre. No cuenta con definitividad. Tiene horas asignadas a grupos presenciales y semi- presenciales, así como al diseño de actividades para los grupos semi-presenciales. Trabaja en ambos edificios. El grupo semi-presencial lo trabaja con dos horas presenciales a la semana y tres horas a distancia a través de la plataforma SEDUCA. Su horario es de lunes a viernes de 8:00 a 9:00 am (tercer nivel), de 10:00 a 11:00 am (6° nivel) y de 19:00 a 20:00 hrs (tercer nivel). El grupo semipresencial lo atiende los sábados de 7:00 a 9:00 am (primer nivel).</w:t>
      </w:r>
    </w:p>
    <w:p>
      <w:pPr>
        <w:pStyle w:val="BodyText"/>
        <w:spacing w:line="362" w:lineRule="auto"/>
        <w:ind w:left="105" w:right="119" w:firstLine="360"/>
        <w:jc w:val="both"/>
      </w:pPr>
      <w:r>
        <w:rPr/>
        <w:t>Los programas que usan para cada curso los docentes sujetos de investigación, al igual que el resto de los profesores en el espacio educativo, se basan en los libros de texto utilizados actualmente: Serie English File, 3rd edition. Estos libros se cambian</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407"/>
      </w:pPr>
      <w:r>
        <w:rPr/>
        <w:t>cada determinado tiempo por cuestiones de actualización y metodología, es por ello que ahora se está piloteando una nueva serie.</w:t>
      </w:r>
    </w:p>
    <w:p>
      <w:pPr>
        <w:pStyle w:val="BodyText"/>
        <w:spacing w:line="355" w:lineRule="auto" w:before="3"/>
        <w:ind w:left="105" w:right="311" w:firstLine="360"/>
        <w:jc w:val="both"/>
      </w:pPr>
      <w:r>
        <w:rPr/>
        <w:t>El tipo de enseñanza que se promueve en el CELe es comunicativa</w:t>
      </w:r>
      <w:r>
        <w:rPr>
          <w:b/>
        </w:rPr>
        <w:t>, </w:t>
      </w:r>
      <w:r>
        <w:rPr/>
        <w:t>respetándose la libertad de cátedra de los docentes.</w:t>
      </w:r>
    </w:p>
    <w:p>
      <w:pPr>
        <w:pStyle w:val="BodyText"/>
        <w:spacing w:line="362" w:lineRule="auto" w:before="11"/>
        <w:ind w:left="105" w:right="326" w:firstLine="360"/>
        <w:jc w:val="both"/>
      </w:pPr>
      <w:r>
        <w:rPr/>
        <w:t>Los exámenes internos no los elaboran los docentes que los aplican. Estos son elaborados por un grupo de profesores del mismo Centro; el resto de los profesores únicamente los aplican y califican.</w:t>
      </w:r>
    </w:p>
    <w:p>
      <w:pPr>
        <w:pStyle w:val="BodyText"/>
        <w:spacing w:line="360" w:lineRule="auto"/>
        <w:ind w:left="105" w:right="318" w:firstLine="360"/>
        <w:jc w:val="both"/>
      </w:pPr>
      <w:r>
        <w:rPr/>
        <w:t>Todos los alumnos que tienen son mayores de 16 </w:t>
      </w:r>
      <w:r>
        <w:rPr>
          <w:spacing w:val="-3"/>
        </w:rPr>
        <w:t>años </w:t>
      </w:r>
      <w:r>
        <w:rPr/>
        <w:t>o con secundaria terminada. Entre sus alumnos </w:t>
      </w:r>
      <w:r>
        <w:rPr>
          <w:spacing w:val="3"/>
        </w:rPr>
        <w:t>se </w:t>
      </w:r>
      <w:r>
        <w:rPr/>
        <w:t>encuentran estudiantes </w:t>
      </w:r>
      <w:r>
        <w:rPr>
          <w:spacing w:val="5"/>
        </w:rPr>
        <w:t>de </w:t>
      </w:r>
      <w:r>
        <w:rPr/>
        <w:t>preparatoria, universitarios, profesionistas, trabajadores, amas de casa e incluso personas jubiladas. Es decir, todos los grupos son heterogéneos y ninguno rebasa los 20 alumnos. Los motivos que generalmente tienen para estudiar un idioma radican principalmente </w:t>
      </w:r>
      <w:r>
        <w:rPr>
          <w:spacing w:val="-3"/>
        </w:rPr>
        <w:t>en </w:t>
      </w:r>
      <w:r>
        <w:rPr/>
        <w:t>las necesidades laborales, exigencias escolares, estudios de posgrado, apoyo a familiares (hijos), búsqueda de información </w:t>
      </w:r>
      <w:r>
        <w:rPr>
          <w:spacing w:val="-3"/>
        </w:rPr>
        <w:t>en otras </w:t>
      </w:r>
      <w:r>
        <w:rPr/>
        <w:t>lenguas, deseos de viajar o radicar </w:t>
      </w:r>
      <w:r>
        <w:rPr>
          <w:spacing w:val="-3"/>
        </w:rPr>
        <w:t>en </w:t>
      </w:r>
      <w:r>
        <w:rPr/>
        <w:t>otro país, o simplemente porque les agrada el idioma y </w:t>
      </w:r>
      <w:r>
        <w:rPr>
          <w:spacing w:val="-3"/>
        </w:rPr>
        <w:t>el </w:t>
      </w:r>
      <w:r>
        <w:rPr/>
        <w:t>ambiente </w:t>
      </w:r>
      <w:r>
        <w:rPr>
          <w:spacing w:val="5"/>
        </w:rPr>
        <w:t>de </w:t>
      </w:r>
      <w:r>
        <w:rPr/>
        <w:t>la</w:t>
      </w:r>
      <w:r>
        <w:rPr>
          <w:spacing w:val="-19"/>
        </w:rPr>
        <w:t> </w:t>
      </w:r>
      <w:r>
        <w:rPr/>
        <w:t>Institución.</w:t>
      </w:r>
    </w:p>
    <w:p>
      <w:pPr>
        <w:pStyle w:val="BodyText"/>
        <w:spacing w:line="362" w:lineRule="auto" w:before="6"/>
        <w:ind w:left="105" w:right="327" w:firstLine="360"/>
        <w:jc w:val="both"/>
      </w:pPr>
      <w:r>
        <w:rPr/>
        <w:t>Los profesores pueden imparten uno o más niveles de la lengua cada semestre, siendo asignados por el área académica y generalmente cambian de niveles de enseñanza entre uno y otro semestre.</w:t>
      </w:r>
    </w:p>
    <w:p>
      <w:pPr>
        <w:pStyle w:val="BodyText"/>
        <w:spacing w:line="362" w:lineRule="auto"/>
        <w:ind w:left="105" w:right="325" w:firstLine="360"/>
        <w:jc w:val="both"/>
      </w:pPr>
      <w:r>
        <w:rPr/>
        <w:t>En cada período intersemestral, el CELe ofrece cursos de actualización para sus profesores o les permite tomar cursos de actualización docente en otras instancias de la universidad, como son las ofrecidas por la Dirección de Desarrollo del Personal Académico de la UAEM (DIDEPA).</w:t>
      </w:r>
    </w:p>
    <w:p>
      <w:pPr>
        <w:pStyle w:val="BodyText"/>
        <w:spacing w:line="362" w:lineRule="auto"/>
        <w:ind w:left="105" w:right="325" w:firstLine="360"/>
        <w:jc w:val="both"/>
      </w:pPr>
      <w:r>
        <w:rPr/>
        <w:t>Las características e información relacionada con la práctica actual de cada uno  de los docentes, sujetos </w:t>
      </w:r>
      <w:r>
        <w:rPr>
          <w:spacing w:val="5"/>
        </w:rPr>
        <w:t>de </w:t>
      </w:r>
      <w:r>
        <w:rPr/>
        <w:t>investigación, </w:t>
      </w:r>
      <w:r>
        <w:rPr>
          <w:spacing w:val="3"/>
        </w:rPr>
        <w:t>se </w:t>
      </w:r>
      <w:r>
        <w:rPr/>
        <w:t>resume </w:t>
      </w:r>
      <w:r>
        <w:rPr>
          <w:spacing w:val="-3"/>
        </w:rPr>
        <w:t>en el </w:t>
      </w:r>
      <w:r>
        <w:rPr/>
        <w:t>siguiente</w:t>
      </w:r>
      <w:r>
        <w:rPr>
          <w:spacing w:val="-47"/>
        </w:rPr>
        <w:t> </w:t>
      </w:r>
      <w:r>
        <w:rPr/>
        <w:t>cuadro:</w:t>
      </w:r>
    </w:p>
    <w:p>
      <w:pPr>
        <w:pStyle w:val="BodyText"/>
      </w:pPr>
    </w:p>
    <w:p>
      <w:pPr>
        <w:spacing w:before="141"/>
        <w:ind w:left="465" w:right="407" w:firstLine="0"/>
        <w:jc w:val="left"/>
        <w:rPr>
          <w:b/>
          <w:sz w:val="20"/>
        </w:rPr>
      </w:pPr>
      <w:r>
        <w:rPr>
          <w:b/>
          <w:sz w:val="20"/>
        </w:rPr>
        <w:t>Cuadro 15 Datos generales de los participantes y sus clases.</w:t>
      </w:r>
    </w:p>
    <w:p>
      <w:pPr>
        <w:pStyle w:val="BodyText"/>
        <w:spacing w:before="9"/>
        <w:rPr>
          <w:b/>
          <w:sz w:val="16"/>
        </w:rPr>
      </w:pPr>
    </w:p>
    <w:tbl>
      <w:tblPr>
        <w:tblW w:w="0" w:type="auto"/>
        <w:jc w:val="left"/>
        <w:tblInd w:w="28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126"/>
        <w:gridCol w:w="2321"/>
        <w:gridCol w:w="2322"/>
        <w:gridCol w:w="2333"/>
      </w:tblGrid>
      <w:tr>
        <w:trPr>
          <w:trHeight w:val="412" w:hRule="exact"/>
        </w:trPr>
        <w:tc>
          <w:tcPr>
            <w:tcW w:w="2126" w:type="dxa"/>
            <w:tcBorders>
              <w:top w:val="single" w:sz="42" w:space="0" w:color="5F5F5F"/>
              <w:bottom w:val="single" w:sz="42" w:space="0" w:color="5F5F5F"/>
              <w:right w:val="single" w:sz="42" w:space="0" w:color="5F5F5F"/>
            </w:tcBorders>
          </w:tcPr>
          <w:p>
            <w:pPr>
              <w:pStyle w:val="TableParagraph"/>
              <w:spacing w:before="19"/>
              <w:ind w:left="696" w:right="13"/>
              <w:rPr>
                <w:b/>
                <w:sz w:val="24"/>
              </w:rPr>
            </w:pPr>
            <w:r>
              <w:rPr>
                <w:b/>
                <w:sz w:val="24"/>
              </w:rPr>
              <w:t>Factor</w:t>
            </w:r>
          </w:p>
        </w:tc>
        <w:tc>
          <w:tcPr>
            <w:tcW w:w="2321" w:type="dxa"/>
            <w:tcBorders>
              <w:top w:val="single" w:sz="42" w:space="0" w:color="5F5F5F"/>
              <w:left w:val="single" w:sz="42" w:space="0" w:color="5F5F5F"/>
              <w:bottom w:val="single" w:sz="42" w:space="0" w:color="5F5F5F"/>
            </w:tcBorders>
          </w:tcPr>
          <w:p>
            <w:pPr>
              <w:pStyle w:val="TableParagraph"/>
              <w:spacing w:before="19"/>
              <w:ind w:left="142" w:right="122"/>
              <w:jc w:val="center"/>
              <w:rPr>
                <w:b/>
                <w:sz w:val="24"/>
              </w:rPr>
            </w:pPr>
            <w:r>
              <w:rPr>
                <w:b/>
                <w:sz w:val="24"/>
              </w:rPr>
              <w:t>Docente 1</w:t>
            </w:r>
          </w:p>
        </w:tc>
        <w:tc>
          <w:tcPr>
            <w:tcW w:w="2322" w:type="dxa"/>
            <w:tcBorders>
              <w:top w:val="single" w:sz="42" w:space="0" w:color="5F5F5F"/>
              <w:bottom w:val="single" w:sz="42" w:space="0" w:color="5F5F5F"/>
            </w:tcBorders>
          </w:tcPr>
          <w:p>
            <w:pPr>
              <w:pStyle w:val="TableParagraph"/>
              <w:spacing w:before="19"/>
              <w:ind w:left="108" w:right="64"/>
              <w:jc w:val="center"/>
              <w:rPr>
                <w:b/>
                <w:sz w:val="24"/>
              </w:rPr>
            </w:pPr>
            <w:r>
              <w:rPr>
                <w:b/>
                <w:sz w:val="24"/>
              </w:rPr>
              <w:t>Docente 2</w:t>
            </w:r>
          </w:p>
        </w:tc>
        <w:tc>
          <w:tcPr>
            <w:tcW w:w="2333" w:type="dxa"/>
            <w:tcBorders>
              <w:top w:val="single" w:sz="42" w:space="0" w:color="5F5F5F"/>
              <w:bottom w:val="single" w:sz="42" w:space="0" w:color="5F5F5F"/>
              <w:right w:val="single" w:sz="42" w:space="0" w:color="5F5F5F"/>
            </w:tcBorders>
          </w:tcPr>
          <w:p>
            <w:pPr>
              <w:pStyle w:val="TableParagraph"/>
              <w:spacing w:before="19"/>
              <w:ind w:left="120" w:right="64"/>
              <w:jc w:val="center"/>
              <w:rPr>
                <w:b/>
                <w:sz w:val="24"/>
              </w:rPr>
            </w:pPr>
            <w:r>
              <w:rPr>
                <w:b/>
                <w:sz w:val="24"/>
              </w:rPr>
              <w:t>Docente 3</w:t>
            </w:r>
          </w:p>
        </w:tc>
      </w:tr>
      <w:tr>
        <w:trPr>
          <w:trHeight w:val="392" w:hRule="exact"/>
        </w:trPr>
        <w:tc>
          <w:tcPr>
            <w:tcW w:w="2126" w:type="dxa"/>
            <w:tcBorders>
              <w:top w:val="single" w:sz="42" w:space="0" w:color="5F5F5F"/>
              <w:right w:val="single" w:sz="42" w:space="0" w:color="5F5F5F"/>
            </w:tcBorders>
          </w:tcPr>
          <w:p>
            <w:pPr>
              <w:pStyle w:val="TableParagraph"/>
              <w:spacing w:before="7"/>
              <w:ind w:left="128" w:right="13"/>
              <w:rPr>
                <w:sz w:val="24"/>
              </w:rPr>
            </w:pPr>
            <w:r>
              <w:rPr>
                <w:sz w:val="24"/>
              </w:rPr>
              <w:t>Sexo</w:t>
            </w:r>
          </w:p>
        </w:tc>
        <w:tc>
          <w:tcPr>
            <w:tcW w:w="2321" w:type="dxa"/>
            <w:tcBorders>
              <w:top w:val="single" w:sz="42" w:space="0" w:color="5F5F5F"/>
              <w:left w:val="single" w:sz="42" w:space="0" w:color="5F5F5F"/>
            </w:tcBorders>
          </w:tcPr>
          <w:p>
            <w:pPr>
              <w:pStyle w:val="TableParagraph"/>
              <w:spacing w:before="7"/>
              <w:ind w:left="142" w:right="123"/>
              <w:jc w:val="center"/>
              <w:rPr>
                <w:sz w:val="24"/>
              </w:rPr>
            </w:pPr>
            <w:r>
              <w:rPr>
                <w:sz w:val="24"/>
              </w:rPr>
              <w:t>Femenino</w:t>
            </w:r>
          </w:p>
        </w:tc>
        <w:tc>
          <w:tcPr>
            <w:tcW w:w="2322" w:type="dxa"/>
            <w:tcBorders>
              <w:top w:val="single" w:sz="42" w:space="0" w:color="5F5F5F"/>
            </w:tcBorders>
          </w:tcPr>
          <w:p>
            <w:pPr>
              <w:pStyle w:val="TableParagraph"/>
              <w:spacing w:before="7"/>
              <w:ind w:left="108" w:right="64"/>
              <w:jc w:val="center"/>
              <w:rPr>
                <w:sz w:val="24"/>
              </w:rPr>
            </w:pPr>
            <w:r>
              <w:rPr>
                <w:sz w:val="24"/>
              </w:rPr>
              <w:t>Femenino</w:t>
            </w:r>
          </w:p>
        </w:tc>
        <w:tc>
          <w:tcPr>
            <w:tcW w:w="2333" w:type="dxa"/>
            <w:tcBorders>
              <w:top w:val="single" w:sz="42" w:space="0" w:color="5F5F5F"/>
              <w:right w:val="single" w:sz="42" w:space="0" w:color="5F5F5F"/>
            </w:tcBorders>
          </w:tcPr>
          <w:p>
            <w:pPr>
              <w:pStyle w:val="TableParagraph"/>
              <w:spacing w:before="7"/>
              <w:ind w:left="120" w:right="65"/>
              <w:jc w:val="center"/>
              <w:rPr>
                <w:sz w:val="24"/>
              </w:rPr>
            </w:pPr>
            <w:r>
              <w:rPr>
                <w:sz w:val="24"/>
              </w:rPr>
              <w:t>Masculino</w:t>
            </w:r>
          </w:p>
        </w:tc>
      </w:tr>
      <w:tr>
        <w:trPr>
          <w:trHeight w:val="400" w:hRule="exact"/>
        </w:trPr>
        <w:tc>
          <w:tcPr>
            <w:tcW w:w="2126" w:type="dxa"/>
            <w:tcBorders>
              <w:right w:val="single" w:sz="42" w:space="0" w:color="5F5F5F"/>
            </w:tcBorders>
          </w:tcPr>
          <w:p>
            <w:pPr>
              <w:pStyle w:val="TableParagraph"/>
              <w:spacing w:before="31"/>
              <w:ind w:left="128" w:right="13"/>
              <w:rPr>
                <w:sz w:val="24"/>
              </w:rPr>
            </w:pPr>
            <w:r>
              <w:rPr>
                <w:sz w:val="24"/>
              </w:rPr>
              <w:t>Edad</w:t>
            </w:r>
          </w:p>
        </w:tc>
        <w:tc>
          <w:tcPr>
            <w:tcW w:w="2321" w:type="dxa"/>
            <w:tcBorders>
              <w:left w:val="single" w:sz="42" w:space="0" w:color="5F5F5F"/>
            </w:tcBorders>
          </w:tcPr>
          <w:p>
            <w:pPr>
              <w:pStyle w:val="TableParagraph"/>
              <w:spacing w:before="31"/>
              <w:ind w:left="131" w:right="125"/>
              <w:jc w:val="center"/>
              <w:rPr>
                <w:sz w:val="24"/>
              </w:rPr>
            </w:pPr>
            <w:r>
              <w:rPr>
                <w:sz w:val="24"/>
              </w:rPr>
              <w:t>58 años</w:t>
            </w:r>
          </w:p>
        </w:tc>
        <w:tc>
          <w:tcPr>
            <w:tcW w:w="2322" w:type="dxa"/>
          </w:tcPr>
          <w:p>
            <w:pPr>
              <w:pStyle w:val="TableParagraph"/>
              <w:spacing w:before="31"/>
              <w:ind w:left="94" w:right="64"/>
              <w:jc w:val="center"/>
              <w:rPr>
                <w:sz w:val="24"/>
              </w:rPr>
            </w:pPr>
            <w:r>
              <w:rPr>
                <w:sz w:val="24"/>
              </w:rPr>
              <w:t>48 años</w:t>
            </w:r>
          </w:p>
        </w:tc>
        <w:tc>
          <w:tcPr>
            <w:tcW w:w="2333" w:type="dxa"/>
            <w:tcBorders>
              <w:right w:val="single" w:sz="42" w:space="0" w:color="5F5F5F"/>
            </w:tcBorders>
          </w:tcPr>
          <w:p>
            <w:pPr>
              <w:pStyle w:val="TableParagraph"/>
              <w:spacing w:before="31"/>
              <w:ind w:left="120" w:right="78"/>
              <w:jc w:val="center"/>
              <w:rPr>
                <w:sz w:val="24"/>
              </w:rPr>
            </w:pPr>
            <w:r>
              <w:rPr>
                <w:sz w:val="24"/>
              </w:rPr>
              <w:t>44 años</w:t>
            </w:r>
          </w:p>
        </w:tc>
      </w:tr>
      <w:tr>
        <w:trPr>
          <w:trHeight w:val="420" w:hRule="exact"/>
        </w:trPr>
        <w:tc>
          <w:tcPr>
            <w:tcW w:w="2126" w:type="dxa"/>
            <w:tcBorders>
              <w:right w:val="single" w:sz="42" w:space="0" w:color="5F5F5F"/>
            </w:tcBorders>
          </w:tcPr>
          <w:p>
            <w:pPr>
              <w:pStyle w:val="TableParagraph"/>
              <w:spacing w:before="31"/>
              <w:ind w:left="128" w:right="13"/>
              <w:rPr>
                <w:sz w:val="24"/>
              </w:rPr>
            </w:pPr>
            <w:r>
              <w:rPr>
                <w:sz w:val="24"/>
              </w:rPr>
              <w:t>Nivel de estudios</w:t>
            </w:r>
          </w:p>
        </w:tc>
        <w:tc>
          <w:tcPr>
            <w:tcW w:w="2321" w:type="dxa"/>
            <w:tcBorders>
              <w:left w:val="single" w:sz="42" w:space="0" w:color="5F5F5F"/>
            </w:tcBorders>
          </w:tcPr>
          <w:p>
            <w:pPr>
              <w:pStyle w:val="TableParagraph"/>
              <w:spacing w:before="31"/>
              <w:ind w:left="136" w:right="125"/>
              <w:jc w:val="center"/>
              <w:rPr>
                <w:sz w:val="24"/>
              </w:rPr>
            </w:pPr>
            <w:r>
              <w:rPr>
                <w:sz w:val="24"/>
              </w:rPr>
              <w:t>Maestría TESOL</w:t>
            </w:r>
          </w:p>
        </w:tc>
        <w:tc>
          <w:tcPr>
            <w:tcW w:w="2322" w:type="dxa"/>
          </w:tcPr>
          <w:p>
            <w:pPr>
              <w:pStyle w:val="TableParagraph"/>
              <w:spacing w:before="31"/>
              <w:ind w:left="99" w:right="64"/>
              <w:jc w:val="center"/>
              <w:rPr>
                <w:sz w:val="24"/>
              </w:rPr>
            </w:pPr>
            <w:r>
              <w:rPr>
                <w:sz w:val="24"/>
              </w:rPr>
              <w:t>Licenciatura en</w:t>
            </w:r>
          </w:p>
        </w:tc>
        <w:tc>
          <w:tcPr>
            <w:tcW w:w="2333" w:type="dxa"/>
            <w:tcBorders>
              <w:right w:val="single" w:sz="42" w:space="0" w:color="5F5F5F"/>
            </w:tcBorders>
          </w:tcPr>
          <w:p>
            <w:pPr>
              <w:pStyle w:val="TableParagraph"/>
              <w:spacing w:before="31"/>
              <w:ind w:left="120" w:right="73"/>
              <w:jc w:val="center"/>
              <w:rPr>
                <w:sz w:val="24"/>
              </w:rPr>
            </w:pPr>
            <w:r>
              <w:rPr>
                <w:sz w:val="24"/>
              </w:rPr>
              <w:t>Licenciatura en</w:t>
            </w:r>
          </w:p>
        </w:tc>
      </w:tr>
    </w:tbl>
    <w:p>
      <w:pPr>
        <w:spacing w:after="0"/>
        <w:jc w:val="center"/>
        <w:rPr>
          <w:sz w:val="24"/>
        </w:rPr>
        <w:sectPr>
          <w:pgSz w:w="12240" w:h="15840"/>
          <w:pgMar w:header="735" w:footer="1115" w:top="920" w:bottom="1300" w:left="1520" w:right="1100"/>
        </w:sectPr>
      </w:pPr>
    </w:p>
    <w:p>
      <w:pPr>
        <w:pStyle w:val="BodyText"/>
        <w:rPr>
          <w:rFonts w:ascii="Times New Roman"/>
          <w:sz w:val="20"/>
        </w:rPr>
      </w:pPr>
      <w:r>
        <w:rPr/>
        <w:pict>
          <v:rect style="position:absolute;margin-left:94.849998pt;margin-top:266.524994pt;width:1.225pt;height:55.225pt;mso-position-horizontal-relative:page;mso-position-vertical-relative:page;z-index:-429688" filled="true" fillcolor="#000000" stroked="false">
            <v:fill type="solid"/>
            <w10:wrap type="none"/>
          </v:rect>
        </w:pict>
      </w:r>
      <w:r>
        <w:rPr/>
        <w:pict>
          <v:rect style="position:absolute;margin-left:94.849998pt;margin-top:505.454987pt;width:1.225pt;height:41.625pt;mso-position-horizontal-relative:page;mso-position-vertical-relative:page;z-index:-429664" filled="true" fillcolor="#000000" stroked="false">
            <v:fill type="solid"/>
            <w10:wrap type="none"/>
          </v:rect>
        </w:pict>
      </w:r>
      <w:r>
        <w:rPr/>
        <w:pict>
          <v:rect style="position:absolute;margin-left:94.849998pt;margin-top:552.280029pt;width:1.225pt;height:83.63999pt;mso-position-horizontal-relative:page;mso-position-vertical-relative:page;z-index:-429640" filled="true" fillcolor="#000000" stroked="false">
            <v:fill type="solid"/>
            <w10:wrap type="none"/>
          </v:rect>
        </w:pict>
      </w:r>
    </w:p>
    <w:p>
      <w:pPr>
        <w:pStyle w:val="BodyText"/>
        <w:spacing w:before="10"/>
        <w:rPr>
          <w:rFonts w:ascii="Times New Roman"/>
          <w:sz w:val="20"/>
        </w:rPr>
      </w:pPr>
    </w:p>
    <w:tbl>
      <w:tblPr>
        <w:tblW w:w="0" w:type="auto"/>
        <w:jc w:val="left"/>
        <w:tblInd w:w="108"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126"/>
        <w:gridCol w:w="2321"/>
        <w:gridCol w:w="2322"/>
        <w:gridCol w:w="2333"/>
      </w:tblGrid>
      <w:tr>
        <w:trPr>
          <w:trHeight w:val="1517" w:hRule="exact"/>
        </w:trPr>
        <w:tc>
          <w:tcPr>
            <w:tcW w:w="2126" w:type="dxa"/>
            <w:tcBorders>
              <w:top w:val="single" w:sz="42" w:space="0" w:color="5F5F5F"/>
              <w:bottom w:val="single" w:sz="42" w:space="0" w:color="5F5F5F"/>
              <w:right w:val="single" w:sz="42" w:space="0" w:color="5F5F5F"/>
            </w:tcBorders>
          </w:tcPr>
          <w:p>
            <w:pPr/>
          </w:p>
        </w:tc>
        <w:tc>
          <w:tcPr>
            <w:tcW w:w="2321" w:type="dxa"/>
            <w:tcBorders>
              <w:top w:val="single" w:sz="42" w:space="0" w:color="5F5F5F"/>
              <w:left w:val="single" w:sz="42" w:space="0" w:color="5F5F5F"/>
              <w:bottom w:val="single" w:sz="42" w:space="0" w:color="5F5F5F"/>
            </w:tcBorders>
          </w:tcPr>
          <w:p>
            <w:pPr>
              <w:pStyle w:val="TableParagraph"/>
              <w:spacing w:line="242" w:lineRule="auto" w:before="19"/>
              <w:ind w:left="155" w:right="154" w:firstLine="3"/>
              <w:jc w:val="center"/>
              <w:rPr>
                <w:sz w:val="24"/>
              </w:rPr>
            </w:pPr>
            <w:r>
              <w:rPr>
                <w:sz w:val="24"/>
              </w:rPr>
              <w:t>(Master </w:t>
            </w:r>
            <w:r>
              <w:rPr>
                <w:spacing w:val="-3"/>
                <w:sz w:val="24"/>
              </w:rPr>
              <w:t>of </w:t>
            </w:r>
            <w:r>
              <w:rPr>
                <w:sz w:val="24"/>
              </w:rPr>
              <w:t>Arts in Teaching English to Speakers </w:t>
            </w:r>
            <w:r>
              <w:rPr>
                <w:spacing w:val="-3"/>
                <w:sz w:val="24"/>
              </w:rPr>
              <w:t>of </w:t>
            </w:r>
            <w:r>
              <w:rPr>
                <w:sz w:val="24"/>
              </w:rPr>
              <w:t>Other</w:t>
            </w:r>
            <w:r>
              <w:rPr>
                <w:spacing w:val="-12"/>
                <w:sz w:val="24"/>
              </w:rPr>
              <w:t> </w:t>
            </w:r>
            <w:r>
              <w:rPr>
                <w:sz w:val="24"/>
              </w:rPr>
              <w:t>Languages)</w:t>
            </w:r>
          </w:p>
        </w:tc>
        <w:tc>
          <w:tcPr>
            <w:tcW w:w="2322" w:type="dxa"/>
            <w:tcBorders>
              <w:top w:val="single" w:sz="42" w:space="0" w:color="5F5F5F"/>
              <w:bottom w:val="single" w:sz="42" w:space="0" w:color="5F5F5F"/>
            </w:tcBorders>
          </w:tcPr>
          <w:p>
            <w:pPr>
              <w:pStyle w:val="TableParagraph"/>
              <w:spacing w:before="19"/>
              <w:ind w:left="106" w:right="64"/>
              <w:jc w:val="center"/>
              <w:rPr>
                <w:sz w:val="24"/>
              </w:rPr>
            </w:pPr>
            <w:r>
              <w:rPr>
                <w:sz w:val="24"/>
              </w:rPr>
              <w:t>Lenguas.</w:t>
            </w:r>
          </w:p>
        </w:tc>
        <w:tc>
          <w:tcPr>
            <w:tcW w:w="2333" w:type="dxa"/>
            <w:tcBorders>
              <w:top w:val="single" w:sz="42" w:space="0" w:color="5F5F5F"/>
              <w:bottom w:val="single" w:sz="42" w:space="0" w:color="5F5F5F"/>
              <w:right w:val="single" w:sz="42" w:space="0" w:color="5F5F5F"/>
            </w:tcBorders>
          </w:tcPr>
          <w:p>
            <w:pPr>
              <w:pStyle w:val="TableParagraph"/>
              <w:spacing w:before="19"/>
              <w:ind w:left="120" w:right="66"/>
              <w:jc w:val="center"/>
              <w:rPr>
                <w:sz w:val="24"/>
              </w:rPr>
            </w:pPr>
            <w:r>
              <w:rPr>
                <w:sz w:val="24"/>
              </w:rPr>
              <w:t>lengua inglesa. Actualmente estudiando Maestría en Educación</w:t>
            </w:r>
          </w:p>
        </w:tc>
      </w:tr>
      <w:tr>
        <w:trPr>
          <w:trHeight w:val="944" w:hRule="exact"/>
        </w:trPr>
        <w:tc>
          <w:tcPr>
            <w:tcW w:w="2126" w:type="dxa"/>
            <w:tcBorders>
              <w:top w:val="single" w:sz="42" w:space="0" w:color="5F5F5F"/>
              <w:right w:val="single" w:sz="42" w:space="0" w:color="5F5F5F"/>
            </w:tcBorders>
          </w:tcPr>
          <w:p>
            <w:pPr>
              <w:pStyle w:val="TableParagraph"/>
              <w:spacing w:before="6"/>
              <w:ind w:left="128" w:right="13"/>
              <w:rPr>
                <w:sz w:val="24"/>
              </w:rPr>
            </w:pPr>
            <w:r>
              <w:rPr>
                <w:sz w:val="24"/>
              </w:rPr>
              <w:t>Años de experiencia docente</w:t>
            </w:r>
          </w:p>
        </w:tc>
        <w:tc>
          <w:tcPr>
            <w:tcW w:w="2321" w:type="dxa"/>
            <w:tcBorders>
              <w:top w:val="single" w:sz="42" w:space="0" w:color="5F5F5F"/>
              <w:left w:val="single" w:sz="42" w:space="0" w:color="5F5F5F"/>
            </w:tcBorders>
          </w:tcPr>
          <w:p>
            <w:pPr>
              <w:pStyle w:val="TableParagraph"/>
              <w:spacing w:before="2"/>
              <w:rPr>
                <w:rFonts w:ascii="Times New Roman"/>
                <w:sz w:val="24"/>
              </w:rPr>
            </w:pPr>
          </w:p>
          <w:p>
            <w:pPr>
              <w:pStyle w:val="TableParagraph"/>
              <w:ind w:left="131" w:right="125"/>
              <w:jc w:val="center"/>
              <w:rPr>
                <w:sz w:val="24"/>
              </w:rPr>
            </w:pPr>
            <w:r>
              <w:rPr>
                <w:sz w:val="24"/>
              </w:rPr>
              <w:t>41 años</w:t>
            </w:r>
          </w:p>
        </w:tc>
        <w:tc>
          <w:tcPr>
            <w:tcW w:w="2322" w:type="dxa"/>
            <w:tcBorders>
              <w:top w:val="single" w:sz="42" w:space="0" w:color="5F5F5F"/>
            </w:tcBorders>
          </w:tcPr>
          <w:p>
            <w:pPr>
              <w:pStyle w:val="TableParagraph"/>
              <w:spacing w:before="2"/>
              <w:rPr>
                <w:rFonts w:ascii="Times New Roman"/>
                <w:sz w:val="24"/>
              </w:rPr>
            </w:pPr>
          </w:p>
          <w:p>
            <w:pPr>
              <w:pStyle w:val="TableParagraph"/>
              <w:ind w:left="94" w:right="64"/>
              <w:jc w:val="center"/>
              <w:rPr>
                <w:sz w:val="24"/>
              </w:rPr>
            </w:pPr>
            <w:r>
              <w:rPr>
                <w:sz w:val="24"/>
              </w:rPr>
              <w:t>24 años</w:t>
            </w:r>
          </w:p>
        </w:tc>
        <w:tc>
          <w:tcPr>
            <w:tcW w:w="2333" w:type="dxa"/>
            <w:tcBorders>
              <w:top w:val="single" w:sz="42" w:space="0" w:color="5F5F5F"/>
              <w:right w:val="single" w:sz="42" w:space="0" w:color="5F5F5F"/>
            </w:tcBorders>
          </w:tcPr>
          <w:p>
            <w:pPr>
              <w:pStyle w:val="TableParagraph"/>
              <w:spacing w:before="2"/>
              <w:rPr>
                <w:rFonts w:ascii="Times New Roman"/>
                <w:sz w:val="24"/>
              </w:rPr>
            </w:pPr>
          </w:p>
          <w:p>
            <w:pPr>
              <w:pStyle w:val="TableParagraph"/>
              <w:ind w:left="120" w:right="78"/>
              <w:jc w:val="center"/>
              <w:rPr>
                <w:sz w:val="24"/>
              </w:rPr>
            </w:pPr>
            <w:r>
              <w:rPr>
                <w:sz w:val="24"/>
              </w:rPr>
              <w:t>19 años</w:t>
            </w:r>
          </w:p>
        </w:tc>
      </w:tr>
      <w:tr>
        <w:trPr>
          <w:trHeight w:val="672" w:hRule="exact"/>
        </w:trPr>
        <w:tc>
          <w:tcPr>
            <w:tcW w:w="2126" w:type="dxa"/>
            <w:tcBorders>
              <w:bottom w:val="single" w:sz="42" w:space="0" w:color="5F5F5F"/>
              <w:right w:val="single" w:sz="42" w:space="0" w:color="5F5F5F"/>
            </w:tcBorders>
          </w:tcPr>
          <w:p>
            <w:pPr>
              <w:pStyle w:val="TableParagraph"/>
              <w:spacing w:line="242" w:lineRule="auto" w:before="31"/>
              <w:ind w:left="128" w:right="13"/>
              <w:rPr>
                <w:sz w:val="24"/>
              </w:rPr>
            </w:pPr>
            <w:r>
              <w:rPr>
                <w:sz w:val="24"/>
              </w:rPr>
              <w:t>Años trabajados en la UAEM</w:t>
            </w:r>
          </w:p>
        </w:tc>
        <w:tc>
          <w:tcPr>
            <w:tcW w:w="2321" w:type="dxa"/>
            <w:tcBorders>
              <w:left w:val="single" w:sz="42" w:space="0" w:color="5F5F5F"/>
              <w:bottom w:val="single" w:sz="42" w:space="0" w:color="5F5F5F"/>
            </w:tcBorders>
          </w:tcPr>
          <w:p>
            <w:pPr>
              <w:pStyle w:val="TableParagraph"/>
              <w:spacing w:before="167"/>
              <w:ind w:left="131" w:right="125"/>
              <w:jc w:val="center"/>
              <w:rPr>
                <w:sz w:val="24"/>
              </w:rPr>
            </w:pPr>
            <w:r>
              <w:rPr>
                <w:sz w:val="24"/>
              </w:rPr>
              <w:t>23 años</w:t>
            </w:r>
          </w:p>
        </w:tc>
        <w:tc>
          <w:tcPr>
            <w:tcW w:w="2322" w:type="dxa"/>
            <w:tcBorders>
              <w:bottom w:val="single" w:sz="42" w:space="0" w:color="5F5F5F"/>
            </w:tcBorders>
          </w:tcPr>
          <w:p>
            <w:pPr>
              <w:pStyle w:val="TableParagraph"/>
              <w:spacing w:before="167"/>
              <w:ind w:left="94" w:right="64"/>
              <w:jc w:val="center"/>
              <w:rPr>
                <w:sz w:val="24"/>
              </w:rPr>
            </w:pPr>
            <w:r>
              <w:rPr>
                <w:sz w:val="24"/>
              </w:rPr>
              <w:t>20 años</w:t>
            </w:r>
          </w:p>
        </w:tc>
        <w:tc>
          <w:tcPr>
            <w:tcW w:w="2333" w:type="dxa"/>
            <w:tcBorders>
              <w:bottom w:val="single" w:sz="42" w:space="0" w:color="5F5F5F"/>
              <w:right w:val="single" w:sz="42" w:space="0" w:color="5F5F5F"/>
            </w:tcBorders>
          </w:tcPr>
          <w:p>
            <w:pPr>
              <w:pStyle w:val="TableParagraph"/>
              <w:spacing w:before="167"/>
              <w:ind w:left="120" w:right="78"/>
              <w:jc w:val="center"/>
              <w:rPr>
                <w:sz w:val="24"/>
              </w:rPr>
            </w:pPr>
            <w:r>
              <w:rPr>
                <w:sz w:val="24"/>
              </w:rPr>
              <w:t>23 años</w:t>
            </w:r>
          </w:p>
        </w:tc>
      </w:tr>
      <w:tr>
        <w:trPr>
          <w:trHeight w:val="672" w:hRule="exact"/>
        </w:trPr>
        <w:tc>
          <w:tcPr>
            <w:tcW w:w="2126" w:type="dxa"/>
            <w:tcBorders>
              <w:top w:val="single" w:sz="42" w:space="0" w:color="5F5F5F"/>
              <w:bottom w:val="single" w:sz="48" w:space="0" w:color="5F5F5F"/>
              <w:right w:val="single" w:sz="42" w:space="0" w:color="5F5F5F"/>
            </w:tcBorders>
          </w:tcPr>
          <w:p>
            <w:pPr>
              <w:pStyle w:val="TableParagraph"/>
              <w:spacing w:line="242" w:lineRule="auto" w:before="7"/>
              <w:ind w:left="128" w:right="629"/>
              <w:rPr>
                <w:sz w:val="24"/>
              </w:rPr>
            </w:pPr>
            <w:r>
              <w:rPr>
                <w:sz w:val="24"/>
              </w:rPr>
              <w:t>Lengua que enseña</w:t>
            </w:r>
          </w:p>
        </w:tc>
        <w:tc>
          <w:tcPr>
            <w:tcW w:w="2321" w:type="dxa"/>
            <w:tcBorders>
              <w:top w:val="single" w:sz="42" w:space="0" w:color="5F5F5F"/>
              <w:left w:val="single" w:sz="42" w:space="0" w:color="5F5F5F"/>
              <w:bottom w:val="single" w:sz="48" w:space="0" w:color="5F5F5F"/>
            </w:tcBorders>
          </w:tcPr>
          <w:p>
            <w:pPr>
              <w:pStyle w:val="TableParagraph"/>
              <w:spacing w:before="143"/>
              <w:ind w:left="131" w:right="125"/>
              <w:jc w:val="center"/>
              <w:rPr>
                <w:sz w:val="24"/>
              </w:rPr>
            </w:pPr>
            <w:r>
              <w:rPr>
                <w:sz w:val="24"/>
              </w:rPr>
              <w:t>Inglés</w:t>
            </w:r>
          </w:p>
        </w:tc>
        <w:tc>
          <w:tcPr>
            <w:tcW w:w="2322" w:type="dxa"/>
            <w:tcBorders>
              <w:top w:val="single" w:sz="42" w:space="0" w:color="5F5F5F"/>
              <w:bottom w:val="single" w:sz="48" w:space="0" w:color="5F5F5F"/>
            </w:tcBorders>
          </w:tcPr>
          <w:p>
            <w:pPr>
              <w:pStyle w:val="TableParagraph"/>
              <w:spacing w:before="143"/>
              <w:ind w:left="94" w:right="64"/>
              <w:jc w:val="center"/>
              <w:rPr>
                <w:sz w:val="24"/>
              </w:rPr>
            </w:pPr>
            <w:r>
              <w:rPr>
                <w:sz w:val="24"/>
              </w:rPr>
              <w:t>Inglés</w:t>
            </w:r>
          </w:p>
        </w:tc>
        <w:tc>
          <w:tcPr>
            <w:tcW w:w="2333" w:type="dxa"/>
            <w:tcBorders>
              <w:top w:val="single" w:sz="42" w:space="0" w:color="5F5F5F"/>
              <w:bottom w:val="single" w:sz="48" w:space="0" w:color="5F5F5F"/>
              <w:right w:val="single" w:sz="42" w:space="0" w:color="5F5F5F"/>
            </w:tcBorders>
          </w:tcPr>
          <w:p>
            <w:pPr>
              <w:pStyle w:val="TableParagraph"/>
              <w:spacing w:before="143"/>
              <w:ind w:left="120" w:right="78"/>
              <w:jc w:val="center"/>
              <w:rPr>
                <w:sz w:val="24"/>
              </w:rPr>
            </w:pPr>
            <w:r>
              <w:rPr>
                <w:sz w:val="24"/>
              </w:rPr>
              <w:t>Inglés y francés</w:t>
            </w:r>
          </w:p>
        </w:tc>
      </w:tr>
      <w:tr>
        <w:trPr>
          <w:trHeight w:val="1225" w:hRule="exact"/>
        </w:trPr>
        <w:tc>
          <w:tcPr>
            <w:tcW w:w="2126" w:type="dxa"/>
            <w:tcBorders>
              <w:top w:val="single" w:sz="48" w:space="0" w:color="5F5F5F"/>
              <w:left w:val="single" w:sz="32" w:space="0" w:color="5F5F5F"/>
              <w:right w:val="single" w:sz="42" w:space="0" w:color="5F5F5F"/>
            </w:tcBorders>
          </w:tcPr>
          <w:p>
            <w:pPr>
              <w:pStyle w:val="TableParagraph"/>
              <w:spacing w:line="242" w:lineRule="auto"/>
              <w:ind w:left="116" w:right="88"/>
              <w:rPr>
                <w:sz w:val="24"/>
              </w:rPr>
            </w:pPr>
            <w:r>
              <w:rPr>
                <w:sz w:val="24"/>
              </w:rPr>
              <w:t>N° de grupos a su cargo durante el semestre 2016-A</w:t>
            </w:r>
          </w:p>
        </w:tc>
        <w:tc>
          <w:tcPr>
            <w:tcW w:w="2321" w:type="dxa"/>
            <w:tcBorders>
              <w:top w:val="single" w:sz="48" w:space="0" w:color="5F5F5F"/>
              <w:left w:val="single" w:sz="42" w:space="0" w:color="5F5F5F"/>
            </w:tcBorders>
          </w:tcPr>
          <w:p>
            <w:pPr>
              <w:pStyle w:val="TableParagraph"/>
              <w:rPr>
                <w:rFonts w:ascii="Times New Roman"/>
                <w:sz w:val="24"/>
              </w:rPr>
            </w:pPr>
          </w:p>
          <w:p>
            <w:pPr>
              <w:pStyle w:val="TableParagraph"/>
              <w:spacing w:before="139"/>
              <w:ind w:left="14"/>
              <w:jc w:val="center"/>
              <w:rPr>
                <w:sz w:val="24"/>
              </w:rPr>
            </w:pPr>
            <w:r>
              <w:rPr>
                <w:w w:val="99"/>
                <w:sz w:val="24"/>
              </w:rPr>
              <w:t>6</w:t>
            </w:r>
          </w:p>
        </w:tc>
        <w:tc>
          <w:tcPr>
            <w:tcW w:w="2322" w:type="dxa"/>
            <w:tcBorders>
              <w:top w:val="single" w:sz="48" w:space="0" w:color="5F5F5F"/>
            </w:tcBorders>
          </w:tcPr>
          <w:p>
            <w:pPr>
              <w:pStyle w:val="TableParagraph"/>
              <w:rPr>
                <w:rFonts w:ascii="Times New Roman"/>
                <w:sz w:val="24"/>
              </w:rPr>
            </w:pPr>
          </w:p>
          <w:p>
            <w:pPr>
              <w:pStyle w:val="TableParagraph"/>
              <w:spacing w:before="139"/>
              <w:ind w:left="108" w:right="64"/>
              <w:jc w:val="center"/>
              <w:rPr>
                <w:sz w:val="24"/>
              </w:rPr>
            </w:pPr>
            <w:r>
              <w:rPr>
                <w:sz w:val="24"/>
              </w:rPr>
              <w:t>3 y 1 sustitución</w:t>
            </w:r>
          </w:p>
        </w:tc>
        <w:tc>
          <w:tcPr>
            <w:tcW w:w="2333" w:type="dxa"/>
            <w:tcBorders>
              <w:top w:val="single" w:sz="48" w:space="0" w:color="5F5F5F"/>
              <w:right w:val="single" w:sz="42" w:space="0" w:color="5F5F5F"/>
            </w:tcBorders>
          </w:tcPr>
          <w:p>
            <w:pPr>
              <w:pStyle w:val="TableParagraph"/>
              <w:rPr>
                <w:rFonts w:ascii="Times New Roman"/>
                <w:sz w:val="24"/>
              </w:rPr>
            </w:pPr>
          </w:p>
          <w:p>
            <w:pPr>
              <w:pStyle w:val="TableParagraph"/>
              <w:spacing w:before="139"/>
              <w:ind w:left="49"/>
              <w:jc w:val="center"/>
              <w:rPr>
                <w:sz w:val="24"/>
              </w:rPr>
            </w:pPr>
            <w:r>
              <w:rPr>
                <w:w w:val="99"/>
                <w:sz w:val="24"/>
              </w:rPr>
              <w:t>4</w:t>
            </w:r>
          </w:p>
        </w:tc>
      </w:tr>
      <w:tr>
        <w:trPr>
          <w:trHeight w:val="952" w:hRule="exact"/>
        </w:trPr>
        <w:tc>
          <w:tcPr>
            <w:tcW w:w="2126" w:type="dxa"/>
            <w:tcBorders>
              <w:bottom w:val="single" w:sz="42" w:space="0" w:color="5F5F5F"/>
              <w:right w:val="single" w:sz="42" w:space="0" w:color="5F5F5F"/>
            </w:tcBorders>
          </w:tcPr>
          <w:p>
            <w:pPr>
              <w:pStyle w:val="TableParagraph"/>
              <w:spacing w:before="31"/>
              <w:ind w:left="128" w:right="13"/>
              <w:rPr>
                <w:sz w:val="24"/>
              </w:rPr>
            </w:pPr>
            <w:r>
              <w:rPr>
                <w:sz w:val="24"/>
              </w:rPr>
              <w:t>N° de alumnos por grupo, sexo y rango edades</w:t>
            </w:r>
          </w:p>
        </w:tc>
        <w:tc>
          <w:tcPr>
            <w:tcW w:w="2321" w:type="dxa"/>
            <w:tcBorders>
              <w:left w:val="single" w:sz="42" w:space="0" w:color="5F5F5F"/>
              <w:bottom w:val="single" w:sz="42" w:space="0" w:color="5F5F5F"/>
            </w:tcBorders>
          </w:tcPr>
          <w:p>
            <w:pPr>
              <w:pStyle w:val="TableParagraph"/>
              <w:spacing w:before="31"/>
              <w:ind w:left="332" w:right="78"/>
              <w:rPr>
                <w:sz w:val="24"/>
              </w:rPr>
            </w:pPr>
            <w:r>
              <w:rPr>
                <w:sz w:val="24"/>
              </w:rPr>
              <w:t>14, 18, 9, 5 y 2</w:t>
            </w:r>
          </w:p>
          <w:p>
            <w:pPr>
              <w:pStyle w:val="TableParagraph"/>
              <w:spacing w:line="272" w:lineRule="exact" w:before="11"/>
              <w:ind w:left="252" w:right="78" w:hanging="16"/>
              <w:rPr>
                <w:sz w:val="24"/>
              </w:rPr>
            </w:pPr>
            <w:r>
              <w:rPr>
                <w:sz w:val="24"/>
              </w:rPr>
              <w:t>Mayoría mujeres Edades: 15 – 61</w:t>
            </w:r>
          </w:p>
        </w:tc>
        <w:tc>
          <w:tcPr>
            <w:tcW w:w="2322" w:type="dxa"/>
            <w:tcBorders>
              <w:bottom w:val="single" w:sz="42" w:space="0" w:color="5F5F5F"/>
            </w:tcBorders>
          </w:tcPr>
          <w:p>
            <w:pPr>
              <w:pStyle w:val="TableParagraph"/>
              <w:spacing w:before="31"/>
              <w:ind w:left="92" w:right="64"/>
              <w:jc w:val="center"/>
              <w:rPr>
                <w:sz w:val="24"/>
              </w:rPr>
            </w:pPr>
            <w:r>
              <w:rPr>
                <w:sz w:val="24"/>
              </w:rPr>
              <w:t>13, 7, 17 y 12</w:t>
            </w:r>
          </w:p>
          <w:p>
            <w:pPr>
              <w:pStyle w:val="TableParagraph"/>
              <w:spacing w:line="272" w:lineRule="exact" w:before="11"/>
              <w:ind w:left="97" w:right="64"/>
              <w:jc w:val="center"/>
              <w:rPr>
                <w:sz w:val="24"/>
              </w:rPr>
            </w:pPr>
            <w:r>
              <w:rPr>
                <w:sz w:val="24"/>
              </w:rPr>
              <w:t>Mayoría mujeres Edades: 17 – 40</w:t>
            </w:r>
          </w:p>
        </w:tc>
        <w:tc>
          <w:tcPr>
            <w:tcW w:w="2333" w:type="dxa"/>
            <w:tcBorders>
              <w:bottom w:val="single" w:sz="42" w:space="0" w:color="5F5F5F"/>
              <w:right w:val="single" w:sz="42" w:space="0" w:color="5F5F5F"/>
            </w:tcBorders>
          </w:tcPr>
          <w:p>
            <w:pPr>
              <w:pStyle w:val="TableParagraph"/>
              <w:spacing w:before="31"/>
              <w:ind w:left="120" w:right="80"/>
              <w:jc w:val="center"/>
              <w:rPr>
                <w:sz w:val="24"/>
              </w:rPr>
            </w:pPr>
            <w:r>
              <w:rPr>
                <w:sz w:val="24"/>
              </w:rPr>
              <w:t>9, 15, 7 y 5</w:t>
            </w:r>
          </w:p>
          <w:p>
            <w:pPr>
              <w:pStyle w:val="TableParagraph"/>
              <w:spacing w:line="272" w:lineRule="exact" w:before="11"/>
              <w:ind w:left="120" w:right="75"/>
              <w:jc w:val="center"/>
              <w:rPr>
                <w:sz w:val="24"/>
              </w:rPr>
            </w:pPr>
            <w:r>
              <w:rPr>
                <w:sz w:val="24"/>
              </w:rPr>
              <w:t>Mayoría hombres Edades: 16 – 40</w:t>
            </w:r>
          </w:p>
        </w:tc>
      </w:tr>
      <w:tr>
        <w:trPr>
          <w:trHeight w:val="2602" w:hRule="exact"/>
        </w:trPr>
        <w:tc>
          <w:tcPr>
            <w:tcW w:w="2126" w:type="dxa"/>
            <w:tcBorders>
              <w:top w:val="single" w:sz="42"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4"/>
              </w:rPr>
            </w:pPr>
          </w:p>
          <w:p>
            <w:pPr>
              <w:pStyle w:val="TableParagraph"/>
              <w:spacing w:before="1"/>
              <w:ind w:left="128" w:right="13"/>
              <w:rPr>
                <w:sz w:val="24"/>
              </w:rPr>
            </w:pPr>
            <w:r>
              <w:rPr>
                <w:sz w:val="24"/>
              </w:rPr>
              <w:t>Horario laboral</w:t>
            </w:r>
          </w:p>
        </w:tc>
        <w:tc>
          <w:tcPr>
            <w:tcW w:w="2321" w:type="dxa"/>
            <w:tcBorders>
              <w:top w:val="single" w:sz="42" w:space="0" w:color="5F5F5F"/>
              <w:lef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42" w:lineRule="auto" w:before="140"/>
              <w:ind w:left="155" w:right="78" w:hanging="40"/>
              <w:rPr>
                <w:sz w:val="24"/>
              </w:rPr>
            </w:pPr>
            <w:r>
              <w:rPr>
                <w:sz w:val="24"/>
              </w:rPr>
              <w:t>Lunes a viernes de 07:00 – 13:00 hrs.</w:t>
            </w:r>
          </w:p>
        </w:tc>
        <w:tc>
          <w:tcPr>
            <w:tcW w:w="2322" w:type="dxa"/>
            <w:tcBorders>
              <w:top w:val="single" w:sz="42" w:space="0" w:color="5F5F5F"/>
            </w:tcBorders>
          </w:tcPr>
          <w:p>
            <w:pPr>
              <w:pStyle w:val="TableParagraph"/>
              <w:spacing w:line="272" w:lineRule="exact" w:before="15"/>
              <w:ind w:left="104" w:right="64"/>
              <w:jc w:val="center"/>
              <w:rPr>
                <w:sz w:val="24"/>
              </w:rPr>
            </w:pPr>
            <w:r>
              <w:rPr>
                <w:sz w:val="24"/>
              </w:rPr>
              <w:t>Lunes y miércoles de:</w:t>
            </w:r>
          </w:p>
          <w:p>
            <w:pPr>
              <w:pStyle w:val="TableParagraph"/>
              <w:spacing w:line="274" w:lineRule="exact"/>
              <w:ind w:left="148" w:right="54"/>
              <w:jc w:val="center"/>
              <w:rPr>
                <w:sz w:val="24"/>
              </w:rPr>
            </w:pPr>
            <w:r>
              <w:rPr>
                <w:sz w:val="24"/>
              </w:rPr>
              <w:t>9:00 a 11:30 am</w:t>
            </w:r>
          </w:p>
          <w:p>
            <w:pPr>
              <w:pStyle w:val="TableParagraph"/>
              <w:spacing w:line="274" w:lineRule="exact"/>
              <w:ind w:left="180" w:right="93"/>
              <w:rPr>
                <w:sz w:val="24"/>
              </w:rPr>
            </w:pPr>
            <w:r>
              <w:rPr>
                <w:sz w:val="24"/>
              </w:rPr>
              <w:t>15:00 a 17:30 hrs.</w:t>
            </w:r>
          </w:p>
          <w:p>
            <w:pPr>
              <w:pStyle w:val="TableParagraph"/>
              <w:spacing w:line="272" w:lineRule="exact" w:before="12"/>
              <w:ind w:left="109" w:right="64"/>
              <w:jc w:val="center"/>
              <w:rPr>
                <w:sz w:val="24"/>
              </w:rPr>
            </w:pPr>
            <w:r>
              <w:rPr>
                <w:sz w:val="24"/>
              </w:rPr>
              <w:t>Martes y jueves de 15:00 – 17:30 hrs.</w:t>
            </w:r>
          </w:p>
          <w:p>
            <w:pPr>
              <w:pStyle w:val="TableParagraph"/>
              <w:ind w:left="348" w:right="113" w:hanging="177"/>
              <w:rPr>
                <w:sz w:val="24"/>
              </w:rPr>
            </w:pPr>
            <w:r>
              <w:rPr>
                <w:sz w:val="24"/>
              </w:rPr>
              <w:t>Sustitución: Lunes a viernes de: 7:00 – 9:00 am</w:t>
            </w:r>
          </w:p>
        </w:tc>
        <w:tc>
          <w:tcPr>
            <w:tcW w:w="2333" w:type="dxa"/>
            <w:tcBorders>
              <w:top w:val="single" w:sz="42" w:space="0" w:color="5F5F5F"/>
              <w:right w:val="single" w:sz="42" w:space="0" w:color="5F5F5F"/>
            </w:tcBorders>
          </w:tcPr>
          <w:p>
            <w:pPr>
              <w:pStyle w:val="TableParagraph"/>
              <w:rPr>
                <w:rFonts w:ascii="Times New Roman"/>
                <w:sz w:val="24"/>
              </w:rPr>
            </w:pPr>
          </w:p>
          <w:p>
            <w:pPr>
              <w:pStyle w:val="TableParagraph"/>
              <w:spacing w:line="242" w:lineRule="auto" w:before="139"/>
              <w:ind w:left="120" w:right="64"/>
              <w:jc w:val="center"/>
              <w:rPr>
                <w:sz w:val="24"/>
              </w:rPr>
            </w:pPr>
            <w:r>
              <w:rPr>
                <w:sz w:val="24"/>
              </w:rPr>
              <w:t>Lunes a viernes de 8:00 – 9:00 am</w:t>
            </w:r>
          </w:p>
          <w:p>
            <w:pPr>
              <w:pStyle w:val="TableParagraph"/>
              <w:spacing w:line="270" w:lineRule="exact"/>
              <w:ind w:left="120" w:right="77"/>
              <w:jc w:val="center"/>
              <w:rPr>
                <w:sz w:val="24"/>
              </w:rPr>
            </w:pPr>
            <w:r>
              <w:rPr>
                <w:sz w:val="24"/>
              </w:rPr>
              <w:t>10:00 – 11:00 am</w:t>
            </w:r>
          </w:p>
          <w:p>
            <w:pPr>
              <w:pStyle w:val="TableParagraph"/>
              <w:spacing w:line="274" w:lineRule="exact" w:before="4"/>
              <w:ind w:left="120" w:right="69"/>
              <w:jc w:val="center"/>
              <w:rPr>
                <w:sz w:val="24"/>
              </w:rPr>
            </w:pPr>
            <w:r>
              <w:rPr>
                <w:sz w:val="24"/>
              </w:rPr>
              <w:t>19:00 – 20:00 hrs</w:t>
            </w:r>
          </w:p>
          <w:p>
            <w:pPr>
              <w:pStyle w:val="TableParagraph"/>
              <w:spacing w:line="242" w:lineRule="auto"/>
              <w:ind w:left="348" w:right="303" w:hanging="7"/>
              <w:jc w:val="center"/>
              <w:rPr>
                <w:sz w:val="24"/>
              </w:rPr>
            </w:pPr>
            <w:r>
              <w:rPr>
                <w:sz w:val="24"/>
              </w:rPr>
              <w:t>Sábados de: 7:00 – 9:00 am</w:t>
            </w:r>
          </w:p>
        </w:tc>
      </w:tr>
      <w:tr>
        <w:trPr>
          <w:trHeight w:val="953" w:hRule="exact"/>
        </w:trPr>
        <w:tc>
          <w:tcPr>
            <w:tcW w:w="2126" w:type="dxa"/>
            <w:tcBorders>
              <w:left w:val="single" w:sz="32" w:space="0" w:color="5F5F5F"/>
              <w:right w:val="single" w:sz="42" w:space="0" w:color="5F5F5F"/>
            </w:tcBorders>
          </w:tcPr>
          <w:p>
            <w:pPr>
              <w:pStyle w:val="TableParagraph"/>
              <w:spacing w:before="31"/>
              <w:ind w:left="116" w:right="598"/>
              <w:jc w:val="both"/>
              <w:rPr>
                <w:sz w:val="24"/>
              </w:rPr>
            </w:pPr>
            <w:r>
              <w:rPr>
                <w:sz w:val="24"/>
              </w:rPr>
              <w:t>Niveles que imparte</w:t>
            </w:r>
            <w:r>
              <w:rPr>
                <w:spacing w:val="-7"/>
                <w:sz w:val="24"/>
              </w:rPr>
              <w:t> </w:t>
            </w:r>
            <w:r>
              <w:rPr>
                <w:sz w:val="24"/>
              </w:rPr>
              <w:t>este semestre</w:t>
            </w:r>
          </w:p>
        </w:tc>
        <w:tc>
          <w:tcPr>
            <w:tcW w:w="2321" w:type="dxa"/>
            <w:tcBorders>
              <w:left w:val="single" w:sz="42" w:space="0" w:color="5F5F5F"/>
            </w:tcBorders>
          </w:tcPr>
          <w:p>
            <w:pPr>
              <w:pStyle w:val="TableParagraph"/>
              <w:rPr>
                <w:rFonts w:ascii="Times New Roman"/>
                <w:sz w:val="27"/>
              </w:rPr>
            </w:pPr>
          </w:p>
          <w:p>
            <w:pPr>
              <w:pStyle w:val="TableParagraph"/>
              <w:ind w:left="131" w:right="125"/>
              <w:jc w:val="center"/>
              <w:rPr>
                <w:sz w:val="24"/>
              </w:rPr>
            </w:pPr>
            <w:r>
              <w:rPr>
                <w:sz w:val="24"/>
              </w:rPr>
              <w:t>1º, 2º y 4°</w:t>
            </w:r>
          </w:p>
        </w:tc>
        <w:tc>
          <w:tcPr>
            <w:tcW w:w="2322" w:type="dxa"/>
          </w:tcPr>
          <w:p>
            <w:pPr>
              <w:pStyle w:val="TableParagraph"/>
              <w:rPr>
                <w:rFonts w:ascii="Times New Roman"/>
                <w:sz w:val="27"/>
              </w:rPr>
            </w:pPr>
          </w:p>
          <w:p>
            <w:pPr>
              <w:pStyle w:val="TableParagraph"/>
              <w:ind w:left="103" w:right="64"/>
              <w:jc w:val="center"/>
              <w:rPr>
                <w:sz w:val="24"/>
              </w:rPr>
            </w:pPr>
            <w:r>
              <w:rPr>
                <w:sz w:val="24"/>
              </w:rPr>
              <w:t>1°, 4°, 8°</w:t>
            </w:r>
          </w:p>
        </w:tc>
        <w:tc>
          <w:tcPr>
            <w:tcW w:w="2333" w:type="dxa"/>
            <w:tcBorders>
              <w:right w:val="single" w:sz="42" w:space="0" w:color="5F5F5F"/>
            </w:tcBorders>
          </w:tcPr>
          <w:p>
            <w:pPr>
              <w:pStyle w:val="TableParagraph"/>
              <w:rPr>
                <w:rFonts w:ascii="Times New Roman"/>
                <w:sz w:val="27"/>
              </w:rPr>
            </w:pPr>
          </w:p>
          <w:p>
            <w:pPr>
              <w:pStyle w:val="TableParagraph"/>
              <w:ind w:left="120" w:right="69"/>
              <w:jc w:val="center"/>
              <w:rPr>
                <w:sz w:val="24"/>
              </w:rPr>
            </w:pPr>
            <w:r>
              <w:rPr>
                <w:sz w:val="24"/>
              </w:rPr>
              <w:t>1°, 3°, 6°</w:t>
            </w:r>
          </w:p>
        </w:tc>
      </w:tr>
      <w:tr>
        <w:trPr>
          <w:trHeight w:val="1777" w:hRule="exact"/>
        </w:trPr>
        <w:tc>
          <w:tcPr>
            <w:tcW w:w="2126" w:type="dxa"/>
            <w:tcBorders>
              <w:left w:val="single" w:sz="32" w:space="0" w:color="5F5F5F"/>
              <w:right w:val="single" w:sz="42" w:space="0" w:color="5F5F5F"/>
            </w:tcBorders>
          </w:tcPr>
          <w:p>
            <w:pPr>
              <w:pStyle w:val="TableParagraph"/>
              <w:rPr>
                <w:rFonts w:ascii="Times New Roman"/>
                <w:sz w:val="24"/>
              </w:rPr>
            </w:pPr>
          </w:p>
          <w:p>
            <w:pPr>
              <w:pStyle w:val="TableParagraph"/>
              <w:spacing w:before="163"/>
              <w:ind w:left="116" w:right="123"/>
              <w:rPr>
                <w:sz w:val="24"/>
              </w:rPr>
            </w:pPr>
            <w:r>
              <w:rPr>
                <w:sz w:val="24"/>
              </w:rPr>
              <w:t>Libros de texto que maneja este semestre</w:t>
            </w:r>
          </w:p>
        </w:tc>
        <w:tc>
          <w:tcPr>
            <w:tcW w:w="2321" w:type="dxa"/>
            <w:tcBorders>
              <w:left w:val="single" w:sz="42" w:space="0" w:color="5F5F5F"/>
            </w:tcBorders>
          </w:tcPr>
          <w:p>
            <w:pPr>
              <w:pStyle w:val="TableParagraph"/>
              <w:spacing w:before="166"/>
              <w:ind w:left="142" w:right="125"/>
              <w:jc w:val="center"/>
              <w:rPr>
                <w:sz w:val="24"/>
              </w:rPr>
            </w:pPr>
            <w:r>
              <w:rPr>
                <w:sz w:val="24"/>
              </w:rPr>
              <w:t>New Destinations: Elementary, English File: Elementary,</w:t>
            </w:r>
          </w:p>
          <w:p>
            <w:pPr>
              <w:pStyle w:val="TableParagraph"/>
              <w:spacing w:before="4"/>
              <w:ind w:left="142" w:right="124"/>
              <w:jc w:val="center"/>
              <w:rPr>
                <w:sz w:val="24"/>
              </w:rPr>
            </w:pPr>
            <w:r>
              <w:rPr>
                <w:sz w:val="24"/>
              </w:rPr>
              <w:t>Pre- Intermediate</w:t>
            </w:r>
          </w:p>
        </w:tc>
        <w:tc>
          <w:tcPr>
            <w:tcW w:w="2322" w:type="dxa"/>
          </w:tcPr>
          <w:p>
            <w:pPr>
              <w:pStyle w:val="TableParagraph"/>
              <w:spacing w:before="30"/>
              <w:ind w:left="188" w:right="143"/>
              <w:jc w:val="center"/>
              <w:rPr>
                <w:sz w:val="24"/>
              </w:rPr>
            </w:pPr>
            <w:r>
              <w:rPr>
                <w:sz w:val="24"/>
              </w:rPr>
              <w:t>New Destinations: Elementary English File: Elementary,</w:t>
            </w:r>
          </w:p>
          <w:p>
            <w:pPr>
              <w:pStyle w:val="TableParagraph"/>
              <w:spacing w:line="272" w:lineRule="exact" w:before="11"/>
              <w:ind w:left="94" w:right="64"/>
              <w:jc w:val="center"/>
              <w:rPr>
                <w:sz w:val="24"/>
              </w:rPr>
            </w:pPr>
            <w:r>
              <w:rPr>
                <w:sz w:val="24"/>
              </w:rPr>
              <w:t>Pre- Intermediate Upper-Intermediate</w:t>
            </w:r>
          </w:p>
        </w:tc>
        <w:tc>
          <w:tcPr>
            <w:tcW w:w="2333" w:type="dxa"/>
            <w:tcBorders>
              <w:right w:val="single" w:sz="42" w:space="0" w:color="5F5F5F"/>
            </w:tcBorders>
          </w:tcPr>
          <w:p>
            <w:pPr>
              <w:pStyle w:val="TableParagraph"/>
              <w:spacing w:before="3"/>
              <w:rPr>
                <w:rFonts w:ascii="Times New Roman"/>
                <w:sz w:val="26"/>
              </w:rPr>
            </w:pPr>
          </w:p>
          <w:p>
            <w:pPr>
              <w:pStyle w:val="TableParagraph"/>
              <w:spacing w:line="244" w:lineRule="auto"/>
              <w:ind w:left="120" w:right="66"/>
              <w:jc w:val="center"/>
              <w:rPr>
                <w:sz w:val="24"/>
              </w:rPr>
            </w:pPr>
            <w:r>
              <w:rPr>
                <w:sz w:val="24"/>
              </w:rPr>
              <w:t>English File: Elementary</w:t>
            </w:r>
          </w:p>
          <w:p>
            <w:pPr>
              <w:pStyle w:val="TableParagraph"/>
              <w:spacing w:line="242" w:lineRule="auto"/>
              <w:ind w:left="120" w:right="70"/>
              <w:jc w:val="center"/>
              <w:rPr>
                <w:sz w:val="24"/>
              </w:rPr>
            </w:pPr>
            <w:r>
              <w:rPr>
                <w:sz w:val="24"/>
              </w:rPr>
              <w:t>Pre-Intermediate Intermediate</w:t>
            </w:r>
          </w:p>
        </w:tc>
      </w:tr>
      <w:tr>
        <w:trPr>
          <w:trHeight w:val="1525" w:hRule="exact"/>
        </w:trPr>
        <w:tc>
          <w:tcPr>
            <w:tcW w:w="2126" w:type="dxa"/>
            <w:tcBorders>
              <w:right w:val="single" w:sz="42" w:space="0" w:color="5F5F5F"/>
            </w:tcBorders>
          </w:tcPr>
          <w:p>
            <w:pPr>
              <w:pStyle w:val="TableParagraph"/>
              <w:spacing w:before="4"/>
              <w:rPr>
                <w:rFonts w:ascii="Times New Roman"/>
                <w:sz w:val="26"/>
              </w:rPr>
            </w:pPr>
          </w:p>
          <w:p>
            <w:pPr>
              <w:pStyle w:val="TableParagraph"/>
              <w:ind w:left="128" w:right="70"/>
              <w:rPr>
                <w:sz w:val="24"/>
              </w:rPr>
            </w:pPr>
            <w:r>
              <w:rPr>
                <w:sz w:val="24"/>
              </w:rPr>
              <w:t>Características de la clase elegida</w:t>
            </w:r>
          </w:p>
        </w:tc>
        <w:tc>
          <w:tcPr>
            <w:tcW w:w="2321" w:type="dxa"/>
            <w:tcBorders>
              <w:left w:val="single" w:sz="42" w:space="0" w:color="5F5F5F"/>
            </w:tcBorders>
          </w:tcPr>
          <w:p>
            <w:pPr>
              <w:pStyle w:val="TableParagraph"/>
              <w:spacing w:before="31"/>
              <w:ind w:left="171" w:right="156" w:hanging="16"/>
              <w:jc w:val="center"/>
              <w:rPr>
                <w:sz w:val="24"/>
              </w:rPr>
            </w:pPr>
            <w:r>
              <w:rPr>
                <w:sz w:val="24"/>
              </w:rPr>
              <w:t>Grupo de primer nivel, con</w:t>
            </w:r>
            <w:r>
              <w:rPr>
                <w:spacing w:val="-17"/>
                <w:sz w:val="24"/>
              </w:rPr>
              <w:t> </w:t>
            </w:r>
            <w:r>
              <w:rPr>
                <w:sz w:val="24"/>
              </w:rPr>
              <w:t>quienes se pilotea</w:t>
            </w:r>
            <w:r>
              <w:rPr>
                <w:spacing w:val="-12"/>
                <w:sz w:val="24"/>
              </w:rPr>
              <w:t> </w:t>
            </w:r>
            <w:r>
              <w:rPr>
                <w:sz w:val="24"/>
              </w:rPr>
              <w:t>libro.</w:t>
            </w:r>
          </w:p>
          <w:p>
            <w:pPr>
              <w:pStyle w:val="TableParagraph"/>
              <w:spacing w:line="272" w:lineRule="exact"/>
              <w:ind w:left="128" w:right="125"/>
              <w:jc w:val="center"/>
              <w:rPr>
                <w:sz w:val="24"/>
              </w:rPr>
            </w:pPr>
            <w:r>
              <w:rPr>
                <w:sz w:val="24"/>
              </w:rPr>
              <w:t>14 alumnos: 7</w:t>
            </w:r>
          </w:p>
          <w:p>
            <w:pPr>
              <w:pStyle w:val="TableParagraph"/>
              <w:spacing w:before="4"/>
              <w:ind w:left="129" w:right="125"/>
              <w:jc w:val="center"/>
              <w:rPr>
                <w:sz w:val="24"/>
              </w:rPr>
            </w:pPr>
            <w:r>
              <w:rPr>
                <w:sz w:val="24"/>
              </w:rPr>
              <w:t>hombres y 7</w:t>
            </w:r>
          </w:p>
        </w:tc>
        <w:tc>
          <w:tcPr>
            <w:tcW w:w="2322" w:type="dxa"/>
          </w:tcPr>
          <w:p>
            <w:pPr>
              <w:pStyle w:val="TableParagraph"/>
              <w:spacing w:before="31"/>
              <w:ind w:left="252" w:right="217" w:firstLine="10"/>
              <w:jc w:val="center"/>
              <w:rPr>
                <w:sz w:val="24"/>
              </w:rPr>
            </w:pPr>
            <w:r>
              <w:rPr>
                <w:sz w:val="24"/>
              </w:rPr>
              <w:t>Grupo de octavo nivel. Clase </w:t>
            </w:r>
            <w:r>
              <w:rPr>
                <w:spacing w:val="5"/>
                <w:sz w:val="24"/>
              </w:rPr>
              <w:t>de </w:t>
            </w:r>
            <w:r>
              <w:rPr>
                <w:sz w:val="24"/>
              </w:rPr>
              <w:t>9:00 a 11:30</w:t>
            </w:r>
            <w:r>
              <w:rPr>
                <w:spacing w:val="-14"/>
                <w:sz w:val="24"/>
              </w:rPr>
              <w:t> </w:t>
            </w:r>
            <w:r>
              <w:rPr>
                <w:sz w:val="24"/>
              </w:rPr>
              <w:t>am.</w:t>
            </w:r>
          </w:p>
          <w:p>
            <w:pPr>
              <w:pStyle w:val="TableParagraph"/>
              <w:spacing w:line="272" w:lineRule="exact"/>
              <w:ind w:left="100" w:right="64"/>
              <w:jc w:val="center"/>
              <w:rPr>
                <w:sz w:val="24"/>
              </w:rPr>
            </w:pPr>
            <w:r>
              <w:rPr>
                <w:sz w:val="24"/>
              </w:rPr>
              <w:t>7 alumnos: 6</w:t>
            </w:r>
          </w:p>
          <w:p>
            <w:pPr>
              <w:pStyle w:val="TableParagraph"/>
              <w:spacing w:before="4"/>
              <w:ind w:left="92" w:right="64"/>
              <w:jc w:val="center"/>
              <w:rPr>
                <w:sz w:val="24"/>
              </w:rPr>
            </w:pPr>
            <w:r>
              <w:rPr>
                <w:sz w:val="24"/>
              </w:rPr>
              <w:t>mujeres y 1</w:t>
            </w:r>
          </w:p>
        </w:tc>
        <w:tc>
          <w:tcPr>
            <w:tcW w:w="2333" w:type="dxa"/>
            <w:tcBorders>
              <w:right w:val="single" w:sz="42" w:space="0" w:color="5F5F5F"/>
            </w:tcBorders>
          </w:tcPr>
          <w:p>
            <w:pPr>
              <w:pStyle w:val="TableParagraph"/>
              <w:spacing w:line="272" w:lineRule="exact" w:before="38"/>
              <w:ind w:left="120" w:right="68"/>
              <w:jc w:val="center"/>
              <w:rPr>
                <w:sz w:val="24"/>
              </w:rPr>
            </w:pPr>
            <w:r>
              <w:rPr>
                <w:sz w:val="24"/>
              </w:rPr>
              <w:t>Grupo de tercer nivel.</w:t>
            </w:r>
          </w:p>
          <w:p>
            <w:pPr>
              <w:pStyle w:val="TableParagraph"/>
              <w:spacing w:line="272" w:lineRule="exact" w:before="8"/>
              <w:ind w:left="120" w:right="62"/>
              <w:jc w:val="center"/>
              <w:rPr>
                <w:sz w:val="24"/>
              </w:rPr>
            </w:pPr>
            <w:r>
              <w:rPr>
                <w:sz w:val="24"/>
              </w:rPr>
              <w:t>Clase de 7:00 a 8:00 pm.</w:t>
            </w:r>
          </w:p>
          <w:p>
            <w:pPr>
              <w:pStyle w:val="TableParagraph"/>
              <w:ind w:left="228"/>
              <w:rPr>
                <w:sz w:val="24"/>
              </w:rPr>
            </w:pPr>
            <w:r>
              <w:rPr>
                <w:sz w:val="24"/>
              </w:rPr>
              <w:t>15 alumnos entre</w:t>
            </w:r>
          </w:p>
        </w:tc>
      </w:tr>
    </w:tbl>
    <w:p>
      <w:pPr>
        <w:spacing w:after="0"/>
        <w:rPr>
          <w:sz w:val="24"/>
        </w:rPr>
        <w:sectPr>
          <w:pgSz w:w="12240" w:h="15840"/>
          <w:pgMar w:header="735" w:footer="1115" w:top="920" w:bottom="1300" w:left="1680" w:right="1100"/>
        </w:sectPr>
      </w:pPr>
    </w:p>
    <w:p>
      <w:pPr>
        <w:pStyle w:val="BodyText"/>
        <w:rPr>
          <w:rFonts w:ascii="Times New Roman"/>
          <w:sz w:val="20"/>
        </w:rPr>
      </w:pPr>
    </w:p>
    <w:p>
      <w:pPr>
        <w:pStyle w:val="BodyText"/>
        <w:spacing w:before="10"/>
        <w:rPr>
          <w:rFonts w:ascii="Times New Roman"/>
          <w:sz w:val="20"/>
        </w:rPr>
      </w:pPr>
    </w:p>
    <w:tbl>
      <w:tblPr>
        <w:tblW w:w="0" w:type="auto"/>
        <w:jc w:val="left"/>
        <w:tblInd w:w="10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126"/>
        <w:gridCol w:w="2321"/>
        <w:gridCol w:w="2322"/>
        <w:gridCol w:w="2333"/>
      </w:tblGrid>
      <w:tr>
        <w:trPr>
          <w:trHeight w:val="7039" w:hRule="exact"/>
        </w:trPr>
        <w:tc>
          <w:tcPr>
            <w:tcW w:w="2126" w:type="dxa"/>
            <w:tcBorders>
              <w:top w:val="single" w:sz="42" w:space="0" w:color="5F5F5F"/>
              <w:right w:val="single" w:sz="42" w:space="0" w:color="5F5F5F"/>
            </w:tcBorders>
          </w:tcPr>
          <w:p>
            <w:pPr/>
          </w:p>
        </w:tc>
        <w:tc>
          <w:tcPr>
            <w:tcW w:w="2321" w:type="dxa"/>
            <w:tcBorders>
              <w:top w:val="single" w:sz="42" w:space="0" w:color="5F5F5F"/>
              <w:left w:val="single" w:sz="42" w:space="0" w:color="5F5F5F"/>
            </w:tcBorders>
          </w:tcPr>
          <w:p>
            <w:pPr>
              <w:pStyle w:val="TableParagraph"/>
              <w:spacing w:before="19"/>
              <w:ind w:left="134" w:right="125"/>
              <w:jc w:val="center"/>
              <w:rPr>
                <w:sz w:val="24"/>
              </w:rPr>
            </w:pPr>
            <w:r>
              <w:rPr>
                <w:sz w:val="24"/>
              </w:rPr>
              <w:t>mujeres.</w:t>
            </w:r>
          </w:p>
          <w:p>
            <w:pPr>
              <w:pStyle w:val="TableParagraph"/>
              <w:spacing w:before="4"/>
              <w:ind w:left="148" w:right="146" w:firstLine="3"/>
              <w:jc w:val="center"/>
              <w:rPr>
                <w:sz w:val="24"/>
              </w:rPr>
            </w:pPr>
            <w:r>
              <w:rPr>
                <w:sz w:val="24"/>
              </w:rPr>
              <w:t>El rango de edad va desde los 15 hasta los 61</w:t>
            </w:r>
            <w:r>
              <w:rPr>
                <w:spacing w:val="-10"/>
                <w:sz w:val="24"/>
              </w:rPr>
              <w:t> </w:t>
            </w:r>
            <w:r>
              <w:rPr>
                <w:sz w:val="24"/>
              </w:rPr>
              <w:t>años.</w:t>
            </w:r>
          </w:p>
          <w:p>
            <w:pPr>
              <w:pStyle w:val="TableParagraph"/>
              <w:ind w:left="83" w:right="71" w:hanging="6"/>
              <w:jc w:val="center"/>
              <w:rPr>
                <w:sz w:val="24"/>
              </w:rPr>
            </w:pPr>
            <w:r>
              <w:rPr>
                <w:sz w:val="24"/>
              </w:rPr>
              <w:t>Algunos son estudiantes de preparatoria o facultad, </w:t>
            </w:r>
            <w:r>
              <w:rPr>
                <w:spacing w:val="-3"/>
                <w:sz w:val="24"/>
              </w:rPr>
              <w:t>el </w:t>
            </w:r>
            <w:r>
              <w:rPr>
                <w:sz w:val="24"/>
              </w:rPr>
              <w:t>resto son profesionistas: un administrador, un ingeniero, un abogado/músico, una psicóloga y docente de la UAEM. Estudian porque lo</w:t>
            </w:r>
            <w:r>
              <w:rPr>
                <w:spacing w:val="-18"/>
                <w:sz w:val="24"/>
              </w:rPr>
              <w:t> </w:t>
            </w:r>
            <w:r>
              <w:rPr>
                <w:sz w:val="24"/>
              </w:rPr>
              <w:t>necesitan para sus estudios</w:t>
            </w:r>
            <w:r>
              <w:rPr>
                <w:spacing w:val="-9"/>
                <w:sz w:val="24"/>
              </w:rPr>
              <w:t> </w:t>
            </w:r>
            <w:r>
              <w:rPr>
                <w:sz w:val="24"/>
              </w:rPr>
              <w:t>o trabajo, o bien porque les gusta </w:t>
            </w:r>
            <w:r>
              <w:rPr>
                <w:spacing w:val="-3"/>
                <w:sz w:val="24"/>
              </w:rPr>
              <w:t>el </w:t>
            </w:r>
            <w:r>
              <w:rPr>
                <w:sz w:val="24"/>
              </w:rPr>
              <w:t>idioma.</w:t>
            </w:r>
          </w:p>
          <w:p>
            <w:pPr>
              <w:pStyle w:val="TableParagraph"/>
              <w:ind w:left="138" w:right="125"/>
              <w:jc w:val="center"/>
              <w:rPr>
                <w:sz w:val="24"/>
              </w:rPr>
            </w:pPr>
            <w:r>
              <w:rPr>
                <w:sz w:val="24"/>
              </w:rPr>
              <w:t>A1 considera que es un grupo entusiasta e interesado en aprender.</w:t>
            </w:r>
          </w:p>
        </w:tc>
        <w:tc>
          <w:tcPr>
            <w:tcW w:w="2322" w:type="dxa"/>
            <w:tcBorders>
              <w:top w:val="single" w:sz="42" w:space="0" w:color="5F5F5F"/>
            </w:tcBorders>
          </w:tcPr>
          <w:p>
            <w:pPr>
              <w:pStyle w:val="TableParagraph"/>
              <w:spacing w:before="19"/>
              <w:ind w:left="92" w:right="64"/>
              <w:jc w:val="center"/>
              <w:rPr>
                <w:sz w:val="24"/>
              </w:rPr>
            </w:pPr>
            <w:r>
              <w:rPr>
                <w:sz w:val="24"/>
              </w:rPr>
              <w:t>hombre</w:t>
            </w:r>
          </w:p>
          <w:p>
            <w:pPr>
              <w:pStyle w:val="TableParagraph"/>
              <w:spacing w:before="4"/>
              <w:ind w:left="212" w:right="175" w:hanging="7"/>
              <w:jc w:val="center"/>
              <w:rPr>
                <w:sz w:val="24"/>
              </w:rPr>
            </w:pPr>
            <w:r>
              <w:rPr>
                <w:sz w:val="24"/>
              </w:rPr>
              <w:t>El rango de edad </w:t>
            </w:r>
            <w:r>
              <w:rPr>
                <w:spacing w:val="-3"/>
                <w:sz w:val="24"/>
              </w:rPr>
              <w:t>es </w:t>
            </w:r>
            <w:r>
              <w:rPr>
                <w:sz w:val="24"/>
              </w:rPr>
              <w:t>entre 18 y 40 años, Son estudiantes y</w:t>
            </w:r>
            <w:r>
              <w:rPr>
                <w:spacing w:val="-10"/>
                <w:sz w:val="24"/>
              </w:rPr>
              <w:t> </w:t>
            </w:r>
            <w:r>
              <w:rPr>
                <w:sz w:val="24"/>
              </w:rPr>
              <w:t>una </w:t>
            </w:r>
            <w:r>
              <w:rPr>
                <w:spacing w:val="-3"/>
                <w:sz w:val="24"/>
              </w:rPr>
              <w:t>es </w:t>
            </w:r>
            <w:r>
              <w:rPr>
                <w:sz w:val="24"/>
              </w:rPr>
              <w:t>ama de</w:t>
            </w:r>
            <w:r>
              <w:rPr>
                <w:spacing w:val="-5"/>
                <w:sz w:val="24"/>
              </w:rPr>
              <w:t> </w:t>
            </w:r>
            <w:r>
              <w:rPr>
                <w:sz w:val="24"/>
              </w:rPr>
              <w:t>casa.</w:t>
            </w:r>
          </w:p>
          <w:p>
            <w:pPr>
              <w:pStyle w:val="TableParagraph"/>
              <w:ind w:left="188" w:right="148" w:hanging="11"/>
              <w:jc w:val="center"/>
              <w:rPr>
                <w:sz w:val="24"/>
              </w:rPr>
            </w:pPr>
            <w:r>
              <w:rPr>
                <w:sz w:val="24"/>
              </w:rPr>
              <w:t>Sus intereses son diversos, algunos presentan problemas personales. Es</w:t>
            </w:r>
            <w:r>
              <w:rPr>
                <w:spacing w:val="-9"/>
                <w:sz w:val="24"/>
              </w:rPr>
              <w:t> </w:t>
            </w:r>
            <w:r>
              <w:rPr>
                <w:sz w:val="24"/>
              </w:rPr>
              <w:t>un grupo agradable</w:t>
            </w:r>
            <w:r>
              <w:rPr>
                <w:spacing w:val="-15"/>
                <w:sz w:val="24"/>
              </w:rPr>
              <w:t> </w:t>
            </w:r>
            <w:r>
              <w:rPr>
                <w:sz w:val="24"/>
              </w:rPr>
              <w:t>y bien integrado “</w:t>
            </w:r>
            <w:r>
              <w:rPr>
                <w:i/>
                <w:sz w:val="24"/>
              </w:rPr>
              <w:t>como una </w:t>
            </w:r>
            <w:r>
              <w:rPr>
                <w:i/>
                <w:sz w:val="24"/>
              </w:rPr>
              <w:t>pequeña</w:t>
            </w:r>
            <w:r>
              <w:rPr>
                <w:i/>
                <w:spacing w:val="4"/>
                <w:sz w:val="24"/>
              </w:rPr>
              <w:t> </w:t>
            </w:r>
            <w:r>
              <w:rPr>
                <w:i/>
                <w:sz w:val="24"/>
              </w:rPr>
              <w:t>familia</w:t>
            </w:r>
            <w:r>
              <w:rPr>
                <w:sz w:val="24"/>
              </w:rPr>
              <w:t>”.</w:t>
            </w:r>
          </w:p>
        </w:tc>
        <w:tc>
          <w:tcPr>
            <w:tcW w:w="2333" w:type="dxa"/>
            <w:tcBorders>
              <w:top w:val="single" w:sz="42" w:space="0" w:color="5F5F5F"/>
              <w:right w:val="single" w:sz="42" w:space="0" w:color="5F5F5F"/>
            </w:tcBorders>
          </w:tcPr>
          <w:p>
            <w:pPr>
              <w:pStyle w:val="TableParagraph"/>
              <w:spacing w:before="19"/>
              <w:ind w:left="113" w:right="73"/>
              <w:jc w:val="center"/>
              <w:rPr>
                <w:sz w:val="24"/>
              </w:rPr>
            </w:pPr>
            <w:r>
              <w:rPr>
                <w:sz w:val="24"/>
              </w:rPr>
              <w:t>los 16 y 40 </w:t>
            </w:r>
            <w:r>
              <w:rPr>
                <w:spacing w:val="-3"/>
                <w:sz w:val="24"/>
              </w:rPr>
              <w:t>años </w:t>
            </w:r>
            <w:r>
              <w:rPr>
                <w:sz w:val="24"/>
              </w:rPr>
              <w:t>de edad: 6 mujeres y 9 hombres. Son estudiantes de preparatoria y facultad. Otros trabajan como ingenieros, psicólogos,</w:t>
            </w:r>
            <w:r>
              <w:rPr>
                <w:spacing w:val="-11"/>
                <w:sz w:val="24"/>
              </w:rPr>
              <w:t> </w:t>
            </w:r>
            <w:r>
              <w:rPr>
                <w:sz w:val="24"/>
              </w:rPr>
              <w:t>etc.</w:t>
            </w:r>
          </w:p>
          <w:p>
            <w:pPr>
              <w:pStyle w:val="TableParagraph"/>
              <w:spacing w:before="4"/>
              <w:ind w:left="115" w:right="75" w:hanging="6"/>
              <w:jc w:val="center"/>
              <w:rPr>
                <w:sz w:val="24"/>
              </w:rPr>
            </w:pPr>
            <w:r>
              <w:rPr>
                <w:sz w:val="24"/>
              </w:rPr>
              <w:t>Algunos intereses de los alumnos</w:t>
            </w:r>
            <w:r>
              <w:rPr>
                <w:spacing w:val="-15"/>
                <w:sz w:val="24"/>
              </w:rPr>
              <w:t> </w:t>
            </w:r>
            <w:r>
              <w:rPr>
                <w:sz w:val="24"/>
              </w:rPr>
              <w:t>son la música, </w:t>
            </w:r>
            <w:r>
              <w:rPr>
                <w:spacing w:val="5"/>
                <w:sz w:val="24"/>
              </w:rPr>
              <w:t>la </w:t>
            </w:r>
            <w:r>
              <w:rPr>
                <w:sz w:val="24"/>
              </w:rPr>
              <w:t>lectura, la danza y </w:t>
            </w:r>
            <w:r>
              <w:rPr>
                <w:spacing w:val="-3"/>
                <w:sz w:val="24"/>
              </w:rPr>
              <w:t>el</w:t>
            </w:r>
            <w:r>
              <w:rPr>
                <w:spacing w:val="-8"/>
                <w:sz w:val="24"/>
              </w:rPr>
              <w:t> </w:t>
            </w:r>
            <w:r>
              <w:rPr>
                <w:sz w:val="24"/>
              </w:rPr>
              <w:t>karate.</w:t>
            </w:r>
          </w:p>
        </w:tc>
      </w:tr>
      <w:tr>
        <w:trPr>
          <w:trHeight w:val="2602" w:hRule="exact"/>
        </w:trPr>
        <w:tc>
          <w:tcPr>
            <w:tcW w:w="2126"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42" w:lineRule="auto" w:before="164"/>
              <w:ind w:left="128" w:right="576"/>
              <w:rPr>
                <w:sz w:val="24"/>
              </w:rPr>
            </w:pPr>
            <w:r>
              <w:rPr>
                <w:sz w:val="24"/>
              </w:rPr>
              <w:t>Condiciones favorables</w:t>
            </w:r>
          </w:p>
        </w:tc>
        <w:tc>
          <w:tcPr>
            <w:tcW w:w="2321" w:type="dxa"/>
            <w:tcBorders>
              <w:left w:val="single" w:sz="42" w:space="0" w:color="5F5F5F"/>
            </w:tcBorders>
          </w:tcPr>
          <w:p>
            <w:pPr>
              <w:pStyle w:val="TableParagraph"/>
              <w:spacing w:before="31"/>
              <w:ind w:left="75" w:right="71" w:firstLine="9"/>
              <w:jc w:val="center"/>
              <w:rPr>
                <w:sz w:val="24"/>
              </w:rPr>
            </w:pPr>
            <w:r>
              <w:rPr>
                <w:sz w:val="24"/>
              </w:rPr>
              <w:t>Conozco a la participante, tengo una buena relación de compañerismo con ella, lo que puede permitirme obtener un poco más de información fuera del taller.</w:t>
            </w:r>
          </w:p>
        </w:tc>
        <w:tc>
          <w:tcPr>
            <w:tcW w:w="2322" w:type="dxa"/>
          </w:tcPr>
          <w:p>
            <w:pPr>
              <w:pStyle w:val="TableParagraph"/>
              <w:spacing w:before="31"/>
              <w:ind w:left="132" w:right="101" w:firstLine="14"/>
              <w:jc w:val="center"/>
              <w:rPr>
                <w:sz w:val="24"/>
              </w:rPr>
            </w:pPr>
            <w:r>
              <w:rPr>
                <w:sz w:val="24"/>
              </w:rPr>
              <w:t>Recientemente conocí a la participante, por </w:t>
            </w:r>
            <w:r>
              <w:rPr>
                <w:spacing w:val="5"/>
                <w:sz w:val="24"/>
              </w:rPr>
              <w:t>lo </w:t>
            </w:r>
            <w:r>
              <w:rPr>
                <w:sz w:val="24"/>
              </w:rPr>
              <w:t>que no tengo</w:t>
            </w:r>
            <w:r>
              <w:rPr>
                <w:spacing w:val="-19"/>
                <w:sz w:val="24"/>
              </w:rPr>
              <w:t> </w:t>
            </w:r>
            <w:r>
              <w:rPr>
                <w:sz w:val="24"/>
              </w:rPr>
              <w:t>ideas preconcebidas sobre ella y su actuación como docente.</w:t>
            </w:r>
          </w:p>
        </w:tc>
        <w:tc>
          <w:tcPr>
            <w:tcW w:w="2333" w:type="dxa"/>
            <w:tcBorders>
              <w:right w:val="single" w:sz="42" w:space="0" w:color="5F5F5F"/>
            </w:tcBorders>
          </w:tcPr>
          <w:p>
            <w:pPr>
              <w:pStyle w:val="TableParagraph"/>
              <w:spacing w:before="167"/>
              <w:ind w:left="107" w:right="51" w:hanging="7"/>
              <w:jc w:val="center"/>
              <w:rPr>
                <w:sz w:val="24"/>
              </w:rPr>
            </w:pPr>
            <w:r>
              <w:rPr>
                <w:sz w:val="24"/>
              </w:rPr>
              <w:t>Conozco al participante por el trabajo, aunque no ha habido la oportunidad de tratarlo. Es una persona que dice lo que piensa.</w:t>
            </w:r>
          </w:p>
        </w:tc>
      </w:tr>
      <w:tr>
        <w:trPr>
          <w:trHeight w:val="2637" w:hRule="exact"/>
        </w:trPr>
        <w:tc>
          <w:tcPr>
            <w:tcW w:w="2126"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2" w:lineRule="exact" w:before="179"/>
              <w:ind w:left="128" w:right="13"/>
              <w:rPr>
                <w:sz w:val="24"/>
              </w:rPr>
            </w:pPr>
            <w:r>
              <w:rPr>
                <w:sz w:val="24"/>
              </w:rPr>
              <w:t>Condiciones desfavorables</w:t>
            </w:r>
          </w:p>
        </w:tc>
        <w:tc>
          <w:tcPr>
            <w:tcW w:w="2321" w:type="dxa"/>
            <w:tcBorders>
              <w:left w:val="single" w:sz="42" w:space="0" w:color="5F5F5F"/>
            </w:tcBorders>
          </w:tcPr>
          <w:p>
            <w:pPr>
              <w:pStyle w:val="TableParagraph"/>
              <w:spacing w:before="31"/>
              <w:ind w:left="91" w:right="87" w:firstLine="1"/>
              <w:jc w:val="center"/>
              <w:rPr>
                <w:sz w:val="24"/>
              </w:rPr>
            </w:pPr>
            <w:r>
              <w:rPr>
                <w:sz w:val="24"/>
              </w:rPr>
              <w:t>Conocerla como compañera </w:t>
            </w:r>
            <w:r>
              <w:rPr>
                <w:spacing w:val="5"/>
                <w:sz w:val="24"/>
              </w:rPr>
              <w:t>de </w:t>
            </w:r>
            <w:r>
              <w:rPr>
                <w:sz w:val="24"/>
              </w:rPr>
              <w:t>trabajo y amiga podría intervenir</w:t>
            </w:r>
            <w:r>
              <w:rPr>
                <w:spacing w:val="-9"/>
                <w:sz w:val="24"/>
              </w:rPr>
              <w:t> </w:t>
            </w:r>
            <w:r>
              <w:rPr>
                <w:spacing w:val="-3"/>
                <w:sz w:val="24"/>
              </w:rPr>
              <w:t>en </w:t>
            </w:r>
            <w:r>
              <w:rPr>
                <w:sz w:val="24"/>
              </w:rPr>
              <w:t>mis        interpretaciones por lo que debo </w:t>
            </w:r>
            <w:r>
              <w:rPr>
                <w:spacing w:val="-3"/>
                <w:sz w:val="24"/>
              </w:rPr>
              <w:t>evitar </w:t>
            </w:r>
            <w:r>
              <w:rPr>
                <w:sz w:val="24"/>
              </w:rPr>
              <w:t>que esta situación</w:t>
            </w:r>
            <w:r>
              <w:rPr>
                <w:spacing w:val="-12"/>
                <w:sz w:val="24"/>
              </w:rPr>
              <w:t> </w:t>
            </w:r>
            <w:r>
              <w:rPr>
                <w:sz w:val="24"/>
              </w:rPr>
              <w:t>afecte.</w:t>
            </w:r>
          </w:p>
        </w:tc>
        <w:tc>
          <w:tcPr>
            <w:tcW w:w="2322" w:type="dxa"/>
          </w:tcPr>
          <w:p>
            <w:pPr>
              <w:pStyle w:val="TableParagraph"/>
              <w:spacing w:before="166"/>
              <w:ind w:left="108" w:right="65" w:firstLine="1"/>
              <w:jc w:val="center"/>
              <w:rPr>
                <w:sz w:val="24"/>
              </w:rPr>
            </w:pPr>
            <w:r>
              <w:rPr>
                <w:sz w:val="24"/>
              </w:rPr>
              <w:t>Le cuesta trabajo hablar de </w:t>
            </w:r>
            <w:r>
              <w:rPr>
                <w:spacing w:val="3"/>
                <w:sz w:val="24"/>
              </w:rPr>
              <w:t>sí </w:t>
            </w:r>
            <w:r>
              <w:rPr>
                <w:sz w:val="24"/>
              </w:rPr>
              <w:t>misma y de otras personas.</w:t>
            </w:r>
            <w:r>
              <w:rPr>
                <w:spacing w:val="-11"/>
                <w:sz w:val="24"/>
              </w:rPr>
              <w:t> </w:t>
            </w:r>
            <w:r>
              <w:rPr>
                <w:sz w:val="24"/>
              </w:rPr>
              <w:t>Requiere de mayor tiempo para escribir acerca </w:t>
            </w:r>
            <w:r>
              <w:rPr>
                <w:spacing w:val="5"/>
                <w:sz w:val="24"/>
              </w:rPr>
              <w:t>de </w:t>
            </w:r>
            <w:r>
              <w:rPr>
                <w:sz w:val="24"/>
              </w:rPr>
              <w:t>sus experiencias.</w:t>
            </w:r>
          </w:p>
        </w:tc>
        <w:tc>
          <w:tcPr>
            <w:tcW w:w="2333" w:type="dxa"/>
            <w:tcBorders>
              <w:right w:val="single" w:sz="42" w:space="0" w:color="5F5F5F"/>
            </w:tcBorders>
          </w:tcPr>
          <w:p>
            <w:pPr>
              <w:pStyle w:val="TableParagraph"/>
              <w:rPr>
                <w:rFonts w:ascii="Times New Roman"/>
                <w:sz w:val="24"/>
              </w:rPr>
            </w:pPr>
          </w:p>
          <w:p>
            <w:pPr>
              <w:pStyle w:val="TableParagraph"/>
              <w:spacing w:before="171"/>
              <w:ind w:left="120" w:right="71"/>
              <w:jc w:val="center"/>
              <w:rPr>
                <w:sz w:val="24"/>
              </w:rPr>
            </w:pPr>
            <w:r>
              <w:rPr>
                <w:sz w:val="24"/>
              </w:rPr>
              <w:t>Le gusta llamar la atención y puede abarcar la mayor parte de la conversación si se le permite.</w:t>
            </w:r>
          </w:p>
        </w:tc>
      </w:tr>
    </w:tbl>
    <w:p>
      <w:pPr>
        <w:spacing w:before="16"/>
        <w:ind w:left="285" w:right="0" w:firstLine="0"/>
        <w:jc w:val="left"/>
        <w:rPr>
          <w:sz w:val="20"/>
        </w:rPr>
      </w:pPr>
      <w:r>
        <w:rPr>
          <w:sz w:val="20"/>
        </w:rPr>
        <w:t>Fuente: Elaboración propia.</w:t>
      </w:r>
    </w:p>
    <w:p>
      <w:pPr>
        <w:spacing w:after="0"/>
        <w:jc w:val="left"/>
        <w:rPr>
          <w:sz w:val="20"/>
        </w:rPr>
        <w:sectPr>
          <w:pgSz w:w="12240" w:h="15840"/>
          <w:pgMar w:header="735" w:footer="1115" w:top="920" w:bottom="1300" w:left="1700" w:right="1100"/>
        </w:sectPr>
      </w:pPr>
    </w:p>
    <w:p>
      <w:pPr>
        <w:pStyle w:val="Heading8"/>
        <w:spacing w:before="48"/>
        <w:ind w:left="1046" w:right="708"/>
        <w:jc w:val="center"/>
      </w:pPr>
      <w:r>
        <w:rPr/>
        <w:t>CAPÍTULO IV:</w:t>
      </w:r>
    </w:p>
    <w:p>
      <w:pPr>
        <w:spacing w:before="140"/>
        <w:ind w:left="639" w:right="224" w:firstLine="0"/>
        <w:jc w:val="center"/>
        <w:rPr>
          <w:b/>
          <w:sz w:val="24"/>
        </w:rPr>
      </w:pPr>
      <w:r>
        <w:rPr>
          <w:b/>
          <w:sz w:val="24"/>
        </w:rPr>
        <w:t>MODELO DE INTERPRETACIÓN DE LOS RESULTADOS E INTERVENCIÓN</w:t>
      </w:r>
    </w:p>
    <w:p>
      <w:pPr>
        <w:pStyle w:val="BodyText"/>
        <w:rPr>
          <w:b/>
        </w:rPr>
      </w:pPr>
    </w:p>
    <w:p>
      <w:pPr>
        <w:pStyle w:val="BodyText"/>
        <w:spacing w:before="7"/>
        <w:rPr>
          <w:b/>
          <w:sz w:val="23"/>
        </w:rPr>
      </w:pPr>
    </w:p>
    <w:p>
      <w:pPr>
        <w:spacing w:line="362" w:lineRule="auto" w:before="1"/>
        <w:ind w:left="4067" w:right="92" w:hanging="536"/>
        <w:jc w:val="left"/>
        <w:rPr>
          <w:i/>
          <w:sz w:val="24"/>
        </w:rPr>
      </w:pPr>
      <w:r>
        <w:rPr>
          <w:i/>
          <w:sz w:val="24"/>
        </w:rPr>
        <w:t>Siempre he pensado que las acciones de los hombres </w:t>
      </w:r>
      <w:r>
        <w:rPr>
          <w:i/>
          <w:sz w:val="24"/>
        </w:rPr>
        <w:t>son la mejor interpretación de sus pensamientos.</w:t>
      </w:r>
    </w:p>
    <w:p>
      <w:pPr>
        <w:spacing w:before="4"/>
        <w:ind w:left="105" w:right="50" w:firstLine="7981"/>
        <w:jc w:val="left"/>
        <w:rPr>
          <w:i/>
          <w:sz w:val="24"/>
        </w:rPr>
      </w:pPr>
      <w:r>
        <w:rPr>
          <w:i/>
          <w:sz w:val="24"/>
        </w:rPr>
        <w:t>John Locke</w:t>
      </w:r>
    </w:p>
    <w:p>
      <w:pPr>
        <w:pStyle w:val="BodyText"/>
        <w:rPr>
          <w:i/>
        </w:rPr>
      </w:pPr>
    </w:p>
    <w:p>
      <w:pPr>
        <w:pStyle w:val="BodyText"/>
        <w:spacing w:before="7"/>
        <w:rPr>
          <w:i/>
          <w:sz w:val="23"/>
        </w:rPr>
      </w:pPr>
    </w:p>
    <w:p>
      <w:pPr>
        <w:pStyle w:val="BodyText"/>
        <w:spacing w:line="362" w:lineRule="auto"/>
        <w:ind w:left="105" w:right="108"/>
        <w:jc w:val="both"/>
      </w:pPr>
      <w:r>
        <w:rPr/>
        <w:t>A fin de interpretar los resultados </w:t>
      </w:r>
      <w:r>
        <w:rPr>
          <w:spacing w:val="5"/>
        </w:rPr>
        <w:t>de </w:t>
      </w:r>
      <w:r>
        <w:rPr/>
        <w:t>investigación abordaremos </w:t>
      </w:r>
      <w:r>
        <w:rPr>
          <w:spacing w:val="-3"/>
        </w:rPr>
        <w:t>el </w:t>
      </w:r>
      <w:r>
        <w:rPr/>
        <w:t>análisis de nuestros datos, tomando como eje articulador a la práctica reflexiva que nos permitirá explicar </w:t>
      </w:r>
      <w:r>
        <w:rPr>
          <w:spacing w:val="-3"/>
        </w:rPr>
        <w:t>el </w:t>
      </w:r>
      <w:r>
        <w:rPr/>
        <w:t>proceso de resignificación de la práctica educativa de los docentes de lenguas a partir de la aplicación del modelo</w:t>
      </w:r>
      <w:r>
        <w:rPr>
          <w:spacing w:val="-21"/>
        </w:rPr>
        <w:t> </w:t>
      </w:r>
      <w:r>
        <w:rPr/>
        <w:t>presentado.</w:t>
      </w:r>
    </w:p>
    <w:p>
      <w:pPr>
        <w:pStyle w:val="BodyText"/>
        <w:spacing w:line="360" w:lineRule="auto"/>
        <w:ind w:left="105" w:right="106" w:firstLine="360"/>
        <w:jc w:val="both"/>
      </w:pPr>
      <w:r>
        <w:rPr/>
        <w:t>La intervención permite conceptualizar </w:t>
      </w:r>
      <w:r>
        <w:rPr>
          <w:spacing w:val="5"/>
        </w:rPr>
        <w:t>la </w:t>
      </w:r>
      <w:r>
        <w:rPr/>
        <w:t>práctica reflexiva a partir </w:t>
      </w:r>
      <w:r>
        <w:rPr>
          <w:spacing w:val="5"/>
        </w:rPr>
        <w:t>de </w:t>
      </w:r>
      <w:r>
        <w:rPr/>
        <w:t>un meta- análisis del proceso reflexivo </w:t>
      </w:r>
      <w:r>
        <w:rPr>
          <w:spacing w:val="-3"/>
        </w:rPr>
        <w:t>al </w:t>
      </w:r>
      <w:r>
        <w:rPr/>
        <w:t>que </w:t>
      </w:r>
      <w:r>
        <w:rPr>
          <w:spacing w:val="3"/>
        </w:rPr>
        <w:t>se </w:t>
      </w:r>
      <w:r>
        <w:rPr/>
        <w:t>sometan los docentes. Es decir, la intervención permite explicar cómo se da </w:t>
      </w:r>
      <w:r>
        <w:rPr>
          <w:spacing w:val="-3"/>
        </w:rPr>
        <w:t>el </w:t>
      </w:r>
      <w:r>
        <w:rPr/>
        <w:t>proceso de resignificación pasando por </w:t>
      </w:r>
      <w:r>
        <w:rPr>
          <w:spacing w:val="2"/>
        </w:rPr>
        <w:t>cada </w:t>
      </w:r>
      <w:r>
        <w:rPr/>
        <w:t>una de  las fases de la práctica reflexiva. Nuestro interés </w:t>
      </w:r>
      <w:r>
        <w:rPr>
          <w:spacing w:val="-3"/>
        </w:rPr>
        <w:t>está </w:t>
      </w:r>
      <w:r>
        <w:rPr/>
        <w:t>centrado </w:t>
      </w:r>
      <w:r>
        <w:rPr>
          <w:spacing w:val="-3"/>
        </w:rPr>
        <w:t>en </w:t>
      </w:r>
      <w:r>
        <w:rPr/>
        <w:t>la explicación de cómo se lleva a </w:t>
      </w:r>
      <w:r>
        <w:rPr>
          <w:spacing w:val="2"/>
        </w:rPr>
        <w:t>cabo </w:t>
      </w:r>
      <w:r>
        <w:rPr/>
        <w:t>la práctica reflexiva hasta llegar a su resignificación. Teóricamente hemos definido a la práctica reflexiva como un proceso reflexivo continuo y sistemático por medio del cual </w:t>
      </w:r>
      <w:r>
        <w:rPr>
          <w:spacing w:val="-3"/>
        </w:rPr>
        <w:t>el </w:t>
      </w:r>
      <w:r>
        <w:rPr/>
        <w:t>docente toma </w:t>
      </w:r>
      <w:r>
        <w:rPr>
          <w:spacing w:val="-3"/>
        </w:rPr>
        <w:t>en </w:t>
      </w:r>
      <w:r>
        <w:rPr/>
        <w:t>cuenta </w:t>
      </w:r>
      <w:r>
        <w:rPr>
          <w:spacing w:val="2"/>
        </w:rPr>
        <w:t>la </w:t>
      </w:r>
      <w:r>
        <w:rPr/>
        <w:t>teoría, </w:t>
      </w:r>
      <w:r>
        <w:rPr>
          <w:spacing w:val="9"/>
        </w:rPr>
        <w:t>la </w:t>
      </w:r>
      <w:r>
        <w:rPr/>
        <w:t>experiencia, la práctica, </w:t>
      </w:r>
      <w:r>
        <w:rPr>
          <w:spacing w:val="-3"/>
        </w:rPr>
        <w:t>el </w:t>
      </w:r>
      <w:r>
        <w:rPr/>
        <w:t>contexto y las referencias </w:t>
      </w:r>
      <w:r>
        <w:rPr>
          <w:spacing w:val="5"/>
        </w:rPr>
        <w:t>de </w:t>
      </w:r>
      <w:r>
        <w:rPr/>
        <w:t>otras personas, </w:t>
      </w:r>
      <w:r>
        <w:rPr>
          <w:spacing w:val="2"/>
        </w:rPr>
        <w:t>para </w:t>
      </w:r>
      <w:r>
        <w:rPr/>
        <w:t>conocerse y conocer su práctica, otorgarle un significado y finalmente, resignificarla; de manera </w:t>
      </w:r>
      <w:r>
        <w:rPr>
          <w:spacing w:val="4"/>
        </w:rPr>
        <w:t>que </w:t>
      </w:r>
      <w:r>
        <w:rPr/>
        <w:t>pueda tomar decisiones fundamentadas que </w:t>
      </w:r>
      <w:r>
        <w:rPr>
          <w:spacing w:val="5"/>
        </w:rPr>
        <w:t>le </w:t>
      </w:r>
      <w:r>
        <w:rPr/>
        <w:t>permiten desarrollarse profesionalmente y mejorar su práctica, </w:t>
      </w:r>
      <w:r>
        <w:rPr>
          <w:spacing w:val="-3"/>
        </w:rPr>
        <w:t>al </w:t>
      </w:r>
      <w:r>
        <w:rPr/>
        <w:t>mismo tiempo que logra su</w:t>
      </w:r>
      <w:r>
        <w:rPr>
          <w:spacing w:val="-5"/>
        </w:rPr>
        <w:t> </w:t>
      </w:r>
      <w:r>
        <w:rPr/>
        <w:t>emancipación.</w:t>
      </w:r>
    </w:p>
    <w:p>
      <w:pPr>
        <w:pStyle w:val="BodyText"/>
        <w:spacing w:line="357" w:lineRule="auto" w:before="6"/>
        <w:ind w:left="105" w:right="132" w:firstLine="360"/>
        <w:jc w:val="both"/>
      </w:pPr>
      <w:r>
        <w:rPr/>
        <w:t>Por lo anterior, nos situamos en el modelo de práctica reflexiva mediada para explicar la fundamentación teórica de las categorías de análisis que se derivan directamente del modelo de intervención presentado.</w:t>
      </w:r>
    </w:p>
    <w:p>
      <w:pPr>
        <w:spacing w:after="0" w:line="357" w:lineRule="auto"/>
        <w:jc w:val="both"/>
        <w:sectPr>
          <w:headerReference w:type="default" r:id="rId293"/>
          <w:footerReference w:type="default" r:id="rId294"/>
          <w:pgSz w:w="12240" w:h="15840"/>
          <w:pgMar w:header="0" w:footer="1115" w:top="1360" w:bottom="1300" w:left="1520" w:right="1300"/>
          <w:pgNumType w:start="182"/>
        </w:sectPr>
      </w:pPr>
    </w:p>
    <w:p>
      <w:pPr>
        <w:pStyle w:val="BodyText"/>
        <w:rPr>
          <w:sz w:val="20"/>
        </w:rPr>
      </w:pPr>
    </w:p>
    <w:p>
      <w:pPr>
        <w:pStyle w:val="BodyText"/>
        <w:spacing w:before="10"/>
        <w:rPr>
          <w:sz w:val="20"/>
        </w:rPr>
      </w:pPr>
    </w:p>
    <w:p>
      <w:pPr>
        <w:spacing w:before="1"/>
        <w:ind w:left="1385" w:right="0" w:firstLine="0"/>
        <w:jc w:val="left"/>
        <w:rPr>
          <w:b/>
          <w:sz w:val="20"/>
        </w:rPr>
      </w:pPr>
      <w:r>
        <w:rPr>
          <w:b/>
          <w:sz w:val="20"/>
        </w:rPr>
        <w:t>Figura  32: Categorías de análisis a partir del MPRM</w:t>
      </w:r>
    </w:p>
    <w:p>
      <w:pPr>
        <w:pStyle w:val="BodyText"/>
        <w:spacing w:before="3"/>
        <w:rPr>
          <w:b/>
          <w:sz w:val="28"/>
        </w:rPr>
      </w:pPr>
      <w:r>
        <w:rPr/>
        <w:pict>
          <v:group style="position:absolute;margin-left:35.117001pt;margin-top:18.200834pt;width:563.2pt;height:383.05pt;mso-position-horizontal-relative:page;mso-position-vertical-relative:paragraph;z-index:7648;mso-wrap-distance-left:0;mso-wrap-distance-right:0" coordorigin="702,364" coordsize="11264,7661">
            <v:shape style="position:absolute;left:3465;top:807;width:5625;height:5625" coordorigin="3465,807" coordsize="5625,5625" path="m3465,3619l3466,3543,3469,3467,3474,3392,3481,3318,3490,3244,3501,3170,3513,3097,3528,3025,3544,2954,3562,2883,3582,2813,3604,2744,3627,2675,3652,2608,3679,2541,3707,2475,3738,2410,3769,2346,3802,2282,3837,2220,3873,2159,3911,2099,3950,2039,3991,1981,4033,1924,4077,1868,4121,1813,4168,1759,4215,1707,4264,1656,4314,1605,4365,1557,4418,1509,4471,1463,4526,1418,4582,1375,4639,1333,4698,1292,4757,1253,4817,1215,4879,1179,4941,1144,5004,1111,5068,1079,5133,1049,5199,1021,5266,994,5334,969,5402,945,5472,924,5542,904,5612,886,5684,869,5756,855,5829,842,5902,831,5976,823,6051,816,6126,811,6201,808,6278,807,6354,808,6429,811,6505,816,6579,823,6653,831,6726,842,6799,855,6871,869,6943,886,7014,904,7084,924,7153,945,7221,969,7289,994,7356,1021,7422,1049,7487,1079,7551,1111,7614,1144,7677,1179,7738,1215,7798,1253,7857,1292,7916,1333,7973,1375,8029,1418,8084,1463,8137,1509,8190,1557,8241,1605,8291,1656,8340,1707,8387,1759,8434,1813,8478,1868,8522,1924,8564,1981,8605,2039,8644,2099,8682,2159,8718,2220,8753,2282,8786,2346,8817,2410,8848,2475,8876,2541,8903,2608,8928,2675,8951,2744,8973,2813,8993,2883,9011,2954,9027,3025,9042,3097,9054,3170,9065,3244,9074,3318,9081,3392,9086,3467,9089,3543,9090,3619,9089,3695,9086,3771,9081,3846,9074,3921,9065,3995,9054,4068,9042,4141,9027,4213,9011,4284,8993,4355,8973,4425,8951,4494,8928,4563,8903,4630,8876,4697,8848,4763,8817,4828,8786,4893,8753,4956,8718,5018,8682,5079,8644,5140,8605,5199,8564,5257,8522,5314,8478,5370,8434,5425,8387,5479,8340,5531,8291,5583,8241,5633,8190,5682,8137,5729,8084,5775,8029,5820,7973,5864,7916,5906,7857,5946,7798,5986,7738,6023,7677,6060,7614,6094,7551,6127,7487,6159,7422,6189,7356,6218,7289,6244,7221,6269,7153,6293,7084,6314,7014,6334,6943,6352,6871,6369,6799,6383,6726,6396,6653,6407,6579,6416,6505,6423,6429,6428,6354,6431,6278,6432,6201,6431,6126,6428,6051,6423,5976,6416,5902,6407,5829,6396,5756,6383,5684,6369,5612,6352,5542,6334,5472,6314,5402,6293,5334,6269,5266,6244,5199,6218,5133,6189,5068,6159,5004,6127,4941,6094,4879,6060,4817,6023,4757,5986,4698,5946,4639,5906,4582,5864,4526,5820,4471,5775,4418,5729,4365,5682,4314,5633,4264,5583,4215,5531,4168,5479,4121,5425,4077,5370,4033,5314,3991,5257,3950,5199,3911,5140,3873,5079,3837,5018,3802,4956,3769,4893,3738,4828,3707,4763,3679,4697,3652,4630,3627,4563,3604,4494,3582,4425,3562,4355,3544,4284,3528,4213,3513,4141,3501,4068,3490,3995,3481,3921,3474,3846,3469,3771,3466,3695,3465,3619xe" filled="false" stroked="true" strokeweight="2pt" strokecolor="#000000">
              <v:path arrowok="t"/>
            </v:shape>
            <v:shape style="position:absolute;left:8815;top:630;width:2180;height:1219" coordorigin="8815,630" coordsize="2180,1219" path="m9142,899l8815,1521,9436,1849,9363,1611,10893,1137,9216,1137,9142,899xm10847,630l9216,1137,10893,1137,10994,1105,10847,630xe" filled="true" fillcolor="#ffffff" stroked="false">
              <v:path arrowok="t"/>
              <v:fill type="solid"/>
            </v:shape>
            <v:shape style="position:absolute;left:8815;top:630;width:2180;height:1219" coordorigin="8815,630" coordsize="2180,1219" path="m10994,1105l9363,1611,9436,1849,8815,1521,9142,899,9216,1137,10847,630,10994,1105xe" filled="false" stroked="true" strokeweight="2.0pt" strokecolor="#4aacc5">
              <v:path arrowok="t"/>
            </v:shape>
            <v:shape style="position:absolute;left:9000;top:716;width:1918;height:795" type="#_x0000_t75" stroked="false">
              <v:imagedata r:id="rId296" o:title=""/>
            </v:shape>
            <v:shape style="position:absolute;left:9389;top:903;width:1157;height:445" type="#_x0000_t75" stroked="false">
              <v:imagedata r:id="rId297" o:title=""/>
            </v:shape>
            <v:shape style="position:absolute;left:7065;top:1363;width:1830;height:789" coordorigin="7065,1363" coordsize="1830,789" path="m8763,1363l7197,1363,7145,1373,7103,1401,7075,1443,7065,1494,7065,2020,7075,2071,7103,2113,7145,2141,7197,2152,8763,2152,8815,2141,8856,2113,8885,2071,8895,2020,8895,1494,8885,1443,8856,1401,8815,1373,8763,1363xe" filled="true" fillcolor="#ffffff" stroked="false">
              <v:path arrowok="t"/>
              <v:fill type="solid"/>
            </v:shape>
            <v:shape style="position:absolute;left:7065;top:1363;width:1830;height:789" coordorigin="7065,1363" coordsize="1830,789" path="m7065,1494l7075,1443,7103,1401,7145,1373,7197,1363,8763,1363,8815,1373,8856,1401,8885,1443,8895,1494,8895,2020,8885,2071,8856,2113,8815,2141,8763,2152,7197,2152,7145,2141,7103,2113,7075,2071,7065,2020,7065,1494xe" filled="false" stroked="true" strokeweight="2pt" strokecolor="#c0504d">
              <v:path arrowok="t"/>
            </v:shape>
            <v:shape style="position:absolute;left:6992;top:1669;width:1896;height:256" type="#_x0000_t75" stroked="false">
              <v:imagedata r:id="rId298" o:title=""/>
            </v:shape>
            <v:shape style="position:absolute;left:8040;top:2371;width:1830;height:917" coordorigin="8040,2371" coordsize="1830,917" path="m9717,2371l8193,2371,8133,2383,8085,2416,8052,2464,8040,2524,8040,3135,8052,3194,8085,3243,8133,3275,8193,3287,9717,3287,9777,3275,9825,3243,9858,3194,9870,3135,9870,2524,9858,2464,9825,2416,9777,2383,9717,2371xe" filled="true" fillcolor="#ffffff" stroked="false">
              <v:path arrowok="t"/>
              <v:fill type="solid"/>
            </v:shape>
            <v:shape style="position:absolute;left:8040;top:2371;width:1830;height:917" coordorigin="8040,2371" coordsize="1830,917" path="m8040,2524l8052,2464,8085,2416,8133,2383,8193,2371,9717,2371,9777,2383,9825,2416,9858,2464,9870,2524,9870,3135,9858,3194,9825,3243,9777,3275,9717,3287,8193,3287,8133,3275,8085,3243,8052,3194,8040,3135,8040,2524xe" filled="false" stroked="true" strokeweight="2pt" strokecolor="#c0504d">
              <v:path arrowok="t"/>
            </v:shape>
            <v:shape style="position:absolute;left:7968;top:2429;width:1896;height:744" type="#_x0000_t75" stroked="false">
              <v:imagedata r:id="rId299" o:title=""/>
            </v:shape>
            <v:shape style="position:absolute;left:7650;top:3569;width:1830;height:789" coordorigin="7650,3569" coordsize="1830,789" path="m9348,3569l7782,3569,7730,3580,7688,3608,7660,3650,7650,3701,7650,4227,7660,4278,7688,4320,7730,4348,7782,4358,9348,4358,9400,4348,9441,4320,9470,4278,9480,4227,9480,3701,9470,3650,9441,3608,9400,3580,9348,3569xe" filled="true" fillcolor="#ffffff" stroked="false">
              <v:path arrowok="t"/>
              <v:fill type="solid"/>
            </v:shape>
            <v:shape style="position:absolute;left:7650;top:3569;width:1830;height:789" coordorigin="7650,3569" coordsize="1830,789" path="m7650,3701l7660,3650,7688,3608,7730,3580,7782,3569,9348,3569,9400,3580,9441,3608,9470,3650,9480,3701,9480,4227,9470,4278,9441,4320,9400,4348,9348,4358,7782,4358,7730,4348,7688,4320,7660,4278,7650,4227,7650,3701xe" filled="false" stroked="true" strokeweight="2.0pt" strokecolor="#c0504d">
              <v:path arrowok="t"/>
            </v:shape>
            <v:shape style="position:absolute;left:7584;top:3869;width:1888;height:264" type="#_x0000_t75" stroked="false">
              <v:imagedata r:id="rId300" o:title=""/>
            </v:shape>
            <v:shape style="position:absolute;left:6992;top:5334;width:1923;height:829" type="#_x0000_t75" stroked="false">
              <v:imagedata r:id="rId301" o:title=""/>
            </v:shape>
            <v:shape style="position:absolute;left:5120;top:6129;width:1920;height:829" type="#_x0000_t75" stroked="false">
              <v:imagedata r:id="rId302" o:title=""/>
            </v:shape>
            <v:shape style="position:absolute;left:3735;top:5234;width:1830;height:789" coordorigin="3735,5234" coordsize="1830,789" path="m3735,5366l3745,5314,3773,5273,3815,5245,3867,5234,5433,5234,5485,5245,5526,5273,5555,5314,5565,5366,5565,5892,5555,5943,5526,5985,5485,6013,5433,6023,3867,6023,3815,6013,3773,5985,3745,5943,3735,5892,3735,5366xe" filled="false" stroked="true" strokeweight="2.0pt" strokecolor="#c0504d">
              <v:path arrowok="t"/>
            </v:shape>
            <v:shape style="position:absolute;left:3664;top:5541;width:1896;height:256" type="#_x0000_t75" stroked="false">
              <v:imagedata r:id="rId298" o:title=""/>
            </v:shape>
            <v:shape style="position:absolute;left:3113;top:3446;width:1830;height:789" coordorigin="3113,3446" coordsize="1830,789" path="m4811,3446l3245,3446,3193,3457,3151,3485,3123,3527,3113,3578,3113,4104,3123,4155,3151,4197,3193,4225,3245,4235,4811,4235,4863,4225,4904,4197,4933,4155,4943,4104,4943,3578,4933,3527,4904,3485,4863,3457,4811,3446xe" filled="true" fillcolor="#ffffff" stroked="false">
              <v:path arrowok="t"/>
              <v:fill type="solid"/>
            </v:shape>
            <v:shape style="position:absolute;left:3113;top:3446;width:1830;height:789" coordorigin="3113,3446" coordsize="1830,789" path="m3113,3578l3123,3527,3151,3485,3193,3457,3245,3446,4811,3446,4863,3457,4904,3485,4933,3527,4943,3578,4943,4104,4933,4155,4904,4197,4863,4225,4811,4235,3245,4235,3193,4225,3151,4197,3123,4155,3113,4104,3113,3578xe" filled="false" stroked="true" strokeweight="2.0pt" strokecolor="#c0504d">
              <v:path arrowok="t"/>
            </v:shape>
            <v:shape style="position:absolute;left:3040;top:3749;width:1896;height:264" type="#_x0000_t75" stroked="false">
              <v:imagedata r:id="rId303" o:title=""/>
            </v:shape>
            <v:shape style="position:absolute;left:2790;top:2339;width:1830;height:789" coordorigin="2790,2339" coordsize="1830,789" path="m4488,2339l2922,2339,2870,2350,2829,2378,2800,2420,2790,2471,2790,2997,2800,3048,2829,3090,2870,3118,2922,3128,4488,3128,4540,3118,4582,3090,4610,3048,4620,2997,4620,2471,4610,2420,4582,2378,4540,2350,4488,2339xe" filled="true" fillcolor="#ffffff" stroked="false">
              <v:path arrowok="t"/>
              <v:fill type="solid"/>
            </v:shape>
            <v:shape style="position:absolute;left:2790;top:2339;width:1830;height:789" coordorigin="2790,2339" coordsize="1830,789" path="m2790,2471l2800,2420,2829,2378,2870,2350,2922,2339,4488,2339,4540,2350,4582,2378,4610,2420,4620,2471,4620,2997,4610,3048,4582,3090,4540,3118,4488,3128,2922,3128,2870,3118,2829,3090,2800,3048,2790,2997,2790,2471xe" filled="false" stroked="true" strokeweight="2pt" strokecolor="#c0504d">
              <v:path arrowok="t"/>
            </v:shape>
            <v:shape style="position:absolute;left:2720;top:2421;width:1896;height:632" type="#_x0000_t75" stroked="false">
              <v:imagedata r:id="rId304" o:title=""/>
            </v:shape>
            <v:shape style="position:absolute;left:3735;top:1365;width:1830;height:789" coordorigin="3735,1365" coordsize="1830,789" path="m3735,1496l3745,1445,3773,1403,3815,1375,3867,1365,5433,1365,5485,1375,5526,1403,5555,1445,5565,1496,5565,2022,5555,2073,5526,2115,5485,2143,5433,2154,3867,2154,3815,2143,3773,2115,3745,2073,3735,2022,3735,1496xe" filled="false" stroked="true" strokeweight="2pt" strokecolor="#c0504d">
              <v:path arrowok="t"/>
            </v:shape>
            <v:shape style="position:absolute;left:3664;top:1669;width:1896;height:256" type="#_x0000_t75" stroked="false">
              <v:imagedata r:id="rId298" o:title=""/>
            </v:shape>
            <v:shape style="position:absolute;left:9741;top:2293;width:2205;height:994" coordorigin="9741,2293" coordsize="2205,994" path="m10238,2293l9741,2790,10238,3287,10238,3039,11946,3039,11946,2542,10238,2542,10238,2293xe" filled="true" fillcolor="#ffffff" stroked="false">
              <v:path arrowok="t"/>
              <v:fill type="solid"/>
            </v:shape>
            <v:shape style="position:absolute;left:9741;top:2293;width:2205;height:994" coordorigin="9741,2293" coordsize="2205,994" path="m11946,3039l10238,3039,10238,3287,9741,2790,10238,2293,10238,2542,11946,2542,11946,3039xe" filled="false" stroked="true" strokeweight="2pt" strokecolor="#4aacc5">
              <v:path arrowok="t"/>
            </v:shape>
            <v:shape style="position:absolute;left:9984;top:2629;width:1944;height:224" type="#_x0000_t75" stroked="false">
              <v:imagedata r:id="rId305" o:title=""/>
            </v:shape>
            <v:shape style="position:absolute;left:8714;top:5621;width:2172;height:1245" coordorigin="8714,5621" coordsize="2172,1245" path="m10688,6329l9108,6329,10729,6866,10885,6394,10688,6329xm9342,5621l8714,5937,9029,6565,9108,6329,10688,6329,9264,5857,9342,5621xe" filled="true" fillcolor="#ffffff" stroked="false">
              <v:path arrowok="t"/>
              <v:fill type="solid"/>
            </v:shape>
            <v:shape style="position:absolute;left:8714;top:5621;width:2172;height:1245" coordorigin="8714,5621" coordsize="2172,1245" path="m10729,6866l9108,6329,9029,6565,8714,5937,9342,5621,9264,5857,10885,6394,10729,6866xe" filled="false" stroked="true" strokeweight="2pt" strokecolor="#4aacc5">
              <v:path arrowok="t"/>
            </v:shape>
            <v:shape style="position:absolute;left:8925;top:5858;width:1918;height:831" type="#_x0000_t75" stroked="false">
              <v:imagedata r:id="rId306" o:title=""/>
            </v:shape>
            <v:shape style="position:absolute;left:9380;top:6042;width:999;height:458" type="#_x0000_t75" stroked="false">
              <v:imagedata r:id="rId307" o:title=""/>
            </v:shape>
            <v:shape style="position:absolute;left:9388;top:3521;width:2211;height:1071" coordorigin="9388,3521" coordsize="2211,1071" path="m11569,4251l9826,4251,11500,4591,11569,4251xm9974,3521l9388,3909,9776,4495,9826,4251,11569,4251,11598,4104,9925,3764,9974,3521xe" filled="true" fillcolor="#ffffff" stroked="false">
              <v:path arrowok="t"/>
              <v:fill type="solid"/>
            </v:shape>
            <v:shape style="position:absolute;left:9388;top:3521;width:2211;height:1071" coordorigin="9388,3521" coordsize="2211,1071" path="m11500,4591l9826,4251,9776,4495,9388,3909,9974,3521,9925,3764,11598,4104,11500,4591xe" filled="false" stroked="true" strokeweight="2pt" strokecolor="#4aacc5">
              <v:path arrowok="t"/>
            </v:shape>
            <v:shape style="position:absolute;left:9611;top:3797;width:1951;height:614" type="#_x0000_t75" stroked="false">
              <v:imagedata r:id="rId308" o:title=""/>
            </v:shape>
            <v:shape style="position:absolute;left:10011;top:3910;width:1155;height:378" type="#_x0000_t75" stroked="false">
              <v:imagedata r:id="rId309" o:title=""/>
            </v:shape>
            <v:shape style="position:absolute;left:6071;top:6710;width:2153;height:1295" coordorigin="6071,6710" coordsize="2153,1295" path="m7873,7408l6450,7408,8051,8005,8224,7539,7873,7408xm6711,6710l6071,7002,6364,7641,6450,7408,7873,7408,6624,6943,6711,6710xe" filled="true" fillcolor="#ffffff" stroked="false">
              <v:path arrowok="t"/>
              <v:fill type="solid"/>
            </v:shape>
            <v:shape style="position:absolute;left:6071;top:6710;width:2153;height:1295" coordorigin="6071,6710" coordsize="2153,1295" path="m8051,8005l6450,7408,6364,7641,6071,7002,6711,6710,6624,6943,8224,7539,8051,8005xe" filled="false" stroked="true" strokeweight="2pt" strokecolor="#4aacc5">
              <v:path arrowok="t"/>
            </v:shape>
            <v:shape style="position:absolute;left:6278;top:6930;width:1903;height:896" type="#_x0000_t75" stroked="false">
              <v:imagedata r:id="rId310" o:title=""/>
            </v:shape>
            <v:shape style="position:absolute;left:6880;top:7205;width:666;height:346" coordorigin="6880,7205" coordsize="666,346" path="m6973,7292l6928,7292,6984,7313,6985,7359,7005,7367,7003,7296,6984,7296,6973,7292xm6981,7205l6880,7320,6899,7327,6928,7292,6973,7292,6939,7279,6968,7245,6975,7238,6980,7230,6985,7223,7001,7223,7000,7212,6981,7205xm7001,7223l6985,7223,6984,7230,6984,7279,6984,7296,7003,7296,7001,7223xm7451,7501l7449,7513,7451,7521,7460,7537,7469,7543,7489,7551,7510,7551,7516,7549,7526,7541,7530,7537,7494,7537,7486,7535,7479,7531,7473,7527,7471,7523,7468,7517,7467,7511,7468,7505,7451,7501xm7511,7443l7484,7443,7481,7447,7474,7451,7471,7455,7470,7459,7468,7465,7468,7469,7469,7475,7469,7479,7472,7483,7476,7487,7480,7491,7487,7497,7506,7511,7511,7515,7513,7517,7515,7519,7516,7523,7514,7527,7513,7531,7509,7535,7505,7537,7530,7537,7534,7527,7534,7521,7533,7517,7532,7511,7529,7507,7522,7499,7514,7495,7504,7487,7497,7481,7492,7479,7491,7477,7489,7475,7487,7473,7486,7471,7486,7469,7486,7467,7488,7461,7490,7459,7495,7457,7499,7455,7533,7455,7530,7451,7524,7449,7516,7445,7511,7443xm7446,7421l7410,7519,7426,7525,7462,7427,7446,7421xm7316,7451l7314,7461,7316,7471,7320,7479,7325,7487,7334,7493,7346,7497,7354,7501,7375,7501,7381,7499,7391,7491,7395,7487,7359,7487,7344,7481,7338,7477,7333,7467,7332,7461,7334,7455,7316,7451xm7371,7391l7357,7391,7354,7393,7349,7393,7346,7395,7342,7399,7339,7401,7336,7405,7335,7409,7333,7415,7333,7419,7335,7429,7337,7433,7345,7441,7352,7447,7363,7455,7371,7461,7376,7465,7378,7467,7380,7469,7381,7473,7378,7481,7375,7485,7370,7485,7365,7487,7395,7487,7397,7481,7399,7475,7399,7471,7397,7461,7394,7457,7387,7449,7379,7443,7369,7437,7357,7429,7356,7427,7354,7425,7352,7423,7351,7421,7351,7419,7351,7415,7353,7411,7355,7409,7364,7405,7400,7405,7395,7401,7389,7397,7381,7395,7371,7391xm7533,7455l7499,7455,7505,7457,7512,7459,7519,7461,7523,7465,7528,7473,7529,7477,7527,7483,7544,7487,7546,7481,7546,7475,7544,7469,7543,7465,7540,7461,7535,7457,7533,7455xm7311,7371l7275,7469,7291,7475,7327,7377,7311,7371xm7279,7317l7229,7451,7246,7457,7296,7323,7279,7317xm7210,7425l7193,7425,7191,7429,7191,7435,7191,7437,7209,7443,7208,7439,7208,7435,7210,7427,7210,7425xm7496,7441l7492,7441,7489,7443,7506,7443,7496,7441xm7400,7405l7364,7405,7370,7407,7377,7409,7384,7411,7388,7415,7390,7419,7393,7423,7394,7427,7392,7433,7409,7437,7411,7429,7411,7425,7409,7419,7408,7415,7400,7405xm7163,7365l7153,7365,7144,7369,7140,7369,7133,7377,7130,7381,7126,7393,7126,7401,7134,7415,7141,7421,7151,7425,7164,7429,7177,7429,7185,7427,7193,7425,7210,7425,7213,7417,7173,7417,7167,7415,7154,7411,7149,7409,7147,7403,7145,7399,7145,7395,7147,7389,7149,7385,7152,7383,7154,7383,7157,7381,7226,7381,7227,7379,7228,7375,7210,7375,7203,7373,7192,7373,7171,7367,7166,7367,7163,7365xm7226,7381l7169,7381,7176,7383,7188,7385,7198,7387,7205,7387,7203,7393,7200,7401,7197,7405,7190,7413,7185,7415,7179,7415,7173,7417,7213,7417,7226,7381xm7460,7385l7453,7403,7469,7409,7476,7391,7460,7385xm7117,7301l7087,7301,7098,7305,7102,7309,7104,7311,7107,7315,7108,7319,7108,7325,7107,7331,7104,7337,7082,7397,7099,7403,7121,7343,7124,7335,7125,7331,7126,7327,7127,7321,7127,7317,7124,7309,7122,7305,7117,7301xm7056,7277l7020,7373,7036,7379,7056,7327,7061,7315,7066,7307,7073,7305,7080,7301,7117,7301,7113,7297,7111,7295,7066,7295,7071,7281,7056,7277xm7220,7337l7181,7337,7188,7339,7195,7341,7204,7345,7209,7349,7214,7357,7214,7363,7211,7371,7210,7375,7228,7375,7229,7371,7231,7367,7232,7359,7232,7355,7229,7347,7226,7343,7222,7339,7220,7337xm7325,7335l7318,7353,7334,7359,7341,7341,7325,7335xm7187,7323l7172,7323,7166,7325,7161,7329,7156,7331,7152,7335,7148,7343,7163,7351,7167,7345,7172,7341,7177,7339,7181,7337,7220,7337,7217,7335,7211,7331,7203,7329,7194,7325,7187,7323xm7217,7293l7195,7315,7209,7319,7239,7301,7217,7293xm7089,7287l7077,7287,7066,7295,7111,7295,7108,7293,7103,7291,7089,7287xe" filled="true" fillcolor="#000000" stroked="false">
              <v:path arrowok="t"/>
              <v:fill type="solid"/>
            </v:shape>
            <v:shape style="position:absolute;left:1757;top:5571;width:2202;height:1127" coordorigin="1757,5571" coordsize="2202,1127" path="m3359,5571l3418,5812,1757,6214,1874,6697,3534,6295,3740,6295,3959,5937,3359,5571xm3740,6295l3534,6295,3593,6537,3740,6295xe" filled="true" fillcolor="#ffffff" stroked="false">
              <v:path arrowok="t"/>
              <v:fill type="solid"/>
            </v:shape>
            <v:shape style="position:absolute;left:1757;top:5571;width:2202;height:1127" coordorigin="1757,5571" coordsize="2202,1127" path="m1757,6214l3418,5812,3359,5571,3959,5937,3593,6537,3534,6295,1874,6697,1757,6214xe" filled="false" stroked="true" strokeweight="2pt" strokecolor="#4aacc5">
              <v:path arrowok="t"/>
            </v:shape>
            <v:shape style="position:absolute;left:1824;top:5932;width:1936;height:681" type="#_x0000_t75" stroked="false">
              <v:imagedata r:id="rId311" o:title=""/>
            </v:shape>
            <v:shape style="position:absolute;left:2445;top:6143;width:695;height:270" type="#_x0000_t75" stroked="false">
              <v:imagedata r:id="rId312" o:title=""/>
            </v:shape>
            <v:shape style="position:absolute;left:947;top:3727;width:2204;height:1116" coordorigin="947,3727" coordsize="2204,1116" path="m2553,3727l2610,3969,947,4359,1061,4843,2724,4453,2930,4453,3151,4097,2553,3727xm2930,4453l2724,4453,2781,4695,2930,4453xe" filled="true" fillcolor="#ffffff" stroked="false">
              <v:path arrowok="t"/>
              <v:fill type="solid"/>
            </v:shape>
            <v:shape style="position:absolute;left:947;top:3727;width:2204;height:1116" coordorigin="947,3727" coordsize="2204,1116" path="m947,4359l2610,3969,2553,3727,3151,4097,2781,4695,2724,4453,1061,4843,947,4359xe" filled="false" stroked="true" strokeweight="2pt" strokecolor="#4aacc5">
              <v:path arrowok="t"/>
            </v:shape>
            <v:shape style="position:absolute;left:1007;top:4090;width:1946;height:670" type="#_x0000_t75" stroked="false">
              <v:imagedata r:id="rId313" o:title=""/>
            </v:shape>
            <v:shape style="position:absolute;left:1703;top:4313;width:579;height:247" coordorigin="1703,4313" coordsize="579,247" path="m1744,4403l1724,4408,1703,4559,1723,4555,1728,4509,1787,4495,1810,4495,1808,4493,1730,4493,1736,4447,1737,4439,1737,4431,1737,4424,1737,4420,1756,4420,1744,4403xm1810,4495l1787,4495,1813,4534,1834,4529,1810,4495xm1876,4410l1865,4412,1857,4415,1849,4418,1843,4424,1836,4430,1832,4438,1829,4456,1829,4466,1832,4476,1835,4488,1840,4498,1846,4506,1854,4512,1864,4519,1876,4521,1901,4515,1910,4510,1913,4506,1878,4506,1871,4505,1857,4495,1853,4485,1846,4458,1847,4448,1854,4433,1861,4428,1869,4426,1875,4425,1909,4425,1903,4418,1894,4415,1886,4411,1876,4410xm1923,4471l1906,4473,1907,4482,1906,4489,1902,4494,1898,4499,1893,4502,1878,4506,1913,4506,1916,4502,1922,4493,1924,4483,1923,4471xm1756,4420l1737,4420,1741,4427,1747,4436,1754,4447,1777,4482,1730,4493,1808,4493,1756,4420xm1909,4425l1875,4425,1880,4426,1885,4428,1890,4431,1894,4435,1897,4441,1913,4435,1909,4425,1909,4425xm1978,4386l1958,4391,1950,4395,1938,4406,1934,4414,1930,4432,1931,4442,1933,4453,1937,4464,1942,4474,1948,4482,1955,4489,1965,4496,1978,4498,1991,4494,2002,4492,2011,4486,2014,4482,1979,4482,1972,4481,1959,4471,1954,4462,1950,4447,1947,4435,1948,4424,1956,4409,1962,4405,1971,4403,1976,4401,2010,4401,2004,4395,1996,4391,1987,4387,1978,4386xm2025,4447l2007,4449,2008,4458,2007,4465,2003,4470,2000,4475,1995,4479,1979,4482,2014,4482,2017,4478,2023,4470,2026,4459,2025,4447xm2037,4375l2020,4379,2044,4480,2061,4476,2037,4375xm2010,4401l1976,4401,1982,4402,1986,4404,1991,4407,1995,4411,1998,4418,2014,4411,2010,4401xm2028,4336l2011,4340,2016,4360,2033,4356,2028,4336xm2121,4353l2107,4356,2095,4359,2085,4365,2078,4374,2073,4384,2070,4394,2070,4406,2072,4420,2076,4432,2081,4442,2087,4450,2094,4456,2105,4463,2118,4465,2132,4461,2141,4459,2148,4455,2155,4449,2120,4449,2112,4448,2105,4443,2098,4438,2093,4428,2090,4416,2087,4403,2087,4392,2091,4385,2095,4377,2102,4372,2119,4368,2152,4368,2152,4368,2144,4361,2133,4354,2121,4353xm2152,4368l2119,4368,2127,4370,2134,4375,2141,4380,2146,4389,2149,4401,2152,4414,2152,4425,2147,4433,2143,4440,2137,4445,2120,4449,2155,4449,2161,4444,2166,4436,2168,4428,2170,4420,2169,4409,2166,4396,2163,4385,2158,4375,2152,4368xm2124,4313l2102,4318,2095,4348,2109,4344,2124,4313xm2191,4339l2176,4342,2199,4443,2216,4439,2204,4384,2201,4371,2201,4362,2207,4353,2194,4353,2191,4339xm2261,4343l2227,4343,2231,4343,2235,4345,2239,4346,2242,4348,2244,4351,2246,4354,2248,4359,2250,4366,2264,4428,2281,4424,2267,4362,2265,4354,2263,4348,2261,4343xm2235,4327l2229,4327,2223,4329,2209,4332,2199,4340,2194,4353,2207,4353,2210,4350,2215,4346,2223,4344,2227,4343,2261,4343,2260,4341,2257,4337,2254,4334,2250,4331,2246,4329,2235,4327xe" filled="true" fillcolor="#000000" stroked="false">
              <v:path arrowok="t"/>
              <v:fill type="solid"/>
            </v:shape>
            <v:shape style="position:absolute;left:1806;top:384;width:2094;height:1415" coordorigin="1806,384" coordsize="2094,1415" path="m2022,384l1806,832,3344,1575,3235,1799,3899,1567,3746,1127,3560,1127,2022,384xm3668,904l3560,1127,3746,1127,3668,904xe" filled="true" fillcolor="#ffffff" stroked="false">
              <v:path arrowok="t"/>
              <v:fill type="solid"/>
            </v:shape>
            <v:shape style="position:absolute;left:1806;top:384;width:2094;height:1415" coordorigin="1806,384" coordsize="2094,1415" path="m2022,384l3560,1127,3668,904,3899,1567,3235,1799,3344,1575,1806,832,2022,384xe" filled="false" stroked="true" strokeweight="2pt" strokecolor="#4aacc5">
              <v:path arrowok="t"/>
            </v:shape>
            <v:shape style="position:absolute;left:1862;top:564;width:1841;height:1044" type="#_x0000_t75" stroked="false">
              <v:imagedata r:id="rId314" o:title=""/>
            </v:shape>
            <v:shape style="position:absolute;left:2207;top:752;width:1147;height:664" type="#_x0000_t75" stroked="false">
              <v:imagedata r:id="rId315" o:title=""/>
            </v:shape>
            <v:shape style="position:absolute;left:722;top:1909;width:2205;height:1109" coordorigin="722,1909" coordsize="2205,1109" path="m834,1909l722,2393,2387,2775,2331,3017,2927,2644,2706,2291,2498,2291,834,1909xm2554,2048l2498,2291,2706,2291,2554,2048xe" filled="true" fillcolor="#ffffff" stroked="false">
              <v:path arrowok="t"/>
              <v:fill type="solid"/>
            </v:shape>
            <v:shape style="position:absolute;left:722;top:1909;width:2205;height:1109" coordorigin="722,1909" coordsize="2205,1109" path="m834,1909l2498,2291,2554,2048,2927,2644,2331,3017,2387,2775,722,2393,834,1909xe" filled="false" stroked="true" strokeweight="2pt" strokecolor="#4aacc5">
              <v:path arrowok="t"/>
            </v:shape>
            <v:shape style="position:absolute;left:758;top:2094;width:1947;height:661" type="#_x0000_t75" stroked="false">
              <v:imagedata r:id="rId316" o:title=""/>
            </v:shape>
            <v:shape style="position:absolute;left:1088;top:2207;width:1008;height:362" type="#_x0000_t75" stroked="false">
              <v:imagedata r:id="rId317" o:title=""/>
            </v:shape>
            <v:shape style="position:absolute;left:2099;top:2439;width:255;height:194" type="#_x0000_t75" stroked="false">
              <v:imagedata r:id="rId318" o:title=""/>
            </v:shape>
            <v:shape style="position:absolute;left:7080;top:3797;width:368;height:344" type="#_x0000_t75" stroked="false">
              <v:imagedata r:id="rId319" o:title=""/>
            </v:shape>
            <v:shape style="position:absolute;left:7144;top:3653;width:312;height:312" type="#_x0000_t75" stroked="false">
              <v:imagedata r:id="rId320" o:title=""/>
            </v:shape>
            <v:shape style="position:absolute;left:7144;top:3501;width:312;height:296" type="#_x0000_t75" stroked="false">
              <v:imagedata r:id="rId321" o:title=""/>
            </v:shape>
            <v:shape style="position:absolute;left:7128;top:3349;width:312;height:312" type="#_x0000_t75" stroked="false">
              <v:imagedata r:id="rId322" o:title=""/>
            </v:shape>
            <v:shape style="position:absolute;left:7112;top:3205;width:312;height:304" type="#_x0000_t75" stroked="false">
              <v:imagedata r:id="rId323" o:title=""/>
            </v:shape>
            <v:shape style="position:absolute;left:7048;top:3133;width:360;height:240" type="#_x0000_t75" stroked="false">
              <v:imagedata r:id="rId324" o:title=""/>
            </v:shape>
            <v:shape style="position:absolute;left:7064;top:2909;width:336;height:400" type="#_x0000_t75" stroked="false">
              <v:imagedata r:id="rId325" o:title=""/>
            </v:shape>
            <v:shape style="position:absolute;left:6992;top:2837;width:360;height:256" type="#_x0000_t75" stroked="false">
              <v:imagedata r:id="rId326" o:title=""/>
            </v:shape>
            <v:shape style="position:absolute;left:7016;top:2709;width:312;height:296" type="#_x0000_t75" stroked="false">
              <v:imagedata r:id="rId327" o:title=""/>
            </v:shape>
            <v:shape style="position:absolute;left:6968;top:2541;width:328;height:336" type="#_x0000_t75" stroked="false">
              <v:imagedata r:id="rId328" o:title=""/>
            </v:shape>
            <v:shape style="position:absolute;left:6888;top:2461;width:352;height:296" type="#_x0000_t75" stroked="false">
              <v:imagedata r:id="rId329" o:title=""/>
            </v:shape>
            <v:shape style="position:absolute;left:6888;top:2333;width:312;height:312" type="#_x0000_t75" stroked="false">
              <v:imagedata r:id="rId330" o:title=""/>
            </v:shape>
            <v:shape style="position:absolute;left:6688;top:2041;width:808;height:2450" type="#_x0000_t75" stroked="false">
              <v:imagedata r:id="rId331" o:title=""/>
            </v:shape>
            <v:shape style="position:absolute;left:6954;top:2447;width:412;height:1644" type="#_x0000_t75" stroked="false">
              <v:imagedata r:id="rId332" o:title=""/>
            </v:shape>
            <v:shape style="position:absolute;left:5504;top:2349;width:424;height:376" type="#_x0000_t75" stroked="false">
              <v:imagedata r:id="rId333" o:title=""/>
            </v:shape>
            <v:shape style="position:absolute;left:5472;top:2517;width:304;height:304" type="#_x0000_t75" stroked="false">
              <v:imagedata r:id="rId334" o:title=""/>
            </v:shape>
            <v:shape style="position:absolute;left:5416;top:2645;width:312;height:304" type="#_x0000_t75" stroked="false">
              <v:imagedata r:id="rId335" o:title=""/>
            </v:shape>
            <v:shape style="position:absolute;left:5376;top:2773;width:360;height:264" type="#_x0000_t75" stroked="false">
              <v:imagedata r:id="rId336" o:title=""/>
            </v:shape>
            <v:shape style="position:absolute;left:5288;top:2829;width:360;height:336" type="#_x0000_t75" stroked="false">
              <v:imagedata r:id="rId337" o:title=""/>
            </v:shape>
            <v:shape style="position:absolute;left:5280;top:2989;width:328;height:320" type="#_x0000_t75" stroked="false">
              <v:imagedata r:id="rId338" o:title=""/>
            </v:shape>
            <v:shape style="position:absolute;left:5264;top:3133;width:352;height:256" type="#_x0000_t75" stroked="false">
              <v:imagedata r:id="rId339" o:title=""/>
            </v:shape>
            <v:shape style="position:absolute;left:5240;top:3205;width:352;height:288" type="#_x0000_t75" stroked="false">
              <v:imagedata r:id="rId340" o:title=""/>
            </v:shape>
            <v:shape style="position:absolute;left:5216;top:3285;width:360;height:248" type="#_x0000_t75" stroked="false">
              <v:imagedata r:id="rId341" o:title=""/>
            </v:shape>
            <v:shape style="position:absolute;left:5192;top:3357;width:312;height:304" type="#_x0000_t75" stroked="false">
              <v:imagedata r:id="rId342" o:title=""/>
            </v:shape>
            <v:shape style="position:absolute;left:5152;top:3493;width:320;height:296" type="#_x0000_t75" stroked="false">
              <v:imagedata r:id="rId343" o:title=""/>
            </v:shape>
            <v:shape style="position:absolute;left:5136;top:3645;width:312;height:296" type="#_x0000_t75" stroked="false">
              <v:imagedata r:id="rId344" o:title=""/>
            </v:shape>
            <v:shape style="position:absolute;left:5120;top:3781;width:360;height:224" type="#_x0000_t75" stroked="false">
              <v:imagedata r:id="rId345" o:title=""/>
            </v:shape>
            <v:shape style="position:absolute;left:5112;top:3845;width:360;height:312" type="#_x0000_t75" stroked="false">
              <v:imagedata r:id="rId346" o:title=""/>
            </v:shape>
            <v:shape style="position:absolute;left:5104;top:4005;width:312;height:304" type="#_x0000_t75" stroked="false">
              <v:imagedata r:id="rId347" o:title=""/>
            </v:shape>
            <v:shape style="position:absolute;left:5011;top:1993;width:1093;height:2670" type="#_x0000_t75" stroked="false">
              <v:imagedata r:id="rId348" o:title=""/>
            </v:shape>
            <v:shape style="position:absolute;left:5210;top:2405;width:658;height:1801" type="#_x0000_t75" stroked="false">
              <v:imagedata r:id="rId349" o:title=""/>
            </v:shape>
            <v:shape style="position:absolute;left:5472;top:4917;width:328;height:376" type="#_x0000_t75" stroked="false">
              <v:imagedata r:id="rId350" o:title=""/>
            </v:shape>
            <v:shape style="position:absolute;left:5664;top:4925;width:216;height:376" type="#_x0000_t75" stroked="false">
              <v:imagedata r:id="rId351" o:title=""/>
            </v:shape>
            <v:shape style="position:absolute;left:5736;top:4989;width:312;height:376" type="#_x0000_t75" stroked="false">
              <v:imagedata r:id="rId352" o:title=""/>
            </v:shape>
            <v:shape style="position:absolute;left:5920;top:4997;width:304;height:320" type="#_x0000_t75" stroked="false">
              <v:imagedata r:id="rId353" o:title=""/>
            </v:shape>
            <v:shape style="position:absolute;left:6072;top:4941;width:216;height:376" type="#_x0000_t75" stroked="false">
              <v:imagedata r:id="rId354" o:title=""/>
            </v:shape>
            <v:shape style="position:absolute;left:6136;top:4941;width:264;height:376" type="#_x0000_t75" stroked="false">
              <v:imagedata r:id="rId355" o:title=""/>
            </v:shape>
            <v:shape style="position:absolute;left:6240;top:4949;width:208;height:368" type="#_x0000_t75" stroked="false">
              <v:imagedata r:id="rId356" o:title=""/>
            </v:shape>
            <v:shape style="position:absolute;left:6312;top:4997;width:304;height:320" type="#_x0000_t75" stroked="false">
              <v:imagedata r:id="rId357" o:title=""/>
            </v:shape>
            <v:shape style="position:absolute;left:6472;top:4997;width:304;height:320" type="#_x0000_t75" stroked="false">
              <v:imagedata r:id="rId358" o:title=""/>
            </v:shape>
            <v:shape style="position:absolute;left:6624;top:4989;width:312;height:328" type="#_x0000_t75" stroked="false">
              <v:imagedata r:id="rId359" o:title=""/>
            </v:shape>
            <v:shape style="position:absolute;left:6784;top:4933;width:216;height:376" type="#_x0000_t75" stroked="false">
              <v:imagedata r:id="rId360" o:title=""/>
            </v:shape>
            <v:shape style="position:absolute;left:6856;top:4925;width:320;height:376" type="#_x0000_t75" stroked="false">
              <v:imagedata r:id="rId361" o:title=""/>
            </v:shape>
            <v:shape style="position:absolute;left:7032;top:4973;width:312;height:320" type="#_x0000_t75" stroked="false">
              <v:imagedata r:id="rId362" o:title=""/>
            </v:shape>
            <v:shape style="position:absolute;left:4096;top:4573;width:4552;height:632" type="#_x0000_t75" stroked="false">
              <v:imagedata r:id="rId363" o:title=""/>
            </v:shape>
            <v:shape style="position:absolute;left:5522;top:4982;width:421;height:287" type="#_x0000_t75" stroked="false">
              <v:imagedata r:id="rId364" o:title=""/>
            </v:shape>
            <v:shape style="position:absolute;left:5969;top:4989;width:1270;height:246" type="#_x0000_t75" stroked="false">
              <v:imagedata r:id="rId365" o:title=""/>
            </v:shape>
            <v:shape style="position:absolute;left:3915;top:1700;width:1398;height:201" type="#_x0000_t202" filled="false" stroked="false">
              <v:textbox inset="0,0,0,0">
                <w:txbxContent>
                  <w:p>
                    <w:pPr>
                      <w:spacing w:line="200" w:lineRule="exact" w:before="0"/>
                      <w:ind w:left="0" w:right="-12" w:firstLine="0"/>
                      <w:jc w:val="left"/>
                      <w:rPr>
                        <w:sz w:val="20"/>
                      </w:rPr>
                    </w:pPr>
                    <w:r>
                      <w:rPr>
                        <w:sz w:val="20"/>
                      </w:rPr>
                      <w:t>Transformación</w:t>
                    </w:r>
                  </w:p>
                </w:txbxContent>
              </v:textbox>
              <w10:wrap type="none"/>
            </v:shape>
            <v:shape style="position:absolute;left:7148;top:1700;width:1598;height:201" type="#_x0000_t202" filled="false" stroked="false">
              <v:textbox inset="0,0,0,0">
                <w:txbxContent>
                  <w:p>
                    <w:pPr>
                      <w:spacing w:line="200" w:lineRule="exact" w:before="0"/>
                      <w:ind w:left="0" w:right="-12" w:firstLine="0"/>
                      <w:jc w:val="left"/>
                      <w:rPr>
                        <w:sz w:val="20"/>
                      </w:rPr>
                    </w:pPr>
                    <w:r>
                      <w:rPr>
                        <w:sz w:val="20"/>
                      </w:rPr>
                      <w:t>Autoconocimiento</w:t>
                    </w:r>
                  </w:p>
                </w:txbxContent>
              </v:textbox>
              <w10:wrap type="none"/>
            </v:shape>
            <v:shape style="position:absolute;left:3098;top:2668;width:1139;height:433" type="#_x0000_t202" filled="false" stroked="false">
              <v:textbox inset="0,0,0,0">
                <w:txbxContent>
                  <w:p>
                    <w:pPr>
                      <w:spacing w:line="205" w:lineRule="exact" w:before="0"/>
                      <w:ind w:left="88" w:right="-15" w:hanging="88"/>
                      <w:jc w:val="left"/>
                      <w:rPr>
                        <w:sz w:val="20"/>
                      </w:rPr>
                    </w:pPr>
                    <w:r>
                      <w:rPr>
                        <w:sz w:val="20"/>
                      </w:rPr>
                      <w:t>Evaluación y</w:t>
                    </w:r>
                  </w:p>
                  <w:p>
                    <w:pPr>
                      <w:spacing w:line="226" w:lineRule="exact" w:before="2"/>
                      <w:ind w:left="88" w:right="-15" w:firstLine="0"/>
                      <w:jc w:val="left"/>
                      <w:rPr>
                        <w:sz w:val="20"/>
                      </w:rPr>
                    </w:pPr>
                    <w:r>
                      <w:rPr>
                        <w:sz w:val="20"/>
                      </w:rPr>
                      <w:t>teorización</w:t>
                    </w:r>
                  </w:p>
                </w:txbxContent>
              </v:textbox>
              <w10:wrap type="none"/>
            </v:shape>
            <v:shape style="position:absolute;left:8222;top:2453;width:1398;height:673" type="#_x0000_t202" filled="false" stroked="false">
              <v:textbox inset="0,0,0,0">
                <w:txbxContent>
                  <w:p>
                    <w:pPr>
                      <w:spacing w:line="204" w:lineRule="exact" w:before="0"/>
                      <w:ind w:left="0" w:right="0" w:firstLine="0"/>
                      <w:jc w:val="center"/>
                      <w:rPr>
                        <w:sz w:val="20"/>
                      </w:rPr>
                    </w:pPr>
                    <w:r>
                      <w:rPr>
                        <w:sz w:val="20"/>
                      </w:rPr>
                      <w:t>Conocimiento a</w:t>
                    </w:r>
                  </w:p>
                  <w:p>
                    <w:pPr>
                      <w:spacing w:before="2"/>
                      <w:ind w:left="0" w:right="0" w:firstLine="0"/>
                      <w:jc w:val="center"/>
                      <w:rPr>
                        <w:sz w:val="20"/>
                      </w:rPr>
                    </w:pPr>
                    <w:r>
                      <w:rPr>
                        <w:sz w:val="20"/>
                      </w:rPr>
                      <w:t>través de los</w:t>
                    </w:r>
                  </w:p>
                  <w:p>
                    <w:pPr>
                      <w:spacing w:line="226" w:lineRule="exact" w:before="10"/>
                      <w:ind w:left="6" w:right="0" w:firstLine="0"/>
                      <w:jc w:val="center"/>
                      <w:rPr>
                        <w:sz w:val="20"/>
                      </w:rPr>
                    </w:pPr>
                    <w:r>
                      <w:rPr>
                        <w:sz w:val="20"/>
                      </w:rPr>
                      <w:t>demás</w:t>
                    </w:r>
                  </w:p>
                </w:txbxContent>
              </v:textbox>
              <w10:wrap type="none"/>
            </v:shape>
            <v:shape style="position:absolute;left:10318;top:2652;width:1292;height:201" type="#_x0000_t202" filled="false" stroked="false">
              <v:textbox inset="0,0,0,0">
                <w:txbxContent>
                  <w:p>
                    <w:pPr>
                      <w:spacing w:line="200" w:lineRule="exact" w:before="0"/>
                      <w:ind w:left="0" w:right="-7" w:firstLine="0"/>
                      <w:jc w:val="left"/>
                      <w:rPr>
                        <w:sz w:val="20"/>
                      </w:rPr>
                    </w:pPr>
                    <w:r>
                      <w:rPr>
                        <w:sz w:val="20"/>
                      </w:rPr>
                      <w:t>Consideración</w:t>
                    </w:r>
                  </w:p>
                </w:txbxContent>
              </v:textbox>
              <w10:wrap type="none"/>
            </v:shape>
            <v:shape style="position:absolute;left:3443;top:3774;width:1086;height:200" type="#_x0000_t202" filled="false" stroked="false">
              <v:textbox inset="0,0,0,0">
                <w:txbxContent>
                  <w:p>
                    <w:pPr>
                      <w:spacing w:line="200" w:lineRule="exact" w:before="0"/>
                      <w:ind w:left="0" w:right="-12" w:firstLine="0"/>
                      <w:jc w:val="left"/>
                      <w:rPr>
                        <w:sz w:val="20"/>
                      </w:rPr>
                    </w:pPr>
                    <w:r>
                      <w:rPr>
                        <w:spacing w:val="-1"/>
                        <w:sz w:val="20"/>
                      </w:rPr>
                      <w:t>Intervención</w:t>
                    </w:r>
                  </w:p>
                </w:txbxContent>
              </v:textbox>
              <w10:wrap type="none"/>
            </v:shape>
            <v:shape style="position:absolute;left:7917;top:3894;width:1222;height:200" type="#_x0000_t202" filled="false" stroked="false">
              <v:textbox inset="0,0,0,0">
                <w:txbxContent>
                  <w:p>
                    <w:pPr>
                      <w:spacing w:line="200" w:lineRule="exact" w:before="0"/>
                      <w:ind w:left="0" w:right="-7" w:firstLine="0"/>
                      <w:jc w:val="left"/>
                      <w:rPr>
                        <w:sz w:val="20"/>
                      </w:rPr>
                    </w:pPr>
                    <w:r>
                      <w:rPr>
                        <w:spacing w:val="-1"/>
                        <w:sz w:val="20"/>
                      </w:rPr>
                      <w:t>Interpretación</w:t>
                    </w:r>
                  </w:p>
                </w:txbxContent>
              </v:textbox>
              <w10:wrap type="none"/>
            </v:shape>
            <v:shape style="position:absolute;left:3955;top:5574;width:1318;height:200" type="#_x0000_t202" filled="false" stroked="false">
              <v:textbox inset="0,0,0,0">
                <w:txbxContent>
                  <w:p>
                    <w:pPr>
                      <w:spacing w:line="200" w:lineRule="exact" w:before="0"/>
                      <w:ind w:left="0" w:right="-14" w:firstLine="0"/>
                      <w:jc w:val="left"/>
                      <w:rPr>
                        <w:sz w:val="20"/>
                      </w:rPr>
                    </w:pPr>
                    <w:r>
                      <w:rPr>
                        <w:sz w:val="20"/>
                      </w:rPr>
                      <w:t>Plan de acción</w:t>
                    </w:r>
                  </w:p>
                </w:txbxContent>
              </v:textbox>
              <w10:wrap type="none"/>
            </v:shape>
            <v:shape style="position:absolute;left:7197;top:5454;width:1496;height:432" type="#_x0000_t202" filled="false" stroked="false">
              <v:textbox inset="0,0,0,0">
                <w:txbxContent>
                  <w:p>
                    <w:pPr>
                      <w:spacing w:line="204" w:lineRule="exact" w:before="0"/>
                      <w:ind w:left="0" w:right="0" w:firstLine="0"/>
                      <w:jc w:val="center"/>
                      <w:rPr>
                        <w:sz w:val="20"/>
                      </w:rPr>
                    </w:pPr>
                    <w:r>
                      <w:rPr>
                        <w:sz w:val="20"/>
                      </w:rPr>
                      <w:t>Identificación del</w:t>
                    </w:r>
                  </w:p>
                  <w:p>
                    <w:pPr>
                      <w:spacing w:line="226" w:lineRule="exact" w:before="2"/>
                      <w:ind w:left="0" w:right="0" w:firstLine="0"/>
                      <w:jc w:val="center"/>
                      <w:rPr>
                        <w:sz w:val="20"/>
                      </w:rPr>
                    </w:pPr>
                    <w:r>
                      <w:rPr>
                        <w:sz w:val="20"/>
                      </w:rPr>
                      <w:t>problema</w:t>
                    </w:r>
                  </w:p>
                </w:txbxContent>
              </v:textbox>
              <w10:wrap type="none"/>
            </v:shape>
            <v:shape style="position:absolute;left:5323;top:6255;width:1495;height:424" type="#_x0000_t202" filled="false" stroked="false">
              <v:textbox inset="0,0,0,0">
                <w:txbxContent>
                  <w:p>
                    <w:pPr>
                      <w:spacing w:line="201" w:lineRule="exact" w:before="0"/>
                      <w:ind w:left="0" w:right="0" w:firstLine="0"/>
                      <w:jc w:val="center"/>
                      <w:rPr>
                        <w:sz w:val="20"/>
                      </w:rPr>
                    </w:pPr>
                    <w:r>
                      <w:rPr>
                        <w:sz w:val="20"/>
                      </w:rPr>
                      <w:t>Fundamentación</w:t>
                    </w:r>
                  </w:p>
                  <w:p>
                    <w:pPr>
                      <w:spacing w:line="223" w:lineRule="exact" w:before="0"/>
                      <w:ind w:left="0" w:right="0" w:firstLine="0"/>
                      <w:jc w:val="center"/>
                      <w:rPr>
                        <w:sz w:val="20"/>
                      </w:rPr>
                    </w:pPr>
                    <w:r>
                      <w:rPr>
                        <w:sz w:val="20"/>
                      </w:rPr>
                      <w:t>y contraste</w:t>
                    </w:r>
                  </w:p>
                </w:txbxContent>
              </v:textbox>
              <w10:wrap type="none"/>
            </v:shape>
            <v:shape style="position:absolute;left:1985;top:7695;width:2460;height:200" type="#_x0000_t202" filled="false" stroked="false">
              <v:textbox inset="0,0,0,0">
                <w:txbxContent>
                  <w:p>
                    <w:pPr>
                      <w:spacing w:line="200" w:lineRule="exact" w:before="0"/>
                      <w:ind w:left="0" w:right="-18" w:firstLine="0"/>
                      <w:jc w:val="left"/>
                      <w:rPr>
                        <w:sz w:val="20"/>
                      </w:rPr>
                    </w:pPr>
                    <w:r>
                      <w:rPr>
                        <w:sz w:val="20"/>
                      </w:rPr>
                      <w:t>Fuente: Elaboración propia.</w:t>
                    </w:r>
                  </w:p>
                </w:txbxContent>
              </v:textbox>
              <w10:wrap type="none"/>
            </v:shape>
            <w10:wrap type="topAndBottom"/>
          </v:group>
        </w:pict>
      </w:r>
    </w:p>
    <w:p>
      <w:pPr>
        <w:pStyle w:val="BodyText"/>
        <w:spacing w:before="5"/>
        <w:rPr>
          <w:b/>
          <w:sz w:val="25"/>
        </w:rPr>
      </w:pPr>
    </w:p>
    <w:p>
      <w:pPr>
        <w:pStyle w:val="BodyText"/>
        <w:spacing w:line="360" w:lineRule="auto" w:before="70"/>
        <w:ind w:left="1025" w:right="1252" w:firstLine="360"/>
        <w:jc w:val="both"/>
      </w:pPr>
      <w:r>
        <w:rPr/>
        <w:t>Estas categorías siguen una secuencia lógica del proceso </w:t>
      </w:r>
      <w:r>
        <w:rPr>
          <w:spacing w:val="5"/>
        </w:rPr>
        <w:t>de </w:t>
      </w:r>
      <w:r>
        <w:rPr/>
        <w:t>práctica reflexiva mediada, </w:t>
      </w:r>
      <w:r>
        <w:rPr>
          <w:spacing w:val="-3"/>
        </w:rPr>
        <w:t>el </w:t>
      </w:r>
      <w:r>
        <w:rPr/>
        <w:t>cual se divide </w:t>
      </w:r>
      <w:r>
        <w:rPr>
          <w:spacing w:val="-3"/>
        </w:rPr>
        <w:t>en </w:t>
      </w:r>
      <w:r>
        <w:rPr/>
        <w:t>tres fases (conocimiento, significación y resignificación) y nueve ciclos (autoconocimiento, conocimiento a través de los demás, interpretación, identificación del problema, fundamentación y contraste, </w:t>
      </w:r>
      <w:r>
        <w:rPr>
          <w:spacing w:val="2"/>
        </w:rPr>
        <w:t>plan </w:t>
      </w:r>
      <w:r>
        <w:rPr/>
        <w:t>de acción, intervención, evaluación y teorización; y transformación) de donde obtendremos las categorías. Las categorías, como aspectos concretos de estudio que nos interesa investigar a partir del ciclo reflexivo mediado a que se sometan los docentes,</w:t>
      </w:r>
      <w:r>
        <w:rPr>
          <w:spacing w:val="-24"/>
        </w:rPr>
        <w:t> </w:t>
      </w:r>
      <w:r>
        <w:rPr/>
        <w:t>son:</w:t>
      </w:r>
    </w:p>
    <w:p>
      <w:pPr>
        <w:pStyle w:val="ListParagraph"/>
        <w:numPr>
          <w:ilvl w:val="0"/>
          <w:numId w:val="21"/>
        </w:numPr>
        <w:tabs>
          <w:tab w:pos="1746" w:val="left" w:leader="none"/>
        </w:tabs>
        <w:spacing w:line="240" w:lineRule="auto" w:before="5" w:after="0"/>
        <w:ind w:left="1745" w:right="0" w:hanging="360"/>
        <w:jc w:val="left"/>
        <w:rPr>
          <w:sz w:val="24"/>
        </w:rPr>
      </w:pPr>
      <w:r>
        <w:rPr>
          <w:sz w:val="24"/>
        </w:rPr>
        <w:t>Introspección</w:t>
      </w:r>
    </w:p>
    <w:p>
      <w:pPr>
        <w:pStyle w:val="ListParagraph"/>
        <w:numPr>
          <w:ilvl w:val="0"/>
          <w:numId w:val="21"/>
        </w:numPr>
        <w:tabs>
          <w:tab w:pos="1746" w:val="left" w:leader="none"/>
        </w:tabs>
        <w:spacing w:line="240" w:lineRule="auto" w:before="132" w:after="0"/>
        <w:ind w:left="1745" w:right="0" w:hanging="360"/>
        <w:jc w:val="left"/>
        <w:rPr>
          <w:sz w:val="24"/>
        </w:rPr>
      </w:pPr>
      <w:r>
        <w:rPr>
          <w:sz w:val="24"/>
        </w:rPr>
        <w:t>Consideración</w:t>
      </w:r>
    </w:p>
    <w:p>
      <w:pPr>
        <w:pStyle w:val="ListParagraph"/>
        <w:numPr>
          <w:ilvl w:val="0"/>
          <w:numId w:val="21"/>
        </w:numPr>
        <w:tabs>
          <w:tab w:pos="1746" w:val="left" w:leader="none"/>
        </w:tabs>
        <w:spacing w:line="240" w:lineRule="auto" w:before="140" w:after="0"/>
        <w:ind w:left="1745" w:right="0" w:hanging="360"/>
        <w:jc w:val="left"/>
        <w:rPr>
          <w:sz w:val="24"/>
        </w:rPr>
      </w:pPr>
      <w:r>
        <w:rPr>
          <w:sz w:val="24"/>
        </w:rPr>
        <w:t>Verbalización</w:t>
      </w:r>
    </w:p>
    <w:p>
      <w:pPr>
        <w:spacing w:after="0" w:line="240" w:lineRule="auto"/>
        <w:jc w:val="left"/>
        <w:rPr>
          <w:sz w:val="24"/>
        </w:rPr>
        <w:sectPr>
          <w:headerReference w:type="default" r:id="rId295"/>
          <w:pgSz w:w="12240" w:h="15840"/>
          <w:pgMar w:header="735" w:footer="1115" w:top="920" w:bottom="1300" w:left="600" w:right="160"/>
        </w:sectPr>
      </w:pPr>
    </w:p>
    <w:p>
      <w:pPr>
        <w:pStyle w:val="BodyText"/>
        <w:rPr>
          <w:sz w:val="20"/>
        </w:rPr>
      </w:pPr>
    </w:p>
    <w:p>
      <w:pPr>
        <w:pStyle w:val="BodyText"/>
        <w:spacing w:before="1"/>
        <w:rPr>
          <w:sz w:val="21"/>
        </w:rPr>
      </w:pPr>
    </w:p>
    <w:p>
      <w:pPr>
        <w:pStyle w:val="ListParagraph"/>
        <w:numPr>
          <w:ilvl w:val="0"/>
          <w:numId w:val="21"/>
        </w:numPr>
        <w:tabs>
          <w:tab w:pos="826" w:val="left" w:leader="none"/>
        </w:tabs>
        <w:spacing w:line="240" w:lineRule="auto" w:before="1" w:after="0"/>
        <w:ind w:left="825" w:right="0" w:hanging="360"/>
        <w:jc w:val="left"/>
        <w:rPr>
          <w:sz w:val="24"/>
        </w:rPr>
      </w:pPr>
      <w:r>
        <w:rPr>
          <w:sz w:val="24"/>
        </w:rPr>
        <w:t>Descripción</w:t>
      </w:r>
    </w:p>
    <w:p>
      <w:pPr>
        <w:pStyle w:val="ListParagraph"/>
        <w:numPr>
          <w:ilvl w:val="0"/>
          <w:numId w:val="21"/>
        </w:numPr>
        <w:tabs>
          <w:tab w:pos="826" w:val="left" w:leader="none"/>
        </w:tabs>
        <w:spacing w:line="240" w:lineRule="auto" w:before="140" w:after="0"/>
        <w:ind w:left="825" w:right="0" w:hanging="360"/>
        <w:jc w:val="left"/>
        <w:rPr>
          <w:sz w:val="24"/>
        </w:rPr>
      </w:pPr>
      <w:r>
        <w:rPr>
          <w:sz w:val="24"/>
        </w:rPr>
        <w:t>Análisis</w:t>
      </w:r>
    </w:p>
    <w:p>
      <w:pPr>
        <w:pStyle w:val="ListParagraph"/>
        <w:numPr>
          <w:ilvl w:val="0"/>
          <w:numId w:val="21"/>
        </w:numPr>
        <w:tabs>
          <w:tab w:pos="826" w:val="left" w:leader="none"/>
        </w:tabs>
        <w:spacing w:line="240" w:lineRule="auto" w:before="140" w:after="0"/>
        <w:ind w:left="825" w:right="0" w:hanging="360"/>
        <w:jc w:val="left"/>
        <w:rPr>
          <w:sz w:val="24"/>
        </w:rPr>
      </w:pPr>
      <w:r>
        <w:rPr>
          <w:sz w:val="24"/>
        </w:rPr>
        <w:t>Síntesis</w:t>
      </w:r>
    </w:p>
    <w:p>
      <w:pPr>
        <w:pStyle w:val="ListParagraph"/>
        <w:numPr>
          <w:ilvl w:val="0"/>
          <w:numId w:val="21"/>
        </w:numPr>
        <w:tabs>
          <w:tab w:pos="826" w:val="left" w:leader="none"/>
        </w:tabs>
        <w:spacing w:line="240" w:lineRule="auto" w:before="132" w:after="0"/>
        <w:ind w:left="825" w:right="0" w:hanging="360"/>
        <w:jc w:val="left"/>
        <w:rPr>
          <w:sz w:val="24"/>
        </w:rPr>
      </w:pPr>
      <w:r>
        <w:rPr>
          <w:sz w:val="24"/>
        </w:rPr>
        <w:t>Acción</w:t>
      </w:r>
    </w:p>
    <w:p>
      <w:pPr>
        <w:pStyle w:val="ListParagraph"/>
        <w:numPr>
          <w:ilvl w:val="0"/>
          <w:numId w:val="21"/>
        </w:numPr>
        <w:tabs>
          <w:tab w:pos="826" w:val="left" w:leader="none"/>
        </w:tabs>
        <w:spacing w:line="240" w:lineRule="auto" w:before="140" w:after="0"/>
        <w:ind w:left="825" w:right="0" w:hanging="360"/>
        <w:jc w:val="left"/>
        <w:rPr>
          <w:sz w:val="24"/>
        </w:rPr>
      </w:pPr>
      <w:r>
        <w:rPr>
          <w:sz w:val="24"/>
        </w:rPr>
        <w:t>Revalorización</w:t>
      </w:r>
    </w:p>
    <w:p>
      <w:pPr>
        <w:pStyle w:val="ListParagraph"/>
        <w:numPr>
          <w:ilvl w:val="0"/>
          <w:numId w:val="21"/>
        </w:numPr>
        <w:tabs>
          <w:tab w:pos="826" w:val="left" w:leader="none"/>
        </w:tabs>
        <w:spacing w:line="240" w:lineRule="auto" w:before="140" w:after="0"/>
        <w:ind w:left="825" w:right="0" w:hanging="360"/>
        <w:jc w:val="left"/>
        <w:rPr>
          <w:sz w:val="24"/>
        </w:rPr>
      </w:pPr>
      <w:r>
        <w:rPr>
          <w:sz w:val="24"/>
        </w:rPr>
        <w:t>Emancipación</w:t>
      </w:r>
    </w:p>
    <w:p>
      <w:pPr>
        <w:pStyle w:val="BodyText"/>
      </w:pPr>
    </w:p>
    <w:p>
      <w:pPr>
        <w:pStyle w:val="BodyText"/>
      </w:pPr>
    </w:p>
    <w:p>
      <w:pPr>
        <w:pStyle w:val="BodyText"/>
        <w:rPr>
          <w:sz w:val="21"/>
        </w:rPr>
      </w:pPr>
    </w:p>
    <w:p>
      <w:pPr>
        <w:pStyle w:val="Heading6"/>
        <w:numPr>
          <w:ilvl w:val="1"/>
          <w:numId w:val="22"/>
        </w:numPr>
        <w:tabs>
          <w:tab w:pos="625" w:val="left" w:leader="none"/>
        </w:tabs>
        <w:spacing w:line="240" w:lineRule="auto" w:before="0" w:after="0"/>
        <w:ind w:left="624" w:right="0" w:hanging="503"/>
        <w:jc w:val="both"/>
      </w:pPr>
      <w:r>
        <w:rPr/>
        <w:t>Categorías para el </w:t>
      </w:r>
      <w:r>
        <w:rPr>
          <w:spacing w:val="-3"/>
        </w:rPr>
        <w:t>conocimiento </w:t>
      </w:r>
      <w:r>
        <w:rPr/>
        <w:t>del</w:t>
      </w:r>
      <w:r>
        <w:rPr>
          <w:spacing w:val="38"/>
        </w:rPr>
        <w:t> </w:t>
      </w:r>
      <w:r>
        <w:rPr/>
        <w:t>docente</w:t>
      </w:r>
    </w:p>
    <w:p>
      <w:pPr>
        <w:pStyle w:val="BodyText"/>
        <w:spacing w:before="10"/>
        <w:rPr>
          <w:b/>
          <w:sz w:val="29"/>
        </w:rPr>
      </w:pPr>
    </w:p>
    <w:p>
      <w:pPr>
        <w:pStyle w:val="Heading8"/>
      </w:pPr>
      <w:r>
        <w:rPr/>
        <w:t>Introspección</w:t>
      </w:r>
    </w:p>
    <w:p>
      <w:pPr>
        <w:pStyle w:val="BodyText"/>
        <w:spacing w:line="360" w:lineRule="auto" w:before="140"/>
        <w:ind w:left="105" w:right="104"/>
        <w:jc w:val="both"/>
      </w:pPr>
      <w:r>
        <w:rPr/>
        <w:t>Esta palabra proviene del latín </w:t>
      </w:r>
      <w:r>
        <w:rPr>
          <w:i/>
        </w:rPr>
        <w:t>introspicere </w:t>
      </w:r>
      <w:r>
        <w:rPr/>
        <w:t>que significa </w:t>
      </w:r>
      <w:r>
        <w:rPr>
          <w:i/>
        </w:rPr>
        <w:t>mirar en el interior. </w:t>
      </w:r>
      <w:r>
        <w:rPr/>
        <w:t>De acuerdo con el diccionario de psicología (Echegoyen Olleta, 2016) la introspección o inspección interna, es el conocimiento que el sujeto logra de sus propios estados mentales.</w:t>
      </w:r>
    </w:p>
    <w:p>
      <w:pPr>
        <w:pStyle w:val="BodyText"/>
        <w:spacing w:line="360" w:lineRule="auto" w:before="6"/>
        <w:ind w:left="105" w:right="115" w:firstLine="360"/>
        <w:jc w:val="both"/>
      </w:pPr>
      <w:r>
        <w:rPr/>
        <w:t>Los modelos que hemos estudiado inician a partir del conocimiento de un problema o incidente crítico argumentando que los docentes pueden iniciar un proceso de investigación-acción o de práctica reflexiva cuando se encuentran </w:t>
      </w:r>
      <w:r>
        <w:rPr>
          <w:spacing w:val="-3"/>
        </w:rPr>
        <w:t>en </w:t>
      </w:r>
      <w:r>
        <w:rPr/>
        <w:t>una situación problemática o de</w:t>
      </w:r>
      <w:r>
        <w:rPr>
          <w:spacing w:val="-25"/>
        </w:rPr>
        <w:t> </w:t>
      </w:r>
      <w:r>
        <w:rPr/>
        <w:t>disonancia.</w:t>
      </w:r>
    </w:p>
    <w:p>
      <w:pPr>
        <w:pStyle w:val="BodyText"/>
        <w:spacing w:line="360" w:lineRule="auto" w:before="6"/>
        <w:ind w:left="105" w:right="115" w:firstLine="360"/>
        <w:jc w:val="both"/>
      </w:pPr>
      <w:r>
        <w:rPr/>
        <w:t>En nuestro caso, hemos decidido iniciar con el conocimiento del propio docente y de su práctica a través de la introspección para que el profesor se dé cuenta y reflexione acerca de lo que ha sucedido a lo largo de su práctica y hasta donde ha llegado, teniendo la posibilidad de hacer una revisión de sus hábitos y rutinas, sus intencionalidades, sus creencias y sus acciones, que posiblemente no cuestiona detenidamente a profundidad porque está inmerso en sus actividades diarias y acostumbrado a trabajar de una forma determinada, que por su experiencia le ha funcionado, sin ello significar, que sea la forma óptima de trabajo o que no se pueda mejorar.</w:t>
      </w:r>
    </w:p>
    <w:p>
      <w:pPr>
        <w:pStyle w:val="BodyText"/>
        <w:spacing w:line="360" w:lineRule="auto"/>
        <w:ind w:left="105" w:right="101" w:firstLine="360"/>
        <w:jc w:val="both"/>
      </w:pPr>
      <w:r>
        <w:rPr/>
        <w:t>La fase de conocimiento la comparamos con la parte del </w:t>
      </w:r>
      <w:r>
        <w:rPr>
          <w:i/>
        </w:rPr>
        <w:t>check-up médico, </w:t>
      </w:r>
      <w:r>
        <w:rPr/>
        <w:t>que puede prevenir enfermedades o detectarlas antes de que se manifiesten como enfermedades de riesgo. Esto es, en el aula no hay razón para esperar a que se manifieste un problema importante que nos mueva a actuar.  El trabajo del aula   está</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5"/>
        <w:jc w:val="both"/>
      </w:pPr>
      <w:r>
        <w:rPr>
          <w:spacing w:val="-3"/>
        </w:rPr>
        <w:t>en </w:t>
      </w:r>
      <w:r>
        <w:rPr/>
        <w:t>constante cambio por todos los factores que intervienen: los actores, las acciones, </w:t>
      </w:r>
      <w:r>
        <w:rPr>
          <w:spacing w:val="-3"/>
        </w:rPr>
        <w:t>el </w:t>
      </w:r>
      <w:r>
        <w:rPr/>
        <w:t>contexto, entre otros. Si permitimos consciente o inconscientemente, que la  práctica se vuelva rutinaria, entonces </w:t>
      </w:r>
      <w:r>
        <w:rPr>
          <w:spacing w:val="-3"/>
        </w:rPr>
        <w:t>el </w:t>
      </w:r>
      <w:r>
        <w:rPr/>
        <w:t>profesor </w:t>
      </w:r>
      <w:r>
        <w:rPr>
          <w:spacing w:val="5"/>
        </w:rPr>
        <w:t>no </w:t>
      </w:r>
      <w:r>
        <w:rPr/>
        <w:t>podrá darse cuenta </w:t>
      </w:r>
      <w:r>
        <w:rPr>
          <w:spacing w:val="5"/>
        </w:rPr>
        <w:t>de </w:t>
      </w:r>
      <w:r>
        <w:rPr/>
        <w:t>algunas situaciones comunes o problemas crónicos que pudieran mejorarse. Es decir, </w:t>
      </w:r>
      <w:r>
        <w:rPr>
          <w:spacing w:val="3"/>
        </w:rPr>
        <w:t>se </w:t>
      </w:r>
      <w:r>
        <w:rPr/>
        <w:t>recomienda iniciar un proceso </w:t>
      </w:r>
      <w:r>
        <w:rPr>
          <w:spacing w:val="5"/>
        </w:rPr>
        <w:t>de </w:t>
      </w:r>
      <w:r>
        <w:rPr/>
        <w:t>práctica reflexiva desde </w:t>
      </w:r>
      <w:r>
        <w:rPr>
          <w:spacing w:val="5"/>
        </w:rPr>
        <w:t>la </w:t>
      </w:r>
      <w:r>
        <w:rPr/>
        <w:t>primera fase (conocimiento) porque ésta permite a los docentes conocer o revisar cada una de las áreas </w:t>
      </w:r>
      <w:r>
        <w:rPr>
          <w:spacing w:val="5"/>
        </w:rPr>
        <w:t>de </w:t>
      </w:r>
      <w:r>
        <w:rPr/>
        <w:t>posible</w:t>
      </w:r>
      <w:r>
        <w:rPr>
          <w:spacing w:val="-28"/>
        </w:rPr>
        <w:t> </w:t>
      </w:r>
      <w:r>
        <w:rPr/>
        <w:t>mejora.</w:t>
      </w:r>
    </w:p>
    <w:p>
      <w:pPr>
        <w:pStyle w:val="BodyText"/>
        <w:spacing w:line="362" w:lineRule="auto"/>
        <w:ind w:left="105" w:right="108" w:firstLine="360"/>
        <w:jc w:val="both"/>
      </w:pPr>
      <w:r>
        <w:rPr/>
        <w:t>Al conocer su práctica por medio de la introspección, los docentes podrán identificar en su propia persona los recursos con que cuentan y las áreas de posible mejora que tal vez han pasado desapercibidas así como situaciones o problemas que sean realmente significativos en su práctica y que no han sido valorados.</w:t>
      </w:r>
    </w:p>
    <w:p>
      <w:pPr>
        <w:pStyle w:val="BodyText"/>
        <w:spacing w:line="360" w:lineRule="auto"/>
        <w:ind w:left="105" w:right="120" w:firstLine="360"/>
        <w:jc w:val="both"/>
      </w:pPr>
      <w:r>
        <w:rPr/>
        <w:t>Los docentes en activo, por su experiencia, aprenden a resolver problemas conforme se les van presentando. Sin embargo, puede ser que las decisiones tomadas solo les ayuden a salir del problema en el momento. Algunos docentes no se dan el tiempo de analizar lo sucedido y saber si las acciones que tomaron fueron las que pudieran darles los mejores resultados para lograr sus objetivos y no para resolver la situación por un momento. A través de la introspección, se puede lograr poner atención en cómo nos sentimos, cuales fueron nuestros pensamientos y nuestras reacciones, como fue la experiencia. De este modo, el investigador puede observar la actividad del sujeto de estudio.</w:t>
      </w:r>
    </w:p>
    <w:p>
      <w:pPr>
        <w:pStyle w:val="BodyText"/>
        <w:spacing w:line="360" w:lineRule="auto" w:before="6"/>
        <w:ind w:left="105" w:right="119" w:firstLine="360"/>
        <w:jc w:val="both"/>
      </w:pPr>
      <w:r>
        <w:rPr/>
        <w:t>La información que queremos obtener a través de esta primera categoría son los antecedentes de la práctica de los docentes para entender cómo perciben su  situación actual; y cuáles son sus creencias, ideas, sentimientos y percepciones respecto a ellos mismos y su práctica, para observar si hay algún cambio durante el proceso de práctica reflexiva que lleven a</w:t>
      </w:r>
      <w:r>
        <w:rPr>
          <w:spacing w:val="-20"/>
        </w:rPr>
        <w:t> </w:t>
      </w:r>
      <w:r>
        <w:rPr/>
        <w:t>cabo.</w:t>
      </w:r>
    </w:p>
    <w:p>
      <w:pPr>
        <w:pStyle w:val="BodyText"/>
        <w:spacing w:line="357" w:lineRule="auto" w:before="6"/>
        <w:ind w:left="105" w:right="125" w:firstLine="360"/>
        <w:jc w:val="both"/>
      </w:pPr>
      <w:r>
        <w:rPr/>
        <w:t>El formato diseñado para el análisis de la introspección incluye el reconocimiento y descripción de hábitos, rutinas, intencionalidades, creencias y acciones; así como la reflexión de estos rubros por parte del docente. (ver p.326)</w:t>
      </w:r>
    </w:p>
    <w:p>
      <w:pPr>
        <w:spacing w:after="0" w:line="357"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spacing w:before="1"/>
      </w:pPr>
      <w:r>
        <w:rPr/>
        <w:t>Consideración</w:t>
      </w:r>
    </w:p>
    <w:p>
      <w:pPr>
        <w:pStyle w:val="BodyText"/>
        <w:spacing w:line="360" w:lineRule="auto" w:before="105"/>
        <w:ind w:left="105" w:right="129"/>
        <w:jc w:val="both"/>
      </w:pPr>
      <w:r>
        <w:rPr/>
        <w:t>Entendemos por consideración</w:t>
      </w:r>
      <w:r>
        <w:rPr>
          <w:position w:val="11"/>
          <w:sz w:val="16"/>
        </w:rPr>
        <w:t>71 </w:t>
      </w:r>
      <w:r>
        <w:rPr/>
        <w:t>la atención que </w:t>
      </w:r>
      <w:r>
        <w:rPr>
          <w:spacing w:val="-3"/>
        </w:rPr>
        <w:t>el </w:t>
      </w:r>
      <w:r>
        <w:rPr/>
        <w:t>docente pone a los comentarios y percepciones </w:t>
      </w:r>
      <w:r>
        <w:rPr>
          <w:spacing w:val="5"/>
        </w:rPr>
        <w:t>de </w:t>
      </w:r>
      <w:r>
        <w:rPr/>
        <w:t>los demás, </w:t>
      </w:r>
      <w:r>
        <w:rPr>
          <w:spacing w:val="-3"/>
        </w:rPr>
        <w:t>en </w:t>
      </w:r>
      <w:r>
        <w:rPr/>
        <w:t>este caso, sobre él mismo. Los autores reconocen  que los profesores debieran escuchar la opinión de los demás, trabajar colaborativamente y ayudarse entre ellos. </w:t>
      </w:r>
      <w:r>
        <w:rPr>
          <w:spacing w:val="5"/>
        </w:rPr>
        <w:t>No </w:t>
      </w:r>
      <w:r>
        <w:rPr/>
        <w:t>obstante lo anterior, la mayoría </w:t>
      </w:r>
      <w:r>
        <w:rPr>
          <w:spacing w:val="5"/>
        </w:rPr>
        <w:t>de </w:t>
      </w:r>
      <w:r>
        <w:rPr/>
        <w:t>ellos inician, como ya </w:t>
      </w:r>
      <w:r>
        <w:rPr>
          <w:spacing w:val="3"/>
        </w:rPr>
        <w:t>se </w:t>
      </w:r>
      <w:r>
        <w:rPr/>
        <w:t>ha mencionado, con la identificación de un problema y no </w:t>
      </w:r>
      <w:r>
        <w:rPr>
          <w:spacing w:val="2"/>
        </w:rPr>
        <w:t>desde </w:t>
      </w:r>
      <w:r>
        <w:rPr/>
        <w:t>la observación general </w:t>
      </w:r>
      <w:r>
        <w:rPr>
          <w:spacing w:val="5"/>
        </w:rPr>
        <w:t>de </w:t>
      </w:r>
      <w:r>
        <w:rPr/>
        <w:t>su práctica y de </w:t>
      </w:r>
      <w:r>
        <w:rPr>
          <w:spacing w:val="3"/>
        </w:rPr>
        <w:t>sí</w:t>
      </w:r>
      <w:r>
        <w:rPr>
          <w:spacing w:val="-45"/>
        </w:rPr>
        <w:t> </w:t>
      </w:r>
      <w:r>
        <w:rPr/>
        <w:t>mismo.</w:t>
      </w:r>
    </w:p>
    <w:p>
      <w:pPr>
        <w:pStyle w:val="BodyText"/>
        <w:spacing w:line="362" w:lineRule="auto"/>
        <w:ind w:left="105" w:right="116" w:firstLine="360"/>
        <w:jc w:val="both"/>
      </w:pPr>
      <w:r>
        <w:rPr/>
        <w:t>Conocer las opiniones que los demás tienen sobre el profesor y su práctica, puede servirle a éste último, para revisar y reflexionar sobre la imagen que proyecta, independientemente de que la información recabada sea cierta o no.</w:t>
      </w:r>
    </w:p>
    <w:p>
      <w:pPr>
        <w:pStyle w:val="BodyText"/>
        <w:spacing w:line="360" w:lineRule="auto" w:before="4"/>
        <w:ind w:left="105" w:right="124" w:firstLine="360"/>
        <w:jc w:val="both"/>
      </w:pPr>
      <w:r>
        <w:rPr/>
        <w:t>La información que deseamos obtener a partir de esta categoría son las percepciones y observaciones que los pares tienen del profesor con el propósito de conocer como el docente interpreta y evalúa la información que recibe de sus colegas y si esa información le permite darse cuenta de algo más, de forma que lo retroalimente en su autoconocimiento.</w:t>
      </w:r>
    </w:p>
    <w:p>
      <w:pPr>
        <w:pStyle w:val="Heading8"/>
        <w:spacing w:before="198"/>
      </w:pPr>
      <w:r>
        <w:rPr/>
        <w:t>Verbalización</w:t>
      </w:r>
    </w:p>
    <w:p>
      <w:pPr>
        <w:pStyle w:val="BodyText"/>
        <w:spacing w:line="345" w:lineRule="auto" w:before="105"/>
        <w:ind w:left="105" w:right="118"/>
        <w:jc w:val="both"/>
      </w:pPr>
      <w:r>
        <w:rPr/>
        <w:t>En este ciclo entendemos la verbalización</w:t>
      </w:r>
      <w:r>
        <w:rPr>
          <w:position w:val="11"/>
          <w:sz w:val="16"/>
        </w:rPr>
        <w:t>72 </w:t>
      </w:r>
      <w:r>
        <w:rPr/>
        <w:t>como el proceso por medio del cual se traduce el conocimiento de lo abstracto</w:t>
      </w:r>
      <w:r>
        <w:rPr>
          <w:position w:val="11"/>
          <w:sz w:val="16"/>
        </w:rPr>
        <w:t>73 </w:t>
      </w:r>
      <w:r>
        <w:rPr/>
        <w:t>a lo concreto</w:t>
      </w:r>
      <w:r>
        <w:rPr>
          <w:position w:val="11"/>
          <w:sz w:val="16"/>
        </w:rPr>
        <w:t>74 </w:t>
      </w:r>
      <w:r>
        <w:rPr/>
        <w:t>por medio de la reflexión y es expresado a través del lenguaje oral o escrito.</w:t>
      </w:r>
    </w:p>
    <w:p>
      <w:pPr>
        <w:pStyle w:val="BodyText"/>
        <w:spacing w:line="362" w:lineRule="auto" w:before="14"/>
        <w:ind w:left="105" w:right="124" w:firstLine="360"/>
        <w:jc w:val="both"/>
      </w:pPr>
      <w:r>
        <w:rPr/>
        <w:t>Dentro del proceso de autoconocimiento por medio de la introspección por parte del propio docente y de la comprensión de lo que otros piensan del él, el profesor se encuentra en condiciones de valorar la información obtenida y reflexionar sobre ella, con el propósito de mejorar su persona y su práctica.</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7672;mso-wrap-distance-left:0;mso-wrap-distance-right:0" from="99.275002pt,9.051785pt" to="243.355002pt,9.051785pt" stroked="true" strokeweight=".40002pt" strokecolor="#000000">
            <w10:wrap type="topAndBottom"/>
          </v:line>
        </w:pict>
      </w:r>
    </w:p>
    <w:p>
      <w:pPr>
        <w:spacing w:line="240" w:lineRule="auto" w:before="55"/>
        <w:ind w:left="465" w:right="95" w:firstLine="279"/>
        <w:jc w:val="left"/>
        <w:rPr>
          <w:rFonts w:ascii="Times New Roman" w:hAnsi="Times New Roman"/>
          <w:i/>
          <w:sz w:val="20"/>
        </w:rPr>
      </w:pPr>
      <w:r>
        <w:rPr>
          <w:rFonts w:ascii="Times New Roman" w:hAnsi="Times New Roman"/>
          <w:position w:val="9"/>
          <w:sz w:val="13"/>
        </w:rPr>
        <w:t>71 </w:t>
      </w:r>
      <w:r>
        <w:rPr>
          <w:rFonts w:ascii="Times New Roman" w:hAnsi="Times New Roman"/>
          <w:sz w:val="20"/>
        </w:rPr>
        <w:t>Consideración viene del latín </w:t>
      </w:r>
      <w:r>
        <w:rPr>
          <w:rFonts w:ascii="Times New Roman" w:hAnsi="Times New Roman"/>
          <w:i/>
          <w:sz w:val="20"/>
        </w:rPr>
        <w:t>consideratio</w:t>
      </w:r>
      <w:r>
        <w:rPr>
          <w:rFonts w:ascii="Times New Roman" w:hAnsi="Times New Roman"/>
          <w:sz w:val="20"/>
        </w:rPr>
        <w:t>, que proviene del prefijo </w:t>
      </w:r>
      <w:r>
        <w:rPr>
          <w:rFonts w:ascii="Times New Roman" w:hAnsi="Times New Roman"/>
          <w:i/>
          <w:sz w:val="20"/>
        </w:rPr>
        <w:t>con </w:t>
      </w:r>
      <w:r>
        <w:rPr>
          <w:rFonts w:ascii="Times New Roman" w:hAnsi="Times New Roman"/>
          <w:sz w:val="20"/>
        </w:rPr>
        <w:t>que significa </w:t>
      </w:r>
      <w:r>
        <w:rPr>
          <w:rFonts w:ascii="Times New Roman" w:hAnsi="Times New Roman"/>
          <w:i/>
          <w:sz w:val="20"/>
        </w:rPr>
        <w:t>junto</w:t>
      </w:r>
      <w:r>
        <w:rPr>
          <w:rFonts w:ascii="Times New Roman" w:hAnsi="Times New Roman"/>
          <w:sz w:val="20"/>
        </w:rPr>
        <w:t>; y de la raíz </w:t>
      </w:r>
      <w:r>
        <w:rPr>
          <w:rFonts w:ascii="Times New Roman" w:hAnsi="Times New Roman"/>
          <w:i/>
          <w:sz w:val="20"/>
        </w:rPr>
        <w:t>sider </w:t>
      </w:r>
      <w:r>
        <w:rPr>
          <w:rFonts w:ascii="Times New Roman" w:hAnsi="Times New Roman"/>
          <w:sz w:val="20"/>
        </w:rPr>
        <w:t>que significa </w:t>
      </w:r>
      <w:r>
        <w:rPr>
          <w:rFonts w:ascii="Times New Roman" w:hAnsi="Times New Roman"/>
          <w:i/>
          <w:sz w:val="20"/>
        </w:rPr>
        <w:t>astros. </w:t>
      </w:r>
      <w:r>
        <w:rPr>
          <w:rFonts w:ascii="Times New Roman" w:hAnsi="Times New Roman"/>
          <w:sz w:val="20"/>
        </w:rPr>
        <w:t>Por lo que ha sido interpretado como un </w:t>
      </w:r>
      <w:r>
        <w:rPr>
          <w:rFonts w:ascii="Times New Roman" w:hAnsi="Times New Roman"/>
          <w:i/>
          <w:sz w:val="20"/>
        </w:rPr>
        <w:t>examen conjunto </w:t>
      </w:r>
      <w:r>
        <w:rPr>
          <w:rFonts w:ascii="Times New Roman" w:hAnsi="Times New Roman"/>
          <w:sz w:val="20"/>
        </w:rPr>
        <w:t>(Etimologías de Chile, 2016)</w:t>
      </w:r>
      <w:r>
        <w:rPr>
          <w:rFonts w:ascii="Times New Roman" w:hAnsi="Times New Roman"/>
          <w:i/>
          <w:sz w:val="20"/>
        </w:rPr>
        <w:t>. </w:t>
      </w:r>
      <w:r>
        <w:rPr>
          <w:rFonts w:ascii="Times New Roman" w:hAnsi="Times New Roman"/>
          <w:sz w:val="20"/>
        </w:rPr>
        <w:t>De acuerdo con el Diccionario de la Real Academia Española (2012) considerar es </w:t>
      </w:r>
      <w:r>
        <w:rPr>
          <w:rFonts w:ascii="Times New Roman" w:hAnsi="Times New Roman"/>
          <w:i/>
          <w:sz w:val="20"/>
        </w:rPr>
        <w:t>pensar sobre algo </w:t>
      </w:r>
      <w:r>
        <w:rPr>
          <w:rFonts w:ascii="Times New Roman" w:hAnsi="Times New Roman"/>
          <w:i/>
          <w:sz w:val="20"/>
        </w:rPr>
        <w:t>analizándolo con atención.</w:t>
      </w:r>
    </w:p>
    <w:p>
      <w:pPr>
        <w:pStyle w:val="BodyText"/>
        <w:spacing w:before="5"/>
        <w:rPr>
          <w:rFonts w:ascii="Times New Roman"/>
          <w:i/>
          <w:sz w:val="17"/>
        </w:rPr>
      </w:pPr>
    </w:p>
    <w:p>
      <w:pPr>
        <w:spacing w:line="242" w:lineRule="auto" w:before="0"/>
        <w:ind w:left="465" w:right="95" w:firstLine="279"/>
        <w:jc w:val="left"/>
        <w:rPr>
          <w:rFonts w:ascii="Times New Roman" w:hAnsi="Times New Roman"/>
          <w:sz w:val="20"/>
        </w:rPr>
      </w:pPr>
      <w:r>
        <w:rPr>
          <w:rFonts w:ascii="Times New Roman" w:hAnsi="Times New Roman"/>
          <w:position w:val="9"/>
          <w:sz w:val="13"/>
        </w:rPr>
        <w:t>72 </w:t>
      </w:r>
      <w:r>
        <w:rPr>
          <w:rFonts w:ascii="Times New Roman" w:hAnsi="Times New Roman"/>
          <w:sz w:val="20"/>
        </w:rPr>
        <w:t>El Diccionario de la Real Academia Española (2012) define la verbalización como la expresión de una idea o sentimiento por medio de palabras.</w:t>
      </w:r>
    </w:p>
    <w:p>
      <w:pPr>
        <w:spacing w:line="232" w:lineRule="exact" w:before="1"/>
        <w:ind w:left="465" w:right="241" w:firstLine="279"/>
        <w:jc w:val="left"/>
        <w:rPr>
          <w:rFonts w:ascii="Times New Roman"/>
          <w:sz w:val="20"/>
        </w:rPr>
      </w:pPr>
      <w:r>
        <w:rPr>
          <w:rFonts w:ascii="Times New Roman"/>
          <w:position w:val="9"/>
          <w:sz w:val="12"/>
        </w:rPr>
        <w:t>73 </w:t>
      </w:r>
      <w:r>
        <w:rPr>
          <w:rFonts w:ascii="Times New Roman"/>
          <w:sz w:val="20"/>
        </w:rPr>
        <w:t>Referimos por abstracto aquello que es inmaterial, que se entiende con la mente pero no se puede percibir con los sentidos y en nuestro caso, aquello que se conoce pero no se sabe expresar verbalmente.</w:t>
      </w:r>
    </w:p>
    <w:p>
      <w:pPr>
        <w:spacing w:line="221" w:lineRule="exact" w:before="0"/>
        <w:ind w:left="745" w:right="95" w:firstLine="0"/>
        <w:jc w:val="left"/>
        <w:rPr>
          <w:rFonts w:ascii="Times New Roman" w:hAnsi="Times New Roman"/>
          <w:sz w:val="20"/>
        </w:rPr>
      </w:pPr>
      <w:r>
        <w:rPr>
          <w:rFonts w:ascii="Times New Roman" w:hAnsi="Times New Roman"/>
          <w:position w:val="9"/>
          <w:sz w:val="13"/>
        </w:rPr>
        <w:t>74 </w:t>
      </w:r>
      <w:r>
        <w:rPr>
          <w:rFonts w:ascii="Times New Roman" w:hAnsi="Times New Roman"/>
          <w:sz w:val="20"/>
        </w:rPr>
        <w:t>Entendemos por concreto aquello que puede percibirse a través de los sentidos como algo real y puede</w:t>
      </w:r>
    </w:p>
    <w:p>
      <w:pPr>
        <w:spacing w:before="2"/>
        <w:ind w:left="465" w:right="95" w:firstLine="0"/>
        <w:jc w:val="left"/>
        <w:rPr>
          <w:rFonts w:ascii="Times New Roman" w:hAnsi="Times New Roman"/>
          <w:sz w:val="20"/>
        </w:rPr>
      </w:pPr>
      <w:r>
        <w:rPr>
          <w:rFonts w:ascii="Times New Roman" w:hAnsi="Times New Roman"/>
          <w:sz w:val="20"/>
        </w:rPr>
        <w:t>explicarse a través del lenguaje.</w:t>
      </w:r>
    </w:p>
    <w:p>
      <w:pPr>
        <w:spacing w:after="0"/>
        <w:jc w:val="left"/>
        <w:rPr>
          <w:rFonts w:ascii="Times New Roman" w:hAnsi="Times New Roman"/>
          <w:sz w:val="20"/>
        </w:rPr>
        <w:sectPr>
          <w:pgSz w:w="12240" w:h="15840"/>
          <w:pgMar w:header="735" w:footer="1115"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08" w:firstLine="360"/>
        <w:jc w:val="both"/>
      </w:pPr>
      <w:r>
        <w:rPr/>
        <w:t>Johnson y Golombek (2011) llaman </w:t>
      </w:r>
      <w:r>
        <w:rPr>
          <w:i/>
        </w:rPr>
        <w:t>verbalización vacía </w:t>
      </w:r>
      <w:r>
        <w:rPr/>
        <w:t>al hecho de poder mencionar conceptos sin haberlos internalizados de manera que no pueden ser utilizarlos como herramientas para pensar. Estos autores señalan que para lograr una verbalización verdadera se requiere de la internalización de los conceptos por medio de la transformación del conocimiento de lo externo (social) al conocimiento interno (psicológico); para lo cual dependerá de la organización y las acciones del </w:t>
      </w:r>
      <w:r>
        <w:rPr>
          <w:i/>
        </w:rPr>
        <w:t>aprendiz </w:t>
      </w:r>
      <w:r>
        <w:rPr/>
        <w:t>(en nuestro caso del docente) y de sus alcances y limitaciones. Además, se requiere de tiempo, participación en actividades sociales, un propósito claro y un contexto social específico, elementos que nosotros tomamos en cuenta a través del taller.</w:t>
      </w:r>
    </w:p>
    <w:p>
      <w:pPr>
        <w:pStyle w:val="BodyText"/>
        <w:spacing w:line="360" w:lineRule="auto" w:before="5"/>
        <w:ind w:left="105" w:right="114" w:firstLine="360"/>
        <w:jc w:val="both"/>
      </w:pPr>
      <w:r>
        <w:rPr/>
        <w:t>Los participantes tienen cierto conocimiento sobre sí mismos, sin que necesariamente lo externen o lo utilicen como una herramienta en su práctica. A través de la mediación y las actividades propuestas para esta fase se pretende que recuerden, describan, interpreten, descubran y compartan información acerca de ellos mismos como docentes, sus experiencias, sus expectativas, sus fortalezas y  sus áreas de mejora, de manera que puedan reflexionar y expresar sus pensamientos, ideas y sentimientos y puedan posteriormente utilizar el conocimiento desarrollado a su favor.</w:t>
      </w:r>
    </w:p>
    <w:p>
      <w:pPr>
        <w:pStyle w:val="BodyText"/>
        <w:spacing w:line="360" w:lineRule="auto" w:before="6"/>
        <w:ind w:left="105" w:right="110" w:firstLine="360"/>
        <w:jc w:val="both"/>
      </w:pPr>
      <w:r>
        <w:rPr/>
        <w:t>De acuerdo con Galperin (Haenen, 2001) </w:t>
      </w:r>
      <w:r>
        <w:rPr>
          <w:spacing w:val="-3"/>
        </w:rPr>
        <w:t>el </w:t>
      </w:r>
      <w:r>
        <w:rPr/>
        <w:t>discurso o verbalización funciona como un medio de comunicación que permite </w:t>
      </w:r>
      <w:r>
        <w:rPr>
          <w:spacing w:val="-3"/>
        </w:rPr>
        <w:t>al </w:t>
      </w:r>
      <w:r>
        <w:rPr/>
        <w:t>alumno </w:t>
      </w:r>
      <w:r>
        <w:rPr>
          <w:spacing w:val="3"/>
        </w:rPr>
        <w:t>(o </w:t>
      </w:r>
      <w:r>
        <w:rPr>
          <w:spacing w:val="-3"/>
        </w:rPr>
        <w:t>al </w:t>
      </w:r>
      <w:r>
        <w:rPr/>
        <w:t>docente) comprenderse a sí mismo y ser comprendido por los demás. Galperin llama a este </w:t>
      </w:r>
      <w:r>
        <w:rPr>
          <w:spacing w:val="2"/>
        </w:rPr>
        <w:t>paso </w:t>
      </w:r>
      <w:r>
        <w:rPr>
          <w:i/>
        </w:rPr>
        <w:t>pensamiento comunicado </w:t>
      </w:r>
      <w:r>
        <w:rPr/>
        <w:t>y lo describe como una acción teórica. Es decir, los docentes pueden expresar </w:t>
      </w:r>
      <w:r>
        <w:rPr>
          <w:spacing w:val="5"/>
        </w:rPr>
        <w:t>lo </w:t>
      </w:r>
      <w:r>
        <w:rPr/>
        <w:t>que saben o son sin necesidad de realizar acciones que lo prueben. Esto ha sido vinculado con lo que Vygotzky (Haenen,  2001)  llamó </w:t>
      </w:r>
      <w:r>
        <w:rPr>
          <w:i/>
        </w:rPr>
        <w:t>discurso social</w:t>
      </w:r>
      <w:r>
        <w:rPr/>
        <w:t>, que consideró como la fuente del pensamiento. A través de la verbalización, intentamos descubrir hasta qué punto </w:t>
      </w:r>
      <w:r>
        <w:rPr>
          <w:spacing w:val="-3"/>
        </w:rPr>
        <w:t>el </w:t>
      </w:r>
      <w:r>
        <w:rPr>
          <w:spacing w:val="2"/>
        </w:rPr>
        <w:t>docente </w:t>
      </w:r>
      <w:r>
        <w:rPr/>
        <w:t>logra comprender algo de si mismo y como </w:t>
      </w:r>
      <w:r>
        <w:rPr>
          <w:spacing w:val="5"/>
        </w:rPr>
        <w:t>lo </w:t>
      </w:r>
      <w:r>
        <w:rPr/>
        <w:t>comparte con sus</w:t>
      </w:r>
      <w:r>
        <w:rPr>
          <w:spacing w:val="-35"/>
        </w:rPr>
        <w:t> </w:t>
      </w:r>
      <w:r>
        <w:rPr/>
        <w:t>pares.</w:t>
      </w:r>
    </w:p>
    <w:p>
      <w:pPr>
        <w:pStyle w:val="BodyText"/>
        <w:spacing w:line="360" w:lineRule="auto" w:before="6"/>
        <w:ind w:left="105" w:right="103" w:firstLine="360"/>
        <w:jc w:val="both"/>
      </w:pPr>
      <w:r>
        <w:rPr/>
        <w:t>Además del </w:t>
      </w:r>
      <w:r>
        <w:rPr>
          <w:i/>
        </w:rPr>
        <w:t>pensamiento </w:t>
      </w:r>
      <w:r>
        <w:rPr/>
        <w:t>comunicado, Galperin introduce el </w:t>
      </w:r>
      <w:r>
        <w:rPr>
          <w:i/>
        </w:rPr>
        <w:t>pensamiento </w:t>
      </w:r>
      <w:r>
        <w:rPr>
          <w:i/>
        </w:rPr>
        <w:t>dialógico, </w:t>
      </w:r>
      <w:r>
        <w:rPr/>
        <w:t>en el cual los maestros por medio del uso de bitácoras u otros registros pueden reflexionar sobre las experiencias de clase para formular nuevos objetivos. A través del pensamiento comunicado, primero; y del dialógico después, los profesores pueden  profundizar  en  la  estructura de lo que piensan  y  que  está  en  proceso de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27"/>
        <w:jc w:val="both"/>
      </w:pPr>
      <w:r>
        <w:rPr/>
        <w:t>internalización. Con base en lo anterior, consideramos que la interacción verbal en el grupo puede producir un efecto favorable en el entendimiento de los docentes y en su aprendizaje sobre sí mismos, su práctica y su contexto.</w:t>
      </w:r>
    </w:p>
    <w:p>
      <w:pPr>
        <w:pStyle w:val="BodyText"/>
        <w:spacing w:line="360" w:lineRule="auto"/>
        <w:ind w:left="105" w:right="116" w:firstLine="360"/>
        <w:jc w:val="both"/>
      </w:pPr>
      <w:r>
        <w:rPr/>
        <w:t>A partir del proceso de </w:t>
      </w:r>
      <w:r>
        <w:rPr>
          <w:i/>
        </w:rPr>
        <w:t>introspección </w:t>
      </w:r>
      <w:r>
        <w:rPr/>
        <w:t>del primer ciclo de la fase de conocimiento y de la </w:t>
      </w:r>
      <w:r>
        <w:rPr>
          <w:i/>
        </w:rPr>
        <w:t>comprensión </w:t>
      </w:r>
      <w:r>
        <w:rPr/>
        <w:t>por medio de la interacción social con los otros participantes, se espera que los docentes logren valorar la información obtenida y sean capaces de expresar las conclusiones a las que han llegado en cuanto a su autoconocimiento y reflexiones de su práctica. Se espera también que al final de esta primera fase, los docentes logren tomar consciencia de quienes son como docentes y de cómo es su práctica, con un nuevo y mayor entendimiento de cómo pueden ir transformando algunos aspectos de ellos mismos, influir en sus alumnos y modificar sus actividades de enseñanza. Este proceso comienza a posibilitar la reflexión por la cual los profesores externalizan sus hallazgos y como lo menciona Johnson (2009), pueden comenzar a reconceptualizar y recontextualizar sus entendimientos y formas de desarrollo alternativo en las actividades asociadas con la enseñanza de una segunda lengua. Más allá de ello, pueden comenzar a reconceptualizarse a sí mismos y modificar aspectos de su propia conducta, actitudes o comportamiento buscando una coherencia entre lo que piensan, dicen y hacen.</w:t>
      </w:r>
    </w:p>
    <w:p>
      <w:pPr>
        <w:pStyle w:val="Heading8"/>
        <w:numPr>
          <w:ilvl w:val="1"/>
          <w:numId w:val="22"/>
        </w:numPr>
        <w:tabs>
          <w:tab w:pos="585" w:val="left" w:leader="none"/>
        </w:tabs>
        <w:spacing w:line="240" w:lineRule="auto" w:before="205" w:after="0"/>
        <w:ind w:left="584" w:right="0" w:hanging="463"/>
        <w:jc w:val="both"/>
      </w:pPr>
      <w:r>
        <w:rPr/>
        <w:t>Categorías para la significación de la</w:t>
      </w:r>
      <w:r>
        <w:rPr>
          <w:spacing w:val="-14"/>
        </w:rPr>
        <w:t> </w:t>
      </w:r>
      <w:r>
        <w:rPr/>
        <w:t>práctica</w:t>
      </w:r>
    </w:p>
    <w:p>
      <w:pPr>
        <w:pStyle w:val="BodyText"/>
        <w:spacing w:before="10"/>
        <w:rPr>
          <w:b/>
          <w:sz w:val="28"/>
        </w:rPr>
      </w:pPr>
    </w:p>
    <w:p>
      <w:pPr>
        <w:spacing w:before="0"/>
        <w:ind w:left="120" w:right="0" w:firstLine="0"/>
        <w:jc w:val="both"/>
        <w:rPr>
          <w:b/>
          <w:sz w:val="24"/>
        </w:rPr>
      </w:pPr>
      <w:r>
        <w:rPr>
          <w:b/>
          <w:sz w:val="24"/>
        </w:rPr>
        <w:t>Descripción</w:t>
      </w:r>
    </w:p>
    <w:p>
      <w:pPr>
        <w:pStyle w:val="BodyText"/>
        <w:spacing w:line="360" w:lineRule="auto" w:before="140"/>
        <w:ind w:left="105" w:right="120" w:firstLine="64"/>
        <w:jc w:val="both"/>
      </w:pPr>
      <w:r>
        <w:rPr/>
        <w:t>La descripción es entendida como el discurso o la representación a través del lenguaje, en el que se explica cómo es alguien o algo con el propósito de dar una imagen o idea de aquello que se describe, pudiendo ofrecer diferentes grados de detalle.</w:t>
      </w:r>
    </w:p>
    <w:p>
      <w:pPr>
        <w:pStyle w:val="BodyText"/>
        <w:spacing w:line="360" w:lineRule="auto" w:before="6"/>
        <w:ind w:left="105" w:right="110" w:firstLine="360"/>
        <w:jc w:val="both"/>
      </w:pPr>
      <w:r>
        <w:rPr/>
        <w:t>En nuestro caso, una vez que el docente identifica un problema significativo que interviene en su práctica y que desea resolver, se pide que lo describa por medio de una explicación clara de lo que sucede, contestando, en un primer momento, a siete preguntas que lo sostengan: ¿Quién? ¿Qué? ¿Cómo? ¿Cuándo? ¿Dónde?  ¿Por qué? y ¿Para qué?</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firstLine="360"/>
        <w:jc w:val="both"/>
      </w:pPr>
      <w:r>
        <w:rPr/>
        <w:t>A través de los formatos utilizados durante el taller (ver p.) se busca identificar las características del problema, su contexto, el significado que tiene para el docente y como le afecta en su práctica, quienes más se ven afectados, que causa el problema, cuales son las consecuencias, algunas evidencias y cuál sería la situación ideal si no existiera el problema. También se le pide formular su pregunta de investigación con el propósito de que el docente se mantenga centrado en el tema que desea resolver, considerando que puede ir delimitándola conforme progrese en su investigación.</w:t>
      </w:r>
    </w:p>
    <w:p>
      <w:pPr>
        <w:pStyle w:val="BodyText"/>
        <w:spacing w:line="360" w:lineRule="auto"/>
        <w:ind w:left="105" w:right="115" w:firstLine="360"/>
        <w:jc w:val="both"/>
      </w:pPr>
      <w:r>
        <w:rPr/>
        <w:t>Con </w:t>
      </w:r>
      <w:r>
        <w:rPr>
          <w:spacing w:val="-3"/>
        </w:rPr>
        <w:t>esta </w:t>
      </w:r>
      <w:r>
        <w:rPr/>
        <w:t>información podemos identificar la significación </w:t>
      </w:r>
      <w:r>
        <w:rPr>
          <w:spacing w:val="4"/>
        </w:rPr>
        <w:t>que </w:t>
      </w:r>
      <w:r>
        <w:rPr>
          <w:spacing w:val="-3"/>
        </w:rPr>
        <w:t>el </w:t>
      </w:r>
      <w:r>
        <w:rPr/>
        <w:t>docente le da </w:t>
      </w:r>
      <w:r>
        <w:rPr>
          <w:spacing w:val="-3"/>
        </w:rPr>
        <w:t>al </w:t>
      </w:r>
      <w:r>
        <w:rPr/>
        <w:t>problema. Latorre (2003) argumenta que la descripción del problema explícita los valores y creencias del docente, la necesidad que siente o la dificultad encontrada en su práctica, En esta parte, de acuerdo con </w:t>
      </w:r>
      <w:r>
        <w:rPr>
          <w:spacing w:val="-3"/>
        </w:rPr>
        <w:t>el </w:t>
      </w:r>
      <w:r>
        <w:rPr/>
        <w:t>mismo autor, </w:t>
      </w:r>
      <w:r>
        <w:rPr>
          <w:spacing w:val="-3"/>
        </w:rPr>
        <w:t>el </w:t>
      </w:r>
      <w:r>
        <w:rPr/>
        <w:t>docente debiera describir cómo </w:t>
      </w:r>
      <w:r>
        <w:rPr>
          <w:spacing w:val="-3"/>
        </w:rPr>
        <w:t>es el </w:t>
      </w:r>
      <w:r>
        <w:rPr/>
        <w:t>problema, explicar por qué lo </w:t>
      </w:r>
      <w:r>
        <w:rPr>
          <w:spacing w:val="-3"/>
        </w:rPr>
        <w:t>es </w:t>
      </w:r>
      <w:r>
        <w:rPr/>
        <w:t>y cuál sería la situación deseable.</w:t>
      </w:r>
    </w:p>
    <w:p>
      <w:pPr>
        <w:pStyle w:val="BodyText"/>
        <w:spacing w:line="360" w:lineRule="auto" w:before="6"/>
        <w:ind w:left="105" w:right="125" w:firstLine="360"/>
        <w:jc w:val="both"/>
      </w:pPr>
      <w:r>
        <w:rPr/>
        <w:t>De acuerdo con Elliot (2000), el problema debe describirse con la mayor exactitud posible, conociendo diversos aspectos del mismo, lo que ayudará a aclarar la naturaleza del problema, clasificar los hechos importantes, generar categorías y conducir a una mejor y tal vez diferente comprensión de la idea original.</w:t>
      </w:r>
    </w:p>
    <w:p>
      <w:pPr>
        <w:pStyle w:val="BodyText"/>
        <w:spacing w:line="360" w:lineRule="auto" w:before="6"/>
        <w:ind w:left="105" w:right="117" w:firstLine="360"/>
        <w:jc w:val="both"/>
      </w:pPr>
      <w:r>
        <w:rPr/>
        <w:t>Debido a la duración del taller, se ha tomado en consideración que el problema no podrá ser resuelto en su totalidad durante el tiempo comprendido por las sesiones del taller de práctica reflexiva mediada. En este tiempo sólo se identificará el problema y se iniciará la búsqueda de soluciones y desarrollo de un plan que permita aplicar al menos algunas estrategias diseñadas por los docentes para comenzar a resolverlo.</w:t>
      </w:r>
    </w:p>
    <w:p>
      <w:pPr>
        <w:pStyle w:val="Heading8"/>
        <w:spacing w:before="206"/>
      </w:pPr>
      <w:r>
        <w:rPr/>
        <w:t>Análisis</w:t>
      </w:r>
    </w:p>
    <w:p>
      <w:pPr>
        <w:pStyle w:val="BodyText"/>
        <w:spacing w:line="352" w:lineRule="auto" w:before="132"/>
        <w:ind w:left="105" w:right="124"/>
        <w:jc w:val="both"/>
      </w:pPr>
      <w:r>
        <w:rPr/>
        <w:t>En la práctica reflexiva mediada, los docentes después de describir y explicar </w:t>
      </w:r>
      <w:r>
        <w:rPr>
          <w:spacing w:val="-3"/>
        </w:rPr>
        <w:t>el </w:t>
      </w:r>
      <w:r>
        <w:rPr/>
        <w:t>problema </w:t>
      </w:r>
      <w:r>
        <w:rPr>
          <w:spacing w:val="-3"/>
        </w:rPr>
        <w:t>en </w:t>
      </w:r>
      <w:r>
        <w:rPr/>
        <w:t>su práctica, </w:t>
      </w:r>
      <w:r>
        <w:rPr>
          <w:spacing w:val="3"/>
        </w:rPr>
        <w:t>se </w:t>
      </w:r>
      <w:r>
        <w:rPr/>
        <w:t>les pide buscar información relacionada con </w:t>
      </w:r>
      <w:r>
        <w:rPr>
          <w:spacing w:val="-3"/>
        </w:rPr>
        <w:t>el </w:t>
      </w:r>
      <w:r>
        <w:rPr/>
        <w:t>problema  a resolver, sus causas, consecuencias y posible soluciones, </w:t>
      </w:r>
      <w:r>
        <w:rPr>
          <w:spacing w:val="5"/>
        </w:rPr>
        <w:t>de </w:t>
      </w:r>
      <w:r>
        <w:rPr/>
        <w:t>manera que puedan analizar</w:t>
      </w:r>
      <w:r>
        <w:rPr>
          <w:position w:val="11"/>
          <w:sz w:val="16"/>
        </w:rPr>
        <w:t>75 </w:t>
      </w:r>
      <w:r>
        <w:rPr/>
        <w:t>la información y contrastarla entre los diversos autores y sus propias experiencias y</w:t>
      </w:r>
      <w:r>
        <w:rPr>
          <w:spacing w:val="-19"/>
        </w:rPr>
        <w:t> </w:t>
      </w:r>
      <w:r>
        <w:rPr/>
        <w:t>conocimientos.</w:t>
      </w:r>
    </w:p>
    <w:p>
      <w:pPr>
        <w:pStyle w:val="BodyText"/>
        <w:rPr>
          <w:sz w:val="20"/>
        </w:rPr>
      </w:pPr>
    </w:p>
    <w:p>
      <w:pPr>
        <w:pStyle w:val="BodyText"/>
        <w:spacing w:before="4"/>
        <w:rPr>
          <w:sz w:val="13"/>
        </w:rPr>
      </w:pPr>
      <w:r>
        <w:rPr/>
        <w:pict>
          <v:line style="position:absolute;mso-position-horizontal-relative:page;mso-position-vertical-relative:paragraph;z-index:7696;mso-wrap-distance-left:0;mso-wrap-distance-right:0" from="99.275002pt,9.867089pt" to="243.355002pt,9.867089pt" stroked="true" strokeweight=".39996pt" strokecolor="#000000">
            <w10:wrap type="topAndBottom"/>
          </v:line>
        </w:pict>
      </w:r>
    </w:p>
    <w:p>
      <w:pPr>
        <w:spacing w:line="224" w:lineRule="exact" w:before="88"/>
        <w:ind w:left="465" w:right="95" w:firstLine="279"/>
        <w:jc w:val="left"/>
        <w:rPr>
          <w:rFonts w:ascii="Times New Roman" w:hAnsi="Times New Roman"/>
          <w:i/>
          <w:sz w:val="20"/>
        </w:rPr>
      </w:pPr>
      <w:r>
        <w:rPr>
          <w:rFonts w:ascii="Times New Roman" w:hAnsi="Times New Roman"/>
          <w:position w:val="9"/>
          <w:sz w:val="13"/>
        </w:rPr>
        <w:t>75 </w:t>
      </w:r>
      <w:r>
        <w:rPr>
          <w:rFonts w:ascii="Times New Roman" w:hAnsi="Times New Roman"/>
          <w:sz w:val="20"/>
        </w:rPr>
        <w:t>De acuerdo con el Diccionario de la Real Academia Española (2012) un análisis es el </w:t>
      </w:r>
      <w:r>
        <w:rPr>
          <w:rFonts w:ascii="Times New Roman" w:hAnsi="Times New Roman"/>
          <w:i/>
          <w:sz w:val="20"/>
        </w:rPr>
        <w:t>estudio detallado </w:t>
      </w:r>
      <w:r>
        <w:rPr>
          <w:rFonts w:ascii="Times New Roman" w:hAnsi="Times New Roman"/>
          <w:i/>
          <w:sz w:val="20"/>
        </w:rPr>
        <w:t>de algo, </w:t>
      </w:r>
      <w:r>
        <w:rPr>
          <w:rFonts w:ascii="Times New Roman" w:hAnsi="Times New Roman"/>
          <w:sz w:val="20"/>
        </w:rPr>
        <w:t>o bien, la </w:t>
      </w:r>
      <w:r>
        <w:rPr>
          <w:rFonts w:ascii="Times New Roman" w:hAnsi="Times New Roman"/>
          <w:i/>
          <w:sz w:val="20"/>
        </w:rPr>
        <w:t>distinción y separación de las partes de algo para conocer su composición.</w:t>
      </w:r>
    </w:p>
    <w:p>
      <w:pPr>
        <w:spacing w:after="0" w:line="224" w:lineRule="exact"/>
        <w:jc w:val="left"/>
        <w:rPr>
          <w:rFonts w:ascii="Times New Roman" w:hAnsi="Times New Roman"/>
          <w:sz w:val="20"/>
        </w:rPr>
        <w:sectPr>
          <w:pgSz w:w="12240" w:h="15840"/>
          <w:pgMar w:header="735" w:footer="1115" w:top="920" w:bottom="1300" w:left="1520" w:right="1300"/>
        </w:sectPr>
      </w:pPr>
    </w:p>
    <w:p>
      <w:pPr>
        <w:pStyle w:val="BodyText"/>
        <w:rPr>
          <w:rFonts w:ascii="Times New Roman"/>
          <w:i/>
          <w:sz w:val="20"/>
        </w:rPr>
      </w:pPr>
    </w:p>
    <w:p>
      <w:pPr>
        <w:pStyle w:val="BodyText"/>
        <w:spacing w:before="1"/>
        <w:rPr>
          <w:rFonts w:ascii="Times New Roman"/>
          <w:i/>
          <w:sz w:val="21"/>
        </w:rPr>
      </w:pPr>
    </w:p>
    <w:p>
      <w:pPr>
        <w:pStyle w:val="BodyText"/>
        <w:spacing w:line="360" w:lineRule="auto" w:before="1"/>
        <w:ind w:left="105" w:right="107" w:firstLine="360"/>
        <w:jc w:val="both"/>
      </w:pPr>
      <w:r>
        <w:rPr/>
        <w:t>Johnson y Golombek (2011) explican que los profesores basan su enseñanza principalmente en su experiencia práctica, proveniente de su experiencia como estudiantes y luego, como docentes, con lo que forman los </w:t>
      </w:r>
      <w:r>
        <w:rPr>
          <w:i/>
        </w:rPr>
        <w:t>conceptos cotidianos </w:t>
      </w:r>
      <w:r>
        <w:rPr/>
        <w:t>que pueden resultar limitantes si están basados en observaciones y generalizaciones superficiales, lo que puede ocasionar malinterpretaciones o información que no es suficiente para hacer afirmaciones y tomar decisiones. Incluso cuando se trata del conocimiento de uno mismo, se puede caer en los mismos errores, pues los docentes tienen ideas y creencias preconcebidas, que no necesariamente son correctas por lo que deben ser cuestionadas y analizadas. En cambio, si se forman conceptos científicos a través del estudio de textos científicos e investigaciones relacionadas con el tema en cuestión, se puede ampliar el rango de conocimiento y conectar el conocimiento cotidiano con el científico para contextualizarlo, comprobarlo y llegar a sus propias conclusiones.</w:t>
      </w:r>
    </w:p>
    <w:p>
      <w:pPr>
        <w:pStyle w:val="BodyText"/>
        <w:spacing w:line="360" w:lineRule="auto" w:before="6"/>
        <w:ind w:left="105" w:right="114" w:firstLine="360"/>
        <w:jc w:val="both"/>
      </w:pPr>
      <w:r>
        <w:rPr/>
        <w:t>Gibbs (2007) indica que el análisis implica el manejo de datos y su interpretación. En nuestra investigación, los datos serán recogidos a partir de la investigación documental y las evidencias que cada docente vaya recolectando en el aula, a través de las observaciones, el diario, las notas o los registros que cada profesor decida construir.</w:t>
      </w:r>
    </w:p>
    <w:p>
      <w:pPr>
        <w:pStyle w:val="BodyText"/>
        <w:spacing w:line="360" w:lineRule="auto" w:before="5"/>
        <w:ind w:left="105" w:right="115" w:firstLine="360"/>
        <w:jc w:val="both"/>
      </w:pPr>
      <w:r>
        <w:rPr/>
        <w:t>Strauss y Corbin (2002) resaltan </w:t>
      </w:r>
      <w:r>
        <w:rPr>
          <w:spacing w:val="-3"/>
        </w:rPr>
        <w:t>el </w:t>
      </w:r>
      <w:r>
        <w:rPr/>
        <w:t>análisis como un paso importante que permite pasar de un nivel de descripción a un nivel de abstracción y que además obliga a un examen minucioso previo a la construcción de la teoría porque </w:t>
      </w:r>
      <w:r>
        <w:rPr>
          <w:spacing w:val="-3"/>
        </w:rPr>
        <w:t>al </w:t>
      </w:r>
      <w:r>
        <w:rPr/>
        <w:t>examinarse los  </w:t>
      </w:r>
      <w:r>
        <w:rPr>
          <w:spacing w:val="-3"/>
        </w:rPr>
        <w:t>datos </w:t>
      </w:r>
      <w:r>
        <w:rPr/>
        <w:t>se pueden descubrir nuevos conceptos y</w:t>
      </w:r>
      <w:r>
        <w:rPr>
          <w:spacing w:val="-7"/>
        </w:rPr>
        <w:t> </w:t>
      </w:r>
      <w:r>
        <w:rPr/>
        <w:t>relaciones.</w:t>
      </w:r>
    </w:p>
    <w:p>
      <w:pPr>
        <w:pStyle w:val="BodyText"/>
        <w:spacing w:line="360" w:lineRule="auto" w:before="6"/>
        <w:ind w:left="105" w:right="115" w:firstLine="360"/>
        <w:jc w:val="both"/>
      </w:pPr>
      <w:r>
        <w:rPr/>
        <w:t>Se busca que </w:t>
      </w:r>
      <w:r>
        <w:rPr>
          <w:spacing w:val="-3"/>
        </w:rPr>
        <w:t>el </w:t>
      </w:r>
      <w:r>
        <w:rPr/>
        <w:t>análisis hecho por los docentes genere nuevas explicaciones </w:t>
      </w:r>
      <w:r>
        <w:rPr>
          <w:spacing w:val="-3"/>
        </w:rPr>
        <w:t>en </w:t>
      </w:r>
      <w:r>
        <w:rPr/>
        <w:t>las que incluya sus propios conocimientos y hallazgos, de manera que su análisis sea inductivo más que deductivo. En esta parte, buscamos encontrar </w:t>
      </w:r>
      <w:r>
        <w:rPr>
          <w:spacing w:val="-3"/>
        </w:rPr>
        <w:t>el </w:t>
      </w:r>
      <w:r>
        <w:rPr/>
        <w:t>camino que sigue </w:t>
      </w:r>
      <w:r>
        <w:rPr>
          <w:spacing w:val="-3"/>
        </w:rPr>
        <w:t>el </w:t>
      </w:r>
      <w:r>
        <w:rPr/>
        <w:t>docente </w:t>
      </w:r>
      <w:r>
        <w:rPr>
          <w:spacing w:val="-3"/>
        </w:rPr>
        <w:t>al </w:t>
      </w:r>
      <w:r>
        <w:rPr/>
        <w:t>enfrentarse con sus propias creencias, conocimientos y observaciones;  y aquellos que encuentra </w:t>
      </w:r>
      <w:r>
        <w:rPr>
          <w:spacing w:val="-3"/>
        </w:rPr>
        <w:t>en </w:t>
      </w:r>
      <w:r>
        <w:rPr/>
        <w:t>los documentos de referencia, de </w:t>
      </w:r>
      <w:r>
        <w:rPr>
          <w:spacing w:val="2"/>
        </w:rPr>
        <w:t>manera </w:t>
      </w:r>
      <w:r>
        <w:rPr/>
        <w:t>que nosotros analicemos si logra utilizar las referencias consultadas, contrastarlas con sus conocimientos cotidianos y hacer sus propias reflexiones para aplicarlas </w:t>
      </w:r>
      <w:r>
        <w:rPr>
          <w:spacing w:val="-3"/>
        </w:rPr>
        <w:t>en el</w:t>
      </w:r>
      <w:r>
        <w:rPr>
          <w:spacing w:val="-19"/>
        </w:rPr>
        <w:t> </w:t>
      </w:r>
      <w:r>
        <w:rPr/>
        <w:t>aula.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spacing w:before="1"/>
      </w:pPr>
      <w:r>
        <w:rPr/>
        <w:t>Síntesis</w:t>
      </w:r>
    </w:p>
    <w:p>
      <w:pPr>
        <w:pStyle w:val="BodyText"/>
        <w:spacing w:line="357" w:lineRule="auto" w:before="140"/>
        <w:ind w:left="105" w:right="110"/>
        <w:jc w:val="both"/>
      </w:pPr>
      <w:r>
        <w:rPr/>
        <w:t>La síntesis es el resultado de reunir las partes analizadas en un todo. En nuestra investigación se busca que sea expresada por los docentes por medio del diseño del plan de acción.</w:t>
      </w:r>
    </w:p>
    <w:p>
      <w:pPr>
        <w:pStyle w:val="BodyText"/>
        <w:spacing w:line="360" w:lineRule="auto" w:before="8"/>
        <w:ind w:left="105" w:right="108" w:firstLine="360"/>
        <w:jc w:val="both"/>
      </w:pPr>
      <w:r>
        <w:rPr/>
        <w:t>Autores como Elliot (2000), Kemmis y Mc Taggart (1988), Latorre (2003), McNiff y Whitehead (2011), Mertler (2009), Esteve (2011) y Pedroza (2014) resaltan la importancia de trazar un plan porque éste no solo indica el camino a seguir sino que también mantiene al docente en el objetivo y permite llevar un control de lo sucedido para posteriormente poder evaluar las acciones y logros alcanzados o en caso contrario, comprender porque algo no funcionó.</w:t>
      </w:r>
    </w:p>
    <w:p>
      <w:pPr>
        <w:pStyle w:val="BodyText"/>
        <w:spacing w:line="360" w:lineRule="auto" w:before="6"/>
        <w:ind w:left="105" w:right="116" w:firstLine="360"/>
        <w:jc w:val="both"/>
      </w:pPr>
      <w:r>
        <w:rPr/>
        <w:t>Después del análisis de la información, los docentes están en posibilidad de resumir los conocimientos encontrados, analizados y comparados para formular su propio plan de acción con el propósito de solucionar el problema elegido. Esto es, los docentes reducen los datos focalizándose en la situación a resolver, volviéndolos manejables y específicos al contexto que se aplicaran.</w:t>
      </w:r>
    </w:p>
    <w:p>
      <w:pPr>
        <w:pStyle w:val="BodyText"/>
        <w:spacing w:line="360" w:lineRule="auto"/>
        <w:ind w:left="105" w:right="110" w:firstLine="360"/>
        <w:jc w:val="both"/>
      </w:pPr>
      <w:r>
        <w:rPr/>
        <w:t>Debido al tiempo en el que se aplicará la práctica reflexiva mediada a través del taller, únicamente se iniciará el proceso de resolución del problema. Esto es, el diseño de la planeación y estrategias a aplicar durante el taller de PRM son parciales, como un primer paso, de varios encaminados al logro del objetivo. El plan podrá abarcar algunos puntos que ayuden a la solución del problema, de manera que los docentes puedan probarlos en un tiempo corto y hacer los ajustes correspondientes tanto en el momento que los lleven a la práctica como después, producto de la reflexión.</w:t>
      </w:r>
    </w:p>
    <w:p>
      <w:pPr>
        <w:pStyle w:val="BodyText"/>
        <w:spacing w:line="357" w:lineRule="auto" w:before="6"/>
        <w:ind w:left="105" w:right="130" w:firstLine="360"/>
        <w:jc w:val="both"/>
      </w:pPr>
      <w:r>
        <w:rPr/>
        <w:t>Los parámetros a considerar en cuanto a la elaboración del plan son que las propuestas de los docentes sean medibles, alcanzables, significativas, específicas y que tengan un tiempo definido para su realización.</w:t>
      </w:r>
    </w:p>
    <w:p>
      <w:pPr>
        <w:pStyle w:val="BodyText"/>
        <w:spacing w:line="360" w:lineRule="auto" w:before="9"/>
        <w:ind w:left="105" w:right="118" w:firstLine="360"/>
        <w:jc w:val="both"/>
      </w:pPr>
      <w:r>
        <w:rPr/>
        <w:t>Los profesores deberán tomar en cuenta varios factores en su planeación, como son: sus objetivos, las actividades y las estrategias a aplicar, los recursos necesarios, los tiempos considerados para lograr el objetivo, la prevención de algunas situaciones que pudieran presentarse y las evidencias que se van a recoger.</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numPr>
          <w:ilvl w:val="1"/>
          <w:numId w:val="22"/>
        </w:numPr>
        <w:tabs>
          <w:tab w:pos="586" w:val="left" w:leader="none"/>
        </w:tabs>
        <w:spacing w:line="240" w:lineRule="auto" w:before="1" w:after="0"/>
        <w:ind w:left="585" w:right="0" w:hanging="464"/>
        <w:jc w:val="both"/>
      </w:pPr>
      <w:r>
        <w:rPr/>
        <w:t>Categorías para la resignificación de la</w:t>
      </w:r>
      <w:r>
        <w:rPr>
          <w:spacing w:val="-18"/>
        </w:rPr>
        <w:t> </w:t>
      </w:r>
      <w:r>
        <w:rPr/>
        <w:t>práctica</w:t>
      </w:r>
    </w:p>
    <w:p>
      <w:pPr>
        <w:pStyle w:val="BodyText"/>
        <w:spacing w:before="6"/>
        <w:rPr>
          <w:b/>
          <w:sz w:val="29"/>
        </w:rPr>
      </w:pPr>
    </w:p>
    <w:p>
      <w:pPr>
        <w:spacing w:before="0"/>
        <w:ind w:left="120" w:right="0" w:firstLine="0"/>
        <w:jc w:val="both"/>
        <w:rPr>
          <w:b/>
          <w:sz w:val="24"/>
        </w:rPr>
      </w:pPr>
      <w:r>
        <w:rPr>
          <w:b/>
          <w:sz w:val="24"/>
        </w:rPr>
        <w:t>Acción</w:t>
      </w:r>
    </w:p>
    <w:p>
      <w:pPr>
        <w:pStyle w:val="BodyText"/>
        <w:spacing w:line="357" w:lineRule="auto" w:before="140"/>
        <w:ind w:left="105" w:right="117"/>
        <w:jc w:val="both"/>
      </w:pPr>
      <w:r>
        <w:rPr/>
        <w:t>Entendemos la acción como llevar a la práctica el plan formulado. El docente interviene aplicando las estrategias que ha diseñado para resolver el problema en el aula.</w:t>
      </w:r>
    </w:p>
    <w:p>
      <w:pPr>
        <w:pStyle w:val="BodyText"/>
        <w:spacing w:line="360" w:lineRule="auto" w:before="9"/>
        <w:ind w:left="105" w:right="132" w:firstLine="360"/>
        <w:jc w:val="both"/>
      </w:pPr>
      <w:r>
        <w:rPr/>
        <w:t>La práctica reflexiva </w:t>
      </w:r>
      <w:r>
        <w:rPr>
          <w:spacing w:val="3"/>
        </w:rPr>
        <w:t>se </w:t>
      </w:r>
      <w:r>
        <w:rPr/>
        <w:t>enfoca fuertemente </w:t>
      </w:r>
      <w:r>
        <w:rPr>
          <w:spacing w:val="-3"/>
        </w:rPr>
        <w:t>en </w:t>
      </w:r>
      <w:r>
        <w:rPr/>
        <w:t>la acción porque su finalidad es mejorarla. </w:t>
      </w:r>
      <w:r>
        <w:rPr>
          <w:spacing w:val="5"/>
        </w:rPr>
        <w:t>La </w:t>
      </w:r>
      <w:r>
        <w:rPr/>
        <w:t>acción </w:t>
      </w:r>
      <w:r>
        <w:rPr>
          <w:spacing w:val="-3"/>
        </w:rPr>
        <w:t>es </w:t>
      </w:r>
      <w:r>
        <w:rPr/>
        <w:t>planeada y por tanto debe ser controlada para conocer su efectividad. </w:t>
      </w:r>
      <w:r>
        <w:rPr>
          <w:spacing w:val="-5"/>
        </w:rPr>
        <w:t>Al </w:t>
      </w:r>
      <w:r>
        <w:rPr/>
        <w:t>planearse se han tomado </w:t>
      </w:r>
      <w:r>
        <w:rPr>
          <w:spacing w:val="-3"/>
        </w:rPr>
        <w:t>en </w:t>
      </w:r>
      <w:r>
        <w:rPr/>
        <w:t>cuenta las limitaciones del contexto en  que se </w:t>
      </w:r>
      <w:r>
        <w:rPr>
          <w:spacing w:val="3"/>
        </w:rPr>
        <w:t>va </w:t>
      </w:r>
      <w:r>
        <w:rPr/>
        <w:t>a</w:t>
      </w:r>
      <w:r>
        <w:rPr>
          <w:spacing w:val="-22"/>
        </w:rPr>
        <w:t> </w:t>
      </w:r>
      <w:r>
        <w:rPr/>
        <w:t>desarrollar.</w:t>
      </w:r>
    </w:p>
    <w:p>
      <w:pPr>
        <w:pStyle w:val="BodyText"/>
        <w:spacing w:line="360" w:lineRule="auto" w:before="5"/>
        <w:ind w:left="105" w:right="116" w:firstLine="424"/>
        <w:jc w:val="both"/>
      </w:pPr>
      <w:r>
        <w:rPr/>
        <w:t>El plan </w:t>
      </w:r>
      <w:r>
        <w:rPr>
          <w:spacing w:val="-3"/>
        </w:rPr>
        <w:t>en </w:t>
      </w:r>
      <w:r>
        <w:rPr>
          <w:spacing w:val="5"/>
        </w:rPr>
        <w:t>la </w:t>
      </w:r>
      <w:r>
        <w:rPr/>
        <w:t>acción debe ser flexible y abierto </w:t>
      </w:r>
      <w:r>
        <w:rPr>
          <w:spacing w:val="-3"/>
        </w:rPr>
        <w:t>al </w:t>
      </w:r>
      <w:r>
        <w:rPr/>
        <w:t>cambio debido a que </w:t>
      </w:r>
      <w:r>
        <w:rPr>
          <w:spacing w:val="5"/>
        </w:rPr>
        <w:t>no </w:t>
      </w:r>
      <w:r>
        <w:rPr/>
        <w:t>todo se puede prever, pero </w:t>
      </w:r>
      <w:r>
        <w:rPr>
          <w:spacing w:val="-3"/>
        </w:rPr>
        <w:t>al </w:t>
      </w:r>
      <w:r>
        <w:rPr/>
        <w:t>mismo tiempo se debe llevar un control y un proceso  sistemático que permita registrar evidencias </w:t>
      </w:r>
      <w:r>
        <w:rPr>
          <w:spacing w:val="5"/>
        </w:rPr>
        <w:t>de </w:t>
      </w:r>
      <w:r>
        <w:rPr/>
        <w:t>como se ha llevado a cabo </w:t>
      </w:r>
      <w:r>
        <w:rPr>
          <w:spacing w:val="5"/>
        </w:rPr>
        <w:t>el </w:t>
      </w:r>
      <w:r>
        <w:rPr/>
        <w:t>plan y los cambios que </w:t>
      </w:r>
      <w:r>
        <w:rPr>
          <w:spacing w:val="3"/>
        </w:rPr>
        <w:t>se </w:t>
      </w:r>
      <w:r>
        <w:rPr/>
        <w:t>han realizado. Los datos que </w:t>
      </w:r>
      <w:r>
        <w:rPr>
          <w:spacing w:val="3"/>
        </w:rPr>
        <w:t>se </w:t>
      </w:r>
      <w:r>
        <w:rPr/>
        <w:t>obtengan servirán para saber </w:t>
      </w:r>
      <w:r>
        <w:rPr>
          <w:spacing w:val="3"/>
        </w:rPr>
        <w:t>si</w:t>
      </w:r>
      <w:r>
        <w:rPr>
          <w:spacing w:val="72"/>
        </w:rPr>
        <w:t> </w:t>
      </w:r>
      <w:r>
        <w:rPr>
          <w:spacing w:val="-3"/>
        </w:rPr>
        <w:t>el </w:t>
      </w:r>
      <w:r>
        <w:rPr/>
        <w:t>plan </w:t>
      </w:r>
      <w:r>
        <w:rPr>
          <w:spacing w:val="-3"/>
        </w:rPr>
        <w:t>es </w:t>
      </w:r>
      <w:r>
        <w:rPr/>
        <w:t>útil y como puede</w:t>
      </w:r>
      <w:r>
        <w:rPr>
          <w:spacing w:val="-7"/>
        </w:rPr>
        <w:t> </w:t>
      </w:r>
      <w:r>
        <w:rPr/>
        <w:t>mejorarse.</w:t>
      </w:r>
    </w:p>
    <w:p>
      <w:pPr>
        <w:pStyle w:val="BodyText"/>
        <w:spacing w:line="360" w:lineRule="auto" w:before="6"/>
        <w:ind w:left="105" w:right="112" w:firstLine="360"/>
        <w:jc w:val="both"/>
      </w:pPr>
      <w:r>
        <w:rPr/>
        <w:t>Los docentes actúan como actores y observadores de lo que ocurre durante la intervención, con el propósito de conocer si su plan es adecuado para resolver el problema elegido o si el plan debe ser restructurado. Es decir, además de llevar a cabo el plan mediante la intervención en el aula, el docente también funge como observador y supervisor de su práctica mediante el uso de técnicas de observación y recolección de evidencias, de manera que los docentes vayan probando la efectividad del plan trazado.</w:t>
      </w:r>
    </w:p>
    <w:p>
      <w:pPr>
        <w:pStyle w:val="BodyText"/>
        <w:spacing w:line="360" w:lineRule="auto" w:before="6"/>
        <w:ind w:left="105" w:right="111" w:firstLine="360"/>
        <w:jc w:val="both"/>
      </w:pPr>
      <w:r>
        <w:rPr/>
        <w:t>Mertler (2009) resalta que </w:t>
      </w:r>
      <w:r>
        <w:rPr>
          <w:spacing w:val="-3"/>
        </w:rPr>
        <w:t>el </w:t>
      </w:r>
      <w:r>
        <w:rPr/>
        <w:t>proceso de observación </w:t>
      </w:r>
      <w:r>
        <w:rPr>
          <w:spacing w:val="-3"/>
        </w:rPr>
        <w:t>es </w:t>
      </w:r>
      <w:r>
        <w:rPr/>
        <w:t>atípico </w:t>
      </w:r>
      <w:r>
        <w:rPr>
          <w:spacing w:val="-3"/>
        </w:rPr>
        <w:t>al </w:t>
      </w:r>
      <w:r>
        <w:rPr/>
        <w:t>comúnmente realizado </w:t>
      </w:r>
      <w:r>
        <w:rPr>
          <w:spacing w:val="2"/>
        </w:rPr>
        <w:t>por </w:t>
      </w:r>
      <w:r>
        <w:rPr/>
        <w:t>los docentes </w:t>
      </w:r>
      <w:r>
        <w:rPr>
          <w:spacing w:val="-3"/>
        </w:rPr>
        <w:t>en el </w:t>
      </w:r>
      <w:r>
        <w:rPr/>
        <w:t>cotidiano, </w:t>
      </w:r>
      <w:r>
        <w:rPr>
          <w:spacing w:val="-3"/>
        </w:rPr>
        <w:t>el </w:t>
      </w:r>
      <w:r>
        <w:rPr/>
        <w:t>cual </w:t>
      </w:r>
      <w:r>
        <w:rPr>
          <w:spacing w:val="-3"/>
        </w:rPr>
        <w:t>es </w:t>
      </w:r>
      <w:r>
        <w:rPr/>
        <w:t>casual y </w:t>
      </w:r>
      <w:r>
        <w:rPr>
          <w:spacing w:val="5"/>
        </w:rPr>
        <w:t>no </w:t>
      </w:r>
      <w:r>
        <w:rPr/>
        <w:t>sistemático; </w:t>
      </w:r>
      <w:r>
        <w:rPr>
          <w:spacing w:val="-3"/>
        </w:rPr>
        <w:t>en </w:t>
      </w:r>
      <w:r>
        <w:rPr/>
        <w:t>cambio, </w:t>
      </w:r>
      <w:r>
        <w:rPr>
          <w:spacing w:val="-3"/>
        </w:rPr>
        <w:t>en </w:t>
      </w:r>
      <w:r>
        <w:rPr/>
        <w:t>la investigación-acción (o </w:t>
      </w:r>
      <w:r>
        <w:rPr>
          <w:spacing w:val="-3"/>
        </w:rPr>
        <w:t>en </w:t>
      </w:r>
      <w:r>
        <w:rPr/>
        <w:t>la práctica reflexiva) las observaciones tienen como propósito mejorar o informar la práctica del docente, por </w:t>
      </w:r>
      <w:r>
        <w:rPr>
          <w:spacing w:val="5"/>
        </w:rPr>
        <w:t>lo </w:t>
      </w:r>
      <w:r>
        <w:rPr/>
        <w:t>que además de  </w:t>
      </w:r>
      <w:r>
        <w:rPr>
          <w:spacing w:val="-3"/>
        </w:rPr>
        <w:t>tener </w:t>
      </w:r>
      <w:r>
        <w:rPr/>
        <w:t>un propósito, </w:t>
      </w:r>
      <w:r>
        <w:rPr>
          <w:spacing w:val="3"/>
        </w:rPr>
        <w:t>se </w:t>
      </w:r>
      <w:r>
        <w:rPr/>
        <w:t>realizan constantemente por </w:t>
      </w:r>
      <w:r>
        <w:rPr>
          <w:spacing w:val="-3"/>
        </w:rPr>
        <w:t>el </w:t>
      </w:r>
      <w:r>
        <w:rPr/>
        <w:t>propio académico, aun cuando se lleva a cabo simultáneamente con otras actividades de la clase, pudiendo tomar algunas notas o llevando algún tipo de registro,  pero sin descuidar sus</w:t>
      </w:r>
      <w:r>
        <w:rPr>
          <w:spacing w:val="-31"/>
        </w:rPr>
        <w:t> </w:t>
      </w:r>
      <w:r>
        <w:rPr/>
        <w:t>actividades.</w:t>
      </w:r>
    </w:p>
    <w:p>
      <w:pPr>
        <w:pStyle w:val="BodyText"/>
        <w:spacing w:line="362" w:lineRule="auto" w:before="6"/>
        <w:ind w:left="105" w:right="122" w:firstLine="360"/>
        <w:jc w:val="both"/>
      </w:pPr>
      <w:r>
        <w:rPr/>
        <w:t>La observación de la puesta en marcha del plan implica la autoobservación del docente y de sus acciones respecto a lo planeado, la revisión de sus intenciones y motivos, así como la identificación de sus emociones y reflexiones durante la   acción.</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24"/>
        <w:jc w:val="both"/>
      </w:pPr>
      <w:r>
        <w:rPr/>
        <w:t>Además, el docente deberá supervisar las acciones y reacciones de los implicados (sus alumnos) y recoger datos sobre el proceso. Esto permitirá evaluar los resultados del plan establecido.</w:t>
      </w:r>
    </w:p>
    <w:p>
      <w:pPr>
        <w:pStyle w:val="BodyText"/>
        <w:spacing w:line="360" w:lineRule="auto"/>
        <w:ind w:left="105" w:right="119" w:firstLine="360"/>
        <w:jc w:val="both"/>
      </w:pPr>
      <w:r>
        <w:rPr/>
        <w:t>A </w:t>
      </w:r>
      <w:r>
        <w:rPr>
          <w:spacing w:val="5"/>
        </w:rPr>
        <w:t>lo </w:t>
      </w:r>
      <w:r>
        <w:rPr/>
        <w:t>largo de la fase </w:t>
      </w:r>
      <w:r>
        <w:rPr>
          <w:spacing w:val="5"/>
        </w:rPr>
        <w:t>de </w:t>
      </w:r>
      <w:r>
        <w:rPr/>
        <w:t>significación, nuestro interés </w:t>
      </w:r>
      <w:r>
        <w:rPr>
          <w:spacing w:val="-3"/>
        </w:rPr>
        <w:t>es </w:t>
      </w:r>
      <w:r>
        <w:rPr/>
        <w:t>observar y analizar como </w:t>
      </w:r>
      <w:r>
        <w:rPr>
          <w:spacing w:val="-3"/>
        </w:rPr>
        <w:t>el </w:t>
      </w:r>
      <w:r>
        <w:rPr/>
        <w:t>docente procesa la información y de qué manera la proyecta </w:t>
      </w:r>
      <w:r>
        <w:rPr>
          <w:spacing w:val="-3"/>
        </w:rPr>
        <w:t>en </w:t>
      </w:r>
      <w:r>
        <w:rPr/>
        <w:t>su plan de acción para comprender que significados y resignificados va obteniendo y modificando </w:t>
      </w:r>
      <w:r>
        <w:rPr>
          <w:spacing w:val="-3"/>
        </w:rPr>
        <w:t>en </w:t>
      </w:r>
      <w:r>
        <w:rPr/>
        <w:t>cuanto </w:t>
      </w:r>
      <w:r>
        <w:rPr>
          <w:spacing w:val="-3"/>
        </w:rPr>
        <w:t>es </w:t>
      </w:r>
      <w:r>
        <w:rPr/>
        <w:t>expuesto a una mayor información y la </w:t>
      </w:r>
      <w:r>
        <w:rPr>
          <w:spacing w:val="3"/>
        </w:rPr>
        <w:t>va </w:t>
      </w:r>
      <w:r>
        <w:rPr/>
        <w:t>probando </w:t>
      </w:r>
      <w:r>
        <w:rPr>
          <w:spacing w:val="-3"/>
        </w:rPr>
        <w:t>en </w:t>
      </w:r>
      <w:r>
        <w:rPr/>
        <w:t>su propio contexto del</w:t>
      </w:r>
      <w:r>
        <w:rPr>
          <w:spacing w:val="-14"/>
        </w:rPr>
        <w:t> </w:t>
      </w:r>
      <w:r>
        <w:rPr/>
        <w:t>aula.</w:t>
      </w:r>
    </w:p>
    <w:p>
      <w:pPr>
        <w:pStyle w:val="Heading8"/>
        <w:spacing w:before="206"/>
      </w:pPr>
      <w:r>
        <w:rPr/>
        <w:t>Revalorización</w:t>
      </w:r>
    </w:p>
    <w:p>
      <w:pPr>
        <w:pStyle w:val="BodyText"/>
        <w:spacing w:line="362" w:lineRule="auto" w:before="140"/>
        <w:ind w:left="105" w:right="121"/>
        <w:jc w:val="both"/>
      </w:pPr>
      <w:r>
        <w:rPr/>
        <w:t>Entendemos por revalorización, </w:t>
      </w:r>
      <w:r>
        <w:rPr>
          <w:spacing w:val="-3"/>
        </w:rPr>
        <w:t>el </w:t>
      </w:r>
      <w:r>
        <w:rPr/>
        <w:t>nuevo valor o valor enriquecido que </w:t>
      </w:r>
      <w:r>
        <w:rPr>
          <w:spacing w:val="-3"/>
        </w:rPr>
        <w:t>el </w:t>
      </w:r>
      <w:r>
        <w:rPr/>
        <w:t>docente le da</w:t>
      </w:r>
      <w:r>
        <w:rPr>
          <w:spacing w:val="-9"/>
        </w:rPr>
        <w:t> </w:t>
      </w:r>
      <w:r>
        <w:rPr/>
        <w:t>a</w:t>
      </w:r>
      <w:r>
        <w:rPr>
          <w:spacing w:val="-1"/>
        </w:rPr>
        <w:t> </w:t>
      </w:r>
      <w:r>
        <w:rPr/>
        <w:t>su</w:t>
      </w:r>
      <w:r>
        <w:rPr>
          <w:spacing w:val="-1"/>
        </w:rPr>
        <w:t> </w:t>
      </w:r>
      <w:r>
        <w:rPr/>
        <w:t>práctica</w:t>
      </w:r>
      <w:r>
        <w:rPr>
          <w:spacing w:val="-1"/>
        </w:rPr>
        <w:t> </w:t>
      </w:r>
      <w:r>
        <w:rPr/>
        <w:t>o</w:t>
      </w:r>
      <w:r>
        <w:rPr>
          <w:spacing w:val="-1"/>
        </w:rPr>
        <w:t> </w:t>
      </w:r>
      <w:r>
        <w:rPr/>
        <w:t>a</w:t>
      </w:r>
      <w:r>
        <w:rPr>
          <w:spacing w:val="-9"/>
        </w:rPr>
        <w:t> </w:t>
      </w:r>
      <w:r>
        <w:rPr/>
        <w:t>una</w:t>
      </w:r>
      <w:r>
        <w:rPr>
          <w:spacing w:val="-1"/>
        </w:rPr>
        <w:t> </w:t>
      </w:r>
      <w:r>
        <w:rPr/>
        <w:t>parte</w:t>
      </w:r>
      <w:r>
        <w:rPr>
          <w:spacing w:val="-9"/>
        </w:rPr>
        <w:t> </w:t>
      </w:r>
      <w:r>
        <w:rPr>
          <w:spacing w:val="5"/>
        </w:rPr>
        <w:t>de</w:t>
      </w:r>
      <w:r>
        <w:rPr>
          <w:spacing w:val="-9"/>
        </w:rPr>
        <w:t> </w:t>
      </w:r>
      <w:r>
        <w:rPr/>
        <w:t>ésta,</w:t>
      </w:r>
      <w:r>
        <w:rPr>
          <w:spacing w:val="-6"/>
        </w:rPr>
        <w:t> </w:t>
      </w:r>
      <w:r>
        <w:rPr/>
        <w:t>una</w:t>
      </w:r>
      <w:r>
        <w:rPr>
          <w:spacing w:val="-1"/>
        </w:rPr>
        <w:t> </w:t>
      </w:r>
      <w:r>
        <w:rPr/>
        <w:t>vez</w:t>
      </w:r>
      <w:r>
        <w:rPr>
          <w:spacing w:val="5"/>
        </w:rPr>
        <w:t> </w:t>
      </w:r>
      <w:r>
        <w:rPr/>
        <w:t>que</w:t>
      </w:r>
      <w:r>
        <w:rPr>
          <w:spacing w:val="-9"/>
        </w:rPr>
        <w:t> </w:t>
      </w:r>
      <w:r>
        <w:rPr>
          <w:spacing w:val="5"/>
        </w:rPr>
        <w:t>ha</w:t>
      </w:r>
      <w:r>
        <w:rPr>
          <w:spacing w:val="-9"/>
        </w:rPr>
        <w:t> </w:t>
      </w:r>
      <w:r>
        <w:rPr/>
        <w:t>concluido</w:t>
      </w:r>
      <w:r>
        <w:rPr>
          <w:spacing w:val="-9"/>
        </w:rPr>
        <w:t> </w:t>
      </w:r>
      <w:r>
        <w:rPr/>
        <w:t>su</w:t>
      </w:r>
      <w:r>
        <w:rPr>
          <w:spacing w:val="-1"/>
        </w:rPr>
        <w:t> </w:t>
      </w:r>
      <w:r>
        <w:rPr/>
        <w:t>acción</w:t>
      </w:r>
      <w:r>
        <w:rPr>
          <w:spacing w:val="-1"/>
        </w:rPr>
        <w:t> </w:t>
      </w:r>
      <w:r>
        <w:rPr/>
        <w:t>planeada.</w:t>
      </w:r>
    </w:p>
    <w:p>
      <w:pPr>
        <w:pStyle w:val="BodyText"/>
        <w:spacing w:line="360" w:lineRule="auto"/>
        <w:ind w:left="105" w:right="118" w:firstLine="360"/>
        <w:jc w:val="both"/>
      </w:pPr>
      <w:r>
        <w:rPr/>
        <w:t>Los datos recabados durante las fases y ciclos anteriores son usados no solo para evaluar si el docente logró su objetivo descrito en el plan de acción, sino también para ver cómo han evolucionado las ideas con las que comenzó el proceso. Es decir, si hubo una resignificación de los conceptos, percepciones y acciones del docente con respecto a las que tenía cuando inició el ciclo.</w:t>
      </w:r>
    </w:p>
    <w:p>
      <w:pPr>
        <w:pStyle w:val="BodyText"/>
        <w:spacing w:line="362" w:lineRule="auto" w:before="6"/>
        <w:ind w:left="105" w:right="115" w:firstLine="360"/>
        <w:jc w:val="both"/>
      </w:pPr>
      <w:r>
        <w:rPr/>
        <w:t>Los registros obtenidos a partir de la intervención son analizados y evaluados para identificar si hubo alguna mejora y/o que otros cambios pudieran llevarse a cabo para la solución del problema planteado.</w:t>
      </w:r>
    </w:p>
    <w:p>
      <w:pPr>
        <w:pStyle w:val="BodyText"/>
        <w:spacing w:line="272" w:lineRule="exact"/>
        <w:ind w:left="465"/>
        <w:jc w:val="both"/>
      </w:pPr>
      <w:r>
        <w:rPr/>
        <w:t>De acuerdo con Pedroza, et. al. (2014) la evaluación de los resultados:</w:t>
      </w:r>
    </w:p>
    <w:p>
      <w:pPr>
        <w:pStyle w:val="BodyText"/>
      </w:pPr>
    </w:p>
    <w:p>
      <w:pPr>
        <w:pStyle w:val="BodyText"/>
        <w:spacing w:before="4"/>
      </w:pPr>
    </w:p>
    <w:p>
      <w:pPr>
        <w:pStyle w:val="BodyText"/>
        <w:spacing w:line="357" w:lineRule="auto"/>
        <w:ind w:left="465" w:right="452"/>
        <w:jc w:val="both"/>
      </w:pPr>
      <w:r>
        <w:rPr/>
        <w:t>Es un momento significativo, porque es cuando se dimensiona el aporte de la experiencia de haber investigado e intervenido en un problema de la propia práctica educativa.</w:t>
      </w:r>
    </w:p>
    <w:p>
      <w:pPr>
        <w:pStyle w:val="BodyText"/>
        <w:spacing w:line="360" w:lineRule="auto" w:before="9"/>
        <w:ind w:left="465" w:right="447" w:firstLine="568"/>
        <w:jc w:val="both"/>
      </w:pPr>
      <w:r>
        <w:rPr/>
        <w:t>También es momento de valorar lo realizado en comparación con el pasado. De verificar el aporte teórico que se pueda plantear en relación con la teoría heredada. Aunque se pretende la generalización, sí es posible hacer aportes teóricos y metodológicos en el diseño de modelos de intervención de la práctica educativa. (p. 56)</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1" w:firstLine="360"/>
        <w:jc w:val="both"/>
      </w:pPr>
      <w:r>
        <w:rPr/>
        <w:t>Una vez interpretados y evaluados los resultados de las acciones propuestas, los docentes deben ponerlo por escrito constituyendo éste su contribución teórica y metodológica producto del ciclo reflexivo </w:t>
      </w:r>
      <w:r>
        <w:rPr>
          <w:spacing w:val="-3"/>
        </w:rPr>
        <w:t>al </w:t>
      </w:r>
      <w:r>
        <w:rPr/>
        <w:t>que </w:t>
      </w:r>
      <w:r>
        <w:rPr>
          <w:spacing w:val="3"/>
        </w:rPr>
        <w:t>se </w:t>
      </w:r>
      <w:r>
        <w:rPr/>
        <w:t>han sometido. </w:t>
      </w:r>
      <w:r>
        <w:rPr>
          <w:spacing w:val="3"/>
        </w:rPr>
        <w:t>El </w:t>
      </w:r>
      <w:r>
        <w:rPr/>
        <w:t>informe  resultante puede ser </w:t>
      </w:r>
      <w:r>
        <w:rPr>
          <w:spacing w:val="5"/>
        </w:rPr>
        <w:t>de </w:t>
      </w:r>
      <w:r>
        <w:rPr/>
        <w:t>utilidad </w:t>
      </w:r>
      <w:r>
        <w:rPr>
          <w:spacing w:val="-3"/>
        </w:rPr>
        <w:t>al </w:t>
      </w:r>
      <w:r>
        <w:rPr/>
        <w:t>docente para replantear </w:t>
      </w:r>
      <w:r>
        <w:rPr>
          <w:spacing w:val="-3"/>
        </w:rPr>
        <w:t>el </w:t>
      </w:r>
      <w:r>
        <w:rPr/>
        <w:t>problema o identificar otro e iniciar un nuevo ciclo. Los resultados </w:t>
      </w:r>
      <w:r>
        <w:rPr>
          <w:spacing w:val="5"/>
        </w:rPr>
        <w:t>de </w:t>
      </w:r>
      <w:r>
        <w:rPr>
          <w:spacing w:val="6"/>
        </w:rPr>
        <w:t>la </w:t>
      </w:r>
      <w:r>
        <w:rPr/>
        <w:t>evaluación pueden o no </w:t>
      </w:r>
      <w:r>
        <w:rPr>
          <w:spacing w:val="3"/>
        </w:rPr>
        <w:t>ser </w:t>
      </w:r>
      <w:r>
        <w:rPr/>
        <w:t>satisfactorios. Es decir, </w:t>
      </w:r>
      <w:r>
        <w:rPr>
          <w:spacing w:val="-3"/>
        </w:rPr>
        <w:t>el </w:t>
      </w:r>
      <w:r>
        <w:rPr/>
        <w:t>plan no necesariamente tiene que ser exitoso </w:t>
      </w:r>
      <w:r>
        <w:rPr>
          <w:spacing w:val="-3"/>
        </w:rPr>
        <w:t>en </w:t>
      </w:r>
      <w:r>
        <w:rPr>
          <w:spacing w:val="5"/>
        </w:rPr>
        <w:t>la </w:t>
      </w:r>
      <w:r>
        <w:rPr/>
        <w:t>práctica pero aún </w:t>
      </w:r>
      <w:r>
        <w:rPr>
          <w:spacing w:val="-3"/>
        </w:rPr>
        <w:t>en </w:t>
      </w:r>
      <w:r>
        <w:rPr/>
        <w:t>este caso, aportará </w:t>
      </w:r>
      <w:r>
        <w:rPr>
          <w:spacing w:val="-3"/>
        </w:rPr>
        <w:t>datos </w:t>
      </w:r>
      <w:r>
        <w:rPr/>
        <w:t>que permitan reinterpretar la situación y crear un nuevo</w:t>
      </w:r>
      <w:r>
        <w:rPr>
          <w:spacing w:val="-13"/>
        </w:rPr>
        <w:t> </w:t>
      </w:r>
      <w:r>
        <w:rPr/>
        <w:t>planteamiento.</w:t>
      </w:r>
    </w:p>
    <w:p>
      <w:pPr>
        <w:pStyle w:val="BodyText"/>
        <w:spacing w:line="360" w:lineRule="auto" w:before="6"/>
        <w:ind w:left="105" w:right="110" w:firstLine="360"/>
        <w:jc w:val="both"/>
      </w:pPr>
      <w:r>
        <w:rPr/>
        <w:t>Entre los autores consultados, Strauss y Corbin (2002) señalan que cuando el investigador se encuentra en la etapa de escritura, la literatura puede ayudarnos a confirmar los hallazgos o estos últimos nos pueden ayudar para entender donde la literatura consultada es contraria a nuestros resultados o puede explicarse de distinta manera.</w:t>
      </w:r>
    </w:p>
    <w:p>
      <w:pPr>
        <w:pStyle w:val="BodyText"/>
        <w:spacing w:line="360" w:lineRule="auto" w:before="6"/>
        <w:ind w:left="105" w:right="116" w:firstLine="360"/>
        <w:jc w:val="both"/>
      </w:pPr>
      <w:r>
        <w:rPr/>
        <w:t>Mertler (2009) recomienda incluir en el escrito, la fundamentación resumida de los aspectos más relevantes que se han considerado para la investigación, el propósito del estudio, la metodología empleada, los resultados, las conclusiones; y lo que se hará a continuación como parte de un nuevo plan de acción.</w:t>
      </w:r>
    </w:p>
    <w:p>
      <w:pPr>
        <w:pStyle w:val="BodyText"/>
        <w:spacing w:line="360" w:lineRule="auto" w:before="6"/>
        <w:ind w:left="105" w:right="110" w:firstLine="360"/>
        <w:jc w:val="both"/>
      </w:pPr>
      <w:r>
        <w:rPr/>
        <w:t>Elliot (2000) sugiere elaborar un informe escrito, narrando el desarrollo cronológico de los hechos, incluyendo datos sobre cómo fue evolucionando la idea inicial, la comprensión del problema, las etapas emprendidas, las acciones propuestas, los imprevistos, las técnicas de recolección de datos y los problemas encontrados a lo largo del ciclo.</w:t>
      </w:r>
    </w:p>
    <w:p>
      <w:pPr>
        <w:pStyle w:val="BodyText"/>
        <w:spacing w:line="360" w:lineRule="auto" w:before="6"/>
        <w:ind w:left="105" w:right="119" w:firstLine="360"/>
        <w:jc w:val="both"/>
      </w:pPr>
      <w:r>
        <w:rPr/>
        <w:t>Burns (1999) propone comenzar el reporte con la finalidad del mismo, seguido por la contextualización de la investigación, los pasos tomados, los descubrimientos alcanzados, las respuestas a lo largo del proceso y por último, las referencias, reconocimientos, anexos y materiales utilizados como técnicas de análisis.</w:t>
      </w:r>
    </w:p>
    <w:p>
      <w:pPr>
        <w:pStyle w:val="BodyText"/>
        <w:spacing w:line="360" w:lineRule="auto" w:before="6"/>
        <w:ind w:left="105" w:right="110" w:firstLine="360"/>
        <w:jc w:val="both"/>
      </w:pPr>
      <w:r>
        <w:rPr/>
        <w:t>Consideramos que </w:t>
      </w:r>
      <w:r>
        <w:rPr>
          <w:spacing w:val="7"/>
        </w:rPr>
        <w:t>la </w:t>
      </w:r>
      <w:r>
        <w:rPr/>
        <w:t>evaluación y la teorización pueden llevarse a cabo de diversas maneras porque son procesos creativos </w:t>
      </w:r>
      <w:r>
        <w:rPr>
          <w:spacing w:val="4"/>
        </w:rPr>
        <w:t>que </w:t>
      </w:r>
      <w:r>
        <w:rPr/>
        <w:t>implican la elaboración conceptual de la información obtenida permitiendo alcanzar cierta abstracción sobre  </w:t>
      </w:r>
      <w:r>
        <w:rPr>
          <w:spacing w:val="-3"/>
        </w:rPr>
        <w:t>el </w:t>
      </w:r>
      <w:r>
        <w:rPr/>
        <w:t>tema de estudio </w:t>
      </w:r>
      <w:r>
        <w:rPr>
          <w:spacing w:val="5"/>
        </w:rPr>
        <w:t>de </w:t>
      </w:r>
      <w:r>
        <w:rPr/>
        <w:t>manera que sea posible para los docentes expresarlo y comunicarlo.  Por  </w:t>
      </w:r>
      <w:r>
        <w:rPr>
          <w:spacing w:val="5"/>
        </w:rPr>
        <w:t>lo  </w:t>
      </w:r>
      <w:r>
        <w:rPr/>
        <w:t>tanto,  en  esta  parte,  buscamos  conocer  </w:t>
      </w:r>
      <w:r>
        <w:rPr>
          <w:spacing w:val="2"/>
        </w:rPr>
        <w:t>cómo  </w:t>
      </w:r>
      <w:r>
        <w:rPr/>
        <w:t>los  docentes</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evalúan los resultados de su práctica reflexiva y a que conclusiones llegan a partir de un breve escrito o informe del proceso de práctica reflexiva efectuado y de su correspondiente comunicación en el grupo, siguiendo el análisis del formato en el que describen cada una de las fases de manera resumida (ver p.338).</w:t>
      </w:r>
    </w:p>
    <w:p>
      <w:pPr>
        <w:pStyle w:val="Heading8"/>
        <w:spacing w:before="206"/>
      </w:pPr>
      <w:r>
        <w:rPr/>
        <w:t>Emancipación</w:t>
      </w:r>
    </w:p>
    <w:p>
      <w:pPr>
        <w:pStyle w:val="BodyText"/>
        <w:spacing w:line="362" w:lineRule="auto" w:before="140"/>
        <w:ind w:left="105" w:right="127"/>
        <w:jc w:val="both"/>
      </w:pPr>
      <w:r>
        <w:rPr/>
        <w:t>Ha sido entendida como la liberación de la subordinación o dependencia de algo o de alguien.</w:t>
      </w:r>
    </w:p>
    <w:p>
      <w:pPr>
        <w:pStyle w:val="BodyText"/>
        <w:spacing w:line="360" w:lineRule="auto"/>
        <w:ind w:left="105" w:right="111" w:firstLine="360"/>
        <w:jc w:val="both"/>
      </w:pPr>
      <w:r>
        <w:rPr/>
        <w:t>Zeichner (1982) refiriéndose a la práctica reflexiva, afirma que los profesores deben centrarse tanto </w:t>
      </w:r>
      <w:r>
        <w:rPr>
          <w:spacing w:val="-3"/>
        </w:rPr>
        <w:t>en </w:t>
      </w:r>
      <w:r>
        <w:rPr/>
        <w:t>su propio ejercicio profesional hacia </w:t>
      </w:r>
      <w:r>
        <w:rPr>
          <w:spacing w:val="-3"/>
        </w:rPr>
        <w:t>el </w:t>
      </w:r>
      <w:r>
        <w:rPr/>
        <w:t>interior (su persona) como </w:t>
      </w:r>
      <w:r>
        <w:rPr>
          <w:spacing w:val="-3"/>
        </w:rPr>
        <w:t>al </w:t>
      </w:r>
      <w:r>
        <w:rPr/>
        <w:t>exterior (lo social), siguiendo </w:t>
      </w:r>
      <w:r>
        <w:rPr>
          <w:i/>
        </w:rPr>
        <w:t>un impulso democrático y emancipador; </w:t>
      </w:r>
      <w:r>
        <w:rPr/>
        <w:t>reconociendo que </w:t>
      </w:r>
      <w:r>
        <w:rPr>
          <w:spacing w:val="-3"/>
        </w:rPr>
        <w:t>el </w:t>
      </w:r>
      <w:r>
        <w:rPr/>
        <w:t>trabajo de los docentes tiene un carácter político dentro y fuera del aula, </w:t>
      </w:r>
      <w:r>
        <w:rPr>
          <w:spacing w:val="-3"/>
        </w:rPr>
        <w:t>en el </w:t>
      </w:r>
      <w:r>
        <w:rPr/>
        <w:t>que </w:t>
      </w:r>
      <w:r>
        <w:rPr>
          <w:spacing w:val="3"/>
        </w:rPr>
        <w:t>se </w:t>
      </w:r>
      <w:r>
        <w:rPr/>
        <w:t>tratan distintos tipos </w:t>
      </w:r>
      <w:r>
        <w:rPr>
          <w:spacing w:val="5"/>
        </w:rPr>
        <w:t>de </w:t>
      </w:r>
      <w:r>
        <w:rPr/>
        <w:t>situaciones entre los actores que intervienen. Por tanto, la práctica reflexiva no debe centrarse únicamente </w:t>
      </w:r>
      <w:r>
        <w:rPr>
          <w:spacing w:val="-3"/>
        </w:rPr>
        <w:t>en </w:t>
      </w:r>
      <w:r>
        <w:rPr/>
        <w:t>el  aspecto académico o </w:t>
      </w:r>
      <w:r>
        <w:rPr>
          <w:spacing w:val="-3"/>
        </w:rPr>
        <w:t>en </w:t>
      </w:r>
      <w:r>
        <w:rPr/>
        <w:t>lo técnico, ni sólo </w:t>
      </w:r>
      <w:r>
        <w:rPr>
          <w:spacing w:val="-3"/>
        </w:rPr>
        <w:t>en </w:t>
      </w:r>
      <w:r>
        <w:rPr/>
        <w:t>los alumnos o </w:t>
      </w:r>
      <w:r>
        <w:rPr>
          <w:spacing w:val="-3"/>
        </w:rPr>
        <w:t>en el </w:t>
      </w:r>
      <w:r>
        <w:rPr/>
        <w:t>docente mismo,  sino más bien, </w:t>
      </w:r>
      <w:r>
        <w:rPr>
          <w:spacing w:val="-3"/>
        </w:rPr>
        <w:t>en todos </w:t>
      </w:r>
      <w:r>
        <w:rPr/>
        <w:t>los aspectos anteriores más </w:t>
      </w:r>
      <w:r>
        <w:rPr>
          <w:spacing w:val="-3"/>
        </w:rPr>
        <w:t>el </w:t>
      </w:r>
      <w:r>
        <w:rPr/>
        <w:t>contexto social y un compromiso comunitario, </w:t>
      </w:r>
      <w:r>
        <w:rPr>
          <w:spacing w:val="-3"/>
        </w:rPr>
        <w:t>en el </w:t>
      </w:r>
      <w:r>
        <w:rPr/>
        <w:t>que los maestros se apoyen</w:t>
      </w:r>
      <w:r>
        <w:rPr>
          <w:spacing w:val="-14"/>
        </w:rPr>
        <w:t> </w:t>
      </w:r>
      <w:r>
        <w:rPr/>
        <w:t>mutuamente.</w:t>
      </w:r>
    </w:p>
    <w:p>
      <w:pPr>
        <w:spacing w:line="360" w:lineRule="auto" w:before="6"/>
        <w:ind w:left="105" w:right="104" w:firstLine="360"/>
        <w:jc w:val="both"/>
        <w:rPr>
          <w:sz w:val="24"/>
        </w:rPr>
      </w:pPr>
      <w:r>
        <w:rPr>
          <w:sz w:val="24"/>
        </w:rPr>
        <w:t>Por otra parte, Pedroza (2014) reconoce la profesionalización de la práctica educativa como un proceso de resignificación cuyo propósito es </w:t>
      </w:r>
      <w:r>
        <w:rPr>
          <w:i/>
          <w:sz w:val="24"/>
        </w:rPr>
        <w:t>la emancipación del </w:t>
      </w:r>
      <w:r>
        <w:rPr>
          <w:i/>
          <w:sz w:val="24"/>
        </w:rPr>
        <w:t>docente de sus ataduras tradicionales que lo anclan a obstáculos pedagógicos</w:t>
      </w:r>
      <w:r>
        <w:rPr>
          <w:sz w:val="24"/>
        </w:rPr>
        <w:t>, enfatizando que los profesores deben estar comprometidos con una continua profesionalización en la que la teoría y la práctica vayan de la mano.</w:t>
      </w:r>
    </w:p>
    <w:p>
      <w:pPr>
        <w:pStyle w:val="BodyText"/>
        <w:spacing w:line="360" w:lineRule="auto" w:before="6"/>
        <w:ind w:left="105" w:right="105" w:firstLine="360"/>
        <w:jc w:val="both"/>
      </w:pPr>
      <w:r>
        <w:rPr/>
        <w:t>En nuestro caso, la práctica reflexiva tiene como finalidad lograr la emancipación del docente entendida como la independencia intelectual del profesor tomando en consideración los conocimientos y experiencias propios y de los otros, la aceptación de responsabilidades, la búsqueda autónoma y en equipo para la resolución de problemas y la toma de decisiones informada. Es decir, nos lleva a una disciplina intelectual que nos permite la transformación del docente por el propio docente a través del cuestionamiento de la teoría existente y de su propia práctica, tomando en cuenta a sus compañeros, expertos y demás actores que puedan apoyarle; así como la continua reflexión y supervisión de sus acciones y pensamientos, con el propósito de mejorar su propia práctica y contribuir con los demás.</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393" w:firstLine="360"/>
        <w:jc w:val="both"/>
      </w:pPr>
      <w:r>
        <w:rPr/>
        <w:t>En esta categoría no sólo se busca conocer si el docente logra generar nuevos conocimientos que le sean útiles en su contexto, sino también si el  docente logra algún cambio mental, en cuanto a sus ideas y percepciones.</w:t>
      </w:r>
    </w:p>
    <w:p>
      <w:pPr>
        <w:pStyle w:val="BodyText"/>
        <w:spacing w:line="362" w:lineRule="auto"/>
        <w:ind w:left="105" w:right="395" w:firstLine="360"/>
        <w:jc w:val="both"/>
      </w:pPr>
      <w:r>
        <w:rPr/>
        <w:t>A continuación se presenta un cuadro que resume como se ha planeado trabajar las categorías a lo largo del taller, la información que se busca obtener de cada una, el propósito de recabar la información y como se registrará la misma:</w:t>
      </w:r>
    </w:p>
    <w:p>
      <w:pPr>
        <w:pStyle w:val="BodyText"/>
        <w:spacing w:before="6"/>
        <w:rPr>
          <w:sz w:val="35"/>
        </w:rPr>
      </w:pPr>
    </w:p>
    <w:p>
      <w:pPr>
        <w:spacing w:before="0"/>
        <w:ind w:left="465" w:right="0" w:firstLine="0"/>
        <w:jc w:val="left"/>
        <w:rPr>
          <w:b/>
          <w:sz w:val="20"/>
        </w:rPr>
      </w:pPr>
      <w:r>
        <w:rPr>
          <w:b/>
          <w:sz w:val="20"/>
        </w:rPr>
        <w:t>Cuadro 16: Datos a recabar en cada categoría del MPRM.</w:t>
      </w:r>
    </w:p>
    <w:p>
      <w:pPr>
        <w:pStyle w:val="BodyText"/>
        <w:rPr>
          <w:b/>
          <w:sz w:val="20"/>
        </w:rPr>
      </w:pPr>
    </w:p>
    <w:p>
      <w:pPr>
        <w:pStyle w:val="BodyText"/>
        <w:rPr>
          <w:b/>
          <w:sz w:val="20"/>
        </w:rPr>
      </w:pPr>
    </w:p>
    <w:p>
      <w:pPr>
        <w:pStyle w:val="BodyText"/>
        <w:spacing w:before="9"/>
        <w:rPr>
          <w:b/>
          <w:sz w:val="14"/>
        </w:rPr>
      </w:pPr>
    </w:p>
    <w:tbl>
      <w:tblPr>
        <w:tblW w:w="0" w:type="auto"/>
        <w:jc w:val="left"/>
        <w:tblInd w:w="16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18"/>
        <w:gridCol w:w="2097"/>
        <w:gridCol w:w="1937"/>
        <w:gridCol w:w="1857"/>
        <w:gridCol w:w="1705"/>
      </w:tblGrid>
      <w:tr>
        <w:trPr>
          <w:trHeight w:val="1024" w:hRule="exact"/>
        </w:trPr>
        <w:tc>
          <w:tcPr>
            <w:tcW w:w="1818" w:type="dxa"/>
          </w:tcPr>
          <w:p>
            <w:pPr>
              <w:pStyle w:val="TableParagraph"/>
              <w:spacing w:before="2"/>
              <w:rPr>
                <w:b/>
                <w:sz w:val="32"/>
              </w:rPr>
            </w:pPr>
          </w:p>
          <w:p>
            <w:pPr>
              <w:pStyle w:val="TableParagraph"/>
              <w:ind w:left="108" w:right="97"/>
              <w:jc w:val="center"/>
              <w:rPr>
                <w:b/>
                <w:sz w:val="22"/>
              </w:rPr>
            </w:pPr>
            <w:r>
              <w:rPr>
                <w:b/>
                <w:sz w:val="22"/>
              </w:rPr>
              <w:t>Categoría</w:t>
            </w:r>
          </w:p>
        </w:tc>
        <w:tc>
          <w:tcPr>
            <w:tcW w:w="2097" w:type="dxa"/>
          </w:tcPr>
          <w:p>
            <w:pPr>
              <w:pStyle w:val="TableParagraph"/>
              <w:spacing w:line="238" w:lineRule="exact"/>
              <w:ind w:left="265" w:right="255"/>
              <w:jc w:val="center"/>
              <w:rPr>
                <w:b/>
                <w:sz w:val="22"/>
              </w:rPr>
            </w:pPr>
            <w:r>
              <w:rPr>
                <w:b/>
                <w:sz w:val="22"/>
              </w:rPr>
              <w:t>¿Cómo hemos</w:t>
            </w:r>
          </w:p>
          <w:p>
            <w:pPr>
              <w:pStyle w:val="TableParagraph"/>
              <w:spacing w:before="3"/>
              <w:ind w:left="143" w:right="131" w:firstLine="4"/>
              <w:jc w:val="center"/>
              <w:rPr>
                <w:b/>
                <w:sz w:val="22"/>
              </w:rPr>
            </w:pPr>
            <w:r>
              <w:rPr>
                <w:b/>
                <w:sz w:val="22"/>
              </w:rPr>
              <w:t>trabajado conceptualmente cada categoría?</w:t>
            </w:r>
          </w:p>
        </w:tc>
        <w:tc>
          <w:tcPr>
            <w:tcW w:w="1937" w:type="dxa"/>
          </w:tcPr>
          <w:p>
            <w:pPr>
              <w:pStyle w:val="TableParagraph"/>
              <w:spacing w:line="238" w:lineRule="exact"/>
              <w:ind w:left="325" w:right="327"/>
              <w:jc w:val="center"/>
              <w:rPr>
                <w:b/>
                <w:sz w:val="22"/>
              </w:rPr>
            </w:pPr>
            <w:r>
              <w:rPr>
                <w:b/>
                <w:sz w:val="22"/>
              </w:rPr>
              <w:t>¿Qué</w:t>
            </w:r>
          </w:p>
          <w:p>
            <w:pPr>
              <w:pStyle w:val="TableParagraph"/>
              <w:spacing w:before="3"/>
              <w:ind w:left="336" w:right="327"/>
              <w:jc w:val="center"/>
              <w:rPr>
                <w:b/>
                <w:sz w:val="22"/>
              </w:rPr>
            </w:pPr>
            <w:r>
              <w:rPr>
                <w:b/>
                <w:sz w:val="22"/>
              </w:rPr>
              <w:t>información queremos obtener?</w:t>
            </w:r>
          </w:p>
        </w:tc>
        <w:tc>
          <w:tcPr>
            <w:tcW w:w="1857" w:type="dxa"/>
          </w:tcPr>
          <w:p>
            <w:pPr>
              <w:pStyle w:val="TableParagraph"/>
              <w:spacing w:line="238" w:lineRule="exact"/>
              <w:ind w:left="280" w:right="139" w:firstLine="112"/>
              <w:rPr>
                <w:b/>
                <w:sz w:val="22"/>
              </w:rPr>
            </w:pPr>
            <w:r>
              <w:rPr>
                <w:b/>
                <w:sz w:val="22"/>
              </w:rPr>
              <w:t>¿Para qué</w:t>
            </w:r>
          </w:p>
          <w:p>
            <w:pPr>
              <w:pStyle w:val="TableParagraph"/>
              <w:spacing w:before="3"/>
              <w:ind w:left="296" w:right="265" w:hanging="16"/>
              <w:jc w:val="both"/>
              <w:rPr>
                <w:b/>
                <w:sz w:val="22"/>
              </w:rPr>
            </w:pPr>
            <w:r>
              <w:rPr>
                <w:b/>
                <w:sz w:val="22"/>
              </w:rPr>
              <w:t>queremos la información obtenida?</w:t>
            </w:r>
          </w:p>
        </w:tc>
        <w:tc>
          <w:tcPr>
            <w:tcW w:w="1705" w:type="dxa"/>
          </w:tcPr>
          <w:p>
            <w:pPr>
              <w:pStyle w:val="TableParagraph"/>
              <w:spacing w:line="238" w:lineRule="exact"/>
              <w:ind w:left="452" w:right="447"/>
              <w:jc w:val="center"/>
              <w:rPr>
                <w:b/>
                <w:sz w:val="22"/>
              </w:rPr>
            </w:pPr>
            <w:r>
              <w:rPr>
                <w:b/>
                <w:sz w:val="22"/>
              </w:rPr>
              <w:t>¿Cómo</w:t>
            </w:r>
          </w:p>
          <w:p>
            <w:pPr>
              <w:pStyle w:val="TableParagraph"/>
              <w:spacing w:before="3"/>
              <w:ind w:left="151" w:right="143" w:hanging="2"/>
              <w:jc w:val="center"/>
              <w:rPr>
                <w:b/>
                <w:sz w:val="22"/>
              </w:rPr>
            </w:pPr>
            <w:r>
              <w:rPr>
                <w:b/>
                <w:sz w:val="22"/>
              </w:rPr>
              <w:t>vamos a registrar la información?</w:t>
            </w:r>
          </w:p>
        </w:tc>
      </w:tr>
      <w:tr>
        <w:trPr>
          <w:trHeight w:val="4314" w:hRule="exact"/>
        </w:trPr>
        <w:tc>
          <w:tcPr>
            <w:tcW w:w="1818" w:type="dxa"/>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9"/>
              <w:rPr>
                <w:b/>
                <w:sz w:val="20"/>
              </w:rPr>
            </w:pPr>
          </w:p>
          <w:p>
            <w:pPr>
              <w:pStyle w:val="TableParagraph"/>
              <w:spacing w:before="1"/>
              <w:ind w:left="118" w:right="97"/>
              <w:jc w:val="center"/>
              <w:rPr>
                <w:b/>
                <w:sz w:val="22"/>
              </w:rPr>
            </w:pPr>
            <w:r>
              <w:rPr>
                <w:b/>
                <w:sz w:val="22"/>
              </w:rPr>
              <w:t>Introspección</w:t>
            </w:r>
          </w:p>
        </w:tc>
        <w:tc>
          <w:tcPr>
            <w:tcW w:w="2097" w:type="dxa"/>
          </w:tcPr>
          <w:p>
            <w:pPr>
              <w:pStyle w:val="TableParagraph"/>
              <w:ind w:left="111" w:right="185"/>
              <w:rPr>
                <w:sz w:val="22"/>
              </w:rPr>
            </w:pPr>
            <w:r>
              <w:rPr>
                <w:sz w:val="22"/>
              </w:rPr>
              <w:t>Se inicia con el autoconocimiento del docente y de su práctica: Autobiografía académica, Características de sus grupos, Experiencias con docentes y como docentes, Sentimientos Creencias Expectativas Valores,</w:t>
            </w:r>
          </w:p>
          <w:p>
            <w:pPr>
              <w:pStyle w:val="TableParagraph"/>
              <w:spacing w:line="248" w:lineRule="exact"/>
              <w:ind w:left="111" w:right="185"/>
              <w:rPr>
                <w:sz w:val="22"/>
              </w:rPr>
            </w:pPr>
            <w:r>
              <w:rPr>
                <w:sz w:val="22"/>
              </w:rPr>
              <w:t>FODA,</w:t>
            </w:r>
          </w:p>
          <w:p>
            <w:pPr>
              <w:pStyle w:val="TableParagraph"/>
              <w:spacing w:before="3"/>
              <w:ind w:left="111" w:right="185"/>
              <w:rPr>
                <w:sz w:val="22"/>
              </w:rPr>
            </w:pPr>
            <w:r>
              <w:rPr>
                <w:sz w:val="22"/>
              </w:rPr>
              <w:t>Autoestima</w:t>
            </w:r>
          </w:p>
        </w:tc>
        <w:tc>
          <w:tcPr>
            <w:tcW w:w="1937" w:type="dxa"/>
          </w:tcPr>
          <w:p>
            <w:pPr>
              <w:pStyle w:val="TableParagraph"/>
              <w:rPr>
                <w:b/>
                <w:sz w:val="22"/>
              </w:rPr>
            </w:pPr>
          </w:p>
          <w:p>
            <w:pPr>
              <w:pStyle w:val="TableParagraph"/>
              <w:spacing w:before="5"/>
              <w:rPr>
                <w:b/>
                <w:sz w:val="32"/>
              </w:rPr>
            </w:pPr>
          </w:p>
          <w:p>
            <w:pPr>
              <w:pStyle w:val="TableParagraph"/>
              <w:spacing w:line="242" w:lineRule="auto"/>
              <w:ind w:left="103" w:right="999"/>
              <w:rPr>
                <w:sz w:val="22"/>
              </w:rPr>
            </w:pPr>
            <w:r>
              <w:rPr>
                <w:sz w:val="22"/>
              </w:rPr>
              <w:t>Hábitos. Rutinas.</w:t>
            </w:r>
          </w:p>
          <w:p>
            <w:pPr>
              <w:pStyle w:val="TableParagraph"/>
              <w:spacing w:line="242" w:lineRule="auto"/>
              <w:ind w:left="103" w:right="94"/>
              <w:rPr>
                <w:sz w:val="22"/>
              </w:rPr>
            </w:pPr>
            <w:r>
              <w:rPr>
                <w:sz w:val="22"/>
              </w:rPr>
              <w:t>Intencionalidades Creencias.</w:t>
            </w:r>
          </w:p>
          <w:p>
            <w:pPr>
              <w:pStyle w:val="TableParagraph"/>
              <w:ind w:left="103" w:right="155"/>
              <w:rPr>
                <w:sz w:val="22"/>
              </w:rPr>
            </w:pPr>
            <w:r>
              <w:rPr>
                <w:sz w:val="22"/>
              </w:rPr>
              <w:t>Acciones. Antecedentes de la práctica docente.</w:t>
            </w:r>
          </w:p>
          <w:p>
            <w:pPr>
              <w:pStyle w:val="TableParagraph"/>
              <w:spacing w:line="242" w:lineRule="auto" w:before="3"/>
              <w:ind w:left="103" w:right="192"/>
              <w:rPr>
                <w:sz w:val="22"/>
              </w:rPr>
            </w:pPr>
            <w:r>
              <w:rPr>
                <w:sz w:val="22"/>
              </w:rPr>
              <w:t>Situación actual. Experiencias.</w:t>
            </w:r>
          </w:p>
          <w:p>
            <w:pPr>
              <w:pStyle w:val="TableParagraph"/>
              <w:spacing w:line="242" w:lineRule="auto"/>
              <w:ind w:left="103" w:right="412"/>
              <w:rPr>
                <w:sz w:val="22"/>
              </w:rPr>
            </w:pPr>
            <w:r>
              <w:rPr>
                <w:sz w:val="22"/>
              </w:rPr>
              <w:t>Sentimientos. Percepciones.</w:t>
            </w:r>
          </w:p>
        </w:tc>
        <w:tc>
          <w:tcPr>
            <w:tcW w:w="1857" w:type="dxa"/>
          </w:tcPr>
          <w:p>
            <w:pPr>
              <w:pStyle w:val="TableParagraph"/>
              <w:spacing w:before="2"/>
              <w:rPr>
                <w:b/>
                <w:sz w:val="32"/>
              </w:rPr>
            </w:pPr>
          </w:p>
          <w:p>
            <w:pPr>
              <w:pStyle w:val="TableParagraph"/>
              <w:ind w:left="112" w:right="139"/>
              <w:rPr>
                <w:sz w:val="22"/>
              </w:rPr>
            </w:pPr>
            <w:r>
              <w:rPr>
                <w:sz w:val="22"/>
              </w:rPr>
              <w:t>Para saber de donde parten y entender cómo perciben y sienten su situación actual. Para posteriormente observar si tienen algún cambio en su práctica a partir del ciclo de PRM.</w:t>
            </w:r>
          </w:p>
        </w:tc>
        <w:tc>
          <w:tcPr>
            <w:tcW w:w="1705" w:type="dxa"/>
          </w:tcPr>
          <w:p>
            <w:pPr>
              <w:pStyle w:val="TableParagraph"/>
              <w:rPr>
                <w:b/>
                <w:sz w:val="22"/>
              </w:rPr>
            </w:pPr>
          </w:p>
          <w:p>
            <w:pPr>
              <w:pStyle w:val="TableParagraph"/>
              <w:rPr>
                <w:b/>
                <w:sz w:val="22"/>
              </w:rPr>
            </w:pPr>
          </w:p>
          <w:p>
            <w:pPr>
              <w:pStyle w:val="TableParagraph"/>
              <w:rPr>
                <w:b/>
                <w:sz w:val="22"/>
              </w:rPr>
            </w:pPr>
          </w:p>
          <w:p>
            <w:pPr>
              <w:pStyle w:val="TableParagraph"/>
              <w:spacing w:before="3"/>
              <w:rPr>
                <w:b/>
                <w:sz w:val="32"/>
              </w:rPr>
            </w:pPr>
          </w:p>
          <w:p>
            <w:pPr>
              <w:pStyle w:val="TableParagraph"/>
              <w:spacing w:line="242" w:lineRule="auto"/>
              <w:ind w:left="103" w:right="290"/>
              <w:rPr>
                <w:sz w:val="22"/>
              </w:rPr>
            </w:pPr>
            <w:r>
              <w:rPr>
                <w:sz w:val="22"/>
              </w:rPr>
              <w:t>Formatos del taller.</w:t>
            </w:r>
          </w:p>
          <w:p>
            <w:pPr>
              <w:pStyle w:val="TableParagraph"/>
              <w:ind w:left="103" w:right="133"/>
              <w:rPr>
                <w:sz w:val="22"/>
              </w:rPr>
            </w:pPr>
            <w:r>
              <w:rPr>
                <w:sz w:val="22"/>
              </w:rPr>
              <w:t>Video del </w:t>
            </w:r>
            <w:r>
              <w:rPr>
                <w:spacing w:val="-3"/>
                <w:sz w:val="22"/>
              </w:rPr>
              <w:t>taller </w:t>
            </w:r>
            <w:r>
              <w:rPr>
                <w:sz w:val="22"/>
              </w:rPr>
              <w:t>(sesión 1) Video de clase.</w:t>
            </w:r>
          </w:p>
          <w:p>
            <w:pPr>
              <w:pStyle w:val="TableParagraph"/>
              <w:spacing w:line="242" w:lineRule="auto" w:before="3"/>
              <w:ind w:left="103" w:right="436"/>
              <w:rPr>
                <w:sz w:val="22"/>
              </w:rPr>
            </w:pPr>
            <w:r>
              <w:rPr>
                <w:sz w:val="22"/>
              </w:rPr>
              <w:t>Cuadros de análisis</w:t>
            </w:r>
          </w:p>
        </w:tc>
      </w:tr>
      <w:tr>
        <w:trPr>
          <w:trHeight w:val="2794" w:hRule="exact"/>
        </w:trPr>
        <w:tc>
          <w:tcPr>
            <w:tcW w:w="1818" w:type="dxa"/>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8"/>
              <w:rPr>
                <w:b/>
                <w:sz w:val="20"/>
              </w:rPr>
            </w:pPr>
          </w:p>
          <w:p>
            <w:pPr>
              <w:pStyle w:val="TableParagraph"/>
              <w:ind w:left="111" w:right="97"/>
              <w:jc w:val="center"/>
              <w:rPr>
                <w:b/>
                <w:sz w:val="22"/>
              </w:rPr>
            </w:pPr>
            <w:r>
              <w:rPr>
                <w:b/>
                <w:sz w:val="22"/>
              </w:rPr>
              <w:t>Consideración</w:t>
            </w:r>
          </w:p>
        </w:tc>
        <w:tc>
          <w:tcPr>
            <w:tcW w:w="2097" w:type="dxa"/>
          </w:tcPr>
          <w:p>
            <w:pPr>
              <w:pStyle w:val="TableParagraph"/>
              <w:rPr>
                <w:b/>
                <w:sz w:val="22"/>
              </w:rPr>
            </w:pPr>
          </w:p>
          <w:p>
            <w:pPr>
              <w:pStyle w:val="TableParagraph"/>
              <w:rPr>
                <w:b/>
                <w:sz w:val="22"/>
              </w:rPr>
            </w:pPr>
          </w:p>
          <w:p>
            <w:pPr>
              <w:pStyle w:val="TableParagraph"/>
              <w:rPr>
                <w:b/>
                <w:sz w:val="22"/>
              </w:rPr>
            </w:pPr>
          </w:p>
          <w:p>
            <w:pPr>
              <w:pStyle w:val="TableParagraph"/>
              <w:spacing w:before="2"/>
              <w:rPr>
                <w:b/>
                <w:sz w:val="21"/>
              </w:rPr>
            </w:pPr>
          </w:p>
          <w:p>
            <w:pPr>
              <w:pStyle w:val="TableParagraph"/>
              <w:spacing w:line="242" w:lineRule="auto"/>
              <w:ind w:left="111" w:right="185"/>
              <w:rPr>
                <w:sz w:val="22"/>
              </w:rPr>
            </w:pPr>
            <w:r>
              <w:rPr>
                <w:sz w:val="22"/>
              </w:rPr>
              <w:t>Cómo es visto por sus pares.</w:t>
            </w:r>
          </w:p>
          <w:p>
            <w:pPr>
              <w:pStyle w:val="TableParagraph"/>
              <w:ind w:left="111" w:right="96"/>
              <w:rPr>
                <w:sz w:val="22"/>
              </w:rPr>
            </w:pPr>
            <w:r>
              <w:rPr>
                <w:sz w:val="22"/>
              </w:rPr>
              <w:t>Ventana de Johari</w:t>
            </w:r>
          </w:p>
        </w:tc>
        <w:tc>
          <w:tcPr>
            <w:tcW w:w="1937" w:type="dxa"/>
          </w:tcPr>
          <w:p>
            <w:pPr>
              <w:pStyle w:val="TableParagraph"/>
              <w:rPr>
                <w:b/>
                <w:sz w:val="22"/>
              </w:rPr>
            </w:pPr>
          </w:p>
          <w:p>
            <w:pPr>
              <w:pStyle w:val="TableParagraph"/>
              <w:spacing w:before="5"/>
              <w:rPr>
                <w:b/>
                <w:sz w:val="32"/>
              </w:rPr>
            </w:pPr>
          </w:p>
          <w:p>
            <w:pPr>
              <w:pStyle w:val="TableParagraph"/>
              <w:ind w:left="103" w:right="204"/>
              <w:rPr>
                <w:sz w:val="22"/>
              </w:rPr>
            </w:pPr>
            <w:r>
              <w:rPr>
                <w:sz w:val="22"/>
              </w:rPr>
              <w:t>Percepciones u observaciones del docente y su práctica.</w:t>
            </w:r>
          </w:p>
        </w:tc>
        <w:tc>
          <w:tcPr>
            <w:tcW w:w="1857" w:type="dxa"/>
          </w:tcPr>
          <w:p>
            <w:pPr>
              <w:pStyle w:val="TableParagraph"/>
              <w:ind w:left="112" w:right="90"/>
              <w:rPr>
                <w:sz w:val="22"/>
              </w:rPr>
            </w:pPr>
            <w:r>
              <w:rPr>
                <w:sz w:val="22"/>
              </w:rPr>
              <w:t>Para conocer como el docente interpreta la información que recibe de otros y si le permite darse cuenta de algo o modificar su pensamiento respecto de sí mismo.</w:t>
            </w:r>
          </w:p>
        </w:tc>
        <w:tc>
          <w:tcPr>
            <w:tcW w:w="1705" w:type="dxa"/>
          </w:tcPr>
          <w:p>
            <w:pPr>
              <w:pStyle w:val="TableParagraph"/>
              <w:spacing w:before="2"/>
              <w:rPr>
                <w:b/>
                <w:sz w:val="32"/>
              </w:rPr>
            </w:pPr>
          </w:p>
          <w:p>
            <w:pPr>
              <w:pStyle w:val="TableParagraph"/>
              <w:spacing w:line="242" w:lineRule="auto"/>
              <w:ind w:left="103" w:right="290"/>
              <w:rPr>
                <w:sz w:val="22"/>
              </w:rPr>
            </w:pPr>
            <w:r>
              <w:rPr>
                <w:sz w:val="22"/>
              </w:rPr>
              <w:t>Formatos del taller.</w:t>
            </w:r>
          </w:p>
          <w:p>
            <w:pPr>
              <w:pStyle w:val="TableParagraph"/>
              <w:spacing w:line="242" w:lineRule="auto"/>
              <w:ind w:left="103" w:right="118"/>
              <w:rPr>
                <w:sz w:val="22"/>
              </w:rPr>
            </w:pPr>
            <w:r>
              <w:rPr>
                <w:sz w:val="22"/>
              </w:rPr>
              <w:t>Video del taller (sesión 2).</w:t>
            </w:r>
          </w:p>
          <w:p>
            <w:pPr>
              <w:pStyle w:val="TableParagraph"/>
              <w:ind w:left="103" w:right="546"/>
              <w:rPr>
                <w:sz w:val="22"/>
              </w:rPr>
            </w:pPr>
            <w:r>
              <w:rPr>
                <w:sz w:val="22"/>
              </w:rPr>
              <w:t>Notas. Cuadro de análisis.</w:t>
            </w:r>
          </w:p>
        </w:tc>
      </w:tr>
      <w:tr>
        <w:trPr>
          <w:trHeight w:val="1024" w:hRule="exact"/>
        </w:trPr>
        <w:tc>
          <w:tcPr>
            <w:tcW w:w="1818" w:type="dxa"/>
          </w:tcPr>
          <w:p>
            <w:pPr>
              <w:pStyle w:val="TableParagraph"/>
              <w:spacing w:before="5"/>
              <w:rPr>
                <w:b/>
                <w:sz w:val="31"/>
              </w:rPr>
            </w:pPr>
          </w:p>
          <w:p>
            <w:pPr>
              <w:pStyle w:val="TableParagraph"/>
              <w:ind w:left="111" w:right="97"/>
              <w:jc w:val="center"/>
              <w:rPr>
                <w:b/>
                <w:sz w:val="22"/>
              </w:rPr>
            </w:pPr>
            <w:r>
              <w:rPr>
                <w:b/>
                <w:sz w:val="22"/>
              </w:rPr>
              <w:t>Verbalización</w:t>
            </w:r>
          </w:p>
        </w:tc>
        <w:tc>
          <w:tcPr>
            <w:tcW w:w="2097" w:type="dxa"/>
          </w:tcPr>
          <w:p>
            <w:pPr>
              <w:pStyle w:val="TableParagraph"/>
              <w:rPr>
                <w:b/>
                <w:sz w:val="21"/>
              </w:rPr>
            </w:pPr>
          </w:p>
          <w:p>
            <w:pPr>
              <w:pStyle w:val="TableParagraph"/>
              <w:spacing w:line="242" w:lineRule="auto"/>
              <w:ind w:left="111" w:right="233"/>
              <w:rPr>
                <w:sz w:val="22"/>
              </w:rPr>
            </w:pPr>
            <w:r>
              <w:rPr>
                <w:sz w:val="22"/>
              </w:rPr>
              <w:t>Resumen de autoconocimiento</w:t>
            </w:r>
          </w:p>
        </w:tc>
        <w:tc>
          <w:tcPr>
            <w:tcW w:w="1937" w:type="dxa"/>
          </w:tcPr>
          <w:p>
            <w:pPr>
              <w:pStyle w:val="TableParagraph"/>
              <w:ind w:left="103" w:right="339"/>
              <w:rPr>
                <w:sz w:val="22"/>
              </w:rPr>
            </w:pPr>
            <w:r>
              <w:rPr>
                <w:sz w:val="22"/>
              </w:rPr>
              <w:t>Valoración del proceso de introspección y consideración</w:t>
            </w:r>
          </w:p>
        </w:tc>
        <w:tc>
          <w:tcPr>
            <w:tcW w:w="1857" w:type="dxa"/>
          </w:tcPr>
          <w:p>
            <w:pPr>
              <w:pStyle w:val="TableParagraph"/>
              <w:ind w:left="112" w:right="469"/>
              <w:rPr>
                <w:sz w:val="22"/>
              </w:rPr>
            </w:pPr>
            <w:r>
              <w:rPr>
                <w:sz w:val="22"/>
              </w:rPr>
              <w:t>Conocer las reflexiones a que llegan después de</w:t>
            </w:r>
          </w:p>
        </w:tc>
        <w:tc>
          <w:tcPr>
            <w:tcW w:w="1705" w:type="dxa"/>
          </w:tcPr>
          <w:p>
            <w:pPr>
              <w:pStyle w:val="TableParagraph"/>
              <w:ind w:left="103" w:right="94"/>
              <w:jc w:val="both"/>
              <w:rPr>
                <w:sz w:val="22"/>
              </w:rPr>
            </w:pPr>
            <w:r>
              <w:rPr>
                <w:sz w:val="22"/>
              </w:rPr>
              <w:t>Exposición oral de su reflexión. Video del taller (Sesión 3).</w:t>
            </w:r>
          </w:p>
        </w:tc>
      </w:tr>
    </w:tbl>
    <w:p>
      <w:pPr>
        <w:spacing w:after="0"/>
        <w:jc w:val="both"/>
        <w:rPr>
          <w:sz w:val="22"/>
        </w:rPr>
        <w:sectPr>
          <w:pgSz w:w="12240" w:h="15840"/>
          <w:pgMar w:header="735" w:footer="1115" w:top="920" w:bottom="1300" w:left="1520" w:right="1020"/>
        </w:sectPr>
      </w:pPr>
    </w:p>
    <w:p>
      <w:pPr>
        <w:pStyle w:val="BodyText"/>
        <w:rPr>
          <w:rFonts w:ascii="Times New Roman"/>
          <w:sz w:val="20"/>
        </w:rPr>
      </w:pPr>
    </w:p>
    <w:p>
      <w:pPr>
        <w:pStyle w:val="BodyText"/>
        <w:spacing w:before="10"/>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18"/>
        <w:gridCol w:w="2097"/>
        <w:gridCol w:w="1937"/>
        <w:gridCol w:w="1857"/>
        <w:gridCol w:w="1705"/>
      </w:tblGrid>
      <w:tr>
        <w:trPr>
          <w:trHeight w:val="1025" w:hRule="exact"/>
        </w:trPr>
        <w:tc>
          <w:tcPr>
            <w:tcW w:w="1818" w:type="dxa"/>
          </w:tcPr>
          <w:p>
            <w:pPr/>
          </w:p>
        </w:tc>
        <w:tc>
          <w:tcPr>
            <w:tcW w:w="2097" w:type="dxa"/>
          </w:tcPr>
          <w:p>
            <w:pPr/>
          </w:p>
        </w:tc>
        <w:tc>
          <w:tcPr>
            <w:tcW w:w="1937" w:type="dxa"/>
          </w:tcPr>
          <w:p>
            <w:pPr/>
          </w:p>
        </w:tc>
        <w:tc>
          <w:tcPr>
            <w:tcW w:w="1857" w:type="dxa"/>
          </w:tcPr>
          <w:p>
            <w:pPr>
              <w:pStyle w:val="TableParagraph"/>
              <w:ind w:left="112" w:right="139"/>
              <w:rPr>
                <w:sz w:val="22"/>
              </w:rPr>
            </w:pPr>
            <w:r>
              <w:rPr>
                <w:sz w:val="22"/>
              </w:rPr>
              <w:t>pasar por los dos primeros ciclos de la primera fase.</w:t>
            </w:r>
          </w:p>
        </w:tc>
        <w:tc>
          <w:tcPr>
            <w:tcW w:w="1705" w:type="dxa"/>
          </w:tcPr>
          <w:p>
            <w:pPr>
              <w:pStyle w:val="TableParagraph"/>
              <w:spacing w:line="242" w:lineRule="auto"/>
              <w:ind w:left="103" w:right="546"/>
              <w:rPr>
                <w:sz w:val="22"/>
              </w:rPr>
            </w:pPr>
            <w:r>
              <w:rPr>
                <w:sz w:val="22"/>
              </w:rPr>
              <w:t>Notas. Cuadro de análisis.</w:t>
            </w:r>
          </w:p>
        </w:tc>
      </w:tr>
      <w:tr>
        <w:trPr>
          <w:trHeight w:val="2033" w:hRule="exact"/>
        </w:trPr>
        <w:tc>
          <w:tcPr>
            <w:tcW w:w="181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32"/>
              </w:rPr>
            </w:pPr>
          </w:p>
          <w:p>
            <w:pPr>
              <w:pStyle w:val="TableParagraph"/>
              <w:ind w:left="111" w:right="97"/>
              <w:jc w:val="center"/>
              <w:rPr>
                <w:b/>
                <w:sz w:val="22"/>
              </w:rPr>
            </w:pPr>
            <w:r>
              <w:rPr>
                <w:b/>
                <w:sz w:val="22"/>
              </w:rPr>
              <w:t>Descripción</w:t>
            </w:r>
          </w:p>
        </w:tc>
        <w:tc>
          <w:tcPr>
            <w:tcW w:w="2097" w:type="dxa"/>
          </w:tcPr>
          <w:p>
            <w:pPr>
              <w:pStyle w:val="TableParagraph"/>
              <w:ind w:left="111" w:right="112"/>
              <w:rPr>
                <w:sz w:val="22"/>
              </w:rPr>
            </w:pPr>
            <w:r>
              <w:rPr>
                <w:sz w:val="22"/>
              </w:rPr>
              <w:t>Lista de problemas Identificación del problema a enfrentar Planteamiento del problema Pregunta de investigación</w:t>
            </w:r>
          </w:p>
        </w:tc>
        <w:tc>
          <w:tcPr>
            <w:tcW w:w="1937" w:type="dxa"/>
          </w:tcPr>
          <w:p>
            <w:pPr>
              <w:pStyle w:val="TableParagraph"/>
              <w:spacing w:before="8"/>
              <w:rPr>
                <w:rFonts w:ascii="Times New Roman"/>
                <w:sz w:val="21"/>
              </w:rPr>
            </w:pPr>
          </w:p>
          <w:p>
            <w:pPr>
              <w:pStyle w:val="TableParagraph"/>
              <w:ind w:left="103" w:right="82"/>
              <w:rPr>
                <w:sz w:val="22"/>
              </w:rPr>
            </w:pPr>
            <w:r>
              <w:rPr>
                <w:sz w:val="22"/>
              </w:rPr>
              <w:t>Como  identifica el problema, como lo describe, como le afecta y porque lo elige.</w:t>
            </w:r>
          </w:p>
        </w:tc>
        <w:tc>
          <w:tcPr>
            <w:tcW w:w="1857" w:type="dxa"/>
          </w:tcPr>
          <w:p>
            <w:pPr>
              <w:pStyle w:val="TableParagraph"/>
              <w:rPr>
                <w:rFonts w:ascii="Times New Roman"/>
                <w:sz w:val="22"/>
              </w:rPr>
            </w:pPr>
          </w:p>
          <w:p>
            <w:pPr>
              <w:pStyle w:val="TableParagraph"/>
              <w:spacing w:before="3"/>
              <w:rPr>
                <w:rFonts w:ascii="Times New Roman"/>
                <w:sz w:val="21"/>
              </w:rPr>
            </w:pPr>
          </w:p>
          <w:p>
            <w:pPr>
              <w:pStyle w:val="TableParagraph"/>
              <w:ind w:left="112" w:right="163"/>
              <w:rPr>
                <w:sz w:val="22"/>
              </w:rPr>
            </w:pPr>
            <w:r>
              <w:rPr>
                <w:sz w:val="22"/>
              </w:rPr>
              <w:t>Que significado le da el docente al problema elegido.</w:t>
            </w:r>
          </w:p>
        </w:tc>
        <w:tc>
          <w:tcPr>
            <w:tcW w:w="1705" w:type="dxa"/>
          </w:tcPr>
          <w:p>
            <w:pPr>
              <w:pStyle w:val="TableParagraph"/>
              <w:spacing w:line="242" w:lineRule="auto"/>
              <w:ind w:left="103" w:right="290"/>
              <w:rPr>
                <w:sz w:val="22"/>
              </w:rPr>
            </w:pPr>
            <w:r>
              <w:rPr>
                <w:sz w:val="22"/>
              </w:rPr>
              <w:t>Formatos del taller.</w:t>
            </w:r>
          </w:p>
          <w:p>
            <w:pPr>
              <w:pStyle w:val="TableParagraph"/>
              <w:spacing w:line="242" w:lineRule="auto"/>
              <w:ind w:left="103" w:right="118"/>
              <w:rPr>
                <w:sz w:val="22"/>
              </w:rPr>
            </w:pPr>
            <w:r>
              <w:rPr>
                <w:sz w:val="22"/>
              </w:rPr>
              <w:t>Video del taller (Sesión 3).</w:t>
            </w:r>
          </w:p>
          <w:p>
            <w:pPr>
              <w:pStyle w:val="TableParagraph"/>
              <w:spacing w:before="1"/>
              <w:ind w:left="103" w:right="546"/>
              <w:rPr>
                <w:sz w:val="22"/>
              </w:rPr>
            </w:pPr>
            <w:r>
              <w:rPr>
                <w:sz w:val="22"/>
              </w:rPr>
              <w:t>Notas. Cuadro de análisis.</w:t>
            </w:r>
          </w:p>
        </w:tc>
      </w:tr>
      <w:tr>
        <w:trPr>
          <w:trHeight w:val="2290" w:hRule="exact"/>
        </w:trPr>
        <w:tc>
          <w:tcPr>
            <w:tcW w:w="181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2"/>
              <w:rPr>
                <w:rFonts w:ascii="Times New Roman"/>
                <w:sz w:val="21"/>
              </w:rPr>
            </w:pPr>
          </w:p>
          <w:p>
            <w:pPr>
              <w:pStyle w:val="TableParagraph"/>
              <w:ind w:left="116" w:right="97"/>
              <w:jc w:val="center"/>
              <w:rPr>
                <w:b/>
                <w:sz w:val="22"/>
              </w:rPr>
            </w:pPr>
            <w:r>
              <w:rPr>
                <w:b/>
                <w:sz w:val="22"/>
              </w:rPr>
              <w:t>Análisis</w:t>
            </w:r>
          </w:p>
        </w:tc>
        <w:tc>
          <w:tcPr>
            <w:tcW w:w="2097" w:type="dxa"/>
          </w:tcPr>
          <w:p>
            <w:pPr>
              <w:pStyle w:val="TableParagraph"/>
              <w:spacing w:before="8"/>
              <w:rPr>
                <w:rFonts w:ascii="Times New Roman"/>
                <w:sz w:val="21"/>
              </w:rPr>
            </w:pPr>
          </w:p>
          <w:p>
            <w:pPr>
              <w:pStyle w:val="TableParagraph"/>
              <w:ind w:left="111" w:right="209"/>
              <w:rPr>
                <w:sz w:val="22"/>
              </w:rPr>
            </w:pPr>
            <w:r>
              <w:rPr>
                <w:sz w:val="22"/>
              </w:rPr>
              <w:t>Búsqueda de referencias para encontrar causas, consecuencias y posibles soluciones al problema descrito</w:t>
            </w:r>
          </w:p>
        </w:tc>
        <w:tc>
          <w:tcPr>
            <w:tcW w:w="1937" w:type="dxa"/>
          </w:tcPr>
          <w:p>
            <w:pPr>
              <w:pStyle w:val="TableParagraph"/>
              <w:spacing w:before="8"/>
              <w:rPr>
                <w:rFonts w:ascii="Times New Roman"/>
                <w:sz w:val="21"/>
              </w:rPr>
            </w:pPr>
          </w:p>
          <w:p>
            <w:pPr>
              <w:pStyle w:val="TableParagraph"/>
              <w:ind w:left="103" w:right="179"/>
              <w:rPr>
                <w:sz w:val="22"/>
              </w:rPr>
            </w:pPr>
            <w:r>
              <w:rPr>
                <w:sz w:val="22"/>
              </w:rPr>
              <w:t>A que referentes recurre el docente y como los procesa y compara con su propia información</w:t>
            </w:r>
          </w:p>
        </w:tc>
        <w:tc>
          <w:tcPr>
            <w:tcW w:w="1857" w:type="dxa"/>
          </w:tcPr>
          <w:p>
            <w:pPr>
              <w:pStyle w:val="TableParagraph"/>
              <w:ind w:left="112" w:right="90"/>
              <w:rPr>
                <w:sz w:val="22"/>
              </w:rPr>
            </w:pPr>
            <w:r>
              <w:rPr>
                <w:sz w:val="22"/>
              </w:rPr>
              <w:t>Significados y resignifcaciones hechas por el docente a través del análisis de contrastar los autores y sus conocimientos cotidianos</w:t>
            </w:r>
          </w:p>
        </w:tc>
        <w:tc>
          <w:tcPr>
            <w:tcW w:w="1705" w:type="dxa"/>
          </w:tcPr>
          <w:p>
            <w:pPr>
              <w:pStyle w:val="TableParagraph"/>
              <w:spacing w:line="242" w:lineRule="auto" w:before="122"/>
              <w:ind w:left="103" w:right="400"/>
              <w:rPr>
                <w:sz w:val="22"/>
              </w:rPr>
            </w:pPr>
            <w:r>
              <w:rPr>
                <w:sz w:val="22"/>
              </w:rPr>
              <w:t>Formato del taller.</w:t>
            </w:r>
          </w:p>
          <w:p>
            <w:pPr>
              <w:pStyle w:val="TableParagraph"/>
              <w:spacing w:line="248" w:lineRule="exact" w:before="8"/>
              <w:ind w:left="103" w:right="118"/>
              <w:rPr>
                <w:sz w:val="22"/>
              </w:rPr>
            </w:pPr>
            <w:r>
              <w:rPr>
                <w:sz w:val="22"/>
              </w:rPr>
              <w:t>Video del taller (Sesión 4).</w:t>
            </w:r>
          </w:p>
          <w:p>
            <w:pPr>
              <w:pStyle w:val="TableParagraph"/>
              <w:ind w:left="103" w:right="546"/>
              <w:rPr>
                <w:sz w:val="22"/>
              </w:rPr>
            </w:pPr>
            <w:r>
              <w:rPr>
                <w:sz w:val="22"/>
              </w:rPr>
              <w:t>Notas. Cuadro de análisis</w:t>
            </w:r>
          </w:p>
        </w:tc>
      </w:tr>
      <w:tr>
        <w:trPr>
          <w:trHeight w:val="1784" w:hRule="exact"/>
        </w:trPr>
        <w:tc>
          <w:tcPr>
            <w:tcW w:w="1818" w:type="dxa"/>
          </w:tcPr>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20"/>
              </w:rPr>
            </w:pPr>
          </w:p>
          <w:p>
            <w:pPr>
              <w:pStyle w:val="TableParagraph"/>
              <w:ind w:left="116" w:right="97"/>
              <w:jc w:val="center"/>
              <w:rPr>
                <w:b/>
                <w:sz w:val="22"/>
              </w:rPr>
            </w:pPr>
            <w:r>
              <w:rPr>
                <w:b/>
                <w:sz w:val="22"/>
              </w:rPr>
              <w:t>Síntesis</w:t>
            </w:r>
          </w:p>
        </w:tc>
        <w:tc>
          <w:tcPr>
            <w:tcW w:w="2097" w:type="dxa"/>
          </w:tcPr>
          <w:p>
            <w:pPr>
              <w:pStyle w:val="TableParagraph"/>
              <w:rPr>
                <w:rFonts w:ascii="Times New Roman"/>
                <w:sz w:val="22"/>
              </w:rPr>
            </w:pPr>
          </w:p>
          <w:p>
            <w:pPr>
              <w:pStyle w:val="TableParagraph"/>
              <w:spacing w:before="4"/>
              <w:rPr>
                <w:rFonts w:ascii="Times New Roman"/>
                <w:sz w:val="32"/>
              </w:rPr>
            </w:pPr>
          </w:p>
          <w:p>
            <w:pPr>
              <w:pStyle w:val="TableParagraph"/>
              <w:spacing w:line="242" w:lineRule="auto"/>
              <w:ind w:left="111" w:right="319"/>
              <w:rPr>
                <w:sz w:val="22"/>
              </w:rPr>
            </w:pPr>
            <w:r>
              <w:rPr>
                <w:sz w:val="22"/>
              </w:rPr>
              <w:t>A través del plan de acción</w:t>
            </w:r>
          </w:p>
        </w:tc>
        <w:tc>
          <w:tcPr>
            <w:tcW w:w="1937" w:type="dxa"/>
          </w:tcPr>
          <w:p>
            <w:pPr>
              <w:pStyle w:val="TableParagraph"/>
              <w:spacing w:before="121"/>
              <w:ind w:left="103" w:right="155"/>
              <w:rPr>
                <w:sz w:val="22"/>
              </w:rPr>
            </w:pPr>
            <w:r>
              <w:rPr>
                <w:sz w:val="22"/>
              </w:rPr>
              <w:t>Cómo procesa la información obtenida durante </w:t>
            </w:r>
            <w:r>
              <w:rPr>
                <w:spacing w:val="-3"/>
                <w:sz w:val="22"/>
              </w:rPr>
              <w:t>el </w:t>
            </w:r>
            <w:r>
              <w:rPr>
                <w:sz w:val="22"/>
              </w:rPr>
              <w:t>análisis y como la </w:t>
            </w:r>
            <w:r>
              <w:rPr>
                <w:spacing w:val="-3"/>
                <w:sz w:val="22"/>
              </w:rPr>
              <w:t>expresa en </w:t>
            </w:r>
            <w:r>
              <w:rPr>
                <w:spacing w:val="-5"/>
                <w:sz w:val="22"/>
              </w:rPr>
              <w:t>su</w:t>
            </w:r>
            <w:r>
              <w:rPr>
                <w:spacing w:val="21"/>
                <w:sz w:val="22"/>
              </w:rPr>
              <w:t> </w:t>
            </w:r>
            <w:r>
              <w:rPr>
                <w:sz w:val="22"/>
              </w:rPr>
              <w:t>plan</w:t>
            </w:r>
          </w:p>
        </w:tc>
        <w:tc>
          <w:tcPr>
            <w:tcW w:w="1857" w:type="dxa"/>
          </w:tcPr>
          <w:p>
            <w:pPr>
              <w:pStyle w:val="TableParagraph"/>
              <w:ind w:left="112" w:right="102"/>
              <w:rPr>
                <w:sz w:val="22"/>
              </w:rPr>
            </w:pPr>
            <w:r>
              <w:rPr>
                <w:sz w:val="22"/>
              </w:rPr>
              <w:t>Identificar si el docente logra utilizar la información obtenida y como la maneja para formular su plan</w:t>
            </w:r>
          </w:p>
        </w:tc>
        <w:tc>
          <w:tcPr>
            <w:tcW w:w="1705" w:type="dxa"/>
          </w:tcPr>
          <w:p>
            <w:pPr>
              <w:pStyle w:val="TableParagraph"/>
              <w:ind w:left="103" w:right="118"/>
              <w:rPr>
                <w:sz w:val="22"/>
              </w:rPr>
            </w:pPr>
            <w:r>
              <w:rPr>
                <w:sz w:val="22"/>
              </w:rPr>
              <w:t>Formato del plan de acción Video del taller (Sesión 5 ) Notas</w:t>
            </w:r>
          </w:p>
          <w:p>
            <w:pPr>
              <w:pStyle w:val="TableParagraph"/>
              <w:spacing w:line="242" w:lineRule="auto"/>
              <w:ind w:left="103" w:right="546"/>
              <w:rPr>
                <w:sz w:val="22"/>
              </w:rPr>
            </w:pPr>
            <w:r>
              <w:rPr>
                <w:sz w:val="22"/>
              </w:rPr>
              <w:t>Cuadro de análisis.</w:t>
            </w:r>
          </w:p>
        </w:tc>
      </w:tr>
      <w:tr>
        <w:trPr>
          <w:trHeight w:val="2794" w:hRule="exact"/>
        </w:trPr>
        <w:tc>
          <w:tcPr>
            <w:tcW w:w="181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8"/>
              <w:rPr>
                <w:rFonts w:ascii="Times New Roman"/>
                <w:sz w:val="20"/>
              </w:rPr>
            </w:pPr>
          </w:p>
          <w:p>
            <w:pPr>
              <w:pStyle w:val="TableParagraph"/>
              <w:ind w:left="119" w:right="96"/>
              <w:jc w:val="center"/>
              <w:rPr>
                <w:b/>
                <w:sz w:val="22"/>
              </w:rPr>
            </w:pPr>
            <w:r>
              <w:rPr>
                <w:b/>
                <w:sz w:val="22"/>
              </w:rPr>
              <w:t>Acción</w:t>
            </w:r>
          </w:p>
        </w:tc>
        <w:tc>
          <w:tcPr>
            <w:tcW w:w="2097" w:type="dxa"/>
          </w:tcPr>
          <w:p>
            <w:pPr>
              <w:pStyle w:val="TableParagraph"/>
              <w:rPr>
                <w:rFonts w:ascii="Times New Roman"/>
                <w:sz w:val="22"/>
              </w:rPr>
            </w:pPr>
          </w:p>
          <w:p>
            <w:pPr>
              <w:pStyle w:val="TableParagraph"/>
              <w:spacing w:before="5"/>
              <w:rPr>
                <w:rFonts w:ascii="Times New Roman"/>
                <w:sz w:val="32"/>
              </w:rPr>
            </w:pPr>
          </w:p>
          <w:p>
            <w:pPr>
              <w:pStyle w:val="TableParagraph"/>
              <w:ind w:left="111" w:right="429"/>
              <w:rPr>
                <w:sz w:val="22"/>
              </w:rPr>
            </w:pPr>
            <w:r>
              <w:rPr>
                <w:sz w:val="22"/>
              </w:rPr>
              <w:t>Exposición de cómo se llevó a cabo la intervención, ajustes y resultados</w:t>
            </w:r>
          </w:p>
        </w:tc>
        <w:tc>
          <w:tcPr>
            <w:tcW w:w="1937" w:type="dxa"/>
          </w:tcPr>
          <w:p>
            <w:pPr>
              <w:pStyle w:val="TableParagraph"/>
              <w:spacing w:before="122"/>
              <w:ind w:left="103" w:right="326"/>
              <w:rPr>
                <w:sz w:val="22"/>
              </w:rPr>
            </w:pPr>
            <w:r>
              <w:rPr>
                <w:sz w:val="22"/>
              </w:rPr>
              <w:t>Como lleva a cabo su plan, que observa el mismo durante su intervención en el aula, que modificaciones hace, que evidencias obtiene</w:t>
            </w:r>
          </w:p>
        </w:tc>
        <w:tc>
          <w:tcPr>
            <w:tcW w:w="1857" w:type="dxa"/>
          </w:tcPr>
          <w:p>
            <w:pPr>
              <w:pStyle w:val="TableParagraph"/>
              <w:ind w:left="112" w:right="188"/>
              <w:rPr>
                <w:sz w:val="22"/>
              </w:rPr>
            </w:pPr>
            <w:r>
              <w:rPr>
                <w:sz w:val="22"/>
              </w:rPr>
              <w:t>Conocer cómo lleva el docente a la práctica el plan formulado, que modificaciones hace en la marcha y cómo interpreta y registra sus evidencias</w:t>
            </w:r>
          </w:p>
        </w:tc>
        <w:tc>
          <w:tcPr>
            <w:tcW w:w="1705" w:type="dxa"/>
          </w:tcPr>
          <w:p>
            <w:pPr>
              <w:pStyle w:val="TableParagraph"/>
              <w:spacing w:before="8"/>
              <w:rPr>
                <w:rFonts w:ascii="Times New Roman"/>
                <w:sz w:val="21"/>
              </w:rPr>
            </w:pPr>
          </w:p>
          <w:p>
            <w:pPr>
              <w:pStyle w:val="TableParagraph"/>
              <w:ind w:left="103" w:right="133"/>
              <w:rPr>
                <w:sz w:val="22"/>
              </w:rPr>
            </w:pPr>
            <w:r>
              <w:rPr>
                <w:sz w:val="22"/>
              </w:rPr>
              <w:t>Plan de acción. Evidencias presentadas. Video del </w:t>
            </w:r>
            <w:r>
              <w:rPr>
                <w:spacing w:val="-3"/>
                <w:sz w:val="22"/>
              </w:rPr>
              <w:t>taller </w:t>
            </w:r>
            <w:r>
              <w:rPr>
                <w:sz w:val="22"/>
              </w:rPr>
              <w:t>(sesión 6) </w:t>
            </w:r>
            <w:r>
              <w:rPr>
                <w:spacing w:val="-3"/>
                <w:sz w:val="22"/>
              </w:rPr>
              <w:t>Notas</w:t>
            </w:r>
          </w:p>
          <w:p>
            <w:pPr>
              <w:pStyle w:val="TableParagraph"/>
              <w:spacing w:line="242" w:lineRule="auto" w:before="3"/>
              <w:ind w:left="103" w:right="546"/>
              <w:rPr>
                <w:sz w:val="22"/>
              </w:rPr>
            </w:pPr>
            <w:r>
              <w:rPr>
                <w:sz w:val="22"/>
              </w:rPr>
              <w:t>Cuadro de análisis</w:t>
            </w:r>
          </w:p>
        </w:tc>
      </w:tr>
      <w:tr>
        <w:trPr>
          <w:trHeight w:val="2289" w:hRule="exact"/>
        </w:trPr>
        <w:tc>
          <w:tcPr>
            <w:tcW w:w="1818"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before="1"/>
              <w:rPr>
                <w:rFonts w:ascii="Times New Roman"/>
                <w:sz w:val="21"/>
              </w:rPr>
            </w:pPr>
          </w:p>
          <w:p>
            <w:pPr>
              <w:pStyle w:val="TableParagraph"/>
              <w:ind w:left="119" w:right="97"/>
              <w:jc w:val="center"/>
              <w:rPr>
                <w:b/>
                <w:sz w:val="22"/>
              </w:rPr>
            </w:pPr>
            <w:r>
              <w:rPr>
                <w:b/>
                <w:sz w:val="22"/>
              </w:rPr>
              <w:t>Revalorización</w:t>
            </w:r>
          </w:p>
        </w:tc>
        <w:tc>
          <w:tcPr>
            <w:tcW w:w="2097" w:type="dxa"/>
          </w:tcPr>
          <w:p>
            <w:pPr>
              <w:pStyle w:val="TableParagraph"/>
              <w:rPr>
                <w:rFonts w:ascii="Times New Roman"/>
                <w:sz w:val="22"/>
              </w:rPr>
            </w:pPr>
          </w:p>
          <w:p>
            <w:pPr>
              <w:pStyle w:val="TableParagraph"/>
              <w:rPr>
                <w:rFonts w:ascii="Times New Roman"/>
                <w:sz w:val="22"/>
              </w:rPr>
            </w:pPr>
          </w:p>
          <w:p>
            <w:pPr>
              <w:pStyle w:val="TableParagraph"/>
              <w:rPr>
                <w:rFonts w:ascii="Times New Roman"/>
                <w:sz w:val="22"/>
              </w:rPr>
            </w:pPr>
          </w:p>
          <w:p>
            <w:pPr>
              <w:pStyle w:val="TableParagraph"/>
              <w:spacing w:line="248" w:lineRule="exact" w:before="131"/>
              <w:ind w:left="111" w:right="246"/>
              <w:rPr>
                <w:sz w:val="22"/>
              </w:rPr>
            </w:pPr>
            <w:r>
              <w:rPr>
                <w:sz w:val="22"/>
              </w:rPr>
              <w:t>Informe resumido de las tres fases</w:t>
            </w:r>
          </w:p>
        </w:tc>
        <w:tc>
          <w:tcPr>
            <w:tcW w:w="1937" w:type="dxa"/>
          </w:tcPr>
          <w:p>
            <w:pPr>
              <w:pStyle w:val="TableParagraph"/>
              <w:rPr>
                <w:rFonts w:ascii="Times New Roman"/>
                <w:sz w:val="22"/>
              </w:rPr>
            </w:pPr>
          </w:p>
          <w:p>
            <w:pPr>
              <w:pStyle w:val="TableParagraph"/>
              <w:spacing w:before="3"/>
              <w:rPr>
                <w:rFonts w:ascii="Times New Roman"/>
                <w:sz w:val="21"/>
              </w:rPr>
            </w:pPr>
          </w:p>
          <w:p>
            <w:pPr>
              <w:pStyle w:val="TableParagraph"/>
              <w:ind w:left="103" w:right="314"/>
              <w:rPr>
                <w:sz w:val="22"/>
              </w:rPr>
            </w:pPr>
            <w:r>
              <w:rPr>
                <w:sz w:val="22"/>
              </w:rPr>
              <w:t>Las explicaciones y conclusiones a que llega el docente</w:t>
            </w:r>
          </w:p>
        </w:tc>
        <w:tc>
          <w:tcPr>
            <w:tcW w:w="1857" w:type="dxa"/>
          </w:tcPr>
          <w:p>
            <w:pPr>
              <w:pStyle w:val="TableParagraph"/>
              <w:ind w:left="112" w:right="155"/>
              <w:rPr>
                <w:sz w:val="22"/>
              </w:rPr>
            </w:pPr>
            <w:r>
              <w:rPr>
                <w:sz w:val="22"/>
              </w:rPr>
              <w:t>Conocer como </w:t>
            </w:r>
            <w:r>
              <w:rPr>
                <w:spacing w:val="-3"/>
                <w:sz w:val="22"/>
              </w:rPr>
              <w:t>el </w:t>
            </w:r>
            <w:r>
              <w:rPr>
                <w:sz w:val="22"/>
              </w:rPr>
              <w:t>docente interpreta </w:t>
            </w:r>
            <w:r>
              <w:rPr>
                <w:spacing w:val="-3"/>
                <w:sz w:val="22"/>
              </w:rPr>
              <w:t>el </w:t>
            </w:r>
            <w:r>
              <w:rPr>
                <w:sz w:val="22"/>
              </w:rPr>
              <w:t>proceso </w:t>
            </w:r>
            <w:r>
              <w:rPr>
                <w:spacing w:val="-3"/>
                <w:sz w:val="22"/>
              </w:rPr>
              <w:t>al </w:t>
            </w:r>
            <w:r>
              <w:rPr>
                <w:sz w:val="22"/>
              </w:rPr>
              <w:t>que se ha </w:t>
            </w:r>
            <w:r>
              <w:rPr>
                <w:spacing w:val="-3"/>
                <w:sz w:val="22"/>
              </w:rPr>
              <w:t>sometido </w:t>
            </w:r>
            <w:r>
              <w:rPr>
                <w:sz w:val="22"/>
              </w:rPr>
              <w:t>y si lo considera útil </w:t>
            </w:r>
            <w:r>
              <w:rPr>
                <w:spacing w:val="-7"/>
                <w:sz w:val="22"/>
              </w:rPr>
              <w:t>en </w:t>
            </w:r>
            <w:r>
              <w:rPr>
                <w:spacing w:val="-5"/>
                <w:sz w:val="22"/>
              </w:rPr>
              <w:t>su </w:t>
            </w:r>
            <w:r>
              <w:rPr>
                <w:spacing w:val="-3"/>
                <w:sz w:val="22"/>
              </w:rPr>
              <w:t>desarrollo </w:t>
            </w:r>
            <w:r>
              <w:rPr>
                <w:sz w:val="22"/>
              </w:rPr>
              <w:t>como docente.</w:t>
            </w:r>
          </w:p>
        </w:tc>
        <w:tc>
          <w:tcPr>
            <w:tcW w:w="1705" w:type="dxa"/>
          </w:tcPr>
          <w:p>
            <w:pPr>
              <w:pStyle w:val="TableParagraph"/>
              <w:spacing w:before="2"/>
              <w:rPr>
                <w:rFonts w:ascii="Times New Roman"/>
                <w:sz w:val="32"/>
              </w:rPr>
            </w:pPr>
          </w:p>
          <w:p>
            <w:pPr>
              <w:pStyle w:val="TableParagraph"/>
              <w:ind w:left="103" w:right="290"/>
              <w:rPr>
                <w:sz w:val="22"/>
              </w:rPr>
            </w:pPr>
            <w:r>
              <w:rPr>
                <w:sz w:val="22"/>
              </w:rPr>
              <w:t>Informe</w:t>
            </w:r>
          </w:p>
          <w:p>
            <w:pPr>
              <w:pStyle w:val="TableParagraph"/>
              <w:spacing w:before="3"/>
              <w:ind w:left="103" w:right="118"/>
              <w:rPr>
                <w:sz w:val="22"/>
              </w:rPr>
            </w:pPr>
            <w:r>
              <w:rPr>
                <w:sz w:val="22"/>
              </w:rPr>
              <w:t>Video del taller (sesión 6) Notas</w:t>
            </w:r>
          </w:p>
          <w:p>
            <w:pPr>
              <w:pStyle w:val="TableParagraph"/>
              <w:spacing w:line="242" w:lineRule="auto" w:before="3"/>
              <w:ind w:left="103" w:right="546"/>
              <w:rPr>
                <w:sz w:val="22"/>
              </w:rPr>
            </w:pPr>
            <w:r>
              <w:rPr>
                <w:sz w:val="22"/>
              </w:rPr>
              <w:t>Cuadro de análisis</w:t>
            </w:r>
          </w:p>
        </w:tc>
      </w:tr>
      <w:tr>
        <w:trPr>
          <w:trHeight w:val="769" w:hRule="exact"/>
        </w:trPr>
        <w:tc>
          <w:tcPr>
            <w:tcW w:w="1818" w:type="dxa"/>
          </w:tcPr>
          <w:p>
            <w:pPr>
              <w:pStyle w:val="TableParagraph"/>
              <w:spacing w:before="4"/>
              <w:rPr>
                <w:rFonts w:ascii="Times New Roman"/>
                <w:sz w:val="20"/>
              </w:rPr>
            </w:pPr>
          </w:p>
          <w:p>
            <w:pPr>
              <w:pStyle w:val="TableParagraph"/>
              <w:ind w:left="118" w:right="97"/>
              <w:jc w:val="center"/>
              <w:rPr>
                <w:b/>
                <w:sz w:val="22"/>
              </w:rPr>
            </w:pPr>
            <w:r>
              <w:rPr>
                <w:b/>
                <w:sz w:val="22"/>
              </w:rPr>
              <w:t>Emancipación</w:t>
            </w:r>
          </w:p>
        </w:tc>
        <w:tc>
          <w:tcPr>
            <w:tcW w:w="2097" w:type="dxa"/>
          </w:tcPr>
          <w:p>
            <w:pPr>
              <w:pStyle w:val="TableParagraph"/>
              <w:rPr>
                <w:rFonts w:ascii="Times New Roman"/>
                <w:sz w:val="21"/>
              </w:rPr>
            </w:pPr>
          </w:p>
          <w:p>
            <w:pPr>
              <w:pStyle w:val="TableParagraph"/>
              <w:ind w:left="111" w:right="185"/>
              <w:rPr>
                <w:sz w:val="22"/>
              </w:rPr>
            </w:pPr>
            <w:r>
              <w:rPr>
                <w:sz w:val="22"/>
              </w:rPr>
              <w:t>Reflexiones</w:t>
            </w:r>
          </w:p>
        </w:tc>
        <w:tc>
          <w:tcPr>
            <w:tcW w:w="1937" w:type="dxa"/>
          </w:tcPr>
          <w:p>
            <w:pPr>
              <w:pStyle w:val="TableParagraph"/>
              <w:ind w:left="103" w:right="143"/>
              <w:rPr>
                <w:sz w:val="22"/>
              </w:rPr>
            </w:pPr>
            <w:r>
              <w:rPr>
                <w:sz w:val="22"/>
              </w:rPr>
              <w:t>Si hay una reconceptualiza- ción mental en el</w:t>
            </w:r>
          </w:p>
        </w:tc>
        <w:tc>
          <w:tcPr>
            <w:tcW w:w="1857" w:type="dxa"/>
          </w:tcPr>
          <w:p>
            <w:pPr>
              <w:pStyle w:val="TableParagraph"/>
              <w:ind w:left="112" w:right="481"/>
              <w:rPr>
                <w:sz w:val="22"/>
              </w:rPr>
            </w:pPr>
            <w:r>
              <w:rPr>
                <w:sz w:val="22"/>
              </w:rPr>
              <w:t>Conocer si a través de la práctica</w:t>
            </w:r>
          </w:p>
        </w:tc>
        <w:tc>
          <w:tcPr>
            <w:tcW w:w="1705" w:type="dxa"/>
          </w:tcPr>
          <w:p>
            <w:pPr>
              <w:pStyle w:val="TableParagraph"/>
              <w:ind w:left="103" w:right="118"/>
              <w:rPr>
                <w:sz w:val="22"/>
              </w:rPr>
            </w:pPr>
            <w:r>
              <w:rPr>
                <w:sz w:val="22"/>
              </w:rPr>
              <w:t>Portafolio Video del taller (sesión 6)</w:t>
            </w:r>
          </w:p>
        </w:tc>
      </w:tr>
    </w:tbl>
    <w:p>
      <w:pPr>
        <w:spacing w:after="0"/>
        <w:rPr>
          <w:sz w:val="22"/>
        </w:rPr>
        <w:sectPr>
          <w:pgSz w:w="12240" w:h="15840"/>
          <w:pgMar w:header="735" w:footer="1115" w:top="920" w:bottom="1300" w:left="1580" w:right="1020"/>
        </w:sectPr>
      </w:pPr>
    </w:p>
    <w:p>
      <w:pPr>
        <w:pStyle w:val="BodyText"/>
        <w:rPr>
          <w:rFonts w:ascii="Times New Roman"/>
          <w:sz w:val="20"/>
        </w:rPr>
      </w:pPr>
    </w:p>
    <w:p>
      <w:pPr>
        <w:pStyle w:val="BodyText"/>
        <w:spacing w:before="10"/>
        <w:rPr>
          <w:rFonts w:ascii="Times New Roman"/>
          <w:sz w:val="21"/>
        </w:rPr>
      </w:pPr>
    </w:p>
    <w:tbl>
      <w:tblPr>
        <w:tblW w:w="0" w:type="auto"/>
        <w:jc w:val="left"/>
        <w:tblInd w:w="16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18"/>
        <w:gridCol w:w="2097"/>
        <w:gridCol w:w="1937"/>
        <w:gridCol w:w="1857"/>
        <w:gridCol w:w="1705"/>
      </w:tblGrid>
      <w:tr>
        <w:trPr>
          <w:trHeight w:val="2290" w:hRule="exact"/>
        </w:trPr>
        <w:tc>
          <w:tcPr>
            <w:tcW w:w="1818" w:type="dxa"/>
          </w:tcPr>
          <w:p>
            <w:pPr/>
          </w:p>
        </w:tc>
        <w:tc>
          <w:tcPr>
            <w:tcW w:w="2097" w:type="dxa"/>
          </w:tcPr>
          <w:p>
            <w:pPr/>
          </w:p>
        </w:tc>
        <w:tc>
          <w:tcPr>
            <w:tcW w:w="1937" w:type="dxa"/>
          </w:tcPr>
          <w:p>
            <w:pPr>
              <w:pStyle w:val="TableParagraph"/>
              <w:ind w:left="103" w:right="338"/>
              <w:rPr>
                <w:sz w:val="22"/>
              </w:rPr>
            </w:pPr>
            <w:r>
              <w:rPr>
                <w:sz w:val="22"/>
              </w:rPr>
              <w:t>docente que le lleva a una libertad de pensamiento y de acción responsable y fundamentada.</w:t>
            </w:r>
          </w:p>
        </w:tc>
        <w:tc>
          <w:tcPr>
            <w:tcW w:w="1857" w:type="dxa"/>
          </w:tcPr>
          <w:p>
            <w:pPr>
              <w:pStyle w:val="TableParagraph"/>
              <w:ind w:left="112" w:right="90"/>
              <w:rPr>
                <w:sz w:val="22"/>
              </w:rPr>
            </w:pPr>
            <w:r>
              <w:rPr>
                <w:sz w:val="22"/>
              </w:rPr>
              <w:t>reflexiva mediada el docente logro manifestar algún cambio en su percepción de la realidad en el aula y en su propia práctica.</w:t>
            </w:r>
          </w:p>
        </w:tc>
        <w:tc>
          <w:tcPr>
            <w:tcW w:w="1705" w:type="dxa"/>
          </w:tcPr>
          <w:p>
            <w:pPr>
              <w:pStyle w:val="TableParagraph"/>
              <w:spacing w:line="242" w:lineRule="auto"/>
              <w:ind w:left="103" w:right="546"/>
              <w:rPr>
                <w:sz w:val="22"/>
              </w:rPr>
            </w:pPr>
            <w:r>
              <w:rPr>
                <w:sz w:val="22"/>
              </w:rPr>
              <w:t>Notas Cuadro de análisis</w:t>
            </w:r>
          </w:p>
        </w:tc>
      </w:tr>
    </w:tbl>
    <w:p>
      <w:pPr>
        <w:spacing w:before="4"/>
        <w:ind w:left="465" w:right="0" w:firstLine="0"/>
        <w:jc w:val="left"/>
        <w:rPr>
          <w:sz w:val="20"/>
        </w:rPr>
      </w:pPr>
      <w:r>
        <w:rPr>
          <w:sz w:val="20"/>
        </w:rPr>
        <w:t>Fuente: Elaboración propia.</w:t>
      </w:r>
    </w:p>
    <w:p>
      <w:pPr>
        <w:pStyle w:val="BodyText"/>
        <w:rPr>
          <w:sz w:val="20"/>
        </w:rPr>
      </w:pPr>
    </w:p>
    <w:p>
      <w:pPr>
        <w:pStyle w:val="BodyText"/>
        <w:rPr>
          <w:sz w:val="20"/>
        </w:rPr>
      </w:pPr>
    </w:p>
    <w:p>
      <w:pPr>
        <w:pStyle w:val="BodyText"/>
        <w:spacing w:before="2"/>
        <w:rPr>
          <w:sz w:val="17"/>
        </w:rPr>
      </w:pPr>
    </w:p>
    <w:p>
      <w:pPr>
        <w:pStyle w:val="Heading6"/>
        <w:numPr>
          <w:ilvl w:val="1"/>
          <w:numId w:val="22"/>
        </w:numPr>
        <w:tabs>
          <w:tab w:pos="625" w:val="left" w:leader="none"/>
        </w:tabs>
        <w:spacing w:line="240" w:lineRule="auto" w:before="1" w:after="0"/>
        <w:ind w:left="624" w:right="0" w:hanging="503"/>
        <w:jc w:val="both"/>
      </w:pPr>
      <w:r>
        <w:rPr/>
        <w:t>Intervención en la práctica</w:t>
      </w:r>
      <w:r>
        <w:rPr>
          <w:spacing w:val="-1"/>
        </w:rPr>
        <w:t> </w:t>
      </w:r>
      <w:r>
        <w:rPr/>
        <w:t>educativa</w:t>
      </w:r>
    </w:p>
    <w:p>
      <w:pPr>
        <w:spacing w:line="360" w:lineRule="auto" w:before="143"/>
        <w:ind w:left="105" w:right="380" w:firstLine="0"/>
        <w:jc w:val="both"/>
        <w:rPr>
          <w:sz w:val="24"/>
        </w:rPr>
      </w:pPr>
      <w:r>
        <w:rPr>
          <w:sz w:val="24"/>
        </w:rPr>
        <w:t>La intervención se inicia con las sesiones del taller. Los primeros instrumentos utilizados, </w:t>
      </w:r>
      <w:r>
        <w:rPr>
          <w:i/>
          <w:sz w:val="24"/>
        </w:rPr>
        <w:t>Datos del docente, Características generales del grupo, Autobiografía </w:t>
      </w:r>
      <w:r>
        <w:rPr>
          <w:sz w:val="24"/>
        </w:rPr>
        <w:t>y </w:t>
      </w:r>
      <w:r>
        <w:rPr>
          <w:i/>
          <w:sz w:val="24"/>
        </w:rPr>
        <w:t>Línea del tiempo, </w:t>
      </w:r>
      <w:r>
        <w:rPr>
          <w:sz w:val="24"/>
        </w:rPr>
        <w:t>nos sirvieron para conocer el contexto laboral de los docentes y sus propias características y formación alcanzada.</w:t>
      </w:r>
    </w:p>
    <w:p>
      <w:pPr>
        <w:pStyle w:val="BodyText"/>
        <w:spacing w:line="360" w:lineRule="auto" w:before="6"/>
        <w:ind w:left="105" w:right="391" w:firstLine="64"/>
        <w:jc w:val="both"/>
      </w:pPr>
      <w:r>
        <w:rPr/>
        <w:t>Por medio del primer documento también nos dimos cuenta que los docentes están acostumbrados a enfocarse en los problemas generados por otros o en las condiciones del ambiente de trabajo. Por ejemplo, en las preguntas que se les pidió describir las condiciones del aula y el contexto de trabajo, mencionaron la falta de mantenimiento de las aulas, su espacio, tamaño y organización poco adecuados; la falta de compañerismo entre los pares, la falta de trabajo en equipo, la falta de mando del área administrativa y el abuso de poder de algunos empleados. De lo anterior, percibimos una falta de empoderamiento de los docentes, al responsabilizar a los demás de los problemas que se les presentan, en lugar de enfocarse en lo que ellos mismos pueden hacer para mejorar el ambiente del Centro.</w:t>
      </w:r>
    </w:p>
    <w:p>
      <w:pPr>
        <w:pStyle w:val="BodyText"/>
        <w:spacing w:line="360" w:lineRule="auto" w:before="6"/>
        <w:ind w:left="105" w:right="389"/>
        <w:jc w:val="both"/>
        <w:rPr>
          <w:i/>
        </w:rPr>
      </w:pPr>
      <w:r>
        <w:rPr/>
        <w:t>En la primera fase del taller nos enfocamos </w:t>
      </w:r>
      <w:r>
        <w:rPr>
          <w:spacing w:val="-3"/>
        </w:rPr>
        <w:t>en </w:t>
      </w:r>
      <w:r>
        <w:rPr/>
        <w:t>su autoconocimiento para </w:t>
      </w:r>
      <w:r>
        <w:rPr>
          <w:spacing w:val="5"/>
        </w:rPr>
        <w:t>lo </w:t>
      </w:r>
      <w:r>
        <w:rPr/>
        <w:t>cual nos ayudamos de </w:t>
      </w:r>
      <w:r>
        <w:rPr>
          <w:spacing w:val="5"/>
        </w:rPr>
        <w:t>la </w:t>
      </w:r>
      <w:r>
        <w:rPr/>
        <w:t>introspección, la consideración y la verbalización. El primer instrumento utilizado para </w:t>
      </w:r>
      <w:r>
        <w:rPr>
          <w:spacing w:val="-3"/>
        </w:rPr>
        <w:t>el </w:t>
      </w:r>
      <w:r>
        <w:rPr/>
        <w:t>análisis de la introspección fue la escritura breve y  guiada de su autobiografía. En estos instrumentos encontramos </w:t>
      </w:r>
      <w:r>
        <w:rPr>
          <w:spacing w:val="-3"/>
        </w:rPr>
        <w:t>el </w:t>
      </w:r>
      <w:r>
        <w:rPr/>
        <w:t>concepto, </w:t>
      </w:r>
      <w:r>
        <w:rPr>
          <w:spacing w:val="9"/>
        </w:rPr>
        <w:t>la </w:t>
      </w:r>
      <w:r>
        <w:rPr/>
        <w:t>formación y los </w:t>
      </w:r>
      <w:r>
        <w:rPr>
          <w:spacing w:val="-3"/>
        </w:rPr>
        <w:t>ejes </w:t>
      </w:r>
      <w:r>
        <w:rPr/>
        <w:t>que cada uno de los docentes otorga a la</w:t>
      </w:r>
      <w:r>
        <w:rPr>
          <w:spacing w:val="-1"/>
        </w:rPr>
        <w:t> </w:t>
      </w:r>
      <w:r>
        <w:rPr>
          <w:i/>
        </w:rPr>
        <w:t>docencia.</w:t>
      </w:r>
    </w:p>
    <w:p>
      <w:pPr>
        <w:pStyle w:val="BodyText"/>
        <w:spacing w:line="357" w:lineRule="auto" w:before="5"/>
        <w:ind w:left="105" w:right="384" w:firstLine="360"/>
        <w:jc w:val="both"/>
      </w:pPr>
      <w:r>
        <w:rPr/>
        <w:t>Descubrimos que los docentes participantes de esta experiencia han aprendido conceptos fundamentales para su práctica a partir de su formación y experiencia, primero  como  estudiantes  y  luego  como  maestros.  De  lo  que  ellos  redactan    y</w:t>
      </w:r>
    </w:p>
    <w:p>
      <w:pPr>
        <w:spacing w:after="0" w:line="357" w:lineRule="auto"/>
        <w:jc w:val="both"/>
        <w:sectPr>
          <w:pgSz w:w="12240" w:h="15840"/>
          <w:pgMar w:header="735" w:footer="1115" w:top="920" w:bottom="1300" w:left="1520" w:right="1020"/>
        </w:sectPr>
      </w:pPr>
    </w:p>
    <w:p>
      <w:pPr>
        <w:pStyle w:val="BodyText"/>
        <w:rPr>
          <w:sz w:val="20"/>
        </w:rPr>
      </w:pPr>
    </w:p>
    <w:p>
      <w:pPr>
        <w:pStyle w:val="BodyText"/>
        <w:spacing w:before="1"/>
        <w:rPr>
          <w:sz w:val="21"/>
        </w:rPr>
      </w:pPr>
    </w:p>
    <w:p>
      <w:pPr>
        <w:pStyle w:val="BodyText"/>
        <w:spacing w:line="360" w:lineRule="auto" w:before="1"/>
        <w:ind w:left="105" w:right="107"/>
        <w:jc w:val="both"/>
      </w:pPr>
      <w:r>
        <w:rPr/>
        <w:t>comparten respecto a su autobiografía y primeros documentos podemos deducir, por ejemplo, como entienden a la </w:t>
      </w:r>
      <w:r>
        <w:rPr>
          <w:i/>
        </w:rPr>
        <w:t>docencia</w:t>
      </w:r>
      <w:r>
        <w:rPr/>
        <w:t>; encontrando que una de los docentes la entiende como la acumulación de información y su transmisión. Otro profesor la interpreta como cognición aunada al desarrollo de competencias, mientras que uno más, la comprende como una construcción.</w:t>
      </w:r>
    </w:p>
    <w:p>
      <w:pPr>
        <w:pStyle w:val="BodyText"/>
        <w:spacing w:line="360" w:lineRule="auto" w:before="6"/>
        <w:ind w:left="105" w:right="108" w:firstLine="360"/>
        <w:jc w:val="both"/>
      </w:pPr>
      <w:r>
        <w:rPr/>
        <w:t>Por otro lado, los profesores entienden el proceso de formación de forma coherente con sus conceptualizaciones de docencia, ya sea, en uno de los casos como la acumulación de información en el sentido de que entre más información se posea, mayor conocimiento se logra; otro docente asimila la formación como proveniente de la influencia de otros, es decir como una construcción social; y un docente más observa a la formación como resultante de la experiencia. Citando algunas de sus palabras encontramos:</w:t>
      </w:r>
    </w:p>
    <w:p>
      <w:pPr>
        <w:pStyle w:val="BodyText"/>
      </w:pPr>
    </w:p>
    <w:p>
      <w:pPr>
        <w:pStyle w:val="BodyText"/>
        <w:spacing w:line="362" w:lineRule="auto" w:before="146"/>
        <w:ind w:left="465" w:right="458"/>
        <w:jc w:val="both"/>
      </w:pPr>
      <w:r>
        <w:rPr/>
        <w:t>[...] Los momentos que más han influido en mi aprendizaje y formación son aquellos que me daban más información. [...] (Profesor 1)</w:t>
      </w:r>
    </w:p>
    <w:p>
      <w:pPr>
        <w:pStyle w:val="BodyText"/>
        <w:spacing w:before="9"/>
        <w:rPr>
          <w:sz w:val="35"/>
        </w:rPr>
      </w:pPr>
    </w:p>
    <w:p>
      <w:pPr>
        <w:pStyle w:val="BodyText"/>
        <w:spacing w:line="362" w:lineRule="auto"/>
        <w:ind w:left="465" w:right="458"/>
        <w:jc w:val="both"/>
      </w:pPr>
      <w:r>
        <w:rPr/>
        <w:t>[...] somos formadores y modelos [...] he transitado por distintas experiencias y cambios notorios que me han llevado a aprender de los demás y a aprender enseñando. (Profesor 2)</w:t>
      </w:r>
    </w:p>
    <w:p>
      <w:pPr>
        <w:pStyle w:val="BodyText"/>
        <w:spacing w:before="9"/>
        <w:rPr>
          <w:sz w:val="35"/>
        </w:rPr>
      </w:pPr>
    </w:p>
    <w:p>
      <w:pPr>
        <w:pStyle w:val="BodyText"/>
        <w:spacing w:line="362" w:lineRule="auto"/>
        <w:ind w:left="465" w:right="456"/>
        <w:jc w:val="both"/>
      </w:pPr>
      <w:r>
        <w:rPr/>
        <w:t>[...] tuve la oportunidad de estudiar en USA, entrar al CELe como alumna y después como profesora empírica [...]</w:t>
      </w:r>
    </w:p>
    <w:p>
      <w:pPr>
        <w:pStyle w:val="BodyText"/>
        <w:spacing w:line="355" w:lineRule="auto" w:before="3"/>
        <w:ind w:left="465" w:right="452"/>
        <w:jc w:val="both"/>
      </w:pPr>
      <w:r>
        <w:rPr/>
        <w:t>[...] (Mi práctica educativa en un principio fue) Totalmente empírica, a diferencia de ahora que cuento con conocimiento y experiencia [...] (Profesor 3)</w:t>
      </w:r>
    </w:p>
    <w:p>
      <w:pPr>
        <w:pStyle w:val="BodyText"/>
      </w:pPr>
    </w:p>
    <w:p>
      <w:pPr>
        <w:pStyle w:val="BodyText"/>
        <w:spacing w:line="360" w:lineRule="auto" w:before="152"/>
        <w:ind w:left="105" w:right="108" w:firstLine="360"/>
        <w:jc w:val="both"/>
      </w:pPr>
      <w:r>
        <w:rPr/>
        <w:t>De lo anterior, concluimos que cada uno de los docentes va construyendo sus propios conceptos donde tiene un peso significativo la parte de la historia de cómo aprendió a ser docente y sus experiencias por lo que se le dificulta introducir las nuevas tendencias y actualizar su práctica de acuerdo con las necesidades y cambios que  se  van  dando  en  el  momento.  Esto  sucede  porque  los  docentes  continúan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retomando sus experiencias pasadas y no las reformulan de acuerdo a la situación actual y el contexto que se presenta y que seguirá cambiando en el tiempo.</w:t>
      </w:r>
    </w:p>
    <w:p>
      <w:pPr>
        <w:pStyle w:val="BodyText"/>
        <w:spacing w:line="360" w:lineRule="auto" w:before="3"/>
        <w:ind w:left="105" w:right="106" w:firstLine="424"/>
        <w:jc w:val="both"/>
      </w:pPr>
      <w:r>
        <w:rPr/>
        <w:t>En su autobiografía también encontramos los ejes de la docencia que identifica cada uno de los profesores. Para el primero son la dedicación, la responsabilidad y la pasión por la docencia; para el segundo son el descubrimiento y la motivación; mientras que para el tercero son el compromiso, la disciplina y la responsabilidad. De lo anterior se observa coherencia entre el concepto, la formación y el eje de la docencia expresados por cada uno de los profesores. Y nos damos cuenta que su edad, tiempo, experiencias y circunstancias bajo las cuales han vivido, estudiado y laborado, influyen en la forma en que construyen sus conceptos y creencias.</w:t>
      </w:r>
    </w:p>
    <w:p>
      <w:pPr>
        <w:pStyle w:val="BodyText"/>
        <w:spacing w:line="357" w:lineRule="auto" w:before="6"/>
        <w:ind w:left="105" w:right="121" w:firstLine="360"/>
        <w:jc w:val="both"/>
      </w:pPr>
      <w:r>
        <w:rPr/>
        <w:t>Otro elemento encontrado durante la primera sesión del taller es la vocación de los profesores desde su niñez a partir del juego, o bien, su inserción en la educación por influencias de los medios (TV) o por las oportunidades presentadas.</w:t>
      </w:r>
    </w:p>
    <w:p>
      <w:pPr>
        <w:spacing w:line="357" w:lineRule="auto" w:before="9"/>
        <w:ind w:left="105" w:right="104" w:firstLine="360"/>
        <w:jc w:val="both"/>
        <w:rPr>
          <w:sz w:val="24"/>
        </w:rPr>
      </w:pPr>
      <w:r>
        <w:rPr>
          <w:spacing w:val="-5"/>
          <w:sz w:val="24"/>
        </w:rPr>
        <w:t>Al </w:t>
      </w:r>
      <w:r>
        <w:rPr>
          <w:sz w:val="24"/>
        </w:rPr>
        <w:t>observar los videos </w:t>
      </w:r>
      <w:r>
        <w:rPr>
          <w:spacing w:val="5"/>
          <w:sz w:val="24"/>
        </w:rPr>
        <w:t>de </w:t>
      </w:r>
      <w:r>
        <w:rPr>
          <w:sz w:val="24"/>
        </w:rPr>
        <w:t>clase, los docentes llenaron dos formatos, </w:t>
      </w:r>
      <w:r>
        <w:rPr>
          <w:i/>
          <w:sz w:val="24"/>
        </w:rPr>
        <w:t>Filmación de </w:t>
      </w:r>
      <w:r>
        <w:rPr>
          <w:i/>
          <w:sz w:val="24"/>
        </w:rPr>
        <w:t>clase </w:t>
      </w:r>
      <w:r>
        <w:rPr>
          <w:sz w:val="24"/>
        </w:rPr>
        <w:t>y </w:t>
      </w:r>
      <w:r>
        <w:rPr>
          <w:i/>
          <w:sz w:val="24"/>
        </w:rPr>
        <w:t>Autoconocimiento </w:t>
      </w:r>
      <w:r>
        <w:rPr>
          <w:i/>
          <w:spacing w:val="-2"/>
          <w:sz w:val="24"/>
        </w:rPr>
        <w:t>con </w:t>
      </w:r>
      <w:r>
        <w:rPr>
          <w:i/>
          <w:sz w:val="24"/>
        </w:rPr>
        <w:t>video </w:t>
      </w:r>
      <w:r>
        <w:rPr>
          <w:sz w:val="24"/>
        </w:rPr>
        <w:t>(ver p. 325-326) que relacionamos con la parte del autoconocimiento y </w:t>
      </w:r>
      <w:r>
        <w:rPr>
          <w:spacing w:val="5"/>
          <w:sz w:val="24"/>
        </w:rPr>
        <w:t>la</w:t>
      </w:r>
      <w:r>
        <w:rPr>
          <w:spacing w:val="-24"/>
          <w:sz w:val="24"/>
        </w:rPr>
        <w:t> </w:t>
      </w:r>
      <w:r>
        <w:rPr>
          <w:sz w:val="24"/>
        </w:rPr>
        <w:t>introspección.</w:t>
      </w:r>
    </w:p>
    <w:p>
      <w:pPr>
        <w:pStyle w:val="BodyText"/>
        <w:spacing w:line="360" w:lineRule="auto" w:before="8"/>
        <w:ind w:left="105" w:right="113" w:firstLine="360"/>
        <w:jc w:val="both"/>
      </w:pPr>
      <w:r>
        <w:rPr/>
        <w:t>A partir de los documentos, observaciones y videos se pudo distinguir su estilo de aprendizaje. Dos de los docentes muestran con sus acciones en el video de clase y sus escritos de auto-confrontación que tienen un estilo de aprendizaje kinestésico/auditivo y uno que es mayormente auditivo. Aquí sería importante corroborar si hay una relación entre un estilo de enseñanza/aprendizaje auditivo y la enseñanza/aprendizaje de las lenguas.</w:t>
      </w:r>
    </w:p>
    <w:p>
      <w:pPr>
        <w:pStyle w:val="BodyText"/>
        <w:spacing w:line="360" w:lineRule="auto" w:before="6"/>
        <w:ind w:left="105" w:right="110" w:firstLine="360"/>
        <w:jc w:val="both"/>
      </w:pPr>
      <w:r>
        <w:rPr/>
        <w:t>En </w:t>
      </w:r>
      <w:r>
        <w:rPr>
          <w:spacing w:val="-3"/>
        </w:rPr>
        <w:t>el </w:t>
      </w:r>
      <w:r>
        <w:rPr/>
        <w:t>primer formato se incluyen sus percepciones, observaciones, sentimientos y descubrimientos. Por medio de la auto-confrontación y </w:t>
      </w:r>
      <w:r>
        <w:rPr>
          <w:spacing w:val="-3"/>
        </w:rPr>
        <w:t>el </w:t>
      </w:r>
      <w:r>
        <w:rPr/>
        <w:t>uso de </w:t>
      </w:r>
      <w:r>
        <w:rPr>
          <w:spacing w:val="-3"/>
        </w:rPr>
        <w:t>este </w:t>
      </w:r>
      <w:r>
        <w:rPr/>
        <w:t>formato encontramos que los docentes </w:t>
      </w:r>
      <w:r>
        <w:rPr>
          <w:spacing w:val="3"/>
        </w:rPr>
        <w:t>se </w:t>
      </w:r>
      <w:r>
        <w:rPr/>
        <w:t>enfocan primordialmente </w:t>
      </w:r>
      <w:r>
        <w:rPr>
          <w:spacing w:val="-3"/>
        </w:rPr>
        <w:t>en </w:t>
      </w:r>
      <w:r>
        <w:rPr/>
        <w:t>los alumnos, </w:t>
      </w:r>
      <w:r>
        <w:rPr>
          <w:spacing w:val="-3"/>
        </w:rPr>
        <w:t>es </w:t>
      </w:r>
      <w:r>
        <w:rPr/>
        <w:t>decir su figura queda nulificada u opacada por los estudiantes, lo que atribuimos a que es difícil para ellos hablar de ellos mismos y auto-observarse, prefiriendo enfocarse </w:t>
      </w:r>
      <w:r>
        <w:rPr>
          <w:spacing w:val="-3"/>
        </w:rPr>
        <w:t>en </w:t>
      </w:r>
      <w:r>
        <w:rPr/>
        <w:t>los demás; como si ello los liberara </w:t>
      </w:r>
      <w:r>
        <w:rPr>
          <w:spacing w:val="5"/>
        </w:rPr>
        <w:t>de </w:t>
      </w:r>
      <w:r>
        <w:rPr/>
        <w:t>su propia responsabilidad. De esta manera, encontramos aseveraciones como </w:t>
      </w:r>
      <w:r>
        <w:rPr>
          <w:spacing w:val="5"/>
        </w:rPr>
        <w:t>la</w:t>
      </w:r>
      <w:r>
        <w:rPr>
          <w:spacing w:val="-33"/>
        </w:rPr>
        <w:t> </w:t>
      </w:r>
      <w:r>
        <w:rPr/>
        <w:t>siguiente:</w:t>
      </w:r>
    </w:p>
    <w:p>
      <w:pPr>
        <w:spacing w:after="0" w:line="360" w:lineRule="auto"/>
        <w:jc w:val="both"/>
        <w:sectPr>
          <w:footerReference w:type="default" r:id="rId366"/>
          <w:pgSz w:w="12240" w:h="15840"/>
          <w:pgMar w:footer="1115" w:header="735"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241"/>
      </w:pPr>
      <w:r>
        <w:rPr/>
        <w:t>[...] los alumnos quieren participar y aprender pero algunos necesitan más práctica; no fue suficiente.</w:t>
      </w:r>
    </w:p>
    <w:p>
      <w:pPr>
        <w:pStyle w:val="BodyText"/>
        <w:spacing w:before="9"/>
        <w:rPr>
          <w:sz w:val="35"/>
        </w:rPr>
      </w:pPr>
    </w:p>
    <w:p>
      <w:pPr>
        <w:spacing w:line="360" w:lineRule="auto" w:before="0"/>
        <w:ind w:left="105" w:right="102" w:firstLine="360"/>
        <w:jc w:val="both"/>
        <w:rPr>
          <w:sz w:val="24"/>
        </w:rPr>
      </w:pPr>
      <w:r>
        <w:rPr>
          <w:sz w:val="24"/>
        </w:rPr>
        <w:t>Sabemos que la práctica </w:t>
      </w:r>
      <w:r>
        <w:rPr>
          <w:spacing w:val="-3"/>
          <w:sz w:val="24"/>
        </w:rPr>
        <w:t>es </w:t>
      </w:r>
      <w:r>
        <w:rPr>
          <w:sz w:val="24"/>
        </w:rPr>
        <w:t>usualmente organizada por </w:t>
      </w:r>
      <w:r>
        <w:rPr>
          <w:spacing w:val="-3"/>
          <w:sz w:val="24"/>
        </w:rPr>
        <w:t>el </w:t>
      </w:r>
      <w:r>
        <w:rPr>
          <w:sz w:val="24"/>
        </w:rPr>
        <w:t>docente, ¿por qué no reconocer directamente que </w:t>
      </w:r>
      <w:r>
        <w:rPr>
          <w:i/>
          <w:sz w:val="24"/>
        </w:rPr>
        <w:t>él/ella como docente percibe que no les dio suficiente </w:t>
      </w:r>
      <w:r>
        <w:rPr>
          <w:i/>
          <w:sz w:val="24"/>
        </w:rPr>
        <w:t>práctica del tema a sus alumnos? </w:t>
      </w:r>
      <w:r>
        <w:rPr>
          <w:spacing w:val="-5"/>
          <w:sz w:val="24"/>
        </w:rPr>
        <w:t>Si </w:t>
      </w:r>
      <w:r>
        <w:rPr>
          <w:sz w:val="24"/>
        </w:rPr>
        <w:t>los docentes toman </w:t>
      </w:r>
      <w:r>
        <w:rPr>
          <w:spacing w:val="-3"/>
          <w:sz w:val="24"/>
        </w:rPr>
        <w:t>el </w:t>
      </w:r>
      <w:r>
        <w:rPr>
          <w:sz w:val="24"/>
        </w:rPr>
        <w:t>papel </w:t>
      </w:r>
      <w:r>
        <w:rPr>
          <w:spacing w:val="5"/>
          <w:sz w:val="24"/>
        </w:rPr>
        <w:t>de </w:t>
      </w:r>
      <w:r>
        <w:rPr>
          <w:sz w:val="24"/>
        </w:rPr>
        <w:t>agentes activos que pueden mediar y utilizar herramientas de mediación para ayudar a </w:t>
      </w:r>
      <w:r>
        <w:rPr>
          <w:spacing w:val="3"/>
          <w:sz w:val="24"/>
        </w:rPr>
        <w:t>sus </w:t>
      </w:r>
      <w:r>
        <w:rPr>
          <w:sz w:val="24"/>
        </w:rPr>
        <w:t>alumnos </w:t>
      </w:r>
      <w:r>
        <w:rPr>
          <w:spacing w:val="-3"/>
          <w:sz w:val="24"/>
        </w:rPr>
        <w:t>en </w:t>
      </w:r>
      <w:r>
        <w:rPr>
          <w:sz w:val="24"/>
        </w:rPr>
        <w:t>su aprendizaje como lo mencionan Engeström (1987) y Leóntiev (Motealegre, 2005)</w:t>
      </w:r>
    </w:p>
    <w:p>
      <w:pPr>
        <w:pStyle w:val="BodyText"/>
        <w:spacing w:line="360" w:lineRule="auto" w:before="5"/>
        <w:ind w:left="105" w:right="116" w:firstLine="360"/>
        <w:jc w:val="both"/>
      </w:pPr>
      <w:r>
        <w:rPr/>
        <w:t>En el análisis de este mismo formato encontramos que en ocasiones los docentes no hacen una distinción real entre lo que son sus percepciones y sus observaciones, cuando las primeras debieran referirse a las sensaciones o impresiones que tienen y las segundas a un examen detenido y minucioso de algo. Esto muestra una falta de cuidado del docente al confrontarse y por tanto también una falta de reflexión.</w:t>
      </w:r>
    </w:p>
    <w:p>
      <w:pPr>
        <w:pStyle w:val="BodyText"/>
        <w:spacing w:line="360" w:lineRule="auto" w:before="5"/>
        <w:ind w:left="105" w:right="112" w:firstLine="360"/>
        <w:jc w:val="both"/>
      </w:pPr>
      <w:r>
        <w:rPr/>
        <w:t>Durante la observación de clase nos dimos cuenta </w:t>
      </w:r>
      <w:r>
        <w:rPr>
          <w:spacing w:val="2"/>
        </w:rPr>
        <w:t>que, </w:t>
      </w:r>
      <w:r>
        <w:rPr/>
        <w:t>como era esperado, </w:t>
      </w:r>
      <w:r>
        <w:rPr>
          <w:spacing w:val="-3"/>
        </w:rPr>
        <w:t>todos </w:t>
      </w:r>
      <w:r>
        <w:rPr/>
        <w:t>los maestros </w:t>
      </w:r>
      <w:r>
        <w:rPr>
          <w:spacing w:val="3"/>
        </w:rPr>
        <w:t>se </w:t>
      </w:r>
      <w:r>
        <w:rPr/>
        <w:t>sintieron hasta cierto punto nerviosos </w:t>
      </w:r>
      <w:r>
        <w:rPr>
          <w:spacing w:val="-3"/>
        </w:rPr>
        <w:t>al </w:t>
      </w:r>
      <w:r>
        <w:rPr/>
        <w:t>saberse observados. No obstante lo anterior, después de la filmación únicamente uno de los docentes afirmo haberse sentido nervioso, durante </w:t>
      </w:r>
      <w:r>
        <w:rPr>
          <w:spacing w:val="5"/>
        </w:rPr>
        <w:t>la </w:t>
      </w:r>
      <w:r>
        <w:rPr/>
        <w:t>confrontación otro más lo escribió, pero un tercero afirmo haberse sentido confiado y a gusto, sin embargo su lenguaje corporal  lo delataba, su actuación </w:t>
      </w:r>
      <w:r>
        <w:rPr>
          <w:spacing w:val="-3"/>
        </w:rPr>
        <w:t>en </w:t>
      </w:r>
      <w:r>
        <w:rPr/>
        <w:t>clase no parecía natural, pues trataba </w:t>
      </w:r>
      <w:r>
        <w:rPr>
          <w:spacing w:val="5"/>
        </w:rPr>
        <w:t>de </w:t>
      </w:r>
      <w:r>
        <w:rPr/>
        <w:t>aparentar </w:t>
      </w:r>
      <w:r>
        <w:rPr>
          <w:spacing w:val="5"/>
        </w:rPr>
        <w:t>lo </w:t>
      </w:r>
      <w:r>
        <w:rPr/>
        <w:t>que por conocimientos y experiencia </w:t>
      </w:r>
      <w:r>
        <w:rPr>
          <w:spacing w:val="3"/>
        </w:rPr>
        <w:t>se </w:t>
      </w:r>
      <w:r>
        <w:rPr/>
        <w:t>esperaba </w:t>
      </w:r>
      <w:r>
        <w:rPr>
          <w:spacing w:val="6"/>
        </w:rPr>
        <w:t>de </w:t>
      </w:r>
      <w:r>
        <w:rPr/>
        <w:t>él</w:t>
      </w:r>
      <w:r>
        <w:rPr>
          <w:i/>
        </w:rPr>
        <w:t>. </w:t>
      </w:r>
      <w:r>
        <w:rPr/>
        <w:t>Concluimos que </w:t>
      </w:r>
      <w:r>
        <w:rPr>
          <w:spacing w:val="3"/>
        </w:rPr>
        <w:t>se </w:t>
      </w:r>
      <w:r>
        <w:rPr/>
        <w:t>pueden verificar parte de los sentimientos y emociones de los docentes a través de  su lenguaje corporal, </w:t>
      </w:r>
      <w:r>
        <w:rPr>
          <w:spacing w:val="-3"/>
        </w:rPr>
        <w:t>en </w:t>
      </w:r>
      <w:r>
        <w:rPr/>
        <w:t>nuestro ejemplo lo notamos a través de acciones </w:t>
      </w:r>
      <w:r>
        <w:rPr>
          <w:spacing w:val="2"/>
        </w:rPr>
        <w:t>como </w:t>
      </w:r>
      <w:r>
        <w:rPr/>
        <w:t>cruzar brazos y piernas, la manera </w:t>
      </w:r>
      <w:r>
        <w:rPr>
          <w:spacing w:val="-3"/>
        </w:rPr>
        <w:t>en </w:t>
      </w:r>
      <w:r>
        <w:rPr/>
        <w:t>que se acercaban a sus alumnos o la posición que tomaban, </w:t>
      </w:r>
      <w:r>
        <w:rPr>
          <w:spacing w:val="-3"/>
        </w:rPr>
        <w:t>en </w:t>
      </w:r>
      <w:r>
        <w:rPr/>
        <w:t>algunas de sus acciones parecían que cuidaban de ser aceptables, </w:t>
      </w:r>
      <w:r>
        <w:rPr>
          <w:spacing w:val="-3"/>
        </w:rPr>
        <w:t>es </w:t>
      </w:r>
      <w:r>
        <w:rPr/>
        <w:t>decir, no actuaban de forma natural</w:t>
      </w:r>
      <w:r>
        <w:rPr>
          <w:i/>
        </w:rPr>
        <w:t>, </w:t>
      </w:r>
      <w:r>
        <w:rPr/>
        <w:t>pues se veía como cuidaban aspectos como caminar alrededor del aula, pararse, sentarse,</w:t>
      </w:r>
      <w:r>
        <w:rPr>
          <w:spacing w:val="-14"/>
        </w:rPr>
        <w:t> </w:t>
      </w:r>
      <w:r>
        <w:rPr>
          <w:spacing w:val="-3"/>
        </w:rPr>
        <w:t>etc.</w:t>
      </w:r>
    </w:p>
    <w:p>
      <w:pPr>
        <w:pStyle w:val="BodyText"/>
        <w:spacing w:line="362" w:lineRule="auto"/>
        <w:ind w:left="105" w:right="104" w:firstLine="360"/>
        <w:jc w:val="both"/>
      </w:pPr>
      <w:r>
        <w:rPr/>
        <w:t>A diferencia de sus observaciones, percepciones y sentimientos; en el apartado de sus descubrimientos se enfocaron en ellos mismos principalmente, anotando como hallazgos, por ejemplo, alguna palabra que repiten con frecuencia como “</w:t>
      </w:r>
      <w:r>
        <w:rPr>
          <w:i/>
        </w:rPr>
        <w:t>very good”</w:t>
      </w:r>
      <w:r>
        <w:rPr/>
        <w:t>, el tiempo que hablan en clase o incluso su grado de concentración.</w:t>
      </w:r>
    </w:p>
    <w:p>
      <w:pPr>
        <w:spacing w:after="0" w:line="362" w:lineRule="auto"/>
        <w:jc w:val="both"/>
        <w:sectPr>
          <w:footerReference w:type="default" r:id="rId367"/>
          <w:pgSz w:w="12240" w:h="15840"/>
          <w:pgMar w:footer="1115" w:header="735" w:top="920" w:bottom="1300" w:left="1520" w:right="1300"/>
          <w:pgNumType w:start="201"/>
        </w:sectPr>
      </w:pPr>
    </w:p>
    <w:p>
      <w:pPr>
        <w:pStyle w:val="BodyText"/>
        <w:rPr>
          <w:sz w:val="20"/>
        </w:rPr>
      </w:pPr>
    </w:p>
    <w:p>
      <w:pPr>
        <w:pStyle w:val="BodyText"/>
        <w:spacing w:before="1"/>
        <w:rPr>
          <w:sz w:val="21"/>
        </w:rPr>
      </w:pPr>
    </w:p>
    <w:p>
      <w:pPr>
        <w:pStyle w:val="BodyText"/>
        <w:spacing w:line="360" w:lineRule="auto" w:before="1"/>
        <w:ind w:left="105" w:right="114" w:firstLine="360"/>
        <w:jc w:val="both"/>
      </w:pPr>
      <w:r>
        <w:rPr/>
        <w:t>En </w:t>
      </w:r>
      <w:r>
        <w:rPr>
          <w:spacing w:val="-3"/>
        </w:rPr>
        <w:t>el </w:t>
      </w:r>
      <w:r>
        <w:rPr/>
        <w:t>segundo formato utilizado para su auto-confrontación se les pidió observarse nuevamente </w:t>
      </w:r>
      <w:r>
        <w:rPr>
          <w:spacing w:val="-3"/>
        </w:rPr>
        <w:t>en el </w:t>
      </w:r>
      <w:r>
        <w:rPr/>
        <w:t>video y apuntar los hábitos, rutinas, intencionalidades, creencias y acciones que podían distinguir; así como anotar su reflexión </w:t>
      </w:r>
      <w:r>
        <w:rPr>
          <w:spacing w:val="-3"/>
        </w:rPr>
        <w:t>al </w:t>
      </w:r>
      <w:r>
        <w:rPr/>
        <w:t>respecto. Dentro </w:t>
      </w:r>
      <w:r>
        <w:rPr>
          <w:spacing w:val="5"/>
        </w:rPr>
        <w:t>de </w:t>
      </w:r>
      <w:r>
        <w:rPr/>
        <w:t>sus hábitos pudimos observar que uno de los docentes se enfocó </w:t>
      </w:r>
      <w:r>
        <w:rPr>
          <w:spacing w:val="-3"/>
        </w:rPr>
        <w:t>en </w:t>
      </w:r>
      <w:r>
        <w:rPr/>
        <w:t>su movimiento y los demás </w:t>
      </w:r>
      <w:r>
        <w:rPr>
          <w:spacing w:val="-3"/>
        </w:rPr>
        <w:t>en el </w:t>
      </w:r>
      <w:r>
        <w:rPr/>
        <w:t>ambiente </w:t>
      </w:r>
      <w:r>
        <w:rPr>
          <w:spacing w:val="5"/>
        </w:rPr>
        <w:t>de </w:t>
      </w:r>
      <w:r>
        <w:rPr/>
        <w:t>aprendizaje que</w:t>
      </w:r>
      <w:r>
        <w:rPr>
          <w:spacing w:val="-26"/>
        </w:rPr>
        <w:t> </w:t>
      </w:r>
      <w:r>
        <w:rPr/>
        <w:t>crean.</w:t>
      </w:r>
    </w:p>
    <w:p>
      <w:pPr>
        <w:pStyle w:val="BodyText"/>
        <w:spacing w:line="360" w:lineRule="auto" w:before="6"/>
        <w:ind w:left="105" w:right="113" w:firstLine="360"/>
        <w:jc w:val="both"/>
      </w:pPr>
      <w:r>
        <w:rPr/>
        <w:t>Encontramos que sus rutinas van desde una rutina lineal planeada, </w:t>
      </w:r>
      <w:r>
        <w:rPr>
          <w:spacing w:val="-3"/>
        </w:rPr>
        <w:t>es </w:t>
      </w:r>
      <w:r>
        <w:rPr/>
        <w:t>decir que  se presenta </w:t>
      </w:r>
      <w:r>
        <w:rPr>
          <w:spacing w:val="-3"/>
        </w:rPr>
        <w:t>en el </w:t>
      </w:r>
      <w:r>
        <w:rPr/>
        <w:t>aula con técnicas mecanizadas que tienen una secuencia, </w:t>
      </w:r>
      <w:r>
        <w:rPr>
          <w:spacing w:val="-3"/>
        </w:rPr>
        <w:t>en </w:t>
      </w:r>
      <w:r>
        <w:rPr/>
        <w:t>su caso de, introducción, práctica y cierre; hasta </w:t>
      </w:r>
      <w:r>
        <w:rPr>
          <w:spacing w:val="5"/>
        </w:rPr>
        <w:t>la </w:t>
      </w:r>
      <w:r>
        <w:rPr/>
        <w:t>improvisación de otros profesores, </w:t>
      </w:r>
      <w:r>
        <w:rPr>
          <w:spacing w:val="5"/>
        </w:rPr>
        <w:t>de </w:t>
      </w:r>
      <w:r>
        <w:rPr/>
        <w:t>acuerdo </w:t>
      </w:r>
      <w:r>
        <w:rPr>
          <w:spacing w:val="-3"/>
        </w:rPr>
        <w:t>al </w:t>
      </w:r>
      <w:r>
        <w:rPr/>
        <w:t>contexto de su clase donde le dan mayor importancia a la participación y contextualización o </w:t>
      </w:r>
      <w:r>
        <w:rPr>
          <w:spacing w:val="-3"/>
        </w:rPr>
        <w:t>al </w:t>
      </w:r>
      <w:r>
        <w:rPr>
          <w:spacing w:val="2"/>
        </w:rPr>
        <w:t>uso </w:t>
      </w:r>
      <w:r>
        <w:rPr>
          <w:spacing w:val="5"/>
        </w:rPr>
        <w:t>de </w:t>
      </w:r>
      <w:r>
        <w:rPr/>
        <w:t>técnicas. Es decir </w:t>
      </w:r>
      <w:r>
        <w:rPr>
          <w:spacing w:val="-3"/>
        </w:rPr>
        <w:t>en </w:t>
      </w:r>
      <w:r>
        <w:rPr/>
        <w:t>uno de los profesores hay mecanización y </w:t>
      </w:r>
      <w:r>
        <w:rPr>
          <w:spacing w:val="-3"/>
        </w:rPr>
        <w:t>en </w:t>
      </w:r>
      <w:r>
        <w:rPr/>
        <w:t>los otros hay improvisación, lo cual nuevamente concuerda con su tipo de</w:t>
      </w:r>
      <w:r>
        <w:rPr>
          <w:spacing w:val="-9"/>
        </w:rPr>
        <w:t> </w:t>
      </w:r>
      <w:r>
        <w:rPr/>
        <w:t>docencia.</w:t>
      </w:r>
    </w:p>
    <w:p>
      <w:pPr>
        <w:pStyle w:val="BodyText"/>
        <w:spacing w:line="362" w:lineRule="auto" w:before="6"/>
        <w:ind w:left="105" w:right="123" w:firstLine="360"/>
        <w:jc w:val="both"/>
      </w:pPr>
      <w:r>
        <w:rPr/>
        <w:t>En cuanto a sus intencionalidades encontramos que también concuerdan con su forma de enseñar, </w:t>
      </w:r>
      <w:r>
        <w:rPr>
          <w:spacing w:val="-3"/>
        </w:rPr>
        <w:t>es </w:t>
      </w:r>
      <w:r>
        <w:rPr/>
        <w:t>decir uno de ellos quiere fungir como ayuda, otro como mediador y uno más como</w:t>
      </w:r>
      <w:r>
        <w:rPr>
          <w:spacing w:val="-14"/>
        </w:rPr>
        <w:t> </w:t>
      </w:r>
      <w:r>
        <w:rPr/>
        <w:t>guía.</w:t>
      </w:r>
    </w:p>
    <w:p>
      <w:pPr>
        <w:pStyle w:val="BodyText"/>
        <w:spacing w:line="362" w:lineRule="auto"/>
        <w:ind w:left="105" w:right="107" w:firstLine="360"/>
        <w:jc w:val="both"/>
      </w:pPr>
      <w:r>
        <w:rPr/>
        <w:t>Dentro de sus creencias encontramos que para cada docente, el eje de la enseñanza/aprendizaje es distinto, para uno es la confianza, para otro es la motivación y para el tercero, el conocimiento a través del uso de diversos recursos.</w:t>
      </w:r>
    </w:p>
    <w:p>
      <w:pPr>
        <w:pStyle w:val="BodyText"/>
        <w:spacing w:line="360" w:lineRule="auto" w:before="3"/>
        <w:ind w:left="105" w:right="112" w:firstLine="360"/>
        <w:jc w:val="both"/>
      </w:pPr>
      <w:r>
        <w:rPr/>
        <w:t>Sus acciones, también son distintas para cada docente, viéndose en nuestro caso, determinadas por su posición, tiempo y espacio respectivamente. Esto es, cada uno de los docentes se enfocó en un aspecto diferente de sus acciones, pudiendo resaltar el tiempo que dedican a los alumnos, los movimientos y lenguaje corporal del propio maestro o la posición en que se sitúa dentro del aula.</w:t>
      </w:r>
    </w:p>
    <w:p>
      <w:pPr>
        <w:pStyle w:val="BodyText"/>
        <w:spacing w:line="360" w:lineRule="auto"/>
        <w:ind w:left="105" w:right="110" w:firstLine="360"/>
        <w:jc w:val="both"/>
      </w:pPr>
      <w:r>
        <w:rPr/>
        <w:t>Las reflexiones que los docentes hicieron a través de la auto-confrontación incluyen el darse cuenta de sus propios movimientos y posición; y como estos pueden ayudar o afectar al ambiente de la clase; conocer las necesidades de sus alumnos, el tiempo que hablan, la importancia de una buena relación con los alumnos, el ritmo de la clase (no ir de prisa ni demasiado lento), la claridad de las instrucciones y explicaciones, y la importancia de la motivación para el aprendizaje.</w:t>
      </w:r>
    </w:p>
    <w:p>
      <w:pPr>
        <w:pStyle w:val="BodyText"/>
        <w:spacing w:line="362" w:lineRule="auto" w:before="6"/>
        <w:ind w:left="185" w:right="114" w:firstLine="280"/>
        <w:jc w:val="both"/>
      </w:pPr>
      <w:r>
        <w:rPr/>
        <w:t>En la observación de clase se percibe que para los docentes es importante ganar la  confianza  de  los  alumnos  y  relacionar  los  temas  con  el  contexto  en  que  se</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99"/>
        <w:jc w:val="both"/>
      </w:pPr>
      <w:r>
        <w:rPr/>
        <w:t>desenvuelven. También observamos que los maestros utilizan más de una herramienta para enseñar, entre ellas encontramos, además del libro de texto, el uso de audio, video y recursos de Internet, aunque en diferente proporción de acuerdo a sus propios objetivos e intencionalidades. Aun cuando los docentes utilizan las nuevas tecnologías manifestaron que no las utilizan de manera suficiente y que su conocimiento es  limitado, sin embargo, se encontró  que dos  de los  tres  profesores</w:t>
      </w:r>
    </w:p>
    <w:p>
      <w:pPr>
        <w:pStyle w:val="BodyText"/>
        <w:spacing w:line="282" w:lineRule="exact"/>
        <w:ind w:left="105"/>
        <w:jc w:val="both"/>
      </w:pPr>
      <w:r>
        <w:rPr/>
        <w:t>utilizan las TIC</w:t>
      </w:r>
      <w:r>
        <w:rPr>
          <w:position w:val="11"/>
          <w:sz w:val="16"/>
        </w:rPr>
        <w:t>76 </w:t>
      </w:r>
      <w:r>
        <w:rPr/>
        <w:t>y las TAC </w:t>
      </w:r>
      <w:r>
        <w:rPr>
          <w:position w:val="11"/>
          <w:sz w:val="16"/>
        </w:rPr>
        <w:t>77</w:t>
      </w:r>
      <w:r>
        <w:rPr/>
        <w:t>con frecuencia y de diversas maneras.</w:t>
      </w:r>
    </w:p>
    <w:p>
      <w:pPr>
        <w:pStyle w:val="BodyText"/>
        <w:spacing w:line="360" w:lineRule="auto" w:before="132"/>
        <w:ind w:left="105" w:right="109" w:firstLine="280"/>
        <w:jc w:val="both"/>
      </w:pPr>
      <w:r>
        <w:rPr/>
        <w:t>Los docentes nombraron algunas de sus características sobre </w:t>
      </w:r>
      <w:r>
        <w:rPr>
          <w:spacing w:val="5"/>
        </w:rPr>
        <w:t>lo </w:t>
      </w:r>
      <w:r>
        <w:rPr/>
        <w:t>que ellos consideran son, saben y les gusta; así como sus contrarios, </w:t>
      </w:r>
      <w:r>
        <w:rPr>
          <w:spacing w:val="-3"/>
        </w:rPr>
        <w:t>es </w:t>
      </w:r>
      <w:r>
        <w:rPr/>
        <w:t>decir lo que no </w:t>
      </w:r>
      <w:r>
        <w:rPr>
          <w:spacing w:val="3"/>
        </w:rPr>
        <w:t>son,</w:t>
      </w:r>
      <w:r>
        <w:rPr>
          <w:spacing w:val="72"/>
        </w:rPr>
        <w:t> </w:t>
      </w:r>
      <w:r>
        <w:rPr/>
        <w:t>lo que no saben y lo que les disgusta (ver p. 303). A través de este instrumento encontramos ciertas contradicciones por ejemplo, uno de los docentes manifiesta ser entregado a su trabajo, innovador y feliz </w:t>
      </w:r>
      <w:r>
        <w:rPr>
          <w:spacing w:val="-3"/>
        </w:rPr>
        <w:t>en </w:t>
      </w:r>
      <w:r>
        <w:rPr/>
        <w:t>clase, pero </w:t>
      </w:r>
      <w:r>
        <w:rPr>
          <w:spacing w:val="-3"/>
        </w:rPr>
        <w:t>al </w:t>
      </w:r>
      <w:r>
        <w:rPr/>
        <w:t>mismo tiempo declara que le disgusta que los alumnos </w:t>
      </w:r>
      <w:r>
        <w:rPr>
          <w:spacing w:val="5"/>
        </w:rPr>
        <w:t>no </w:t>
      </w:r>
      <w:r>
        <w:rPr/>
        <w:t>tomen la clase </w:t>
      </w:r>
      <w:r>
        <w:rPr>
          <w:spacing w:val="-3"/>
        </w:rPr>
        <w:t>en </w:t>
      </w:r>
      <w:r>
        <w:rPr/>
        <w:t>serio, no traigan tarea, no pongan atención y no participen </w:t>
      </w:r>
      <w:r>
        <w:rPr>
          <w:spacing w:val="-3"/>
        </w:rPr>
        <w:t>en </w:t>
      </w:r>
      <w:r>
        <w:rPr/>
        <w:t>clase. </w:t>
      </w:r>
      <w:r>
        <w:rPr>
          <w:spacing w:val="-5"/>
        </w:rPr>
        <w:t>Al </w:t>
      </w:r>
      <w:r>
        <w:rPr/>
        <w:t>ser situaciones que le disgustan, podemos entender que son situaciones que se presentan </w:t>
      </w:r>
      <w:r>
        <w:rPr>
          <w:spacing w:val="-3"/>
        </w:rPr>
        <w:t>en el </w:t>
      </w:r>
      <w:r>
        <w:rPr/>
        <w:t>aula. Otro ejemplo </w:t>
      </w:r>
      <w:r>
        <w:rPr>
          <w:spacing w:val="-3"/>
        </w:rPr>
        <w:t>es </w:t>
      </w:r>
      <w:r>
        <w:rPr/>
        <w:t>quien manifiesta ser responsable y disciplinado y por otra parte señala que </w:t>
      </w:r>
      <w:r>
        <w:rPr>
          <w:spacing w:val="-3"/>
        </w:rPr>
        <w:t>es </w:t>
      </w:r>
      <w:r>
        <w:rPr/>
        <w:t>desorganizado y no saber trabajar bajo estrés. Sus declaraciones y contradicciones nos permiten verificar que hay situaciones que se presentan </w:t>
      </w:r>
      <w:r>
        <w:rPr>
          <w:spacing w:val="-3"/>
        </w:rPr>
        <w:t>en </w:t>
      </w:r>
      <w:r>
        <w:rPr/>
        <w:t>la práctica de los profesores, que no reconocen, no se han dado cuenta o </w:t>
      </w:r>
      <w:r>
        <w:rPr>
          <w:spacing w:val="5"/>
        </w:rPr>
        <w:t>no </w:t>
      </w:r>
      <w:r>
        <w:rPr/>
        <w:t>quieren que los demás las perciban, posiblemente porque les haga sentirse susceptibles de ser criticados o se auto-engañen como una forma </w:t>
      </w:r>
      <w:r>
        <w:rPr>
          <w:spacing w:val="5"/>
        </w:rPr>
        <w:t>de </w:t>
      </w:r>
      <w:r>
        <w:rPr/>
        <w:t>evadir sus problemas. </w:t>
      </w:r>
      <w:r>
        <w:rPr>
          <w:spacing w:val="5"/>
        </w:rPr>
        <w:t>La </w:t>
      </w:r>
      <w:r>
        <w:rPr/>
        <w:t>información compartida queda </w:t>
      </w:r>
      <w:r>
        <w:rPr>
          <w:spacing w:val="-3"/>
        </w:rPr>
        <w:t>en </w:t>
      </w:r>
      <w:r>
        <w:rPr>
          <w:spacing w:val="5"/>
        </w:rPr>
        <w:t>lo </w:t>
      </w:r>
      <w:r>
        <w:rPr/>
        <w:t>formal, </w:t>
      </w:r>
      <w:r>
        <w:rPr>
          <w:spacing w:val="-3"/>
        </w:rPr>
        <w:t>es </w:t>
      </w:r>
      <w:r>
        <w:rPr/>
        <w:t>decir, únicamente permiten conocer una parte de ellos. Aunque </w:t>
      </w:r>
      <w:r>
        <w:rPr>
          <w:spacing w:val="-3"/>
        </w:rPr>
        <w:t>en </w:t>
      </w:r>
      <w:r>
        <w:rPr/>
        <w:t>diferente medida, los </w:t>
      </w:r>
      <w:r>
        <w:rPr>
          <w:spacing w:val="-3"/>
        </w:rPr>
        <w:t>tres </w:t>
      </w:r>
      <w:r>
        <w:rPr/>
        <w:t>docentes </w:t>
      </w:r>
      <w:r>
        <w:rPr>
          <w:spacing w:val="3"/>
        </w:rPr>
        <w:t>se </w:t>
      </w:r>
      <w:r>
        <w:rPr/>
        <w:t>conocen parcialmente, mostrando un conocimiento intersubjetivo de sí mismos, sin que profundicen y por tanto, sin llegar a su propia</w:t>
      </w:r>
      <w:r>
        <w:rPr>
          <w:spacing w:val="-24"/>
        </w:rPr>
        <w:t> </w:t>
      </w:r>
      <w:r>
        <w:rPr/>
        <w:t>intrasubjetividad.</w:t>
      </w:r>
    </w:p>
    <w:p>
      <w:pPr>
        <w:pStyle w:val="BodyText"/>
        <w:spacing w:line="360" w:lineRule="auto" w:before="6"/>
        <w:ind w:left="105" w:right="108" w:firstLine="280"/>
        <w:jc w:val="both"/>
      </w:pPr>
      <w:r>
        <w:rPr/>
        <w:t>Con este instrumento también logramos conocer algunos de los valores de los profesores como son la puntualidad, la creatividad y la responsabilidad; así como algunas de sus preocupaciones relacionadas con ellos mismos o a sus  alumnos como son  incumplimiento en  tareas,  alumnos  flojos, la propia desorganización   del</w:t>
      </w:r>
    </w:p>
    <w:p>
      <w:pPr>
        <w:pStyle w:val="BodyText"/>
        <w:rPr>
          <w:sz w:val="20"/>
        </w:rPr>
      </w:pPr>
    </w:p>
    <w:p>
      <w:pPr>
        <w:pStyle w:val="BodyText"/>
        <w:spacing w:before="1"/>
        <w:rPr>
          <w:sz w:val="14"/>
        </w:rPr>
      </w:pPr>
      <w:r>
        <w:rPr/>
        <w:pict>
          <v:line style="position:absolute;mso-position-horizontal-relative:page;mso-position-vertical-relative:paragraph;z-index:7720;mso-wrap-distance-left:0;mso-wrap-distance-right:0" from="99.275002pt,10.274904pt" to="243.355002pt,10.274904pt" stroked="true" strokeweight=".39996pt" strokecolor="#000000">
            <w10:wrap type="topAndBottom"/>
          </v:line>
        </w:pict>
      </w:r>
    </w:p>
    <w:p>
      <w:pPr>
        <w:spacing w:line="248" w:lineRule="exact" w:before="47"/>
        <w:ind w:left="665" w:right="171" w:firstLine="0"/>
        <w:jc w:val="left"/>
        <w:rPr>
          <w:rFonts w:ascii="Times New Roman" w:hAnsi="Times New Roman"/>
          <w:sz w:val="20"/>
        </w:rPr>
      </w:pPr>
      <w:r>
        <w:rPr>
          <w:rFonts w:ascii="Times New Roman" w:hAnsi="Times New Roman"/>
          <w:position w:val="9"/>
          <w:sz w:val="13"/>
        </w:rPr>
        <w:t>76  </w:t>
      </w:r>
      <w:r>
        <w:rPr>
          <w:rFonts w:ascii="Times New Roman" w:hAnsi="Times New Roman"/>
          <w:sz w:val="20"/>
        </w:rPr>
        <w:t>TIC = Tecnologías de la información y la comunicación.</w:t>
      </w:r>
    </w:p>
    <w:p>
      <w:pPr>
        <w:spacing w:line="239" w:lineRule="exact" w:before="0"/>
        <w:ind w:left="665" w:right="171" w:firstLine="0"/>
        <w:jc w:val="left"/>
        <w:rPr>
          <w:rFonts w:ascii="Times New Roman" w:hAnsi="Times New Roman"/>
          <w:sz w:val="20"/>
        </w:rPr>
      </w:pPr>
      <w:r>
        <w:rPr>
          <w:rFonts w:ascii="Times New Roman" w:hAnsi="Times New Roman"/>
          <w:position w:val="9"/>
          <w:sz w:val="12"/>
        </w:rPr>
        <w:t>77  </w:t>
      </w:r>
      <w:r>
        <w:rPr>
          <w:rFonts w:ascii="Times New Roman" w:hAnsi="Times New Roman"/>
          <w:sz w:val="20"/>
        </w:rPr>
        <w:t>TAC = Tecnologías del aprendizaje y el conocimiento.</w:t>
      </w:r>
    </w:p>
    <w:p>
      <w:pPr>
        <w:spacing w:after="0" w:line="239" w:lineRule="exact"/>
        <w:jc w:val="left"/>
        <w:rPr>
          <w:rFonts w:ascii="Times New Roman" w:hAnsi="Times New Roman"/>
          <w:sz w:val="20"/>
        </w:rPr>
        <w:sectPr>
          <w:pgSz w:w="12240" w:h="15840"/>
          <w:pgMar w:header="735" w:footer="1115" w:top="920" w:bottom="1300" w:left="160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71"/>
      </w:pPr>
      <w:r>
        <w:rPr/>
        <w:t>docente o el aceptar que no saben decir “no” o trabajar bajo estrés. Estas preocupaciones podrían ser tomadas como áreas de oportunidad para los docentes.</w:t>
      </w:r>
    </w:p>
    <w:p>
      <w:pPr>
        <w:pStyle w:val="BodyText"/>
        <w:spacing w:line="360" w:lineRule="auto" w:before="3"/>
        <w:ind w:left="105" w:right="105" w:firstLine="280"/>
        <w:jc w:val="both"/>
      </w:pPr>
      <w:r>
        <w:rPr/>
        <w:t>Otro instrumento utilizado </w:t>
      </w:r>
      <w:r>
        <w:rPr>
          <w:spacing w:val="2"/>
        </w:rPr>
        <w:t>fue </w:t>
      </w:r>
      <w:r>
        <w:rPr/>
        <w:t>respecto a los sentimientos y estados </w:t>
      </w:r>
      <w:r>
        <w:rPr>
          <w:spacing w:val="5"/>
        </w:rPr>
        <w:t>de </w:t>
      </w:r>
      <w:r>
        <w:rPr/>
        <w:t>ánimo de los académicos </w:t>
      </w:r>
      <w:r>
        <w:rPr>
          <w:spacing w:val="-3"/>
        </w:rPr>
        <w:t>en </w:t>
      </w:r>
      <w:r>
        <w:rPr/>
        <w:t>clase. Por medio de esta herramienta descubrimos que los docentes, </w:t>
      </w:r>
      <w:r>
        <w:rPr>
          <w:spacing w:val="-3"/>
        </w:rPr>
        <w:t>en </w:t>
      </w:r>
      <w:r>
        <w:rPr/>
        <w:t>la mayoría </w:t>
      </w:r>
      <w:r>
        <w:rPr>
          <w:spacing w:val="5"/>
        </w:rPr>
        <w:t>de </w:t>
      </w:r>
      <w:r>
        <w:rPr/>
        <w:t>los casos, no </w:t>
      </w:r>
      <w:r>
        <w:rPr>
          <w:spacing w:val="3"/>
        </w:rPr>
        <w:t>se </w:t>
      </w:r>
      <w:r>
        <w:rPr/>
        <w:t>reconocen a sí mismos, esto es, otorgan </w:t>
      </w:r>
      <w:r>
        <w:rPr>
          <w:spacing w:val="-3"/>
        </w:rPr>
        <w:t>el </w:t>
      </w:r>
      <w:r>
        <w:rPr/>
        <w:t>poder de sus emociones y estados de ánimo a sus alumnos. Por ejemplo, ellos describen que se sienten satisfechos cuando los alumnos participan; molestos cuando los alumnos faltan; o tristes cuando los alumnos obtienen calificaciones reprobatorias. Es decir, sus </w:t>
      </w:r>
      <w:r>
        <w:rPr>
          <w:spacing w:val="-3"/>
        </w:rPr>
        <w:t>estados </w:t>
      </w:r>
      <w:r>
        <w:rPr/>
        <w:t>de ánimo dependen de las acciones y resultados de sus alumnos, </w:t>
      </w:r>
      <w:r>
        <w:rPr>
          <w:spacing w:val="-3"/>
        </w:rPr>
        <w:t>en </w:t>
      </w:r>
      <w:r>
        <w:rPr/>
        <w:t>lugar de enfocarse </w:t>
      </w:r>
      <w:r>
        <w:rPr>
          <w:spacing w:val="-3"/>
        </w:rPr>
        <w:t>en </w:t>
      </w:r>
      <w:r>
        <w:rPr>
          <w:spacing w:val="2"/>
        </w:rPr>
        <w:t>sus </w:t>
      </w:r>
      <w:r>
        <w:rPr/>
        <w:t>propias acciones y reacciones, lo que muestra un desconocimiento y falta de manejo de sus propias emociones supeditándose a los demás y a factores externos, </w:t>
      </w:r>
      <w:r>
        <w:rPr>
          <w:spacing w:val="-3"/>
        </w:rPr>
        <w:t>en </w:t>
      </w:r>
      <w:r>
        <w:rPr/>
        <w:t>lugar de tomar su propia responsabilidad y </w:t>
      </w:r>
      <w:r>
        <w:rPr>
          <w:spacing w:val="-3"/>
        </w:rPr>
        <w:t>aceptar </w:t>
      </w:r>
      <w:r>
        <w:rPr/>
        <w:t>que dichas emociones provienen de sí mismos, sus pensamientos, acciones y</w:t>
      </w:r>
      <w:r>
        <w:rPr>
          <w:spacing w:val="-21"/>
        </w:rPr>
        <w:t> </w:t>
      </w:r>
      <w:r>
        <w:rPr/>
        <w:t>resultados.</w:t>
      </w:r>
    </w:p>
    <w:p>
      <w:pPr>
        <w:pStyle w:val="BodyText"/>
        <w:spacing w:line="360" w:lineRule="auto" w:before="5"/>
        <w:ind w:left="105" w:right="110" w:firstLine="280"/>
        <w:jc w:val="both"/>
      </w:pPr>
      <w:r>
        <w:rPr/>
        <w:t>En cuanto a los procesos enseñanza/aprendizaje cada docente </w:t>
      </w:r>
      <w:r>
        <w:rPr>
          <w:spacing w:val="5"/>
        </w:rPr>
        <w:t>le </w:t>
      </w:r>
      <w:r>
        <w:rPr/>
        <w:t>da un </w:t>
      </w:r>
      <w:r>
        <w:rPr>
          <w:spacing w:val="-3"/>
        </w:rPr>
        <w:t>mayor </w:t>
      </w:r>
      <w:r>
        <w:rPr/>
        <w:t>peso a un elemento distinto, </w:t>
      </w:r>
      <w:r>
        <w:rPr>
          <w:spacing w:val="-3"/>
        </w:rPr>
        <w:t>en </w:t>
      </w:r>
      <w:r>
        <w:rPr/>
        <w:t>nuestro caso uno de los </w:t>
      </w:r>
      <w:r>
        <w:rPr>
          <w:spacing w:val="-3"/>
        </w:rPr>
        <w:t>docentes </w:t>
      </w:r>
      <w:r>
        <w:rPr>
          <w:spacing w:val="3"/>
        </w:rPr>
        <w:t>se </w:t>
      </w:r>
      <w:r>
        <w:rPr/>
        <w:t>refiere </w:t>
      </w:r>
      <w:r>
        <w:rPr>
          <w:spacing w:val="-3"/>
        </w:rPr>
        <w:t>al </w:t>
      </w:r>
      <w:r>
        <w:rPr/>
        <w:t>aprendizaje significativo y hace énfasis </w:t>
      </w:r>
      <w:r>
        <w:rPr>
          <w:spacing w:val="-3"/>
        </w:rPr>
        <w:t>en </w:t>
      </w:r>
      <w:r>
        <w:rPr/>
        <w:t>que no tiene que ser apegado al libro de texto, otro da </w:t>
      </w:r>
      <w:r>
        <w:rPr>
          <w:spacing w:val="-3"/>
        </w:rPr>
        <w:t>mayor </w:t>
      </w:r>
      <w:r>
        <w:rPr/>
        <w:t>importancia a los ambientes de aprendizaje; y uno más  a diversos factores como la motivación, la vocación por la enseñanza, la formación, </w:t>
      </w:r>
      <w:r>
        <w:rPr>
          <w:spacing w:val="-3"/>
        </w:rPr>
        <w:t>el </w:t>
      </w:r>
      <w:r>
        <w:rPr/>
        <w:t>conocimiento, </w:t>
      </w:r>
      <w:r>
        <w:rPr>
          <w:spacing w:val="-3"/>
        </w:rPr>
        <w:t>el </w:t>
      </w:r>
      <w:r>
        <w:rPr/>
        <w:t>reconocimiento del trabajo y </w:t>
      </w:r>
      <w:r>
        <w:rPr>
          <w:spacing w:val="-3"/>
        </w:rPr>
        <w:t>el </w:t>
      </w:r>
      <w:r>
        <w:rPr/>
        <w:t>uso de tecnologías.  Aquí observamos dos puntos: El primero, que los docentes </w:t>
      </w:r>
      <w:r>
        <w:rPr>
          <w:spacing w:val="3"/>
        </w:rPr>
        <w:t>se </w:t>
      </w:r>
      <w:r>
        <w:rPr/>
        <w:t>refieren a </w:t>
      </w:r>
      <w:r>
        <w:rPr>
          <w:spacing w:val="5"/>
        </w:rPr>
        <w:t>lo </w:t>
      </w:r>
      <w:r>
        <w:rPr/>
        <w:t>que conocen y han estudiado, independientemente de que lo pongan </w:t>
      </w:r>
      <w:r>
        <w:rPr>
          <w:spacing w:val="-3"/>
        </w:rPr>
        <w:t>en </w:t>
      </w:r>
      <w:r>
        <w:rPr/>
        <w:t>práctica, con lo que podemos corroborar </w:t>
      </w:r>
      <w:r>
        <w:rPr>
          <w:spacing w:val="5"/>
        </w:rPr>
        <w:t>la </w:t>
      </w:r>
      <w:r>
        <w:rPr/>
        <w:t>existencia </w:t>
      </w:r>
      <w:r>
        <w:rPr>
          <w:spacing w:val="5"/>
        </w:rPr>
        <w:t>de </w:t>
      </w:r>
      <w:r>
        <w:rPr/>
        <w:t>las teorías </w:t>
      </w:r>
      <w:r>
        <w:rPr>
          <w:spacing w:val="-3"/>
        </w:rPr>
        <w:t>en </w:t>
      </w:r>
      <w:r>
        <w:rPr/>
        <w:t>uso y las teorías expuestas mencionadas por Argyris y Schön (1974) (ver p. 111) En segundo lugar, que los docentes responden </w:t>
      </w:r>
      <w:r>
        <w:rPr>
          <w:spacing w:val="5"/>
        </w:rPr>
        <w:t>de </w:t>
      </w:r>
      <w:r>
        <w:rPr/>
        <w:t>acuerdo a sus creencias, intereses y</w:t>
      </w:r>
      <w:r>
        <w:rPr>
          <w:spacing w:val="-46"/>
        </w:rPr>
        <w:t> </w:t>
      </w:r>
      <w:r>
        <w:rPr/>
        <w:t>preocupaciones.</w:t>
      </w:r>
    </w:p>
    <w:p>
      <w:pPr>
        <w:pStyle w:val="BodyText"/>
        <w:spacing w:line="360" w:lineRule="auto" w:before="6"/>
        <w:ind w:left="105" w:right="104" w:firstLine="280"/>
        <w:jc w:val="both"/>
      </w:pPr>
      <w:r>
        <w:rPr/>
        <w:t>Dentro de este ejercicio encontramos que uno de los docentes no manifestó tener alguna duda respecto a los procesos de enseñanza/aprendizaje de lenguas; cuando se le pregunto si efectivamente no tenía dudas respecto a este tipo de procesos, el profesor mencionó que seguramente las tenía pero que no se le había ocurrido alguna, lo que interpretamos como una falta de interés o reflexión por parte del mismo. Los otros docentes se encaminaron uno hacia la motivación y el otro hacia la</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1"/>
        <w:jc w:val="both"/>
      </w:pPr>
      <w:r>
        <w:rPr/>
        <w:t>validez de los exámenes internacionales respecto </w:t>
      </w:r>
      <w:r>
        <w:rPr>
          <w:spacing w:val="-3"/>
        </w:rPr>
        <w:t>al </w:t>
      </w:r>
      <w:r>
        <w:rPr/>
        <w:t>aprendizaje </w:t>
      </w:r>
      <w:r>
        <w:rPr>
          <w:spacing w:val="5"/>
        </w:rPr>
        <w:t>de </w:t>
      </w:r>
      <w:r>
        <w:rPr/>
        <w:t>las </w:t>
      </w:r>
      <w:r>
        <w:rPr>
          <w:spacing w:val="3"/>
        </w:rPr>
        <w:t>lenguas, </w:t>
      </w:r>
      <w:r>
        <w:rPr/>
        <w:t>la autenticidad de los diálogos y </w:t>
      </w:r>
      <w:r>
        <w:rPr>
          <w:spacing w:val="-3"/>
        </w:rPr>
        <w:t>el </w:t>
      </w:r>
      <w:r>
        <w:rPr/>
        <w:t>contexto </w:t>
      </w:r>
      <w:r>
        <w:rPr>
          <w:spacing w:val="5"/>
        </w:rPr>
        <w:t>de </w:t>
      </w:r>
      <w:r>
        <w:rPr/>
        <w:t>lo que se estudia </w:t>
      </w:r>
      <w:r>
        <w:rPr>
          <w:spacing w:val="-3"/>
        </w:rPr>
        <w:t>en </w:t>
      </w:r>
      <w:r>
        <w:rPr/>
        <w:t>los libros de texto y la correcta actualización </w:t>
      </w:r>
      <w:r>
        <w:rPr>
          <w:spacing w:val="-3"/>
        </w:rPr>
        <w:t>en </w:t>
      </w:r>
      <w:r>
        <w:rPr/>
        <w:t>cuanto a los conocimientos del idioma del propio  docente. Las expectativas de los docentes son principalmente encaminadas a lo </w:t>
      </w:r>
      <w:r>
        <w:rPr>
          <w:spacing w:val="2"/>
        </w:rPr>
        <w:t>que </w:t>
      </w:r>
      <w:r>
        <w:rPr/>
        <w:t>puede lograrse con los alumnos, </w:t>
      </w:r>
      <w:r>
        <w:rPr>
          <w:spacing w:val="3"/>
        </w:rPr>
        <w:t>ya </w:t>
      </w:r>
      <w:r>
        <w:rPr/>
        <w:t>sea </w:t>
      </w:r>
      <w:r>
        <w:rPr>
          <w:spacing w:val="-3"/>
        </w:rPr>
        <w:t>el </w:t>
      </w:r>
      <w:r>
        <w:rPr/>
        <w:t>ayudarlos a comunicarse, que haya empatía, trabajo </w:t>
      </w:r>
      <w:r>
        <w:rPr>
          <w:spacing w:val="-3"/>
        </w:rPr>
        <w:t>en </w:t>
      </w:r>
      <w:r>
        <w:rPr/>
        <w:t>equipo o a mantenerse actualizados con respecto a las expectativas de los propios</w:t>
      </w:r>
      <w:r>
        <w:rPr>
          <w:spacing w:val="-21"/>
        </w:rPr>
        <w:t> </w:t>
      </w:r>
      <w:r>
        <w:rPr/>
        <w:t>alumnos.</w:t>
      </w:r>
    </w:p>
    <w:p>
      <w:pPr>
        <w:pStyle w:val="BodyText"/>
        <w:spacing w:line="360" w:lineRule="auto"/>
        <w:ind w:left="105" w:right="105" w:firstLine="280"/>
        <w:jc w:val="both"/>
      </w:pPr>
      <w:r>
        <w:rPr/>
        <w:t>El instrumento de </w:t>
      </w:r>
      <w:r>
        <w:rPr>
          <w:i/>
        </w:rPr>
        <w:t>Conocimiento </w:t>
      </w:r>
      <w:r>
        <w:rPr/>
        <w:t>incluye 3 tipos de preguntas: 1) </w:t>
      </w:r>
      <w:r>
        <w:rPr>
          <w:spacing w:val="2"/>
        </w:rPr>
        <w:t>sobre </w:t>
      </w:r>
      <w:r>
        <w:rPr>
          <w:spacing w:val="-3"/>
        </w:rPr>
        <w:t>el </w:t>
      </w:r>
      <w:r>
        <w:rPr/>
        <w:t>conocimiento del docente, como tal; </w:t>
      </w:r>
      <w:r>
        <w:rPr>
          <w:spacing w:val="-3"/>
        </w:rPr>
        <w:t>el </w:t>
      </w:r>
      <w:r>
        <w:rPr/>
        <w:t>conocimiento de </w:t>
      </w:r>
      <w:r>
        <w:rPr>
          <w:spacing w:val="5"/>
        </w:rPr>
        <w:t>la </w:t>
      </w:r>
      <w:r>
        <w:rPr/>
        <w:t>institución, su personal y alumnos y de su propia práctica. Por medio de este instrumento encontramos que cada docente reconoce tener un talento distinto, como </w:t>
      </w:r>
      <w:r>
        <w:rPr>
          <w:spacing w:val="-3"/>
        </w:rPr>
        <w:t>el </w:t>
      </w:r>
      <w:r>
        <w:rPr/>
        <w:t>saber escuchar y explicar;  la motivación; o bien, la dedicación a su </w:t>
      </w:r>
      <w:r>
        <w:rPr>
          <w:spacing w:val="-3"/>
        </w:rPr>
        <w:t>trabajo. </w:t>
      </w:r>
      <w:r>
        <w:rPr/>
        <w:t>Conocen </w:t>
      </w:r>
      <w:r>
        <w:rPr>
          <w:spacing w:val="-3"/>
        </w:rPr>
        <w:t>el </w:t>
      </w:r>
      <w:r>
        <w:rPr/>
        <w:t>dominio que tienen del idioma, que </w:t>
      </w:r>
      <w:r>
        <w:rPr>
          <w:spacing w:val="-3"/>
        </w:rPr>
        <w:t>en </w:t>
      </w:r>
      <w:r>
        <w:rPr/>
        <w:t>su caso puede ser comprobado por las certificaciones que cada uno sustenta y por tanto pudimos comprobar la veracidad de sus aseveraciones </w:t>
      </w:r>
      <w:r>
        <w:rPr>
          <w:spacing w:val="-3"/>
        </w:rPr>
        <w:t>al </w:t>
      </w:r>
      <w:r>
        <w:rPr/>
        <w:t>respecto.</w:t>
      </w:r>
    </w:p>
    <w:p>
      <w:pPr>
        <w:pStyle w:val="BodyText"/>
        <w:spacing w:line="360" w:lineRule="auto"/>
        <w:ind w:left="105" w:right="102" w:firstLine="280"/>
        <w:jc w:val="both"/>
      </w:pPr>
      <w:r>
        <w:rPr/>
        <w:t>Cada docente manifiesta mantener la disciplina de una forma distinta, ya sea manteniendo a los alumnos trabajando, manteniendo su atención; o bien, con el ejemplo; lo cual muestra que cada profesor sigue un tipo de acción educativa distinta encontrando en el primer de los casos una acción tradicional (de acuerdo con Weber, Health, etc.); en el segundo caso, una acción afectiva (de acuerdo con Freud, Nill, Rogers, etc.); y en el tercer caso una acción instrumental (según Watson, Skinner, Gagné, etc.) (cfr. p. 40).</w:t>
      </w:r>
    </w:p>
    <w:p>
      <w:pPr>
        <w:pStyle w:val="BodyText"/>
        <w:spacing w:line="360" w:lineRule="auto" w:before="6"/>
        <w:ind w:left="105" w:right="111" w:firstLine="280"/>
        <w:jc w:val="both"/>
      </w:pPr>
      <w:r>
        <w:rPr/>
        <w:t>En cuanto a las oportunidades de desarrollo profesional encontramos interés </w:t>
      </w:r>
      <w:r>
        <w:rPr>
          <w:spacing w:val="-3"/>
        </w:rPr>
        <w:t>en </w:t>
      </w:r>
      <w:r>
        <w:rPr/>
        <w:t>la investigación y </w:t>
      </w:r>
      <w:r>
        <w:rPr>
          <w:spacing w:val="-3"/>
        </w:rPr>
        <w:t>en el </w:t>
      </w:r>
      <w:r>
        <w:rPr/>
        <w:t>manejo </w:t>
      </w:r>
      <w:r>
        <w:rPr>
          <w:spacing w:val="5"/>
        </w:rPr>
        <w:t>de </w:t>
      </w:r>
      <w:r>
        <w:rPr/>
        <w:t>las TIC; sin embargo uno </w:t>
      </w:r>
      <w:r>
        <w:rPr>
          <w:spacing w:val="5"/>
        </w:rPr>
        <w:t>de </w:t>
      </w:r>
      <w:r>
        <w:rPr/>
        <w:t>los profesores no específico alguna preferencia y aunque menciona que son amplias las  oportunidades, no muestra ninguna reflexión </w:t>
      </w:r>
      <w:r>
        <w:rPr>
          <w:spacing w:val="-3"/>
        </w:rPr>
        <w:t>al </w:t>
      </w:r>
      <w:r>
        <w:rPr/>
        <w:t>respecto. Cuando no hay reflexión los docentes dan respuestas vacías, carentes </w:t>
      </w:r>
      <w:r>
        <w:rPr>
          <w:spacing w:val="5"/>
        </w:rPr>
        <w:t>de</w:t>
      </w:r>
      <w:r>
        <w:rPr>
          <w:spacing w:val="-42"/>
        </w:rPr>
        <w:t> </w:t>
      </w:r>
      <w:r>
        <w:rPr/>
        <w:t>significado.</w:t>
      </w:r>
    </w:p>
    <w:p>
      <w:pPr>
        <w:pStyle w:val="BodyText"/>
        <w:spacing w:line="362" w:lineRule="auto"/>
        <w:ind w:left="105" w:right="113" w:firstLine="280"/>
        <w:jc w:val="both"/>
      </w:pPr>
      <w:r>
        <w:rPr/>
        <w:t>Respecto a su responsabilidad como docentes, todos los participantes tienen claro que su objetivo principal es lograr que los alumnos aprendan. Uno de los maestros también incluye la promoción de valores. De acuerdo con Kemmis la práctica del docente  es  compleja  y  por  tanto  dentro  de  su  responsabilidad  debe  cuidar    el</w:t>
      </w:r>
    </w:p>
    <w:p>
      <w:pPr>
        <w:spacing w:after="0" w:line="362"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05" w:right="171"/>
      </w:pPr>
      <w:r>
        <w:rPr/>
        <w:t>funcionamiento de interdependencias entre las relaciones sociales, el lenguaje, las actividades, la organización y la práctica para el logro de sus objetivos.</w:t>
      </w:r>
    </w:p>
    <w:p>
      <w:pPr>
        <w:pStyle w:val="BodyText"/>
        <w:spacing w:line="360" w:lineRule="auto" w:before="3"/>
        <w:ind w:left="105" w:right="111" w:firstLine="280"/>
        <w:jc w:val="both"/>
      </w:pPr>
      <w:r>
        <w:rPr/>
        <w:t>Se les preguntó sobre la filosofía del Centro. Dos profesores repitieron frases ya elaboradas como: </w:t>
      </w:r>
      <w:r>
        <w:rPr>
          <w:i/>
        </w:rPr>
        <w:t>Enseñanza con docentes capacitados y responsablemente </w:t>
      </w:r>
      <w:r>
        <w:rPr>
          <w:i/>
        </w:rPr>
        <w:t>morales; </w:t>
      </w:r>
      <w:r>
        <w:rPr/>
        <w:t>o bien, </w:t>
      </w:r>
      <w:r>
        <w:rPr>
          <w:i/>
        </w:rPr>
        <w:t>Humanismo </w:t>
      </w:r>
      <w:r>
        <w:rPr/>
        <w:t>que si bien, son parte de documentos ya escritos en la Universidad, muestran un conocimiento superficial y poco reflexivo. Otro de los docentes muestra cierta desmotivación respecto a la Institución con su respuesta en esta y otras preguntas relacionadas:</w:t>
      </w:r>
    </w:p>
    <w:p>
      <w:pPr>
        <w:pStyle w:val="BodyText"/>
      </w:pPr>
    </w:p>
    <w:p>
      <w:pPr>
        <w:spacing w:line="362" w:lineRule="auto" w:before="146"/>
        <w:ind w:left="385" w:right="449" w:firstLine="0"/>
        <w:jc w:val="left"/>
        <w:rPr>
          <w:i/>
          <w:sz w:val="24"/>
        </w:rPr>
      </w:pPr>
      <w:r>
        <w:rPr>
          <w:sz w:val="24"/>
        </w:rPr>
        <w:t>(Oportunidades) </w:t>
      </w:r>
      <w:r>
        <w:rPr>
          <w:i/>
          <w:sz w:val="24"/>
        </w:rPr>
        <w:t>Ninguna porque no se han dado las condiciones que yo </w:t>
      </w:r>
      <w:r>
        <w:rPr>
          <w:i/>
          <w:sz w:val="24"/>
        </w:rPr>
        <w:t>espero. Fuera del centro muchas – me gusta mucho la investigación.</w:t>
      </w:r>
    </w:p>
    <w:p>
      <w:pPr>
        <w:pStyle w:val="BodyText"/>
        <w:spacing w:before="9"/>
        <w:rPr>
          <w:i/>
          <w:sz w:val="35"/>
        </w:rPr>
      </w:pPr>
    </w:p>
    <w:p>
      <w:pPr>
        <w:pStyle w:val="BodyText"/>
        <w:spacing w:line="360" w:lineRule="auto"/>
        <w:ind w:left="105" w:right="110" w:firstLine="280"/>
        <w:jc w:val="both"/>
      </w:pPr>
      <w:r>
        <w:rPr/>
        <w:t>Respecto a la actitud de los pares, los docentes mencionan que existe cierto compañerismo, compromiso y responsabilidad de algunos compañeros; pero al mismo tiempo competencia, hostilidad, impuntualidad o falta de interés en otros. Declaran que aún hay maestros tradicionales y con una actuación mecánica.</w:t>
      </w:r>
    </w:p>
    <w:p>
      <w:pPr>
        <w:pStyle w:val="BodyText"/>
        <w:spacing w:line="360" w:lineRule="auto" w:before="6"/>
        <w:ind w:left="105" w:right="104" w:firstLine="280"/>
        <w:jc w:val="both"/>
      </w:pPr>
      <w:r>
        <w:rPr/>
        <w:t>La información que </w:t>
      </w:r>
      <w:r>
        <w:rPr>
          <w:spacing w:val="-3"/>
        </w:rPr>
        <w:t>conocen </w:t>
      </w:r>
      <w:r>
        <w:rPr/>
        <w:t>de los alumnos va </w:t>
      </w:r>
      <w:r>
        <w:rPr>
          <w:spacing w:val="-3"/>
        </w:rPr>
        <w:t>en </w:t>
      </w:r>
      <w:r>
        <w:rPr/>
        <w:t>relación a lo que se dedican,  los motivos por los que estudian un idioma, su gusto por </w:t>
      </w:r>
      <w:r>
        <w:rPr>
          <w:spacing w:val="-3"/>
        </w:rPr>
        <w:t>el </w:t>
      </w:r>
      <w:r>
        <w:rPr/>
        <w:t>mismo y </w:t>
      </w:r>
      <w:r>
        <w:rPr>
          <w:spacing w:val="-3"/>
        </w:rPr>
        <w:t>el </w:t>
      </w:r>
      <w:r>
        <w:rPr/>
        <w:t>cumplimento de sus tareas. </w:t>
      </w:r>
      <w:r>
        <w:rPr>
          <w:spacing w:val="-5"/>
        </w:rPr>
        <w:t>Al </w:t>
      </w:r>
      <w:r>
        <w:rPr/>
        <w:t>comparar la información proveniente de este instrumento con </w:t>
      </w:r>
      <w:r>
        <w:rPr>
          <w:spacing w:val="-3"/>
        </w:rPr>
        <w:t>el </w:t>
      </w:r>
      <w:r>
        <w:rPr/>
        <w:t>de </w:t>
      </w:r>
      <w:r>
        <w:rPr>
          <w:i/>
        </w:rPr>
        <w:t>Características generales del grupo, </w:t>
      </w:r>
      <w:r>
        <w:rPr/>
        <w:t>así como sus comentarios durante </w:t>
      </w:r>
      <w:r>
        <w:rPr>
          <w:spacing w:val="-3"/>
        </w:rPr>
        <w:t>el </w:t>
      </w:r>
      <w:r>
        <w:rPr/>
        <w:t>taller, observamos </w:t>
      </w:r>
      <w:r>
        <w:rPr>
          <w:spacing w:val="4"/>
        </w:rPr>
        <w:t>que </w:t>
      </w:r>
      <w:r>
        <w:rPr/>
        <w:t>según la personalidad del docente, algunos prefieren  mantener cierta distancia con los alumnos respecto a temas personales, mientras otros consideran que entre más sepan de ellos, más podrán ayudar </w:t>
      </w:r>
      <w:r>
        <w:rPr>
          <w:spacing w:val="-3"/>
        </w:rPr>
        <w:t>en </w:t>
      </w:r>
      <w:r>
        <w:rPr/>
        <w:t>su motivación hacia </w:t>
      </w:r>
      <w:r>
        <w:rPr>
          <w:spacing w:val="-3"/>
        </w:rPr>
        <w:t>el </w:t>
      </w:r>
      <w:r>
        <w:rPr/>
        <w:t>aprendizaje. Además de reconocer que saben más </w:t>
      </w:r>
      <w:r>
        <w:rPr>
          <w:spacing w:val="5"/>
        </w:rPr>
        <w:t>de </w:t>
      </w:r>
      <w:r>
        <w:rPr/>
        <w:t>algunos estudiantes que de otros, posiblemente por </w:t>
      </w:r>
      <w:r>
        <w:rPr>
          <w:spacing w:val="-3"/>
        </w:rPr>
        <w:t>el </w:t>
      </w:r>
      <w:r>
        <w:rPr/>
        <w:t>acercamiento o empatía que con ellos mantengan, pero que podría ocasionar cierta desigualdad </w:t>
      </w:r>
      <w:r>
        <w:rPr>
          <w:spacing w:val="-3"/>
        </w:rPr>
        <w:t>en el </w:t>
      </w:r>
      <w:r>
        <w:rPr/>
        <w:t>trato con los</w:t>
      </w:r>
      <w:r>
        <w:rPr>
          <w:spacing w:val="-17"/>
        </w:rPr>
        <w:t> </w:t>
      </w:r>
      <w:r>
        <w:rPr/>
        <w:t>alumnos.</w:t>
      </w:r>
    </w:p>
    <w:p>
      <w:pPr>
        <w:pStyle w:val="BodyText"/>
        <w:spacing w:line="360" w:lineRule="auto" w:before="6"/>
        <w:ind w:left="105" w:right="109" w:firstLine="280"/>
        <w:jc w:val="both"/>
      </w:pPr>
      <w:r>
        <w:rPr/>
        <w:t>Todos los docentes manifestaron un ambiente favorable en sus aulas, describiéndolos como amigable, cordial o empático. El docente es considerado responsable del funcionamiento y ambiente de su clase por lo que a través de este rubro logramos conocer la importancia del mismo en el salón de clase.</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1" w:firstLine="280"/>
        <w:jc w:val="both"/>
      </w:pPr>
      <w:r>
        <w:rPr/>
        <w:t>El conocimiento de las condiciones del aula fue reducido a su tamaño, las ventanas, los recursos con que cuenta, la incomodidad de las sillas y a la mención que pueden mejorar las condiciones, pero no de qué manera. Como lo sugiere Anne Burns (1999) pudiera ser provechoso hacer un mapa del aula que incluyera no sólo los muebles y recursos tecnológicos y materiales, sino también la organización social de los alumnos y el docente. Este tipo de diagramas pueden mostrar patrones de</w:t>
      </w:r>
    </w:p>
    <w:p>
      <w:pPr>
        <w:pStyle w:val="BodyText"/>
        <w:spacing w:line="282" w:lineRule="exact"/>
        <w:ind w:left="105"/>
        <w:jc w:val="both"/>
      </w:pPr>
      <w:r>
        <w:rPr/>
        <w:t>interacción, organización, tipos  de cultura y  ethos</w:t>
      </w:r>
      <w:r>
        <w:rPr>
          <w:position w:val="11"/>
          <w:sz w:val="16"/>
        </w:rPr>
        <w:t>78  </w:t>
      </w:r>
      <w:r>
        <w:rPr/>
        <w:t>de aprendizaje dentro del    aula</w:t>
      </w:r>
    </w:p>
    <w:p>
      <w:pPr>
        <w:pStyle w:val="BodyText"/>
        <w:spacing w:line="362" w:lineRule="auto" w:before="132"/>
        <w:ind w:left="105" w:right="110"/>
        <w:jc w:val="both"/>
      </w:pPr>
      <w:r>
        <w:rPr/>
        <w:t>por lo que debiera ir más </w:t>
      </w:r>
      <w:r>
        <w:rPr>
          <w:spacing w:val="-3"/>
        </w:rPr>
        <w:t>allá </w:t>
      </w:r>
      <w:r>
        <w:rPr/>
        <w:t>de la descripción del mismo considerando personas y cosas, </w:t>
      </w:r>
      <w:r>
        <w:rPr>
          <w:spacing w:val="-3"/>
        </w:rPr>
        <w:t>en el </w:t>
      </w:r>
      <w:r>
        <w:rPr/>
        <w:t>caso de las primeras su posible interacción y movimiento; y en </w:t>
      </w:r>
      <w:r>
        <w:rPr>
          <w:spacing w:val="-3"/>
        </w:rPr>
        <w:t>el </w:t>
      </w:r>
      <w:r>
        <w:rPr/>
        <w:t>caso  de las segundas su posición, utilidad y</w:t>
      </w:r>
      <w:r>
        <w:rPr>
          <w:spacing w:val="-18"/>
        </w:rPr>
        <w:t> </w:t>
      </w:r>
      <w:r>
        <w:rPr/>
        <w:t>funcionalidad.</w:t>
      </w:r>
    </w:p>
    <w:p>
      <w:pPr>
        <w:pStyle w:val="BodyText"/>
        <w:spacing w:line="357" w:lineRule="auto" w:before="4"/>
        <w:ind w:left="105" w:right="101" w:firstLine="280"/>
        <w:jc w:val="both"/>
      </w:pPr>
      <w:r>
        <w:rPr/>
        <w:t>Las rutinas expuestas muestran la clase tradicional o la improvisación confirmando lo observado en el video y su autoconfrontación, por lo que hay coherencia en este aspecto.</w:t>
      </w:r>
    </w:p>
    <w:p>
      <w:pPr>
        <w:pStyle w:val="BodyText"/>
        <w:spacing w:line="360" w:lineRule="auto" w:before="9"/>
        <w:ind w:left="105" w:right="121" w:firstLine="280"/>
        <w:jc w:val="both"/>
      </w:pPr>
      <w:r>
        <w:rPr/>
        <w:t>Cada docente enfatiza el uso de un recurso distinto, de acuerdo a su tipo de enseñanza y actualización de la misma, encontrando por ejemplo el docente que refiere al libro y al audio como sus recursos principales, el que se refiere a los visuales e impresos para desarrollar la habilidad oral y quien hace uso del Internet como un recurso que le otorga mayores posibilidades.</w:t>
      </w:r>
    </w:p>
    <w:p>
      <w:pPr>
        <w:pStyle w:val="BodyText"/>
        <w:spacing w:line="360" w:lineRule="auto" w:before="5"/>
        <w:ind w:left="105" w:right="106" w:firstLine="280"/>
        <w:jc w:val="both"/>
      </w:pPr>
      <w:r>
        <w:rPr/>
        <w:t>La evaluación de los alumnos se realiza de acuerdo a los propios estatutos del Centro, por medio de un examen por cada habilidad (comprensión de lectura, expresión escrita, comprensión auditiva, expresión oral y uso de la lengua) en dos períodos parciales. Sin embargo, los docentes tienen libertad de cátedra por lo que algunos incluyen otros factores como son la participación en clase, proyectos, etc. No hay un consenso entre todos los docentes ni un seguimiento de las formas de evaluación aplicadas.</w:t>
      </w:r>
    </w:p>
    <w:p>
      <w:pPr>
        <w:pStyle w:val="BodyText"/>
        <w:spacing w:line="360" w:lineRule="auto" w:before="6"/>
        <w:ind w:left="105" w:right="126" w:firstLine="280"/>
        <w:jc w:val="both"/>
      </w:pPr>
      <w:r>
        <w:rPr/>
        <w:t>La manera más común en que los profesores colaboran con sus pares es a través de pláticas informales en los pasillos o sala de maestros donde comparten sus experiencias, ideas y conocimientos con aquellos otros docentes con quienes tienen una relación de compañerismo, amistad o empatía. En el menor de los casos   hacen</w:t>
      </w:r>
    </w:p>
    <w:p>
      <w:pPr>
        <w:pStyle w:val="BodyText"/>
        <w:rPr>
          <w:sz w:val="20"/>
        </w:rPr>
      </w:pPr>
    </w:p>
    <w:p>
      <w:pPr>
        <w:pStyle w:val="BodyText"/>
        <w:spacing w:before="1"/>
        <w:rPr>
          <w:sz w:val="14"/>
        </w:rPr>
      </w:pPr>
      <w:r>
        <w:rPr/>
        <w:pict>
          <v:line style="position:absolute;mso-position-horizontal-relative:page;mso-position-vertical-relative:paragraph;z-index:7744;mso-wrap-distance-left:0;mso-wrap-distance-right:0" from="99.275002pt,10.274904pt" to="243.355002pt,10.274904pt" stroked="true" strokeweight=".39996pt" strokecolor="#000000">
            <w10:wrap type="topAndBottom"/>
          </v:line>
        </w:pict>
      </w:r>
    </w:p>
    <w:p>
      <w:pPr>
        <w:spacing w:line="242" w:lineRule="auto" w:before="47"/>
        <w:ind w:left="385" w:right="340" w:firstLine="279"/>
        <w:jc w:val="left"/>
        <w:rPr>
          <w:rFonts w:ascii="Times New Roman" w:hAnsi="Times New Roman"/>
          <w:sz w:val="20"/>
        </w:rPr>
      </w:pPr>
      <w:r>
        <w:rPr>
          <w:rFonts w:ascii="Times New Roman" w:hAnsi="Times New Roman"/>
          <w:position w:val="9"/>
          <w:sz w:val="13"/>
        </w:rPr>
        <w:t>78 </w:t>
      </w:r>
      <w:r>
        <w:rPr>
          <w:rFonts w:ascii="Times New Roman" w:hAnsi="Times New Roman"/>
          <w:sz w:val="20"/>
        </w:rPr>
        <w:t>Entendemos ethos como el comportamiento que conforma el carácter o identidad del grupo dentro del aula.</w:t>
      </w:r>
    </w:p>
    <w:p>
      <w:pPr>
        <w:spacing w:after="0" w:line="242" w:lineRule="auto"/>
        <w:jc w:val="left"/>
        <w:rPr>
          <w:rFonts w:ascii="Times New Roman" w:hAnsi="Times New Roman"/>
          <w:sz w:val="20"/>
        </w:rPr>
        <w:sectPr>
          <w:pgSz w:w="12240" w:h="15840"/>
          <w:pgMar w:header="735" w:footer="1115" w:top="920" w:bottom="1300" w:left="160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71"/>
      </w:pPr>
      <w:r>
        <w:rPr/>
        <w:t>equipo para llevar a cabo un proyecto que puede ser dirigido por la institución o acordado por ellos mismos.</w:t>
      </w:r>
    </w:p>
    <w:p>
      <w:pPr>
        <w:pStyle w:val="BodyText"/>
        <w:spacing w:line="360" w:lineRule="auto" w:before="3"/>
        <w:ind w:left="105" w:right="105" w:firstLine="280"/>
        <w:jc w:val="both"/>
      </w:pPr>
      <w:r>
        <w:rPr/>
        <w:t>Al describir a su mejor y a su peor profesor, los docentes se enfocaron tanto en las fortalezas como en las debilidades de cada uno, dándose cuenta que cada docente tiene aspectos positivos y negativos que han logrado influir en ellos como maestros, en particular tratando de corregir aquellas actitudes o acciones que les fueron molestas o por las que se vieron afectados; y logrando descubrir a través de la reflexión algo que ellos reconocen de sí mismos, como por ejemplo, uno de los profesores manifestó que se daba cuenta que buscaba que todos sus alumnos aprendieran al parejo, otro señaló darse cuenta de ser ansioso; mientras que otro académico mencionó querer aprender a ser reflexivo.</w:t>
      </w:r>
    </w:p>
    <w:p>
      <w:pPr>
        <w:pStyle w:val="BodyText"/>
        <w:spacing w:line="360" w:lineRule="auto"/>
        <w:ind w:left="105" w:right="109" w:firstLine="280"/>
        <w:jc w:val="both"/>
      </w:pPr>
      <w:r>
        <w:rPr/>
        <w:t>Otro instrumento utilizado fue la descripción del </w:t>
      </w:r>
      <w:r>
        <w:rPr>
          <w:i/>
        </w:rPr>
        <w:t>maestro de lenguas ideal </w:t>
      </w:r>
      <w:r>
        <w:rPr/>
        <w:t>para </w:t>
      </w:r>
      <w:r>
        <w:rPr>
          <w:spacing w:val="5"/>
        </w:rPr>
        <w:t>lo </w:t>
      </w:r>
      <w:r>
        <w:rPr/>
        <w:t>cual se les pidió </w:t>
      </w:r>
      <w:r>
        <w:rPr>
          <w:spacing w:val="-3"/>
        </w:rPr>
        <w:t>en </w:t>
      </w:r>
      <w:r>
        <w:rPr/>
        <w:t>un primer momento enlistar diez características del docente ideal, después </w:t>
      </w:r>
      <w:r>
        <w:rPr>
          <w:spacing w:val="-3"/>
        </w:rPr>
        <w:t>anotaron en </w:t>
      </w:r>
      <w:r>
        <w:rPr/>
        <w:t>una segunda columna porqué consideraban que fuera importante dicha característica y finalmente si ellos estimaban que tuvieran esa cualidad. Entre las características incluyeron valores como respeto, responsabilidad, puntualidad, paciencia, entre otros; actitudes como disposición, liderazgo,  dinamismo; y también mencionaron como rasgos importantes su formación y conocimientos. Los resultados arrojaron que los docentes consideran cuentan con </w:t>
      </w:r>
      <w:r>
        <w:rPr>
          <w:spacing w:val="-3"/>
        </w:rPr>
        <w:t>todas </w:t>
      </w:r>
      <w:r>
        <w:rPr/>
        <w:t>(10 de 10) o la mayoría (9 de 10) de </w:t>
      </w:r>
      <w:r>
        <w:rPr>
          <w:spacing w:val="-3"/>
        </w:rPr>
        <w:t>esas </w:t>
      </w:r>
      <w:r>
        <w:rPr/>
        <w:t>características, reconociendo </w:t>
      </w:r>
      <w:r>
        <w:rPr>
          <w:spacing w:val="-3"/>
        </w:rPr>
        <w:t>en </w:t>
      </w:r>
      <w:r>
        <w:rPr/>
        <w:t>uno de los casos que </w:t>
      </w:r>
      <w:r>
        <w:rPr>
          <w:spacing w:val="5"/>
        </w:rPr>
        <w:t>le </w:t>
      </w:r>
      <w:r>
        <w:rPr/>
        <w:t>falta saber escuchar y </w:t>
      </w:r>
      <w:r>
        <w:rPr>
          <w:spacing w:val="-3"/>
        </w:rPr>
        <w:t>en </w:t>
      </w:r>
      <w:r>
        <w:rPr/>
        <w:t>otro que no </w:t>
      </w:r>
      <w:r>
        <w:rPr>
          <w:spacing w:val="-3"/>
        </w:rPr>
        <w:t>es </w:t>
      </w:r>
      <w:r>
        <w:rPr>
          <w:spacing w:val="5"/>
        </w:rPr>
        <w:t>lo </w:t>
      </w:r>
      <w:r>
        <w:rPr/>
        <w:t>suficientemente exigente.</w:t>
      </w:r>
    </w:p>
    <w:p>
      <w:pPr>
        <w:pStyle w:val="BodyText"/>
        <w:spacing w:line="360" w:lineRule="auto" w:before="6"/>
        <w:ind w:left="105" w:right="115" w:firstLine="280"/>
        <w:jc w:val="both"/>
      </w:pPr>
      <w:r>
        <w:rPr/>
        <w:t>Dentro de la fase de conocimiento se les pidió a los docentes ordenar una lista de valores universales, encontrando que para el maestro tradicional su valor principal es el amor y para los docentes cognitivista y constructivista fue la felicidad, lo cual corresponde a su tipo de docencia. En cuanto a los demás valores coincidieron en algunos o los mantuvieron cerca, principalmente: la humildad, el respeto, la responsabilidad y la tolerancia. Coincidentemente, con este  instrumento  los docentes lograron reconocer algunas áreas de oportunidad en valores como el respeto, la humildad y la tolerancia, así como uno de los profesores manifestó  su falta de control de emociones.</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4" w:firstLine="280"/>
        <w:jc w:val="both"/>
      </w:pPr>
      <w:r>
        <w:rPr/>
        <w:t>En </w:t>
      </w:r>
      <w:r>
        <w:rPr>
          <w:spacing w:val="-3"/>
        </w:rPr>
        <w:t>el </w:t>
      </w:r>
      <w:r>
        <w:rPr/>
        <w:t>análisis FODA (fortalezas, oportunidades, debilidades y amenazas) encontramos una reflexión superficial donde los docentes logran reconocer de una a cinco fortalezas, una a tres diferentes oportunidades y debilidades; y una sola amenaza, la cual </w:t>
      </w:r>
      <w:r>
        <w:rPr>
          <w:spacing w:val="-3"/>
        </w:rPr>
        <w:t>es </w:t>
      </w:r>
      <w:r>
        <w:rPr/>
        <w:t>atribuida a otras personas, </w:t>
      </w:r>
      <w:r>
        <w:rPr>
          <w:spacing w:val="-3"/>
        </w:rPr>
        <w:t>en </w:t>
      </w:r>
      <w:r>
        <w:rPr/>
        <w:t>uno de los casos. Este ejercicio fue realizado </w:t>
      </w:r>
      <w:r>
        <w:rPr>
          <w:spacing w:val="-3"/>
        </w:rPr>
        <w:t>en </w:t>
      </w:r>
      <w:r>
        <w:rPr/>
        <w:t>casa, por lo que consideramos los docentes pudieron </w:t>
      </w:r>
      <w:r>
        <w:rPr>
          <w:spacing w:val="-3"/>
        </w:rPr>
        <w:t>tener </w:t>
      </w:r>
      <w:r>
        <w:rPr/>
        <w:t>mayor tiempo </w:t>
      </w:r>
      <w:r>
        <w:rPr>
          <w:spacing w:val="2"/>
        </w:rPr>
        <w:t>para </w:t>
      </w:r>
      <w:r>
        <w:rPr/>
        <w:t>realizarlo reflexivamente, sin embargo, </w:t>
      </w:r>
      <w:r>
        <w:rPr>
          <w:spacing w:val="-3"/>
        </w:rPr>
        <w:t>el </w:t>
      </w:r>
      <w:r>
        <w:rPr/>
        <w:t>número de características señaladas, muestra esa falta </w:t>
      </w:r>
      <w:r>
        <w:rPr>
          <w:spacing w:val="5"/>
        </w:rPr>
        <w:t>de </w:t>
      </w:r>
      <w:r>
        <w:rPr/>
        <w:t>reflexión y autoconocimiento. Los docentes comentaron durante </w:t>
      </w:r>
      <w:r>
        <w:rPr>
          <w:spacing w:val="-3"/>
        </w:rPr>
        <w:t>el </w:t>
      </w:r>
      <w:r>
        <w:rPr/>
        <w:t>taller la dificultad de hablar de sí mismo y reconocerlo ante los demás y lo atribuyeron a una situación cultural, señalando que </w:t>
      </w:r>
      <w:r>
        <w:rPr>
          <w:spacing w:val="-3"/>
        </w:rPr>
        <w:t>en </w:t>
      </w:r>
      <w:r>
        <w:rPr/>
        <w:t>nuestro país </w:t>
      </w:r>
      <w:r>
        <w:rPr>
          <w:spacing w:val="-3"/>
        </w:rPr>
        <w:t>es  </w:t>
      </w:r>
      <w:r>
        <w:rPr/>
        <w:t>mal visto </w:t>
      </w:r>
      <w:r>
        <w:rPr>
          <w:spacing w:val="-3"/>
        </w:rPr>
        <w:t>el </w:t>
      </w:r>
      <w:r>
        <w:rPr/>
        <w:t>decir nuestras cualidades o logros, pues pudiera parecer una forma de pedantería o alarde; y se comparó con sus experiencias </w:t>
      </w:r>
      <w:r>
        <w:rPr>
          <w:spacing w:val="-3"/>
        </w:rPr>
        <w:t>en </w:t>
      </w:r>
      <w:r>
        <w:rPr/>
        <w:t>otros países, como </w:t>
      </w:r>
      <w:r>
        <w:rPr>
          <w:spacing w:val="-3"/>
        </w:rPr>
        <w:t>el </w:t>
      </w:r>
      <w:r>
        <w:rPr/>
        <w:t>caso de Francia, Por ejemplo, uno de los docentes relató haber trabajado </w:t>
      </w:r>
      <w:r>
        <w:rPr>
          <w:spacing w:val="-3"/>
        </w:rPr>
        <w:t>en </w:t>
      </w:r>
      <w:r>
        <w:rPr/>
        <w:t>un liceo, donde </w:t>
      </w:r>
      <w:r>
        <w:rPr>
          <w:spacing w:val="-3"/>
        </w:rPr>
        <w:t>en </w:t>
      </w:r>
      <w:r>
        <w:rPr/>
        <w:t>las juntas mensuales los docentes iniciaban expresando sus aciertos durante </w:t>
      </w:r>
      <w:r>
        <w:rPr>
          <w:spacing w:val="-3"/>
        </w:rPr>
        <w:t>el </w:t>
      </w:r>
      <w:r>
        <w:rPr/>
        <w:t>mes, así como los problemas que </w:t>
      </w:r>
      <w:r>
        <w:rPr>
          <w:spacing w:val="3"/>
        </w:rPr>
        <w:t>se </w:t>
      </w:r>
      <w:r>
        <w:rPr/>
        <w:t>les habían presentado. A partir de esta charla entendemos </w:t>
      </w:r>
      <w:r>
        <w:rPr>
          <w:spacing w:val="4"/>
        </w:rPr>
        <w:t>que </w:t>
      </w:r>
      <w:r>
        <w:rPr>
          <w:spacing w:val="-3"/>
        </w:rPr>
        <w:t>en </w:t>
      </w:r>
      <w:r>
        <w:rPr/>
        <w:t>otras culturas las personas están acostumbradas a hablar tanto de sus fortalezas como de </w:t>
      </w:r>
      <w:r>
        <w:rPr>
          <w:spacing w:val="3"/>
        </w:rPr>
        <w:t>sus </w:t>
      </w:r>
      <w:r>
        <w:rPr/>
        <w:t>debilidades, sin ninguna pena, pero </w:t>
      </w:r>
      <w:r>
        <w:rPr>
          <w:spacing w:val="-3"/>
        </w:rPr>
        <w:t>en </w:t>
      </w:r>
      <w:r>
        <w:rPr/>
        <w:t>nuestra sociedad no lo hacemos por miedo a lo que puedan pensar de</w:t>
      </w:r>
      <w:r>
        <w:rPr>
          <w:spacing w:val="-36"/>
        </w:rPr>
        <w:t> </w:t>
      </w:r>
      <w:r>
        <w:rPr/>
        <w:t>nosotros.</w:t>
      </w:r>
    </w:p>
    <w:p>
      <w:pPr>
        <w:pStyle w:val="BodyText"/>
        <w:spacing w:line="360" w:lineRule="auto" w:before="6"/>
        <w:ind w:left="105" w:right="118" w:firstLine="280"/>
        <w:jc w:val="both"/>
      </w:pPr>
      <w:r>
        <w:rPr/>
        <w:t>Durante </w:t>
      </w:r>
      <w:r>
        <w:rPr>
          <w:spacing w:val="-3"/>
        </w:rPr>
        <w:t>el </w:t>
      </w:r>
      <w:r>
        <w:rPr/>
        <w:t>taller </w:t>
      </w:r>
      <w:r>
        <w:rPr>
          <w:spacing w:val="3"/>
        </w:rPr>
        <w:t>se </w:t>
      </w:r>
      <w:r>
        <w:rPr/>
        <w:t>habló sobre la importancia de la autoestima como una característica esencial que puede ayudar </w:t>
      </w:r>
      <w:r>
        <w:rPr>
          <w:spacing w:val="-3"/>
        </w:rPr>
        <w:t>al </w:t>
      </w:r>
      <w:r>
        <w:rPr/>
        <w:t>docente a sentirse seguro </w:t>
      </w:r>
      <w:r>
        <w:rPr>
          <w:spacing w:val="-3"/>
        </w:rPr>
        <w:t>en </w:t>
      </w:r>
      <w:r>
        <w:rPr/>
        <w:t>sus conocimientos y acciones frente a los alumnos; así como </w:t>
      </w:r>
      <w:r>
        <w:rPr>
          <w:spacing w:val="-3"/>
        </w:rPr>
        <w:t>en el </w:t>
      </w:r>
      <w:r>
        <w:rPr/>
        <w:t>respeto y trato digno que les dé y que por tanto </w:t>
      </w:r>
      <w:r>
        <w:rPr>
          <w:spacing w:val="3"/>
        </w:rPr>
        <w:t>se </w:t>
      </w:r>
      <w:r>
        <w:rPr/>
        <w:t>podrá ver reflejado </w:t>
      </w:r>
      <w:r>
        <w:rPr>
          <w:spacing w:val="-3"/>
        </w:rPr>
        <w:t>en </w:t>
      </w:r>
      <w:r>
        <w:rPr/>
        <w:t>la confianza y respeto que le puedan tener sus alumnos. </w:t>
      </w:r>
      <w:r>
        <w:rPr>
          <w:spacing w:val="5"/>
        </w:rPr>
        <w:t>La </w:t>
      </w:r>
      <w:r>
        <w:rPr/>
        <w:t>autoestima ayuda </w:t>
      </w:r>
      <w:r>
        <w:rPr>
          <w:spacing w:val="-3"/>
        </w:rPr>
        <w:t>al </w:t>
      </w:r>
      <w:r>
        <w:rPr/>
        <w:t>docente </w:t>
      </w:r>
      <w:r>
        <w:rPr>
          <w:spacing w:val="-3"/>
        </w:rPr>
        <w:t>en </w:t>
      </w:r>
      <w:r>
        <w:rPr/>
        <w:t>su proyección frente  a</w:t>
      </w:r>
      <w:r>
        <w:rPr>
          <w:spacing w:val="-10"/>
        </w:rPr>
        <w:t> </w:t>
      </w:r>
      <w:r>
        <w:rPr/>
        <w:t>grupo.</w:t>
      </w:r>
    </w:p>
    <w:p>
      <w:pPr>
        <w:pStyle w:val="BodyText"/>
        <w:spacing w:line="360" w:lineRule="auto"/>
        <w:ind w:left="105" w:right="101" w:firstLine="280"/>
        <w:jc w:val="both"/>
      </w:pPr>
      <w:r>
        <w:rPr/>
        <w:t>Se aplicaron dos test sobre autoestima. El primero, del Instituto Americano de Formación e Investigación (IAFI) </w:t>
      </w:r>
      <w:r>
        <w:rPr>
          <w:spacing w:val="-3"/>
        </w:rPr>
        <w:t>en </w:t>
      </w:r>
      <w:r>
        <w:rPr/>
        <w:t>Argentina, el cual </w:t>
      </w:r>
      <w:r>
        <w:rPr>
          <w:spacing w:val="2"/>
        </w:rPr>
        <w:t>fue </w:t>
      </w:r>
      <w:r>
        <w:rPr/>
        <w:t>diseñado por Persello (2016) y </w:t>
      </w:r>
      <w:r>
        <w:rPr>
          <w:spacing w:val="-3"/>
        </w:rPr>
        <w:t>está </w:t>
      </w:r>
      <w:r>
        <w:rPr/>
        <w:t>basado </w:t>
      </w:r>
      <w:r>
        <w:rPr>
          <w:spacing w:val="-3"/>
        </w:rPr>
        <w:t>en </w:t>
      </w:r>
      <w:r>
        <w:rPr/>
        <w:t>presupuestos de programación neurolingüística. En </w:t>
      </w:r>
      <w:r>
        <w:rPr>
          <w:spacing w:val="-3"/>
        </w:rPr>
        <w:t>el </w:t>
      </w:r>
      <w:r>
        <w:rPr/>
        <w:t>cual se equipara </w:t>
      </w:r>
      <w:r>
        <w:rPr>
          <w:spacing w:val="5"/>
        </w:rPr>
        <w:t>la </w:t>
      </w:r>
      <w:r>
        <w:rPr/>
        <w:t>autoestima con </w:t>
      </w:r>
      <w:r>
        <w:rPr>
          <w:spacing w:val="-3"/>
        </w:rPr>
        <w:t>el </w:t>
      </w:r>
      <w:r>
        <w:rPr/>
        <w:t>amor propio. Según Persello, la autoestima </w:t>
      </w:r>
      <w:r>
        <w:rPr>
          <w:spacing w:val="-3"/>
        </w:rPr>
        <w:t>es </w:t>
      </w:r>
      <w:r>
        <w:rPr>
          <w:spacing w:val="5"/>
        </w:rPr>
        <w:t>la </w:t>
      </w:r>
      <w:r>
        <w:rPr/>
        <w:t>opinión que </w:t>
      </w:r>
      <w:r>
        <w:rPr>
          <w:spacing w:val="-3"/>
        </w:rPr>
        <w:t>tenemos </w:t>
      </w:r>
      <w:r>
        <w:rPr/>
        <w:t>de nosotros mismos, a diferencia del ego que </w:t>
      </w:r>
      <w:r>
        <w:rPr>
          <w:spacing w:val="-3"/>
        </w:rPr>
        <w:t>está </w:t>
      </w:r>
      <w:r>
        <w:rPr/>
        <w:t>basado </w:t>
      </w:r>
      <w:r>
        <w:rPr>
          <w:spacing w:val="-3"/>
        </w:rPr>
        <w:t>en </w:t>
      </w:r>
      <w:r>
        <w:rPr/>
        <w:t>la opinión que tienen los demás sobre nosotros. El </w:t>
      </w:r>
      <w:r>
        <w:rPr>
          <w:spacing w:val="-3"/>
        </w:rPr>
        <w:t>test </w:t>
      </w:r>
      <w:r>
        <w:rPr/>
        <w:t>consta de 7 preguntas con cuatro opciones cada una. Los resultados obtenidos mostraron una autoestima alta para dos de los docentes y uno, con autoestima media. El segundo </w:t>
      </w:r>
      <w:r>
        <w:rPr>
          <w:spacing w:val="-3"/>
        </w:rPr>
        <w:t>test </w:t>
      </w:r>
      <w:r>
        <w:rPr/>
        <w:t>elegido fue</w:t>
      </w:r>
      <w:r>
        <w:rPr>
          <w:spacing w:val="9"/>
        </w:rPr>
        <w:t> </w:t>
      </w:r>
      <w:r>
        <w:rPr/>
        <w:t>la</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Evaluación de la Autoestima Sorensen (2005), adaptación de la misma autora </w:t>
      </w:r>
      <w:r>
        <w:rPr>
          <w:spacing w:val="5"/>
        </w:rPr>
        <w:t>de </w:t>
      </w:r>
      <w:r>
        <w:rPr/>
        <w:t>su libro </w:t>
      </w:r>
      <w:r>
        <w:rPr>
          <w:i/>
        </w:rPr>
        <w:t>Romper las Cadenas </w:t>
      </w:r>
      <w:r>
        <w:rPr>
          <w:i/>
          <w:spacing w:val="-3"/>
        </w:rPr>
        <w:t>de </w:t>
      </w:r>
      <w:r>
        <w:rPr>
          <w:i/>
        </w:rPr>
        <w:t>la Baja Autoestima</w:t>
      </w:r>
      <w:r>
        <w:rPr/>
        <w:t>. Este test consta de 50 aseveraciones de las cuales se deben elegir aquellas que </w:t>
      </w:r>
      <w:r>
        <w:rPr>
          <w:spacing w:val="-3"/>
        </w:rPr>
        <w:t>sean </w:t>
      </w:r>
      <w:r>
        <w:rPr/>
        <w:t>verdaderas para </w:t>
      </w:r>
      <w:r>
        <w:rPr>
          <w:spacing w:val="-3"/>
        </w:rPr>
        <w:t>el </w:t>
      </w:r>
      <w:r>
        <w:rPr/>
        <w:t>sujeto que lo </w:t>
      </w:r>
      <w:r>
        <w:rPr>
          <w:spacing w:val="-3"/>
        </w:rPr>
        <w:t>está </w:t>
      </w:r>
      <w:r>
        <w:rPr/>
        <w:t>respondiendo. Dos de las afirmaciones </w:t>
      </w:r>
      <w:r>
        <w:rPr>
          <w:spacing w:val="-3"/>
        </w:rPr>
        <w:t>en el </w:t>
      </w:r>
      <w:r>
        <w:rPr/>
        <w:t>test están repetidas (14 y 15). El </w:t>
      </w:r>
      <w:r>
        <w:rPr>
          <w:spacing w:val="-3"/>
        </w:rPr>
        <w:t>test </w:t>
      </w:r>
      <w:r>
        <w:rPr>
          <w:spacing w:val="3"/>
        </w:rPr>
        <w:t>se </w:t>
      </w:r>
      <w:r>
        <w:rPr/>
        <w:t>respetó cómo </w:t>
      </w:r>
      <w:r>
        <w:rPr>
          <w:spacing w:val="-3"/>
        </w:rPr>
        <w:t>está </w:t>
      </w:r>
      <w:r>
        <w:rPr/>
        <w:t>presentado. Los resultados obtenidos mostraron una </w:t>
      </w:r>
      <w:r>
        <w:rPr>
          <w:spacing w:val="2"/>
        </w:rPr>
        <w:t>baja </w:t>
      </w:r>
      <w:r>
        <w:rPr/>
        <w:t>autoestima moderada para dos </w:t>
      </w:r>
      <w:r>
        <w:rPr>
          <w:spacing w:val="5"/>
        </w:rPr>
        <w:t>de </w:t>
      </w:r>
      <w:r>
        <w:rPr/>
        <w:t>los participantes y una baja autoestima leve para uno de ellos. Las docentes coincidieron </w:t>
      </w:r>
      <w:r>
        <w:rPr>
          <w:spacing w:val="-3"/>
        </w:rPr>
        <w:t>en </w:t>
      </w:r>
      <w:r>
        <w:rPr/>
        <w:t>5 oraciones  elegidas, mientras que </w:t>
      </w:r>
      <w:r>
        <w:rPr>
          <w:spacing w:val="-3"/>
        </w:rPr>
        <w:t>el </w:t>
      </w:r>
      <w:r>
        <w:rPr/>
        <w:t>docente eligió números distintos. Consideramos que </w:t>
      </w:r>
      <w:r>
        <w:rPr>
          <w:spacing w:val="-3"/>
        </w:rPr>
        <w:t>el </w:t>
      </w:r>
      <w:r>
        <w:rPr/>
        <w:t>segundo </w:t>
      </w:r>
      <w:r>
        <w:rPr>
          <w:spacing w:val="-3"/>
        </w:rPr>
        <w:t>test es </w:t>
      </w:r>
      <w:r>
        <w:rPr/>
        <w:t>más confiable por el número </w:t>
      </w:r>
      <w:r>
        <w:rPr>
          <w:spacing w:val="5"/>
        </w:rPr>
        <w:t>de </w:t>
      </w:r>
      <w:r>
        <w:rPr/>
        <w:t>ítems que examina y por </w:t>
      </w:r>
      <w:r>
        <w:rPr>
          <w:spacing w:val="3"/>
        </w:rPr>
        <w:t>su </w:t>
      </w:r>
      <w:r>
        <w:rPr/>
        <w:t>origen, aunque ambos nos dan un parámetro de dónde se encuentra cada docente y </w:t>
      </w:r>
      <w:r>
        <w:rPr>
          <w:spacing w:val="-3"/>
        </w:rPr>
        <w:t>en </w:t>
      </w:r>
      <w:r>
        <w:rPr/>
        <w:t>qué áreas </w:t>
      </w:r>
      <w:r>
        <w:rPr>
          <w:spacing w:val="5"/>
        </w:rPr>
        <w:t>de </w:t>
      </w:r>
      <w:r>
        <w:rPr/>
        <w:t>su autoestima pueden mejorar. Concluimos que la autoestima </w:t>
      </w:r>
      <w:r>
        <w:rPr>
          <w:spacing w:val="-3"/>
        </w:rPr>
        <w:t>es </w:t>
      </w:r>
      <w:r>
        <w:rPr/>
        <w:t>un elemento que varía a lo largo de la vida de acuerdo a nuestras experiencias, reacciones, percepciones y actitudes; y que además </w:t>
      </w:r>
      <w:r>
        <w:rPr>
          <w:spacing w:val="-3"/>
        </w:rPr>
        <w:t>es </w:t>
      </w:r>
      <w:r>
        <w:rPr/>
        <w:t>fundamental para la proyección del docente y su participación como líder </w:t>
      </w:r>
      <w:r>
        <w:rPr>
          <w:spacing w:val="-3"/>
        </w:rPr>
        <w:t>en el</w:t>
      </w:r>
      <w:r>
        <w:rPr>
          <w:spacing w:val="-17"/>
        </w:rPr>
        <w:t> </w:t>
      </w:r>
      <w:r>
        <w:rPr/>
        <w:t>aula.</w:t>
      </w:r>
    </w:p>
    <w:p>
      <w:pPr>
        <w:pStyle w:val="BodyText"/>
        <w:spacing w:line="360" w:lineRule="auto" w:before="5"/>
        <w:ind w:left="105" w:right="105" w:firstLine="280"/>
        <w:jc w:val="both"/>
      </w:pPr>
      <w:r>
        <w:rPr/>
        <w:t>Después de hacer los </w:t>
      </w:r>
      <w:r>
        <w:rPr>
          <w:spacing w:val="-3"/>
        </w:rPr>
        <w:t>test, </w:t>
      </w:r>
      <w:r>
        <w:rPr/>
        <w:t>los docentes leyeron una resumen de los 6 pilares de  la autoestima de Nathaniel Branden (1995) y se continuó con una actividad para aprender a mejorar la autoestima. Se les explico a los profesores que una manera de aumentar o mantener la autoestima </w:t>
      </w:r>
      <w:r>
        <w:rPr>
          <w:spacing w:val="-3"/>
        </w:rPr>
        <w:t>es </w:t>
      </w:r>
      <w:r>
        <w:rPr/>
        <w:t>llevar a cabo acciones que les hagan sentir bien con ellos mismos y con los demás. Se les pidió escribir una lista de aquellas ideas que se les ocurrieran </w:t>
      </w:r>
      <w:r>
        <w:rPr>
          <w:spacing w:val="-3"/>
        </w:rPr>
        <w:t>en </w:t>
      </w:r>
      <w:r>
        <w:rPr/>
        <w:t>ese momento sobre actividades que les  gustaría hacer, que no consumieran mucho tiempo ni dinero. Se les dieron algunos ejemplos. El resultado </w:t>
      </w:r>
      <w:r>
        <w:rPr>
          <w:spacing w:val="2"/>
        </w:rPr>
        <w:t>fue </w:t>
      </w:r>
      <w:r>
        <w:rPr/>
        <w:t>que escasamente pudieron anotar algunas ideas. En la siguiente sesión se les dio un artículo (Copeland, 2016) con algunas ideas fáciles de realizar y a partir de éste escribieron las suyas y se les dio un calendario </w:t>
      </w:r>
      <w:r>
        <w:rPr>
          <w:spacing w:val="2"/>
        </w:rPr>
        <w:t>donde </w:t>
      </w:r>
      <w:r>
        <w:rPr/>
        <w:t>se comprometían a realizar una actividad diaria durante un mes. Los resultados mostraron que </w:t>
      </w:r>
      <w:r>
        <w:rPr>
          <w:spacing w:val="2"/>
        </w:rPr>
        <w:t>uno </w:t>
      </w:r>
      <w:r>
        <w:rPr>
          <w:spacing w:val="5"/>
        </w:rPr>
        <w:t>de </w:t>
      </w:r>
      <w:r>
        <w:rPr/>
        <w:t>los docente completo, 5 semanas, declarando haber realizado las actividades escritas </w:t>
      </w:r>
      <w:r>
        <w:rPr>
          <w:spacing w:val="-3"/>
        </w:rPr>
        <w:t>en </w:t>
      </w:r>
      <w:r>
        <w:rPr/>
        <w:t>su calendario, uno más lo hizo por 4 </w:t>
      </w:r>
      <w:r>
        <w:rPr>
          <w:spacing w:val="-3"/>
        </w:rPr>
        <w:t>semanas </w:t>
      </w:r>
      <w:r>
        <w:rPr/>
        <w:t>y </w:t>
      </w:r>
      <w:r>
        <w:rPr>
          <w:spacing w:val="-3"/>
        </w:rPr>
        <w:t>otro </w:t>
      </w:r>
      <w:r>
        <w:rPr/>
        <w:t>por escasamente semana y media comentando que </w:t>
      </w:r>
      <w:r>
        <w:rPr>
          <w:spacing w:val="3"/>
        </w:rPr>
        <w:t>se </w:t>
      </w:r>
      <w:r>
        <w:rPr>
          <w:spacing w:val="5"/>
        </w:rPr>
        <w:t>le </w:t>
      </w:r>
      <w:r>
        <w:rPr/>
        <w:t>dificultaba tener tiempo para dichas actividades. Encontramos que los docentes que realizaron las actividades </w:t>
      </w:r>
      <w:r>
        <w:rPr>
          <w:spacing w:val="-3"/>
        </w:rPr>
        <w:t>fueron </w:t>
      </w:r>
      <w:r>
        <w:rPr/>
        <w:t>aquellos que son más organizados y disciplinados </w:t>
      </w:r>
      <w:r>
        <w:rPr>
          <w:spacing w:val="-3"/>
        </w:rPr>
        <w:t>en </w:t>
      </w:r>
      <w:r>
        <w:rPr/>
        <w:t>sus hábitos. Es decir, concordamos  con  Branden  (1995)  </w:t>
      </w:r>
      <w:r>
        <w:rPr>
          <w:spacing w:val="-3"/>
        </w:rPr>
        <w:t>en  </w:t>
      </w:r>
      <w:r>
        <w:rPr/>
        <w:t>que  los  docentes  que  tienen  </w:t>
      </w:r>
      <w:r>
        <w:rPr>
          <w:spacing w:val="4"/>
        </w:rPr>
        <w:t>una   </w:t>
      </w:r>
      <w:r>
        <w:rPr>
          <w:spacing w:val="45"/>
        </w:rPr>
        <w:t> </w:t>
      </w:r>
      <w:r>
        <w:rPr/>
        <w:t>mejor</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5"/>
        <w:jc w:val="both"/>
      </w:pPr>
      <w:r>
        <w:rPr/>
        <w:t>autoestima lo muestran en su eficacia personal y el respeto a sí mismos. En cambio, quienes tienen una autoestima menor son aquellos que tienen mayor dificultad en organizar sus tareas y una menor variedad de propuestas, considerando incluso actividades que debieran ser cubiertas como necesidades de subsistencia según la pirámide de Maslow.</w:t>
      </w:r>
    </w:p>
    <w:p>
      <w:pPr>
        <w:pStyle w:val="BodyText"/>
        <w:spacing w:line="360" w:lineRule="auto" w:before="6"/>
        <w:ind w:left="105" w:right="101" w:firstLine="280"/>
        <w:jc w:val="both"/>
      </w:pPr>
      <w:r>
        <w:rPr/>
        <w:t>Cuando analizamos su conocimiento a partir de otros, observamos que los docentes </w:t>
      </w:r>
      <w:r>
        <w:rPr>
          <w:spacing w:val="-3"/>
        </w:rPr>
        <w:t>al </w:t>
      </w:r>
      <w:r>
        <w:rPr/>
        <w:t>ponerse </w:t>
      </w:r>
      <w:r>
        <w:rPr>
          <w:spacing w:val="-3"/>
        </w:rPr>
        <w:t>en el </w:t>
      </w:r>
      <w:r>
        <w:rPr/>
        <w:t>lugar de sus compañeros, contestaron enfocándose principalmente </w:t>
      </w:r>
      <w:r>
        <w:rPr>
          <w:spacing w:val="-3"/>
        </w:rPr>
        <w:t>en </w:t>
      </w:r>
      <w:r>
        <w:rPr/>
        <w:t>aspectos positivos, </w:t>
      </w:r>
      <w:r>
        <w:rPr>
          <w:spacing w:val="-3"/>
        </w:rPr>
        <w:t>en </w:t>
      </w:r>
      <w:r>
        <w:rPr/>
        <w:t>lo que habían escuchado opinar a los otros profesores, </w:t>
      </w:r>
      <w:r>
        <w:rPr>
          <w:spacing w:val="-3"/>
        </w:rPr>
        <w:t>en </w:t>
      </w:r>
      <w:r>
        <w:rPr/>
        <w:t>lo que ellos mismos deducen; o incluso </w:t>
      </w:r>
      <w:r>
        <w:rPr>
          <w:spacing w:val="-3"/>
        </w:rPr>
        <w:t>en </w:t>
      </w:r>
      <w:r>
        <w:rPr/>
        <w:t>lo que se ven reflejados. Los docentes estuvieron de acuerdo con lo que pensaban de ellos sus colegas respecto a su labor docente entre un 70 y un 90%. Una práctica más significativa y opcional fue pedir a los maestro que pidieran a sus alumnos, les escribieran </w:t>
      </w:r>
      <w:r>
        <w:rPr>
          <w:spacing w:val="-3"/>
        </w:rPr>
        <w:t>en </w:t>
      </w:r>
      <w:r>
        <w:rPr/>
        <w:t>un papel lo que ellos observaban fueran sus fortalezas y debilidades. A partir de este ejercicio encontramos </w:t>
      </w:r>
      <w:r>
        <w:rPr>
          <w:spacing w:val="4"/>
        </w:rPr>
        <w:t>que </w:t>
      </w:r>
      <w:r>
        <w:rPr/>
        <w:t>los estudiantes tienen </w:t>
      </w:r>
      <w:r>
        <w:rPr>
          <w:spacing w:val="-3"/>
        </w:rPr>
        <w:t>en </w:t>
      </w:r>
      <w:r>
        <w:rPr/>
        <w:t>algunos puntos percepciones similares y </w:t>
      </w:r>
      <w:r>
        <w:rPr>
          <w:spacing w:val="-3"/>
        </w:rPr>
        <w:t>en </w:t>
      </w:r>
      <w:r>
        <w:rPr/>
        <w:t>otras, contrarias. En caso </w:t>
      </w:r>
      <w:r>
        <w:rPr>
          <w:spacing w:val="5"/>
        </w:rPr>
        <w:t>de </w:t>
      </w:r>
      <w:r>
        <w:rPr/>
        <w:t>las ideas similares entendemos que son evidencias de lo que ocurre y que corroboramos con </w:t>
      </w:r>
      <w:r>
        <w:rPr>
          <w:spacing w:val="-3"/>
        </w:rPr>
        <w:t>el </w:t>
      </w:r>
      <w:r>
        <w:rPr/>
        <w:t>propio docente quien hizo la práctica. En cambio, las opiniones contrarias muestran percepciones que los  alumnos tienen de acuerdo a sus propias experiencias específicas directamente con </w:t>
      </w:r>
      <w:r>
        <w:rPr>
          <w:spacing w:val="-3"/>
        </w:rPr>
        <w:t>el </w:t>
      </w:r>
      <w:r>
        <w:rPr/>
        <w:t>docente o que pudieran trasladar </w:t>
      </w:r>
      <w:r>
        <w:rPr>
          <w:spacing w:val="5"/>
        </w:rPr>
        <w:t>de </w:t>
      </w:r>
      <w:r>
        <w:rPr/>
        <w:t>otros sucesos </w:t>
      </w:r>
      <w:r>
        <w:rPr>
          <w:spacing w:val="-3"/>
        </w:rPr>
        <w:t>en </w:t>
      </w:r>
      <w:r>
        <w:rPr/>
        <w:t>su</w:t>
      </w:r>
      <w:r>
        <w:rPr>
          <w:spacing w:val="-19"/>
        </w:rPr>
        <w:t> </w:t>
      </w:r>
      <w:r>
        <w:rPr/>
        <w:t>vida.</w:t>
      </w:r>
    </w:p>
    <w:p>
      <w:pPr>
        <w:pStyle w:val="BodyText"/>
        <w:spacing w:line="360" w:lineRule="auto"/>
        <w:ind w:left="105" w:right="110" w:firstLine="280"/>
        <w:jc w:val="both"/>
      </w:pPr>
      <w:r>
        <w:rPr/>
        <w:t>La ventana de Johari (Fritzen, 1982), cuyo nombre proviene de la combinación de los nombres de sus autores, Joseph Luft y Harrington Ingham, es un instrumento que tiene como finalidad crear autoconciencia y entendimiento de uno mismo, así como mejorar la comunicación que se tiene con los demás. El modelo consiste en una matriz dividida en 4 cuadrantes.</w:t>
      </w:r>
    </w:p>
    <w:p>
      <w:pPr>
        <w:pStyle w:val="BodyText"/>
        <w:spacing w:line="360" w:lineRule="auto" w:before="6"/>
        <w:ind w:left="105" w:right="105" w:firstLine="280"/>
        <w:jc w:val="both"/>
      </w:pPr>
      <w:r>
        <w:rPr/>
        <w:t>El primer cuadrante conocido como área libre o arena, constituye el área en la cual se anotan datos (experiencias, aptitudes, actitudes, habilidades, intenciones, puntos de vista, etc.) que la persona conoce de sí misma y que sabe que los demás también conocen. Es un área en que se considera la persona se siente segura y con plena confianza.</w:t>
      </w:r>
    </w:p>
    <w:p>
      <w:pPr>
        <w:pStyle w:val="BodyText"/>
        <w:spacing w:line="362" w:lineRule="auto" w:before="6"/>
        <w:ind w:left="105" w:right="109" w:firstLine="280"/>
        <w:jc w:val="both"/>
      </w:pPr>
      <w:r>
        <w:rPr/>
        <w:t>El segundo cuadrante refiere el área ciega, </w:t>
      </w:r>
      <w:r>
        <w:rPr>
          <w:spacing w:val="-3"/>
        </w:rPr>
        <w:t>es </w:t>
      </w:r>
      <w:r>
        <w:rPr/>
        <w:t>decir aquella que refiere a lo que  los otros saben de la persona, pero ella desconoce de sí misma y donde la persona</w:t>
      </w:r>
      <w:r>
        <w:rPr>
          <w:spacing w:val="-1"/>
        </w:rPr>
        <w:t> </w:t>
      </w:r>
      <w:r>
        <w:rPr/>
        <w:t>a</w:t>
      </w:r>
    </w:p>
    <w:p>
      <w:pPr>
        <w:spacing w:after="0" w:line="362"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05" w:right="171"/>
      </w:pPr>
      <w:r>
        <w:rPr/>
        <w:t>través de indagar y pedir retroalimentación, puede llegar a conocer esta área y cambiar la información al área libre.</w:t>
      </w:r>
    </w:p>
    <w:p>
      <w:pPr>
        <w:pStyle w:val="BodyText"/>
        <w:spacing w:line="360" w:lineRule="auto" w:before="3"/>
        <w:ind w:left="105" w:right="111" w:firstLine="280"/>
        <w:jc w:val="both"/>
      </w:pPr>
      <w:r>
        <w:rPr/>
        <w:t>El tercer cuadrante está destinado al área oculta, donde se anotan los secretos o datos que únicamente la persona en cuestión sabe (sentimientos, percepciones, opiniones, etc.) y que por algún motivo (por ejemplo, miedo al rechazo) no los ha compartido con alguien más. Se busca que la persona le permita a los otros conocer esta área, haciendo posible agrandar el área libre y disminuir el área oculta.</w:t>
      </w:r>
    </w:p>
    <w:p>
      <w:pPr>
        <w:pStyle w:val="BodyText"/>
        <w:spacing w:line="362" w:lineRule="auto"/>
        <w:ind w:left="105" w:right="106" w:firstLine="280"/>
        <w:jc w:val="both"/>
      </w:pPr>
      <w:r>
        <w:rPr/>
        <w:t>El cuarto cuadrante es el área desconocida, es decir, todo aquello que la persona no es consciente, ni los otros tampoco, pero que en algún momento puede surgir, como pensamientos, sentimientos o reacción y que surge en un momento determinado permitiéndole entender algo en forma de idea espontánea.</w:t>
      </w:r>
    </w:p>
    <w:p>
      <w:pPr>
        <w:pStyle w:val="BodyText"/>
        <w:spacing w:line="362" w:lineRule="auto"/>
        <w:ind w:left="105" w:right="105" w:firstLine="280"/>
        <w:jc w:val="both"/>
      </w:pPr>
      <w:r>
        <w:rPr/>
        <w:t>El propósito de la ventana de Johari </w:t>
      </w:r>
      <w:r>
        <w:rPr>
          <w:spacing w:val="-3"/>
        </w:rPr>
        <w:t>es </w:t>
      </w:r>
      <w:r>
        <w:rPr/>
        <w:t>trasladar la </w:t>
      </w:r>
      <w:r>
        <w:rPr>
          <w:spacing w:val="-3"/>
        </w:rPr>
        <w:t>mayor </w:t>
      </w:r>
      <w:r>
        <w:rPr/>
        <w:t>información posible de cada una de las áreas, </w:t>
      </w:r>
      <w:r>
        <w:rPr>
          <w:spacing w:val="-3"/>
        </w:rPr>
        <w:t>al </w:t>
      </w:r>
      <w:r>
        <w:rPr/>
        <w:t>área libre, con </w:t>
      </w:r>
      <w:r>
        <w:rPr>
          <w:spacing w:val="-3"/>
        </w:rPr>
        <w:t>el </w:t>
      </w:r>
      <w:r>
        <w:rPr/>
        <w:t>propósito de que la persona actué con </w:t>
      </w:r>
      <w:r>
        <w:rPr>
          <w:spacing w:val="-3"/>
        </w:rPr>
        <w:t>mayor </w:t>
      </w:r>
      <w:r>
        <w:rPr/>
        <w:t>confianza, evitando malentendidos y mejorando la comunicación y cooperación entre las personas que </w:t>
      </w:r>
      <w:r>
        <w:rPr>
          <w:spacing w:val="5"/>
        </w:rPr>
        <w:t>la</w:t>
      </w:r>
      <w:r>
        <w:rPr>
          <w:spacing w:val="-34"/>
        </w:rPr>
        <w:t> </w:t>
      </w:r>
      <w:r>
        <w:rPr/>
        <w:t>conocen.</w:t>
      </w:r>
    </w:p>
    <w:p>
      <w:pPr>
        <w:pStyle w:val="BodyText"/>
        <w:spacing w:line="360" w:lineRule="auto"/>
        <w:ind w:left="105" w:right="109" w:firstLine="280"/>
        <w:jc w:val="both"/>
      </w:pPr>
      <w:r>
        <w:rPr/>
        <w:t>En nuestro caso, los docentes llenaron cada uno de los espacios de la ventana </w:t>
      </w:r>
      <w:r>
        <w:rPr>
          <w:spacing w:val="5"/>
        </w:rPr>
        <w:t>de </w:t>
      </w:r>
      <w:r>
        <w:rPr/>
        <w:t>Johari y después compartieron su información para ampliar </w:t>
      </w:r>
      <w:r>
        <w:rPr>
          <w:spacing w:val="-3"/>
        </w:rPr>
        <w:t>el </w:t>
      </w:r>
      <w:r>
        <w:rPr/>
        <w:t>área libre.  Encontramos que los docentes </w:t>
      </w:r>
      <w:r>
        <w:rPr>
          <w:spacing w:val="3"/>
        </w:rPr>
        <w:t>se </w:t>
      </w:r>
      <w:r>
        <w:rPr/>
        <w:t>enfocaron únicamente </w:t>
      </w:r>
      <w:r>
        <w:rPr>
          <w:spacing w:val="-3"/>
        </w:rPr>
        <w:t>en </w:t>
      </w:r>
      <w:r>
        <w:rPr/>
        <w:t>sus características tanto </w:t>
      </w:r>
      <w:r>
        <w:rPr>
          <w:spacing w:val="-3"/>
        </w:rPr>
        <w:t>en el </w:t>
      </w:r>
      <w:r>
        <w:rPr/>
        <w:t>área libre como </w:t>
      </w:r>
      <w:r>
        <w:rPr>
          <w:spacing w:val="-3"/>
        </w:rPr>
        <w:t>en el </w:t>
      </w:r>
      <w:r>
        <w:rPr/>
        <w:t>área ciega. En la primera, ellos anotaron adjetivos como: responsable, organizado, amigable, estricto, tenaz y activo. A fin de llenar </w:t>
      </w:r>
      <w:r>
        <w:rPr>
          <w:spacing w:val="-3"/>
        </w:rPr>
        <w:t>el </w:t>
      </w:r>
      <w:r>
        <w:rPr/>
        <w:t>segundo cuadrante, los docentes pensaron </w:t>
      </w:r>
      <w:r>
        <w:rPr>
          <w:spacing w:val="-3"/>
        </w:rPr>
        <w:t>en </w:t>
      </w:r>
      <w:r>
        <w:rPr/>
        <w:t>lo que </w:t>
      </w:r>
      <w:r>
        <w:rPr>
          <w:spacing w:val="-3"/>
        </w:rPr>
        <w:t>otros </w:t>
      </w:r>
      <w:r>
        <w:rPr/>
        <w:t>les han dicho e hicieron preguntas a sus compañeros para conocer su área ciega, escribiendo palabras como: enérgico, estricto, facialmente predecible, impulsivo, enojón y permisivo; </w:t>
      </w:r>
      <w:r>
        <w:rPr>
          <w:spacing w:val="-3"/>
        </w:rPr>
        <w:t>en </w:t>
      </w:r>
      <w:r>
        <w:rPr/>
        <w:t>su mayoría con  una connotación negativa. En </w:t>
      </w:r>
      <w:r>
        <w:rPr>
          <w:spacing w:val="-3"/>
        </w:rPr>
        <w:t>el </w:t>
      </w:r>
      <w:r>
        <w:rPr/>
        <w:t>área oculta sólo se develaron hechos poco importantes como sus gustos por alguna actividad; únicamente uno de los docentes se atrevió a comentar un hecho importante para ella como </w:t>
      </w:r>
      <w:r>
        <w:rPr>
          <w:spacing w:val="-3"/>
        </w:rPr>
        <w:t>es </w:t>
      </w:r>
      <w:r>
        <w:rPr/>
        <w:t>un período en su vida </w:t>
      </w:r>
      <w:r>
        <w:rPr>
          <w:spacing w:val="-3"/>
        </w:rPr>
        <w:t>en </w:t>
      </w:r>
      <w:r>
        <w:rPr/>
        <w:t>que sufrió de depresión, escribiendo dicha palabra </w:t>
      </w:r>
      <w:r>
        <w:rPr>
          <w:spacing w:val="-3"/>
        </w:rPr>
        <w:t>en </w:t>
      </w:r>
      <w:r>
        <w:rPr/>
        <w:t>un primer momento y borrándola después, </w:t>
      </w:r>
      <w:r>
        <w:rPr>
          <w:spacing w:val="-3"/>
        </w:rPr>
        <w:t>al </w:t>
      </w:r>
      <w:r>
        <w:rPr/>
        <w:t>ver que las respuestas de sus compañeros eran menos intimas, lo cual demuestra que no se alcanzó la confianza deseada </w:t>
      </w:r>
      <w:r>
        <w:rPr>
          <w:spacing w:val="-3"/>
        </w:rPr>
        <w:t>en el </w:t>
      </w:r>
      <w:r>
        <w:rPr/>
        <w:t>grupo, únicamente parcialmente. En </w:t>
      </w:r>
      <w:r>
        <w:rPr>
          <w:spacing w:val="-3"/>
        </w:rPr>
        <w:t>el </w:t>
      </w:r>
      <w:r>
        <w:rPr/>
        <w:t>área desconocida surgieron pensamientos sobre sus reacciones  </w:t>
      </w:r>
      <w:r>
        <w:rPr>
          <w:spacing w:val="-3"/>
        </w:rPr>
        <w:t>en   </w:t>
      </w:r>
      <w:r>
        <w:rPr/>
        <w:t>eventos  inesperados,  pero  no  hubo  la  respuesta  a  alguna  </w:t>
      </w:r>
      <w:r>
        <w:rPr>
          <w:spacing w:val="34"/>
        </w:rPr>
        <w:t> </w:t>
      </w:r>
      <w:r>
        <w:rPr/>
        <w:t>idea</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espontánea. Sin embargo, durante la siguiente sesión uno de los participantes mencionó haber pasado por un momento inesperado debido a la reacción que tuvo por parte de un profesor de la institución, después de haberle hecho un favor y cuando en lugar de agradecerle, le respondió de mala manera; así como la reacción que tuvo y cómo se sintió. Por medio de este ejercicio todos los  participantes lograron pasar al área libre la información compartida.</w:t>
      </w:r>
    </w:p>
    <w:p>
      <w:pPr>
        <w:pStyle w:val="BodyText"/>
        <w:spacing w:line="360" w:lineRule="auto" w:before="6"/>
        <w:ind w:left="105" w:right="128" w:firstLine="280"/>
        <w:jc w:val="both"/>
      </w:pPr>
      <w:r>
        <w:rPr/>
        <w:t>Los docentes comparten mayor información y detalle </w:t>
      </w:r>
      <w:r>
        <w:rPr>
          <w:spacing w:val="5"/>
        </w:rPr>
        <w:t>de</w:t>
      </w:r>
      <w:r>
        <w:rPr>
          <w:spacing w:val="-46"/>
        </w:rPr>
        <w:t> </w:t>
      </w:r>
      <w:r>
        <w:rPr/>
        <w:t>forma oral que escrita, por dos motivos principalmente: Primero porque </w:t>
      </w:r>
      <w:r>
        <w:rPr>
          <w:spacing w:val="5"/>
        </w:rPr>
        <w:t>la </w:t>
      </w:r>
      <w:r>
        <w:rPr/>
        <w:t>escritura requiere mayor tiempo y segundo, porque queda como evidencia. </w:t>
      </w:r>
      <w:r>
        <w:rPr>
          <w:spacing w:val="5"/>
        </w:rPr>
        <w:t>Lo </w:t>
      </w:r>
      <w:r>
        <w:rPr/>
        <w:t>anterior, nos </w:t>
      </w:r>
      <w:r>
        <w:rPr>
          <w:spacing w:val="5"/>
        </w:rPr>
        <w:t>da </w:t>
      </w:r>
      <w:r>
        <w:rPr/>
        <w:t>como resultado que los docentes no desean un compromiso mayor </w:t>
      </w:r>
      <w:r>
        <w:rPr>
          <w:spacing w:val="-3"/>
        </w:rPr>
        <w:t>al </w:t>
      </w:r>
      <w:r>
        <w:rPr/>
        <w:t>que tienen.</w:t>
      </w:r>
    </w:p>
    <w:p>
      <w:pPr>
        <w:pStyle w:val="BodyText"/>
        <w:spacing w:line="360" w:lineRule="auto" w:before="6"/>
        <w:ind w:left="105" w:right="109" w:firstLine="280"/>
        <w:jc w:val="both"/>
      </w:pPr>
      <w:r>
        <w:rPr/>
        <w:t>Al final de la fase de conocimiento se realizó un resumen en el que los docentes anotaron palabras clave que después explicaron verbalmente. Los profesores resaltaron el hecho de estar en proceso de conocerse a sí mismos y a los otros; la importancia de compartir y sentirse comprendidos en un ambiente de confianza y saber que mucho de lo que viven como docentes, también lo viven sus colegas; aceptando que pueden apoyarse unos a otros y que a pesar de su experiencia no se termina de aprender. Como lo señalan McNiff y Whitehead (2010) cuando se dan relaciones laborales apropiadas entre los pares, éstas pueden promover el apoyo mutuo y el logro de las metas educativas.</w:t>
      </w:r>
    </w:p>
    <w:p>
      <w:pPr>
        <w:pStyle w:val="BodyText"/>
        <w:spacing w:line="360" w:lineRule="auto"/>
        <w:ind w:left="105" w:right="113" w:firstLine="280"/>
        <w:jc w:val="both"/>
      </w:pPr>
      <w:r>
        <w:rPr/>
        <w:t>Posterior </w:t>
      </w:r>
      <w:r>
        <w:rPr>
          <w:spacing w:val="-3"/>
        </w:rPr>
        <w:t>al </w:t>
      </w:r>
      <w:r>
        <w:rPr/>
        <w:t>primer periodo </w:t>
      </w:r>
      <w:r>
        <w:rPr>
          <w:spacing w:val="5"/>
        </w:rPr>
        <w:t>de </w:t>
      </w:r>
      <w:r>
        <w:rPr/>
        <w:t>exámenes </w:t>
      </w:r>
      <w:r>
        <w:rPr>
          <w:spacing w:val="-3"/>
        </w:rPr>
        <w:t>en </w:t>
      </w:r>
      <w:r>
        <w:rPr/>
        <w:t>la institución, se llevó a </w:t>
      </w:r>
      <w:r>
        <w:rPr>
          <w:spacing w:val="2"/>
        </w:rPr>
        <w:t>cabo </w:t>
      </w:r>
      <w:r>
        <w:rPr/>
        <w:t>un registro de reflexión de los resultados, encontrándose que dos de tres docentes no obtuvieron los resultados esperados ya </w:t>
      </w:r>
      <w:r>
        <w:rPr>
          <w:spacing w:val="3"/>
        </w:rPr>
        <w:t>sea </w:t>
      </w:r>
      <w:r>
        <w:rPr/>
        <w:t>porque los profesores consideraban que los alumnos ya dominaban un </w:t>
      </w:r>
      <w:r>
        <w:rPr>
          <w:spacing w:val="-3"/>
        </w:rPr>
        <w:t>tema </w:t>
      </w:r>
      <w:r>
        <w:rPr/>
        <w:t>o habilidad y no fue </w:t>
      </w:r>
      <w:r>
        <w:rPr>
          <w:spacing w:val="-3"/>
        </w:rPr>
        <w:t>así. </w:t>
      </w:r>
      <w:r>
        <w:rPr/>
        <w:t>En </w:t>
      </w:r>
      <w:r>
        <w:rPr>
          <w:spacing w:val="-3"/>
        </w:rPr>
        <w:t>el tercer caso, el </w:t>
      </w:r>
      <w:r>
        <w:rPr/>
        <w:t>docente declara haber confirmado </w:t>
      </w:r>
      <w:r>
        <w:rPr>
          <w:spacing w:val="2"/>
        </w:rPr>
        <w:t>sus </w:t>
      </w:r>
      <w:r>
        <w:rPr/>
        <w:t>predicciones respeto a los resultados globales obtenidos por sus alumnos. Los maestros atribuyen algunos de los resultados específicos por habilidad, a errores </w:t>
      </w:r>
      <w:r>
        <w:rPr>
          <w:spacing w:val="-3"/>
        </w:rPr>
        <w:t>en </w:t>
      </w:r>
      <w:r>
        <w:rPr/>
        <w:t>la elaboración de los exámenes como </w:t>
      </w:r>
      <w:r>
        <w:rPr>
          <w:spacing w:val="-3"/>
        </w:rPr>
        <w:t>el </w:t>
      </w:r>
      <w:r>
        <w:rPr/>
        <w:t>uso de audios o ejercicios gramaticales no apropiados para </w:t>
      </w:r>
      <w:r>
        <w:rPr>
          <w:spacing w:val="-3"/>
        </w:rPr>
        <w:t>el </w:t>
      </w:r>
      <w:r>
        <w:rPr/>
        <w:t>nivel o para un examen;  así como a la falta de dedicación </w:t>
      </w:r>
      <w:r>
        <w:rPr>
          <w:spacing w:val="-3"/>
        </w:rPr>
        <w:t>al </w:t>
      </w:r>
      <w:r>
        <w:rPr/>
        <w:t>estudio por parte de los alumnos. Los docentes tomaron decisiones diferentes </w:t>
      </w:r>
      <w:r>
        <w:rPr>
          <w:spacing w:val="-3"/>
        </w:rPr>
        <w:t>al </w:t>
      </w:r>
      <w:r>
        <w:rPr/>
        <w:t>evaluar: Uno de los profesores suprimió los ejercicios de audio que consideró no adecuados y cambio ejercicios de gramática; otro de los profesores le asignó un porcentaje de calificación a los proyectos de</w:t>
      </w:r>
      <w:r>
        <w:rPr>
          <w:spacing w:val="-7"/>
        </w:rPr>
        <w:t> </w:t>
      </w:r>
      <w:r>
        <w:rPr/>
        <w:t>clase</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y </w:t>
      </w:r>
      <w:r>
        <w:rPr>
          <w:spacing w:val="-3"/>
        </w:rPr>
        <w:t>el </w:t>
      </w:r>
      <w:r>
        <w:rPr/>
        <w:t>último utilizó las tablas de evaluación proporcionadas por la institución. Todos los docentes se sorprendieron de las calificaciones </w:t>
      </w:r>
      <w:r>
        <w:rPr>
          <w:spacing w:val="5"/>
        </w:rPr>
        <w:t>de </w:t>
      </w:r>
      <w:r>
        <w:rPr/>
        <w:t>algunos alumnos de forma  positiva o negativa. Se encontraron algunos errores </w:t>
      </w:r>
      <w:r>
        <w:rPr>
          <w:spacing w:val="-3"/>
        </w:rPr>
        <w:t>en </w:t>
      </w:r>
      <w:r>
        <w:rPr/>
        <w:t>los exámenes y carencias </w:t>
      </w:r>
      <w:r>
        <w:rPr>
          <w:spacing w:val="-3"/>
        </w:rPr>
        <w:t>en </w:t>
      </w:r>
      <w:r>
        <w:rPr/>
        <w:t>la evaluación de ciertos contenidos. </w:t>
      </w:r>
      <w:r>
        <w:rPr>
          <w:spacing w:val="5"/>
        </w:rPr>
        <w:t>La </w:t>
      </w:r>
      <w:r>
        <w:rPr/>
        <w:t>preocupación y atención que los docentes ponen a los exámenes nos recuerda la siguiente cita de Díaz</w:t>
      </w:r>
      <w:r>
        <w:rPr>
          <w:spacing w:val="-32"/>
        </w:rPr>
        <w:t> </w:t>
      </w:r>
      <w:r>
        <w:rPr/>
        <w:t>Barriga:</w:t>
      </w:r>
    </w:p>
    <w:p>
      <w:pPr>
        <w:pStyle w:val="BodyText"/>
      </w:pPr>
    </w:p>
    <w:p>
      <w:pPr>
        <w:pStyle w:val="BodyText"/>
        <w:spacing w:line="360" w:lineRule="auto" w:before="146"/>
        <w:ind w:left="385" w:right="443"/>
        <w:jc w:val="both"/>
      </w:pPr>
      <w:r>
        <w:rPr/>
        <w:t>El examen se </w:t>
      </w:r>
      <w:r>
        <w:rPr>
          <w:spacing w:val="5"/>
        </w:rPr>
        <w:t>ha </w:t>
      </w:r>
      <w:r>
        <w:rPr/>
        <w:t>convertido </w:t>
      </w:r>
      <w:r>
        <w:rPr>
          <w:spacing w:val="-3"/>
        </w:rPr>
        <w:t>en </w:t>
      </w:r>
      <w:r>
        <w:rPr/>
        <w:t>un instrumento </w:t>
      </w:r>
      <w:r>
        <w:rPr>
          <w:spacing w:val="-3"/>
        </w:rPr>
        <w:t>en el </w:t>
      </w:r>
      <w:r>
        <w:rPr/>
        <w:t>cual se deposita la esperanza </w:t>
      </w:r>
      <w:r>
        <w:rPr>
          <w:spacing w:val="5"/>
        </w:rPr>
        <w:t>de </w:t>
      </w:r>
      <w:r>
        <w:rPr/>
        <w:t>mejorar la educación. Pareciera que tanto autoridades  educativas como maestros, alumnos y la sociedad considerasen que existe una relación simétrica entre sistema </w:t>
      </w:r>
      <w:r>
        <w:rPr>
          <w:spacing w:val="5"/>
        </w:rPr>
        <w:t>de </w:t>
      </w:r>
      <w:r>
        <w:rPr/>
        <w:t>exámenes y sistemas de enseñanza. De </w:t>
      </w:r>
      <w:r>
        <w:rPr>
          <w:spacing w:val="-3"/>
        </w:rPr>
        <w:t>tal </w:t>
      </w:r>
      <w:r>
        <w:rPr/>
        <w:t>suerte que la modificación de uno afectara </w:t>
      </w:r>
      <w:r>
        <w:rPr>
          <w:spacing w:val="-3"/>
        </w:rPr>
        <w:t>al </w:t>
      </w:r>
      <w:r>
        <w:rPr/>
        <w:t>otro. De esta manera  se  establece un falso principio didáctico: a mejor sistema </w:t>
      </w:r>
      <w:r>
        <w:rPr>
          <w:spacing w:val="5"/>
        </w:rPr>
        <w:t>de </w:t>
      </w:r>
      <w:r>
        <w:rPr/>
        <w:t>exámenes, mejor sistema </w:t>
      </w:r>
      <w:r>
        <w:rPr>
          <w:spacing w:val="5"/>
        </w:rPr>
        <w:t>de </w:t>
      </w:r>
      <w:r>
        <w:rPr/>
        <w:t>enseñanza. Nada más falso que este planteamiento. El examen </w:t>
      </w:r>
      <w:r>
        <w:rPr>
          <w:spacing w:val="-3"/>
        </w:rPr>
        <w:t>es </w:t>
      </w:r>
      <w:r>
        <w:rPr/>
        <w:t>un efecto de las concepciones sobre </w:t>
      </w:r>
      <w:r>
        <w:rPr>
          <w:spacing w:val="-3"/>
        </w:rPr>
        <w:t>el </w:t>
      </w:r>
      <w:r>
        <w:rPr/>
        <w:t>aprendizaje, y no </w:t>
      </w:r>
      <w:r>
        <w:rPr>
          <w:spacing w:val="-3"/>
        </w:rPr>
        <w:t>el </w:t>
      </w:r>
      <w:r>
        <w:rPr/>
        <w:t>motor que transforma la enseñanza. (Díaz Barriga, 1994, p.</w:t>
      </w:r>
      <w:r>
        <w:rPr>
          <w:spacing w:val="-18"/>
        </w:rPr>
        <w:t> </w:t>
      </w:r>
      <w:r>
        <w:rPr/>
        <w:t>161)</w:t>
      </w:r>
    </w:p>
    <w:p>
      <w:pPr>
        <w:pStyle w:val="BodyText"/>
      </w:pPr>
    </w:p>
    <w:p>
      <w:pPr>
        <w:pStyle w:val="BodyText"/>
        <w:spacing w:line="360" w:lineRule="auto" w:before="138"/>
        <w:ind w:left="105" w:right="114" w:firstLine="280"/>
        <w:jc w:val="both"/>
      </w:pPr>
      <w:r>
        <w:rPr/>
        <w:t>A partir de la cita anterior, nos damos cuenta que los exámenes no solo son una gran preocupación y objetivo de los docentes sino también una forma de justificar el conocimiento alcanzado sin que necesariamente se muestre un verdadero aprendizaje; además de ser una forma de ejercer poder más allá de buscar el conocimiento.</w:t>
      </w:r>
    </w:p>
    <w:p>
      <w:pPr>
        <w:pStyle w:val="BodyText"/>
        <w:spacing w:line="360" w:lineRule="auto" w:before="6"/>
        <w:ind w:left="105" w:right="119" w:firstLine="280"/>
        <w:jc w:val="both"/>
      </w:pPr>
      <w:r>
        <w:rPr/>
        <w:t>Por otro lado, se solicitó el llenado de 10 días de un diario de clase, conforme a un formato en el que los docentes anotaron información respecto a sus sentimientos, observaciones, percepciones, reacciones o decisiones al momento de la clase y sus reflexiones al respecto.</w:t>
      </w:r>
    </w:p>
    <w:p>
      <w:pPr>
        <w:pStyle w:val="BodyText"/>
        <w:spacing w:line="360" w:lineRule="auto" w:before="6"/>
        <w:ind w:left="105" w:right="104" w:firstLine="280"/>
        <w:jc w:val="both"/>
      </w:pPr>
      <w:r>
        <w:rPr/>
        <w:t>En general, los docentes declaran sentirse muy felices o contentos </w:t>
      </w:r>
      <w:r>
        <w:rPr>
          <w:spacing w:val="-3"/>
        </w:rPr>
        <w:t>al </w:t>
      </w:r>
      <w:r>
        <w:rPr/>
        <w:t>dar clase, excepto cuando tienen algún problema o preocupación externa. Únicamente uno de los docentes acepto sentirse mal, regular, triste y desmotivado </w:t>
      </w:r>
      <w:r>
        <w:rPr>
          <w:spacing w:val="-3"/>
        </w:rPr>
        <w:t>en </w:t>
      </w:r>
      <w:r>
        <w:rPr/>
        <w:t>algunas clases, relacionando dichos sentimientos o emociones a su situación personal o a la apatía de sus grupos, </w:t>
      </w:r>
      <w:r>
        <w:rPr>
          <w:spacing w:val="-3"/>
        </w:rPr>
        <w:t>en </w:t>
      </w:r>
      <w:r>
        <w:rPr/>
        <w:t>un determinado momento. En </w:t>
      </w:r>
      <w:r>
        <w:rPr>
          <w:spacing w:val="-3"/>
        </w:rPr>
        <w:t>el </w:t>
      </w:r>
      <w:r>
        <w:rPr/>
        <w:t>caso de los demás maestros,</w:t>
      </w:r>
      <w:r>
        <w:rPr>
          <w:spacing w:val="64"/>
        </w:rPr>
        <w:t> </w:t>
      </w:r>
      <w:r>
        <w:rPr/>
        <w:t>aun</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2" w:lineRule="auto" w:before="1"/>
        <w:ind w:left="105"/>
      </w:pPr>
      <w:r>
        <w:rPr/>
        <w:t>cuando afirman, que en general, en sus clases se sintieron bien, se perciben algunos problemas que se presentan en sus aulas que contradicen dicha afirmación.</w:t>
      </w:r>
    </w:p>
    <w:p>
      <w:pPr>
        <w:pStyle w:val="BodyText"/>
        <w:spacing w:line="360" w:lineRule="auto" w:before="3"/>
        <w:ind w:left="105" w:right="114" w:firstLine="280"/>
        <w:jc w:val="both"/>
      </w:pPr>
      <w:r>
        <w:rPr/>
        <w:t>Se puede distinguir a través </w:t>
      </w:r>
      <w:r>
        <w:rPr>
          <w:spacing w:val="5"/>
        </w:rPr>
        <w:t>de </w:t>
      </w:r>
      <w:r>
        <w:rPr/>
        <w:t>los diarios que </w:t>
      </w:r>
      <w:r>
        <w:rPr>
          <w:spacing w:val="3"/>
        </w:rPr>
        <w:t>se </w:t>
      </w:r>
      <w:r>
        <w:rPr/>
        <w:t>presentan algunos problemas que preocupan a los docentes, como la falta </w:t>
      </w:r>
      <w:r>
        <w:rPr>
          <w:spacing w:val="5"/>
        </w:rPr>
        <w:t>de </w:t>
      </w:r>
      <w:r>
        <w:rPr/>
        <w:t>tareas </w:t>
      </w:r>
      <w:r>
        <w:rPr>
          <w:spacing w:val="5"/>
        </w:rPr>
        <w:t>de </w:t>
      </w:r>
      <w:r>
        <w:rPr/>
        <w:t>algunos alumnos, la inasistencia de algunos otros, que le hace retrasarse </w:t>
      </w:r>
      <w:r>
        <w:rPr>
          <w:spacing w:val="-3"/>
        </w:rPr>
        <w:t>en </w:t>
      </w:r>
      <w:r>
        <w:rPr/>
        <w:t>lo visto </w:t>
      </w:r>
      <w:r>
        <w:rPr>
          <w:spacing w:val="-3"/>
        </w:rPr>
        <w:t>en </w:t>
      </w:r>
      <w:r>
        <w:rPr/>
        <w:t>clase, </w:t>
      </w:r>
      <w:r>
        <w:rPr>
          <w:spacing w:val="-3"/>
        </w:rPr>
        <w:t>el  </w:t>
      </w:r>
      <w:r>
        <w:rPr/>
        <w:t>cansancio acumulado de sus alumnos por causa </w:t>
      </w:r>
      <w:r>
        <w:rPr>
          <w:spacing w:val="5"/>
        </w:rPr>
        <w:t>de </w:t>
      </w:r>
      <w:r>
        <w:rPr/>
        <w:t>otras actividades como son los estudios universitarios o trabajo, eventos organizados por la institución independientes a la clase; e incluso </w:t>
      </w:r>
      <w:r>
        <w:rPr>
          <w:spacing w:val="-3"/>
        </w:rPr>
        <w:t>el </w:t>
      </w:r>
      <w:r>
        <w:rPr/>
        <w:t>estrés ocasionado por </w:t>
      </w:r>
      <w:r>
        <w:rPr>
          <w:spacing w:val="-3"/>
        </w:rPr>
        <w:t>el </w:t>
      </w:r>
      <w:r>
        <w:rPr/>
        <w:t>tráfico que aumenta con las obras</w:t>
      </w:r>
      <w:r>
        <w:rPr>
          <w:spacing w:val="-4"/>
        </w:rPr>
        <w:t> </w:t>
      </w:r>
      <w:r>
        <w:rPr/>
        <w:t>públicas.</w:t>
      </w:r>
    </w:p>
    <w:p>
      <w:pPr>
        <w:pStyle w:val="BodyText"/>
        <w:spacing w:line="360" w:lineRule="auto" w:before="5"/>
        <w:ind w:left="105" w:right="102" w:firstLine="280"/>
        <w:jc w:val="both"/>
      </w:pPr>
      <w:r>
        <w:rPr/>
        <w:t>Se observa que los profesores no distinguen entre observaciones y percepciones, mezclando ambas. Entre las observaciones y las percepciones mencionadas encontramos algunas positivas como el interés o entusiasmo de los alumnos por la clase, su entendimiento del tema, su participación y sus avances; o por el contrario el cansancio de los alumnos, su timidez, su inasistencia o apatía para trabajar en clase atribuida a un puente o días no laborables, su falta de energía, su falta de participación, problemas que traen de casa, entre otros. En general, los docentes se centraron en sus alumnos, sólo uno de ellos manifestó nostalgia y desmotivación por situaciones externas a la clase, así como el apoyo positivo que generaron sus alumnos.</w:t>
      </w:r>
    </w:p>
    <w:p>
      <w:pPr>
        <w:pStyle w:val="BodyText"/>
        <w:spacing w:line="360" w:lineRule="auto"/>
        <w:ind w:left="105" w:right="110" w:firstLine="280"/>
        <w:jc w:val="both"/>
      </w:pPr>
      <w:r>
        <w:rPr/>
        <w:t>Entre las decisiones tomadas en clase por parte de los docentes se incluyeron hacer participar a los alumnos que no lo habían hecho o por el contario, darles mayor libertad para comunicarse o trabajar de forma relajada, es decir, sin ejercer tanto control; tomar diferentes criterios de distribución de los alumnos para trabajar, como son: formar pares o grupos de trabajo y plenarias; dar explicaciones de tema o instrucciones a quienes llegaron tarde o habían faltado; improvisar o por el contrario continuar con su plan inicial, motivarlos ya sea a través de palabras o de un cambio de actividad. En todos los casos, los profesores se centran en sus alumnos para la toma de decisiones.</w:t>
      </w:r>
    </w:p>
    <w:p>
      <w:pPr>
        <w:pStyle w:val="BodyText"/>
        <w:spacing w:line="362" w:lineRule="auto" w:before="6"/>
        <w:ind w:left="105" w:right="102" w:firstLine="280"/>
        <w:jc w:val="both"/>
      </w:pPr>
      <w:r>
        <w:rPr/>
        <w:t>Las reflexiones de los docentes también se centran </w:t>
      </w:r>
      <w:r>
        <w:rPr>
          <w:spacing w:val="-3"/>
        </w:rPr>
        <w:t>en </w:t>
      </w:r>
      <w:r>
        <w:rPr/>
        <w:t>sus alumnos. Se incluye la necesidad de un cambio de metodología para hacer participar a los más tímidos; hacer que los estudiantes  se responsabilicen  de su  aprendizaje:  apoyarlos</w:t>
      </w:r>
      <w:r>
        <w:rPr>
          <w:spacing w:val="58"/>
        </w:rPr>
        <w:t> </w:t>
      </w:r>
      <w:r>
        <w:rPr/>
        <w:t>cuando</w:t>
      </w:r>
    </w:p>
    <w:p>
      <w:pPr>
        <w:spacing w:after="0" w:line="362"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7"/>
        <w:jc w:val="both"/>
      </w:pPr>
      <w:r>
        <w:rPr/>
        <w:t>suceden situaciones ajenas a ellos que intervienen en su aprendizaje o asistencia; hacer que se sientan relajados, motivados y crear un ambiente de confianza y respeto; cumplir los objetivos de aprendizaje; ser espontáneos, dinámicos y saber improvisar. Uno de los docentes reconoce la utilidad que presta con su servicio al mismo tiempo que su trabajo le motiva. Otro de los docentes considera importante continuar investigando sobre su propuesta encontrada. A pesar de las reflexiones manifiestas, encontramos que los profesores analizan su situación superficialmente y principalmente como algo ajeno a ellos mismos.</w:t>
      </w:r>
    </w:p>
    <w:p>
      <w:pPr>
        <w:pStyle w:val="BodyText"/>
        <w:spacing w:line="360" w:lineRule="auto" w:before="6"/>
        <w:ind w:left="105" w:right="109" w:firstLine="272"/>
        <w:jc w:val="both"/>
      </w:pPr>
      <w:r>
        <w:rPr/>
        <w:t>Diversos autores, tales como Burns, Elliott, Mc Niff, Whitehead, Latorre, Kemis y McTaggart, concuerdan </w:t>
      </w:r>
      <w:r>
        <w:rPr>
          <w:spacing w:val="-3"/>
        </w:rPr>
        <w:t>en </w:t>
      </w:r>
      <w:r>
        <w:rPr/>
        <w:t>la importancia del uso de diarios como un instrumento  que permite recolectar datos valiosos de la práctica </w:t>
      </w:r>
      <w:r>
        <w:rPr>
          <w:spacing w:val="-3"/>
        </w:rPr>
        <w:t>en el </w:t>
      </w:r>
      <w:r>
        <w:rPr/>
        <w:t>aula y obliga </w:t>
      </w:r>
      <w:r>
        <w:rPr>
          <w:spacing w:val="-3"/>
        </w:rPr>
        <w:t>al </w:t>
      </w:r>
      <w:r>
        <w:rPr/>
        <w:t>docente a revisar los sucesos y acciones </w:t>
      </w:r>
      <w:r>
        <w:rPr>
          <w:spacing w:val="5"/>
        </w:rPr>
        <w:t>de </w:t>
      </w:r>
      <w:r>
        <w:rPr/>
        <w:t>clase, así como a reflexionar acerca de  los mismos. Cada autor propone su propia versión y extensión de diario, desde los más generales, como por ejemplo, dividiéndolos </w:t>
      </w:r>
      <w:r>
        <w:rPr>
          <w:spacing w:val="-3"/>
        </w:rPr>
        <w:t>en </w:t>
      </w:r>
      <w:r>
        <w:rPr/>
        <w:t>dos columnas: una de sucesos y otra de reflexiones; hasta otros más elaborados anotando reflexiones sobre cambios </w:t>
      </w:r>
      <w:r>
        <w:rPr>
          <w:spacing w:val="-3"/>
        </w:rPr>
        <w:t>en el </w:t>
      </w:r>
      <w:r>
        <w:rPr/>
        <w:t>lenguaje, </w:t>
      </w:r>
      <w:r>
        <w:rPr>
          <w:spacing w:val="-3"/>
        </w:rPr>
        <w:t>en </w:t>
      </w:r>
      <w:r>
        <w:rPr/>
        <w:t>las actividades, </w:t>
      </w:r>
      <w:r>
        <w:rPr>
          <w:spacing w:val="-3"/>
        </w:rPr>
        <w:t>en </w:t>
      </w:r>
      <w:r>
        <w:rPr/>
        <w:t>las relaciones sociales y </w:t>
      </w:r>
      <w:r>
        <w:rPr>
          <w:spacing w:val="-3"/>
        </w:rPr>
        <w:t>en el </w:t>
      </w:r>
      <w:r>
        <w:rPr/>
        <w:t>modo de participación de su grupo. Algunos autores sugieren que </w:t>
      </w:r>
      <w:r>
        <w:rPr>
          <w:spacing w:val="3"/>
        </w:rPr>
        <w:t>se </w:t>
      </w:r>
      <w:r>
        <w:rPr/>
        <w:t>escriba </w:t>
      </w:r>
      <w:r>
        <w:rPr>
          <w:spacing w:val="5"/>
        </w:rPr>
        <w:t>lo </w:t>
      </w:r>
      <w:r>
        <w:rPr/>
        <w:t>esencial  de  forma resumida y </w:t>
      </w:r>
      <w:r>
        <w:rPr>
          <w:spacing w:val="-3"/>
        </w:rPr>
        <w:t>otros </w:t>
      </w:r>
      <w:r>
        <w:rPr/>
        <w:t>recomiendan la escritura de narraciones, tan detallada como sea posible. Algunos autores mencionan que deben escribirse </w:t>
      </w:r>
      <w:r>
        <w:rPr>
          <w:spacing w:val="-3"/>
        </w:rPr>
        <w:t>al </w:t>
      </w:r>
      <w:r>
        <w:rPr/>
        <w:t>finalizar la clase, mientras que otros sugieren hacerlo </w:t>
      </w:r>
      <w:r>
        <w:rPr>
          <w:spacing w:val="-3"/>
        </w:rPr>
        <w:t>al </w:t>
      </w:r>
      <w:r>
        <w:rPr/>
        <w:t>final del </w:t>
      </w:r>
      <w:r>
        <w:rPr>
          <w:spacing w:val="2"/>
        </w:rPr>
        <w:t>día, </w:t>
      </w:r>
      <w:r>
        <w:rPr/>
        <w:t>aunque todos coinciden </w:t>
      </w:r>
      <w:r>
        <w:rPr>
          <w:spacing w:val="-3"/>
        </w:rPr>
        <w:t>en </w:t>
      </w:r>
      <w:r>
        <w:rPr/>
        <w:t>que entre más pronto </w:t>
      </w:r>
      <w:r>
        <w:rPr>
          <w:spacing w:val="3"/>
        </w:rPr>
        <w:t>se </w:t>
      </w:r>
      <w:r>
        <w:rPr/>
        <w:t>escriban la reconstrucción de los hechos será más</w:t>
      </w:r>
      <w:r>
        <w:rPr>
          <w:spacing w:val="-33"/>
        </w:rPr>
        <w:t> </w:t>
      </w:r>
      <w:r>
        <w:rPr/>
        <w:t>exacta.</w:t>
      </w:r>
    </w:p>
    <w:p>
      <w:pPr>
        <w:pStyle w:val="BodyText"/>
        <w:spacing w:line="360" w:lineRule="auto" w:before="6"/>
        <w:ind w:left="105" w:right="110" w:firstLine="272"/>
        <w:jc w:val="both"/>
      </w:pPr>
      <w:r>
        <w:rPr/>
        <w:t>Consideramos que el diario </w:t>
      </w:r>
      <w:r>
        <w:rPr>
          <w:spacing w:val="-3"/>
        </w:rPr>
        <w:t>es </w:t>
      </w:r>
      <w:r>
        <w:rPr/>
        <w:t>un instrumento flexible que puede ayudar a los docentes a reflexionar sobre lo que hacen, sienten, piensan, cómo reaccionan, si logran sus objetivos y como podrían mejorarse sus clases </w:t>
      </w:r>
      <w:r>
        <w:rPr>
          <w:spacing w:val="-3"/>
        </w:rPr>
        <w:t>en </w:t>
      </w:r>
      <w:r>
        <w:rPr/>
        <w:t>una siguiente ocasión. También puede ayudar a encontrar nuevas áreas de posible mejora o de oportunidad </w:t>
      </w:r>
      <w:r>
        <w:rPr>
          <w:spacing w:val="-3"/>
        </w:rPr>
        <w:t>en </w:t>
      </w:r>
      <w:r>
        <w:rPr/>
        <w:t>los procesos de enseñanza/aprendizaje y/o </w:t>
      </w:r>
      <w:r>
        <w:rPr>
          <w:spacing w:val="-3"/>
        </w:rPr>
        <w:t>en el </w:t>
      </w:r>
      <w:r>
        <w:rPr/>
        <w:t>desarrollo profesional del docente. Sin embargo, encontramos que los profesores requieren de un mayor grado de involucramiento y consciencia de la escritura de los mismos, así como de darse  un tiempo para escribirlo. Entendemos que los diarios son instrumentos personales, que </w:t>
      </w:r>
      <w:r>
        <w:rPr>
          <w:spacing w:val="-3"/>
        </w:rPr>
        <w:t>en </w:t>
      </w:r>
      <w:r>
        <w:rPr/>
        <w:t>ocasiones son difíciles de compartir, por lo que sí tienen </w:t>
      </w:r>
      <w:r>
        <w:rPr>
          <w:spacing w:val="2"/>
        </w:rPr>
        <w:t>que </w:t>
      </w:r>
      <w:r>
        <w:rPr/>
        <w:t>hacerlo, los docentes no expresan todo </w:t>
      </w:r>
      <w:r>
        <w:rPr>
          <w:spacing w:val="5"/>
        </w:rPr>
        <w:t>lo </w:t>
      </w:r>
      <w:r>
        <w:rPr/>
        <w:t>que sienten o</w:t>
      </w:r>
      <w:r>
        <w:rPr>
          <w:spacing w:val="-40"/>
        </w:rPr>
        <w:t> </w:t>
      </w:r>
      <w:r>
        <w:rPr/>
        <w:t>sucede.</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1" w:firstLine="280"/>
        <w:jc w:val="both"/>
      </w:pPr>
      <w:r>
        <w:rPr/>
        <w:t>Antes de filmar las clases de los docentes sujetos de la investigación, se presentaron dos videos de dos clases de inglés de distintos niveles y escuelas. </w:t>
      </w:r>
      <w:r>
        <w:rPr>
          <w:spacing w:val="3"/>
        </w:rPr>
        <w:t>Se</w:t>
      </w:r>
      <w:r>
        <w:rPr>
          <w:spacing w:val="72"/>
        </w:rPr>
        <w:t> </w:t>
      </w:r>
      <w:r>
        <w:rPr/>
        <w:t>les pidió a los profesores observarlos detenidamente y comentar los aspectos positivos y negativos de la clase, la actuación del docente y </w:t>
      </w:r>
      <w:r>
        <w:rPr>
          <w:spacing w:val="5"/>
        </w:rPr>
        <w:t>de </w:t>
      </w:r>
      <w:r>
        <w:rPr/>
        <w:t>sus alumnos, su lenguaje verbal y corporal de tanto de los profesores como de los alumnos; si </w:t>
      </w:r>
      <w:r>
        <w:rPr>
          <w:spacing w:val="-3"/>
        </w:rPr>
        <w:t>fueron </w:t>
      </w:r>
      <w:r>
        <w:rPr/>
        <w:t>claros los objetivos de la lección, que método </w:t>
      </w:r>
      <w:r>
        <w:rPr>
          <w:spacing w:val="5"/>
        </w:rPr>
        <w:t>de </w:t>
      </w:r>
      <w:r>
        <w:rPr/>
        <w:t>enseñanza utilizó cada profesor, cómo era su lenguaje </w:t>
      </w:r>
      <w:r>
        <w:rPr>
          <w:spacing w:val="-3"/>
        </w:rPr>
        <w:t>en el </w:t>
      </w:r>
      <w:r>
        <w:rPr/>
        <w:t>idioma que enseña, los recursos que utilizó y la organización de su clase; todo esto con la finalidad de que los docentes se dieran cuenta de diversos aspectos que </w:t>
      </w:r>
      <w:r>
        <w:rPr>
          <w:spacing w:val="3"/>
        </w:rPr>
        <w:t>se </w:t>
      </w:r>
      <w:r>
        <w:rPr/>
        <w:t>pueden observar y que permiten ver las diferencias y similitudes entre las situaciones y los problemas que se pueden presentar </w:t>
      </w:r>
      <w:r>
        <w:rPr>
          <w:spacing w:val="-3"/>
        </w:rPr>
        <w:t>en el </w:t>
      </w:r>
      <w:r>
        <w:rPr/>
        <w:t>aula; siendo más sencillo poder hablar de la actuación de otros que de uno mismo, </w:t>
      </w:r>
      <w:r>
        <w:rPr>
          <w:spacing w:val="-3"/>
        </w:rPr>
        <w:t>al </w:t>
      </w:r>
      <w:r>
        <w:rPr/>
        <w:t>mismo tiempo que se pueden relacionar algunas situaciones con  las propias de los docentes que observan y </w:t>
      </w:r>
      <w:r>
        <w:rPr>
          <w:spacing w:val="-3"/>
        </w:rPr>
        <w:t>es </w:t>
      </w:r>
      <w:r>
        <w:rPr/>
        <w:t>más fácil hablar de ellas, refiriendo a otros que a ellos mismos. Entre los comentarios realizados, encontramos algunas contradicciones entre las percepciones de un maestro y otro, por ejemplo, mientras uno de los docentes describió a uno </w:t>
      </w:r>
      <w:r>
        <w:rPr>
          <w:spacing w:val="5"/>
        </w:rPr>
        <w:t>de </w:t>
      </w:r>
      <w:r>
        <w:rPr/>
        <w:t>los profesores del video como pasivo, otro lo considero entusiasta y positivo. Los objetivos de las lecciones no fueron claros, pero si sus métodos de enseñanza, identificando a </w:t>
      </w:r>
      <w:r>
        <w:rPr>
          <w:spacing w:val="4"/>
        </w:rPr>
        <w:t>uno </w:t>
      </w:r>
      <w:r>
        <w:rPr/>
        <w:t>de los docentes como expositivo y </w:t>
      </w:r>
      <w:r>
        <w:rPr>
          <w:spacing w:val="-3"/>
        </w:rPr>
        <w:t>al </w:t>
      </w:r>
      <w:r>
        <w:rPr/>
        <w:t>otro como</w:t>
      </w:r>
      <w:r>
        <w:rPr>
          <w:spacing w:val="-2"/>
        </w:rPr>
        <w:t> </w:t>
      </w:r>
      <w:r>
        <w:rPr/>
        <w:t>comunicativo.</w:t>
      </w:r>
    </w:p>
    <w:p>
      <w:pPr>
        <w:pStyle w:val="BodyText"/>
        <w:spacing w:line="360" w:lineRule="auto"/>
        <w:ind w:left="105" w:right="111" w:firstLine="280"/>
        <w:jc w:val="both"/>
      </w:pPr>
      <w:r>
        <w:rPr/>
        <w:t>Al observar a los docentes sujetos de la investigación en el aula nos dimos cuenta que resulta difícil para los profesores sentirse observados, lo que les hace actuar de acuerdo a como ellos creen que es la forma ideal. No obstante lo anterior, se puede distinguir parte de la realidad por medio de su lenguaje corporal, lenguaje oral, relaciones con sus alumnos, atmósfera de clase y las reacciones y acciones de ellos mismo y de los estudiantes.</w:t>
      </w:r>
    </w:p>
    <w:p>
      <w:pPr>
        <w:pStyle w:val="BodyText"/>
        <w:spacing w:line="360" w:lineRule="auto" w:before="6"/>
        <w:ind w:left="105" w:right="110" w:firstLine="280"/>
        <w:jc w:val="both"/>
      </w:pPr>
      <w:r>
        <w:rPr>
          <w:spacing w:val="-5"/>
        </w:rPr>
        <w:t>Al </w:t>
      </w:r>
      <w:r>
        <w:rPr/>
        <w:t>inicio de la segunda </w:t>
      </w:r>
      <w:r>
        <w:rPr>
          <w:spacing w:val="-3"/>
        </w:rPr>
        <w:t>fase </w:t>
      </w:r>
      <w:r>
        <w:rPr/>
        <w:t>del modelo de </w:t>
      </w:r>
      <w:r>
        <w:rPr>
          <w:spacing w:val="2"/>
        </w:rPr>
        <w:t>Práctica </w:t>
      </w:r>
      <w:r>
        <w:rPr/>
        <w:t>Reflexiva Mediada, cada docente se </w:t>
      </w:r>
      <w:r>
        <w:rPr>
          <w:spacing w:val="-3"/>
        </w:rPr>
        <w:t>enfocó en </w:t>
      </w:r>
      <w:r>
        <w:rPr/>
        <w:t>la identificación de problemas que se dan </w:t>
      </w:r>
      <w:r>
        <w:rPr>
          <w:spacing w:val="-3"/>
        </w:rPr>
        <w:t>en </w:t>
      </w:r>
      <w:r>
        <w:rPr/>
        <w:t>sus </w:t>
      </w:r>
      <w:r>
        <w:rPr>
          <w:spacing w:val="-3"/>
        </w:rPr>
        <w:t>aulas. </w:t>
      </w:r>
      <w:r>
        <w:rPr/>
        <w:t>Como lo señala Pedroza (2014), </w:t>
      </w:r>
      <w:r>
        <w:rPr>
          <w:spacing w:val="-3"/>
        </w:rPr>
        <w:t>estos </w:t>
      </w:r>
      <w:r>
        <w:rPr/>
        <w:t>pueden ser identificados a través de </w:t>
      </w:r>
      <w:r>
        <w:rPr>
          <w:spacing w:val="5"/>
        </w:rPr>
        <w:t>la </w:t>
      </w:r>
      <w:r>
        <w:rPr/>
        <w:t>experiencia y los registros de observación, o bien, como lo sugiere Burns (1999) pueden aparecer  a partir de las diferencias encontradas entre lo planeado y lo ocurrido </w:t>
      </w:r>
      <w:r>
        <w:rPr>
          <w:spacing w:val="-3"/>
        </w:rPr>
        <w:t>en </w:t>
      </w:r>
      <w:r>
        <w:rPr/>
        <w:t>clase, surgiendo de una intersección entre la teoría y </w:t>
      </w:r>
      <w:r>
        <w:rPr>
          <w:spacing w:val="5"/>
        </w:rPr>
        <w:t>la </w:t>
      </w:r>
      <w:r>
        <w:rPr/>
        <w:t>práctica. </w:t>
      </w:r>
      <w:r>
        <w:rPr>
          <w:spacing w:val="-5"/>
        </w:rPr>
        <w:t>Al </w:t>
      </w:r>
      <w:r>
        <w:rPr/>
        <w:t>mismo tiempo, </w:t>
      </w:r>
      <w:r>
        <w:rPr>
          <w:spacing w:val="20"/>
        </w:rPr>
        <w:t> </w:t>
      </w:r>
      <w:r>
        <w:rPr/>
        <w:t>Kemmis</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15"/>
        <w:jc w:val="both"/>
      </w:pPr>
      <w:r>
        <w:rPr/>
        <w:t>y McTaggart (1988) retoman de Joseph Schwab cuatro categorías básicas para la comprensión de </w:t>
      </w:r>
      <w:r>
        <w:rPr>
          <w:i/>
        </w:rPr>
        <w:t>cualquier situación educativa</w:t>
      </w:r>
      <w:r>
        <w:rPr/>
        <w:t>, las cuales nos permiten centrarnos en cuatro aspectos a partir de los cuales pueden identificarse los problemas: los enseñantes, los alumnos, los temas de estudio y el entorno.</w:t>
      </w:r>
    </w:p>
    <w:p>
      <w:pPr>
        <w:pStyle w:val="BodyText"/>
        <w:spacing w:line="360" w:lineRule="auto" w:before="6"/>
        <w:ind w:left="105" w:right="108" w:firstLine="280"/>
        <w:jc w:val="both"/>
      </w:pPr>
      <w:r>
        <w:rPr/>
        <w:t>Por otra parte, Fierro, Fortoul y Rosas (1999) recomiendan iniciar con un análisis de cada una de las dimensiones que componen la práctica educativa y que ellas identifican </w:t>
      </w:r>
      <w:r>
        <w:rPr>
          <w:spacing w:val="-3"/>
        </w:rPr>
        <w:t>como: </w:t>
      </w:r>
      <w:r>
        <w:rPr/>
        <w:t>personal, institucional, interpersonal, social, didáctica, de valores y pedagógica. A partir de este análisis, los docentes podrán decidir </w:t>
      </w:r>
      <w:r>
        <w:rPr>
          <w:spacing w:val="-3"/>
        </w:rPr>
        <w:t>en </w:t>
      </w:r>
      <w:r>
        <w:rPr/>
        <w:t>qué área han localizado un problema a resolver. Burns (1999), trabajando concretamente con la investigación-acción </w:t>
      </w:r>
      <w:r>
        <w:rPr>
          <w:spacing w:val="-3"/>
        </w:rPr>
        <w:t>en </w:t>
      </w:r>
      <w:r>
        <w:rPr/>
        <w:t>la enseñanza de lenguas, divide las áreas sobre las cuales se puede definir un problema e investigar en: factores afectivos, agrupamientos o distribución de la clase, diseño del curso, explotación de materiales y recursos, estrategias de aprendizaje, dinámicas de clase, desarrollo y enseñanza de habilidades específicas; así como su</w:t>
      </w:r>
      <w:r>
        <w:rPr>
          <w:spacing w:val="-26"/>
        </w:rPr>
        <w:t> </w:t>
      </w:r>
      <w:r>
        <w:rPr/>
        <w:t>evaluación.</w:t>
      </w:r>
    </w:p>
    <w:p>
      <w:pPr>
        <w:pStyle w:val="BodyText"/>
        <w:spacing w:line="360" w:lineRule="auto" w:before="5"/>
        <w:ind w:left="105" w:right="117" w:firstLine="280"/>
        <w:jc w:val="both"/>
      </w:pPr>
      <w:r>
        <w:rPr/>
        <w:t>Todas las formas mencionadas </w:t>
      </w:r>
      <w:r>
        <w:rPr>
          <w:spacing w:val="-3"/>
        </w:rPr>
        <w:t>en el </w:t>
      </w:r>
      <w:r>
        <w:rPr/>
        <w:t>párrafo anterior son válidas para identificar  un problema, dependiendo de los objetivos de cada docente. En nuestro caso, consideramos la fase </w:t>
      </w:r>
      <w:r>
        <w:rPr>
          <w:spacing w:val="5"/>
        </w:rPr>
        <w:t>de </w:t>
      </w:r>
      <w:r>
        <w:rPr/>
        <w:t>conocimiento como una parte importante de donde </w:t>
      </w:r>
      <w:r>
        <w:rPr>
          <w:spacing w:val="-3"/>
        </w:rPr>
        <w:t>el </w:t>
      </w:r>
      <w:r>
        <w:rPr/>
        <w:t>docente puede partir, </w:t>
      </w:r>
      <w:r>
        <w:rPr>
          <w:spacing w:val="-3"/>
        </w:rPr>
        <w:t>al </w:t>
      </w:r>
      <w:r>
        <w:rPr/>
        <w:t>mismo tiempo, les pedimos considerar su conocimiento </w:t>
      </w:r>
      <w:r>
        <w:rPr>
          <w:spacing w:val="-3"/>
        </w:rPr>
        <w:t>en </w:t>
      </w:r>
      <w:r>
        <w:rPr/>
        <w:t>las diferentes áreas como docentes y recurrir a su experiencia </w:t>
      </w:r>
      <w:r>
        <w:rPr>
          <w:spacing w:val="2"/>
        </w:rPr>
        <w:t>para </w:t>
      </w:r>
      <w:r>
        <w:rPr/>
        <w:t>identificar los problemas que le aquejan respecto a su</w:t>
      </w:r>
      <w:r>
        <w:rPr>
          <w:spacing w:val="-28"/>
        </w:rPr>
        <w:t> </w:t>
      </w:r>
      <w:r>
        <w:rPr/>
        <w:t>práctica.</w:t>
      </w:r>
    </w:p>
    <w:p>
      <w:pPr>
        <w:pStyle w:val="BodyText"/>
        <w:spacing w:line="360" w:lineRule="auto" w:before="6"/>
        <w:ind w:left="105" w:right="104" w:firstLine="280"/>
        <w:jc w:val="both"/>
      </w:pPr>
      <w:r>
        <w:rPr/>
        <w:t>Los problemas señalados por los docentes durante </w:t>
      </w:r>
      <w:r>
        <w:rPr>
          <w:spacing w:val="-3"/>
        </w:rPr>
        <w:t>el </w:t>
      </w:r>
      <w:r>
        <w:rPr/>
        <w:t>taller de Práctica Reflexiva Mediada, </w:t>
      </w:r>
      <w:r>
        <w:rPr>
          <w:spacing w:val="-3"/>
        </w:rPr>
        <w:t>en </w:t>
      </w:r>
      <w:r>
        <w:rPr/>
        <w:t>su mayoría </w:t>
      </w:r>
      <w:r>
        <w:rPr>
          <w:spacing w:val="3"/>
        </w:rPr>
        <w:t>se </w:t>
      </w:r>
      <w:r>
        <w:rPr/>
        <w:t>enfocaron </w:t>
      </w:r>
      <w:r>
        <w:rPr>
          <w:spacing w:val="-3"/>
        </w:rPr>
        <w:t>en </w:t>
      </w:r>
      <w:r>
        <w:rPr/>
        <w:t>los alumnos, </w:t>
      </w:r>
      <w:r>
        <w:rPr>
          <w:spacing w:val="-3"/>
        </w:rPr>
        <w:t>el </w:t>
      </w:r>
      <w:r>
        <w:rPr/>
        <w:t>tiempo del curso, los materiales y la institución. Los profesores evitaron casi </w:t>
      </w:r>
      <w:r>
        <w:rPr>
          <w:spacing w:val="-3"/>
        </w:rPr>
        <w:t>en </w:t>
      </w:r>
      <w:r>
        <w:rPr/>
        <w:t>su totalidad hacer un encuadre </w:t>
      </w:r>
      <w:r>
        <w:rPr>
          <w:spacing w:val="-3"/>
        </w:rPr>
        <w:t>en </w:t>
      </w:r>
      <w:r>
        <w:rPr/>
        <w:t>ellos mismos. Entre los problemas identificados por los docentes, </w:t>
      </w:r>
      <w:r>
        <w:rPr>
          <w:spacing w:val="3"/>
        </w:rPr>
        <w:t>se </w:t>
      </w:r>
      <w:r>
        <w:rPr/>
        <w:t>encontraron la interferencia de la lengua materna y la </w:t>
      </w:r>
      <w:r>
        <w:rPr>
          <w:i/>
        </w:rPr>
        <w:t>necesidad </w:t>
      </w:r>
      <w:r>
        <w:rPr/>
        <w:t>de traducir por parte de los alumnos; </w:t>
      </w:r>
      <w:r>
        <w:rPr>
          <w:spacing w:val="5"/>
        </w:rPr>
        <w:t>la </w:t>
      </w:r>
      <w:r>
        <w:rPr/>
        <w:t>falta de participación y expresión oral </w:t>
      </w:r>
      <w:r>
        <w:rPr>
          <w:spacing w:val="-3"/>
        </w:rPr>
        <w:t>en el </w:t>
      </w:r>
      <w:r>
        <w:rPr/>
        <w:t>idioma objetivo; tener que cubrir </w:t>
      </w:r>
      <w:r>
        <w:rPr>
          <w:spacing w:val="-3"/>
        </w:rPr>
        <w:t>el </w:t>
      </w:r>
      <w:r>
        <w:rPr/>
        <w:t>libro de texto, su aplicación </w:t>
      </w:r>
      <w:r>
        <w:rPr>
          <w:spacing w:val="-3"/>
        </w:rPr>
        <w:t>real </w:t>
      </w:r>
      <w:r>
        <w:rPr/>
        <w:t>del mismo e ir de prisa para abarcar </w:t>
      </w:r>
      <w:r>
        <w:rPr>
          <w:spacing w:val="-3"/>
        </w:rPr>
        <w:t>todos </w:t>
      </w:r>
      <w:r>
        <w:rPr/>
        <w:t>los temas y ejercicios correspondientes a un curso, las formas </w:t>
      </w:r>
      <w:r>
        <w:rPr>
          <w:spacing w:val="5"/>
        </w:rPr>
        <w:t>de </w:t>
      </w:r>
      <w:r>
        <w:rPr/>
        <w:t>evaluación y su validez, la inestabilidad laboral, la falta de asertividad identificada por parte de uno de los docentes; alumnos que son aplicados y sin embargo no aprenden, otros que se</w:t>
      </w:r>
      <w:r>
        <w:rPr>
          <w:spacing w:val="20"/>
        </w:rPr>
        <w:t> </w:t>
      </w:r>
      <w:r>
        <w:rPr/>
        <w:t>consideran</w:t>
      </w:r>
      <w:r>
        <w:rPr>
          <w:spacing w:val="30"/>
        </w:rPr>
        <w:t> </w:t>
      </w:r>
      <w:r>
        <w:rPr/>
        <w:t>tímidos</w:t>
      </w:r>
      <w:r>
        <w:rPr>
          <w:spacing w:val="27"/>
        </w:rPr>
        <w:t> </w:t>
      </w:r>
      <w:r>
        <w:rPr/>
        <w:t>y</w:t>
      </w:r>
      <w:r>
        <w:rPr>
          <w:spacing w:val="26"/>
        </w:rPr>
        <w:t> </w:t>
      </w:r>
      <w:r>
        <w:rPr/>
        <w:t>no</w:t>
      </w:r>
      <w:r>
        <w:rPr>
          <w:spacing w:val="20"/>
        </w:rPr>
        <w:t> </w:t>
      </w:r>
      <w:r>
        <w:rPr/>
        <w:t>participan,</w:t>
      </w:r>
      <w:r>
        <w:rPr>
          <w:spacing w:val="23"/>
        </w:rPr>
        <w:t> </w:t>
      </w:r>
      <w:r>
        <w:rPr/>
        <w:t>alumnos</w:t>
      </w:r>
      <w:r>
        <w:rPr>
          <w:spacing w:val="26"/>
        </w:rPr>
        <w:t> </w:t>
      </w:r>
      <w:r>
        <w:rPr/>
        <w:t>con</w:t>
      </w:r>
      <w:r>
        <w:rPr>
          <w:spacing w:val="27"/>
        </w:rPr>
        <w:t> </w:t>
      </w:r>
      <w:r>
        <w:rPr/>
        <w:t>un</w:t>
      </w:r>
      <w:r>
        <w:rPr>
          <w:spacing w:val="20"/>
        </w:rPr>
        <w:t> </w:t>
      </w:r>
      <w:r>
        <w:rPr/>
        <w:t>nivel</w:t>
      </w:r>
      <w:r>
        <w:rPr>
          <w:spacing w:val="27"/>
        </w:rPr>
        <w:t> </w:t>
      </w:r>
      <w:r>
        <w:rPr/>
        <w:t>más</w:t>
      </w:r>
      <w:r>
        <w:rPr>
          <w:spacing w:val="18"/>
        </w:rPr>
        <w:t> </w:t>
      </w:r>
      <w:r>
        <w:rPr/>
        <w:t>bajo</w:t>
      </w:r>
      <w:r>
        <w:rPr>
          <w:spacing w:val="20"/>
        </w:rPr>
        <w:t> </w:t>
      </w:r>
      <w:r>
        <w:rPr>
          <w:spacing w:val="-3"/>
        </w:rPr>
        <w:t>al</w:t>
      </w:r>
      <w:r>
        <w:rPr>
          <w:spacing w:val="27"/>
        </w:rPr>
        <w:t> </w:t>
      </w:r>
      <w:r>
        <w:rPr/>
        <w:t>que</w:t>
      </w:r>
      <w:r>
        <w:rPr>
          <w:spacing w:val="20"/>
        </w:rPr>
        <w:t> </w:t>
      </w:r>
      <w:r>
        <w:rPr/>
        <w:t>están</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8"/>
        <w:jc w:val="both"/>
      </w:pPr>
      <w:r>
        <w:rPr/>
        <w:t>estudiando, aquellos que tienen problemas </w:t>
      </w:r>
      <w:r>
        <w:rPr>
          <w:spacing w:val="5"/>
        </w:rPr>
        <w:t>de </w:t>
      </w:r>
      <w:r>
        <w:rPr/>
        <w:t>aprendizaje o que </w:t>
      </w:r>
      <w:r>
        <w:rPr>
          <w:spacing w:val="3"/>
        </w:rPr>
        <w:t>se </w:t>
      </w:r>
      <w:r>
        <w:rPr/>
        <w:t>distraen con facilidad, así como su falta de motivación. A pesar </w:t>
      </w:r>
      <w:r>
        <w:rPr>
          <w:spacing w:val="5"/>
        </w:rPr>
        <w:t>de </w:t>
      </w:r>
      <w:r>
        <w:rPr/>
        <w:t>que los docentes </w:t>
      </w:r>
      <w:r>
        <w:rPr>
          <w:spacing w:val="3"/>
        </w:rPr>
        <w:t>ya </w:t>
      </w:r>
      <w:r>
        <w:rPr/>
        <w:t>habían identificado algunos problemas inherentes a su propia práctica o persona, todos decidieron enfocarse a los problemas referentes a los procesos de aprendizaje de sus estudiantes evitando así confrontar directamente su propia actuación </w:t>
      </w:r>
      <w:r>
        <w:rPr>
          <w:spacing w:val="-3"/>
        </w:rPr>
        <w:t>en el</w:t>
      </w:r>
      <w:r>
        <w:rPr>
          <w:spacing w:val="-20"/>
        </w:rPr>
        <w:t> </w:t>
      </w:r>
      <w:r>
        <w:rPr/>
        <w:t>aula.</w:t>
      </w:r>
    </w:p>
    <w:p>
      <w:pPr>
        <w:pStyle w:val="BodyText"/>
        <w:spacing w:line="360" w:lineRule="auto" w:before="6"/>
        <w:ind w:left="105" w:right="101" w:firstLine="280"/>
        <w:jc w:val="both"/>
      </w:pPr>
      <w:r>
        <w:rPr/>
        <w:t>A partir de la lista de problemas identificados, los docentes eligieron uno, </w:t>
      </w:r>
      <w:r>
        <w:rPr>
          <w:spacing w:val="-3"/>
        </w:rPr>
        <w:t>el </w:t>
      </w:r>
      <w:r>
        <w:rPr/>
        <w:t>que  les pareció más relevante a su situación del momento </w:t>
      </w:r>
      <w:r>
        <w:rPr>
          <w:spacing w:val="-3"/>
        </w:rPr>
        <w:t>en el </w:t>
      </w:r>
      <w:r>
        <w:rPr/>
        <w:t>aula; conscientes de que únicamente </w:t>
      </w:r>
      <w:r>
        <w:rPr>
          <w:spacing w:val="3"/>
        </w:rPr>
        <w:t>se </w:t>
      </w:r>
      <w:r>
        <w:rPr/>
        <w:t>iniciaría un primer paso hacia su solución dentro de un ciclo de práctica reflexiva que duraría entre uno y dos </w:t>
      </w:r>
      <w:r>
        <w:rPr>
          <w:spacing w:val="-3"/>
        </w:rPr>
        <w:t>meses </w:t>
      </w:r>
      <w:r>
        <w:rPr/>
        <w:t>aproximadamente; y que por tanto pudiera ser considerado como un primer acercamiento a la práctica reflexiva y un primer</w:t>
      </w:r>
      <w:r>
        <w:rPr>
          <w:spacing w:val="-2"/>
        </w:rPr>
        <w:t> </w:t>
      </w:r>
      <w:r>
        <w:rPr/>
        <w:t>paso</w:t>
      </w:r>
      <w:r>
        <w:rPr>
          <w:spacing w:val="-8"/>
        </w:rPr>
        <w:t> </w:t>
      </w:r>
      <w:r>
        <w:rPr/>
        <w:t>hacia</w:t>
      </w:r>
      <w:r>
        <w:rPr>
          <w:spacing w:val="-8"/>
        </w:rPr>
        <w:t> </w:t>
      </w:r>
      <w:r>
        <w:rPr>
          <w:spacing w:val="5"/>
        </w:rPr>
        <w:t>la</w:t>
      </w:r>
      <w:r>
        <w:rPr>
          <w:spacing w:val="-8"/>
        </w:rPr>
        <w:t> </w:t>
      </w:r>
      <w:r>
        <w:rPr/>
        <w:t>búsqueda</w:t>
      </w:r>
      <w:r>
        <w:rPr>
          <w:spacing w:val="-8"/>
        </w:rPr>
        <w:t> </w:t>
      </w:r>
      <w:r>
        <w:rPr>
          <w:spacing w:val="5"/>
        </w:rPr>
        <w:t>de</w:t>
      </w:r>
      <w:r>
        <w:rPr>
          <w:spacing w:val="-8"/>
        </w:rPr>
        <w:t> </w:t>
      </w:r>
      <w:r>
        <w:rPr/>
        <w:t>una</w:t>
      </w:r>
      <w:r>
        <w:rPr>
          <w:spacing w:val="-8"/>
        </w:rPr>
        <w:t> </w:t>
      </w:r>
      <w:r>
        <w:rPr/>
        <w:t>solución </w:t>
      </w:r>
      <w:r>
        <w:rPr>
          <w:spacing w:val="-3"/>
        </w:rPr>
        <w:t>al</w:t>
      </w:r>
      <w:r>
        <w:rPr/>
        <w:t> problema</w:t>
      </w:r>
      <w:r>
        <w:rPr>
          <w:spacing w:val="-8"/>
        </w:rPr>
        <w:t> </w:t>
      </w:r>
      <w:r>
        <w:rPr/>
        <w:t>planteado.</w:t>
      </w:r>
    </w:p>
    <w:p>
      <w:pPr>
        <w:pStyle w:val="BodyText"/>
        <w:spacing w:line="360" w:lineRule="auto"/>
        <w:ind w:left="105" w:right="109" w:firstLine="280"/>
        <w:jc w:val="both"/>
      </w:pPr>
      <w:r>
        <w:rPr/>
        <w:t>A fin de identificar el problema elegido se pidió a los docentes llenar un formato donde expusieran brevemente el problema elegido, como ellos lo entendían en ese momento, las evidencias de la existencia del problema encontradas en su práctica, las posibles causas, quienes se ven afectados por dicho problema y de qué manera; así como las acciones ejecutadas al respecto.</w:t>
      </w:r>
    </w:p>
    <w:p>
      <w:pPr>
        <w:pStyle w:val="BodyText"/>
        <w:spacing w:line="360" w:lineRule="auto" w:before="6"/>
        <w:ind w:left="105" w:right="118" w:firstLine="280"/>
        <w:jc w:val="both"/>
      </w:pPr>
      <w:r>
        <w:rPr/>
        <w:t>Dos de los docentes eligieron investigar acerca de la interferencia de la lengua materna, uno de ellos argumento que los alumnos traducen para sentirse seguros de lo que dicen. Otro de los docentes afirmó que los alumnos sobre usan su lengua materna, por inseguridad o costumbre.</w:t>
      </w:r>
    </w:p>
    <w:p>
      <w:pPr>
        <w:pStyle w:val="BodyText"/>
        <w:spacing w:line="360" w:lineRule="auto" w:before="6"/>
        <w:ind w:left="105" w:right="104" w:firstLine="280"/>
        <w:jc w:val="both"/>
      </w:pPr>
      <w:r>
        <w:rPr/>
        <w:t>El </w:t>
      </w:r>
      <w:r>
        <w:rPr>
          <w:spacing w:val="-3"/>
        </w:rPr>
        <w:t>tercer </w:t>
      </w:r>
      <w:r>
        <w:rPr/>
        <w:t>maestro refirió como problema los </w:t>
      </w:r>
      <w:r>
        <w:rPr>
          <w:i/>
        </w:rPr>
        <w:t>periodos </w:t>
      </w:r>
      <w:r>
        <w:rPr>
          <w:i/>
          <w:spacing w:val="-3"/>
        </w:rPr>
        <w:t>de </w:t>
      </w:r>
      <w:r>
        <w:rPr>
          <w:i/>
        </w:rPr>
        <w:t>silencio </w:t>
      </w:r>
      <w:r>
        <w:rPr/>
        <w:t>partiendo de lo  que recordaba de la teoría de Krashen y mencionó que hay alumnos, principalmente de los primeros niveles, </w:t>
      </w:r>
      <w:r>
        <w:rPr>
          <w:spacing w:val="4"/>
        </w:rPr>
        <w:t>que </w:t>
      </w:r>
      <w:r>
        <w:rPr>
          <w:spacing w:val="3"/>
        </w:rPr>
        <w:t>se </w:t>
      </w:r>
      <w:r>
        <w:rPr/>
        <w:t>resisten a hablar </w:t>
      </w:r>
      <w:r>
        <w:rPr>
          <w:spacing w:val="-3"/>
        </w:rPr>
        <w:t>en </w:t>
      </w:r>
      <w:r>
        <w:rPr/>
        <w:t>clase; y que cuando lo hacen no logran transmitir sus ideas, lo que </w:t>
      </w:r>
      <w:r>
        <w:rPr>
          <w:spacing w:val="-3"/>
        </w:rPr>
        <w:t>es </w:t>
      </w:r>
      <w:r>
        <w:rPr/>
        <w:t>atribuido a su falta de conocimiento y vocabulario del idioma. Estos problemas, de acuerdo con lo expresado por los docentes, afectan a los alumnos, </w:t>
      </w:r>
      <w:r>
        <w:rPr>
          <w:spacing w:val="-3"/>
        </w:rPr>
        <w:t>al </w:t>
      </w:r>
      <w:r>
        <w:rPr/>
        <w:t>docente y/o </w:t>
      </w:r>
      <w:r>
        <w:rPr>
          <w:spacing w:val="-3"/>
        </w:rPr>
        <w:t>al </w:t>
      </w:r>
      <w:r>
        <w:rPr/>
        <w:t>proceso enseñanza aprendizaje. Cada uno de los docentes manifestó haber tomado algunas acciones previas no sistemáticas  para  atacar  </w:t>
      </w:r>
      <w:r>
        <w:rPr>
          <w:spacing w:val="-3"/>
        </w:rPr>
        <w:t>el  </w:t>
      </w:r>
      <w:r>
        <w:rPr/>
        <w:t>problema  descrito,  como  por  ejemplo,  dar   </w:t>
      </w:r>
      <w:r>
        <w:rPr>
          <w:spacing w:val="48"/>
        </w:rPr>
        <w:t> </w:t>
      </w:r>
      <w:r>
        <w:rPr/>
        <w:t>algunos</w:t>
      </w:r>
    </w:p>
    <w:p>
      <w:pPr>
        <w:pStyle w:val="BodyText"/>
        <w:spacing w:line="282" w:lineRule="exact"/>
        <w:ind w:left="105"/>
        <w:jc w:val="both"/>
      </w:pPr>
      <w:r>
        <w:rPr>
          <w:i/>
        </w:rPr>
        <w:t>consejos</w:t>
      </w:r>
      <w:r>
        <w:rPr>
          <w:i/>
          <w:position w:val="11"/>
          <w:sz w:val="16"/>
        </w:rPr>
        <w:t>79  </w:t>
      </w:r>
      <w:r>
        <w:rPr/>
        <w:t>a sus alumnos para la elaboración de su propio diccionario o fomentar   el</w:t>
      </w:r>
    </w:p>
    <w:p>
      <w:pPr>
        <w:pStyle w:val="BodyText"/>
        <w:spacing w:before="140"/>
        <w:ind w:left="105"/>
        <w:jc w:val="both"/>
      </w:pPr>
      <w:r>
        <w:rPr/>
        <w:t>uso de la lengua a través de exponer a los alumnos a material auténtico.</w:t>
      </w:r>
    </w:p>
    <w:p>
      <w:pPr>
        <w:pStyle w:val="BodyText"/>
        <w:spacing w:before="9"/>
        <w:rPr>
          <w:sz w:val="29"/>
        </w:rPr>
      </w:pPr>
      <w:r>
        <w:rPr/>
        <w:pict>
          <v:line style="position:absolute;mso-position-horizontal-relative:page;mso-position-vertical-relative:paragraph;z-index:7768;mso-wrap-distance-left:0;mso-wrap-distance-right:0" from="99.275002pt,19.27702pt" to="243.355002pt,19.27702pt" stroked="true" strokeweight=".40002pt" strokecolor="#000000">
            <w10:wrap type="topAndBottom"/>
          </v:line>
        </w:pict>
      </w:r>
    </w:p>
    <w:p>
      <w:pPr>
        <w:spacing w:before="57"/>
        <w:ind w:left="665" w:right="171" w:firstLine="0"/>
        <w:jc w:val="left"/>
        <w:rPr>
          <w:rFonts w:ascii="Times New Roman"/>
          <w:i/>
          <w:sz w:val="20"/>
        </w:rPr>
      </w:pPr>
      <w:r>
        <w:rPr>
          <w:rFonts w:ascii="Times New Roman"/>
          <w:position w:val="9"/>
          <w:sz w:val="12"/>
        </w:rPr>
        <w:t>79  </w:t>
      </w:r>
      <w:r>
        <w:rPr>
          <w:rFonts w:ascii="Times New Roman"/>
          <w:sz w:val="20"/>
        </w:rPr>
        <w:t>Referidos por el docente como </w:t>
      </w:r>
      <w:r>
        <w:rPr>
          <w:rFonts w:ascii="Times New Roman"/>
          <w:i/>
          <w:sz w:val="20"/>
        </w:rPr>
        <w:t>tips.</w:t>
      </w:r>
    </w:p>
    <w:p>
      <w:pPr>
        <w:spacing w:after="0"/>
        <w:jc w:val="left"/>
        <w:rPr>
          <w:rFonts w:ascii="Times New Roman"/>
          <w:sz w:val="20"/>
        </w:rPr>
        <w:sectPr>
          <w:pgSz w:w="12240" w:h="15840"/>
          <w:pgMar w:header="735" w:footer="1115" w:top="920" w:bottom="1300" w:left="1600" w:right="1300"/>
        </w:sectPr>
      </w:pPr>
    </w:p>
    <w:p>
      <w:pPr>
        <w:pStyle w:val="BodyText"/>
        <w:rPr>
          <w:rFonts w:ascii="Times New Roman"/>
          <w:i/>
          <w:sz w:val="20"/>
        </w:rPr>
      </w:pPr>
    </w:p>
    <w:p>
      <w:pPr>
        <w:pStyle w:val="BodyText"/>
        <w:spacing w:before="1"/>
        <w:rPr>
          <w:rFonts w:ascii="Times New Roman"/>
          <w:i/>
          <w:sz w:val="21"/>
        </w:rPr>
      </w:pPr>
    </w:p>
    <w:p>
      <w:pPr>
        <w:pStyle w:val="BodyText"/>
        <w:spacing w:line="360" w:lineRule="auto" w:before="1"/>
        <w:ind w:left="105" w:right="124" w:firstLine="280"/>
        <w:jc w:val="both"/>
      </w:pPr>
      <w:r>
        <w:rPr/>
        <w:t>Este ejercicio permitió </w:t>
      </w:r>
      <w:r>
        <w:rPr>
          <w:spacing w:val="-3"/>
        </w:rPr>
        <w:t>conocer </w:t>
      </w:r>
      <w:r>
        <w:rPr/>
        <w:t>la forma </w:t>
      </w:r>
      <w:r>
        <w:rPr>
          <w:spacing w:val="-3"/>
        </w:rPr>
        <w:t>en </w:t>
      </w:r>
      <w:r>
        <w:rPr/>
        <w:t>que cada docente interpreta </w:t>
      </w:r>
      <w:r>
        <w:rPr>
          <w:spacing w:val="-3"/>
        </w:rPr>
        <w:t>el  </w:t>
      </w:r>
      <w:r>
        <w:rPr/>
        <w:t>problema seleccionado, partiendo de sus experiencias, reflexiones y observaciones no formales. Sus escritos fueron comentados durante </w:t>
      </w:r>
      <w:r>
        <w:rPr>
          <w:spacing w:val="-3"/>
        </w:rPr>
        <w:t>el </w:t>
      </w:r>
      <w:r>
        <w:rPr/>
        <w:t>taller y encontramos que los docentes </w:t>
      </w:r>
      <w:r>
        <w:rPr>
          <w:spacing w:val="3"/>
        </w:rPr>
        <w:t>se </w:t>
      </w:r>
      <w:r>
        <w:rPr/>
        <w:t>sentían identificados con las situaciones descritas por sus compañeros, contribuyendo con sus propias experiencias e</w:t>
      </w:r>
      <w:r>
        <w:rPr>
          <w:spacing w:val="-21"/>
        </w:rPr>
        <w:t> </w:t>
      </w:r>
      <w:r>
        <w:rPr/>
        <w:t>ideas.</w:t>
      </w:r>
    </w:p>
    <w:p>
      <w:pPr>
        <w:pStyle w:val="BodyText"/>
        <w:spacing w:line="360" w:lineRule="auto" w:before="6"/>
        <w:ind w:left="105" w:right="108" w:firstLine="280"/>
        <w:jc w:val="both"/>
      </w:pPr>
      <w:r>
        <w:rPr/>
        <w:t>De acuerdo con López Ruiz (1999) se pueden lograr aportaciones relevantes cuando se parte de las creencias, teorías implícitas y conocimiento práctico para </w:t>
      </w:r>
      <w:r>
        <w:rPr>
          <w:spacing w:val="5"/>
        </w:rPr>
        <w:t>la </w:t>
      </w:r>
      <w:r>
        <w:rPr/>
        <w:t>elección e identificación de los problemas. Gimeno Sacristán y Pérez Gómez (1988) sugieren que partir de las teorías y creencias de los profesores permite </w:t>
      </w:r>
      <w:r>
        <w:rPr>
          <w:i/>
        </w:rPr>
        <w:t>calar </w:t>
      </w:r>
      <w:r>
        <w:rPr>
          <w:spacing w:val="-3"/>
        </w:rPr>
        <w:t>el </w:t>
      </w:r>
      <w:r>
        <w:rPr/>
        <w:t>modo como cada profesor da sentido a su práctica docente; </w:t>
      </w:r>
      <w:r>
        <w:rPr>
          <w:spacing w:val="4"/>
        </w:rPr>
        <w:t>que </w:t>
      </w:r>
      <w:r>
        <w:rPr>
          <w:spacing w:val="-3"/>
        </w:rPr>
        <w:t>en </w:t>
      </w:r>
      <w:r>
        <w:rPr/>
        <w:t>nuestro caso, será </w:t>
      </w:r>
      <w:r>
        <w:rPr>
          <w:spacing w:val="-3"/>
        </w:rPr>
        <w:t>el </w:t>
      </w:r>
      <w:r>
        <w:rPr/>
        <w:t>propio docente quien evalué su propia práctica con </w:t>
      </w:r>
      <w:r>
        <w:rPr>
          <w:spacing w:val="-3"/>
        </w:rPr>
        <w:t>el </w:t>
      </w:r>
      <w:r>
        <w:rPr/>
        <w:t>apoyo de sus pares y  mediador.</w:t>
      </w:r>
    </w:p>
    <w:p>
      <w:pPr>
        <w:pStyle w:val="BodyText"/>
        <w:spacing w:line="360" w:lineRule="auto" w:before="6"/>
        <w:ind w:left="105" w:right="103" w:firstLine="280"/>
        <w:jc w:val="both"/>
      </w:pPr>
      <w:r>
        <w:rPr/>
        <w:t>Posteriormente, se pidió a los docentes investigar un poco más respecto al problema encontrado y plantearlo, describiéndolo e incluyendo sus causas y efectos, cómo se presenta, su frecuencia, a quienes afecta, cuándo, cómo y dónde; y porqué es importante resolverlo. El propósito de este paso fue que los profesores profundizaran y tuvieran la oportunidad de reflexionar acerca de lo que sabían y pensaban del problema identificado, así como crear nuevas preguntas respecto al mismo problema, sus posibles soluciones y como les afecta. Como Pedroza lo indica (2014):</w:t>
      </w:r>
    </w:p>
    <w:p>
      <w:pPr>
        <w:pStyle w:val="BodyText"/>
      </w:pPr>
    </w:p>
    <w:p>
      <w:pPr>
        <w:pStyle w:val="BodyText"/>
        <w:spacing w:line="360" w:lineRule="auto" w:before="146"/>
        <w:ind w:left="385" w:right="456"/>
        <w:jc w:val="both"/>
      </w:pPr>
      <w:r>
        <w:rPr/>
        <w:t>Sostengo que para comprender el problema deben entenderse sus elementos y para conocer los elementos es necesario que el relato avance de lo aparente (consciencia en sí) al trabajo de las intencionalidades que contienen significaciones (consciencia para sí). (p. 99)</w:t>
      </w:r>
    </w:p>
    <w:p>
      <w:pPr>
        <w:pStyle w:val="BodyText"/>
      </w:pPr>
    </w:p>
    <w:p>
      <w:pPr>
        <w:pStyle w:val="BodyText"/>
        <w:spacing w:line="360" w:lineRule="auto" w:before="146"/>
        <w:ind w:left="105" w:right="100" w:firstLine="280"/>
        <w:jc w:val="both"/>
      </w:pPr>
      <w:r>
        <w:rPr/>
        <w:t>Esto es, cuando el docente pone por escrito sus pensamientos respecto al problema, tiene la oportunidad de repensar la situación y cada uno de sus elementos, reflexionar acerca de sus creencias y analizar si el problema es real y hasta qué medida lo conoce, otorgándole así una primera significación y definiendo sus intenciones para la resolución del problema.</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98" w:firstLine="280"/>
        <w:jc w:val="both"/>
      </w:pPr>
      <w:r>
        <w:rPr/>
        <w:t>De acuerdo con Kemmis y McTaggart (1988), a partir de la descripción del problema, se requiere de una preocupación temática que es identificada dentro de la narración, la cual debe ser expresada en forma de pregunta de manera que se vayan determinando las ideas o inquietudes del docente conforme se analiza el propio relato. Por lo tanto, se pidió a los profesores formular una pregunta de investigación para ayudarlos a delimitar la misma y tener un punto de partida. Además, siguiendo las sugerencias de McNiff y Whitehead (2002) se les pidió iniciar su pregunta incluyéndose a sí mismos como sujetos de la misma, comenzando, por ejemplo, con:</w:t>
      </w:r>
    </w:p>
    <w:p>
      <w:pPr>
        <w:pStyle w:val="BodyText"/>
        <w:spacing w:line="360" w:lineRule="auto" w:before="6"/>
        <w:ind w:left="105" w:right="105"/>
        <w:jc w:val="both"/>
      </w:pPr>
      <w:r>
        <w:rPr/>
        <w:t>¿Cómo (yo) puedo...? De manera, que </w:t>
      </w:r>
      <w:r>
        <w:rPr>
          <w:spacing w:val="-3"/>
        </w:rPr>
        <w:t>el </w:t>
      </w:r>
      <w:r>
        <w:rPr/>
        <w:t>docente se centrara como actor de su propia investigación, </w:t>
      </w:r>
      <w:r>
        <w:rPr>
          <w:spacing w:val="-3"/>
        </w:rPr>
        <w:t>es </w:t>
      </w:r>
      <w:r>
        <w:rPr/>
        <w:t>decir, a partir de sus acciones se puede ocasionar un cambio </w:t>
      </w:r>
      <w:r>
        <w:rPr>
          <w:spacing w:val="-3"/>
        </w:rPr>
        <w:t>en </w:t>
      </w:r>
      <w:r>
        <w:rPr/>
        <w:t>su práctica. Encontramos que dos de los docentes dirigieron sus preguntas </w:t>
      </w:r>
      <w:r>
        <w:rPr>
          <w:spacing w:val="-3"/>
        </w:rPr>
        <w:t>al </w:t>
      </w:r>
      <w:r>
        <w:rPr/>
        <w:t>apoyo de los alumnos para evitar la traducción o interferencia de la lengua materna, un </w:t>
      </w:r>
      <w:r>
        <w:rPr>
          <w:spacing w:val="-3"/>
        </w:rPr>
        <w:t>tercer </w:t>
      </w:r>
      <w:r>
        <w:rPr/>
        <w:t>docente </w:t>
      </w:r>
      <w:r>
        <w:rPr>
          <w:spacing w:val="5"/>
        </w:rPr>
        <w:t>la </w:t>
      </w:r>
      <w:r>
        <w:rPr/>
        <w:t>limitó a tres alumnos que identificó con problemas </w:t>
      </w:r>
      <w:r>
        <w:rPr>
          <w:spacing w:val="-3"/>
        </w:rPr>
        <w:t>en </w:t>
      </w:r>
      <w:r>
        <w:rPr/>
        <w:t>la producción oral. Las acciones destinadas a identificar </w:t>
      </w:r>
      <w:r>
        <w:rPr>
          <w:spacing w:val="-3"/>
        </w:rPr>
        <w:t>el </w:t>
      </w:r>
      <w:r>
        <w:rPr/>
        <w:t>problema, constituyeron </w:t>
      </w:r>
      <w:r>
        <w:rPr>
          <w:spacing w:val="-3"/>
        </w:rPr>
        <w:t>el </w:t>
      </w:r>
      <w:r>
        <w:rPr/>
        <w:t>primer ciclo de la segunda fase del modelo </w:t>
      </w:r>
      <w:r>
        <w:rPr>
          <w:spacing w:val="5"/>
        </w:rPr>
        <w:t>de </w:t>
      </w:r>
      <w:r>
        <w:rPr>
          <w:spacing w:val="3"/>
        </w:rPr>
        <w:t>PRM. </w:t>
      </w:r>
      <w:r>
        <w:rPr>
          <w:spacing w:val="5"/>
        </w:rPr>
        <w:t>La </w:t>
      </w:r>
      <w:r>
        <w:rPr/>
        <w:t>segunda parte de esta fase se </w:t>
      </w:r>
      <w:r>
        <w:rPr>
          <w:spacing w:val="-3"/>
        </w:rPr>
        <w:t>enfocó en </w:t>
      </w:r>
      <w:r>
        <w:rPr/>
        <w:t>su fundamentación y</w:t>
      </w:r>
      <w:r>
        <w:rPr>
          <w:spacing w:val="6"/>
        </w:rPr>
        <w:t> </w:t>
      </w:r>
      <w:r>
        <w:rPr/>
        <w:t>contraste.</w:t>
      </w:r>
    </w:p>
    <w:p>
      <w:pPr>
        <w:pStyle w:val="BodyText"/>
        <w:spacing w:line="360" w:lineRule="auto" w:before="6"/>
        <w:ind w:left="105" w:right="109" w:firstLine="280"/>
        <w:jc w:val="both"/>
      </w:pPr>
      <w:r>
        <w:rPr/>
        <w:t>La fundamentación resultó ser la parte más difícil para los docentes sujetos a la investigación, por una parte el tiempo fue limitado, por otra, los conocimientos y creencias que ya tienen los profesores fueron su punto de partida y su limitante para la búsqueda de nueva información que les permitiera contrastar lo que ya saben, con el pensamiento y las experiencias de otros autores. Consideramos que fue difícil porque notamos una resistencia de los docentes a buscar fuentes para contrastar la información conocida.</w:t>
      </w:r>
    </w:p>
    <w:p>
      <w:pPr>
        <w:spacing w:line="360" w:lineRule="auto" w:before="0"/>
        <w:ind w:left="105" w:right="101" w:firstLine="280"/>
        <w:jc w:val="both"/>
        <w:rPr>
          <w:sz w:val="24"/>
        </w:rPr>
      </w:pPr>
      <w:r>
        <w:rPr>
          <w:sz w:val="24"/>
        </w:rPr>
        <w:t>Como lo mencionan Pedroza, Villalobos y Nava (2014, p. 53): con la fundamentación teórica “[...] s</w:t>
      </w:r>
      <w:r>
        <w:rPr>
          <w:i/>
          <w:sz w:val="24"/>
        </w:rPr>
        <w:t>e ponen en juego las propias construcciones teóricas </w:t>
      </w:r>
      <w:r>
        <w:rPr>
          <w:i/>
          <w:sz w:val="24"/>
        </w:rPr>
        <w:t>derivadas de la experiencia al contrastarlas con las elaboraciones conceptuales existentes de la teoría heredada.” </w:t>
      </w:r>
      <w:r>
        <w:rPr>
          <w:sz w:val="24"/>
        </w:rPr>
        <w:t>Por ello, consideramos que para que los docentes puedan transitar por este ciclo, deben estar abiertos al cambio, dedicar tiempo a la búsqueda de información, lectura y comprensión; así como compartirla con sus pares y contrastar su conocimiento con el de los demás.</w:t>
      </w:r>
    </w:p>
    <w:p>
      <w:pPr>
        <w:spacing w:after="0" w:line="360" w:lineRule="auto"/>
        <w:jc w:val="both"/>
        <w:rPr>
          <w:sz w:val="24"/>
        </w:rPr>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7" w:firstLine="280"/>
        <w:jc w:val="both"/>
      </w:pPr>
      <w:r>
        <w:rPr/>
        <w:t>En este ciclo, </w:t>
      </w:r>
      <w:r>
        <w:rPr>
          <w:spacing w:val="3"/>
        </w:rPr>
        <w:t>se </w:t>
      </w:r>
      <w:r>
        <w:rPr/>
        <w:t>pidió a los docentes llenar un formato como resumen de </w:t>
      </w:r>
      <w:r>
        <w:rPr>
          <w:spacing w:val="5"/>
        </w:rPr>
        <w:t>la </w:t>
      </w:r>
      <w:r>
        <w:rPr/>
        <w:t>fundamentación a su problema, </w:t>
      </w:r>
      <w:r>
        <w:rPr>
          <w:spacing w:val="-3"/>
        </w:rPr>
        <w:t>en el </w:t>
      </w:r>
      <w:r>
        <w:rPr>
          <w:spacing w:val="4"/>
        </w:rPr>
        <w:t>que </w:t>
      </w:r>
      <w:r>
        <w:rPr>
          <w:spacing w:val="3"/>
        </w:rPr>
        <w:t>se </w:t>
      </w:r>
      <w:r>
        <w:rPr/>
        <w:t>incluyeron los siguientes rubros: tema y subtemas a consultar relacionados con </w:t>
      </w:r>
      <w:r>
        <w:rPr>
          <w:spacing w:val="-3"/>
        </w:rPr>
        <w:t>el </w:t>
      </w:r>
      <w:r>
        <w:rPr/>
        <w:t>problema a resolver, argumentos de apoyo encontrados con respecto a su propio pensamiento y conocimiento, argumentos </w:t>
      </w:r>
      <w:r>
        <w:rPr>
          <w:spacing w:val="-3"/>
        </w:rPr>
        <w:t>en </w:t>
      </w:r>
      <w:r>
        <w:rPr/>
        <w:t>contra, soluciones propuestas por los diversos autores, comentarios de los docentes respecto a la información consultada y las referencias correspondientes. Los docentes dividieron su tema </w:t>
      </w:r>
      <w:r>
        <w:rPr>
          <w:spacing w:val="-3"/>
        </w:rPr>
        <w:t>en </w:t>
      </w:r>
      <w:r>
        <w:rPr/>
        <w:t>dos a cinco puntos relacionados y a partir de ellos iniciaron la búsqueda de información. Por medio de las contradicciones encontradas los docentes </w:t>
      </w:r>
      <w:r>
        <w:rPr>
          <w:spacing w:val="3"/>
        </w:rPr>
        <w:t>se </w:t>
      </w:r>
      <w:r>
        <w:rPr/>
        <w:t>dieron cuenta de los distintos puntos de vista y alternativas </w:t>
      </w:r>
      <w:r>
        <w:rPr>
          <w:spacing w:val="5"/>
        </w:rPr>
        <w:t>de </w:t>
      </w:r>
      <w:r>
        <w:rPr/>
        <w:t>solución. En </w:t>
      </w:r>
      <w:r>
        <w:rPr>
          <w:spacing w:val="-3"/>
        </w:rPr>
        <w:t>el </w:t>
      </w:r>
      <w:r>
        <w:rPr/>
        <w:t>caso de los profesores que investigaban la transferencia </w:t>
      </w:r>
      <w:r>
        <w:rPr>
          <w:spacing w:val="5"/>
        </w:rPr>
        <w:t>de </w:t>
      </w:r>
      <w:r>
        <w:rPr/>
        <w:t>la lengua materna pudieron asimilar </w:t>
      </w:r>
      <w:r>
        <w:rPr>
          <w:spacing w:val="5"/>
        </w:rPr>
        <w:t>la </w:t>
      </w:r>
      <w:r>
        <w:rPr/>
        <w:t>importancia </w:t>
      </w:r>
      <w:r>
        <w:rPr>
          <w:spacing w:val="5"/>
        </w:rPr>
        <w:t>de la </w:t>
      </w:r>
      <w:r>
        <w:rPr/>
        <w:t>misma </w:t>
      </w:r>
      <w:r>
        <w:rPr>
          <w:spacing w:val="-3"/>
        </w:rPr>
        <w:t>en el </w:t>
      </w:r>
      <w:r>
        <w:rPr/>
        <w:t>entendimiento de la segunda lengua y comenzaron a verla como una herramienta que puede apoyar </w:t>
      </w:r>
      <w:r>
        <w:rPr>
          <w:spacing w:val="-3"/>
        </w:rPr>
        <w:t>en </w:t>
      </w:r>
      <w:r>
        <w:rPr/>
        <w:t>los procesos </w:t>
      </w:r>
      <w:r>
        <w:rPr>
          <w:spacing w:val="5"/>
        </w:rPr>
        <w:t>de </w:t>
      </w:r>
      <w:r>
        <w:rPr/>
        <w:t>aprendizaje si </w:t>
      </w:r>
      <w:r>
        <w:rPr>
          <w:spacing w:val="3"/>
        </w:rPr>
        <w:t>se </w:t>
      </w:r>
      <w:r>
        <w:rPr/>
        <w:t>mide su uso. El docente que refirió su problema a los periodos de silencio, </w:t>
      </w:r>
      <w:r>
        <w:rPr>
          <w:spacing w:val="3"/>
        </w:rPr>
        <w:t>se </w:t>
      </w:r>
      <w:r>
        <w:rPr/>
        <w:t>dio cuenta </w:t>
      </w:r>
      <w:r>
        <w:rPr>
          <w:spacing w:val="4"/>
        </w:rPr>
        <w:t>que </w:t>
      </w:r>
      <w:r>
        <w:rPr/>
        <w:t>no sólo son causados por la falta de conocimiento del idioma sino también por aspectos como </w:t>
      </w:r>
      <w:r>
        <w:rPr>
          <w:spacing w:val="5"/>
        </w:rPr>
        <w:t>la </w:t>
      </w:r>
      <w:r>
        <w:rPr/>
        <w:t>personalidad, algún grado de timidez, falta </w:t>
      </w:r>
      <w:r>
        <w:rPr>
          <w:spacing w:val="5"/>
        </w:rPr>
        <w:t>de </w:t>
      </w:r>
      <w:r>
        <w:rPr/>
        <w:t>motivación, entre otros. Los docentes refirieron de </w:t>
      </w:r>
      <w:r>
        <w:rPr>
          <w:spacing w:val="-3"/>
        </w:rPr>
        <w:t>tres </w:t>
      </w:r>
      <w:r>
        <w:rPr/>
        <w:t>a cinco propuestas de solución y </w:t>
      </w:r>
      <w:r>
        <w:rPr>
          <w:spacing w:val="-3"/>
        </w:rPr>
        <w:t>en </w:t>
      </w:r>
      <w:r>
        <w:rPr/>
        <w:t>sus comentarios mencionaron algunos aspectos que reflexionaron a partir de las</w:t>
      </w:r>
      <w:r>
        <w:rPr>
          <w:spacing w:val="-19"/>
        </w:rPr>
        <w:t> </w:t>
      </w:r>
      <w:r>
        <w:rPr/>
        <w:t>lecturas.</w:t>
      </w:r>
    </w:p>
    <w:p>
      <w:pPr>
        <w:pStyle w:val="BodyText"/>
        <w:spacing w:line="360" w:lineRule="auto" w:before="5"/>
        <w:ind w:left="105" w:right="106" w:firstLine="280"/>
        <w:jc w:val="both"/>
      </w:pPr>
      <w:r>
        <w:rPr/>
        <w:t>El siguiente paso, fue el diseño del plan de acción, partiendo del análisis de la información obtenida en los ciclos anteriores, tal como el conocimiento del propio docente, sus intereses y preocupaciones, la identificación del problema, su descripción; y su fundamentación y contraste.</w:t>
      </w:r>
    </w:p>
    <w:p>
      <w:pPr>
        <w:pStyle w:val="BodyText"/>
        <w:spacing w:line="360" w:lineRule="auto" w:before="6"/>
        <w:ind w:left="105" w:right="107" w:firstLine="280"/>
        <w:jc w:val="both"/>
      </w:pPr>
      <w:r>
        <w:rPr/>
        <w:t>Pedroza, Villalobos y Nava (2014) resaltan que en el diseño del modelo de intervención, deben quedar definidos: </w:t>
      </w:r>
      <w:r>
        <w:rPr>
          <w:i/>
        </w:rPr>
        <w:t>los alcances, tiempos, estrategias e impactos </w:t>
      </w:r>
      <w:r>
        <w:rPr>
          <w:i/>
        </w:rPr>
        <w:t>que se puedan lograr </w:t>
      </w:r>
      <w:r>
        <w:rPr/>
        <w:t>(p. 54). McNiff y Whitehead subrayan la importancia de reunir evidencias que muestren los cambios logrados en el aprendizaje de los alumnos; y Mertler (2009) destaca la necesidad de monitorear, evaluar y revisar el  plan  de acción conforme se lleva a la práctica. Esta información, no sólo permitirá evaluar los resultados obtenidos al final del proceso reflexivo, sino también modificar acciones conforme se lleve a cabo el plan, con base en los resultados parciales y las situaciones imprevistas que se presenten.</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9" w:firstLine="280"/>
        <w:jc w:val="both"/>
      </w:pPr>
      <w:r>
        <w:rPr/>
        <w:t>Durante </w:t>
      </w:r>
      <w:r>
        <w:rPr>
          <w:spacing w:val="-3"/>
        </w:rPr>
        <w:t>el </w:t>
      </w:r>
      <w:r>
        <w:rPr/>
        <w:t>taller, los docentes comentaron sus hallazgos a partir de la fundamentación, intercambiaron opiniones y comenzaron la formulación de su plan de acción de manera individual. Uno de los </w:t>
      </w:r>
      <w:r>
        <w:rPr>
          <w:spacing w:val="-3"/>
        </w:rPr>
        <w:t>docentes </w:t>
      </w:r>
      <w:r>
        <w:rPr/>
        <w:t>decidió aplicar su </w:t>
      </w:r>
      <w:r>
        <w:rPr>
          <w:spacing w:val="-3"/>
        </w:rPr>
        <w:t>plan </w:t>
      </w:r>
      <w:r>
        <w:rPr/>
        <w:t>con un sólo alumno de cuarto nivel, quien expresamente le había pedido ayuda y a quien </w:t>
      </w:r>
      <w:r>
        <w:rPr>
          <w:spacing w:val="-3"/>
        </w:rPr>
        <w:t>el </w:t>
      </w:r>
      <w:r>
        <w:rPr/>
        <w:t>docente había observado con problemas significativos de interferencia de </w:t>
      </w:r>
      <w:r>
        <w:rPr>
          <w:spacing w:val="3"/>
        </w:rPr>
        <w:t>su </w:t>
      </w:r>
      <w:r>
        <w:rPr/>
        <w:t>lengua materna, para </w:t>
      </w:r>
      <w:r>
        <w:rPr>
          <w:spacing w:val="5"/>
        </w:rPr>
        <w:t>lo </w:t>
      </w:r>
      <w:r>
        <w:rPr/>
        <w:t>cual decidió pedir la elaboración de tarjetas de vocabulario incluyendo un dibujo y la palabra </w:t>
      </w:r>
      <w:r>
        <w:rPr>
          <w:spacing w:val="-3"/>
        </w:rPr>
        <w:t>en </w:t>
      </w:r>
      <w:r>
        <w:rPr/>
        <w:t>inglés como forma de relacionarlos sin </w:t>
      </w:r>
      <w:r>
        <w:rPr>
          <w:spacing w:val="-3"/>
        </w:rPr>
        <w:t>tener </w:t>
      </w:r>
      <w:r>
        <w:rPr/>
        <w:t>que traducirlos, posteriormente tendría que formar frases y enunciados incluyendo cada palabra, para después formar párrafos y llegar a hacer una pequeña historia con </w:t>
      </w:r>
      <w:r>
        <w:rPr>
          <w:spacing w:val="5"/>
        </w:rPr>
        <w:t>la </w:t>
      </w:r>
      <w:r>
        <w:rPr/>
        <w:t>palabra elegida. El docente decidió no ponerle un límite de tiempo </w:t>
      </w:r>
      <w:r>
        <w:rPr>
          <w:spacing w:val="-3"/>
        </w:rPr>
        <w:t>al </w:t>
      </w:r>
      <w:r>
        <w:rPr/>
        <w:t>alumno para la elaboración de las tarjetas ni un número específico de tarjetas, argumentando que no quería presionarlo porque sabía que su alumno </w:t>
      </w:r>
      <w:r>
        <w:rPr>
          <w:spacing w:val="-3"/>
        </w:rPr>
        <w:t>es </w:t>
      </w:r>
      <w:r>
        <w:rPr/>
        <w:t>un profesionista con diversas ocupaciones.</w:t>
      </w:r>
    </w:p>
    <w:p>
      <w:pPr>
        <w:pStyle w:val="BodyText"/>
        <w:spacing w:line="360" w:lineRule="auto" w:before="6"/>
        <w:ind w:left="105" w:right="109" w:firstLine="280"/>
        <w:jc w:val="both"/>
      </w:pPr>
      <w:r>
        <w:rPr/>
        <w:t>Otro docente decidió elaborar su plan de acción para todos sus alumnos de primer nivel y llevar a cabo varias acciones como contrastar la lingüística, animar a sus alumnos a hacer presentaciones cortas frente a sus compañeros, hacer mapas mentales en el pizarrón, llevarles tarjetas con imágenes, hacerles pequeños test, ponerles videos en la lengua objetivo, crear un blog y hacer juegos.</w:t>
      </w:r>
    </w:p>
    <w:p>
      <w:pPr>
        <w:pStyle w:val="BodyText"/>
        <w:spacing w:line="350" w:lineRule="auto" w:before="5"/>
        <w:ind w:left="105" w:right="101" w:firstLine="280"/>
        <w:jc w:val="both"/>
      </w:pPr>
      <w:r>
        <w:rPr/>
        <w:t>El tercer docente diseño su plan específicamente para ayudar a tres alumnos de tercer nivel asignándoles algunas tareas individuales como filmarse o grabar su voz. Decidió implementar una página para sus alumnos en la plataforma de </w:t>
      </w:r>
      <w:r>
        <w:rPr>
          <w:i/>
        </w:rPr>
        <w:t>Edmodo</w:t>
      </w:r>
      <w:r>
        <w:rPr>
          <w:i/>
          <w:position w:val="11"/>
          <w:sz w:val="16"/>
        </w:rPr>
        <w:t>80 </w:t>
      </w:r>
      <w:r>
        <w:rPr/>
        <w:t>de manera que pudiera llevar un registro de sus alumnos y mantener las evidencias.</w:t>
      </w:r>
    </w:p>
    <w:p>
      <w:pPr>
        <w:pStyle w:val="BodyText"/>
        <w:spacing w:line="360" w:lineRule="auto" w:before="17"/>
        <w:ind w:left="105" w:right="103" w:firstLine="280"/>
        <w:jc w:val="both"/>
      </w:pPr>
      <w:r>
        <w:rPr/>
        <w:t>El plan de acción se llevó a cabo conforme a lo planeado por los docentes, con algunas variaciones, que los profesores comentaron durante las sesiones. En el caso del primer docente, el alumno elegido mostro un cambio de conducta, al sentir la atención personalizada de su profesor, lo que resultó en una mayor participación del alumno en clase; sin embargo, el estudiante manifestó no poder avanzar en el proyecto de las tarjetas como lo esperaba, por falta de tiempo. En el transcurso de un mes  entrego  algunas tarjetas con  las  especificaciones  señaladas por su  maestro,</w:t>
      </w:r>
    </w:p>
    <w:p>
      <w:pPr>
        <w:pStyle w:val="BodyText"/>
        <w:spacing w:before="10"/>
        <w:rPr>
          <w:sz w:val="13"/>
        </w:rPr>
      </w:pPr>
      <w:r>
        <w:rPr/>
        <w:pict>
          <v:line style="position:absolute;mso-position-horizontal-relative:page;mso-position-vertical-relative:paragraph;z-index:7792;mso-wrap-distance-left:0;mso-wrap-distance-right:0" from="99.275002pt,10.153928pt" to="243.355002pt,10.153928pt" stroked="true" strokeweight=".39996pt" strokecolor="#000000">
            <w10:wrap type="topAndBottom"/>
          </v:line>
        </w:pict>
      </w:r>
    </w:p>
    <w:p>
      <w:pPr>
        <w:spacing w:line="237" w:lineRule="auto" w:before="58"/>
        <w:ind w:left="385" w:right="262" w:firstLine="279"/>
        <w:jc w:val="left"/>
        <w:rPr>
          <w:rFonts w:ascii="Times New Roman" w:hAnsi="Times New Roman"/>
          <w:sz w:val="20"/>
        </w:rPr>
      </w:pPr>
      <w:r>
        <w:rPr>
          <w:rFonts w:ascii="Times New Roman" w:hAnsi="Times New Roman"/>
          <w:position w:val="9"/>
          <w:sz w:val="13"/>
        </w:rPr>
        <w:t>80 </w:t>
      </w:r>
      <w:r>
        <w:rPr>
          <w:rFonts w:ascii="Times New Roman" w:hAnsi="Times New Roman"/>
          <w:sz w:val="20"/>
        </w:rPr>
        <w:t>Edmodo es una plataforma educativa gratuita que permite a los docentes comunicarse con sus alumnos y compartir materiales, así como llevar un registro de trabajos o tareas desarrollados en un área específica y privada para el grupo.Su sitio es: </w:t>
      </w:r>
      <w:hyperlink r:id="rId368">
        <w:r>
          <w:rPr>
            <w:rFonts w:ascii="Times New Roman" w:hAnsi="Times New Roman"/>
            <w:sz w:val="20"/>
          </w:rPr>
          <w:t>www.edmodo.com/</w:t>
        </w:r>
      </w:hyperlink>
    </w:p>
    <w:p>
      <w:pPr>
        <w:spacing w:after="0" w:line="237" w:lineRule="auto"/>
        <w:jc w:val="left"/>
        <w:rPr>
          <w:rFonts w:ascii="Times New Roman" w:hAnsi="Times New Roman"/>
          <w:sz w:val="20"/>
        </w:rPr>
        <w:sectPr>
          <w:pgSz w:w="12240" w:h="15840"/>
          <w:pgMar w:header="735" w:footer="1115" w:top="920" w:bottom="1300" w:left="160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365" w:right="196"/>
      </w:pPr>
      <w:r>
        <w:rPr/>
        <w:t>logro concretar las dos primeras fases, únicamente con un primer paquete de 5 tarjetas. Un ejemplo se presenta a continuación:</w:t>
      </w:r>
    </w:p>
    <w:p>
      <w:pPr>
        <w:pStyle w:val="BodyText"/>
      </w:pPr>
    </w:p>
    <w:p>
      <w:pPr>
        <w:spacing w:before="205"/>
        <w:ind w:left="757" w:right="196" w:firstLine="0"/>
        <w:jc w:val="left"/>
        <w:rPr>
          <w:b/>
          <w:sz w:val="20"/>
        </w:rPr>
      </w:pPr>
      <w:r>
        <w:rPr/>
        <w:drawing>
          <wp:anchor distT="0" distB="0" distL="0" distR="0" allowOverlap="1" layoutInCell="1" locked="0" behindDoc="0" simplePos="0" relativeHeight="7816">
            <wp:simplePos x="0" y="0"/>
            <wp:positionH relativeFrom="page">
              <wp:posOffset>914400</wp:posOffset>
            </wp:positionH>
            <wp:positionV relativeFrom="paragraph">
              <wp:posOffset>384935</wp:posOffset>
            </wp:positionV>
            <wp:extent cx="1370984" cy="2263140"/>
            <wp:effectExtent l="0" t="0" r="0" b="0"/>
            <wp:wrapTopAndBottom/>
            <wp:docPr id="21" name="image326.jpeg" descr=""/>
            <wp:cNvGraphicFramePr>
              <a:graphicFrameLocks noChangeAspect="1"/>
            </wp:cNvGraphicFramePr>
            <a:graphic>
              <a:graphicData uri="http://schemas.openxmlformats.org/drawingml/2006/picture">
                <pic:pic>
                  <pic:nvPicPr>
                    <pic:cNvPr id="22" name="image326.jpeg"/>
                    <pic:cNvPicPr/>
                  </pic:nvPicPr>
                  <pic:blipFill>
                    <a:blip r:embed="rId369" cstate="print"/>
                    <a:stretch>
                      <a:fillRect/>
                    </a:stretch>
                  </pic:blipFill>
                  <pic:spPr>
                    <a:xfrm>
                      <a:off x="0" y="0"/>
                      <a:ext cx="1370984" cy="2263140"/>
                    </a:xfrm>
                    <a:prstGeom prst="rect">
                      <a:avLst/>
                    </a:prstGeom>
                  </pic:spPr>
                </pic:pic>
              </a:graphicData>
            </a:graphic>
          </wp:anchor>
        </w:drawing>
      </w:r>
      <w:r>
        <w:rPr/>
        <w:drawing>
          <wp:anchor distT="0" distB="0" distL="0" distR="0" allowOverlap="1" layoutInCell="1" locked="0" behindDoc="0" simplePos="0" relativeHeight="7840">
            <wp:simplePos x="0" y="0"/>
            <wp:positionH relativeFrom="page">
              <wp:posOffset>2416555</wp:posOffset>
            </wp:positionH>
            <wp:positionV relativeFrom="paragraph">
              <wp:posOffset>384935</wp:posOffset>
            </wp:positionV>
            <wp:extent cx="1413878" cy="2240279"/>
            <wp:effectExtent l="0" t="0" r="0" b="0"/>
            <wp:wrapTopAndBottom/>
            <wp:docPr id="23" name="image327.jpeg" descr=""/>
            <wp:cNvGraphicFramePr>
              <a:graphicFrameLocks noChangeAspect="1"/>
            </wp:cNvGraphicFramePr>
            <a:graphic>
              <a:graphicData uri="http://schemas.openxmlformats.org/drawingml/2006/picture">
                <pic:pic>
                  <pic:nvPicPr>
                    <pic:cNvPr id="24" name="image327.jpeg"/>
                    <pic:cNvPicPr/>
                  </pic:nvPicPr>
                  <pic:blipFill>
                    <a:blip r:embed="rId370" cstate="print"/>
                    <a:stretch>
                      <a:fillRect/>
                    </a:stretch>
                  </pic:blipFill>
                  <pic:spPr>
                    <a:xfrm>
                      <a:off x="0" y="0"/>
                      <a:ext cx="1413878" cy="2240279"/>
                    </a:xfrm>
                    <a:prstGeom prst="rect">
                      <a:avLst/>
                    </a:prstGeom>
                  </pic:spPr>
                </pic:pic>
              </a:graphicData>
            </a:graphic>
          </wp:anchor>
        </w:drawing>
      </w:r>
      <w:r>
        <w:rPr/>
        <w:drawing>
          <wp:anchor distT="0" distB="0" distL="0" distR="0" allowOverlap="1" layoutInCell="1" locked="0" behindDoc="0" simplePos="0" relativeHeight="7864">
            <wp:simplePos x="0" y="0"/>
            <wp:positionH relativeFrom="page">
              <wp:posOffset>4005834</wp:posOffset>
            </wp:positionH>
            <wp:positionV relativeFrom="paragraph">
              <wp:posOffset>384808</wp:posOffset>
            </wp:positionV>
            <wp:extent cx="1373526" cy="2354579"/>
            <wp:effectExtent l="0" t="0" r="0" b="0"/>
            <wp:wrapTopAndBottom/>
            <wp:docPr id="25" name="image328.jpeg" descr=""/>
            <wp:cNvGraphicFramePr>
              <a:graphicFrameLocks noChangeAspect="1"/>
            </wp:cNvGraphicFramePr>
            <a:graphic>
              <a:graphicData uri="http://schemas.openxmlformats.org/drawingml/2006/picture">
                <pic:pic>
                  <pic:nvPicPr>
                    <pic:cNvPr id="26" name="image328.jpeg"/>
                    <pic:cNvPicPr/>
                  </pic:nvPicPr>
                  <pic:blipFill>
                    <a:blip r:embed="rId371" cstate="print"/>
                    <a:stretch>
                      <a:fillRect/>
                    </a:stretch>
                  </pic:blipFill>
                  <pic:spPr>
                    <a:xfrm>
                      <a:off x="0" y="0"/>
                      <a:ext cx="1373526" cy="2354579"/>
                    </a:xfrm>
                    <a:prstGeom prst="rect">
                      <a:avLst/>
                    </a:prstGeom>
                  </pic:spPr>
                </pic:pic>
              </a:graphicData>
            </a:graphic>
          </wp:anchor>
        </w:drawing>
      </w:r>
      <w:r>
        <w:rPr/>
        <w:drawing>
          <wp:anchor distT="0" distB="0" distL="0" distR="0" allowOverlap="1" layoutInCell="1" locked="0" behindDoc="0" simplePos="0" relativeHeight="7888">
            <wp:simplePos x="0" y="0"/>
            <wp:positionH relativeFrom="page">
              <wp:posOffset>5573395</wp:posOffset>
            </wp:positionH>
            <wp:positionV relativeFrom="paragraph">
              <wp:posOffset>363091</wp:posOffset>
            </wp:positionV>
            <wp:extent cx="1464567" cy="2273427"/>
            <wp:effectExtent l="0" t="0" r="0" b="0"/>
            <wp:wrapTopAndBottom/>
            <wp:docPr id="27" name="image329.jpeg" descr=""/>
            <wp:cNvGraphicFramePr>
              <a:graphicFrameLocks noChangeAspect="1"/>
            </wp:cNvGraphicFramePr>
            <a:graphic>
              <a:graphicData uri="http://schemas.openxmlformats.org/drawingml/2006/picture">
                <pic:pic>
                  <pic:nvPicPr>
                    <pic:cNvPr id="28" name="image329.jpeg"/>
                    <pic:cNvPicPr/>
                  </pic:nvPicPr>
                  <pic:blipFill>
                    <a:blip r:embed="rId372" cstate="print"/>
                    <a:stretch>
                      <a:fillRect/>
                    </a:stretch>
                  </pic:blipFill>
                  <pic:spPr>
                    <a:xfrm>
                      <a:off x="0" y="0"/>
                      <a:ext cx="1464567" cy="2273427"/>
                    </a:xfrm>
                    <a:prstGeom prst="rect">
                      <a:avLst/>
                    </a:prstGeom>
                  </pic:spPr>
                </pic:pic>
              </a:graphicData>
            </a:graphic>
          </wp:anchor>
        </w:drawing>
      </w:r>
      <w:r>
        <w:rPr>
          <w:b/>
          <w:sz w:val="20"/>
        </w:rPr>
        <w:t>Ilustraciones 1-4: Ejemplo de tarjetas realizadas por alumno de tercer nivel.</w:t>
      </w:r>
    </w:p>
    <w:p>
      <w:pPr>
        <w:pStyle w:val="BodyText"/>
        <w:spacing w:line="360" w:lineRule="auto" w:before="26"/>
        <w:ind w:left="365" w:right="356" w:firstLine="280"/>
        <w:jc w:val="both"/>
      </w:pPr>
      <w:r>
        <w:rPr/>
        <w:t>En el caso del segundo maestro, sus alumnos integraron un portafolio de evidencias, con una o dos actividades diarias, el cual fue presentado con ejercicios gramaticales de internet, composiciones y diagramas con vocabulario, como los ejemplos que se muestran a continuación:</w:t>
      </w:r>
    </w:p>
    <w:p>
      <w:pPr>
        <w:pStyle w:val="BodyText"/>
        <w:spacing w:before="9"/>
        <w:rPr>
          <w:sz w:val="35"/>
        </w:rPr>
      </w:pPr>
    </w:p>
    <w:p>
      <w:pPr>
        <w:spacing w:before="0"/>
        <w:ind w:left="645" w:right="196" w:firstLine="0"/>
        <w:jc w:val="left"/>
        <w:rPr>
          <w:b/>
          <w:sz w:val="20"/>
        </w:rPr>
      </w:pPr>
      <w:r>
        <w:rPr>
          <w:b/>
          <w:sz w:val="20"/>
        </w:rPr>
        <w:t>Ilustraciones 5-7: Ejemplo de 3 actividades realizadas por alumno de primer nivel:</w:t>
      </w:r>
    </w:p>
    <w:p>
      <w:pPr>
        <w:pStyle w:val="BodyText"/>
        <w:spacing w:before="7"/>
        <w:rPr>
          <w:b/>
        </w:rPr>
      </w:pPr>
      <w:r>
        <w:rPr/>
        <w:drawing>
          <wp:anchor distT="0" distB="0" distL="0" distR="0" allowOverlap="1" layoutInCell="1" locked="0" behindDoc="0" simplePos="0" relativeHeight="7912">
            <wp:simplePos x="0" y="0"/>
            <wp:positionH relativeFrom="page">
              <wp:posOffset>914400</wp:posOffset>
            </wp:positionH>
            <wp:positionV relativeFrom="paragraph">
              <wp:posOffset>313700</wp:posOffset>
            </wp:positionV>
            <wp:extent cx="3598757" cy="2699004"/>
            <wp:effectExtent l="0" t="0" r="0" b="0"/>
            <wp:wrapTopAndBottom/>
            <wp:docPr id="29" name="image330.jpeg" descr=""/>
            <wp:cNvGraphicFramePr>
              <a:graphicFrameLocks noChangeAspect="1"/>
            </wp:cNvGraphicFramePr>
            <a:graphic>
              <a:graphicData uri="http://schemas.openxmlformats.org/drawingml/2006/picture">
                <pic:pic>
                  <pic:nvPicPr>
                    <pic:cNvPr id="30" name="image330.jpeg"/>
                    <pic:cNvPicPr/>
                  </pic:nvPicPr>
                  <pic:blipFill>
                    <a:blip r:embed="rId373" cstate="print"/>
                    <a:stretch>
                      <a:fillRect/>
                    </a:stretch>
                  </pic:blipFill>
                  <pic:spPr>
                    <a:xfrm>
                      <a:off x="0" y="0"/>
                      <a:ext cx="3598757" cy="2699004"/>
                    </a:xfrm>
                    <a:prstGeom prst="rect">
                      <a:avLst/>
                    </a:prstGeom>
                  </pic:spPr>
                </pic:pic>
              </a:graphicData>
            </a:graphic>
          </wp:anchor>
        </w:drawing>
      </w:r>
      <w:r>
        <w:rPr/>
        <w:drawing>
          <wp:anchor distT="0" distB="0" distL="0" distR="0" allowOverlap="1" layoutInCell="1" locked="0" behindDoc="0" simplePos="0" relativeHeight="7936">
            <wp:simplePos x="0" y="0"/>
            <wp:positionH relativeFrom="page">
              <wp:posOffset>4615434</wp:posOffset>
            </wp:positionH>
            <wp:positionV relativeFrom="paragraph">
              <wp:posOffset>204836</wp:posOffset>
            </wp:positionV>
            <wp:extent cx="2328271" cy="2980943"/>
            <wp:effectExtent l="0" t="0" r="0" b="0"/>
            <wp:wrapTopAndBottom/>
            <wp:docPr id="31" name="image331.jpeg" descr=""/>
            <wp:cNvGraphicFramePr>
              <a:graphicFrameLocks noChangeAspect="1"/>
            </wp:cNvGraphicFramePr>
            <a:graphic>
              <a:graphicData uri="http://schemas.openxmlformats.org/drawingml/2006/picture">
                <pic:pic>
                  <pic:nvPicPr>
                    <pic:cNvPr id="32" name="image331.jpeg"/>
                    <pic:cNvPicPr/>
                  </pic:nvPicPr>
                  <pic:blipFill>
                    <a:blip r:embed="rId374" cstate="print"/>
                    <a:stretch>
                      <a:fillRect/>
                    </a:stretch>
                  </pic:blipFill>
                  <pic:spPr>
                    <a:xfrm>
                      <a:off x="0" y="0"/>
                      <a:ext cx="2328271" cy="2980943"/>
                    </a:xfrm>
                    <a:prstGeom prst="rect">
                      <a:avLst/>
                    </a:prstGeom>
                  </pic:spPr>
                </pic:pic>
              </a:graphicData>
            </a:graphic>
          </wp:anchor>
        </w:drawing>
      </w:r>
    </w:p>
    <w:p>
      <w:pPr>
        <w:spacing w:after="0"/>
        <w:sectPr>
          <w:pgSz w:w="12240" w:h="15840"/>
          <w:pgMar w:header="735" w:footer="1115" w:top="920" w:bottom="1300" w:left="1340" w:right="1060"/>
        </w:sectPr>
      </w:pPr>
    </w:p>
    <w:p>
      <w:pPr>
        <w:pStyle w:val="BodyText"/>
        <w:spacing w:after="1"/>
        <w:rPr>
          <w:b/>
          <w:sz w:val="9"/>
        </w:rPr>
      </w:pPr>
    </w:p>
    <w:p>
      <w:pPr>
        <w:pStyle w:val="BodyText"/>
        <w:ind w:left="278"/>
        <w:rPr>
          <w:sz w:val="20"/>
        </w:rPr>
      </w:pPr>
      <w:r>
        <w:rPr>
          <w:sz w:val="20"/>
        </w:rPr>
        <w:drawing>
          <wp:inline distT="0" distB="0" distL="0" distR="0">
            <wp:extent cx="5683784" cy="3964686"/>
            <wp:effectExtent l="0" t="0" r="0" b="0"/>
            <wp:docPr id="33" name="image332.jpeg" descr=""/>
            <wp:cNvGraphicFramePr>
              <a:graphicFrameLocks noChangeAspect="1"/>
            </wp:cNvGraphicFramePr>
            <a:graphic>
              <a:graphicData uri="http://schemas.openxmlformats.org/drawingml/2006/picture">
                <pic:pic>
                  <pic:nvPicPr>
                    <pic:cNvPr id="34" name="image332.jpeg"/>
                    <pic:cNvPicPr/>
                  </pic:nvPicPr>
                  <pic:blipFill>
                    <a:blip r:embed="rId375" cstate="print"/>
                    <a:stretch>
                      <a:fillRect/>
                    </a:stretch>
                  </pic:blipFill>
                  <pic:spPr>
                    <a:xfrm>
                      <a:off x="0" y="0"/>
                      <a:ext cx="5683784" cy="3964686"/>
                    </a:xfrm>
                    <a:prstGeom prst="rect">
                      <a:avLst/>
                    </a:prstGeom>
                  </pic:spPr>
                </pic:pic>
              </a:graphicData>
            </a:graphic>
          </wp:inline>
        </w:drawing>
      </w:r>
      <w:r>
        <w:rPr>
          <w:sz w:val="20"/>
        </w:rPr>
      </w:r>
    </w:p>
    <w:p>
      <w:pPr>
        <w:pStyle w:val="BodyText"/>
        <w:spacing w:before="2"/>
        <w:rPr>
          <w:b/>
          <w:sz w:val="23"/>
        </w:rPr>
      </w:pPr>
    </w:p>
    <w:p>
      <w:pPr>
        <w:pStyle w:val="BodyText"/>
        <w:spacing w:line="360" w:lineRule="auto" w:before="69"/>
        <w:ind w:left="105" w:right="110" w:firstLine="280"/>
        <w:jc w:val="both"/>
      </w:pPr>
      <w:r>
        <w:rPr/>
        <w:t>El tercer maestro se apoyó principalmente en la página de </w:t>
      </w:r>
      <w:r>
        <w:rPr>
          <w:i/>
        </w:rPr>
        <w:t>Edmodo </w:t>
      </w:r>
      <w:r>
        <w:rPr/>
        <w:t>y aun cuando su interés principal estaba centrado en tres alumnos, decidió que las actividades serían asignadas con carácter voluntario a todos los estudiantes de su grupo, como una forma de apoyarlos en su aprendizaje sin que se sintieran presionados. Las actividades fueron variadas, entre las que se incluyeron grabación de audios y video, ver videos con explicaciones gramaticales o fragmentos de películas con ejercicios específicos, lectura de un libro a elección de los estudiantes, presentaciones orales con apoyo del programa Power Point, entre otros. Además de las actividades anteriores, con los alumnos previamente elegidos, el docente observo su conducta y realizó algunas pruebas como cambiarlos de lugar, elogiarlos cuando participaran y darles una atención más personalizada.</w:t>
      </w:r>
    </w:p>
    <w:p>
      <w:pPr>
        <w:pStyle w:val="BodyText"/>
        <w:spacing w:before="9"/>
        <w:rPr>
          <w:sz w:val="35"/>
        </w:rPr>
      </w:pPr>
    </w:p>
    <w:p>
      <w:pPr>
        <w:spacing w:before="0"/>
        <w:ind w:left="385" w:right="171" w:firstLine="0"/>
        <w:jc w:val="left"/>
        <w:rPr>
          <w:b/>
          <w:sz w:val="20"/>
        </w:rPr>
      </w:pPr>
      <w:r>
        <w:rPr>
          <w:b/>
          <w:sz w:val="20"/>
        </w:rPr>
        <w:t>Ilustración 8-12: Ejemplos de actividades asignadas en la página del grupo en Edmodo.</w:t>
      </w:r>
    </w:p>
    <w:p>
      <w:pPr>
        <w:spacing w:after="0"/>
        <w:jc w:val="left"/>
        <w:rPr>
          <w:sz w:val="20"/>
        </w:rPr>
        <w:sectPr>
          <w:pgSz w:w="12240" w:h="15840"/>
          <w:pgMar w:header="735" w:footer="1115" w:top="920" w:bottom="1300" w:left="1600" w:right="1300"/>
        </w:sectPr>
      </w:pPr>
    </w:p>
    <w:p>
      <w:pPr>
        <w:pStyle w:val="BodyText"/>
        <w:rPr>
          <w:b/>
          <w:sz w:val="20"/>
        </w:rPr>
      </w:pPr>
    </w:p>
    <w:p>
      <w:pPr>
        <w:pStyle w:val="BodyText"/>
        <w:spacing w:before="11"/>
        <w:rPr>
          <w:b/>
          <w:sz w:val="21"/>
        </w:rPr>
      </w:pPr>
    </w:p>
    <w:p>
      <w:pPr>
        <w:pStyle w:val="BodyText"/>
        <w:ind w:left="108"/>
        <w:rPr>
          <w:sz w:val="20"/>
        </w:rPr>
      </w:pPr>
      <w:r>
        <w:rPr>
          <w:sz w:val="20"/>
        </w:rPr>
        <w:pict>
          <v:group style="width:495.3pt;height:381.5pt;mso-position-horizontal-relative:char;mso-position-vertical-relative:line" coordorigin="0,0" coordsize="9906,7630">
            <v:shape style="position:absolute;left:0;top:1;width:6118;height:2175" type="#_x0000_t75" stroked="false">
              <v:imagedata r:id="rId376" o:title=""/>
            </v:shape>
            <v:shape style="position:absolute;left:0;top:2329;width:6151;height:3458" type="#_x0000_t75" stroked="false">
              <v:imagedata r:id="rId377" o:title=""/>
            </v:shape>
            <v:shape style="position:absolute;left:6056;top:0;width:3850;height:3052" type="#_x0000_t75" stroked="false">
              <v:imagedata r:id="rId378" o:title=""/>
            </v:shape>
            <v:shape style="position:absolute;left:5150;top:2637;width:4756;height:3850" type="#_x0000_t75" stroked="false">
              <v:imagedata r:id="rId379" o:title=""/>
            </v:shape>
            <v:shape style="position:absolute;left:2440;top:4265;width:2707;height:3365" type="#_x0000_t75" stroked="false">
              <v:imagedata r:id="rId380" o:title=""/>
            </v:shape>
          </v:group>
        </w:pict>
      </w:r>
      <w:r>
        <w:rPr>
          <w:sz w:val="20"/>
        </w:rPr>
      </w:r>
    </w:p>
    <w:p>
      <w:pPr>
        <w:pStyle w:val="BodyText"/>
        <w:rPr>
          <w:b/>
        </w:rPr>
      </w:pPr>
    </w:p>
    <w:p>
      <w:pPr>
        <w:pStyle w:val="BodyText"/>
        <w:spacing w:line="360" w:lineRule="auto" w:before="70"/>
        <w:ind w:left="185" w:right="811" w:firstLine="280"/>
        <w:jc w:val="both"/>
      </w:pPr>
      <w:r>
        <w:rPr/>
        <w:t>De acuerdo con McKernan (2001) para realizar el análisis del proceso deben buscarse ideas recurrentes y registrarse la frecuencia en que se produce un asunto. McNiff y Whitehead acentúan monitorear la práctica a través de diversas técnicas por medio de las cuales se reúnan evidencias de lo sucedido. Gibbs (2007) se enfoca en la reflexividad como una forma de análisis cualitativo argumentando que:</w:t>
      </w:r>
    </w:p>
    <w:p>
      <w:pPr>
        <w:pStyle w:val="BodyText"/>
      </w:pPr>
    </w:p>
    <w:p>
      <w:pPr>
        <w:pStyle w:val="BodyText"/>
        <w:spacing w:line="360" w:lineRule="auto" w:before="146"/>
        <w:ind w:left="465" w:right="1145"/>
        <w:jc w:val="both"/>
      </w:pPr>
      <w:r>
        <w:rPr/>
        <w:t>[...] la reflexividad </w:t>
      </w:r>
      <w:r>
        <w:rPr>
          <w:spacing w:val="-3"/>
        </w:rPr>
        <w:t>es el </w:t>
      </w:r>
      <w:r>
        <w:rPr/>
        <w:t>reconocimiento </w:t>
      </w:r>
      <w:r>
        <w:rPr>
          <w:spacing w:val="5"/>
        </w:rPr>
        <w:t>de </w:t>
      </w:r>
      <w:r>
        <w:rPr/>
        <w:t>que </w:t>
      </w:r>
      <w:r>
        <w:rPr>
          <w:spacing w:val="-3"/>
        </w:rPr>
        <w:t>el </w:t>
      </w:r>
      <w:r>
        <w:rPr/>
        <w:t>producto de </w:t>
      </w:r>
      <w:r>
        <w:rPr>
          <w:spacing w:val="5"/>
        </w:rPr>
        <w:t>la </w:t>
      </w:r>
      <w:r>
        <w:rPr/>
        <w:t>investigación refleja inevitablemente parte de los antecedentes, </w:t>
      </w:r>
      <w:r>
        <w:rPr>
          <w:spacing w:val="-3"/>
        </w:rPr>
        <w:t>el </w:t>
      </w:r>
      <w:r>
        <w:rPr/>
        <w:t>medio y las predicciones del investigador. El modelo científico afirma </w:t>
      </w:r>
      <w:r>
        <w:rPr>
          <w:spacing w:val="4"/>
        </w:rPr>
        <w:t>que </w:t>
      </w:r>
      <w:r>
        <w:rPr/>
        <w:t>la buena investigación </w:t>
      </w:r>
      <w:r>
        <w:rPr>
          <w:spacing w:val="-3"/>
        </w:rPr>
        <w:t>es </w:t>
      </w:r>
      <w:r>
        <w:rPr/>
        <w:t>objetiva, precisa y carente de sesgos. Sin embargo, los que hacen hincapié </w:t>
      </w:r>
      <w:r>
        <w:rPr>
          <w:spacing w:val="-3"/>
        </w:rPr>
        <w:t>en </w:t>
      </w:r>
      <w:r>
        <w:rPr/>
        <w:t>la reflexividad de la investigación defienden que ningún investigador puede garantizar  una  objetividad  de  esta  índole.  El  investigador  cualitativo,</w:t>
      </w:r>
      <w:r>
        <w:rPr>
          <w:spacing w:val="56"/>
        </w:rPr>
        <w:t> </w:t>
      </w:r>
      <w:r>
        <w:rPr/>
        <w:t>como</w:t>
      </w:r>
    </w:p>
    <w:p>
      <w:pPr>
        <w:spacing w:after="0" w:line="360" w:lineRule="auto"/>
        <w:jc w:val="both"/>
        <w:sectPr>
          <w:pgSz w:w="12240" w:h="15840"/>
          <w:pgMar w:header="735" w:footer="1115" w:top="920" w:bottom="1300" w:left="1520" w:right="600"/>
        </w:sectPr>
      </w:pPr>
    </w:p>
    <w:p>
      <w:pPr>
        <w:pStyle w:val="BodyText"/>
        <w:rPr>
          <w:sz w:val="20"/>
        </w:rPr>
      </w:pPr>
    </w:p>
    <w:p>
      <w:pPr>
        <w:pStyle w:val="BodyText"/>
        <w:spacing w:before="1"/>
        <w:rPr>
          <w:sz w:val="21"/>
        </w:rPr>
      </w:pPr>
    </w:p>
    <w:p>
      <w:pPr>
        <w:pStyle w:val="BodyText"/>
        <w:spacing w:line="362" w:lineRule="auto" w:before="1"/>
        <w:ind w:left="385" w:right="457"/>
        <w:jc w:val="both"/>
      </w:pPr>
      <w:r>
        <w:rPr/>
        <w:t>todos los demás investigadores, no puede afirmar que es un observador objetivo, inapelable y políticamente neutral situado externamente y por encima del texto de sus informes de investigación. (p. 125)</w:t>
      </w:r>
    </w:p>
    <w:p>
      <w:pPr>
        <w:pStyle w:val="BodyText"/>
        <w:spacing w:before="9"/>
        <w:rPr>
          <w:sz w:val="35"/>
        </w:rPr>
      </w:pPr>
    </w:p>
    <w:p>
      <w:pPr>
        <w:pStyle w:val="BodyText"/>
        <w:spacing w:line="360" w:lineRule="auto"/>
        <w:ind w:left="105" w:right="109" w:firstLine="344"/>
        <w:jc w:val="both"/>
      </w:pPr>
      <w:r>
        <w:rPr/>
        <w:t>En nuestro caso y tomando en cuenta los autores antes mencionados, el análisis de los datos que hicieron los docentes fue a través de la recopilación de datos, comparación y reflexión de los sucesos que se fueron realizando conforme llevaron a la práctica su plan. La evaluación y teorización dentro de la tercera fase, se llevó a cabo mediante la elaboración de un breve informe y su exposición frente a sus compañeros.</w:t>
      </w:r>
    </w:p>
    <w:p>
      <w:pPr>
        <w:pStyle w:val="BodyText"/>
        <w:spacing w:line="360" w:lineRule="auto" w:before="6"/>
        <w:ind w:left="105" w:right="115" w:firstLine="344"/>
        <w:jc w:val="both"/>
      </w:pPr>
      <w:r>
        <w:rPr/>
        <w:t>De acuerdo con McNiff y Whitehead (2010) </w:t>
      </w:r>
      <w:r>
        <w:rPr>
          <w:spacing w:val="-3"/>
        </w:rPr>
        <w:t>en </w:t>
      </w:r>
      <w:r>
        <w:rPr/>
        <w:t>la comunicación del proceso reflexivo los participantes deben incluir sus observaciones, descripciones y explicaciones, siendo las últimas las más importantes porque incluyen la información anterior e involucran </w:t>
      </w:r>
      <w:r>
        <w:rPr>
          <w:spacing w:val="-3"/>
        </w:rPr>
        <w:t>el </w:t>
      </w:r>
      <w:r>
        <w:rPr/>
        <w:t>significado encontrado. En nuestro caso, los docentes escribieron un informe resumido y lo expusieron frente a sus compañeros. Los docentes explicaron las </w:t>
      </w:r>
      <w:r>
        <w:rPr>
          <w:spacing w:val="-3"/>
        </w:rPr>
        <w:t>tres </w:t>
      </w:r>
      <w:r>
        <w:rPr/>
        <w:t>fases del modelo de PRM por las que transitaron, reconociendo que lograron identificar algunos aspectos que desconocían de ellos mismos, otros </w:t>
      </w:r>
      <w:r>
        <w:rPr>
          <w:spacing w:val="4"/>
        </w:rPr>
        <w:t>que </w:t>
      </w:r>
      <w:r>
        <w:rPr/>
        <w:t>recordaron y otros más que antes </w:t>
      </w:r>
      <w:r>
        <w:rPr>
          <w:spacing w:val="3"/>
        </w:rPr>
        <w:t>se </w:t>
      </w:r>
      <w:r>
        <w:rPr/>
        <w:t>negaban a aceptar. Los docentes coincidieron que </w:t>
      </w:r>
      <w:r>
        <w:rPr>
          <w:spacing w:val="2"/>
        </w:rPr>
        <w:t>fue </w:t>
      </w:r>
      <w:r>
        <w:rPr/>
        <w:t>agradable y provechoso trabajar con sus pares y recibir su retroalimentación. También se dieron cuenta que su personalidad, experiencias y creencias influyen </w:t>
      </w:r>
      <w:r>
        <w:rPr>
          <w:spacing w:val="-3"/>
        </w:rPr>
        <w:t>en </w:t>
      </w:r>
      <w:r>
        <w:rPr/>
        <w:t>su práctica</w:t>
      </w:r>
      <w:r>
        <w:rPr>
          <w:spacing w:val="-24"/>
        </w:rPr>
        <w:t> </w:t>
      </w:r>
      <w:r>
        <w:rPr/>
        <w:t>educativa.</w:t>
      </w:r>
    </w:p>
    <w:p>
      <w:pPr>
        <w:pStyle w:val="BodyText"/>
        <w:spacing w:line="360" w:lineRule="auto" w:before="6"/>
        <w:ind w:left="105" w:right="105" w:firstLine="280"/>
        <w:jc w:val="both"/>
      </w:pPr>
      <w:r>
        <w:rPr/>
        <w:t>Dos de los tres docentes manifestaron haber elegido y retomado un problema que habían identificado con anterioridad, ambos aceptaron haber intentado hacer algo </w:t>
      </w:r>
      <w:r>
        <w:rPr>
          <w:spacing w:val="-3"/>
        </w:rPr>
        <w:t>al </w:t>
      </w:r>
      <w:r>
        <w:rPr/>
        <w:t>respecto </w:t>
      </w:r>
      <w:r>
        <w:rPr>
          <w:spacing w:val="-3"/>
        </w:rPr>
        <w:t>en </w:t>
      </w:r>
      <w:r>
        <w:rPr/>
        <w:t>ocasiones anteriores, sin ningún seguimiento formal ni algún tipo de documentación o evidencia que lo respaldara. Todos los docentes coincidieron </w:t>
      </w:r>
      <w:r>
        <w:rPr>
          <w:spacing w:val="-3"/>
        </w:rPr>
        <w:t>en </w:t>
      </w:r>
      <w:r>
        <w:rPr/>
        <w:t>que </w:t>
      </w:r>
      <w:r>
        <w:rPr>
          <w:spacing w:val="-3"/>
        </w:rPr>
        <w:t>el </w:t>
      </w:r>
      <w:r>
        <w:rPr/>
        <w:t>proceso de Práctica Reflexiva Mediada fue provechoso, logrando sentirse más seguros, libres e informados respecto a las decisiones que</w:t>
      </w:r>
      <w:r>
        <w:rPr>
          <w:spacing w:val="-32"/>
        </w:rPr>
        <w:t> </w:t>
      </w:r>
      <w:r>
        <w:rPr/>
        <w:t>tomaron.</w:t>
      </w:r>
    </w:p>
    <w:p>
      <w:pPr>
        <w:pStyle w:val="BodyText"/>
        <w:spacing w:line="362" w:lineRule="auto"/>
        <w:ind w:left="105" w:right="117" w:firstLine="280"/>
        <w:jc w:val="both"/>
      </w:pPr>
      <w:r>
        <w:rPr/>
        <w:t>Contradictoriamente, </w:t>
      </w:r>
      <w:r>
        <w:rPr>
          <w:spacing w:val="-3"/>
        </w:rPr>
        <w:t>el </w:t>
      </w:r>
      <w:r>
        <w:rPr/>
        <w:t>primer docente mencionó que no pudo llevar a cabo la evaluación del logro alcanzado por </w:t>
      </w:r>
      <w:r>
        <w:rPr>
          <w:spacing w:val="-3"/>
        </w:rPr>
        <w:t>el </w:t>
      </w:r>
      <w:r>
        <w:rPr/>
        <w:t>alumno seleccionado, debido </w:t>
      </w:r>
      <w:r>
        <w:rPr>
          <w:spacing w:val="-3"/>
        </w:rPr>
        <w:t>al </w:t>
      </w:r>
      <w:r>
        <w:rPr/>
        <w:t>poco tiempo </w:t>
      </w:r>
      <w:r>
        <w:rPr>
          <w:spacing w:val="-3"/>
        </w:rPr>
        <w:t>en </w:t>
      </w:r>
      <w:r>
        <w:rPr/>
        <w:t>que se llevó a cabo </w:t>
      </w:r>
      <w:r>
        <w:rPr>
          <w:spacing w:val="-3"/>
        </w:rPr>
        <w:t>el </w:t>
      </w:r>
      <w:r>
        <w:rPr/>
        <w:t>proceso. Sin embargo, señalo que pudo encausar </w:t>
      </w:r>
      <w:r>
        <w:rPr>
          <w:spacing w:val="-3"/>
        </w:rPr>
        <w:t>al  </w:t>
      </w:r>
      <w:r>
        <w:rPr/>
        <w:t>estudiante hacia formas </w:t>
      </w:r>
      <w:r>
        <w:rPr>
          <w:spacing w:val="5"/>
        </w:rPr>
        <w:t>de </w:t>
      </w:r>
      <w:r>
        <w:rPr/>
        <w:t>práctica para la solución del problema de interferencia</w:t>
      </w:r>
      <w:r>
        <w:rPr>
          <w:spacing w:val="21"/>
        </w:rPr>
        <w:t> </w:t>
      </w:r>
      <w:r>
        <w:rPr/>
        <w:t>de</w:t>
      </w:r>
    </w:p>
    <w:p>
      <w:pPr>
        <w:spacing w:after="0" w:line="362"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05"/>
        <w:jc w:val="both"/>
      </w:pPr>
      <w:r>
        <w:rPr/>
        <w:t>la lengua materna. El docente declara que no permitía la traducción </w:t>
      </w:r>
      <w:r>
        <w:rPr>
          <w:spacing w:val="-3"/>
        </w:rPr>
        <w:t>en </w:t>
      </w:r>
      <w:r>
        <w:rPr/>
        <w:t>clase y que una modificación que hizo </w:t>
      </w:r>
      <w:r>
        <w:rPr>
          <w:spacing w:val="2"/>
        </w:rPr>
        <w:t>fue </w:t>
      </w:r>
      <w:r>
        <w:rPr/>
        <w:t>permitir la traducción de palabras, únicamente cuando consideraba que afectaban la comprensión de los estudiantes. El  profesor  señala que para una próxima ocasión podría pedir la elaboración de un diccionario personalizado a sus  alumnos, </w:t>
      </w:r>
      <w:r>
        <w:rPr>
          <w:spacing w:val="5"/>
        </w:rPr>
        <w:t>de </w:t>
      </w:r>
      <w:r>
        <w:rPr/>
        <w:t>acuerdo a las propias necesidades  de cada  </w:t>
      </w:r>
      <w:r>
        <w:rPr>
          <w:spacing w:val="57"/>
        </w:rPr>
        <w:t> </w:t>
      </w:r>
      <w:r>
        <w:rPr/>
        <w:t>uno.</w:t>
      </w:r>
    </w:p>
    <w:p>
      <w:pPr>
        <w:pStyle w:val="BodyText"/>
        <w:spacing w:line="360" w:lineRule="auto" w:before="6"/>
        <w:ind w:left="105" w:right="102"/>
        <w:jc w:val="both"/>
      </w:pPr>
      <w:r>
        <w:rPr/>
        <w:t>.Además, comentó que como resultado del curso, había introducido la reflexión con sus alumnos, por medio de preguntas orales, como parte de su clase, para crear consciencia </w:t>
      </w:r>
      <w:r>
        <w:rPr>
          <w:spacing w:val="5"/>
        </w:rPr>
        <w:t>de </w:t>
      </w:r>
      <w:r>
        <w:rPr/>
        <w:t>lo que ellos estaban aprendiendo del idioma, ayudarlos a deducir algunas respuestas a sus dudas y como se estructura la lengua; así como respecto  </w:t>
      </w:r>
      <w:r>
        <w:rPr>
          <w:spacing w:val="-3"/>
        </w:rPr>
        <w:t>al </w:t>
      </w:r>
      <w:r>
        <w:rPr/>
        <w:t>uso de estrategias, hábitos para mejorar su aprendizaje y su autonomía, aunque sin </w:t>
      </w:r>
      <w:r>
        <w:rPr>
          <w:spacing w:val="-3"/>
        </w:rPr>
        <w:t>el </w:t>
      </w:r>
      <w:r>
        <w:rPr/>
        <w:t>uso de papel, porque por su experiencia considera que los documentos les causan mucho trabajo a los</w:t>
      </w:r>
      <w:r>
        <w:rPr>
          <w:spacing w:val="-13"/>
        </w:rPr>
        <w:t> </w:t>
      </w:r>
      <w:r>
        <w:rPr/>
        <w:t>alumnos.</w:t>
      </w:r>
    </w:p>
    <w:p>
      <w:pPr>
        <w:pStyle w:val="BodyText"/>
        <w:spacing w:line="360" w:lineRule="auto" w:before="6"/>
        <w:ind w:left="105" w:right="112" w:firstLine="280"/>
        <w:jc w:val="both"/>
      </w:pPr>
      <w:r>
        <w:rPr/>
        <w:t>El segundo docente, decidió que para lograr </w:t>
      </w:r>
      <w:r>
        <w:rPr>
          <w:spacing w:val="-3"/>
        </w:rPr>
        <w:t>el </w:t>
      </w:r>
      <w:r>
        <w:rPr/>
        <w:t>uso adecuado de </w:t>
      </w:r>
      <w:r>
        <w:rPr>
          <w:spacing w:val="5"/>
        </w:rPr>
        <w:t>la </w:t>
      </w:r>
      <w:r>
        <w:rPr/>
        <w:t>lengua extranjera, los alumnos debían verse inmersos </w:t>
      </w:r>
      <w:r>
        <w:rPr>
          <w:spacing w:val="-3"/>
        </w:rPr>
        <w:t>en </w:t>
      </w:r>
      <w:r>
        <w:rPr/>
        <w:t>actividades que fueran </w:t>
      </w:r>
      <w:r>
        <w:rPr>
          <w:spacing w:val="5"/>
        </w:rPr>
        <w:t>de </w:t>
      </w:r>
      <w:r>
        <w:rPr/>
        <w:t>práctica para conseguir que los estudiantes se sintieran cómodos y tranquilos de </w:t>
      </w:r>
      <w:r>
        <w:rPr>
          <w:spacing w:val="-4"/>
        </w:rPr>
        <w:t>poder </w:t>
      </w:r>
      <w:r>
        <w:rPr/>
        <w:t>usar  la segunda lengua sin la interferencia de la lengua materna, </w:t>
      </w:r>
      <w:r>
        <w:rPr>
          <w:spacing w:val="-3"/>
        </w:rPr>
        <w:t>en </w:t>
      </w:r>
      <w:r>
        <w:rPr/>
        <w:t>lugar de </w:t>
      </w:r>
      <w:r>
        <w:rPr>
          <w:spacing w:val="-3"/>
        </w:rPr>
        <w:t>enfatizar </w:t>
      </w:r>
      <w:r>
        <w:rPr/>
        <w:t>que no debían usar su primer idioma. El docente llegó a la conclusión que entre más actividades entretenidas, motivantes y diversas hiciera con su grupo, lograría una mejor respuesta de los alumnos. Se dio cuenta que </w:t>
      </w:r>
      <w:r>
        <w:rPr>
          <w:spacing w:val="-3"/>
        </w:rPr>
        <w:t>el </w:t>
      </w:r>
      <w:r>
        <w:rPr>
          <w:spacing w:val="3"/>
        </w:rPr>
        <w:t>uso </w:t>
      </w:r>
      <w:r>
        <w:rPr/>
        <w:t>de cognados no </w:t>
      </w:r>
      <w:r>
        <w:rPr>
          <w:spacing w:val="-3"/>
        </w:rPr>
        <w:t>es tan </w:t>
      </w:r>
      <w:r>
        <w:rPr/>
        <w:t>sencillo para los alumnos como él lo asumía. El profesor mencionó que a través de la práctica reflexiva se sintió empoderado para realizar diversos tipos de actividades y probar lo que sucedía </w:t>
      </w:r>
      <w:r>
        <w:rPr>
          <w:spacing w:val="-3"/>
        </w:rPr>
        <w:t>en el </w:t>
      </w:r>
      <w:r>
        <w:rPr/>
        <w:t>aula. </w:t>
      </w:r>
      <w:r>
        <w:rPr>
          <w:spacing w:val="-5"/>
        </w:rPr>
        <w:t>Al </w:t>
      </w:r>
      <w:r>
        <w:rPr/>
        <w:t>final, él docente consideró que logro resignificar su práctica sintiéndose más motivado para diseñar y probar nuevas estrategias para que</w:t>
      </w:r>
      <w:r>
        <w:rPr>
          <w:spacing w:val="-10"/>
        </w:rPr>
        <w:t> </w:t>
      </w:r>
      <w:r>
        <w:rPr/>
        <w:t>los</w:t>
      </w:r>
      <w:r>
        <w:rPr>
          <w:spacing w:val="4"/>
        </w:rPr>
        <w:t> </w:t>
      </w:r>
      <w:r>
        <w:rPr/>
        <w:t>alumnos</w:t>
      </w:r>
      <w:r>
        <w:rPr>
          <w:spacing w:val="-4"/>
        </w:rPr>
        <w:t> </w:t>
      </w:r>
      <w:r>
        <w:rPr/>
        <w:t>utilicen</w:t>
      </w:r>
      <w:r>
        <w:rPr>
          <w:spacing w:val="-2"/>
        </w:rPr>
        <w:t> </w:t>
      </w:r>
      <w:r>
        <w:rPr/>
        <w:t>la</w:t>
      </w:r>
      <w:r>
        <w:rPr>
          <w:spacing w:val="-10"/>
        </w:rPr>
        <w:t> </w:t>
      </w:r>
      <w:r>
        <w:rPr/>
        <w:t>lengua</w:t>
      </w:r>
      <w:r>
        <w:rPr>
          <w:spacing w:val="-10"/>
        </w:rPr>
        <w:t> </w:t>
      </w:r>
      <w:r>
        <w:rPr/>
        <w:t>que</w:t>
      </w:r>
      <w:r>
        <w:rPr>
          <w:spacing w:val="-2"/>
        </w:rPr>
        <w:t> </w:t>
      </w:r>
      <w:r>
        <w:rPr/>
        <w:t>están</w:t>
      </w:r>
      <w:r>
        <w:rPr>
          <w:spacing w:val="-2"/>
        </w:rPr>
        <w:t> </w:t>
      </w:r>
      <w:r>
        <w:rPr/>
        <w:t>aprendiendo</w:t>
      </w:r>
      <w:r>
        <w:rPr>
          <w:spacing w:val="-10"/>
        </w:rPr>
        <w:t> </w:t>
      </w:r>
      <w:r>
        <w:rPr/>
        <w:t>la</w:t>
      </w:r>
      <w:r>
        <w:rPr>
          <w:spacing w:val="-2"/>
        </w:rPr>
        <w:t> </w:t>
      </w:r>
      <w:r>
        <w:rPr/>
        <w:t>mayor</w:t>
      </w:r>
      <w:r>
        <w:rPr>
          <w:spacing w:val="-4"/>
        </w:rPr>
        <w:t> </w:t>
      </w:r>
      <w:r>
        <w:rPr/>
        <w:t>parte</w:t>
      </w:r>
      <w:r>
        <w:rPr>
          <w:spacing w:val="-10"/>
        </w:rPr>
        <w:t> </w:t>
      </w:r>
      <w:r>
        <w:rPr/>
        <w:t>del</w:t>
      </w:r>
      <w:r>
        <w:rPr>
          <w:spacing w:val="6"/>
        </w:rPr>
        <w:t> </w:t>
      </w:r>
      <w:r>
        <w:rPr/>
        <w:t>tiempo.</w:t>
      </w:r>
    </w:p>
    <w:p>
      <w:pPr>
        <w:pStyle w:val="BodyText"/>
        <w:spacing w:line="360" w:lineRule="auto" w:before="6"/>
        <w:ind w:left="105" w:right="104" w:firstLine="280"/>
        <w:jc w:val="both"/>
      </w:pPr>
      <w:r>
        <w:rPr/>
        <w:t>El tercer docente, después de someterse a la lectura del tema a resolver y observar a los alumnos elegidos, </w:t>
      </w:r>
      <w:r>
        <w:rPr>
          <w:spacing w:val="3"/>
        </w:rPr>
        <w:t>se </w:t>
      </w:r>
      <w:r>
        <w:rPr/>
        <w:t>dio cuenta que </w:t>
      </w:r>
      <w:r>
        <w:rPr>
          <w:spacing w:val="-3"/>
        </w:rPr>
        <w:t>el </w:t>
      </w:r>
      <w:r>
        <w:rPr/>
        <w:t>problema inicial no era </w:t>
      </w:r>
      <w:r>
        <w:rPr>
          <w:spacing w:val="-3"/>
        </w:rPr>
        <w:t>en </w:t>
      </w:r>
      <w:r>
        <w:rPr/>
        <w:t>su totalidad de “periodos </w:t>
      </w:r>
      <w:r>
        <w:rPr>
          <w:spacing w:val="5"/>
        </w:rPr>
        <w:t>de </w:t>
      </w:r>
      <w:r>
        <w:rPr/>
        <w:t>silencio </w:t>
      </w:r>
      <w:r>
        <w:rPr>
          <w:spacing w:val="-3"/>
        </w:rPr>
        <w:t>en el </w:t>
      </w:r>
      <w:r>
        <w:rPr/>
        <w:t>aprendizaje” descubriendo que </w:t>
      </w:r>
      <w:r>
        <w:rPr>
          <w:spacing w:val="5"/>
        </w:rPr>
        <w:t>la </w:t>
      </w:r>
      <w:r>
        <w:rPr/>
        <w:t>falta de participación se estaba dando por dos motivos diferentes: la personalidad introvertida de uno de los alumnos, sin que ello afectara su aprendizaje; y </w:t>
      </w:r>
      <w:r>
        <w:rPr>
          <w:spacing w:val="5"/>
        </w:rPr>
        <w:t>la </w:t>
      </w:r>
      <w:r>
        <w:rPr/>
        <w:t>falta de conocimientos previos para estar </w:t>
      </w:r>
      <w:r>
        <w:rPr>
          <w:spacing w:val="-3"/>
        </w:rPr>
        <w:t>en el </w:t>
      </w:r>
      <w:r>
        <w:rPr/>
        <w:t>nivel asignado, de los otros dos, por lo que necesitaban  un  trabajo remedial. Las  actividades  de su  plan  las  llevo a  cabo con</w:t>
      </w:r>
    </w:p>
    <w:p>
      <w:pPr>
        <w:spacing w:after="0" w:line="360" w:lineRule="auto"/>
        <w:jc w:val="both"/>
        <w:sectPr>
          <w:pgSz w:w="12240" w:h="15840"/>
          <w:pgMar w:header="735" w:footer="1115" w:top="920" w:bottom="1300" w:left="1600" w:right="1300"/>
        </w:sectPr>
      </w:pPr>
    </w:p>
    <w:p>
      <w:pPr>
        <w:pStyle w:val="BodyText"/>
        <w:rPr>
          <w:sz w:val="20"/>
        </w:rPr>
      </w:pPr>
    </w:p>
    <w:p>
      <w:pPr>
        <w:pStyle w:val="BodyText"/>
        <w:spacing w:before="1"/>
        <w:rPr>
          <w:sz w:val="21"/>
        </w:rPr>
      </w:pPr>
    </w:p>
    <w:p>
      <w:pPr>
        <w:pStyle w:val="BodyText"/>
        <w:spacing w:line="360" w:lineRule="auto" w:before="1"/>
        <w:ind w:left="185" w:right="101"/>
        <w:jc w:val="both"/>
      </w:pPr>
      <w:r>
        <w:rPr/>
        <w:t>todos sus alumnos de forma voluntaria, como lo había decidido en un principio. Sin embargo, se sintió desmotivado por la participación de pocos estudiantes en la plataforma, aun así decidió no dejar de utilizarla y logró sentirse motivado al ver los avances de los alumnos que si participaban y sus resultados. La siguiente ilustración muestra como algunos alumnos fueron constantes en participar, mientras que otros prácticamente no lo hicieron o su participación fue mínima.</w:t>
      </w:r>
    </w:p>
    <w:p>
      <w:pPr>
        <w:pStyle w:val="BodyText"/>
        <w:spacing w:before="9"/>
        <w:rPr>
          <w:sz w:val="35"/>
        </w:rPr>
      </w:pPr>
    </w:p>
    <w:p>
      <w:pPr>
        <w:spacing w:before="0"/>
        <w:ind w:left="465" w:right="95" w:firstLine="0"/>
        <w:jc w:val="left"/>
        <w:rPr>
          <w:b/>
          <w:sz w:val="20"/>
        </w:rPr>
      </w:pPr>
      <w:r>
        <w:rPr>
          <w:b/>
          <w:sz w:val="20"/>
        </w:rPr>
        <w:t>Ilustración 13: Ejemplo de una parte del control de participaciones en plataforma Edmodo.</w:t>
      </w:r>
    </w:p>
    <w:p>
      <w:pPr>
        <w:pStyle w:val="BodyText"/>
        <w:rPr>
          <w:b/>
          <w:sz w:val="20"/>
        </w:rPr>
      </w:pPr>
    </w:p>
    <w:p>
      <w:pPr>
        <w:pStyle w:val="BodyText"/>
        <w:rPr>
          <w:b/>
          <w:sz w:val="20"/>
        </w:rPr>
      </w:pPr>
    </w:p>
    <w:p>
      <w:pPr>
        <w:pStyle w:val="BodyText"/>
        <w:spacing w:before="2"/>
        <w:rPr>
          <w:b/>
          <w:sz w:val="11"/>
        </w:rPr>
      </w:pPr>
      <w:r>
        <w:rPr/>
        <w:drawing>
          <wp:anchor distT="0" distB="0" distL="0" distR="0" allowOverlap="1" layoutInCell="1" locked="0" behindDoc="0" simplePos="0" relativeHeight="7984">
            <wp:simplePos x="0" y="0"/>
            <wp:positionH relativeFrom="page">
              <wp:posOffset>1033780</wp:posOffset>
            </wp:positionH>
            <wp:positionV relativeFrom="paragraph">
              <wp:posOffset>106461</wp:posOffset>
            </wp:positionV>
            <wp:extent cx="5596806" cy="3145536"/>
            <wp:effectExtent l="0" t="0" r="0" b="0"/>
            <wp:wrapTopAndBottom/>
            <wp:docPr id="35" name="image338.jpeg" descr=""/>
            <wp:cNvGraphicFramePr>
              <a:graphicFrameLocks noChangeAspect="1"/>
            </wp:cNvGraphicFramePr>
            <a:graphic>
              <a:graphicData uri="http://schemas.openxmlformats.org/drawingml/2006/picture">
                <pic:pic>
                  <pic:nvPicPr>
                    <pic:cNvPr id="36" name="image338.jpeg"/>
                    <pic:cNvPicPr/>
                  </pic:nvPicPr>
                  <pic:blipFill>
                    <a:blip r:embed="rId381" cstate="print"/>
                    <a:stretch>
                      <a:fillRect/>
                    </a:stretch>
                  </pic:blipFill>
                  <pic:spPr>
                    <a:xfrm>
                      <a:off x="0" y="0"/>
                      <a:ext cx="5596806" cy="3145536"/>
                    </a:xfrm>
                    <a:prstGeom prst="rect">
                      <a:avLst/>
                    </a:prstGeom>
                  </pic:spPr>
                </pic:pic>
              </a:graphicData>
            </a:graphic>
          </wp:anchor>
        </w:drawing>
      </w:r>
    </w:p>
    <w:p>
      <w:pPr>
        <w:pStyle w:val="BodyText"/>
        <w:rPr>
          <w:b/>
          <w:sz w:val="20"/>
        </w:rPr>
      </w:pPr>
    </w:p>
    <w:p>
      <w:pPr>
        <w:pStyle w:val="BodyText"/>
        <w:spacing w:before="1"/>
        <w:rPr>
          <w:b/>
          <w:sz w:val="27"/>
        </w:rPr>
      </w:pPr>
    </w:p>
    <w:p>
      <w:pPr>
        <w:pStyle w:val="BodyText"/>
        <w:spacing w:line="360" w:lineRule="auto"/>
        <w:ind w:left="185" w:right="109" w:firstLine="280"/>
        <w:jc w:val="both"/>
      </w:pPr>
      <w:r>
        <w:rPr/>
        <w:t>Durante la intervención, integró la lectura extensiva como parte de la solución, después de leer que ésta puede mejorar el aprendizaje del idioma, no sólo su comprensión sino en todas sus habilidades, incluyendo la oral, debido a la exposición de los alumnos a la lengua en un ambiente agradable, interesante y relajado. El uso de la plataforma Edmodo en un principio tuvo la finalidad de apoyar a los alumnos en su producción oral. Posteriormente el docente se dio cuenta que además les podía apoyar con práctica de todas las habilidades previa o posterior a las actividades de clase, además de fomentar su autonomía. Con los estudiantes elegidos, decidió ayudarles  a través  de una atención  más personalizada, animándolos  a participar  y</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07"/>
        <w:jc w:val="both"/>
      </w:pPr>
      <w:r>
        <w:rPr/>
        <w:t>con </w:t>
      </w:r>
      <w:r>
        <w:rPr>
          <w:spacing w:val="-3"/>
        </w:rPr>
        <w:t>el </w:t>
      </w:r>
      <w:r>
        <w:rPr/>
        <w:t>alumno introvertido cambiándolo de lugar para trabajar con distintos compañeros hasta encontrar alguien con quien </w:t>
      </w:r>
      <w:r>
        <w:rPr>
          <w:spacing w:val="3"/>
        </w:rPr>
        <w:t>se </w:t>
      </w:r>
      <w:r>
        <w:rPr/>
        <w:t>sintiera más </w:t>
      </w:r>
      <w:r>
        <w:rPr>
          <w:spacing w:val="2"/>
        </w:rPr>
        <w:t>cómodo. </w:t>
      </w:r>
      <w:r>
        <w:rPr/>
        <w:t>En sus resultados, logro que los </w:t>
      </w:r>
      <w:r>
        <w:rPr>
          <w:spacing w:val="-3"/>
        </w:rPr>
        <w:t>tres </w:t>
      </w:r>
      <w:r>
        <w:rPr/>
        <w:t>alumnos participaran más e incluso aprobaran </w:t>
      </w:r>
      <w:r>
        <w:rPr>
          <w:spacing w:val="-3"/>
        </w:rPr>
        <w:t>el </w:t>
      </w:r>
      <w:r>
        <w:rPr/>
        <w:t>nivel. El profesor comprobó un mayor rendimiento </w:t>
      </w:r>
      <w:r>
        <w:rPr>
          <w:spacing w:val="-3"/>
        </w:rPr>
        <w:t>en el </w:t>
      </w:r>
      <w:r>
        <w:rPr/>
        <w:t>grupo que participo </w:t>
      </w:r>
      <w:r>
        <w:rPr>
          <w:spacing w:val="-3"/>
        </w:rPr>
        <w:t>en </w:t>
      </w:r>
      <w:r>
        <w:rPr>
          <w:spacing w:val="5"/>
        </w:rPr>
        <w:t>la  </w:t>
      </w:r>
      <w:r>
        <w:rPr/>
        <w:t>plataforma que </w:t>
      </w:r>
      <w:r>
        <w:rPr>
          <w:spacing w:val="-3"/>
        </w:rPr>
        <w:t>en </w:t>
      </w:r>
      <w:r>
        <w:rPr/>
        <w:t>sus otros grupos. Los alumnos que tuvieron mayor participación  </w:t>
      </w:r>
      <w:r>
        <w:rPr>
          <w:spacing w:val="-3"/>
        </w:rPr>
        <w:t>en </w:t>
      </w:r>
      <w:r>
        <w:rPr/>
        <w:t>las actividades optativas lograron mayor aprovechamiento y desempeño </w:t>
      </w:r>
      <w:r>
        <w:rPr>
          <w:spacing w:val="-3"/>
        </w:rPr>
        <w:t>en </w:t>
      </w:r>
      <w:r>
        <w:rPr/>
        <w:t>los exámenes. Una de las conclusiones a las que llegó </w:t>
      </w:r>
      <w:r>
        <w:rPr>
          <w:spacing w:val="-3"/>
        </w:rPr>
        <w:t>el </w:t>
      </w:r>
      <w:r>
        <w:rPr/>
        <w:t>docente fue que los alumnos aprenden mejor a través de </w:t>
      </w:r>
      <w:r>
        <w:rPr>
          <w:spacing w:val="5"/>
        </w:rPr>
        <w:t>la </w:t>
      </w:r>
      <w:r>
        <w:rPr/>
        <w:t>exposición a </w:t>
      </w:r>
      <w:r>
        <w:rPr>
          <w:spacing w:val="5"/>
        </w:rPr>
        <w:t>la </w:t>
      </w:r>
      <w:r>
        <w:rPr/>
        <w:t>segunda lengua, </w:t>
      </w:r>
      <w:r>
        <w:rPr>
          <w:spacing w:val="5"/>
        </w:rPr>
        <w:t>la </w:t>
      </w:r>
      <w:r>
        <w:rPr/>
        <w:t>cual debe ser significativa interesante, auténtica y significativa. Otra conclusión fue que las actividades extras resultan de gran utilidad para los alumnos que las realizan, dándoles </w:t>
      </w:r>
      <w:r>
        <w:rPr>
          <w:spacing w:val="-3"/>
        </w:rPr>
        <w:t>mayor </w:t>
      </w:r>
      <w:r>
        <w:rPr/>
        <w:t>conocimiento y seguridad aunque </w:t>
      </w:r>
      <w:r>
        <w:rPr>
          <w:spacing w:val="-3"/>
        </w:rPr>
        <w:t>al </w:t>
      </w:r>
      <w:r>
        <w:rPr/>
        <w:t>mismo tiempo no todos los alumnos son autodidactas ni quieren responsabilizarse de su aprendizaje, por lo que hay algunos que si no se les obliga a participar no lo hacen. También afirmó que las redes sociales como WhatsApp, Twitter, Facebook y la plataforma unieron a su grupo creándose un mejor ambiente, mientras que las actividades diversas les hicieron mantenerse</w:t>
      </w:r>
      <w:r>
        <w:rPr>
          <w:spacing w:val="-16"/>
        </w:rPr>
        <w:t> </w:t>
      </w:r>
      <w:r>
        <w:rPr/>
        <w:t>interesados.</w:t>
      </w:r>
    </w:p>
    <w:p>
      <w:pPr>
        <w:pStyle w:val="BodyText"/>
        <w:spacing w:line="360" w:lineRule="auto" w:before="6"/>
        <w:ind w:left="105" w:right="110" w:firstLine="280"/>
        <w:jc w:val="both"/>
      </w:pPr>
      <w:r>
        <w:rPr/>
        <w:t>A partir del relato de la experiencia de intervención podemos transitar a la teorización de la misma para conocer el aporte teórico de las categorías trabajadas y cómo la suma de ellas pueden permitir a los docentes un mayor conocimiento y entendimiento de su práctica, así como realizar algunos cambios en la búsqueda de su mejora, como lo veremos en el siguiente apartado.</w:t>
      </w:r>
    </w:p>
    <w:p>
      <w:pPr>
        <w:pStyle w:val="BodyText"/>
      </w:pPr>
    </w:p>
    <w:p>
      <w:pPr>
        <w:pStyle w:val="BodyText"/>
        <w:spacing w:before="1"/>
        <w:rPr>
          <w:sz w:val="30"/>
        </w:rPr>
      </w:pPr>
    </w:p>
    <w:p>
      <w:pPr>
        <w:pStyle w:val="Heading8"/>
        <w:numPr>
          <w:ilvl w:val="1"/>
          <w:numId w:val="22"/>
        </w:numPr>
        <w:tabs>
          <w:tab w:pos="850" w:val="left" w:leader="none"/>
        </w:tabs>
        <w:spacing w:line="240" w:lineRule="auto" w:before="0" w:after="0"/>
        <w:ind w:left="849" w:right="0" w:hanging="464"/>
        <w:jc w:val="left"/>
      </w:pPr>
      <w:r>
        <w:rPr/>
        <w:t>Teorización de la</w:t>
      </w:r>
      <w:r>
        <w:rPr>
          <w:spacing w:val="-14"/>
        </w:rPr>
        <w:t> </w:t>
      </w:r>
      <w:r>
        <w:rPr/>
        <w:t>experiencia</w:t>
      </w:r>
    </w:p>
    <w:p>
      <w:pPr>
        <w:pStyle w:val="BodyText"/>
        <w:rPr>
          <w:b/>
        </w:rPr>
      </w:pPr>
    </w:p>
    <w:p>
      <w:pPr>
        <w:pStyle w:val="BodyText"/>
        <w:spacing w:before="8"/>
        <w:rPr>
          <w:b/>
          <w:sz w:val="23"/>
        </w:rPr>
      </w:pPr>
    </w:p>
    <w:p>
      <w:pPr>
        <w:spacing w:before="0"/>
        <w:ind w:left="105" w:right="0" w:firstLine="0"/>
        <w:jc w:val="both"/>
        <w:rPr>
          <w:b/>
          <w:sz w:val="24"/>
        </w:rPr>
      </w:pPr>
      <w:r>
        <w:rPr>
          <w:b/>
          <w:sz w:val="24"/>
        </w:rPr>
        <w:t>De la introspección al autoconocimiento</w:t>
      </w:r>
    </w:p>
    <w:p>
      <w:pPr>
        <w:pStyle w:val="BodyText"/>
        <w:spacing w:line="360" w:lineRule="auto" w:before="140"/>
        <w:ind w:left="105" w:right="104"/>
        <w:jc w:val="both"/>
      </w:pPr>
      <w:r>
        <w:rPr/>
        <w:t>La introspección, afirma Mora (2007), ha sido estudiada por diversos autores a lo largo del tiempo, como es el caso de Wundt y Titchener con la introspección experimental enfocándose en el uso de estímulos para obtener un resultado como parte de un método científico, o la introspección fenomenológica de Brentano donde se pretende acceder a los procesos cognitivos complejos a base de identificar los procesos mentales que el sujeto utiliza para la resolución de un  problema;  o bien, la</w:t>
      </w:r>
    </w:p>
    <w:p>
      <w:pPr>
        <w:spacing w:after="0" w:line="360" w:lineRule="auto"/>
        <w:jc w:val="both"/>
        <w:sectPr>
          <w:footerReference w:type="default" r:id="rId382"/>
          <w:pgSz w:w="12240" w:h="15840"/>
          <w:pgMar w:footer="1043" w:header="735" w:top="920" w:bottom="1240" w:left="1600" w:right="1300"/>
          <w:pgNumType w:start="230"/>
        </w:sectPr>
      </w:pPr>
    </w:p>
    <w:p>
      <w:pPr>
        <w:pStyle w:val="BodyText"/>
        <w:rPr>
          <w:sz w:val="20"/>
        </w:rPr>
      </w:pPr>
    </w:p>
    <w:p>
      <w:pPr>
        <w:pStyle w:val="BodyText"/>
        <w:spacing w:before="1"/>
        <w:rPr>
          <w:sz w:val="21"/>
        </w:rPr>
      </w:pPr>
    </w:p>
    <w:p>
      <w:pPr>
        <w:pStyle w:val="BodyText"/>
        <w:spacing w:line="360" w:lineRule="auto" w:before="1"/>
        <w:ind w:left="105" w:right="102"/>
        <w:jc w:val="both"/>
      </w:pPr>
      <w:r>
        <w:rPr/>
        <w:t>introspección contemporánea que usa reportes verbales para acceder a la consciencia por medio de </w:t>
      </w:r>
      <w:r>
        <w:rPr>
          <w:spacing w:val="5"/>
        </w:rPr>
        <w:t>la </w:t>
      </w:r>
      <w:r>
        <w:rPr/>
        <w:t>resolución de problemas, toma </w:t>
      </w:r>
      <w:r>
        <w:rPr>
          <w:spacing w:val="5"/>
        </w:rPr>
        <w:t>de </w:t>
      </w:r>
      <w:r>
        <w:rPr/>
        <w:t>decisiones, inferencias o predicciones, con representantes como Ericsson y Simon. </w:t>
      </w:r>
      <w:r>
        <w:rPr>
          <w:spacing w:val="3"/>
        </w:rPr>
        <w:t>En </w:t>
      </w:r>
      <w:r>
        <w:rPr/>
        <w:t>nuestro caso, la introspección utilizada se encuadra dentro de la introspección fenomenológica contemporánea, utilizando protocolos verbales y recurriendo no sólo a la introspección, sino también a </w:t>
      </w:r>
      <w:r>
        <w:rPr>
          <w:spacing w:val="5"/>
        </w:rPr>
        <w:t>la </w:t>
      </w:r>
      <w:r>
        <w:rPr/>
        <w:t>retrospección y a </w:t>
      </w:r>
      <w:r>
        <w:rPr>
          <w:spacing w:val="5"/>
        </w:rPr>
        <w:t>la </w:t>
      </w:r>
      <w:r>
        <w:rPr/>
        <w:t>obtención de información específica.</w:t>
      </w:r>
    </w:p>
    <w:p>
      <w:pPr>
        <w:pStyle w:val="BodyText"/>
        <w:spacing w:line="360" w:lineRule="auto"/>
        <w:ind w:left="105" w:right="107" w:firstLine="280"/>
        <w:jc w:val="both"/>
      </w:pPr>
      <w:r>
        <w:rPr/>
        <w:t>La introspección llevada a cabo a través del primer ciclo </w:t>
      </w:r>
      <w:r>
        <w:rPr>
          <w:spacing w:val="5"/>
        </w:rPr>
        <w:t>de </w:t>
      </w:r>
      <w:r>
        <w:rPr/>
        <w:t>la fase  </w:t>
      </w:r>
      <w:r>
        <w:rPr>
          <w:spacing w:val="5"/>
        </w:rPr>
        <w:t>de </w:t>
      </w:r>
      <w:r>
        <w:rPr/>
        <w:t>conocimiento del modelo de práctica reflexiva mediada, nos muestra que los docentes </w:t>
      </w:r>
      <w:r>
        <w:rPr>
          <w:spacing w:val="5"/>
        </w:rPr>
        <w:t>de </w:t>
      </w:r>
      <w:r>
        <w:rPr/>
        <w:t>lenguas no están acostumbrados a realizar procesos </w:t>
      </w:r>
      <w:r>
        <w:rPr>
          <w:spacing w:val="5"/>
        </w:rPr>
        <w:t>de </w:t>
      </w:r>
      <w:r>
        <w:rPr/>
        <w:t>introspección o los hacen superficialmente. Dan por hecho que ellos saben quiénes son, como son y por qué son así, asumen que son de una manera determinada, </w:t>
      </w:r>
      <w:r>
        <w:rPr>
          <w:spacing w:val="3"/>
        </w:rPr>
        <w:t>ya </w:t>
      </w:r>
      <w:r>
        <w:rPr/>
        <w:t>preconcebida. Es decir, los profesores no hacen un registro imparcial ni objetivo sobre sí mismos, por  </w:t>
      </w:r>
      <w:r>
        <w:rPr>
          <w:spacing w:val="-3"/>
        </w:rPr>
        <w:t>el </w:t>
      </w:r>
      <w:r>
        <w:rPr/>
        <w:t>contrario se ven afectados por creencias introyectadas, sus prejuicios y sus expectativas, siendo difícil mostrarse como son ante los demás, </w:t>
      </w:r>
      <w:r>
        <w:rPr>
          <w:spacing w:val="-3"/>
        </w:rPr>
        <w:t>en </w:t>
      </w:r>
      <w:r>
        <w:rPr/>
        <w:t>este caso, ante sus compañeros, lo que atribuimos a la apariencia que quieren mantener y al miedo  a ser criticados o juzgados cuando se sienten dentro de una situación vulnerable, </w:t>
      </w:r>
      <w:r>
        <w:rPr>
          <w:spacing w:val="-3"/>
        </w:rPr>
        <w:t>en </w:t>
      </w:r>
      <w:r>
        <w:rPr/>
        <w:t>nuestro caso, por encontrarse con sus compañeros de</w:t>
      </w:r>
      <w:r>
        <w:rPr>
          <w:spacing w:val="-21"/>
        </w:rPr>
        <w:t> </w:t>
      </w:r>
      <w:r>
        <w:rPr/>
        <w:t>trabajo.</w:t>
      </w:r>
    </w:p>
    <w:p>
      <w:pPr>
        <w:pStyle w:val="BodyText"/>
        <w:spacing w:line="360" w:lineRule="auto" w:before="5"/>
        <w:ind w:left="105" w:right="120" w:firstLine="280"/>
        <w:jc w:val="both"/>
      </w:pPr>
      <w:r>
        <w:rPr/>
        <w:t>Conforme </w:t>
      </w:r>
      <w:r>
        <w:rPr>
          <w:spacing w:val="3"/>
        </w:rPr>
        <w:t>se va </w:t>
      </w:r>
      <w:r>
        <w:rPr/>
        <w:t>integrando </w:t>
      </w:r>
      <w:r>
        <w:rPr>
          <w:spacing w:val="-3"/>
        </w:rPr>
        <w:t>el </w:t>
      </w:r>
      <w:r>
        <w:rPr/>
        <w:t>grupo, </w:t>
      </w:r>
      <w:r>
        <w:rPr>
          <w:spacing w:val="5"/>
        </w:rPr>
        <w:t>la </w:t>
      </w:r>
      <w:r>
        <w:rPr/>
        <w:t>confianza entre los participantes aumenta y esto provoca que los docentes expresen con mayor apertura sus pensamientos, sus experiencias y sus opiniones sobre lo que han hecho, los éxitos y fracasos </w:t>
      </w:r>
      <w:r>
        <w:rPr>
          <w:spacing w:val="-3"/>
        </w:rPr>
        <w:t>en </w:t>
      </w:r>
      <w:r>
        <w:rPr/>
        <w:t>su práctica educativa, así como sus defectos y</w:t>
      </w:r>
      <w:r>
        <w:rPr>
          <w:spacing w:val="-21"/>
        </w:rPr>
        <w:t> </w:t>
      </w:r>
      <w:r>
        <w:rPr/>
        <w:t>virtudes.</w:t>
      </w:r>
    </w:p>
    <w:p>
      <w:pPr>
        <w:pStyle w:val="BodyText"/>
        <w:spacing w:line="360" w:lineRule="auto" w:before="6"/>
        <w:ind w:left="105" w:right="106" w:firstLine="280"/>
        <w:jc w:val="both"/>
      </w:pPr>
      <w:r>
        <w:rPr/>
        <w:t>Esta categoría muestra resultados subjetivos y parciales, en los que los participantes hacen interpretaciones e inferencias sobre ellos mismos y lo que han vivido, mostrando algunas de sus creencias, sus prejuicios y sus expectativas. A través de las actividades de introspección en que participan, los docentes van logrando reconocer algunas características de ellos mismos, que no  tenían presentes, que habían olvidado o que no conocían. Al mismo tiempo, por este medio, los profesores pueden cuestionar sus creencias e interpretaciones de los hechos vividos y de quienes son o como se autodefinen.</w:t>
      </w:r>
    </w:p>
    <w:p>
      <w:pPr>
        <w:spacing w:after="0" w:line="360" w:lineRule="auto"/>
        <w:jc w:val="both"/>
        <w:sectPr>
          <w:pgSz w:w="12240" w:h="15840"/>
          <w:pgMar w:header="735" w:footer="1043" w:top="920" w:bottom="1300" w:left="1600" w:right="1300"/>
        </w:sectPr>
      </w:pPr>
    </w:p>
    <w:p>
      <w:pPr>
        <w:pStyle w:val="BodyText"/>
        <w:rPr>
          <w:sz w:val="20"/>
        </w:rPr>
      </w:pPr>
    </w:p>
    <w:p>
      <w:pPr>
        <w:pStyle w:val="BodyText"/>
        <w:spacing w:before="1"/>
        <w:rPr>
          <w:sz w:val="21"/>
        </w:rPr>
      </w:pPr>
    </w:p>
    <w:p>
      <w:pPr>
        <w:pStyle w:val="BodyText"/>
        <w:spacing w:line="360" w:lineRule="auto" w:before="1"/>
        <w:ind w:left="105" w:right="128" w:firstLine="280"/>
        <w:jc w:val="both"/>
      </w:pPr>
      <w:r>
        <w:rPr/>
        <w:t>A través de la introspección, los profesores logran reconocerse primero como </w:t>
      </w:r>
      <w:r>
        <w:rPr>
          <w:spacing w:val="-3"/>
        </w:rPr>
        <w:t>entes </w:t>
      </w:r>
      <w:r>
        <w:rPr/>
        <w:t>individuales y luego a partir de sus roles sociales, tales como </w:t>
      </w:r>
      <w:r>
        <w:rPr>
          <w:spacing w:val="-3"/>
        </w:rPr>
        <w:t>en </w:t>
      </w:r>
      <w:r>
        <w:rPr/>
        <w:t>su papel de docentes, alumnos, padres, hijos, amigos, etc. Este primer ciclo </w:t>
      </w:r>
      <w:r>
        <w:rPr>
          <w:spacing w:val="5"/>
        </w:rPr>
        <w:t>de </w:t>
      </w:r>
      <w:r>
        <w:rPr/>
        <w:t>autoconocimiento no termina, puesto que mientras </w:t>
      </w:r>
      <w:r>
        <w:rPr>
          <w:spacing w:val="-3"/>
        </w:rPr>
        <w:t>el </w:t>
      </w:r>
      <w:r>
        <w:rPr/>
        <w:t>individuo este vivo, estará sujeto a cambios, emociones y diversas situaciones. Los docentes reconocen que conforme tienen nuevas experiencias y conocen nuevas cosas, van cambiando sus pensamientos, actitudes y</w:t>
      </w:r>
      <w:r>
        <w:rPr>
          <w:spacing w:val="-17"/>
        </w:rPr>
        <w:t> </w:t>
      </w:r>
      <w:r>
        <w:rPr/>
        <w:t>acciones.</w:t>
      </w:r>
    </w:p>
    <w:p>
      <w:pPr>
        <w:pStyle w:val="BodyText"/>
        <w:spacing w:line="360" w:lineRule="auto"/>
        <w:ind w:left="105" w:right="116" w:firstLine="280"/>
        <w:jc w:val="both"/>
      </w:pPr>
      <w:r>
        <w:rPr/>
        <w:t>La introspección es un medio al que pueden acudir los docentes para distanciarse de sus experiencias cotidianas y darse un momento para conocer, entender y revalorar sus pensamientos, creencias, sentimientos, emociones, experiencias y expectativas. La introspección no lleva al docente a su trascendencia, pero si le sirve como un preámbulo de conocimiento y reconocimiento de sí mismo a través de la reflexión.</w:t>
      </w:r>
    </w:p>
    <w:p>
      <w:pPr>
        <w:pStyle w:val="BodyText"/>
        <w:spacing w:line="360" w:lineRule="auto" w:before="6"/>
        <w:ind w:left="105" w:right="132" w:firstLine="408"/>
        <w:jc w:val="both"/>
      </w:pPr>
      <w:r>
        <w:rPr/>
        <w:t>La introspección es una herramienta en los procesos de autoconocimiento y muestra, en un primer momento, la percepción del docente. Una vez que éste se somete a su auto-observación, autoevaluación y reflexión, la introspección permite al sujeto adquirir una noción de sí mismo y un entendimiento de las congruencias o incongruencias entre sus creencias, sus palabras y sus acciones.</w:t>
      </w:r>
    </w:p>
    <w:p>
      <w:pPr>
        <w:pStyle w:val="BodyText"/>
        <w:spacing w:line="360" w:lineRule="auto" w:before="5"/>
        <w:ind w:left="105" w:right="124" w:firstLine="408"/>
        <w:jc w:val="both"/>
      </w:pPr>
      <w:r>
        <w:rPr/>
        <w:t>En nuestra investigación observamos que las actividades de autoconocimiento resultan atractivas para los docentes y que como seres humanos sienten la  necesidad </w:t>
      </w:r>
      <w:r>
        <w:rPr>
          <w:spacing w:val="5"/>
        </w:rPr>
        <w:t>de </w:t>
      </w:r>
      <w:r>
        <w:rPr/>
        <w:t>conocerse más. También observamos, que </w:t>
      </w:r>
      <w:r>
        <w:rPr>
          <w:spacing w:val="-3"/>
        </w:rPr>
        <w:t>al </w:t>
      </w:r>
      <w:r>
        <w:rPr/>
        <w:t>inicio de este ciclo los profesores se sienten más vulnerables e incluso </w:t>
      </w:r>
      <w:r>
        <w:rPr>
          <w:spacing w:val="-3"/>
        </w:rPr>
        <w:t>entran en </w:t>
      </w:r>
      <w:r>
        <w:rPr/>
        <w:t>conflicto consigo mismos; frustración que pueden ir transformando </w:t>
      </w:r>
      <w:r>
        <w:rPr>
          <w:spacing w:val="-3"/>
        </w:rPr>
        <w:t>en </w:t>
      </w:r>
      <w:r>
        <w:rPr/>
        <w:t>un deseo de cambio y superación, o bien, de comprensión y seguridad. Carlo Magno</w:t>
      </w:r>
      <w:r>
        <w:rPr>
          <w:spacing w:val="-18"/>
        </w:rPr>
        <w:t> </w:t>
      </w:r>
      <w:r>
        <w:rPr/>
        <w:t>citó:</w:t>
      </w:r>
    </w:p>
    <w:p>
      <w:pPr>
        <w:pStyle w:val="BodyText"/>
      </w:pPr>
    </w:p>
    <w:p>
      <w:pPr>
        <w:pStyle w:val="BodyText"/>
        <w:spacing w:line="350" w:lineRule="auto" w:before="146"/>
        <w:ind w:left="385" w:right="463"/>
        <w:jc w:val="both"/>
        <w:rPr>
          <w:i/>
          <w:sz w:val="16"/>
        </w:rPr>
      </w:pPr>
      <w:r>
        <w:rPr/>
        <w:t>Conocerse a uno mismo </w:t>
      </w:r>
      <w:r>
        <w:rPr>
          <w:spacing w:val="-3"/>
        </w:rPr>
        <w:t>es </w:t>
      </w:r>
      <w:r>
        <w:rPr/>
        <w:t>la tarea más difícil porque pone </w:t>
      </w:r>
      <w:r>
        <w:rPr>
          <w:spacing w:val="-3"/>
        </w:rPr>
        <w:t>en </w:t>
      </w:r>
      <w:r>
        <w:rPr/>
        <w:t>juego directamente nuestra racionalidad, pero también nuestros miedos y pasiones</w:t>
      </w:r>
      <w:r>
        <w:rPr>
          <w:i/>
        </w:rPr>
        <w:t>.  </w:t>
      </w:r>
      <w:r>
        <w:rPr/>
        <w:t>Si uno consigue conocerse a fondo a sí mismo, sabrá comprender a los </w:t>
      </w:r>
      <w:r>
        <w:rPr>
          <w:spacing w:val="4"/>
        </w:rPr>
        <w:t>demás </w:t>
      </w:r>
      <w:r>
        <w:rPr/>
        <w:t>y la realidad que </w:t>
      </w:r>
      <w:r>
        <w:rPr>
          <w:spacing w:val="5"/>
        </w:rPr>
        <w:t>lo</w:t>
      </w:r>
      <w:r>
        <w:rPr>
          <w:spacing w:val="-25"/>
        </w:rPr>
        <w:t> </w:t>
      </w:r>
      <w:r>
        <w:rPr/>
        <w:t>rodea</w:t>
      </w:r>
      <w:r>
        <w:rPr>
          <w:i/>
        </w:rPr>
        <w:t>.</w:t>
      </w:r>
      <w:r>
        <w:rPr>
          <w:i/>
          <w:position w:val="11"/>
          <w:sz w:val="16"/>
        </w:rPr>
        <w:t>81</w:t>
      </w:r>
    </w:p>
    <w:p>
      <w:pPr>
        <w:pStyle w:val="BodyText"/>
        <w:spacing w:before="4"/>
        <w:rPr>
          <w:i/>
          <w:sz w:val="13"/>
        </w:rPr>
      </w:pPr>
      <w:r>
        <w:rPr/>
        <w:pict>
          <v:line style="position:absolute;mso-position-horizontal-relative:page;mso-position-vertical-relative:paragraph;z-index:8008;mso-wrap-distance-left:0;mso-wrap-distance-right:0" from="99.275002pt,9.825881pt" to="243.355002pt,9.825881pt" stroked="true" strokeweight=".39996pt" strokecolor="#000000">
            <w10:wrap type="topAndBottom"/>
          </v:line>
        </w:pict>
      </w:r>
    </w:p>
    <w:p>
      <w:pPr>
        <w:spacing w:line="237" w:lineRule="auto" w:before="58"/>
        <w:ind w:left="385" w:right="144" w:firstLine="279"/>
        <w:jc w:val="left"/>
        <w:rPr>
          <w:rFonts w:ascii="Times New Roman" w:hAnsi="Times New Roman"/>
          <w:sz w:val="20"/>
        </w:rPr>
      </w:pPr>
      <w:r>
        <w:rPr>
          <w:rFonts w:ascii="Times New Roman" w:hAnsi="Times New Roman"/>
          <w:position w:val="9"/>
          <w:sz w:val="13"/>
        </w:rPr>
        <w:t>81 </w:t>
      </w:r>
      <w:r>
        <w:rPr>
          <w:rFonts w:ascii="Times New Roman" w:hAnsi="Times New Roman"/>
          <w:sz w:val="20"/>
        </w:rPr>
        <w:t>Se dice que fueron las palabras de Carlo Magno estando ante el santuario de Apolo, al leer la inscripción de Sócrates: “</w:t>
      </w:r>
      <w:r>
        <w:rPr>
          <w:rFonts w:ascii="Times New Roman" w:hAnsi="Times New Roman"/>
          <w:i/>
          <w:sz w:val="20"/>
        </w:rPr>
        <w:t>Conócete a ti mismo</w:t>
      </w:r>
      <w:r>
        <w:rPr>
          <w:rFonts w:ascii="Times New Roman" w:hAnsi="Times New Roman"/>
          <w:sz w:val="20"/>
        </w:rPr>
        <w:t>.” Fuente: </w:t>
      </w:r>
      <w:hyperlink r:id="rId383">
        <w:r>
          <w:rPr>
            <w:rFonts w:ascii="Times New Roman" w:hAnsi="Times New Roman"/>
            <w:sz w:val="20"/>
          </w:rPr>
          <w:t>http://recursosyhabilidades.com/contenidos.php?familia=115&amp;num=3&amp;subnum=4</w:t>
        </w:r>
      </w:hyperlink>
    </w:p>
    <w:p>
      <w:pPr>
        <w:spacing w:after="0" w:line="237" w:lineRule="auto"/>
        <w:jc w:val="left"/>
        <w:rPr>
          <w:rFonts w:ascii="Times New Roman" w:hAnsi="Times New Roman"/>
          <w:sz w:val="20"/>
        </w:rPr>
        <w:sectPr>
          <w:pgSz w:w="12240" w:h="15840"/>
          <w:pgMar w:header="735" w:footer="1043" w:top="920" w:bottom="1300" w:left="1600" w:right="128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110" w:firstLine="360"/>
        <w:jc w:val="both"/>
      </w:pPr>
      <w:r>
        <w:rPr/>
        <w:t>Estando de acuerdo con esta cita, insistimos: el autoconocimiento a través de la introspección no sólo permite comprendernos a nosotros mismos, a los otros y a nuestra realidad, sino también nos proporciona la oportunidad de cambiar y mejorar.</w:t>
      </w:r>
    </w:p>
    <w:p>
      <w:pPr>
        <w:pStyle w:val="BodyText"/>
        <w:spacing w:line="362" w:lineRule="auto"/>
        <w:ind w:left="105" w:right="113" w:firstLine="360"/>
        <w:jc w:val="both"/>
      </w:pPr>
      <w:r>
        <w:rPr/>
        <w:t>El autoconocimiento </w:t>
      </w:r>
      <w:r>
        <w:rPr>
          <w:spacing w:val="-3"/>
        </w:rPr>
        <w:t>es </w:t>
      </w:r>
      <w:r>
        <w:rPr/>
        <w:t>considerado como un ciclo o espiral porque no termina, o si lo hace, vuelve a comenzar. El docente debe recurrir a la introspección tantas  </w:t>
      </w:r>
      <w:r>
        <w:rPr>
          <w:spacing w:val="-3"/>
        </w:rPr>
        <w:t>veces </w:t>
      </w:r>
      <w:r>
        <w:rPr/>
        <w:t>como sea necesario con revisiones periódicas o antes si observa algún cambio o malestar </w:t>
      </w:r>
      <w:r>
        <w:rPr>
          <w:spacing w:val="-3"/>
        </w:rPr>
        <w:t>en </w:t>
      </w:r>
      <w:r>
        <w:rPr/>
        <w:t>cuanto a si mismo o a su</w:t>
      </w:r>
      <w:r>
        <w:rPr>
          <w:spacing w:val="-5"/>
        </w:rPr>
        <w:t> </w:t>
      </w:r>
      <w:r>
        <w:rPr/>
        <w:t>práctica.</w:t>
      </w:r>
    </w:p>
    <w:p>
      <w:pPr>
        <w:pStyle w:val="BodyText"/>
        <w:spacing w:before="9"/>
        <w:rPr>
          <w:sz w:val="35"/>
        </w:rPr>
      </w:pPr>
    </w:p>
    <w:p>
      <w:pPr>
        <w:pStyle w:val="Heading8"/>
        <w:ind w:left="105"/>
      </w:pPr>
      <w:r>
        <w:rPr/>
        <w:t>De la consideración al conocimiento a través de los demás</w:t>
      </w:r>
    </w:p>
    <w:p>
      <w:pPr>
        <w:pStyle w:val="BodyText"/>
        <w:spacing w:line="360" w:lineRule="auto" w:before="140"/>
        <w:ind w:left="105" w:right="114"/>
        <w:jc w:val="both"/>
      </w:pPr>
      <w:r>
        <w:rPr/>
        <w:t>La categoría de consideración ha sido entendida como </w:t>
      </w:r>
      <w:r>
        <w:rPr>
          <w:spacing w:val="-3"/>
        </w:rPr>
        <w:t>el </w:t>
      </w:r>
      <w:r>
        <w:rPr/>
        <w:t>tomar </w:t>
      </w:r>
      <w:r>
        <w:rPr>
          <w:spacing w:val="-3"/>
        </w:rPr>
        <w:t>en </w:t>
      </w:r>
      <w:r>
        <w:rPr/>
        <w:t>cuenta o valorar </w:t>
      </w:r>
      <w:r>
        <w:rPr>
          <w:spacing w:val="-3"/>
        </w:rPr>
        <w:t>el </w:t>
      </w:r>
      <w:r>
        <w:rPr/>
        <w:t>punto de vista de los demás y su retroalimentación </w:t>
      </w:r>
      <w:r>
        <w:rPr>
          <w:spacing w:val="-3"/>
        </w:rPr>
        <w:t>en </w:t>
      </w:r>
      <w:r>
        <w:rPr/>
        <w:t>cuanto a la persona del  docente y su práctica. Ésta tiene como propósito permitir a los docentes </w:t>
      </w:r>
      <w:r>
        <w:rPr>
          <w:spacing w:val="-3"/>
        </w:rPr>
        <w:t>tener </w:t>
      </w:r>
      <w:r>
        <w:rPr>
          <w:spacing w:val="4"/>
        </w:rPr>
        <w:t>una </w:t>
      </w:r>
      <w:r>
        <w:rPr/>
        <w:t>visión</w:t>
      </w:r>
      <w:r>
        <w:rPr>
          <w:spacing w:val="-1"/>
        </w:rPr>
        <w:t> </w:t>
      </w:r>
      <w:r>
        <w:rPr/>
        <w:t>más</w:t>
      </w:r>
      <w:r>
        <w:rPr>
          <w:spacing w:val="-3"/>
        </w:rPr>
        <w:t> </w:t>
      </w:r>
      <w:r>
        <w:rPr/>
        <w:t>amplia</w:t>
      </w:r>
      <w:r>
        <w:rPr>
          <w:spacing w:val="-9"/>
        </w:rPr>
        <w:t> </w:t>
      </w:r>
      <w:r>
        <w:rPr/>
        <w:t>y</w:t>
      </w:r>
      <w:r>
        <w:rPr>
          <w:spacing w:val="-3"/>
        </w:rPr>
        <w:t> </w:t>
      </w:r>
      <w:r>
        <w:rPr/>
        <w:t>menos</w:t>
      </w:r>
      <w:r>
        <w:rPr>
          <w:spacing w:val="-3"/>
        </w:rPr>
        <w:t> </w:t>
      </w:r>
      <w:r>
        <w:rPr/>
        <w:t>subjetiva</w:t>
      </w:r>
      <w:r>
        <w:rPr>
          <w:spacing w:val="-3"/>
        </w:rPr>
        <w:t> </w:t>
      </w:r>
      <w:r>
        <w:rPr>
          <w:spacing w:val="5"/>
        </w:rPr>
        <w:t>de</w:t>
      </w:r>
      <w:r>
        <w:rPr>
          <w:spacing w:val="-9"/>
        </w:rPr>
        <w:t> </w:t>
      </w:r>
      <w:r>
        <w:rPr/>
        <w:t>sí</w:t>
      </w:r>
      <w:r>
        <w:rPr>
          <w:spacing w:val="2"/>
        </w:rPr>
        <w:t> </w:t>
      </w:r>
      <w:r>
        <w:rPr/>
        <w:t>mismos</w:t>
      </w:r>
      <w:r>
        <w:rPr>
          <w:spacing w:val="-3"/>
        </w:rPr>
        <w:t> </w:t>
      </w:r>
      <w:r>
        <w:rPr/>
        <w:t>y</w:t>
      </w:r>
      <w:r>
        <w:rPr>
          <w:spacing w:val="5"/>
        </w:rPr>
        <w:t> </w:t>
      </w:r>
      <w:r>
        <w:rPr/>
        <w:t>de</w:t>
      </w:r>
      <w:r>
        <w:rPr>
          <w:spacing w:val="-9"/>
        </w:rPr>
        <w:t> </w:t>
      </w:r>
      <w:r>
        <w:rPr>
          <w:spacing w:val="5"/>
        </w:rPr>
        <w:t>la</w:t>
      </w:r>
      <w:r>
        <w:rPr>
          <w:spacing w:val="-9"/>
        </w:rPr>
        <w:t> </w:t>
      </w:r>
      <w:r>
        <w:rPr/>
        <w:t>imagen</w:t>
      </w:r>
      <w:r>
        <w:rPr>
          <w:spacing w:val="-1"/>
        </w:rPr>
        <w:t> </w:t>
      </w:r>
      <w:r>
        <w:rPr/>
        <w:t>que</w:t>
      </w:r>
      <w:r>
        <w:rPr>
          <w:spacing w:val="-9"/>
        </w:rPr>
        <w:t> </w:t>
      </w:r>
      <w:r>
        <w:rPr/>
        <w:t>proyectan.</w:t>
      </w:r>
    </w:p>
    <w:p>
      <w:pPr>
        <w:pStyle w:val="BodyText"/>
        <w:spacing w:line="360" w:lineRule="auto" w:before="6"/>
        <w:ind w:left="105" w:right="109" w:firstLine="360"/>
        <w:jc w:val="both"/>
      </w:pPr>
      <w:r>
        <w:rPr/>
        <w:t>Considerar la perspectiva de los pares, los alumnos y otras personas relacionadas con el docente, permite al profesor, en un primer momento conocer la imagen que proyecta, para después contrastar los datos obtenidos, con aquellos provenientes de la introspección. Si bien, la introspección constituye un análisis de la autoimagen; la consideración lo es de la imagen proyectada por el docente. Sin que necesariamente, esas imágenes muestre la realidad, sino más bien las percepciones de los otros respecto al docente y su práctica, a partir de las referencias que cada sujeto tenga.</w:t>
      </w:r>
    </w:p>
    <w:p>
      <w:pPr>
        <w:pStyle w:val="BodyText"/>
        <w:spacing w:line="360" w:lineRule="auto" w:before="6"/>
        <w:ind w:left="105" w:right="101" w:firstLine="360"/>
        <w:jc w:val="both"/>
      </w:pPr>
      <w:r>
        <w:rPr/>
        <w:t>Los sujetos deben ser cuidadosos </w:t>
      </w:r>
      <w:r>
        <w:rPr>
          <w:spacing w:val="-3"/>
        </w:rPr>
        <w:t>en </w:t>
      </w:r>
      <w:r>
        <w:rPr/>
        <w:t>la interpretación y valoración que hagan de  la información proporcionada por sus pares y demás personas involucradas. Para lograr lo anterior requieren de un pensamiento flexible, como </w:t>
      </w:r>
      <w:r>
        <w:rPr>
          <w:spacing w:val="-3"/>
        </w:rPr>
        <w:t>es </w:t>
      </w:r>
      <w:r>
        <w:rPr/>
        <w:t>entendido por Riso (2016):</w:t>
      </w:r>
    </w:p>
    <w:p>
      <w:pPr>
        <w:pStyle w:val="BodyText"/>
      </w:pPr>
    </w:p>
    <w:p>
      <w:pPr>
        <w:pStyle w:val="BodyText"/>
        <w:spacing w:line="360" w:lineRule="auto" w:before="146"/>
        <w:ind w:left="465" w:right="512"/>
        <w:jc w:val="both"/>
      </w:pPr>
      <w:r>
        <w:rPr/>
        <w:t>[...] Las mentes flexibles muestran, </w:t>
      </w:r>
      <w:r>
        <w:rPr>
          <w:spacing w:val="-3"/>
        </w:rPr>
        <w:t>al </w:t>
      </w:r>
      <w:r>
        <w:rPr/>
        <w:t>menos, las siguientes características: </w:t>
      </w:r>
      <w:r>
        <w:rPr>
          <w:spacing w:val="-3"/>
        </w:rPr>
        <w:t>a) </w:t>
      </w:r>
      <w:r>
        <w:rPr/>
        <w:t>no le temen a </w:t>
      </w:r>
      <w:r>
        <w:rPr>
          <w:spacing w:val="5"/>
        </w:rPr>
        <w:t>la </w:t>
      </w:r>
      <w:r>
        <w:rPr/>
        <w:t>controversia constructiva y son capaces </w:t>
      </w:r>
      <w:r>
        <w:rPr>
          <w:spacing w:val="5"/>
        </w:rPr>
        <w:t>de </w:t>
      </w:r>
      <w:r>
        <w:rPr/>
        <w:t>dudar de ellas mismas sin </w:t>
      </w:r>
      <w:r>
        <w:rPr>
          <w:spacing w:val="-3"/>
        </w:rPr>
        <w:t>entrar en </w:t>
      </w:r>
      <w:r>
        <w:rPr/>
        <w:t>crisis (aceptan con naturalidad la crítica y </w:t>
      </w:r>
      <w:r>
        <w:rPr>
          <w:spacing w:val="-3"/>
        </w:rPr>
        <w:t>el error </w:t>
      </w:r>
      <w:r>
        <w:rPr/>
        <w:t>y evitan </w:t>
      </w:r>
      <w:r>
        <w:rPr>
          <w:spacing w:val="-3"/>
        </w:rPr>
        <w:t>caer en </w:t>
      </w:r>
      <w:r>
        <w:rPr/>
        <w:t>posiciones dogmáticas); b) </w:t>
      </w:r>
      <w:r>
        <w:rPr>
          <w:spacing w:val="5"/>
        </w:rPr>
        <w:t>no </w:t>
      </w:r>
      <w:r>
        <w:rPr/>
        <w:t>necesitan de solemnidades y formalismos acartonados para ponderar sus puntos de vista [...] c) no se inclinan ante las normas irracionales ni la obediencia debida [...] d) </w:t>
      </w:r>
      <w:r>
        <w:rPr>
          <w:spacing w:val="3"/>
        </w:rPr>
        <w:t>se </w:t>
      </w:r>
      <w:r>
        <w:rPr>
          <w:spacing w:val="65"/>
        </w:rPr>
        <w:t> </w:t>
      </w:r>
      <w:r>
        <w:rPr/>
        <w:t>oponen</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465" w:right="517"/>
        <w:jc w:val="both"/>
      </w:pPr>
      <w:r>
        <w:rPr/>
        <w:t>a toda forma de prejuicio y discriminación [...] e) no son superficiales y simplistas en sus análisis y apreciaciones [...], y f) rechazan todo tipo de autoritarismo y/o totalitarismo individual o social. (p. 18)</w:t>
      </w:r>
    </w:p>
    <w:p>
      <w:pPr>
        <w:pStyle w:val="BodyText"/>
        <w:spacing w:before="9"/>
        <w:rPr>
          <w:sz w:val="35"/>
        </w:rPr>
      </w:pPr>
    </w:p>
    <w:p>
      <w:pPr>
        <w:pStyle w:val="BodyText"/>
        <w:spacing w:line="360" w:lineRule="auto"/>
        <w:ind w:left="105" w:right="106" w:firstLine="360"/>
        <w:jc w:val="both"/>
      </w:pPr>
      <w:r>
        <w:rPr/>
        <w:t>El tipo de pensamiento flexible que describe Riso, es aquel que se busca a través de la práctica reflexiva porque es el tipo de pensamiento que toma en consideración las aportaciones de los demás sin ser líquido ni rígido, de acuerdo con la propia clasificación de Riso, quien describe el pensamiento rígido como aquel que no acepta un punto de vista diferente al propio, que es dogmático y se escuda en argumentos simplistas; y el pensamiento líquido que el mismo autor describe como aquel al que todo le da igual, el que acepta todo, es indolente y no duda de nada porque no tiene puntos de referencia ni fundamentos claros.</w:t>
      </w:r>
    </w:p>
    <w:p>
      <w:pPr>
        <w:pStyle w:val="BodyText"/>
        <w:spacing w:line="360" w:lineRule="auto" w:before="6"/>
        <w:ind w:left="105" w:right="117" w:firstLine="360"/>
        <w:jc w:val="both"/>
      </w:pPr>
      <w:r>
        <w:rPr/>
        <w:t>La consideración del punto de vista de los otros debe ser cuidadosa y dentro de un marco de respeto, en donde haya sinceridad y al mismo tiempo se tomen en cuenta los sentimientos del participante, donde tanto el mediador como sus colegas deberán estar atentos del impacto que puedan producir para no afectar negativamente al docente. Es decir, los participantes deben apoyarse unos a otros siendo justos en sus reflexiones entre ellos.</w:t>
      </w:r>
    </w:p>
    <w:p>
      <w:pPr>
        <w:pStyle w:val="BodyText"/>
        <w:spacing w:line="360" w:lineRule="auto" w:before="5"/>
        <w:ind w:left="105" w:right="108" w:firstLine="360"/>
        <w:jc w:val="both"/>
      </w:pPr>
      <w:r>
        <w:rPr/>
        <w:t>La consideración puede verse beneficiada si se aplican algunas habilidades y estrategias de comunicación. Vernon, Schumaker y Dehler (1993) proponen cinco habilidades para que </w:t>
      </w:r>
      <w:r>
        <w:rPr>
          <w:spacing w:val="3"/>
        </w:rPr>
        <w:t>se </w:t>
      </w:r>
      <w:r>
        <w:rPr/>
        <w:t>pueda dar una comunidad de aprendizaje, las cuales son conocidas como SCORE por sus siglas </w:t>
      </w:r>
      <w:r>
        <w:rPr>
          <w:spacing w:val="-3"/>
        </w:rPr>
        <w:t>en </w:t>
      </w:r>
      <w:r>
        <w:rPr/>
        <w:t>inglés: S (share) compartir ideas, puntos  de vista, creencias C (compliment) elogiar, O (offer) ofrecer apoyo, R (recommend) recomendar cambios; y E (exercise) ejercer un buen control de emociones y acciones. Estos autores incluyen </w:t>
      </w:r>
      <w:r>
        <w:rPr>
          <w:spacing w:val="-3"/>
        </w:rPr>
        <w:t>el </w:t>
      </w:r>
      <w:r>
        <w:rPr/>
        <w:t>uso de </w:t>
      </w:r>
      <w:r>
        <w:rPr>
          <w:spacing w:val="5"/>
        </w:rPr>
        <w:t>la </w:t>
      </w:r>
      <w:r>
        <w:rPr/>
        <w:t>voz con un tono adecuado y apacible, </w:t>
      </w:r>
      <w:r>
        <w:rPr>
          <w:spacing w:val="-3"/>
        </w:rPr>
        <w:t>el </w:t>
      </w:r>
      <w:r>
        <w:rPr/>
        <w:t>uso consciente del lenguaje corporal, mirar a quien se habla, escuchar con atención y activamente. Esto es, a fin de que </w:t>
      </w:r>
      <w:r>
        <w:rPr>
          <w:spacing w:val="3"/>
        </w:rPr>
        <w:t>se </w:t>
      </w:r>
      <w:r>
        <w:rPr/>
        <w:t>dé la consideración debe haber una buena comunicación y crearse un ambiente </w:t>
      </w:r>
      <w:r>
        <w:rPr>
          <w:spacing w:val="5"/>
        </w:rPr>
        <w:t>de </w:t>
      </w:r>
      <w:r>
        <w:rPr/>
        <w:t>confianza y respeto entre los integrantes y demás personas que hagan alguna aportación. El docente </w:t>
      </w:r>
      <w:r>
        <w:rPr>
          <w:spacing w:val="-3"/>
        </w:rPr>
        <w:t>es </w:t>
      </w:r>
      <w:r>
        <w:rPr/>
        <w:t>quien </w:t>
      </w:r>
      <w:r>
        <w:rPr>
          <w:spacing w:val="-3"/>
        </w:rPr>
        <w:t>al </w:t>
      </w:r>
      <w:r>
        <w:rPr/>
        <w:t>final del ejercicio deberá realizar un consenso de la información obtenida y reflexionar sobre</w:t>
      </w:r>
      <w:r>
        <w:rPr>
          <w:spacing w:val="13"/>
        </w:rPr>
        <w:t> </w:t>
      </w:r>
      <w:r>
        <w:rPr>
          <w:spacing w:val="5"/>
        </w:rPr>
        <w:t>la</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21"/>
        <w:jc w:val="both"/>
      </w:pPr>
      <w:r>
        <w:rPr/>
        <w:t>veracidad de la misma, así como identificar si </w:t>
      </w:r>
      <w:r>
        <w:rPr>
          <w:spacing w:val="-3"/>
        </w:rPr>
        <w:t>está </w:t>
      </w:r>
      <w:r>
        <w:rPr/>
        <w:t>dispuesto a cambiar algo de aquello que podría mejorar a favor de su práctica educativa o de su</w:t>
      </w:r>
      <w:r>
        <w:rPr>
          <w:spacing w:val="-30"/>
        </w:rPr>
        <w:t> </w:t>
      </w:r>
      <w:r>
        <w:rPr/>
        <w:t>persona.</w:t>
      </w:r>
    </w:p>
    <w:p>
      <w:pPr>
        <w:pStyle w:val="BodyText"/>
        <w:spacing w:line="360" w:lineRule="auto" w:before="3"/>
        <w:ind w:left="105" w:right="117" w:firstLine="360"/>
        <w:jc w:val="both"/>
      </w:pPr>
      <w:r>
        <w:rPr/>
        <w:t>La consideración promueve la interacción e identificación entre los miembros del grupo reflexivo. Cuando los docentes intercambian dentro de un marco de respeto, algunos puntos de vista, creencias y cierta información que podría ser considerada personal, se puede crear un ambiente de comprensión, cooperación y empatía entre los participantes, existiendo un acompañamiento en el proceso reflexivo de autoconocimiento y conocimiento.</w:t>
      </w:r>
    </w:p>
    <w:p>
      <w:pPr>
        <w:pStyle w:val="BodyText"/>
      </w:pPr>
    </w:p>
    <w:p>
      <w:pPr>
        <w:pStyle w:val="Heading8"/>
        <w:spacing w:before="146"/>
        <w:ind w:left="185"/>
      </w:pPr>
      <w:r>
        <w:rPr/>
        <w:t>De la verbalización a la interpretación</w:t>
      </w:r>
    </w:p>
    <w:p>
      <w:pPr>
        <w:pStyle w:val="BodyText"/>
        <w:spacing w:line="360" w:lineRule="auto" w:before="140"/>
        <w:ind w:left="105" w:right="111"/>
        <w:jc w:val="both"/>
      </w:pPr>
      <w:r>
        <w:rPr/>
        <w:t>Una vez que los docentes han llevado a cabo los procesos de autoconocimiento y conocimiento a través de la introspección y la consideración, pueden llegar a la interpretación de los que son y de cómo es su práctica a través de la verbalización. Galperin, según lo descrito por Podolskiy (2014) y Haenen (2001), subraya la representación verbal de los elementos estudiados en la formación del lenguaje interno, estableciéndose una relación entre el sonido y el significado que se le otorga. Es decir, por medio de la verbalización se transita de la acción mental a su materialización o viceversa.</w:t>
      </w:r>
    </w:p>
    <w:p>
      <w:pPr>
        <w:pStyle w:val="BodyText"/>
        <w:spacing w:line="360" w:lineRule="auto" w:before="5"/>
        <w:ind w:left="105" w:right="116" w:firstLine="360"/>
        <w:jc w:val="both"/>
      </w:pPr>
      <w:r>
        <w:rPr/>
        <w:t>La verbalización como categoría </w:t>
      </w:r>
      <w:r>
        <w:rPr>
          <w:spacing w:val="-3"/>
        </w:rPr>
        <w:t>en </w:t>
      </w:r>
      <w:r>
        <w:rPr/>
        <w:t>este ciclo </w:t>
      </w:r>
      <w:r>
        <w:rPr>
          <w:spacing w:val="5"/>
        </w:rPr>
        <w:t>de </w:t>
      </w:r>
      <w:r>
        <w:rPr/>
        <w:t>interpretación, dentro </w:t>
      </w:r>
      <w:r>
        <w:rPr>
          <w:spacing w:val="5"/>
        </w:rPr>
        <w:t>de la </w:t>
      </w:r>
      <w:r>
        <w:rPr/>
        <w:t>fase de conocimiento, puede ser entendida como </w:t>
      </w:r>
      <w:r>
        <w:rPr>
          <w:spacing w:val="5"/>
        </w:rPr>
        <w:t>la </w:t>
      </w:r>
      <w:r>
        <w:rPr/>
        <w:t>expresión </w:t>
      </w:r>
      <w:r>
        <w:rPr>
          <w:spacing w:val="-3"/>
        </w:rPr>
        <w:t>oral </w:t>
      </w:r>
      <w:r>
        <w:rPr/>
        <w:t>o escrita que permite </w:t>
      </w:r>
      <w:r>
        <w:rPr>
          <w:spacing w:val="-3"/>
        </w:rPr>
        <w:t>al </w:t>
      </w:r>
      <w:r>
        <w:rPr/>
        <w:t>docente expresar los conceptos que ha logrado internalizar sobre sí mismo, a partir  de la investigación</w:t>
      </w:r>
      <w:r>
        <w:rPr>
          <w:spacing w:val="-22"/>
        </w:rPr>
        <w:t> </w:t>
      </w:r>
      <w:r>
        <w:rPr/>
        <w:t>realizada.</w:t>
      </w:r>
    </w:p>
    <w:p>
      <w:pPr>
        <w:pStyle w:val="BodyText"/>
        <w:spacing w:line="360" w:lineRule="auto" w:before="6"/>
        <w:ind w:left="105" w:right="109" w:firstLine="360"/>
        <w:jc w:val="both"/>
      </w:pPr>
      <w:r>
        <w:rPr/>
        <w:t>De acuerdo con Onrubia (1993) </w:t>
      </w:r>
      <w:r>
        <w:rPr>
          <w:spacing w:val="-3"/>
        </w:rPr>
        <w:t>el </w:t>
      </w:r>
      <w:r>
        <w:rPr/>
        <w:t>lenguaje constituye un instrumento básico </w:t>
      </w:r>
      <w:r>
        <w:rPr>
          <w:spacing w:val="-3"/>
        </w:rPr>
        <w:t>en </w:t>
      </w:r>
      <w:r>
        <w:rPr>
          <w:spacing w:val="6"/>
        </w:rPr>
        <w:t>la </w:t>
      </w:r>
      <w:r>
        <w:rPr/>
        <w:t>Zona de Desarrollo Próximo que los estudiantes deben transitar porque </w:t>
      </w:r>
      <w:r>
        <w:rPr>
          <w:spacing w:val="2"/>
        </w:rPr>
        <w:t>les </w:t>
      </w:r>
      <w:r>
        <w:rPr/>
        <w:t>ayuda a reorganizar y restructurar sus experiencias y conocimientos. De manera similar, los docentes pueden verse beneficiados </w:t>
      </w:r>
      <w:r>
        <w:rPr>
          <w:spacing w:val="-3"/>
        </w:rPr>
        <w:t>al </w:t>
      </w:r>
      <w:r>
        <w:rPr/>
        <w:t>transitar por la ZDP utilizando la verbalización como un instrumento que puede ayudarlos a evaluar e interpretar la información obtenida sobre ellos mismos y su práctica, </w:t>
      </w:r>
      <w:r>
        <w:rPr>
          <w:spacing w:val="5"/>
        </w:rPr>
        <w:t>de </w:t>
      </w:r>
      <w:r>
        <w:rPr/>
        <w:t>forma que puedan darle un significado  a la</w:t>
      </w:r>
      <w:r>
        <w:rPr>
          <w:spacing w:val="-13"/>
        </w:rPr>
        <w:t> </w:t>
      </w:r>
      <w:r>
        <w:rPr/>
        <w:t>misma.</w:t>
      </w:r>
    </w:p>
    <w:p>
      <w:pPr>
        <w:pStyle w:val="BodyText"/>
        <w:spacing w:line="362" w:lineRule="auto" w:before="6"/>
        <w:ind w:left="105" w:right="120" w:firstLine="360"/>
        <w:jc w:val="both"/>
      </w:pPr>
      <w:r>
        <w:rPr/>
        <w:t>Poner </w:t>
      </w:r>
      <w:r>
        <w:rPr>
          <w:spacing w:val="-3"/>
        </w:rPr>
        <w:t>el </w:t>
      </w:r>
      <w:r>
        <w:rPr/>
        <w:t>nuevo conocimiento </w:t>
      </w:r>
      <w:r>
        <w:rPr>
          <w:spacing w:val="-3"/>
        </w:rPr>
        <w:t>en </w:t>
      </w:r>
      <w:r>
        <w:rPr/>
        <w:t>palabras provoca que </w:t>
      </w:r>
      <w:r>
        <w:rPr>
          <w:spacing w:val="-3"/>
        </w:rPr>
        <w:t>el </w:t>
      </w:r>
      <w:r>
        <w:rPr/>
        <w:t>docente </w:t>
      </w:r>
      <w:r>
        <w:rPr>
          <w:spacing w:val="3"/>
        </w:rPr>
        <w:t>se vea </w:t>
      </w:r>
      <w:r>
        <w:rPr>
          <w:spacing w:val="-3"/>
        </w:rPr>
        <w:t>en </w:t>
      </w:r>
      <w:r>
        <w:rPr/>
        <w:t>la necesidad  de  entender  primero,  para  sí  mismo,  las  situaciones  analizadas  y</w:t>
      </w:r>
      <w:r>
        <w:rPr>
          <w:spacing w:val="52"/>
        </w:rPr>
        <w:t> </w:t>
      </w:r>
      <w:r>
        <w:rPr/>
        <w:t>las</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5"/>
        <w:jc w:val="both"/>
      </w:pPr>
      <w:r>
        <w:rPr/>
        <w:t>conclusiones a las que ha llegado, de manera que pueda explicarlas verbalmente. Como lo mencionan Johnson y </w:t>
      </w:r>
      <w:r>
        <w:rPr>
          <w:spacing w:val="-3"/>
        </w:rPr>
        <w:t>Golombek </w:t>
      </w:r>
      <w:r>
        <w:rPr/>
        <w:t>(2011), se requiere que los docentes logren internalizar aquello que aprenden, </w:t>
      </w:r>
      <w:r>
        <w:rPr>
          <w:spacing w:val="-3"/>
        </w:rPr>
        <w:t>en </w:t>
      </w:r>
      <w:r>
        <w:rPr/>
        <w:t>este caso sobre sí mismos, de lo contrario, únicamente </w:t>
      </w:r>
      <w:r>
        <w:rPr>
          <w:spacing w:val="3"/>
        </w:rPr>
        <w:t>se </w:t>
      </w:r>
      <w:r>
        <w:rPr/>
        <w:t>estará dando una </w:t>
      </w:r>
      <w:r>
        <w:rPr>
          <w:i/>
        </w:rPr>
        <w:t>verbalización vacía</w:t>
      </w:r>
      <w:r>
        <w:rPr/>
        <w:t>, </w:t>
      </w:r>
      <w:r>
        <w:rPr>
          <w:spacing w:val="-3"/>
        </w:rPr>
        <w:t>es </w:t>
      </w:r>
      <w:r>
        <w:rPr/>
        <w:t>decir una repetición de lo  que creen conocer sin introducir </w:t>
      </w:r>
      <w:r>
        <w:rPr>
          <w:spacing w:val="-3"/>
        </w:rPr>
        <w:t>el </w:t>
      </w:r>
      <w:r>
        <w:rPr/>
        <w:t>nuevo conocimiento como ha </w:t>
      </w:r>
      <w:r>
        <w:rPr>
          <w:spacing w:val="3"/>
        </w:rPr>
        <w:t>sido</w:t>
      </w:r>
      <w:r>
        <w:rPr>
          <w:spacing w:val="-29"/>
        </w:rPr>
        <w:t> </w:t>
      </w:r>
      <w:r>
        <w:rPr/>
        <w:t>comprendido.</w:t>
      </w:r>
    </w:p>
    <w:p>
      <w:pPr>
        <w:pStyle w:val="BodyText"/>
        <w:spacing w:line="360" w:lineRule="auto" w:before="6"/>
        <w:ind w:left="105" w:right="110" w:firstLine="360"/>
        <w:jc w:val="right"/>
      </w:pPr>
      <w:r>
        <w:rPr/>
        <w:t>La verbalización permite ampliar </w:t>
      </w:r>
      <w:r>
        <w:rPr>
          <w:spacing w:val="-3"/>
        </w:rPr>
        <w:t>el </w:t>
      </w:r>
      <w:r>
        <w:rPr/>
        <w:t>margen de confianza del profesor. </w:t>
      </w:r>
      <w:r>
        <w:rPr>
          <w:spacing w:val="-5"/>
        </w:rPr>
        <w:t>Al </w:t>
      </w:r>
      <w:r>
        <w:rPr/>
        <w:t>expresar</w:t>
      </w:r>
      <w:r>
        <w:rPr>
          <w:w w:val="99"/>
        </w:rPr>
        <w:t> </w:t>
      </w:r>
      <w:r>
        <w:rPr/>
        <w:t>lo que piensa y poder explicar porque piensa de un modo determinado, está</w:t>
      </w:r>
      <w:r>
        <w:rPr>
          <w:w w:val="99"/>
        </w:rPr>
        <w:t> </w:t>
      </w:r>
      <w:r>
        <w:rPr/>
        <w:t>asumiendo la responsabilidad de conocerse y </w:t>
      </w:r>
      <w:r>
        <w:rPr>
          <w:spacing w:val="-3"/>
        </w:rPr>
        <w:t>actuar </w:t>
      </w:r>
      <w:r>
        <w:rPr/>
        <w:t>de acuerdo a quien sabe que es.</w:t>
      </w:r>
      <w:r>
        <w:rPr>
          <w:w w:val="100"/>
        </w:rPr>
        <w:t> </w:t>
      </w:r>
      <w:r>
        <w:rPr>
          <w:spacing w:val="-5"/>
        </w:rPr>
        <w:t>Al </w:t>
      </w:r>
      <w:r>
        <w:rPr/>
        <w:t>término </w:t>
      </w:r>
      <w:r>
        <w:rPr>
          <w:spacing w:val="6"/>
        </w:rPr>
        <w:t>de </w:t>
      </w:r>
      <w:r>
        <w:rPr/>
        <w:t>esta fase de conocimiento y revisando los pilares de </w:t>
      </w:r>
      <w:r>
        <w:rPr>
          <w:spacing w:val="5"/>
        </w:rPr>
        <w:t>la </w:t>
      </w:r>
      <w:r>
        <w:rPr/>
        <w:t>autoestima</w:t>
      </w:r>
      <w:r>
        <w:rPr>
          <w:w w:val="99"/>
        </w:rPr>
        <w:t> </w:t>
      </w:r>
      <w:r>
        <w:rPr/>
        <w:t>propuestos por Branden (2010) se espera que </w:t>
      </w:r>
      <w:r>
        <w:rPr>
          <w:spacing w:val="-3"/>
        </w:rPr>
        <w:t>el </w:t>
      </w:r>
      <w:r>
        <w:rPr/>
        <w:t>docente logre una mayor autoestima</w:t>
      </w:r>
      <w:r>
        <w:rPr>
          <w:w w:val="99"/>
        </w:rPr>
        <w:t> </w:t>
      </w:r>
      <w:r>
        <w:rPr/>
        <w:t>a través </w:t>
      </w:r>
      <w:r>
        <w:rPr>
          <w:spacing w:val="5"/>
        </w:rPr>
        <w:t>de </w:t>
      </w:r>
      <w:r>
        <w:rPr/>
        <w:t>la práctica </w:t>
      </w:r>
      <w:r>
        <w:rPr>
          <w:spacing w:val="5"/>
        </w:rPr>
        <w:t>de </w:t>
      </w:r>
      <w:r>
        <w:rPr/>
        <w:t>vivir conscientemente, </w:t>
      </w:r>
      <w:r>
        <w:rPr>
          <w:spacing w:val="5"/>
        </w:rPr>
        <w:t>de </w:t>
      </w:r>
      <w:r>
        <w:rPr/>
        <w:t>autoaceptarse, tomar </w:t>
      </w:r>
      <w:r>
        <w:rPr>
          <w:spacing w:val="9"/>
        </w:rPr>
        <w:t>la</w:t>
      </w:r>
      <w:r>
        <w:rPr>
          <w:w w:val="99"/>
        </w:rPr>
        <w:t> </w:t>
      </w:r>
      <w:r>
        <w:rPr/>
        <w:t>responsabilidad de sus decisiones y acciones, autoafirmándose a través </w:t>
      </w:r>
      <w:r>
        <w:rPr>
          <w:spacing w:val="5"/>
        </w:rPr>
        <w:t>de </w:t>
      </w:r>
      <w:r>
        <w:rPr/>
        <w:t>vivir sus valores y siendo auténtico, teniendo determinación </w:t>
      </w:r>
      <w:r>
        <w:rPr>
          <w:spacing w:val="-3"/>
        </w:rPr>
        <w:t>en </w:t>
      </w:r>
      <w:r>
        <w:rPr/>
        <w:t>cuanto </w:t>
      </w:r>
      <w:r>
        <w:rPr>
          <w:spacing w:val="-3"/>
        </w:rPr>
        <w:t>al </w:t>
      </w:r>
      <w:r>
        <w:rPr/>
        <w:t>establecimiento y cumplimiento  de  sus  objetivos  y  propósitos;  y  mostrando  su  integridad  con    </w:t>
      </w:r>
      <w:r>
        <w:rPr>
          <w:spacing w:val="63"/>
        </w:rPr>
        <w:t> </w:t>
      </w:r>
      <w:r>
        <w:rPr/>
        <w:t>la</w:t>
      </w:r>
    </w:p>
    <w:p>
      <w:pPr>
        <w:pStyle w:val="BodyText"/>
        <w:spacing w:before="5"/>
        <w:ind w:left="105"/>
        <w:jc w:val="both"/>
      </w:pPr>
      <w:r>
        <w:rPr/>
        <w:t>coherencia de lo que piensa, dice y hace.</w:t>
      </w:r>
    </w:p>
    <w:p>
      <w:pPr>
        <w:pStyle w:val="BodyText"/>
        <w:spacing w:line="360" w:lineRule="auto" w:before="132"/>
        <w:ind w:left="105" w:right="111" w:firstLine="360"/>
        <w:jc w:val="both"/>
      </w:pPr>
      <w:r>
        <w:rPr/>
        <w:t>En nuestra investigación, pudimos observar que los docentes de lenguas participantes, preferían expresarse de forma oral que escrita, sintiendo mayor confianza conforme interactuaban y reflexionando sobre algunas de </w:t>
      </w:r>
      <w:r>
        <w:rPr>
          <w:spacing w:val="4"/>
        </w:rPr>
        <w:t>las  </w:t>
      </w:r>
      <w:r>
        <w:rPr/>
        <w:t>características que descubrieron de sí mismos, a través de las experiencias que contaban o las observaciones </w:t>
      </w:r>
      <w:r>
        <w:rPr>
          <w:spacing w:val="5"/>
        </w:rPr>
        <w:t>de </w:t>
      </w:r>
      <w:r>
        <w:rPr/>
        <w:t>sus compañeros; </w:t>
      </w:r>
      <w:r>
        <w:rPr>
          <w:spacing w:val="-3"/>
        </w:rPr>
        <w:t>en </w:t>
      </w:r>
      <w:r>
        <w:rPr>
          <w:spacing w:val="5"/>
        </w:rPr>
        <w:t>la </w:t>
      </w:r>
      <w:r>
        <w:rPr/>
        <w:t>mayoría de los </w:t>
      </w:r>
      <w:r>
        <w:rPr>
          <w:spacing w:val="-3"/>
        </w:rPr>
        <w:t>casos </w:t>
      </w:r>
      <w:r>
        <w:rPr/>
        <w:t>con una visión momentánea y </w:t>
      </w:r>
      <w:r>
        <w:rPr>
          <w:spacing w:val="-3"/>
        </w:rPr>
        <w:t>en </w:t>
      </w:r>
      <w:r>
        <w:rPr/>
        <w:t>otros con reflexiones más profundas. </w:t>
      </w:r>
      <w:r>
        <w:rPr>
          <w:spacing w:val="-5"/>
        </w:rPr>
        <w:t>Al </w:t>
      </w:r>
      <w:r>
        <w:rPr/>
        <w:t>mismo tiempo, nos dimos cuenta que los participantes tendían a responsabilizar a otros, principalmente a sus alumnos o a las autoridades de la Institución, de las situaciones negativas que ocurrían </w:t>
      </w:r>
      <w:r>
        <w:rPr>
          <w:spacing w:val="-3"/>
        </w:rPr>
        <w:t>en </w:t>
      </w:r>
      <w:r>
        <w:rPr/>
        <w:t>sus aulas o </w:t>
      </w:r>
      <w:r>
        <w:rPr>
          <w:spacing w:val="5"/>
        </w:rPr>
        <w:t>de </w:t>
      </w:r>
      <w:r>
        <w:rPr/>
        <w:t>la falta </w:t>
      </w:r>
      <w:r>
        <w:rPr>
          <w:spacing w:val="5"/>
        </w:rPr>
        <w:t>de </w:t>
      </w:r>
      <w:r>
        <w:rPr/>
        <w:t>aprendizaje </w:t>
      </w:r>
      <w:r>
        <w:rPr>
          <w:spacing w:val="5"/>
        </w:rPr>
        <w:t>de </w:t>
      </w:r>
      <w:r>
        <w:rPr/>
        <w:t>los estudiantes, haciendo comentarios como “</w:t>
      </w:r>
      <w:r>
        <w:rPr>
          <w:i/>
        </w:rPr>
        <w:t>Si ellos no van (o no participan, o no hacen </w:t>
      </w:r>
      <w:r>
        <w:rPr>
          <w:i/>
          <w:spacing w:val="-3"/>
        </w:rPr>
        <w:t>la </w:t>
      </w:r>
      <w:r>
        <w:rPr>
          <w:i/>
        </w:rPr>
        <w:t>tarea), yo </w:t>
      </w:r>
      <w:r>
        <w:rPr>
          <w:i/>
        </w:rPr>
        <w:t>no puedo hacer nada, no es mi culpa”</w:t>
      </w:r>
      <w:r>
        <w:rPr/>
        <w:t>, por lo que </w:t>
      </w:r>
      <w:r>
        <w:rPr>
          <w:spacing w:val="3"/>
        </w:rPr>
        <w:t>se </w:t>
      </w:r>
      <w:r>
        <w:rPr/>
        <w:t>trabajó </w:t>
      </w:r>
      <w:r>
        <w:rPr>
          <w:spacing w:val="-3"/>
        </w:rPr>
        <w:t>en </w:t>
      </w:r>
      <w:r>
        <w:rPr/>
        <w:t>crear consciencia </w:t>
      </w:r>
      <w:r>
        <w:rPr>
          <w:spacing w:val="5"/>
        </w:rPr>
        <w:t>de </w:t>
      </w:r>
      <w:r>
        <w:rPr/>
        <w:t>que uno de los propósitos de la práctica reflexiva </w:t>
      </w:r>
      <w:r>
        <w:rPr>
          <w:spacing w:val="-3"/>
        </w:rPr>
        <w:t>es el </w:t>
      </w:r>
      <w:r>
        <w:rPr/>
        <w:t>empoderamiento del docente  </w:t>
      </w:r>
      <w:r>
        <w:rPr>
          <w:spacing w:val="-3"/>
        </w:rPr>
        <w:t>al </w:t>
      </w:r>
      <w:r>
        <w:rPr/>
        <w:t>darse cuenta de cómo él, </w:t>
      </w:r>
      <w:r>
        <w:rPr>
          <w:spacing w:val="-3"/>
        </w:rPr>
        <w:t>en </w:t>
      </w:r>
      <w:r>
        <w:rPr/>
        <w:t>su carácter de mediador </w:t>
      </w:r>
      <w:r>
        <w:rPr>
          <w:spacing w:val="-3"/>
        </w:rPr>
        <w:t>en el </w:t>
      </w:r>
      <w:r>
        <w:rPr/>
        <w:t>aula, puede </w:t>
      </w:r>
      <w:r>
        <w:rPr>
          <w:spacing w:val="2"/>
        </w:rPr>
        <w:t>influir </w:t>
      </w:r>
      <w:r>
        <w:rPr/>
        <w:t>para cambiar las situaciones que afectan </w:t>
      </w:r>
      <w:r>
        <w:rPr>
          <w:spacing w:val="-3"/>
        </w:rPr>
        <w:t>el </w:t>
      </w:r>
      <w:r>
        <w:rPr/>
        <w:t>aprendizaje de los alumnos, como por ejemplo, para motivarlos a participar, asistir a clase, </w:t>
      </w:r>
      <w:r>
        <w:rPr>
          <w:spacing w:val="-3"/>
        </w:rPr>
        <w:t>etc. en </w:t>
      </w:r>
      <w:r>
        <w:rPr/>
        <w:t>lugar de culpar a otros. Esto es, si los</w:t>
      </w:r>
      <w:r>
        <w:rPr>
          <w:spacing w:val="18"/>
        </w:rPr>
        <w:t> </w:t>
      </w:r>
      <w:r>
        <w:rPr/>
        <w:t>docentes</w:t>
      </w:r>
      <w:r>
        <w:rPr>
          <w:spacing w:val="18"/>
        </w:rPr>
        <w:t> </w:t>
      </w:r>
      <w:r>
        <w:rPr/>
        <w:t>se</w:t>
      </w:r>
      <w:r>
        <w:rPr>
          <w:spacing w:val="13"/>
        </w:rPr>
        <w:t> </w:t>
      </w:r>
      <w:r>
        <w:rPr/>
        <w:t>hacen</w:t>
      </w:r>
      <w:r>
        <w:rPr>
          <w:spacing w:val="20"/>
        </w:rPr>
        <w:t> </w:t>
      </w:r>
      <w:r>
        <w:rPr/>
        <w:t>responsables</w:t>
      </w:r>
      <w:r>
        <w:rPr>
          <w:spacing w:val="18"/>
        </w:rPr>
        <w:t> </w:t>
      </w:r>
      <w:r>
        <w:rPr/>
        <w:t>de</w:t>
      </w:r>
      <w:r>
        <w:rPr>
          <w:spacing w:val="13"/>
        </w:rPr>
        <w:t> </w:t>
      </w:r>
      <w:r>
        <w:rPr/>
        <w:t>lo</w:t>
      </w:r>
      <w:r>
        <w:rPr>
          <w:spacing w:val="13"/>
        </w:rPr>
        <w:t> </w:t>
      </w:r>
      <w:r>
        <w:rPr/>
        <w:t>que</w:t>
      </w:r>
      <w:r>
        <w:rPr>
          <w:spacing w:val="13"/>
        </w:rPr>
        <w:t> </w:t>
      </w:r>
      <w:r>
        <w:rPr/>
        <w:t>si</w:t>
      </w:r>
      <w:r>
        <w:rPr>
          <w:spacing w:val="20"/>
        </w:rPr>
        <w:t> </w:t>
      </w:r>
      <w:r>
        <w:rPr/>
        <w:t>pueden</w:t>
      </w:r>
      <w:r>
        <w:rPr>
          <w:spacing w:val="20"/>
        </w:rPr>
        <w:t> </w:t>
      </w:r>
      <w:r>
        <w:rPr/>
        <w:t>cambiar</w:t>
      </w:r>
      <w:r>
        <w:rPr>
          <w:spacing w:val="18"/>
        </w:rPr>
        <w:t> </w:t>
      </w:r>
      <w:r>
        <w:rPr>
          <w:spacing w:val="-3"/>
        </w:rPr>
        <w:t>en</w:t>
      </w:r>
      <w:r>
        <w:rPr>
          <w:spacing w:val="20"/>
        </w:rPr>
        <w:t> </w:t>
      </w:r>
      <w:r>
        <w:rPr>
          <w:spacing w:val="-3"/>
        </w:rPr>
        <w:t>el</w:t>
      </w:r>
      <w:r>
        <w:rPr>
          <w:spacing w:val="20"/>
        </w:rPr>
        <w:t> </w:t>
      </w:r>
      <w:r>
        <w:rPr>
          <w:spacing w:val="-3"/>
        </w:rPr>
        <w:t>aula</w:t>
      </w:r>
      <w:r>
        <w:rPr>
          <w:spacing w:val="13"/>
        </w:rPr>
        <w:t> </w:t>
      </w:r>
      <w:r>
        <w:rPr/>
        <w:t>y</w:t>
      </w:r>
      <w:r>
        <w:rPr>
          <w:spacing w:val="18"/>
        </w:rPr>
        <w:t> </w:t>
      </w:r>
      <w:r>
        <w:rPr/>
        <w:t>de</w:t>
      </w:r>
      <w:r>
        <w:rPr>
          <w:spacing w:val="13"/>
        </w:rPr>
        <w:t> </w:t>
      </w:r>
      <w:r>
        <w:rPr/>
        <w:t>su</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4"/>
        <w:jc w:val="both"/>
      </w:pPr>
      <w:r>
        <w:rPr/>
        <w:t>papel como mediadores en el aprendizaje, se empoderan a ellos mismos, en lugar de depender de los demás, al mismo tiempo que inician un proceso de liberación de aquellas ataduras que tienen derivadas de sus creencias anteriores.</w:t>
      </w:r>
    </w:p>
    <w:p>
      <w:pPr>
        <w:pStyle w:val="BodyText"/>
        <w:spacing w:line="360" w:lineRule="auto"/>
        <w:ind w:left="105" w:right="111" w:firstLine="360"/>
        <w:jc w:val="both"/>
      </w:pPr>
      <w:r>
        <w:rPr/>
        <w:t>La verbalización durante la fase de conocimiento, puede ayudar </w:t>
      </w:r>
      <w:r>
        <w:rPr>
          <w:spacing w:val="-3"/>
        </w:rPr>
        <w:t>al </w:t>
      </w:r>
      <w:r>
        <w:rPr/>
        <w:t>profesor </w:t>
      </w:r>
      <w:r>
        <w:rPr>
          <w:spacing w:val="-3"/>
        </w:rPr>
        <w:t>en </w:t>
      </w:r>
      <w:r>
        <w:rPr/>
        <w:t>la interpretación que él mismo hace de su realidad, ubicándose </w:t>
      </w:r>
      <w:r>
        <w:rPr>
          <w:spacing w:val="-3"/>
        </w:rPr>
        <w:t>en el </w:t>
      </w:r>
      <w:r>
        <w:rPr/>
        <w:t>presente y ordenando sus pensamientos sobre </w:t>
      </w:r>
      <w:r>
        <w:rPr>
          <w:spacing w:val="-3"/>
        </w:rPr>
        <w:t>el </w:t>
      </w:r>
      <w:r>
        <w:rPr/>
        <w:t>pasado y como se ha formad o </w:t>
      </w:r>
      <w:r>
        <w:rPr>
          <w:spacing w:val="-3"/>
        </w:rPr>
        <w:t>en </w:t>
      </w:r>
      <w:r>
        <w:rPr/>
        <w:t>su persona </w:t>
      </w:r>
      <w:r>
        <w:rPr>
          <w:spacing w:val="-3"/>
        </w:rPr>
        <w:t>en </w:t>
      </w:r>
      <w:r>
        <w:rPr/>
        <w:t>su carácter </w:t>
      </w:r>
      <w:r>
        <w:rPr>
          <w:spacing w:val="5"/>
        </w:rPr>
        <w:t>de </w:t>
      </w:r>
      <w:r>
        <w:rPr/>
        <w:t>docente. El docente a través de la verbalización puede registrar e internalizar aquellos eventos y datos importantes que va conociendo o reconociendo sobre sí mismo para comprender quien </w:t>
      </w:r>
      <w:r>
        <w:rPr>
          <w:spacing w:val="-3"/>
        </w:rPr>
        <w:t>es </w:t>
      </w:r>
      <w:r>
        <w:rPr/>
        <w:t>y dónde se encuentra, autoaceptándose y </w:t>
      </w:r>
      <w:r>
        <w:rPr>
          <w:spacing w:val="-3"/>
        </w:rPr>
        <w:t>al </w:t>
      </w:r>
      <w:r>
        <w:rPr/>
        <w:t>mismo tiempo responsabilizándose de sus acciones y decisiones; </w:t>
      </w:r>
      <w:r>
        <w:rPr>
          <w:spacing w:val="5"/>
        </w:rPr>
        <w:t>de </w:t>
      </w:r>
      <w:r>
        <w:rPr/>
        <w:t>manera que sea capaz de tomar nuevas acciones con base </w:t>
      </w:r>
      <w:r>
        <w:rPr>
          <w:spacing w:val="-3"/>
        </w:rPr>
        <w:t>en </w:t>
      </w:r>
      <w:r>
        <w:rPr/>
        <w:t>la reflexión del conocimiento aprendido teóricamente a lo largo del tiempo y de </w:t>
      </w:r>
      <w:r>
        <w:rPr>
          <w:spacing w:val="5"/>
        </w:rPr>
        <w:t>lo </w:t>
      </w:r>
      <w:r>
        <w:rPr/>
        <w:t>vivido a través de su experiencia laboral.</w:t>
      </w:r>
    </w:p>
    <w:p>
      <w:pPr>
        <w:pStyle w:val="BodyText"/>
        <w:spacing w:line="360" w:lineRule="auto" w:before="6"/>
        <w:ind w:left="105" w:right="111" w:firstLine="360"/>
        <w:jc w:val="both"/>
      </w:pPr>
      <w:r>
        <w:rPr/>
        <w:t>Cuando los profesores hablan a sus pares, acerca de ellos mismos y su situación </w:t>
      </w:r>
      <w:r>
        <w:rPr>
          <w:spacing w:val="-3"/>
        </w:rPr>
        <w:t>en el </w:t>
      </w:r>
      <w:r>
        <w:rPr/>
        <w:t>aula, pueden visualizar aquello de lo </w:t>
      </w:r>
      <w:r>
        <w:rPr>
          <w:spacing w:val="4"/>
        </w:rPr>
        <w:t>que </w:t>
      </w:r>
      <w:r>
        <w:rPr/>
        <w:t>hablan y surgir nuevas ideas u opiniones sobre cómo mejorar aquello que les preocupa. </w:t>
      </w:r>
      <w:r>
        <w:rPr>
          <w:spacing w:val="-5"/>
        </w:rPr>
        <w:t>Al </w:t>
      </w:r>
      <w:r>
        <w:rPr/>
        <w:t>compartir información, obtienen retroalimentación, aclaran cómo </w:t>
      </w:r>
      <w:r>
        <w:rPr>
          <w:spacing w:val="3"/>
        </w:rPr>
        <w:t>se </w:t>
      </w:r>
      <w:r>
        <w:rPr/>
        <w:t>sienten, valorar sus pensamientos, analizan y contrastan sus hábitos, creencias, actitudes, aptitudes y valores. Además, se dan cuenta del peso que tienen sus vivencias e historia personal, académica, laboral y social; así como de las coincidencias con </w:t>
      </w:r>
      <w:r>
        <w:rPr>
          <w:spacing w:val="-3"/>
        </w:rPr>
        <w:t>otros </w:t>
      </w:r>
      <w:r>
        <w:rPr/>
        <w:t>maestros, lo que crea confianza y lazos entre los participantes. </w:t>
      </w:r>
      <w:r>
        <w:rPr>
          <w:spacing w:val="-5"/>
        </w:rPr>
        <w:t>Al </w:t>
      </w:r>
      <w:r>
        <w:rPr/>
        <w:t>final </w:t>
      </w:r>
      <w:r>
        <w:rPr>
          <w:spacing w:val="5"/>
        </w:rPr>
        <w:t>de </w:t>
      </w:r>
      <w:r>
        <w:rPr/>
        <w:t>esta fase, los profesores empiezan a identificar problemas específicos de su práctica que podrían retomar </w:t>
      </w:r>
      <w:r>
        <w:rPr>
          <w:spacing w:val="-3"/>
        </w:rPr>
        <w:t>en </w:t>
      </w:r>
      <w:r>
        <w:rPr>
          <w:spacing w:val="5"/>
        </w:rPr>
        <w:t>la </w:t>
      </w:r>
      <w:r>
        <w:rPr/>
        <w:t>siguiente fase si así lo</w:t>
      </w:r>
      <w:r>
        <w:rPr>
          <w:spacing w:val="-15"/>
        </w:rPr>
        <w:t> </w:t>
      </w:r>
      <w:r>
        <w:rPr/>
        <w:t>desearan.</w:t>
      </w:r>
    </w:p>
    <w:p>
      <w:pPr>
        <w:pStyle w:val="BodyText"/>
        <w:spacing w:line="360" w:lineRule="auto"/>
        <w:ind w:left="105" w:right="112" w:firstLine="360"/>
        <w:jc w:val="both"/>
      </w:pPr>
      <w:r>
        <w:rPr/>
        <w:t>Siguiendo a Engeström (1999), consideramos que para que los docentes reconozcan quienes son y cómo se han formado, a través de la internalización; así como para que generen nuevas ideas y posibles instrumentos para su transformación por medio de la externalización; requieren de la verbalización como una forma de expresar y poner en orden sus ideas, pensamientos, descubrimientos y reflexiones no sólo en esta etapa de conocimiento, sino a través de cada una de las fases dentro del ciclo de práctica reflexiva. El proceso de exponer o explicar lo que se sabe, lo que se piensa y las evidencias encontradas puede ayudar a los docentes tanto a   desarrollar</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8"/>
        <w:jc w:val="both"/>
      </w:pPr>
      <w:r>
        <w:rPr/>
        <w:t>su propio conocimiento, como para comprender el problema que elijan resolver y cada uno de los procesos de la práctica reflexiva mediada.</w:t>
      </w:r>
    </w:p>
    <w:p>
      <w:pPr>
        <w:pStyle w:val="BodyText"/>
        <w:spacing w:before="9"/>
        <w:rPr>
          <w:sz w:val="35"/>
        </w:rPr>
      </w:pPr>
    </w:p>
    <w:p>
      <w:pPr>
        <w:pStyle w:val="Heading8"/>
        <w:ind w:left="185"/>
      </w:pPr>
      <w:r>
        <w:rPr/>
        <w:t>De la descripción a la identificación y planteamiento del problema</w:t>
      </w:r>
    </w:p>
    <w:p>
      <w:pPr>
        <w:pStyle w:val="BodyText"/>
        <w:spacing w:line="360" w:lineRule="auto" w:before="140"/>
        <w:ind w:left="185" w:right="100"/>
        <w:jc w:val="both"/>
      </w:pPr>
      <w:r>
        <w:rPr/>
        <w:t>Diversos autores, tales como McKernan (2001), LaTorre (2003) y </w:t>
      </w:r>
      <w:r>
        <w:rPr>
          <w:spacing w:val="-3"/>
        </w:rPr>
        <w:t>McNiff </w:t>
      </w:r>
      <w:r>
        <w:rPr/>
        <w:t>(2002) subrayan la importancia </w:t>
      </w:r>
      <w:r>
        <w:rPr>
          <w:spacing w:val="5"/>
        </w:rPr>
        <w:t>de </w:t>
      </w:r>
      <w:r>
        <w:rPr/>
        <w:t>la descripción para lograr la formulación del problema, su definición, delimitación y sus objetivos. Estos autores resaltan que la elección del tema </w:t>
      </w:r>
      <w:r>
        <w:rPr>
          <w:spacing w:val="-3"/>
        </w:rPr>
        <w:t>es </w:t>
      </w:r>
      <w:r>
        <w:rPr/>
        <w:t>un trabajo intelectual que relaciona las vivencias del docente, con su  posición ética y teórica; y que además corresponde a sus intereses, </w:t>
      </w:r>
      <w:r>
        <w:rPr>
          <w:spacing w:val="-3"/>
        </w:rPr>
        <w:t>al </w:t>
      </w:r>
      <w:r>
        <w:rPr/>
        <w:t>mismo tiempo que busca mejorar una situación que ha identificado </w:t>
      </w:r>
      <w:r>
        <w:rPr>
          <w:spacing w:val="-3"/>
        </w:rPr>
        <w:t>en el </w:t>
      </w:r>
      <w:r>
        <w:rPr/>
        <w:t>aula. Es decir, se enfoca  </w:t>
      </w:r>
      <w:r>
        <w:rPr>
          <w:spacing w:val="-3"/>
        </w:rPr>
        <w:t>en </w:t>
      </w:r>
      <w:r>
        <w:rPr/>
        <w:t>un problema real y de </w:t>
      </w:r>
      <w:r>
        <w:rPr>
          <w:spacing w:val="2"/>
        </w:rPr>
        <w:t>posible </w:t>
      </w:r>
      <w:r>
        <w:rPr/>
        <w:t>solución para </w:t>
      </w:r>
      <w:r>
        <w:rPr>
          <w:spacing w:val="-3"/>
        </w:rPr>
        <w:t>el </w:t>
      </w:r>
      <w:r>
        <w:rPr/>
        <w:t>docente que lo </w:t>
      </w:r>
      <w:r>
        <w:rPr>
          <w:spacing w:val="5"/>
        </w:rPr>
        <w:t>ha</w:t>
      </w:r>
      <w:r>
        <w:rPr>
          <w:spacing w:val="-45"/>
        </w:rPr>
        <w:t> </w:t>
      </w:r>
      <w:r>
        <w:rPr/>
        <w:t>elegido.</w:t>
      </w:r>
    </w:p>
    <w:p>
      <w:pPr>
        <w:pStyle w:val="BodyText"/>
        <w:spacing w:line="360" w:lineRule="auto"/>
        <w:ind w:left="185" w:right="112" w:firstLine="280"/>
        <w:jc w:val="both"/>
      </w:pPr>
      <w:r>
        <w:rPr/>
        <w:t>Por otro lado, Kemmis y McTaggart (1988), señalan que la descripción permite comprender lo que se ésta haciendo en la práctica y como dichas acciones van siendo moldeadas y justificadas por las teorías que los docentes han aprendido a lo largo de su historia. Estos autores indican que para poder describir la situación a resolver, los profesores necesitan conocerse y comprenderse a sí mismos, a sus propios valores educativos, su autobiografía y el contexto escolar en que se encuentran y la historia de la escuela en que laboran. Sin embargo, lo que ellos proponen como una reflexión inicial anterior a la planeación, para nosotros constituye toda una fase de conocimiento del docente y un paso decisivo y necesario previo a la descripción del problema.</w:t>
      </w:r>
    </w:p>
    <w:p>
      <w:pPr>
        <w:pStyle w:val="BodyText"/>
        <w:spacing w:line="360" w:lineRule="auto" w:before="6"/>
        <w:ind w:left="185" w:right="111" w:firstLine="280"/>
        <w:jc w:val="both"/>
      </w:pPr>
      <w:r>
        <w:rPr/>
        <w:t>Kemmis y McTaggart (1988), proponen partir de preguntas relacionadas específicamente con el problema con el propósito de aclarar la naturaleza del mismo, para posteriormente continuar con la explicación de los hechos, es decir, pasar de la descripción de los hechos al análisis crítico del contexto en que surgen. De manera similar, Gibbs (2007), señala que el problema puede describirse apoyándose en preguntas que definan la situación, y que éste debe ser descrito en detalle, con el propósito de conocer lo que ha ocurrido (o está ocurriendo), sin necesidad de inferir alguna conclusión.</w:t>
      </w:r>
    </w:p>
    <w:p>
      <w:pPr>
        <w:pStyle w:val="BodyText"/>
        <w:spacing w:line="362" w:lineRule="auto" w:before="6"/>
        <w:ind w:left="185" w:right="119" w:firstLine="280"/>
        <w:jc w:val="both"/>
      </w:pPr>
      <w:r>
        <w:rPr/>
        <w:t>Al igual que los autores mencionados, nos apoyamos en preguntas para la descripción del problema. Las preguntas sugeridas abarcan la contextualización   del</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85" w:right="110"/>
        <w:jc w:val="both"/>
      </w:pPr>
      <w:r>
        <w:rPr/>
        <w:t>problema recurriendo a preguntas básicas como: quién, qué, cómo, cuándo, dónde y por qué. Al mismo tiempo, consideramos que durante la descripción puede ser de utilidad hacer ciertas inferencias, sobre las posibles causas y resultados, siempre y cuando los profesores estén conscientes de que la información descrita en este ciclo de identificación y planteamiento del problema se está trabajando la parte de conocimiento experiencial de los propios docentes, incluyendo sus percepciones, las cuales son puestas a prueba más adelante.</w:t>
      </w:r>
    </w:p>
    <w:p>
      <w:pPr>
        <w:pStyle w:val="BodyText"/>
        <w:spacing w:line="360" w:lineRule="auto"/>
        <w:ind w:left="185" w:right="119" w:firstLine="280"/>
        <w:jc w:val="both"/>
      </w:pPr>
      <w:r>
        <w:rPr/>
        <w:t>La descripción debe incluir con la </w:t>
      </w:r>
      <w:r>
        <w:rPr>
          <w:spacing w:val="-3"/>
        </w:rPr>
        <w:t>mayor </w:t>
      </w:r>
      <w:r>
        <w:rPr/>
        <w:t>precisión posible las percepciones, observaciones y conocimientos del docente </w:t>
      </w:r>
      <w:r>
        <w:rPr>
          <w:spacing w:val="-3"/>
        </w:rPr>
        <w:t>en </w:t>
      </w:r>
      <w:r>
        <w:rPr/>
        <w:t>cuanto a cuál </w:t>
      </w:r>
      <w:r>
        <w:rPr>
          <w:spacing w:val="-3"/>
        </w:rPr>
        <w:t>es el </w:t>
      </w:r>
      <w:r>
        <w:rPr/>
        <w:t>problema, como  se manifiesta, que lo causa, a quién afecta y como, </w:t>
      </w:r>
      <w:r>
        <w:rPr>
          <w:spacing w:val="-3"/>
        </w:rPr>
        <w:t>en </w:t>
      </w:r>
      <w:r>
        <w:rPr/>
        <w:t>qué situación y contexto se da y cuál </w:t>
      </w:r>
      <w:r>
        <w:rPr>
          <w:spacing w:val="-3"/>
        </w:rPr>
        <w:t>es el </w:t>
      </w:r>
      <w:r>
        <w:rPr/>
        <w:t>propósito de resolverlo. La descripción, no sólo ayuda a los profesores a identificar un problema, también influye </w:t>
      </w:r>
      <w:r>
        <w:rPr>
          <w:spacing w:val="-3"/>
        </w:rPr>
        <w:t>en </w:t>
      </w:r>
      <w:r>
        <w:rPr/>
        <w:t>cómo se llevará a cabo </w:t>
      </w:r>
      <w:r>
        <w:rPr>
          <w:spacing w:val="-3"/>
        </w:rPr>
        <w:t>el </w:t>
      </w:r>
      <w:r>
        <w:rPr/>
        <w:t>planteamiento de solución y la dirección que tomará su</w:t>
      </w:r>
      <w:r>
        <w:rPr>
          <w:spacing w:val="-25"/>
        </w:rPr>
        <w:t> </w:t>
      </w:r>
      <w:r>
        <w:rPr/>
        <w:t>estudio.</w:t>
      </w:r>
    </w:p>
    <w:p>
      <w:pPr>
        <w:pStyle w:val="BodyText"/>
        <w:spacing w:line="360" w:lineRule="auto" w:before="6"/>
        <w:ind w:left="105" w:right="120" w:firstLine="360"/>
        <w:jc w:val="both"/>
      </w:pPr>
      <w:r>
        <w:rPr/>
        <w:t>En </w:t>
      </w:r>
      <w:r>
        <w:rPr>
          <w:spacing w:val="-3"/>
        </w:rPr>
        <w:t>el </w:t>
      </w:r>
      <w:r>
        <w:rPr/>
        <w:t>modelo de práctica reflexiva mediada, </w:t>
      </w:r>
      <w:r>
        <w:rPr>
          <w:spacing w:val="-3"/>
        </w:rPr>
        <w:t>al </w:t>
      </w:r>
      <w:r>
        <w:rPr/>
        <w:t>finalizar la fase de conocimiento, </w:t>
      </w:r>
      <w:r>
        <w:rPr>
          <w:spacing w:val="-3"/>
        </w:rPr>
        <w:t>el </w:t>
      </w:r>
      <w:r>
        <w:rPr/>
        <w:t>docente ha tenido la oportunidad de identificar algunas situaciones que le han causado conflicto </w:t>
      </w:r>
      <w:r>
        <w:rPr>
          <w:spacing w:val="-3"/>
        </w:rPr>
        <w:t>en </w:t>
      </w:r>
      <w:r>
        <w:rPr/>
        <w:t>su práctica, además de que ha comenzado a observarse, empezando a </w:t>
      </w:r>
      <w:r>
        <w:rPr>
          <w:spacing w:val="-3"/>
        </w:rPr>
        <w:t>actuar en el </w:t>
      </w:r>
      <w:r>
        <w:rPr/>
        <w:t>aula con una consciencia de sí mismo y </w:t>
      </w:r>
      <w:r>
        <w:rPr>
          <w:spacing w:val="5"/>
        </w:rPr>
        <w:t>de </w:t>
      </w:r>
      <w:r>
        <w:rPr/>
        <w:t>lo que hace. </w:t>
      </w:r>
      <w:r>
        <w:rPr>
          <w:spacing w:val="-5"/>
        </w:rPr>
        <w:t>Al </w:t>
      </w:r>
      <w:r>
        <w:rPr/>
        <w:t>inicio de la segunda fase, los docentes </w:t>
      </w:r>
      <w:r>
        <w:rPr>
          <w:spacing w:val="3"/>
        </w:rPr>
        <w:t>se </w:t>
      </w:r>
      <w:r>
        <w:rPr/>
        <w:t>apoyan </w:t>
      </w:r>
      <w:r>
        <w:rPr>
          <w:spacing w:val="-3"/>
        </w:rPr>
        <w:t>en </w:t>
      </w:r>
      <w:r>
        <w:rPr/>
        <w:t>la descripción, por medio del  uso de algunos formatos y la videograbación de una de sus clases, que les ayudan, </w:t>
      </w:r>
      <w:r>
        <w:rPr>
          <w:spacing w:val="-3"/>
        </w:rPr>
        <w:t>en </w:t>
      </w:r>
      <w:r>
        <w:rPr/>
        <w:t>un primer </w:t>
      </w:r>
      <w:r>
        <w:rPr>
          <w:spacing w:val="-3"/>
        </w:rPr>
        <w:t>momento, </w:t>
      </w:r>
      <w:r>
        <w:rPr/>
        <w:t>a contextualizar su práctica y </w:t>
      </w:r>
      <w:r>
        <w:rPr>
          <w:spacing w:val="-3"/>
        </w:rPr>
        <w:t>en </w:t>
      </w:r>
      <w:r>
        <w:rPr/>
        <w:t>un segundo </w:t>
      </w:r>
      <w:r>
        <w:rPr>
          <w:spacing w:val="-3"/>
        </w:rPr>
        <w:t>momento, </w:t>
      </w:r>
      <w:r>
        <w:rPr/>
        <w:t>a identificar </w:t>
      </w:r>
      <w:r>
        <w:rPr>
          <w:spacing w:val="-3"/>
        </w:rPr>
        <w:t>el </w:t>
      </w:r>
      <w:r>
        <w:rPr/>
        <w:t>problema a</w:t>
      </w:r>
      <w:r>
        <w:rPr>
          <w:spacing w:val="-13"/>
        </w:rPr>
        <w:t> </w:t>
      </w:r>
      <w:r>
        <w:rPr/>
        <w:t>resolver.</w:t>
      </w:r>
    </w:p>
    <w:p>
      <w:pPr>
        <w:pStyle w:val="BodyText"/>
        <w:spacing w:line="360" w:lineRule="auto" w:before="6"/>
        <w:ind w:left="105" w:right="117" w:firstLine="360"/>
        <w:jc w:val="both"/>
      </w:pPr>
      <w:r>
        <w:rPr/>
        <w:t>Entre los formatos utilizados, que ayudan a los profesores a contextualizar su práctica, están los datos del docente y la características generales </w:t>
      </w:r>
      <w:r>
        <w:rPr>
          <w:spacing w:val="5"/>
        </w:rPr>
        <w:t>de </w:t>
      </w:r>
      <w:r>
        <w:rPr>
          <w:spacing w:val="3"/>
        </w:rPr>
        <w:t>sus </w:t>
      </w:r>
      <w:r>
        <w:rPr/>
        <w:t>grupos actuales; y para identificar </w:t>
      </w:r>
      <w:r>
        <w:rPr>
          <w:spacing w:val="-3"/>
        </w:rPr>
        <w:t>el </w:t>
      </w:r>
      <w:r>
        <w:rPr/>
        <w:t>problema, además </w:t>
      </w:r>
      <w:r>
        <w:rPr>
          <w:spacing w:val="5"/>
        </w:rPr>
        <w:t>de </w:t>
      </w:r>
      <w:r>
        <w:rPr/>
        <w:t>la filmación de su clase, hacen uso de un diario </w:t>
      </w:r>
      <w:r>
        <w:rPr>
          <w:spacing w:val="-3"/>
        </w:rPr>
        <w:t>en el </w:t>
      </w:r>
      <w:r>
        <w:rPr/>
        <w:t>que describen sus emociones, observaciones, percepciones y decisiones durante </w:t>
      </w:r>
      <w:r>
        <w:rPr>
          <w:spacing w:val="-3"/>
        </w:rPr>
        <w:t>el </w:t>
      </w:r>
      <w:r>
        <w:rPr/>
        <w:t>tiempo que están activos </w:t>
      </w:r>
      <w:r>
        <w:rPr>
          <w:spacing w:val="-3"/>
        </w:rPr>
        <w:t>en el </w:t>
      </w:r>
      <w:r>
        <w:rPr/>
        <w:t>aula, así como las reflexiones a las que llegan como resultado del análisis de sus</w:t>
      </w:r>
      <w:r>
        <w:rPr>
          <w:spacing w:val="-32"/>
        </w:rPr>
        <w:t> </w:t>
      </w:r>
      <w:r>
        <w:rPr/>
        <w:t>clases.</w:t>
      </w:r>
    </w:p>
    <w:p>
      <w:pPr>
        <w:pStyle w:val="BodyText"/>
        <w:spacing w:line="362" w:lineRule="auto"/>
        <w:ind w:left="105" w:right="122" w:firstLine="360"/>
        <w:jc w:val="both"/>
      </w:pPr>
      <w:r>
        <w:rPr/>
        <w:t>A partir de los diarios, observamos contradicciones entre lo que afirman sentir y lo que sucede en el aula. Por ejemplo afirman sentirse contentos en clase aun cuando algunos alumnos no hayan trabajado como ellos mismos lo esperaban o cuando se ausentan de clases. Los maestros nuevamente responsabilizan a los alumnos de  sus</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acciones y actitudes respecto al aprendizaje de la lengua inglesa, quitándose el poder que tienen para realizar algún cambio en su modo de ver las cosas o actuar.</w:t>
      </w:r>
    </w:p>
    <w:p>
      <w:pPr>
        <w:pStyle w:val="BodyText"/>
        <w:spacing w:line="360" w:lineRule="auto" w:before="3"/>
        <w:ind w:left="185" w:right="112" w:firstLine="280"/>
        <w:jc w:val="both"/>
      </w:pPr>
      <w:r>
        <w:rPr>
          <w:spacing w:val="-3"/>
        </w:rPr>
        <w:t>Aun </w:t>
      </w:r>
      <w:r>
        <w:rPr/>
        <w:t>cuando a través de los formatos, surgieron otros posibles temas a investigar, los docentes retomaron como problema de investigación, situaciones que ya habían pensado con anterioridad y que no han podido resolver. Este hecho marca su preocupación por temas particulares desde </w:t>
      </w:r>
      <w:r>
        <w:rPr>
          <w:spacing w:val="4"/>
        </w:rPr>
        <w:t>una </w:t>
      </w:r>
      <w:r>
        <w:rPr/>
        <w:t>visión general; y </w:t>
      </w:r>
      <w:r>
        <w:rPr>
          <w:spacing w:val="-3"/>
        </w:rPr>
        <w:t>al </w:t>
      </w:r>
      <w:r>
        <w:rPr/>
        <w:t>mismo tiempo una posible falta de apertura para ver más allá de una idea que ya tienen en </w:t>
      </w:r>
      <w:r>
        <w:rPr>
          <w:spacing w:val="-3"/>
        </w:rPr>
        <w:t>mente. </w:t>
      </w:r>
      <w:r>
        <w:rPr/>
        <w:t>Por otra parte, centran los problemas </w:t>
      </w:r>
      <w:r>
        <w:rPr>
          <w:spacing w:val="-3"/>
        </w:rPr>
        <w:t>en </w:t>
      </w:r>
      <w:r>
        <w:rPr/>
        <w:t>los alumnos, lo que muestra cierto temor o evasión a elegir un problema relacionado con ellos</w:t>
      </w:r>
      <w:r>
        <w:rPr>
          <w:spacing w:val="-35"/>
        </w:rPr>
        <w:t> </w:t>
      </w:r>
      <w:r>
        <w:rPr/>
        <w:t>mismos.</w:t>
      </w:r>
    </w:p>
    <w:p>
      <w:pPr>
        <w:pStyle w:val="BodyText"/>
        <w:spacing w:line="360" w:lineRule="auto" w:before="5"/>
        <w:ind w:left="185" w:right="113" w:firstLine="280"/>
        <w:jc w:val="both"/>
      </w:pPr>
      <w:r>
        <w:rPr/>
        <w:t>El planteamiento del problema realizado por los profesores, fue una descripción resumida del mismo, atendiendo a su disponibilidad de tiempo y a la duración del taller. Sin embargo, se procuró que los maestros pensaran en situaciones reales e importantes para ellos, creando así un primer escenario para su investigación, conscientes de que podrían seguir desarrollando y modificando su tema de estudio conforme tuvieran nuevos datos.</w:t>
      </w:r>
    </w:p>
    <w:p>
      <w:pPr>
        <w:pStyle w:val="BodyText"/>
        <w:spacing w:line="275" w:lineRule="exact"/>
        <w:ind w:left="465"/>
        <w:jc w:val="both"/>
      </w:pPr>
      <w:r>
        <w:rPr/>
        <w:t>Como lo menciona González (2007):</w:t>
      </w:r>
    </w:p>
    <w:p>
      <w:pPr>
        <w:pStyle w:val="BodyText"/>
      </w:pPr>
    </w:p>
    <w:p>
      <w:pPr>
        <w:pStyle w:val="BodyText"/>
        <w:spacing w:before="4"/>
      </w:pPr>
    </w:p>
    <w:p>
      <w:pPr>
        <w:pStyle w:val="BodyText"/>
        <w:spacing w:line="357" w:lineRule="auto"/>
        <w:ind w:left="465" w:right="457"/>
        <w:jc w:val="both"/>
      </w:pPr>
      <w:r>
        <w:rPr/>
        <w:t>[...] el problema representa la primera aproximación del sujeto a lo que quiere estudiar, representación que estará alimentada de dudas, reflexiones e incertezas.</w:t>
      </w:r>
    </w:p>
    <w:p>
      <w:pPr>
        <w:pStyle w:val="BodyText"/>
        <w:spacing w:line="362" w:lineRule="auto" w:before="9"/>
        <w:ind w:left="465" w:right="459" w:firstLine="279"/>
        <w:jc w:val="both"/>
      </w:pPr>
      <w:r>
        <w:rPr/>
        <w:t>[...] la formulación del problema [...] debería considerarse un momento borroso que permita al investigador la entrada al campo de investigación de la forma más abierta y flexible posible. (pp. 63-64)</w:t>
      </w:r>
    </w:p>
    <w:p>
      <w:pPr>
        <w:pStyle w:val="BodyText"/>
        <w:spacing w:before="8"/>
        <w:rPr>
          <w:sz w:val="35"/>
        </w:rPr>
      </w:pPr>
    </w:p>
    <w:p>
      <w:pPr>
        <w:pStyle w:val="BodyText"/>
        <w:spacing w:line="360" w:lineRule="auto" w:before="1"/>
        <w:ind w:left="105" w:right="112" w:firstLine="360"/>
        <w:jc w:val="both"/>
      </w:pPr>
      <w:r>
        <w:rPr/>
        <w:t>Partiendo de la cita anterior, entendemos que el planteamiento del problema no es definitivo, por el contrario, se irá adaptando y modificando de acuerdo a los hallazgos que se vayan dando. Por lo tanto, la descripción permitirá la asociación de ideas y relaciones lógicas de la información que ya se tiene y de la que se va observando, enriqueciéndose su contenido conforme se buscan datos y se analizan. En este ciclo, el  interés  principal  es  lograr  la  identificación  del  problema  y  plantearlo  de forma</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32"/>
        <w:jc w:val="both"/>
      </w:pPr>
      <w:r>
        <w:rPr/>
        <w:t>empírica, para posteriormente buscar un sustento teórico que apoye las afirmaciones expuestas o las contradiga, de manera que pueda diseñarse un plan para su solución.</w:t>
      </w:r>
    </w:p>
    <w:p>
      <w:pPr>
        <w:pStyle w:val="BodyText"/>
        <w:spacing w:before="9"/>
        <w:rPr>
          <w:sz w:val="35"/>
        </w:rPr>
      </w:pPr>
    </w:p>
    <w:p>
      <w:pPr>
        <w:pStyle w:val="Heading8"/>
        <w:ind w:left="185"/>
      </w:pPr>
      <w:r>
        <w:rPr/>
        <w:t>Del análisis a la fundamentación y contraste</w:t>
      </w:r>
    </w:p>
    <w:p>
      <w:pPr>
        <w:pStyle w:val="BodyText"/>
        <w:spacing w:line="360" w:lineRule="auto" w:before="140"/>
        <w:ind w:left="105" w:right="119"/>
        <w:jc w:val="both"/>
      </w:pPr>
      <w:r>
        <w:rPr/>
        <w:t>Una vez definido el problema, con base en las observaciones, registros y experiencias identificadas, se propone iniciar la búsqueda de información relacionada con el problema, sus causas, consecuencias; así como temas afines que pudieran apoyar en la comprensión del mismo.</w:t>
      </w:r>
    </w:p>
    <w:p>
      <w:pPr>
        <w:pStyle w:val="BodyText"/>
        <w:spacing w:line="360" w:lineRule="auto" w:before="6"/>
        <w:ind w:left="105" w:right="115" w:firstLine="360"/>
        <w:jc w:val="both"/>
      </w:pPr>
      <w:r>
        <w:rPr/>
        <w:t>Elliot (2000) sugiere pasar de la descripción del problema al análisis crítico del contexto en que éste surge, a través de hipótesis explicativas y una comprobación de las mismas por medio de la descripción de determinados factores contextuales, de la mejora que se busca y de la explicación de las relaciones entre los factores que intervienen. Resumiendo, pasa de las hipótesis a su comprobación. En nuestro caso, antes de comprobar lo expuesto en la descripción del problema, proponemos recabar información confiable proveniente de investigaciones que se han realizado por diversos autores; y con apoyo del análisis, verificar si son aplicables o que parte de ellas pueden auxiliar a los docentes al entendimiento y explicación de su problema y hasta qué punto pueden compararse con su situación real.</w:t>
      </w:r>
    </w:p>
    <w:p>
      <w:pPr>
        <w:pStyle w:val="BodyText"/>
        <w:spacing w:line="360" w:lineRule="auto" w:before="5"/>
        <w:ind w:left="105" w:right="113" w:firstLine="360"/>
        <w:jc w:val="both"/>
      </w:pPr>
      <w:r>
        <w:rPr/>
        <w:t>Consideramos </w:t>
      </w:r>
      <w:r>
        <w:rPr>
          <w:spacing w:val="-3"/>
        </w:rPr>
        <w:t>el </w:t>
      </w:r>
      <w:r>
        <w:rPr/>
        <w:t>análisis como un examen detallado de cada una de las </w:t>
      </w:r>
      <w:r>
        <w:rPr>
          <w:spacing w:val="-3"/>
        </w:rPr>
        <w:t>partes </w:t>
      </w:r>
      <w:r>
        <w:rPr/>
        <w:t>que constituyen la información encontrada a partir de las teorías existentes y las </w:t>
      </w:r>
      <w:r>
        <w:rPr>
          <w:spacing w:val="4"/>
        </w:rPr>
        <w:t>que </w:t>
      </w:r>
      <w:r>
        <w:rPr/>
        <w:t>provienen </w:t>
      </w:r>
      <w:r>
        <w:rPr>
          <w:spacing w:val="5"/>
        </w:rPr>
        <w:t>de </w:t>
      </w:r>
      <w:r>
        <w:rPr/>
        <w:t>aquellos que se consideran expertos </w:t>
      </w:r>
      <w:r>
        <w:rPr>
          <w:spacing w:val="-3"/>
        </w:rPr>
        <w:t>en </w:t>
      </w:r>
      <w:r>
        <w:rPr/>
        <w:t>la materia que se está examinando.</w:t>
      </w:r>
    </w:p>
    <w:p>
      <w:pPr>
        <w:pStyle w:val="BodyText"/>
        <w:spacing w:line="360" w:lineRule="auto" w:before="6"/>
        <w:ind w:left="105" w:right="120" w:firstLine="360"/>
        <w:jc w:val="both"/>
      </w:pPr>
      <w:r>
        <w:rPr/>
        <w:t>El contraste de información y datos que </w:t>
      </w:r>
      <w:r>
        <w:rPr>
          <w:spacing w:val="3"/>
        </w:rPr>
        <w:t>se </w:t>
      </w:r>
      <w:r>
        <w:rPr/>
        <w:t>han recabado, juega un papel fundamental para aumentar </w:t>
      </w:r>
      <w:r>
        <w:rPr>
          <w:spacing w:val="-3"/>
        </w:rPr>
        <w:t>el </w:t>
      </w:r>
      <w:r>
        <w:rPr/>
        <w:t>conocimiento del tema y encontrar puntos que no habían sido considerados a partir de la experiencia, así como posibles  contradicciones entre los autores y con las mismas ideas a que han llegado los docentes a través de sus conocimientos previos y experiencias, de manera </w:t>
      </w:r>
      <w:r>
        <w:rPr>
          <w:spacing w:val="4"/>
        </w:rPr>
        <w:t>que </w:t>
      </w:r>
      <w:r>
        <w:rPr/>
        <w:t>puedan formar su propio criterio acerca del problema y su posible</w:t>
      </w:r>
      <w:r>
        <w:rPr>
          <w:spacing w:val="-20"/>
        </w:rPr>
        <w:t> </w:t>
      </w:r>
      <w:r>
        <w:rPr/>
        <w:t>solución.</w:t>
      </w:r>
    </w:p>
    <w:p>
      <w:pPr>
        <w:pStyle w:val="BodyText"/>
        <w:spacing w:line="362" w:lineRule="auto" w:before="6"/>
        <w:ind w:left="105" w:right="113" w:firstLine="360"/>
        <w:jc w:val="both"/>
      </w:pPr>
      <w:r>
        <w:rPr>
          <w:spacing w:val="-5"/>
        </w:rPr>
        <w:t>Al </w:t>
      </w:r>
      <w:r>
        <w:rPr/>
        <w:t>igual que Burns (1999), consideramos que </w:t>
      </w:r>
      <w:r>
        <w:rPr>
          <w:spacing w:val="-3"/>
        </w:rPr>
        <w:t>el </w:t>
      </w:r>
      <w:r>
        <w:rPr/>
        <w:t>análisis </w:t>
      </w:r>
      <w:r>
        <w:rPr>
          <w:spacing w:val="-3"/>
        </w:rPr>
        <w:t>es </w:t>
      </w:r>
      <w:r>
        <w:rPr/>
        <w:t>una herramienta que debe ser utilizada a lo largo del proceso de investigación y no </w:t>
      </w:r>
      <w:r>
        <w:rPr>
          <w:spacing w:val="-3"/>
        </w:rPr>
        <w:t>es </w:t>
      </w:r>
      <w:r>
        <w:rPr/>
        <w:t>exclusiva de una  sola fase,  </w:t>
      </w:r>
      <w:r>
        <w:rPr>
          <w:spacing w:val="2"/>
        </w:rPr>
        <w:t>lo </w:t>
      </w:r>
      <w:r>
        <w:rPr/>
        <w:t>que permite ir  definiendo los  datos  y  comprobando  la veracidad     </w:t>
      </w:r>
      <w:r>
        <w:rPr>
          <w:spacing w:val="1"/>
        </w:rPr>
        <w:t> </w:t>
      </w:r>
      <w:r>
        <w:rPr/>
        <w:t>de</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5"/>
        <w:jc w:val="both"/>
      </w:pPr>
      <w:r>
        <w:rPr/>
        <w:t>algunos supuestos previamente realizados. Asimismo, consideramos esencial llevar a cabo este proceso durante este ciclo de fundamentación y contraste porque, por medio del análisis, el docente tiene la posibilidad de poner a prueba sus propias suposiciones en relación con lo que otras personas han estudiado sobre una situación similar, probablemente en contextos diferentes. El hecho de encontrar y exponerse a distintos pensamientos y conclusiones permite profundizar en el tema y dar a los profesores la oportunidad de cuestionar sus creencias y suposiciones.</w:t>
      </w:r>
    </w:p>
    <w:p>
      <w:pPr>
        <w:pStyle w:val="BodyText"/>
        <w:spacing w:line="360" w:lineRule="auto"/>
        <w:ind w:left="105" w:right="108" w:firstLine="360"/>
        <w:jc w:val="both"/>
      </w:pPr>
      <w:r>
        <w:rPr/>
        <w:t>El análisis de la información recabada por los docentes de lenguas fue resumida </w:t>
      </w:r>
      <w:r>
        <w:rPr>
          <w:spacing w:val="-3"/>
        </w:rPr>
        <w:t>en </w:t>
      </w:r>
      <w:r>
        <w:rPr/>
        <w:t>un formato </w:t>
      </w:r>
      <w:r>
        <w:rPr>
          <w:spacing w:val="2"/>
        </w:rPr>
        <w:t>para </w:t>
      </w:r>
      <w:r>
        <w:rPr/>
        <w:t>tal efecto. Encontramos que los docentes </w:t>
      </w:r>
      <w:r>
        <w:rPr>
          <w:spacing w:val="5"/>
        </w:rPr>
        <w:t>no </w:t>
      </w:r>
      <w:r>
        <w:rPr/>
        <w:t>profundizaron </w:t>
      </w:r>
      <w:r>
        <w:rPr>
          <w:spacing w:val="-3"/>
        </w:rPr>
        <w:t>en </w:t>
      </w:r>
      <w:r>
        <w:rPr/>
        <w:t>su investigación por lo que </w:t>
      </w:r>
      <w:r>
        <w:rPr>
          <w:spacing w:val="-3"/>
        </w:rPr>
        <w:t>en </w:t>
      </w:r>
      <w:r>
        <w:rPr>
          <w:spacing w:val="5"/>
        </w:rPr>
        <w:t>la </w:t>
      </w:r>
      <w:r>
        <w:rPr/>
        <w:t>mayoría de los casos, su análisis mostro cierto sesgo hacia las creencias previamente expresadas por ellos mismos; lo que muestra </w:t>
      </w:r>
      <w:r>
        <w:rPr>
          <w:spacing w:val="2"/>
        </w:rPr>
        <w:t>una </w:t>
      </w:r>
      <w:r>
        <w:rPr/>
        <w:t>falta de análisis a profundidad determinada por la falta de tiempo para llevarlo a cabo o a dogmas que los rigen basados </w:t>
      </w:r>
      <w:r>
        <w:rPr>
          <w:spacing w:val="-3"/>
        </w:rPr>
        <w:t>en </w:t>
      </w:r>
      <w:r>
        <w:rPr/>
        <w:t>argumentos simplistas derivados de </w:t>
      </w:r>
      <w:r>
        <w:rPr>
          <w:spacing w:val="3"/>
        </w:rPr>
        <w:t>sus </w:t>
      </w:r>
      <w:r>
        <w:rPr/>
        <w:t>propios puntos de vista y su</w:t>
      </w:r>
      <w:r>
        <w:rPr>
          <w:spacing w:val="-9"/>
        </w:rPr>
        <w:t> </w:t>
      </w:r>
      <w:r>
        <w:rPr/>
        <w:t>formación.</w:t>
      </w:r>
    </w:p>
    <w:p>
      <w:pPr>
        <w:pStyle w:val="BodyText"/>
        <w:spacing w:line="355" w:lineRule="auto" w:before="5"/>
        <w:ind w:left="105" w:right="112" w:firstLine="360"/>
        <w:jc w:val="both"/>
      </w:pPr>
      <w:r>
        <w:rPr/>
        <w:t>Como lo plantean Pedroza, Villalobos y Nava (2014) por medio de la fundamentación teórica:</w:t>
      </w:r>
    </w:p>
    <w:p>
      <w:pPr>
        <w:pStyle w:val="BodyText"/>
      </w:pPr>
    </w:p>
    <w:p>
      <w:pPr>
        <w:pStyle w:val="BodyText"/>
        <w:spacing w:line="360" w:lineRule="auto" w:before="152"/>
        <w:ind w:left="465" w:right="452"/>
        <w:jc w:val="both"/>
      </w:pPr>
      <w:r>
        <w:rPr/>
        <w:t>[...] se ponen </w:t>
      </w:r>
      <w:r>
        <w:rPr>
          <w:spacing w:val="-3"/>
        </w:rPr>
        <w:t>en </w:t>
      </w:r>
      <w:r>
        <w:rPr/>
        <w:t>juego las propias construcciones teóricas derivadas </w:t>
      </w:r>
      <w:r>
        <w:rPr>
          <w:spacing w:val="5"/>
        </w:rPr>
        <w:t>de </w:t>
      </w:r>
      <w:r>
        <w:rPr/>
        <w:t>la experiencia </w:t>
      </w:r>
      <w:r>
        <w:rPr>
          <w:spacing w:val="-3"/>
        </w:rPr>
        <w:t>al </w:t>
      </w:r>
      <w:r>
        <w:rPr/>
        <w:t>contrastarlas con las elaboraciones conceptuales existentes de  la teoría heredada. El momento de contraste entre las categorías naturales y las categorías heredadas </w:t>
      </w:r>
      <w:r>
        <w:rPr>
          <w:spacing w:val="3"/>
        </w:rPr>
        <w:t>se </w:t>
      </w:r>
      <w:r>
        <w:rPr/>
        <w:t>complementa con la posibilidad de construir, a partir de la articulación entre ambos tipos de categorías, </w:t>
      </w:r>
      <w:r>
        <w:rPr>
          <w:spacing w:val="-3"/>
        </w:rPr>
        <w:t>el </w:t>
      </w:r>
      <w:r>
        <w:rPr/>
        <w:t>marco conceptual específico de </w:t>
      </w:r>
      <w:r>
        <w:rPr>
          <w:spacing w:val="5"/>
        </w:rPr>
        <w:t>la </w:t>
      </w:r>
      <w:r>
        <w:rPr/>
        <w:t>propia experiencia, que </w:t>
      </w:r>
      <w:r>
        <w:rPr>
          <w:spacing w:val="-3"/>
        </w:rPr>
        <w:t>en </w:t>
      </w:r>
      <w:r>
        <w:rPr/>
        <w:t>cierto sentido </w:t>
      </w:r>
      <w:r>
        <w:rPr>
          <w:spacing w:val="-3"/>
        </w:rPr>
        <w:t>es </w:t>
      </w:r>
      <w:r>
        <w:rPr/>
        <w:t>parte </w:t>
      </w:r>
      <w:r>
        <w:rPr>
          <w:spacing w:val="5"/>
        </w:rPr>
        <w:t>de </w:t>
      </w:r>
      <w:r>
        <w:rPr/>
        <w:t>la originalidad de la investigación </w:t>
      </w:r>
      <w:r>
        <w:rPr>
          <w:spacing w:val="-3"/>
        </w:rPr>
        <w:t>en </w:t>
      </w:r>
      <w:r>
        <w:rPr/>
        <w:t>torno </w:t>
      </w:r>
      <w:r>
        <w:rPr>
          <w:spacing w:val="5"/>
        </w:rPr>
        <w:t>de </w:t>
      </w:r>
      <w:r>
        <w:rPr/>
        <w:t>la propia práctica educativa. (p.</w:t>
      </w:r>
      <w:r>
        <w:rPr>
          <w:spacing w:val="-41"/>
        </w:rPr>
        <w:t> </w:t>
      </w:r>
      <w:r>
        <w:rPr>
          <w:spacing w:val="4"/>
        </w:rPr>
        <w:t>53)</w:t>
      </w:r>
    </w:p>
    <w:p>
      <w:pPr>
        <w:pStyle w:val="BodyText"/>
      </w:pPr>
    </w:p>
    <w:p>
      <w:pPr>
        <w:pStyle w:val="BodyText"/>
        <w:spacing w:line="360" w:lineRule="auto" w:before="146"/>
        <w:ind w:left="105" w:right="118" w:firstLine="360"/>
        <w:jc w:val="both"/>
      </w:pPr>
      <w:r>
        <w:rPr/>
        <w:t>Coincidiendo con la cita anterior y a fin de llevar a cabo un análisis de la información recabada, consideramos ubicar la perspectiva de cada estudio encontrado, las causas y consecuencias representativas atribuidas al problema, los argumentos de apoyo a la tesis expuesta, las contradicciones encontradas y las soluciones propuestas; así como un comparativo posterior de cada uno de los estudios, entre estos y con la definición del problema expuesto por el propio  docente,</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35"/>
        <w:jc w:val="both"/>
      </w:pPr>
      <w:r>
        <w:rPr/>
        <w:t>lo que permitirá obtener una nueva y más amplia visión del problema previamente planteado.</w:t>
      </w:r>
    </w:p>
    <w:p>
      <w:pPr>
        <w:pStyle w:val="BodyText"/>
        <w:spacing w:line="357" w:lineRule="auto" w:before="3"/>
        <w:ind w:left="105" w:right="116" w:firstLine="360"/>
        <w:jc w:val="both"/>
      </w:pPr>
      <w:r>
        <w:rPr/>
        <w:t>Las conclusiones a las que llega el docente a partir del análisis realizado son utilizadas para crear un plan de acción, basado en la nueva comprensión y significación otorgada al planteamiento del problema.</w:t>
      </w:r>
    </w:p>
    <w:p>
      <w:pPr>
        <w:pStyle w:val="BodyText"/>
      </w:pPr>
    </w:p>
    <w:p>
      <w:pPr>
        <w:pStyle w:val="Heading8"/>
        <w:spacing w:before="149"/>
        <w:ind w:left="169"/>
      </w:pPr>
      <w:r>
        <w:rPr/>
        <w:t>De la síntesis al plan de acción</w:t>
      </w:r>
    </w:p>
    <w:p>
      <w:pPr>
        <w:pStyle w:val="BodyText"/>
        <w:spacing w:line="362" w:lineRule="auto" w:before="132"/>
        <w:ind w:left="105" w:right="112"/>
        <w:jc w:val="both"/>
      </w:pPr>
      <w:r>
        <w:rPr/>
        <w:t>Después del ciclo de fundamentación y contraste apoyado en el análisis, se espera que los docentes logren tener los elementos necesarios para diseñar una propuesta de solución y su correspondiente plan de acción auxiliándose en un proceso de síntesis.</w:t>
      </w:r>
    </w:p>
    <w:p>
      <w:pPr>
        <w:pStyle w:val="BodyText"/>
        <w:spacing w:line="360" w:lineRule="auto"/>
        <w:ind w:left="105" w:right="102" w:firstLine="360"/>
        <w:jc w:val="both"/>
      </w:pPr>
      <w:r>
        <w:rPr/>
        <w:t>La síntesis, de acuerdo con </w:t>
      </w:r>
      <w:r>
        <w:rPr>
          <w:spacing w:val="-3"/>
        </w:rPr>
        <w:t>el </w:t>
      </w:r>
      <w:r>
        <w:rPr/>
        <w:t>modelo de Comprensión Ordenada del Lenguaje (COL) propuesto por Campirán (1999), </w:t>
      </w:r>
      <w:r>
        <w:rPr>
          <w:spacing w:val="-3"/>
        </w:rPr>
        <w:t>es </w:t>
      </w:r>
      <w:r>
        <w:rPr/>
        <w:t>una habilidad crítica y creativa del pensamiento que sigue </w:t>
      </w:r>
      <w:r>
        <w:rPr>
          <w:spacing w:val="-3"/>
        </w:rPr>
        <w:t>al </w:t>
      </w:r>
      <w:r>
        <w:rPr/>
        <w:t>análisis. Sánchez y Aguilar (2009, p. 106) la definen como </w:t>
      </w:r>
      <w:r>
        <w:rPr>
          <w:spacing w:val="-3"/>
        </w:rPr>
        <w:t>el </w:t>
      </w:r>
      <w:r>
        <w:rPr>
          <w:i/>
        </w:rPr>
        <w:t>proceso por el cual se integran las partes, propiedades y relaciones de </w:t>
      </w:r>
      <w:r>
        <w:rPr>
          <w:i/>
          <w:spacing w:val="-3"/>
        </w:rPr>
        <w:t>un </w:t>
      </w:r>
      <w:r>
        <w:rPr>
          <w:i/>
        </w:rPr>
        <w:t>conjunto </w:t>
      </w:r>
      <w:r>
        <w:rPr>
          <w:i/>
        </w:rPr>
        <w:t>delimitado para formar un todo significativo</w:t>
      </w:r>
      <w:r>
        <w:rPr/>
        <w:t>. </w:t>
      </w:r>
      <w:r>
        <w:rPr>
          <w:spacing w:val="-3"/>
        </w:rPr>
        <w:t>estos </w:t>
      </w:r>
      <w:r>
        <w:rPr/>
        <w:t>autores reafirman que la síntesis </w:t>
      </w:r>
      <w:r>
        <w:rPr>
          <w:spacing w:val="-3"/>
        </w:rPr>
        <w:t>está </w:t>
      </w:r>
      <w:r>
        <w:rPr/>
        <w:t>implícita </w:t>
      </w:r>
      <w:r>
        <w:rPr>
          <w:spacing w:val="-3"/>
        </w:rPr>
        <w:t>en </w:t>
      </w:r>
      <w:r>
        <w:rPr>
          <w:spacing w:val="5"/>
        </w:rPr>
        <w:t>la </w:t>
      </w:r>
      <w:r>
        <w:rPr/>
        <w:t>mayoría de operaciones del pensamiento, por ejemplo para generar conclusiones, profundizar </w:t>
      </w:r>
      <w:r>
        <w:rPr>
          <w:spacing w:val="-3"/>
        </w:rPr>
        <w:t>en el </w:t>
      </w:r>
      <w:r>
        <w:rPr/>
        <w:t>conocimiento de un tema, identificar los elementos esenciales </w:t>
      </w:r>
      <w:r>
        <w:rPr>
          <w:spacing w:val="-3"/>
        </w:rPr>
        <w:t>en </w:t>
      </w:r>
      <w:r>
        <w:rPr/>
        <w:t>una totalidad, describir situaciones, integrar esquemas o estructuras, abstraer las características que definen a un grupo y </w:t>
      </w:r>
      <w:r>
        <w:rPr>
          <w:spacing w:val="-3"/>
        </w:rPr>
        <w:t>obtener </w:t>
      </w:r>
      <w:r>
        <w:rPr/>
        <w:t>conocimientos generales. Esto es, </w:t>
      </w:r>
      <w:r>
        <w:rPr>
          <w:spacing w:val="5"/>
        </w:rPr>
        <w:t>la </w:t>
      </w:r>
      <w:r>
        <w:rPr/>
        <w:t>síntesis comprende la integración de un </w:t>
      </w:r>
      <w:r>
        <w:rPr>
          <w:spacing w:val="2"/>
        </w:rPr>
        <w:t>todo </w:t>
      </w:r>
      <w:r>
        <w:rPr/>
        <w:t>que ha sido previamente</w:t>
      </w:r>
      <w:r>
        <w:rPr>
          <w:spacing w:val="-19"/>
        </w:rPr>
        <w:t> </w:t>
      </w:r>
      <w:r>
        <w:rPr/>
        <w:t>analizado.</w:t>
      </w:r>
    </w:p>
    <w:p>
      <w:pPr>
        <w:pStyle w:val="BodyText"/>
        <w:spacing w:line="357" w:lineRule="auto" w:before="6"/>
        <w:ind w:left="105" w:right="112" w:firstLine="360"/>
        <w:jc w:val="both"/>
      </w:pPr>
      <w:r>
        <w:rPr/>
        <w:t>Desde nuestro punto de vista, el plan de acción es el resultado de la síntesis del estudio realizado y consiste en determinar los pasos a seguir tomando en consideración procedimientos, tiempos y recursos necesarios para su consecución.</w:t>
      </w:r>
    </w:p>
    <w:p>
      <w:pPr>
        <w:pStyle w:val="BodyText"/>
        <w:spacing w:line="360" w:lineRule="auto" w:before="9"/>
        <w:ind w:left="105" w:right="124" w:firstLine="360"/>
        <w:jc w:val="both"/>
      </w:pPr>
      <w:r>
        <w:rPr/>
        <w:t>A partir de la síntesis, los docentes que siguen el modelo de práctica reflexiva mediada, están en posibilidades de integrar los datos recabados y proponer alternativas de solución al problema previamente descrito y analizado, por medio de un plan de acción.</w:t>
      </w:r>
    </w:p>
    <w:p>
      <w:pPr>
        <w:spacing w:line="362" w:lineRule="auto" w:before="6"/>
        <w:ind w:left="105" w:right="112" w:firstLine="360"/>
        <w:jc w:val="both"/>
        <w:rPr>
          <w:sz w:val="24"/>
        </w:rPr>
      </w:pPr>
      <w:r>
        <w:rPr>
          <w:sz w:val="24"/>
        </w:rPr>
        <w:t>Como lo menciona Pedroza (2014), la planeación corresponde a un momento de diseño en  el  que se  elabora la  </w:t>
      </w:r>
      <w:r>
        <w:rPr>
          <w:i/>
          <w:sz w:val="24"/>
        </w:rPr>
        <w:t>concepción  teórica  de la  acción  </w:t>
      </w:r>
      <w:r>
        <w:rPr>
          <w:sz w:val="24"/>
        </w:rPr>
        <w:t>y  se presenta    la</w:t>
      </w:r>
    </w:p>
    <w:p>
      <w:pPr>
        <w:spacing w:after="0" w:line="362" w:lineRule="auto"/>
        <w:jc w:val="both"/>
        <w:rPr>
          <w:sz w:val="24"/>
        </w:rPr>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5"/>
        <w:jc w:val="both"/>
      </w:pPr>
      <w:r>
        <w:rPr/>
        <w:t>intencionalidad de la misma. Por lo tanto, por medio de </w:t>
      </w:r>
      <w:r>
        <w:rPr>
          <w:spacing w:val="5"/>
        </w:rPr>
        <w:t>la </w:t>
      </w:r>
      <w:r>
        <w:rPr/>
        <w:t>planeación se están creando nuevos supuestos teóricos que consideran lo que </w:t>
      </w:r>
      <w:r>
        <w:rPr>
          <w:spacing w:val="-3"/>
        </w:rPr>
        <w:t>el </w:t>
      </w:r>
      <w:r>
        <w:rPr/>
        <w:t>docente desea y espera que ocurra para mejorar algún aspecto de su práctica, bajo ciertos parámetros </w:t>
      </w:r>
      <w:r>
        <w:rPr>
          <w:spacing w:val="4"/>
        </w:rPr>
        <w:t>que </w:t>
      </w:r>
      <w:r>
        <w:rPr/>
        <w:t>serán puestas a prueba durante la implementación del plan</w:t>
      </w:r>
      <w:r>
        <w:rPr>
          <w:spacing w:val="-28"/>
        </w:rPr>
        <w:t> </w:t>
      </w:r>
      <w:r>
        <w:rPr/>
        <w:t>elaborado.</w:t>
      </w:r>
    </w:p>
    <w:p>
      <w:pPr>
        <w:spacing w:line="362" w:lineRule="auto" w:before="6"/>
        <w:ind w:left="105" w:right="105" w:firstLine="360"/>
        <w:jc w:val="both"/>
        <w:rPr>
          <w:i/>
          <w:sz w:val="24"/>
        </w:rPr>
      </w:pPr>
      <w:r>
        <w:rPr>
          <w:sz w:val="24"/>
        </w:rPr>
        <w:t>Autores como Kemmis y McTaggart (1988) proponen partir de la pregunta: </w:t>
      </w:r>
      <w:r>
        <w:rPr>
          <w:i/>
          <w:sz w:val="24"/>
        </w:rPr>
        <w:t>¿Qué </w:t>
      </w:r>
      <w:r>
        <w:rPr>
          <w:i/>
          <w:sz w:val="24"/>
        </w:rPr>
        <w:t>debe hacerse? </w:t>
      </w:r>
      <w:r>
        <w:rPr>
          <w:sz w:val="24"/>
        </w:rPr>
        <w:t>Con la finalidad de iniciar la construcción del plan e ir incluyendo otras preguntas como: </w:t>
      </w:r>
      <w:r>
        <w:rPr>
          <w:i/>
          <w:sz w:val="24"/>
        </w:rPr>
        <w:t>¿qué debe hacerse acerca de qué?, ¿por parte de quién?,  ¿cómo?,</w:t>
      </w:r>
    </w:p>
    <w:p>
      <w:pPr>
        <w:pStyle w:val="BodyText"/>
        <w:spacing w:line="360" w:lineRule="auto"/>
        <w:ind w:left="105" w:right="111"/>
        <w:jc w:val="both"/>
      </w:pPr>
      <w:r>
        <w:rPr>
          <w:i/>
        </w:rPr>
        <w:t>¿cuándo? y ¿dónde?</w:t>
      </w:r>
      <w:r>
        <w:rPr/>
        <w:t>; para ir generando un plan a detalle. Este proceso incluye pensar </w:t>
      </w:r>
      <w:r>
        <w:rPr>
          <w:spacing w:val="-3"/>
        </w:rPr>
        <w:t>en </w:t>
      </w:r>
      <w:r>
        <w:rPr/>
        <w:t>las posibilidades y limitaciones de </w:t>
      </w:r>
      <w:r>
        <w:rPr>
          <w:spacing w:val="5"/>
        </w:rPr>
        <w:t>la </w:t>
      </w:r>
      <w:r>
        <w:rPr/>
        <w:t>situación a resolver, restringiendo las acciones que proponga </w:t>
      </w:r>
      <w:r>
        <w:rPr>
          <w:spacing w:val="-3"/>
        </w:rPr>
        <w:t>el </w:t>
      </w:r>
      <w:r>
        <w:rPr/>
        <w:t>docente, a lo que puede hacer desde </w:t>
      </w:r>
      <w:r>
        <w:rPr>
          <w:spacing w:val="-3"/>
        </w:rPr>
        <w:t>el </w:t>
      </w:r>
      <w:r>
        <w:rPr/>
        <w:t>punto donde se encuentra, tomando decisiones estratégicas para ir mejorando las condiciones tanto objetivas (relacionadas con </w:t>
      </w:r>
      <w:r>
        <w:rPr>
          <w:spacing w:val="-3"/>
        </w:rPr>
        <w:t>el </w:t>
      </w:r>
      <w:r>
        <w:rPr/>
        <w:t>espacio, tiempo, recursos, etc.) como subjetivas (por ejemplo, la forma de pensar de la gente involucrada) </w:t>
      </w:r>
      <w:r>
        <w:rPr>
          <w:spacing w:val="-3"/>
        </w:rPr>
        <w:t>en el </w:t>
      </w:r>
      <w:r>
        <w:rPr/>
        <w:t>proceso. Consideramos que si los docentes </w:t>
      </w:r>
      <w:r>
        <w:rPr>
          <w:spacing w:val="3"/>
        </w:rPr>
        <w:t>se </w:t>
      </w:r>
      <w:r>
        <w:rPr/>
        <w:t>aseguran de tomar </w:t>
      </w:r>
      <w:r>
        <w:rPr>
          <w:spacing w:val="-3"/>
        </w:rPr>
        <w:t>en </w:t>
      </w:r>
      <w:r>
        <w:rPr/>
        <w:t>cuenta tanto la parte observable de las acciones como </w:t>
      </w:r>
      <w:r>
        <w:rPr>
          <w:spacing w:val="-3"/>
        </w:rPr>
        <w:t>el </w:t>
      </w:r>
      <w:r>
        <w:rPr/>
        <w:t>pensamiento de las personas involucradas, esto constituirá una transformación real y duradera, lo cual no puede ocurrir si los </w:t>
      </w:r>
      <w:r>
        <w:rPr>
          <w:spacing w:val="2"/>
        </w:rPr>
        <w:t>cambios </w:t>
      </w:r>
      <w:r>
        <w:rPr/>
        <w:t>son únicamente </w:t>
      </w:r>
      <w:r>
        <w:rPr>
          <w:spacing w:val="-3"/>
        </w:rPr>
        <w:t>en </w:t>
      </w:r>
      <w:r>
        <w:rPr/>
        <w:t>las acciones y no </w:t>
      </w:r>
      <w:r>
        <w:rPr>
          <w:spacing w:val="-3"/>
        </w:rPr>
        <w:t>en el </w:t>
      </w:r>
      <w:r>
        <w:rPr/>
        <w:t>pensamiento de los individuos. </w:t>
      </w:r>
      <w:r>
        <w:rPr>
          <w:spacing w:val="-3"/>
        </w:rPr>
        <w:t>Así </w:t>
      </w:r>
      <w:r>
        <w:rPr/>
        <w:t>mismo, las acciones planeadas además de ser estrategias deben ser secuenciales y divididas </w:t>
      </w:r>
      <w:r>
        <w:rPr>
          <w:spacing w:val="-3"/>
        </w:rPr>
        <w:t>en </w:t>
      </w:r>
      <w:r>
        <w:rPr/>
        <w:t>pequeñas tareas, para que </w:t>
      </w:r>
      <w:r>
        <w:rPr>
          <w:spacing w:val="-3"/>
        </w:rPr>
        <w:t>sean </w:t>
      </w:r>
      <w:r>
        <w:rPr/>
        <w:t>manejables y </w:t>
      </w:r>
      <w:r>
        <w:rPr>
          <w:spacing w:val="-3"/>
        </w:rPr>
        <w:t>evitar </w:t>
      </w:r>
      <w:r>
        <w:rPr/>
        <w:t>que los implicados </w:t>
      </w:r>
      <w:r>
        <w:rPr>
          <w:spacing w:val="-4"/>
        </w:rPr>
        <w:t>se </w:t>
      </w:r>
      <w:r>
        <w:rPr/>
        <w:t>sientan abrumados.</w:t>
      </w:r>
    </w:p>
    <w:p>
      <w:pPr>
        <w:pStyle w:val="BodyText"/>
        <w:spacing w:line="360" w:lineRule="auto" w:before="6"/>
        <w:ind w:left="105" w:right="127" w:firstLine="360"/>
        <w:jc w:val="both"/>
      </w:pPr>
      <w:r>
        <w:rPr/>
        <w:t>En nuestro caso, los docentes sujetos a investigación tomaron sus propias decisiones en cuanto a cómo resolverían el problema y al diseño de su plan, compartiendo sus elecciones con el resto del grupo en el taller y escuchando las opiniones de los integrantes. Ésta interacción permitió a los profesores cuestionarse nuevamente e incluso obtener algunas ideas de sus colegas. Esto es, aun cuando los docentes tomaron la decisión final de cómo llevar a cabo su plan, se vieron beneficiados por la retroalimentación recibida, previa a su ejecución.</w:t>
      </w:r>
    </w:p>
    <w:p>
      <w:pPr>
        <w:pStyle w:val="BodyText"/>
        <w:spacing w:line="362" w:lineRule="auto"/>
        <w:ind w:left="105" w:right="123" w:firstLine="360"/>
        <w:jc w:val="both"/>
      </w:pPr>
      <w:r>
        <w:rPr/>
        <w:t>Una vez más, su plan fue resumido, incluyendo el objetivo, las acciones, los recursos, los tiempos, las evidencias a recolectar y sus propias observaciones o reflexiones a partir de su revisión. El plan únicamente fue redactado para una primera etapa hacia la solución del problema,  debido al  tiempo establecido para    el  mismo.</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9"/>
        <w:jc w:val="both"/>
      </w:pPr>
      <w:r>
        <w:rPr/>
        <w:t>Observamos que los docentes otorgaron mayor peso a las decisiones tomadas con base en sus experiencias previas, que en la fundamentación encontrada; en algunos casos, no logrando la precisión sugerida en su diseño.</w:t>
      </w:r>
    </w:p>
    <w:p>
      <w:pPr>
        <w:pStyle w:val="BodyText"/>
        <w:spacing w:line="360" w:lineRule="auto"/>
        <w:ind w:left="105" w:right="109" w:firstLine="360"/>
        <w:jc w:val="both"/>
      </w:pPr>
      <w:r>
        <w:rPr/>
        <w:t>De acuerdo con Reyes Ponce (1966) la eficiencia de una acción no surge de </w:t>
      </w:r>
      <w:r>
        <w:rPr>
          <w:spacing w:val="5"/>
        </w:rPr>
        <w:t>la </w:t>
      </w:r>
      <w:r>
        <w:rPr/>
        <w:t>improvisación, </w:t>
      </w:r>
      <w:r>
        <w:rPr>
          <w:spacing w:val="-3"/>
        </w:rPr>
        <w:t>al </w:t>
      </w:r>
      <w:r>
        <w:rPr/>
        <w:t>contrario, requiere de la planeación y la organización. Además, </w:t>
      </w:r>
      <w:r>
        <w:rPr>
          <w:spacing w:val="-3"/>
        </w:rPr>
        <w:t>este autor </w:t>
      </w:r>
      <w:r>
        <w:rPr/>
        <w:t>señala como principios de la planeación: la precisión, la flexibilidad y la unidad. Es decir, los planes deben ser precisos y provisorios porque rigen acciones concretas, de lo contario serían vagos o genéricos, lo que ocasionaría incertidumbre y azar; deben ser flexibles porque aun cuando se prevean diversas circunstancias, puede haber cambios o situaciones imprevistas; y deben estar </w:t>
      </w:r>
      <w:r>
        <w:rPr>
          <w:spacing w:val="-3"/>
        </w:rPr>
        <w:t>en </w:t>
      </w:r>
      <w:r>
        <w:rPr/>
        <w:t>unidad porque cada </w:t>
      </w:r>
      <w:r>
        <w:rPr>
          <w:spacing w:val="4"/>
        </w:rPr>
        <w:t>una </w:t>
      </w:r>
      <w:r>
        <w:rPr/>
        <w:t>de sus partes se integra con las otras para lograr un objetivo y por tanto, </w:t>
      </w:r>
      <w:r>
        <w:rPr>
          <w:spacing w:val="-3"/>
        </w:rPr>
        <w:t>el </w:t>
      </w:r>
      <w:r>
        <w:rPr/>
        <w:t>objetivo </w:t>
      </w:r>
      <w:r>
        <w:rPr>
          <w:spacing w:val="7"/>
        </w:rPr>
        <w:t>se </w:t>
      </w:r>
      <w:r>
        <w:rPr/>
        <w:t>convierte </w:t>
      </w:r>
      <w:r>
        <w:rPr>
          <w:spacing w:val="-3"/>
        </w:rPr>
        <w:t>en el </w:t>
      </w:r>
      <w:r>
        <w:rPr/>
        <w:t>eje central de la planeación. Además, </w:t>
      </w:r>
      <w:r>
        <w:rPr>
          <w:spacing w:val="-3"/>
        </w:rPr>
        <w:t>el </w:t>
      </w:r>
      <w:r>
        <w:rPr/>
        <w:t>plan de acción permite posteriormente llevar un control de </w:t>
      </w:r>
      <w:r>
        <w:rPr>
          <w:spacing w:val="5"/>
        </w:rPr>
        <w:t>lo </w:t>
      </w:r>
      <w:r>
        <w:rPr/>
        <w:t>que </w:t>
      </w:r>
      <w:r>
        <w:rPr>
          <w:spacing w:val="3"/>
        </w:rPr>
        <w:t>se</w:t>
      </w:r>
      <w:r>
        <w:rPr>
          <w:spacing w:val="-47"/>
        </w:rPr>
        <w:t> </w:t>
      </w:r>
      <w:r>
        <w:rPr/>
        <w:t>hace y sus resultados.</w:t>
      </w:r>
    </w:p>
    <w:p>
      <w:pPr>
        <w:pStyle w:val="BodyText"/>
        <w:spacing w:line="357" w:lineRule="auto" w:before="6"/>
        <w:ind w:left="105" w:right="128" w:firstLine="360"/>
        <w:jc w:val="both"/>
      </w:pPr>
      <w:r>
        <w:rPr/>
        <w:t>Una vez terminado el plan, debe llevarse a la práctica sin perder de vista su constante revisión y si es necesario su reformulación, como será expuesto a continuación.</w:t>
      </w:r>
    </w:p>
    <w:p>
      <w:pPr>
        <w:pStyle w:val="BodyText"/>
      </w:pPr>
    </w:p>
    <w:p>
      <w:pPr>
        <w:pStyle w:val="Heading8"/>
        <w:spacing w:before="149"/>
        <w:ind w:left="185"/>
      </w:pPr>
      <w:r>
        <w:rPr/>
        <w:t>De la acción a la intervención</w:t>
      </w:r>
    </w:p>
    <w:p>
      <w:pPr>
        <w:pStyle w:val="BodyText"/>
        <w:spacing w:line="352" w:lineRule="auto" w:before="140"/>
        <w:ind w:left="105" w:right="111"/>
        <w:jc w:val="both"/>
      </w:pPr>
      <w:r>
        <w:rPr/>
        <w:t>El propósito del plan de acción es poder llevarlo a la práctica para lograr un cambio en beneficio de la misma y de los sujetos que intervienen. Entendemos a la intervención como una serie de acciones intencionales</w:t>
      </w:r>
      <w:r>
        <w:rPr>
          <w:position w:val="11"/>
          <w:sz w:val="16"/>
        </w:rPr>
        <w:t>82 </w:t>
      </w:r>
      <w:r>
        <w:rPr/>
        <w:t>encaminadas al logro de un objetivo y donde intervienen uno o más sujetos. La intervención se apoya en acciones considerando éstas últimas, como aquellos actos, operaciones o actividades que implican cambio o movimiento; y uno o más sujetos que las llevan a cabo.</w:t>
      </w:r>
    </w:p>
    <w:p>
      <w:pPr>
        <w:pStyle w:val="BodyText"/>
        <w:spacing w:line="360" w:lineRule="auto" w:before="14"/>
        <w:ind w:left="105" w:right="110" w:firstLine="360"/>
        <w:jc w:val="both"/>
      </w:pPr>
      <w:r>
        <w:rPr/>
        <w:t>Consideramos que </w:t>
      </w:r>
      <w:r>
        <w:rPr>
          <w:spacing w:val="3"/>
        </w:rPr>
        <w:t>la </w:t>
      </w:r>
      <w:r>
        <w:rPr/>
        <w:t>intervención propuesta puede ser </w:t>
      </w:r>
      <w:r>
        <w:rPr>
          <w:spacing w:val="5"/>
        </w:rPr>
        <w:t>de </w:t>
      </w:r>
      <w:r>
        <w:rPr/>
        <w:t>diversos tipos: educativa, pedagógica, social, personal o institucional, dependiendo del alcance y el área o problema que se pretendan resolver. La intervención educativa puede comprender a los demás tipos mencionados y sucede cuando las acciones van encaminadas  </w:t>
      </w:r>
      <w:r>
        <w:rPr>
          <w:spacing w:val="-3"/>
        </w:rPr>
        <w:t>al </w:t>
      </w:r>
      <w:r>
        <w:rPr/>
        <w:t>desarrollo integral del educando o del  educador, dentro o fuera  </w:t>
      </w:r>
      <w:r>
        <w:rPr>
          <w:spacing w:val="64"/>
        </w:rPr>
        <w:t> </w:t>
      </w:r>
      <w:r>
        <w:rPr/>
        <w:t>del</w:t>
      </w:r>
    </w:p>
    <w:p>
      <w:pPr>
        <w:pStyle w:val="BodyText"/>
        <w:spacing w:before="10"/>
        <w:rPr>
          <w:sz w:val="13"/>
        </w:rPr>
      </w:pPr>
      <w:r>
        <w:rPr/>
        <w:pict>
          <v:line style="position:absolute;mso-position-horizontal-relative:page;mso-position-vertical-relative:paragraph;z-index:8032;mso-wrap-distance-left:0;mso-wrap-distance-right:0" from="99.275002pt,10.153928pt" to="243.355002pt,10.153928pt" stroked="true" strokeweight=".39996pt" strokecolor="#000000">
            <w10:wrap type="topAndBottom"/>
          </v:line>
        </w:pict>
      </w:r>
    </w:p>
    <w:p>
      <w:pPr>
        <w:spacing w:line="237" w:lineRule="auto" w:before="58"/>
        <w:ind w:left="465" w:right="154" w:firstLine="279"/>
        <w:jc w:val="left"/>
        <w:rPr>
          <w:rFonts w:ascii="Times New Roman" w:hAnsi="Times New Roman"/>
          <w:sz w:val="20"/>
        </w:rPr>
      </w:pPr>
      <w:r>
        <w:rPr>
          <w:rFonts w:ascii="Times New Roman" w:hAnsi="Times New Roman"/>
          <w:position w:val="9"/>
          <w:sz w:val="13"/>
        </w:rPr>
        <w:t>82 </w:t>
      </w:r>
      <w:r>
        <w:rPr>
          <w:rFonts w:ascii="Times New Roman" w:hAnsi="Times New Roman"/>
          <w:sz w:val="20"/>
        </w:rPr>
        <w:t>Entendiendo la intencionalidad aquí, no como la voluntad de la persona que realiza el plan, sino como una decisión en la que se considera la voluntad y participación de los implicados, es decir, en co-construcción con ellos.</w:t>
      </w:r>
    </w:p>
    <w:p>
      <w:pPr>
        <w:spacing w:after="0" w:line="237" w:lineRule="auto"/>
        <w:jc w:val="left"/>
        <w:rPr>
          <w:rFonts w:ascii="Times New Roman" w:hAnsi="Times New Roman"/>
          <w:sz w:val="20"/>
        </w:rPr>
        <w:sectPr>
          <w:pgSz w:w="12240" w:h="15840"/>
          <w:pgMar w:header="735" w:footer="1043"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5"/>
        <w:jc w:val="both"/>
      </w:pPr>
      <w:r>
        <w:rPr/>
        <w:t>aula; es pedagógica cuando interviene en la relación del estudiante con el saber disciplinar y su aprendizaje; se considera social cuando va encaminada a un cambio planificado en la sociedad o en más de un individuo incluyendo aspectos económicos, políticos, sociales o culturales; es personal cuando se busca un cambio en la propia persona que realiza la acción y es institucional cuando involucra a la comunidad escolar.</w:t>
      </w:r>
    </w:p>
    <w:p>
      <w:pPr>
        <w:pStyle w:val="BodyText"/>
        <w:spacing w:line="360" w:lineRule="auto" w:before="6"/>
        <w:ind w:left="105" w:right="109" w:firstLine="360"/>
        <w:jc w:val="both"/>
      </w:pPr>
      <w:r>
        <w:rPr/>
        <w:t>En nuestro caso, de acuerdo a las condiciones del taller de práctica reflexiva mediada, se esperaba que la intervención fuera educativa/personal, o bien, educativa/pedagógica; encontrando que los docentes se enfocaron en una intervención del segundo tipo en todos los casos, lo cual muestra dos posibles aspectos: primero, su interés en ayudar a sus alumnos y que ellos alcancen un mayor aprovechamiento en el aprendizaje de la lengua, es decir, están centrados en los estudiantes; o segundo: una posible falta de consciencia sobre su propio valor e influencia que pueden ejercer en el aula si cambian algún aspecto respecto a ellos mismos y su práctica. Esto es, observamos que los profesores evitan inconscientemente responsabilizarse directamente de sus acciones personales en el aula, posiblemente porque esto puede implicar cierta incomodidad al mostrarse como son frente a los demás o porque prefieren evadir su responsabilidad  como mediadores en los procesos de enseñanza/aprendizaje.</w:t>
      </w:r>
    </w:p>
    <w:p>
      <w:pPr>
        <w:pStyle w:val="BodyText"/>
        <w:spacing w:line="360" w:lineRule="auto"/>
        <w:ind w:left="105" w:right="109" w:firstLine="360"/>
        <w:jc w:val="both"/>
      </w:pPr>
      <w:r>
        <w:rPr/>
        <w:t>Durante la intervención es necesario que los educadores tomen ciertos momentos de observación, revisión, supervisión y reflexión de manera que tomen en cuenta situaciones imprevistas y giros que pudiera tomar la situación a que se enfrentan. Por lo tanto, es útil el uso de registros como diarios y notas, así como recabar ciertas evidencias, por ejemplo a través de video filmaciones o documentos elaborados que proveerán con mayor información y nuevos datos a los educadores, expandiendo el conocimiento conceptual de la temática elegida, como lo señala Engeström (1999) en su propuesta del aprendizaje expansivo.</w:t>
      </w:r>
    </w:p>
    <w:p>
      <w:pPr>
        <w:pStyle w:val="BodyText"/>
        <w:spacing w:line="362" w:lineRule="auto"/>
        <w:ind w:left="105" w:right="113" w:firstLine="360"/>
        <w:jc w:val="both"/>
      </w:pPr>
      <w:r>
        <w:rPr/>
        <w:t>A fin de llevar a cabo la intervención se requiere de dirección, comunicación, supervisión y control, los cuales funcionan de manera interdependiente. Mediante la dirección se coordinan las acciones para llegar al objetivo. La comunicación es vital entre los involucrados durante el proceso para evitar confusión y propiciar un    trabajo</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line="360" w:lineRule="auto" w:before="208"/>
        <w:ind w:left="105" w:right="110"/>
        <w:jc w:val="both"/>
      </w:pPr>
      <w:r>
        <w:rPr/>
        <w:t>acorde a lo esperado. </w:t>
      </w:r>
      <w:r>
        <w:rPr>
          <w:spacing w:val="3"/>
        </w:rPr>
        <w:t>La </w:t>
      </w:r>
      <w:r>
        <w:rPr/>
        <w:t>supervisión consiste </w:t>
      </w:r>
      <w:r>
        <w:rPr>
          <w:spacing w:val="-3"/>
        </w:rPr>
        <w:t>en </w:t>
      </w:r>
      <w:r>
        <w:rPr>
          <w:i/>
        </w:rPr>
        <w:t>vigilar</w:t>
      </w:r>
      <w:r>
        <w:rPr>
          <w:i/>
          <w:position w:val="11"/>
          <w:sz w:val="16"/>
        </w:rPr>
        <w:t>83 </w:t>
      </w:r>
      <w:r>
        <w:rPr/>
        <w:t>que las acciones previstas se lleven a cabo conforme a lo que ha sido planeado; mientras que </w:t>
      </w:r>
      <w:r>
        <w:rPr>
          <w:spacing w:val="-3"/>
        </w:rPr>
        <w:t>el </w:t>
      </w:r>
      <w:r>
        <w:rPr/>
        <w:t>control permite medir los resultados </w:t>
      </w:r>
      <w:r>
        <w:rPr>
          <w:spacing w:val="-3"/>
        </w:rPr>
        <w:t>en </w:t>
      </w:r>
      <w:r>
        <w:rPr/>
        <w:t>relación con lo previsto </w:t>
      </w:r>
      <w:r>
        <w:rPr>
          <w:spacing w:val="-3"/>
        </w:rPr>
        <w:t>en el </w:t>
      </w:r>
      <w:r>
        <w:rPr/>
        <w:t>plan de acción, </w:t>
      </w:r>
      <w:r>
        <w:rPr>
          <w:spacing w:val="-3"/>
        </w:rPr>
        <w:t>es </w:t>
      </w:r>
      <w:r>
        <w:rPr/>
        <w:t>decir, comparando lo planeado contra los resultados que </w:t>
      </w:r>
      <w:r>
        <w:rPr>
          <w:spacing w:val="3"/>
        </w:rPr>
        <w:t>se</w:t>
      </w:r>
      <w:r>
        <w:rPr>
          <w:spacing w:val="-41"/>
        </w:rPr>
        <w:t> </w:t>
      </w:r>
      <w:r>
        <w:rPr/>
        <w:t>van obteniendo.</w:t>
      </w:r>
    </w:p>
    <w:p>
      <w:pPr>
        <w:pStyle w:val="BodyText"/>
        <w:spacing w:line="360" w:lineRule="auto" w:before="6"/>
        <w:ind w:left="105" w:right="112" w:firstLine="360"/>
        <w:jc w:val="both"/>
      </w:pPr>
      <w:r>
        <w:rPr/>
        <w:t>Kemmis y McTaggart (1988) recomiendan no desviarse demasiado del plan, pudiendo tratarlo como una primera impresión de lo que sucede. Además sugieren que la intervención tenga una duración acorde a la temática elegida. A diferencia </w:t>
      </w:r>
      <w:r>
        <w:rPr>
          <w:spacing w:val="5"/>
        </w:rPr>
        <w:t>de </w:t>
      </w:r>
      <w:r>
        <w:rPr/>
        <w:t>estos autores, en nuestro caso, consideramos que la intervención, aun cuando sigue un plan de acción diseñado específicamente para resolver </w:t>
      </w:r>
      <w:r>
        <w:rPr>
          <w:spacing w:val="-3"/>
        </w:rPr>
        <w:t>el </w:t>
      </w:r>
      <w:r>
        <w:rPr/>
        <w:t>problema o una parte </w:t>
      </w:r>
      <w:r>
        <w:rPr>
          <w:spacing w:val="5"/>
        </w:rPr>
        <w:t>de </w:t>
      </w:r>
      <w:r>
        <w:rPr/>
        <w:t>éste; debe ser flexible e irse corrigiendo conforme sea necesario tanto </w:t>
      </w:r>
      <w:r>
        <w:rPr>
          <w:spacing w:val="-3"/>
        </w:rPr>
        <w:t>en </w:t>
      </w:r>
      <w:r>
        <w:rPr/>
        <w:t>sus acciones como </w:t>
      </w:r>
      <w:r>
        <w:rPr>
          <w:spacing w:val="-3"/>
        </w:rPr>
        <w:t>en </w:t>
      </w:r>
      <w:r>
        <w:rPr/>
        <w:t>su duración, permaneciendo sensibles </w:t>
      </w:r>
      <w:r>
        <w:rPr>
          <w:spacing w:val="-3"/>
        </w:rPr>
        <w:t>al </w:t>
      </w:r>
      <w:r>
        <w:rPr/>
        <w:t>contexto y a las reacciones </w:t>
      </w:r>
      <w:r>
        <w:rPr>
          <w:spacing w:val="5"/>
        </w:rPr>
        <w:t>de </w:t>
      </w:r>
      <w:r>
        <w:rPr/>
        <w:t>los afectados, </w:t>
      </w:r>
      <w:r>
        <w:rPr>
          <w:spacing w:val="-3"/>
        </w:rPr>
        <w:t>en </w:t>
      </w:r>
      <w:r>
        <w:rPr/>
        <w:t>tanto que </w:t>
      </w:r>
      <w:r>
        <w:rPr>
          <w:spacing w:val="-3"/>
        </w:rPr>
        <w:t>el </w:t>
      </w:r>
      <w:r>
        <w:rPr/>
        <w:t>plan sólo </w:t>
      </w:r>
      <w:r>
        <w:rPr>
          <w:spacing w:val="-3"/>
        </w:rPr>
        <w:t>es </w:t>
      </w:r>
      <w:r>
        <w:rPr/>
        <w:t>una guía o parámetro </w:t>
      </w:r>
      <w:r>
        <w:rPr>
          <w:spacing w:val="9"/>
        </w:rPr>
        <w:t>de </w:t>
      </w:r>
      <w:r>
        <w:rPr/>
        <w:t>apoyo para actuar que irá cambiando </w:t>
      </w:r>
      <w:r>
        <w:rPr>
          <w:spacing w:val="-3"/>
        </w:rPr>
        <w:t>al </w:t>
      </w:r>
      <w:r>
        <w:rPr/>
        <w:t>ser puesto </w:t>
      </w:r>
      <w:r>
        <w:rPr>
          <w:spacing w:val="-3"/>
        </w:rPr>
        <w:t>en </w:t>
      </w:r>
      <w:r>
        <w:rPr/>
        <w:t>práctica, </w:t>
      </w:r>
      <w:r>
        <w:rPr>
          <w:spacing w:val="-3"/>
        </w:rPr>
        <w:t>en </w:t>
      </w:r>
      <w:r>
        <w:rPr>
          <w:spacing w:val="5"/>
        </w:rPr>
        <w:t>la </w:t>
      </w:r>
      <w:r>
        <w:rPr/>
        <w:t>medida que </w:t>
      </w:r>
      <w:r>
        <w:rPr>
          <w:spacing w:val="3"/>
        </w:rPr>
        <w:t>sea </w:t>
      </w:r>
      <w:r>
        <w:rPr/>
        <w:t>necesario, si surgen eventos inesperados o nueva información que permita</w:t>
      </w:r>
      <w:r>
        <w:rPr>
          <w:spacing w:val="-35"/>
        </w:rPr>
        <w:t> </w:t>
      </w:r>
      <w:r>
        <w:rPr/>
        <w:t>mejorarlo.</w:t>
      </w:r>
    </w:p>
    <w:p>
      <w:pPr>
        <w:pStyle w:val="BodyText"/>
        <w:spacing w:line="360" w:lineRule="auto" w:before="5"/>
        <w:ind w:left="105" w:right="108" w:firstLine="360"/>
        <w:jc w:val="both"/>
      </w:pPr>
      <w:r>
        <w:rPr/>
        <w:t>Por otro lado, coincidimos con </w:t>
      </w:r>
      <w:r>
        <w:rPr>
          <w:spacing w:val="2"/>
        </w:rPr>
        <w:t>los </w:t>
      </w:r>
      <w:r>
        <w:rPr/>
        <w:t>autores </w:t>
      </w:r>
      <w:r>
        <w:rPr>
          <w:spacing w:val="-3"/>
        </w:rPr>
        <w:t>en </w:t>
      </w:r>
      <w:r>
        <w:rPr>
          <w:spacing w:val="2"/>
        </w:rPr>
        <w:t>que </w:t>
      </w:r>
      <w:r>
        <w:rPr/>
        <w:t>debe ponerse especial cuidado </w:t>
      </w:r>
      <w:r>
        <w:rPr>
          <w:spacing w:val="-3"/>
        </w:rPr>
        <w:t>en </w:t>
      </w:r>
      <w:r>
        <w:rPr/>
        <w:t>los cambios que </w:t>
      </w:r>
      <w:r>
        <w:rPr>
          <w:spacing w:val="3"/>
        </w:rPr>
        <w:t>se </w:t>
      </w:r>
      <w:r>
        <w:rPr/>
        <w:t>observen, tanto del lenguaje como de las acciones del grupo </w:t>
      </w:r>
      <w:r>
        <w:rPr>
          <w:spacing w:val="-3"/>
        </w:rPr>
        <w:t>en </w:t>
      </w:r>
      <w:r>
        <w:rPr/>
        <w:t>que se lleva a cabo </w:t>
      </w:r>
      <w:r>
        <w:rPr>
          <w:spacing w:val="-3"/>
        </w:rPr>
        <w:t>el </w:t>
      </w:r>
      <w:r>
        <w:rPr/>
        <w:t>plan y </w:t>
      </w:r>
      <w:r>
        <w:rPr>
          <w:spacing w:val="-3"/>
        </w:rPr>
        <w:t>estos </w:t>
      </w:r>
      <w:r>
        <w:rPr/>
        <w:t>deberán registrarse. Estas acciones permitirán ver la correspondencia entre los hechos y las palabras </w:t>
      </w:r>
      <w:r>
        <w:rPr>
          <w:spacing w:val="11"/>
        </w:rPr>
        <w:t>de </w:t>
      </w:r>
      <w:r>
        <w:rPr/>
        <w:t>quienes intervienen, así como la lógica del plan que </w:t>
      </w:r>
      <w:r>
        <w:rPr>
          <w:spacing w:val="3"/>
        </w:rPr>
        <w:t>se </w:t>
      </w:r>
      <w:r>
        <w:rPr>
          <w:spacing w:val="-3"/>
        </w:rPr>
        <w:t>está </w:t>
      </w:r>
      <w:r>
        <w:rPr/>
        <w:t>llevando a</w:t>
      </w:r>
      <w:r>
        <w:rPr>
          <w:spacing w:val="-23"/>
        </w:rPr>
        <w:t> </w:t>
      </w:r>
      <w:r>
        <w:rPr/>
        <w:t>cabo.</w:t>
      </w:r>
    </w:p>
    <w:p>
      <w:pPr>
        <w:pStyle w:val="BodyText"/>
        <w:spacing w:line="362" w:lineRule="auto"/>
        <w:ind w:left="105" w:right="106" w:firstLine="360"/>
        <w:jc w:val="both"/>
      </w:pPr>
      <w:r>
        <w:rPr/>
        <w:t>La intervención puede considerarse como </w:t>
      </w:r>
      <w:r>
        <w:rPr>
          <w:spacing w:val="5"/>
        </w:rPr>
        <w:t>la </w:t>
      </w:r>
      <w:r>
        <w:rPr/>
        <w:t>parte de mayor criticidad </w:t>
      </w:r>
      <w:r>
        <w:rPr>
          <w:spacing w:val="-3"/>
        </w:rPr>
        <w:t>en </w:t>
      </w:r>
      <w:r>
        <w:rPr/>
        <w:t>la práctica reflexiva mediada puesto que </w:t>
      </w:r>
      <w:r>
        <w:rPr>
          <w:spacing w:val="-3"/>
        </w:rPr>
        <w:t>el </w:t>
      </w:r>
      <w:r>
        <w:rPr/>
        <w:t>trabajo previo se realiza para su construcción y </w:t>
      </w:r>
      <w:r>
        <w:rPr>
          <w:spacing w:val="-3"/>
        </w:rPr>
        <w:t>el </w:t>
      </w:r>
      <w:r>
        <w:rPr/>
        <w:t>posterior para su</w:t>
      </w:r>
      <w:r>
        <w:rPr>
          <w:spacing w:val="-5"/>
        </w:rPr>
        <w:t> </w:t>
      </w:r>
      <w:r>
        <w:rPr/>
        <w:t>evaluación.</w:t>
      </w:r>
    </w:p>
    <w:p>
      <w:pPr>
        <w:pStyle w:val="BodyText"/>
        <w:spacing w:before="9"/>
        <w:rPr>
          <w:sz w:val="35"/>
        </w:rPr>
      </w:pPr>
    </w:p>
    <w:p>
      <w:pPr>
        <w:pStyle w:val="Heading8"/>
        <w:ind w:left="105"/>
      </w:pPr>
      <w:r>
        <w:rPr/>
        <w:t>De la revalorización a la evaluación y teorización</w:t>
      </w:r>
    </w:p>
    <w:p>
      <w:pPr>
        <w:pStyle w:val="BodyText"/>
        <w:spacing w:line="360" w:lineRule="auto" w:before="140"/>
        <w:ind w:left="105" w:right="112"/>
        <w:jc w:val="both"/>
      </w:pPr>
      <w:r>
        <w:rPr/>
        <w:t>Diversos autores, tales como: McNiff y Whitehead (2002); Mertler (2009), Gibbs (1988), Esteve (2011) y Pedroza (2014) consideran la evaluación como un punto primordial en los procesos de investigación y en la práctica reflexiva sustentando que la evaluación permite conocer los resultados y aprendizajes durante el proceso, provenientes del estudio realizado.</w:t>
      </w:r>
    </w:p>
    <w:p>
      <w:pPr>
        <w:pStyle w:val="BodyText"/>
        <w:rPr>
          <w:sz w:val="20"/>
        </w:rPr>
      </w:pPr>
    </w:p>
    <w:p>
      <w:pPr>
        <w:pStyle w:val="BodyText"/>
        <w:spacing w:before="1"/>
        <w:rPr>
          <w:sz w:val="14"/>
        </w:rPr>
      </w:pPr>
      <w:r>
        <w:rPr/>
        <w:pict>
          <v:line style="position:absolute;mso-position-horizontal-relative:page;mso-position-vertical-relative:paragraph;z-index:8056;mso-wrap-distance-left:0;mso-wrap-distance-right:0" from="99.275002pt,10.274904pt" to="243.355002pt,10.274904pt" stroked="true" strokeweight=".39996pt" strokecolor="#000000">
            <w10:wrap type="topAndBottom"/>
          </v:line>
        </w:pict>
      </w:r>
    </w:p>
    <w:p>
      <w:pPr>
        <w:spacing w:line="242" w:lineRule="auto" w:before="47"/>
        <w:ind w:left="465" w:right="262" w:firstLine="279"/>
        <w:jc w:val="left"/>
        <w:rPr>
          <w:rFonts w:ascii="Times New Roman" w:hAnsi="Times New Roman"/>
          <w:sz w:val="20"/>
        </w:rPr>
      </w:pPr>
      <w:r>
        <w:rPr>
          <w:rFonts w:ascii="Times New Roman" w:hAnsi="Times New Roman"/>
          <w:position w:val="9"/>
          <w:sz w:val="13"/>
        </w:rPr>
        <w:t>83 </w:t>
      </w:r>
      <w:r>
        <w:rPr>
          <w:rFonts w:ascii="Times New Roman" w:hAnsi="Times New Roman"/>
          <w:sz w:val="20"/>
        </w:rPr>
        <w:t>Vigilar en el sentido de estar atentos en cómo se llevan a cabo las acciones, sin implicar ningún tipo de sanción en la ejecución de las mismas.</w:t>
      </w:r>
    </w:p>
    <w:p>
      <w:pPr>
        <w:spacing w:after="0" w:line="242" w:lineRule="auto"/>
        <w:jc w:val="left"/>
        <w:rPr>
          <w:rFonts w:ascii="Times New Roman" w:hAnsi="Times New Roman"/>
          <w:sz w:val="20"/>
        </w:rPr>
        <w:sectPr>
          <w:pgSz w:w="12240" w:h="15840"/>
          <w:pgMar w:header="735" w:footer="1043"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1"/>
        <w:ind w:left="105" w:right="115"/>
        <w:jc w:val="both"/>
      </w:pPr>
      <w:r>
        <w:rPr/>
        <w:t>La categoría de revalorización constituye nuestro eje para la evaluación de la práctica reflexiva y refiere al proceso de otorgar un nuevo valor, o entendimiento a los conceptos estudiados teórica y prácticamente con el propósito de evaluar si hubo algún cambio y resignificación que se haya logrado incorporar en la práctica en  el aula. La revalorización conceptual implica un cambio de la realidad y un cambio de la esencia, lo que nosotros llamamos una transformación del docente al lograr no solo los cambios llevados a cabo en su práctica sino también un cambio de consciencia en cuanto a la comprensión del fenómeno estudiado.</w:t>
      </w:r>
    </w:p>
    <w:p>
      <w:pPr>
        <w:pStyle w:val="BodyText"/>
        <w:spacing w:line="360" w:lineRule="auto" w:before="6"/>
        <w:ind w:left="105" w:right="106" w:firstLine="360"/>
        <w:jc w:val="both"/>
      </w:pPr>
      <w:r>
        <w:rPr/>
        <w:t>La revalorización permite estimar los alcances del proceso reflexivo. Es decir, durante </w:t>
      </w:r>
      <w:r>
        <w:rPr>
          <w:spacing w:val="-3"/>
        </w:rPr>
        <w:t>el </w:t>
      </w:r>
      <w:r>
        <w:rPr/>
        <w:t>ciclo de evaluación y teorización, mediante la interpretación de los resultados, se valoran nuevamente los supuestos bajo los cuales se diseñó </w:t>
      </w:r>
      <w:r>
        <w:rPr>
          <w:spacing w:val="-3"/>
        </w:rPr>
        <w:t>el </w:t>
      </w:r>
      <w:r>
        <w:rPr/>
        <w:t>plan de acción. Esto implica un nuevo análisis de la información, que puede lograrse por medio de </w:t>
      </w:r>
      <w:r>
        <w:rPr>
          <w:spacing w:val="5"/>
        </w:rPr>
        <w:t>la </w:t>
      </w:r>
      <w:r>
        <w:rPr/>
        <w:t>triangulación de los datos provenientes </w:t>
      </w:r>
      <w:r>
        <w:rPr>
          <w:spacing w:val="5"/>
        </w:rPr>
        <w:t>de </w:t>
      </w:r>
      <w:r>
        <w:rPr/>
        <w:t>la revisión teórica y la experiencia previamente analizada; esta vez, con los resultados obtenidos a partir </w:t>
      </w:r>
      <w:r>
        <w:rPr>
          <w:spacing w:val="5"/>
        </w:rPr>
        <w:t>de </w:t>
      </w:r>
      <w:r>
        <w:rPr/>
        <w:t>la implementación del plan. Durante la evaluación se verifica la eficacia </w:t>
      </w:r>
      <w:r>
        <w:rPr>
          <w:spacing w:val="5"/>
        </w:rPr>
        <w:t>de </w:t>
      </w:r>
      <w:r>
        <w:rPr/>
        <w:t>la solución propuesta, los logros alcanzados; o bien, se localiza dónde y porqué falló </w:t>
      </w:r>
      <w:r>
        <w:rPr>
          <w:spacing w:val="-3"/>
        </w:rPr>
        <w:t>el </w:t>
      </w:r>
      <w:r>
        <w:rPr/>
        <w:t>plan y se </w:t>
      </w:r>
      <w:r>
        <w:rPr>
          <w:spacing w:val="-3"/>
        </w:rPr>
        <w:t>crean </w:t>
      </w:r>
      <w:r>
        <w:rPr/>
        <w:t>nuevos supuestos para un nuevo ciclo de práctica reflexiva, avanzando así en   </w:t>
      </w:r>
      <w:r>
        <w:rPr>
          <w:spacing w:val="-3"/>
        </w:rPr>
        <w:t>el </w:t>
      </w:r>
      <w:r>
        <w:rPr/>
        <w:t>conocimiento de la situación estudiada y </w:t>
      </w:r>
      <w:r>
        <w:rPr>
          <w:spacing w:val="-3"/>
        </w:rPr>
        <w:t>en </w:t>
      </w:r>
      <w:r>
        <w:rPr/>
        <w:t>la resignificación del proceso  de práctica reflexiva </w:t>
      </w:r>
      <w:r>
        <w:rPr>
          <w:spacing w:val="-3"/>
        </w:rPr>
        <w:t>en </w:t>
      </w:r>
      <w:r>
        <w:rPr/>
        <w:t>que se haya participado a partir de la nueva comprensión del problema</w:t>
      </w:r>
      <w:r>
        <w:rPr>
          <w:spacing w:val="-6"/>
        </w:rPr>
        <w:t> </w:t>
      </w:r>
      <w:r>
        <w:rPr/>
        <w:t>planteado.</w:t>
      </w:r>
    </w:p>
    <w:p>
      <w:pPr>
        <w:pStyle w:val="BodyText"/>
        <w:spacing w:line="360" w:lineRule="auto" w:before="6"/>
        <w:ind w:left="105" w:right="109"/>
        <w:jc w:val="both"/>
      </w:pPr>
      <w:r>
        <w:rPr/>
        <w:t>Carr (2007) señala que la reflexión de los resultados obtenidos que se lleva a cabo a partir de </w:t>
      </w:r>
      <w:r>
        <w:rPr>
          <w:spacing w:val="5"/>
        </w:rPr>
        <w:t>la </w:t>
      </w:r>
      <w:r>
        <w:rPr/>
        <w:t>práctica misma constituye un ejercicio de autoevaluación que </w:t>
      </w:r>
      <w:r>
        <w:rPr>
          <w:spacing w:val="-3"/>
        </w:rPr>
        <w:t>es el </w:t>
      </w:r>
      <w:r>
        <w:rPr/>
        <w:t>objetivo de la investigación-acción (o </w:t>
      </w:r>
      <w:r>
        <w:rPr>
          <w:spacing w:val="5"/>
        </w:rPr>
        <w:t>de </w:t>
      </w:r>
      <w:r>
        <w:rPr/>
        <w:t>la práctica reflexiva) y que convierte </w:t>
      </w:r>
      <w:r>
        <w:rPr>
          <w:spacing w:val="-3"/>
        </w:rPr>
        <w:t>al </w:t>
      </w:r>
      <w:r>
        <w:rPr/>
        <w:t>docente </w:t>
      </w:r>
      <w:r>
        <w:rPr>
          <w:spacing w:val="-3"/>
        </w:rPr>
        <w:t>en </w:t>
      </w:r>
      <w:r>
        <w:rPr/>
        <w:t>un investigador de su propia labor educativa. Esta evaluación </w:t>
      </w:r>
      <w:r>
        <w:rPr>
          <w:spacing w:val="3"/>
        </w:rPr>
        <w:t>implica </w:t>
      </w:r>
      <w:r>
        <w:rPr/>
        <w:t>la revisión y análisis de marcos teóricos, presupuestos y posiciones valorativas. Carr refiere </w:t>
      </w:r>
      <w:r>
        <w:rPr>
          <w:spacing w:val="5"/>
        </w:rPr>
        <w:t>la </w:t>
      </w:r>
      <w:r>
        <w:rPr/>
        <w:t>evaluación final del ciclo, misma que tratamos </w:t>
      </w:r>
      <w:r>
        <w:rPr>
          <w:spacing w:val="-3"/>
        </w:rPr>
        <w:t>en </w:t>
      </w:r>
      <w:r>
        <w:rPr/>
        <w:t>este apartado. Sin embargo, consideramos que </w:t>
      </w:r>
      <w:r>
        <w:rPr>
          <w:spacing w:val="2"/>
        </w:rPr>
        <w:t>la </w:t>
      </w:r>
      <w:r>
        <w:rPr/>
        <w:t>evaluación debe ser un proceso continuo, que se va </w:t>
      </w:r>
      <w:r>
        <w:rPr>
          <w:spacing w:val="3"/>
        </w:rPr>
        <w:t>dando </w:t>
      </w:r>
      <w:r>
        <w:rPr/>
        <w:t>conforme </w:t>
      </w:r>
      <w:r>
        <w:rPr>
          <w:spacing w:val="-3"/>
        </w:rPr>
        <w:t>el </w:t>
      </w:r>
      <w:r>
        <w:rPr/>
        <w:t>avance </w:t>
      </w:r>
      <w:r>
        <w:rPr>
          <w:spacing w:val="5"/>
        </w:rPr>
        <w:t>de </w:t>
      </w:r>
      <w:r>
        <w:rPr/>
        <w:t>cada uno de los ciclos del modelo de práctica reflexiva </w:t>
      </w:r>
      <w:r>
        <w:rPr>
          <w:spacing w:val="9"/>
        </w:rPr>
        <w:t>de </w:t>
      </w:r>
      <w:r>
        <w:rPr/>
        <w:t>manera que </w:t>
      </w:r>
      <w:r>
        <w:rPr>
          <w:spacing w:val="3"/>
        </w:rPr>
        <w:t>se </w:t>
      </w:r>
      <w:r>
        <w:rPr/>
        <w:t>vayan recolectando evidencias e información relevante </w:t>
      </w:r>
      <w:r>
        <w:rPr>
          <w:spacing w:val="2"/>
        </w:rPr>
        <w:t>para </w:t>
      </w:r>
      <w:r>
        <w:rPr/>
        <w:t>alcanzar la comprensión del tema </w:t>
      </w:r>
      <w:r>
        <w:rPr>
          <w:spacing w:val="-3"/>
        </w:rPr>
        <w:t>al </w:t>
      </w:r>
      <w:r>
        <w:rPr/>
        <w:t>final del ciclo e ir haciendo las modificaciones que se encuentren convenientes a lo largo del</w:t>
      </w:r>
      <w:r>
        <w:rPr>
          <w:spacing w:val="-22"/>
        </w:rPr>
        <w:t> </w:t>
      </w:r>
      <w:r>
        <w:rPr/>
        <w:t>mismo.</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3" w:firstLine="360"/>
        <w:jc w:val="both"/>
      </w:pPr>
      <w:r>
        <w:rPr/>
        <w:t>En esta fase </w:t>
      </w:r>
      <w:r>
        <w:rPr>
          <w:spacing w:val="2"/>
        </w:rPr>
        <w:t>la </w:t>
      </w:r>
      <w:r>
        <w:rPr/>
        <w:t>evaluación se lleva a cabo </w:t>
      </w:r>
      <w:r>
        <w:rPr>
          <w:spacing w:val="-3"/>
        </w:rPr>
        <w:t>en </w:t>
      </w:r>
      <w:r>
        <w:rPr/>
        <w:t>dos niveles: primero se evalúa </w:t>
      </w:r>
      <w:r>
        <w:rPr>
          <w:spacing w:val="-3"/>
        </w:rPr>
        <w:t>el </w:t>
      </w:r>
      <w:r>
        <w:rPr/>
        <w:t>plan de acción y sus resultados; y después se evalúa todo </w:t>
      </w:r>
      <w:r>
        <w:rPr>
          <w:spacing w:val="-3"/>
        </w:rPr>
        <w:t>el </w:t>
      </w:r>
      <w:r>
        <w:rPr/>
        <w:t>ciclo de  práctica reflexiva. De esta manera se logra una visión global de la práctica y </w:t>
      </w:r>
      <w:r>
        <w:rPr>
          <w:spacing w:val="-3"/>
        </w:rPr>
        <w:t>otra </w:t>
      </w:r>
      <w:r>
        <w:rPr/>
        <w:t>específica  del caso a resolver. </w:t>
      </w:r>
      <w:r>
        <w:rPr>
          <w:spacing w:val="-3"/>
        </w:rPr>
        <w:t>Ambas </w:t>
      </w:r>
      <w:r>
        <w:rPr/>
        <w:t>evaluaciones servirán tanto para tener un conocimiento más profundo de la situación bajo la cual se </w:t>
      </w:r>
      <w:r>
        <w:rPr>
          <w:spacing w:val="-3"/>
        </w:rPr>
        <w:t>está </w:t>
      </w:r>
      <w:r>
        <w:rPr/>
        <w:t>actuando, como para comenzar nuevas investigaciones y revisar </w:t>
      </w:r>
      <w:r>
        <w:rPr>
          <w:spacing w:val="-3"/>
        </w:rPr>
        <w:t>en </w:t>
      </w:r>
      <w:r>
        <w:rPr/>
        <w:t>ciclos posteriores los cambios </w:t>
      </w:r>
      <w:r>
        <w:rPr>
          <w:spacing w:val="5"/>
        </w:rPr>
        <w:t>que </w:t>
      </w:r>
      <w:r>
        <w:rPr/>
        <w:t>se vayan dando.</w:t>
      </w:r>
    </w:p>
    <w:p>
      <w:pPr>
        <w:pStyle w:val="BodyText"/>
        <w:spacing w:line="360" w:lineRule="auto"/>
        <w:ind w:left="105" w:right="106" w:firstLine="360"/>
        <w:jc w:val="both"/>
      </w:pPr>
      <w:r>
        <w:rPr/>
        <w:t>Las conclusiones a las que </w:t>
      </w:r>
      <w:r>
        <w:rPr>
          <w:spacing w:val="-3"/>
        </w:rPr>
        <w:t>el </w:t>
      </w:r>
      <w:r>
        <w:rPr/>
        <w:t>docente haya llegado durante </w:t>
      </w:r>
      <w:r>
        <w:rPr>
          <w:spacing w:val="5"/>
        </w:rPr>
        <w:t>la </w:t>
      </w:r>
      <w:r>
        <w:rPr/>
        <w:t>evaluación, lo  llevan a la teorización de su práctica. Como lo afirman McNiff y Whitehead (2002) </w:t>
      </w:r>
      <w:r>
        <w:rPr>
          <w:spacing w:val="-3"/>
        </w:rPr>
        <w:t>al </w:t>
      </w:r>
      <w:r>
        <w:rPr/>
        <w:t>interpretar los datos se generan evidencias que respaldan los resultados y que pueden ser generalizados por </w:t>
      </w:r>
      <w:r>
        <w:rPr>
          <w:spacing w:val="-3"/>
        </w:rPr>
        <w:t>el </w:t>
      </w:r>
      <w:r>
        <w:rPr/>
        <w:t>docente para probarlos </w:t>
      </w:r>
      <w:r>
        <w:rPr>
          <w:spacing w:val="-3"/>
        </w:rPr>
        <w:t>en </w:t>
      </w:r>
      <w:r>
        <w:rPr/>
        <w:t>situaciones similares. </w:t>
      </w:r>
      <w:r>
        <w:rPr>
          <w:spacing w:val="3"/>
        </w:rPr>
        <w:t>Esto </w:t>
      </w:r>
      <w:r>
        <w:rPr/>
        <w:t>es, los docentes pueden teorizar a partir de las evidencias que se obtienen como producto del ciclo reflexivo. Si los profesores dan a conocer los entendimientos y conclusiones a que llegaron después de la evaluación, validan así </w:t>
      </w:r>
      <w:r>
        <w:rPr>
          <w:spacing w:val="-3"/>
        </w:rPr>
        <w:t>el </w:t>
      </w:r>
      <w:r>
        <w:rPr/>
        <w:t>nuevo conocimiento alcanzado para ser probado </w:t>
      </w:r>
      <w:r>
        <w:rPr>
          <w:spacing w:val="-3"/>
        </w:rPr>
        <w:t>en </w:t>
      </w:r>
      <w:r>
        <w:rPr/>
        <w:t>otras situaciones similares, dentro de su propia práctica o incluso </w:t>
      </w:r>
      <w:r>
        <w:rPr>
          <w:spacing w:val="-3"/>
        </w:rPr>
        <w:t>en </w:t>
      </w:r>
      <w:r>
        <w:rPr/>
        <w:t>otros contextos y con otros docentes si la información </w:t>
      </w:r>
      <w:r>
        <w:rPr>
          <w:spacing w:val="-3"/>
        </w:rPr>
        <w:t>es </w:t>
      </w:r>
      <w:r>
        <w:rPr/>
        <w:t>compartida.</w:t>
      </w:r>
    </w:p>
    <w:p>
      <w:pPr>
        <w:pStyle w:val="BodyText"/>
        <w:spacing w:line="360" w:lineRule="auto" w:before="6"/>
        <w:ind w:left="105" w:right="115" w:firstLine="360"/>
        <w:jc w:val="both"/>
      </w:pPr>
      <w:r>
        <w:rPr/>
        <w:t>Por medio de la revalorización del </w:t>
      </w:r>
      <w:r>
        <w:rPr>
          <w:spacing w:val="-3"/>
        </w:rPr>
        <w:t>tema </w:t>
      </w:r>
      <w:r>
        <w:rPr/>
        <w:t>investigado, </w:t>
      </w:r>
      <w:r>
        <w:rPr>
          <w:spacing w:val="-3"/>
        </w:rPr>
        <w:t>el </w:t>
      </w:r>
      <w:r>
        <w:rPr/>
        <w:t>docente con </w:t>
      </w:r>
      <w:r>
        <w:rPr>
          <w:spacing w:val="-3"/>
        </w:rPr>
        <w:t>el </w:t>
      </w:r>
      <w:r>
        <w:rPr/>
        <w:t>apoyo de sus pares u </w:t>
      </w:r>
      <w:r>
        <w:rPr>
          <w:spacing w:val="-3"/>
        </w:rPr>
        <w:t>otros </w:t>
      </w:r>
      <w:r>
        <w:rPr/>
        <w:t>interesados, puede analizar la veracidad de su estudio, su comprensibilidad, su coherencia y su propiedad (cfr. 144). Es decir, pueden validar </w:t>
      </w:r>
      <w:r>
        <w:rPr>
          <w:spacing w:val="-3"/>
        </w:rPr>
        <w:t>el </w:t>
      </w:r>
      <w:r>
        <w:rPr/>
        <w:t>conocimiento alcanzado, no solo por medio de </w:t>
      </w:r>
      <w:r>
        <w:rPr>
          <w:spacing w:val="5"/>
        </w:rPr>
        <w:t>la </w:t>
      </w:r>
      <w:r>
        <w:rPr/>
        <w:t>triangulación de la información obtenida a partir de </w:t>
      </w:r>
      <w:r>
        <w:rPr>
          <w:spacing w:val="5"/>
        </w:rPr>
        <w:t>la </w:t>
      </w:r>
      <w:r>
        <w:rPr/>
        <w:t>teoría-experiencia-práctica reflexiva; sino también presentándola a otros docentes quienes lo</w:t>
      </w:r>
      <w:r>
        <w:rPr>
          <w:spacing w:val="-32"/>
        </w:rPr>
        <w:t> </w:t>
      </w:r>
      <w:r>
        <w:rPr/>
        <w:t>reconozcan.</w:t>
      </w:r>
    </w:p>
    <w:p>
      <w:pPr>
        <w:pStyle w:val="BodyText"/>
        <w:spacing w:line="360" w:lineRule="auto"/>
        <w:ind w:left="105" w:right="106" w:firstLine="360"/>
        <w:jc w:val="both"/>
      </w:pPr>
      <w:r>
        <w:rPr/>
        <w:t>La teorización </w:t>
      </w:r>
      <w:r>
        <w:rPr>
          <w:spacing w:val="-3"/>
        </w:rPr>
        <w:t>es </w:t>
      </w:r>
      <w:r>
        <w:rPr>
          <w:spacing w:val="3"/>
        </w:rPr>
        <w:t>un </w:t>
      </w:r>
      <w:r>
        <w:rPr/>
        <w:t>proceso que permite integrar </w:t>
      </w:r>
      <w:r>
        <w:rPr>
          <w:spacing w:val="-3"/>
        </w:rPr>
        <w:t>el </w:t>
      </w:r>
      <w:r>
        <w:rPr/>
        <w:t>conocimiento adquirido centrándose </w:t>
      </w:r>
      <w:r>
        <w:rPr>
          <w:spacing w:val="-3"/>
        </w:rPr>
        <w:t>en el </w:t>
      </w:r>
      <w:r>
        <w:rPr/>
        <w:t>aspecto específico elegido, relacionado con la práctica educativa del docente. De acuerdo con Achilli (2006), la elaboración de un documento </w:t>
      </w:r>
      <w:r>
        <w:rPr>
          <w:spacing w:val="2"/>
        </w:rPr>
        <w:t>escrito </w:t>
      </w:r>
      <w:r>
        <w:rPr/>
        <w:t>permite recuperar la </w:t>
      </w:r>
      <w:r>
        <w:rPr>
          <w:i/>
        </w:rPr>
        <w:t>memoria </w:t>
      </w:r>
      <w:r>
        <w:rPr/>
        <w:t>del proceso. Desde nuestro punto de vista, la teorización va más allá del registro </w:t>
      </w:r>
      <w:r>
        <w:rPr>
          <w:spacing w:val="5"/>
        </w:rPr>
        <w:t>de </w:t>
      </w:r>
      <w:r>
        <w:rPr/>
        <w:t>lo sucedido y su recuerdo; </w:t>
      </w:r>
      <w:r>
        <w:rPr>
          <w:spacing w:val="2"/>
        </w:rPr>
        <w:t>implica </w:t>
      </w:r>
      <w:r>
        <w:rPr/>
        <w:t>la resignificación de la práctica y </w:t>
      </w:r>
      <w:r>
        <w:rPr>
          <w:spacing w:val="-3"/>
        </w:rPr>
        <w:t>el </w:t>
      </w:r>
      <w:r>
        <w:rPr/>
        <w:t>modo de</w:t>
      </w:r>
      <w:r>
        <w:rPr>
          <w:spacing w:val="-16"/>
        </w:rPr>
        <w:t> </w:t>
      </w:r>
      <w:r>
        <w:rPr/>
        <w:t>percibirla.</w:t>
      </w:r>
    </w:p>
    <w:p>
      <w:pPr>
        <w:pStyle w:val="BodyText"/>
        <w:spacing w:line="362" w:lineRule="auto" w:before="6"/>
        <w:ind w:left="105" w:right="125" w:firstLine="360"/>
        <w:jc w:val="both"/>
      </w:pPr>
      <w:r>
        <w:rPr/>
        <w:t>En nuestro caso, consideramos que la resignificación que se dio fue parcial. El ciclo realizado fue muy corto, lo que impidió profundizar en cada tema elegido por  los</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0"/>
        <w:jc w:val="both"/>
      </w:pPr>
      <w:r>
        <w:rPr/>
        <w:t>docentes. Sin embargo </w:t>
      </w:r>
      <w:r>
        <w:rPr>
          <w:spacing w:val="3"/>
        </w:rPr>
        <w:t>se </w:t>
      </w:r>
      <w:r>
        <w:rPr/>
        <w:t>alcanzaron algunos resultados parciales </w:t>
      </w:r>
      <w:r>
        <w:rPr>
          <w:spacing w:val="4"/>
        </w:rPr>
        <w:t>que </w:t>
      </w:r>
      <w:r>
        <w:rPr/>
        <w:t>podrían generar </w:t>
      </w:r>
      <w:r>
        <w:rPr>
          <w:spacing w:val="-3"/>
        </w:rPr>
        <w:t>en </w:t>
      </w:r>
      <w:r>
        <w:rPr/>
        <w:t>nuevos proyectos. Uno de los docentes </w:t>
      </w:r>
      <w:r>
        <w:rPr>
          <w:spacing w:val="3"/>
        </w:rPr>
        <w:t>decidió </w:t>
      </w:r>
      <w:r>
        <w:rPr/>
        <w:t>continuarlo más allá del primer ciclo realizado, eligiendo estudiar uno </w:t>
      </w:r>
      <w:r>
        <w:rPr>
          <w:spacing w:val="5"/>
        </w:rPr>
        <w:t>de </w:t>
      </w:r>
      <w:r>
        <w:rPr/>
        <w:t>los puntos encontrados (lectura extensiva), después de observar los efectos </w:t>
      </w:r>
      <w:r>
        <w:rPr>
          <w:spacing w:val="-3"/>
        </w:rPr>
        <w:t>en </w:t>
      </w:r>
      <w:r>
        <w:rPr/>
        <w:t>algunos de sus alumnos. Este  maestro mostró un genuino y especial interés </w:t>
      </w:r>
      <w:r>
        <w:rPr>
          <w:spacing w:val="-3"/>
        </w:rPr>
        <w:t>en </w:t>
      </w:r>
      <w:r>
        <w:rPr/>
        <w:t>la práctica reflexiva mediada llevando su proceso más allá del fin del semestre y obteniendo mejores resultados que los demás durante </w:t>
      </w:r>
      <w:r>
        <w:rPr>
          <w:spacing w:val="-3"/>
        </w:rPr>
        <w:t>el </w:t>
      </w:r>
      <w:r>
        <w:rPr/>
        <w:t>mismo. En cuanto a la teorización, los  </w:t>
      </w:r>
      <w:r>
        <w:rPr>
          <w:spacing w:val="-3"/>
        </w:rPr>
        <w:t>docentes  </w:t>
      </w:r>
      <w:r>
        <w:rPr/>
        <w:t>comentaron </w:t>
      </w:r>
      <w:r>
        <w:rPr>
          <w:spacing w:val="-3"/>
        </w:rPr>
        <w:t>el </w:t>
      </w:r>
      <w:r>
        <w:rPr/>
        <w:t>proceso y los resultados alcanzados frente </w:t>
      </w:r>
      <w:r>
        <w:rPr>
          <w:spacing w:val="-3"/>
        </w:rPr>
        <w:t>al </w:t>
      </w:r>
      <w:r>
        <w:rPr/>
        <w:t>grupo, sin embargo, </w:t>
      </w:r>
      <w:r>
        <w:rPr>
          <w:spacing w:val="7"/>
        </w:rPr>
        <w:t>se </w:t>
      </w:r>
      <w:r>
        <w:rPr/>
        <w:t>encontró cierta pereza o resistencia a la escritura, por lo que consideramos </w:t>
      </w:r>
      <w:r>
        <w:rPr>
          <w:spacing w:val="-3"/>
        </w:rPr>
        <w:t>es </w:t>
      </w:r>
      <w:r>
        <w:rPr/>
        <w:t>un aspecto </w:t>
      </w:r>
      <w:r>
        <w:rPr>
          <w:spacing w:val="-3"/>
        </w:rPr>
        <w:t>en el </w:t>
      </w:r>
      <w:r>
        <w:rPr/>
        <w:t>que no están acostumbrados a trabajar y que requiere mayor tiempo; por lo que </w:t>
      </w:r>
      <w:r>
        <w:rPr>
          <w:spacing w:val="-3"/>
        </w:rPr>
        <w:t>en </w:t>
      </w:r>
      <w:r>
        <w:rPr>
          <w:spacing w:val="4"/>
        </w:rPr>
        <w:t>una </w:t>
      </w:r>
      <w:r>
        <w:rPr/>
        <w:t>ocasión posterior debiera trabajarse </w:t>
      </w:r>
      <w:r>
        <w:rPr>
          <w:spacing w:val="-3"/>
        </w:rPr>
        <w:t>en </w:t>
      </w:r>
      <w:r>
        <w:rPr/>
        <w:t>su</w:t>
      </w:r>
      <w:r>
        <w:rPr>
          <w:spacing w:val="-32"/>
        </w:rPr>
        <w:t> </w:t>
      </w:r>
      <w:r>
        <w:rPr/>
        <w:t>proceso.</w:t>
      </w:r>
    </w:p>
    <w:p>
      <w:pPr>
        <w:pStyle w:val="BodyText"/>
        <w:spacing w:line="274" w:lineRule="exact"/>
        <w:ind w:left="105" w:right="111"/>
        <w:jc w:val="right"/>
      </w:pPr>
      <w:r>
        <w:rPr/>
        <w:t>En el caso de la práctica reflexiva se crea una teoría sustantiva</w:t>
      </w:r>
      <w:r>
        <w:rPr>
          <w:position w:val="11"/>
          <w:sz w:val="16"/>
        </w:rPr>
        <w:t>84  </w:t>
      </w:r>
      <w:r>
        <w:rPr/>
        <w:t>la cual   requiere</w:t>
      </w:r>
    </w:p>
    <w:p>
      <w:pPr>
        <w:pStyle w:val="BodyText"/>
        <w:spacing w:line="360" w:lineRule="auto" w:before="140"/>
        <w:ind w:left="105" w:right="113"/>
        <w:jc w:val="right"/>
      </w:pPr>
      <w:r>
        <w:rPr/>
        <w:t>de una reflexión previa que incorpore los conocimientos que </w:t>
      </w:r>
      <w:r>
        <w:rPr>
          <w:spacing w:val="3"/>
        </w:rPr>
        <w:t>se </w:t>
      </w:r>
      <w:r>
        <w:rPr/>
        <w:t>fueron desarrollando a</w:t>
      </w:r>
      <w:r>
        <w:rPr>
          <w:w w:val="99"/>
        </w:rPr>
        <w:t> </w:t>
      </w:r>
      <w:r>
        <w:rPr/>
        <w:t>través de cada etapa. Durante este ciclo los profesores sacan</w:t>
      </w:r>
      <w:r>
        <w:rPr>
          <w:spacing w:val="51"/>
        </w:rPr>
        <w:t> </w:t>
      </w:r>
      <w:r>
        <w:rPr/>
        <w:t>conclusiones específicas relacionadas con </w:t>
      </w:r>
      <w:r>
        <w:rPr>
          <w:spacing w:val="-3"/>
        </w:rPr>
        <w:t>el </w:t>
      </w:r>
      <w:r>
        <w:rPr/>
        <w:t>problema estudiado, reconociendo los</w:t>
      </w:r>
      <w:r>
        <w:rPr>
          <w:spacing w:val="65"/>
        </w:rPr>
        <w:t> </w:t>
      </w:r>
      <w:r>
        <w:rPr/>
        <w:t>resultados alcanzados y los límites que encontraron, así como sugerencias para futuros estudios.</w:t>
      </w:r>
      <w:r>
        <w:rPr>
          <w:w w:val="100"/>
        </w:rPr>
        <w:t> </w:t>
      </w:r>
      <w:r>
        <w:rPr/>
        <w:t>Durante la teorización, los docentes deben buscar la claridad de su</w:t>
      </w:r>
      <w:r>
        <w:rPr>
          <w:spacing w:val="55"/>
        </w:rPr>
        <w:t> </w:t>
      </w:r>
      <w:r>
        <w:rPr/>
        <w:t>escrito para</w:t>
      </w:r>
      <w:r>
        <w:rPr>
          <w:w w:val="99"/>
        </w:rPr>
        <w:t> </w:t>
      </w:r>
      <w:r>
        <w:rPr/>
        <w:t>que sea entendible a otros docentes </w:t>
      </w:r>
      <w:r>
        <w:rPr>
          <w:spacing w:val="-3"/>
        </w:rPr>
        <w:t>en </w:t>
      </w:r>
      <w:r>
        <w:rPr/>
        <w:t>situaciones similares, exponer</w:t>
      </w:r>
      <w:r>
        <w:rPr>
          <w:spacing w:val="60"/>
        </w:rPr>
        <w:t> </w:t>
      </w:r>
      <w:r>
        <w:rPr/>
        <w:t>con precisión</w:t>
      </w:r>
      <w:r>
        <w:rPr>
          <w:w w:val="99"/>
        </w:rPr>
        <w:t> </w:t>
      </w:r>
      <w:r>
        <w:rPr/>
        <w:t>lo que </w:t>
      </w:r>
      <w:r>
        <w:rPr>
          <w:spacing w:val="3"/>
        </w:rPr>
        <w:t>se </w:t>
      </w:r>
      <w:r>
        <w:rPr/>
        <w:t>buscó y su relevancia; </w:t>
      </w:r>
      <w:r>
        <w:rPr>
          <w:spacing w:val="5"/>
        </w:rPr>
        <w:t>la </w:t>
      </w:r>
      <w:r>
        <w:rPr/>
        <w:t>precisión o detalle de cada uno de los</w:t>
      </w:r>
      <w:r>
        <w:rPr>
          <w:spacing w:val="54"/>
        </w:rPr>
        <w:t> </w:t>
      </w:r>
      <w:r>
        <w:rPr/>
        <w:t>pasos que</w:t>
      </w:r>
      <w:r>
        <w:rPr>
          <w:w w:val="99"/>
        </w:rPr>
        <w:t> </w:t>
      </w:r>
      <w:r>
        <w:rPr/>
        <w:t>se siguieron, </w:t>
      </w:r>
      <w:r>
        <w:rPr>
          <w:spacing w:val="-3"/>
        </w:rPr>
        <w:t>el </w:t>
      </w:r>
      <w:r>
        <w:rPr/>
        <w:t>significado que se le otorgo a los hallazgos, las alternativas encontradas, la profundidad del estudio y la congruencia </w:t>
      </w:r>
      <w:r>
        <w:rPr>
          <w:spacing w:val="11"/>
        </w:rPr>
        <w:t>de </w:t>
      </w:r>
      <w:r>
        <w:rPr/>
        <w:t>los resultados, así </w:t>
      </w:r>
      <w:r>
        <w:rPr>
          <w:spacing w:val="56"/>
        </w:rPr>
        <w:t> </w:t>
      </w:r>
      <w:r>
        <w:rPr>
          <w:spacing w:val="2"/>
        </w:rPr>
        <w:t>como</w:t>
      </w:r>
    </w:p>
    <w:p>
      <w:pPr>
        <w:pStyle w:val="BodyText"/>
        <w:spacing w:before="6"/>
        <w:ind w:left="105"/>
        <w:jc w:val="both"/>
      </w:pPr>
      <w:r>
        <w:rPr/>
        <w:t>sus implicaciones.</w:t>
      </w:r>
    </w:p>
    <w:p>
      <w:pPr>
        <w:pStyle w:val="BodyText"/>
      </w:pPr>
    </w:p>
    <w:p>
      <w:pPr>
        <w:pStyle w:val="BodyText"/>
        <w:spacing w:before="7"/>
        <w:rPr>
          <w:sz w:val="23"/>
        </w:rPr>
      </w:pPr>
    </w:p>
    <w:p>
      <w:pPr>
        <w:pStyle w:val="Heading8"/>
        <w:spacing w:before="1"/>
        <w:ind w:left="105"/>
      </w:pPr>
      <w:r>
        <w:rPr/>
        <w:t>De la emancipación a la transformación</w:t>
      </w:r>
    </w:p>
    <w:p>
      <w:pPr>
        <w:pStyle w:val="BodyText"/>
        <w:spacing w:line="360" w:lineRule="auto" w:before="140"/>
        <w:ind w:left="105" w:right="117"/>
        <w:jc w:val="both"/>
      </w:pPr>
      <w:r>
        <w:rPr/>
        <w:t>La parte más significativa del proceso de práctica reflexiva es la transformación del docente que puede lograr a través de su propia emancipación. Entendemos por emancipación a la autonomía que el educador logra cuando sus pensamientos y acciones no se ven influenciados por los de otros, pudiendo ratificarlos,   modificarlos,</w:t>
      </w:r>
    </w:p>
    <w:p>
      <w:pPr>
        <w:pStyle w:val="BodyText"/>
        <w:spacing w:before="5"/>
        <w:rPr>
          <w:sz w:val="10"/>
        </w:rPr>
      </w:pPr>
      <w:r>
        <w:rPr/>
        <w:pict>
          <v:line style="position:absolute;mso-position-horizontal-relative:page;mso-position-vertical-relative:paragraph;z-index:8080;mso-wrap-distance-left:0;mso-wrap-distance-right:0" from="99.275002pt,8.163895pt" to="243.355002pt,8.163895pt" stroked="true" strokeweight=".40002pt" strokecolor="#000000">
            <w10:wrap type="topAndBottom"/>
          </v:line>
        </w:pict>
      </w:r>
    </w:p>
    <w:p>
      <w:pPr>
        <w:spacing w:line="240" w:lineRule="auto" w:before="47"/>
        <w:ind w:left="465" w:right="111" w:firstLine="279"/>
        <w:jc w:val="both"/>
        <w:rPr>
          <w:rFonts w:ascii="Times New Roman" w:hAnsi="Times New Roman"/>
          <w:sz w:val="20"/>
        </w:rPr>
      </w:pPr>
      <w:r>
        <w:rPr>
          <w:rFonts w:ascii="Times New Roman" w:hAnsi="Times New Roman"/>
          <w:position w:val="9"/>
          <w:sz w:val="13"/>
        </w:rPr>
        <w:t>84 </w:t>
      </w:r>
      <w:r>
        <w:rPr>
          <w:rFonts w:ascii="Times New Roman" w:hAnsi="Times New Roman"/>
          <w:sz w:val="20"/>
        </w:rPr>
        <w:t>La práctica reflexiva no busca </w:t>
      </w:r>
      <w:r>
        <w:rPr>
          <w:rFonts w:ascii="Times New Roman" w:hAnsi="Times New Roman"/>
          <w:spacing w:val="-4"/>
          <w:sz w:val="20"/>
        </w:rPr>
        <w:t>la </w:t>
      </w:r>
      <w:r>
        <w:rPr>
          <w:rFonts w:ascii="Times New Roman" w:hAnsi="Times New Roman"/>
          <w:sz w:val="20"/>
        </w:rPr>
        <w:t>elaboración de teorías generales sino sustantivas; a menos que se convierta en un estudio más formal involucrando a más personas y en diversos contextos. De acuerdo con Strauss y Corbin (2002) tanto en </w:t>
      </w:r>
      <w:r>
        <w:rPr>
          <w:rFonts w:ascii="Times New Roman" w:hAnsi="Times New Roman"/>
          <w:spacing w:val="-4"/>
          <w:sz w:val="20"/>
        </w:rPr>
        <w:t>la </w:t>
      </w:r>
      <w:r>
        <w:rPr>
          <w:rFonts w:ascii="Times New Roman" w:hAnsi="Times New Roman"/>
          <w:sz w:val="20"/>
        </w:rPr>
        <w:t>teoría sustantiva como en </w:t>
      </w:r>
      <w:r>
        <w:rPr>
          <w:rFonts w:ascii="Times New Roman" w:hAnsi="Times New Roman"/>
          <w:spacing w:val="-4"/>
          <w:sz w:val="20"/>
        </w:rPr>
        <w:t>la </w:t>
      </w:r>
      <w:r>
        <w:rPr>
          <w:rFonts w:ascii="Times New Roman" w:hAnsi="Times New Roman"/>
          <w:sz w:val="20"/>
        </w:rPr>
        <w:t>general </w:t>
      </w:r>
      <w:r>
        <w:rPr>
          <w:rFonts w:ascii="Times New Roman" w:hAnsi="Times New Roman"/>
          <w:spacing w:val="3"/>
          <w:sz w:val="20"/>
        </w:rPr>
        <w:t>el </w:t>
      </w:r>
      <w:r>
        <w:rPr>
          <w:rFonts w:ascii="Times New Roman" w:hAnsi="Times New Roman"/>
          <w:sz w:val="20"/>
        </w:rPr>
        <w:t>proceso es similar, </w:t>
      </w:r>
      <w:r>
        <w:rPr>
          <w:rFonts w:ascii="Times New Roman" w:hAnsi="Times New Roman"/>
          <w:spacing w:val="-2"/>
          <w:sz w:val="20"/>
        </w:rPr>
        <w:t>sin  </w:t>
      </w:r>
      <w:r>
        <w:rPr>
          <w:rFonts w:ascii="Times New Roman" w:hAnsi="Times New Roman"/>
          <w:sz w:val="20"/>
        </w:rPr>
        <w:t>embargo  una teoría sustantiva es individual (micro) e independiente a diferencia de una teoría general que es a mayor escala, entre diferentes áreas sustantivas y no limitada a una</w:t>
      </w:r>
      <w:r>
        <w:rPr>
          <w:rFonts w:ascii="Times New Roman" w:hAnsi="Times New Roman"/>
          <w:spacing w:val="-22"/>
          <w:sz w:val="20"/>
        </w:rPr>
        <w:t> </w:t>
      </w:r>
      <w:r>
        <w:rPr>
          <w:rFonts w:ascii="Times New Roman" w:hAnsi="Times New Roman"/>
          <w:sz w:val="20"/>
        </w:rPr>
        <w:t>pregunta.</w:t>
      </w:r>
    </w:p>
    <w:p>
      <w:pPr>
        <w:spacing w:after="0" w:line="240" w:lineRule="auto"/>
        <w:jc w:val="both"/>
        <w:rPr>
          <w:rFonts w:ascii="Times New Roman" w:hAnsi="Times New Roman"/>
          <w:sz w:val="20"/>
        </w:rPr>
        <w:sectPr>
          <w:pgSz w:w="12240" w:h="15840"/>
          <w:pgMar w:header="735" w:footer="1043" w:top="920" w:bottom="1300" w:left="1520" w:right="1300"/>
        </w:sectPr>
      </w:pPr>
    </w:p>
    <w:p>
      <w:pPr>
        <w:pStyle w:val="BodyText"/>
        <w:rPr>
          <w:rFonts w:ascii="Times New Roman"/>
          <w:sz w:val="20"/>
        </w:rPr>
      </w:pPr>
    </w:p>
    <w:p>
      <w:pPr>
        <w:pStyle w:val="BodyText"/>
        <w:spacing w:before="1"/>
        <w:rPr>
          <w:rFonts w:ascii="Times New Roman"/>
          <w:sz w:val="21"/>
        </w:rPr>
      </w:pPr>
    </w:p>
    <w:p>
      <w:pPr>
        <w:pStyle w:val="BodyText"/>
        <w:spacing w:line="362" w:lineRule="auto" w:before="1"/>
        <w:ind w:left="105" w:right="95"/>
      </w:pPr>
      <w:r>
        <w:rPr/>
        <w:t>combinarlos o crear los propios, porque se encarga de buscar por sí mismo la verdad que explica y que se adapta a su contexto y realidad.</w:t>
      </w:r>
    </w:p>
    <w:p>
      <w:pPr>
        <w:pStyle w:val="BodyText"/>
        <w:spacing w:line="360" w:lineRule="auto" w:before="3"/>
        <w:ind w:left="105" w:right="106" w:firstLine="360"/>
        <w:jc w:val="both"/>
      </w:pPr>
      <w:r>
        <w:rPr/>
        <w:t>Por medio de </w:t>
      </w:r>
      <w:r>
        <w:rPr>
          <w:spacing w:val="5"/>
        </w:rPr>
        <w:t>la </w:t>
      </w:r>
      <w:r>
        <w:rPr/>
        <w:t>práctica reflexiva mediada </w:t>
      </w:r>
      <w:r>
        <w:rPr>
          <w:spacing w:val="3"/>
        </w:rPr>
        <w:t>se </w:t>
      </w:r>
      <w:r>
        <w:rPr/>
        <w:t>busca </w:t>
      </w:r>
      <w:r>
        <w:rPr>
          <w:spacing w:val="-3"/>
        </w:rPr>
        <w:t>el </w:t>
      </w:r>
      <w:r>
        <w:rPr/>
        <w:t>cambio del actor y de la manera </w:t>
      </w:r>
      <w:r>
        <w:rPr>
          <w:spacing w:val="-3"/>
        </w:rPr>
        <w:t>en </w:t>
      </w:r>
      <w:r>
        <w:rPr/>
        <w:t>que lleva a cabo su práctica educativa, pero más allá de esto, se busca un cambio mental que lo libere de viejas ataduras a </w:t>
      </w:r>
      <w:r>
        <w:rPr>
          <w:spacing w:val="3"/>
        </w:rPr>
        <w:t>las </w:t>
      </w:r>
      <w:r>
        <w:rPr/>
        <w:t>que </w:t>
      </w:r>
      <w:r>
        <w:rPr>
          <w:spacing w:val="5"/>
        </w:rPr>
        <w:t>ha </w:t>
      </w:r>
      <w:r>
        <w:rPr/>
        <w:t>sido expuesto a lo largo de su vida y </w:t>
      </w:r>
      <w:r>
        <w:rPr>
          <w:spacing w:val="5"/>
        </w:rPr>
        <w:t>de </w:t>
      </w:r>
      <w:r>
        <w:rPr/>
        <w:t>su formación como docente. Esto </w:t>
      </w:r>
      <w:r>
        <w:rPr>
          <w:spacing w:val="5"/>
        </w:rPr>
        <w:t>no </w:t>
      </w:r>
      <w:r>
        <w:rPr/>
        <w:t>quiere decir, que vaya </w:t>
      </w:r>
      <w:r>
        <w:rPr>
          <w:spacing w:val="-3"/>
        </w:rPr>
        <w:t>en </w:t>
      </w:r>
      <w:r>
        <w:rPr/>
        <w:t>contra de cualquier teoría existente o </w:t>
      </w:r>
      <w:r>
        <w:rPr>
          <w:spacing w:val="5"/>
        </w:rPr>
        <w:t>de </w:t>
      </w:r>
      <w:r>
        <w:rPr/>
        <w:t>todos sus conocimientos y creencias,  sino más bien, que estudie y cuestione las teorías relacionadas y las compare con </w:t>
      </w:r>
      <w:r>
        <w:rPr>
          <w:spacing w:val="3"/>
        </w:rPr>
        <w:t>su </w:t>
      </w:r>
      <w:r>
        <w:rPr/>
        <w:t>realidad, de forma que encuentre una explicación </w:t>
      </w:r>
      <w:r>
        <w:rPr>
          <w:spacing w:val="-3"/>
        </w:rPr>
        <w:t>al </w:t>
      </w:r>
      <w:r>
        <w:rPr/>
        <w:t>problema expuesto, avanzando </w:t>
      </w:r>
      <w:r>
        <w:rPr>
          <w:spacing w:val="-3"/>
        </w:rPr>
        <w:t>en </w:t>
      </w:r>
      <w:r>
        <w:rPr>
          <w:spacing w:val="3"/>
        </w:rPr>
        <w:t>su </w:t>
      </w:r>
      <w:r>
        <w:rPr/>
        <w:t>conocimiento dentro </w:t>
      </w:r>
      <w:r>
        <w:rPr>
          <w:spacing w:val="5"/>
        </w:rPr>
        <w:t>de </w:t>
      </w:r>
      <w:r>
        <w:rPr/>
        <w:t>su contexto y circunstancias. Como Carr (2007) lo manifiesta, la práctica reflexiva requiere de compromiso y responsabilidad con la transformación social (y personal) por lo que </w:t>
      </w:r>
      <w:r>
        <w:rPr>
          <w:spacing w:val="-3"/>
        </w:rPr>
        <w:t>es </w:t>
      </w:r>
      <w:r>
        <w:rPr/>
        <w:t>necesaria la construcción de marcos </w:t>
      </w:r>
      <w:r>
        <w:rPr>
          <w:spacing w:val="5"/>
        </w:rPr>
        <w:t>de  </w:t>
      </w:r>
      <w:r>
        <w:rPr/>
        <w:t>interpretación por parte del mismo docente a partir </w:t>
      </w:r>
      <w:r>
        <w:rPr>
          <w:spacing w:val="5"/>
        </w:rPr>
        <w:t>de</w:t>
      </w:r>
      <w:r>
        <w:rPr>
          <w:spacing w:val="-43"/>
        </w:rPr>
        <w:t> </w:t>
      </w:r>
      <w:r>
        <w:rPr/>
        <w:t>su contexto.</w:t>
      </w:r>
    </w:p>
    <w:p>
      <w:pPr>
        <w:pStyle w:val="BodyText"/>
        <w:spacing w:line="360" w:lineRule="auto" w:before="6"/>
        <w:ind w:left="105" w:right="101" w:firstLine="360"/>
        <w:jc w:val="both"/>
      </w:pPr>
      <w:r>
        <w:rPr/>
        <w:t>Un ciclo reflexivo únicamente puede constituir el inicio de la transformación del docente y de su práctica, sobre la cual deberá continuar trabajando de forma continua y permanente. Es decir, la práctica reflexiva es recurrente y sistemática, por ello se vuelve en una forma de vida académica del docente que le permita cuestionar, cuestionarse, innovar, buscar soluciones y mantenerse atento a los cambios y problemas que se le presentan.</w:t>
      </w:r>
    </w:p>
    <w:p>
      <w:pPr>
        <w:pStyle w:val="BodyText"/>
        <w:spacing w:line="360" w:lineRule="auto"/>
        <w:ind w:left="105" w:right="114" w:firstLine="360"/>
        <w:jc w:val="both"/>
      </w:pPr>
      <w:r>
        <w:rPr/>
        <w:t>Cuando </w:t>
      </w:r>
      <w:r>
        <w:rPr>
          <w:spacing w:val="-3"/>
        </w:rPr>
        <w:t>el </w:t>
      </w:r>
      <w:r>
        <w:rPr/>
        <w:t>educador logra cambiar la percepción del problema que expone, está  </w:t>
      </w:r>
      <w:r>
        <w:rPr>
          <w:spacing w:val="-3"/>
        </w:rPr>
        <w:t>en </w:t>
      </w:r>
      <w:r>
        <w:rPr/>
        <w:t>posibilidades de encontrar o crear una o más soluciones, diseñar nuevos escenarios, usar nuevas estrategias y cambiar la realidad del aula </w:t>
      </w:r>
      <w:r>
        <w:rPr>
          <w:spacing w:val="-3"/>
        </w:rPr>
        <w:t>en </w:t>
      </w:r>
      <w:r>
        <w:rPr>
          <w:spacing w:val="6"/>
        </w:rPr>
        <w:t>que </w:t>
      </w:r>
      <w:r>
        <w:rPr/>
        <w:t>participa,  de manera que pueda ayudarse a sí mismo, a sus estudiantes y a otros docentes. Como Brabandere e </w:t>
      </w:r>
      <w:r>
        <w:rPr>
          <w:spacing w:val="-3"/>
        </w:rPr>
        <w:t>Iny </w:t>
      </w:r>
      <w:r>
        <w:rPr/>
        <w:t>(2013) lo explican, cuando pensamos, usamos simplificaciones del mundo, lo que ocasiona que solo veamos una parte de la realidad (percepciones), a lo que estos autores llaman </w:t>
      </w:r>
      <w:r>
        <w:rPr>
          <w:i/>
        </w:rPr>
        <w:t>casilleros </w:t>
      </w:r>
      <w:r>
        <w:rPr>
          <w:spacing w:val="-3"/>
        </w:rPr>
        <w:t>(boxes). </w:t>
      </w:r>
      <w:r>
        <w:rPr/>
        <w:t>Cuando </w:t>
      </w:r>
      <w:r>
        <w:rPr>
          <w:spacing w:val="-3"/>
        </w:rPr>
        <w:t>el </w:t>
      </w:r>
      <w:r>
        <w:rPr/>
        <w:t>docente logra salir de ese casillero, </w:t>
      </w:r>
      <w:r>
        <w:rPr>
          <w:spacing w:val="-3"/>
        </w:rPr>
        <w:t>el </w:t>
      </w:r>
      <w:r>
        <w:rPr/>
        <w:t>panorama de la realidad </w:t>
      </w:r>
      <w:r>
        <w:rPr>
          <w:spacing w:val="-3"/>
        </w:rPr>
        <w:t>es </w:t>
      </w:r>
      <w:r>
        <w:rPr/>
        <w:t>demasiado amplio para lograr verlo, por lo que </w:t>
      </w:r>
      <w:r>
        <w:rPr>
          <w:spacing w:val="-3"/>
        </w:rPr>
        <w:t>el </w:t>
      </w:r>
      <w:r>
        <w:rPr/>
        <w:t>educador necesita encontrar un nuevo casillero que </w:t>
      </w:r>
      <w:r>
        <w:rPr>
          <w:spacing w:val="3"/>
        </w:rPr>
        <w:t>sea </w:t>
      </w:r>
      <w:r>
        <w:rPr/>
        <w:t>descubierto, elegido o construido por </w:t>
      </w:r>
      <w:r>
        <w:rPr>
          <w:spacing w:val="-3"/>
        </w:rPr>
        <w:t>el </w:t>
      </w:r>
      <w:r>
        <w:rPr/>
        <w:t>mismo y que </w:t>
      </w:r>
      <w:r>
        <w:rPr>
          <w:spacing w:val="3"/>
        </w:rPr>
        <w:t>se </w:t>
      </w:r>
      <w:r>
        <w:rPr/>
        <w:t>adecue más a su propia realidad. Además, estos autores afirman que </w:t>
      </w:r>
      <w:r>
        <w:rPr>
          <w:spacing w:val="-3"/>
        </w:rPr>
        <w:t>en el </w:t>
      </w:r>
      <w:r>
        <w:rPr/>
        <w:t>mundo, </w:t>
      </w:r>
      <w:r>
        <w:rPr>
          <w:spacing w:val="5"/>
        </w:rPr>
        <w:t>la </w:t>
      </w:r>
      <w:r>
        <w:rPr/>
        <w:t>realidad </w:t>
      </w:r>
      <w:r>
        <w:rPr>
          <w:spacing w:val="-3"/>
        </w:rPr>
        <w:t>es </w:t>
      </w:r>
      <w:r>
        <w:rPr/>
        <w:t>inestable, incierta, diversa, compleja y oculta, por ello consideramos que los educadores </w:t>
      </w:r>
      <w:r>
        <w:rPr>
          <w:spacing w:val="39"/>
        </w:rPr>
        <w:t> </w:t>
      </w:r>
      <w:r>
        <w:rPr/>
        <w:t>deben</w:t>
      </w:r>
    </w:p>
    <w:p>
      <w:pPr>
        <w:spacing w:after="0" w:line="360"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0"/>
        <w:jc w:val="both"/>
      </w:pPr>
      <w:r>
        <w:rPr/>
        <w:t>crear sus propios modelos para cada uno de sus escenarios, e insistimos en que el cambio que buscamos en los profesores es doble: tanto de la realidad como de la forma en que ésta se percibe.</w:t>
      </w:r>
    </w:p>
    <w:p>
      <w:pPr>
        <w:pStyle w:val="BodyText"/>
        <w:spacing w:line="360" w:lineRule="auto"/>
        <w:ind w:left="105" w:right="118" w:firstLine="360"/>
        <w:jc w:val="both"/>
      </w:pPr>
      <w:r>
        <w:rPr/>
        <w:t>Por otro lado, Zeichner (1982) afirma que la atención del maestro debe centrarse tanto </w:t>
      </w:r>
      <w:r>
        <w:rPr>
          <w:spacing w:val="-3"/>
        </w:rPr>
        <w:t>en el </w:t>
      </w:r>
      <w:r>
        <w:rPr/>
        <w:t>interior de su propio ejercicio profesional como </w:t>
      </w:r>
      <w:r>
        <w:rPr>
          <w:spacing w:val="-3"/>
        </w:rPr>
        <w:t>en el </w:t>
      </w:r>
      <w:r>
        <w:rPr/>
        <w:t>exterior, teniendo un impulso democrático y emancipador, además de un compromiso a favor de la reflexión como práctica social. De ahí que, la práctica reflexiva mediada inicia con </w:t>
      </w:r>
      <w:r>
        <w:rPr>
          <w:spacing w:val="-3"/>
        </w:rPr>
        <w:t>el </w:t>
      </w:r>
      <w:r>
        <w:rPr/>
        <w:t>conocimiento de sí mismo, para continuar con la observación y análisis de su práctica y </w:t>
      </w:r>
      <w:r>
        <w:rPr>
          <w:spacing w:val="-3"/>
        </w:rPr>
        <w:t>el </w:t>
      </w:r>
      <w:r>
        <w:rPr/>
        <w:t>estudio del grupo y su</w:t>
      </w:r>
      <w:r>
        <w:rPr>
          <w:spacing w:val="-5"/>
        </w:rPr>
        <w:t> </w:t>
      </w:r>
      <w:r>
        <w:rPr/>
        <w:t>contexto.</w:t>
      </w:r>
    </w:p>
    <w:p>
      <w:pPr>
        <w:pStyle w:val="BodyText"/>
        <w:spacing w:line="360" w:lineRule="auto" w:before="5"/>
        <w:ind w:left="105" w:right="110" w:firstLine="360"/>
        <w:jc w:val="both"/>
      </w:pPr>
      <w:r>
        <w:rPr/>
        <w:t>Emanciparse </w:t>
      </w:r>
      <w:r>
        <w:rPr>
          <w:spacing w:val="-3"/>
        </w:rPr>
        <w:t>en </w:t>
      </w:r>
      <w:r>
        <w:rPr/>
        <w:t>la práctica educativa, </w:t>
      </w:r>
      <w:r>
        <w:rPr>
          <w:spacing w:val="-3"/>
        </w:rPr>
        <w:t>es </w:t>
      </w:r>
      <w:r>
        <w:rPr/>
        <w:t>aceptar ser </w:t>
      </w:r>
      <w:r>
        <w:rPr>
          <w:spacing w:val="-3"/>
        </w:rPr>
        <w:t>el </w:t>
      </w:r>
      <w:r>
        <w:rPr/>
        <w:t>protagonista de su propia práctica, saber que tiene </w:t>
      </w:r>
      <w:r>
        <w:rPr>
          <w:spacing w:val="-3"/>
        </w:rPr>
        <w:t>el </w:t>
      </w:r>
      <w:r>
        <w:rPr/>
        <w:t>derecho y </w:t>
      </w:r>
      <w:r>
        <w:rPr>
          <w:spacing w:val="-3"/>
        </w:rPr>
        <w:t>el </w:t>
      </w:r>
      <w:r>
        <w:rPr/>
        <w:t>poder de tomar decisiones junto con aquellos que intervienen y también </w:t>
      </w:r>
      <w:r>
        <w:rPr>
          <w:spacing w:val="-3"/>
        </w:rPr>
        <w:t>es </w:t>
      </w:r>
      <w:r>
        <w:rPr/>
        <w:t>aceptar la responsabilidad de sus acciones. Es actuar  </w:t>
      </w:r>
      <w:r>
        <w:rPr>
          <w:spacing w:val="-3"/>
        </w:rPr>
        <w:t>en </w:t>
      </w:r>
      <w:r>
        <w:rPr/>
        <w:t>favor del aprendizaje </w:t>
      </w:r>
      <w:r>
        <w:rPr>
          <w:spacing w:val="8"/>
        </w:rPr>
        <w:t>de </w:t>
      </w:r>
      <w:r>
        <w:rPr/>
        <w:t>sus estudiantes, estando consciente que como docente puede influir </w:t>
      </w:r>
      <w:r>
        <w:rPr>
          <w:spacing w:val="-3"/>
        </w:rPr>
        <w:t>en </w:t>
      </w:r>
      <w:r>
        <w:rPr/>
        <w:t>su motivación y aprendizaje, tomándolos </w:t>
      </w:r>
      <w:r>
        <w:rPr>
          <w:spacing w:val="-3"/>
        </w:rPr>
        <w:t>en </w:t>
      </w:r>
      <w:r>
        <w:rPr/>
        <w:t>cuenta y reflexionando con ellos, </w:t>
      </w:r>
      <w:r>
        <w:rPr>
          <w:spacing w:val="-3"/>
        </w:rPr>
        <w:t>en </w:t>
      </w:r>
      <w:r>
        <w:rPr/>
        <w:t>lugar de creer que todo lo que ellos hagan depende solo </w:t>
      </w:r>
      <w:r>
        <w:rPr>
          <w:spacing w:val="5"/>
        </w:rPr>
        <w:t>de </w:t>
      </w:r>
      <w:r>
        <w:rPr/>
        <w:t>una </w:t>
      </w:r>
      <w:r>
        <w:rPr>
          <w:spacing w:val="3"/>
        </w:rPr>
        <w:t>de </w:t>
      </w:r>
      <w:r>
        <w:rPr/>
        <w:t>las partes. Esto es, </w:t>
      </w:r>
      <w:r>
        <w:rPr>
          <w:spacing w:val="-3"/>
        </w:rPr>
        <w:t>el </w:t>
      </w:r>
      <w:r>
        <w:rPr/>
        <w:t>profesor debe crear situaciones </w:t>
      </w:r>
      <w:r>
        <w:rPr>
          <w:spacing w:val="-3"/>
        </w:rPr>
        <w:t>en </w:t>
      </w:r>
      <w:r>
        <w:rPr/>
        <w:t>las que apoye </w:t>
      </w:r>
      <w:r>
        <w:rPr>
          <w:spacing w:val="-3"/>
        </w:rPr>
        <w:t>el </w:t>
      </w:r>
      <w:r>
        <w:rPr/>
        <w:t>aprendizaje de sus estudiantes y </w:t>
      </w:r>
      <w:r>
        <w:rPr>
          <w:spacing w:val="-3"/>
        </w:rPr>
        <w:t>el </w:t>
      </w:r>
      <w:r>
        <w:rPr/>
        <w:t>suyo propio, ayudándoles y ayudándose a transitar por la </w:t>
      </w:r>
      <w:r>
        <w:rPr>
          <w:spacing w:val="2"/>
        </w:rPr>
        <w:t>Zona  </w:t>
      </w:r>
      <w:r>
        <w:rPr/>
        <w:t>de Desarrollo Próximo descrita por Vygotsky, considerando los conocimientos </w:t>
      </w:r>
      <w:r>
        <w:rPr>
          <w:spacing w:val="4"/>
        </w:rPr>
        <w:t>que </w:t>
      </w:r>
      <w:r>
        <w:rPr/>
        <w:t>logre a través de la investigación de su</w:t>
      </w:r>
      <w:r>
        <w:rPr>
          <w:spacing w:val="-30"/>
        </w:rPr>
        <w:t> </w:t>
      </w:r>
      <w:r>
        <w:rPr/>
        <w:t>práctica.</w:t>
      </w:r>
    </w:p>
    <w:p>
      <w:pPr>
        <w:pStyle w:val="BodyText"/>
        <w:spacing w:line="360" w:lineRule="auto"/>
        <w:ind w:left="105" w:right="117" w:firstLine="360"/>
        <w:jc w:val="both"/>
      </w:pPr>
      <w:r>
        <w:rPr/>
        <w:t>La emancipación implica </w:t>
      </w:r>
      <w:r>
        <w:rPr>
          <w:spacing w:val="-3"/>
        </w:rPr>
        <w:t>el </w:t>
      </w:r>
      <w:r>
        <w:rPr/>
        <w:t>empoderamiento del docente, </w:t>
      </w:r>
      <w:r>
        <w:rPr>
          <w:spacing w:val="-3"/>
        </w:rPr>
        <w:t>en el </w:t>
      </w:r>
      <w:r>
        <w:rPr/>
        <w:t>sentido de la capacidad que adquiere para dialogar con la teoría </w:t>
      </w:r>
      <w:r>
        <w:rPr>
          <w:spacing w:val="5"/>
        </w:rPr>
        <w:t>y/o </w:t>
      </w:r>
      <w:r>
        <w:rPr/>
        <w:t>expertos, formar juicios basados </w:t>
      </w:r>
      <w:r>
        <w:rPr>
          <w:spacing w:val="-3"/>
        </w:rPr>
        <w:t>en </w:t>
      </w:r>
      <w:r>
        <w:rPr/>
        <w:t>evidencias y tomar decisiones referidas a su actividad y a su profesión. Implica una mente abierta a diferentes puntos de vista </w:t>
      </w:r>
      <w:r>
        <w:rPr>
          <w:spacing w:val="2"/>
        </w:rPr>
        <w:t>para </w:t>
      </w:r>
      <w:r>
        <w:rPr/>
        <w:t>cuestionarlos y probarlos; reconocer que puede equivocarse y que tiene la oportunidad de volver a intentar; estar motivado para actuar; ser observador y estar dispuesto a construir y reconstruir su conocimiento; así como una necesidad </w:t>
      </w:r>
      <w:r>
        <w:rPr>
          <w:spacing w:val="5"/>
        </w:rPr>
        <w:t>de </w:t>
      </w:r>
      <w:r>
        <w:rPr/>
        <w:t>autorregulación para organizar y controlar sus</w:t>
      </w:r>
      <w:r>
        <w:rPr>
          <w:spacing w:val="-13"/>
        </w:rPr>
        <w:t> </w:t>
      </w:r>
      <w:r>
        <w:rPr/>
        <w:t>acciones.</w:t>
      </w:r>
    </w:p>
    <w:p>
      <w:pPr>
        <w:pStyle w:val="BodyText"/>
        <w:spacing w:line="362" w:lineRule="auto"/>
        <w:ind w:left="105" w:right="120" w:firstLine="360"/>
        <w:jc w:val="both"/>
      </w:pPr>
      <w:r>
        <w:rPr/>
        <w:t>En nuestra investigación encontramos que los participantes lograron un primer paso hacia su transformación por medio de expresar sus ideas, sentimientos y conocimientos, argumentando y buscando soportes teóricos, así como opinando respecto  a  las  experiencias  de  los  demás  integrantes.  Los  profesores mostraron</w:t>
      </w:r>
    </w:p>
    <w:p>
      <w:pPr>
        <w:spacing w:after="0" w:line="362" w:lineRule="auto"/>
        <w:jc w:val="both"/>
        <w:sectPr>
          <w:pgSz w:w="12240" w:h="15840"/>
          <w:pgMar w:header="735" w:footer="1043"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07"/>
        <w:jc w:val="both"/>
      </w:pPr>
      <w:r>
        <w:rPr/>
        <w:t>distintos niveles de reflexión, partiendo de una pre-reflexión o reflexión concomitante hasta llegar a una reflexión subsecuente (cfr. Berté p. 53). Notamos cambios en la profundidad de sus reflexiones debido a factores como su interés, estado de ánimo y compromiso durante el proceso de práctica reflexiva. Consideramos que sus reflexiones cada vez fueron menos superficiales, pero aun requieren de seguir trabajando en cada uno de los problemas expuestos, profundizar en su comprensión y buscar aportes que puedan consolidar y compartir con sus colegas.</w:t>
      </w:r>
    </w:p>
    <w:p>
      <w:pPr>
        <w:pStyle w:val="BodyText"/>
        <w:spacing w:line="360" w:lineRule="auto"/>
        <w:ind w:left="105" w:right="110" w:firstLine="360"/>
        <w:jc w:val="both"/>
      </w:pPr>
      <w:r>
        <w:rPr/>
        <w:t>La transformación de </w:t>
      </w:r>
      <w:r>
        <w:rPr>
          <w:spacing w:val="3"/>
        </w:rPr>
        <w:t>la </w:t>
      </w:r>
      <w:r>
        <w:rPr/>
        <w:t>práctica docente </w:t>
      </w:r>
      <w:r>
        <w:rPr>
          <w:spacing w:val="3"/>
        </w:rPr>
        <w:t>se </w:t>
      </w:r>
      <w:r>
        <w:rPr/>
        <w:t>puede ir desarrollando progresivamente por medio de </w:t>
      </w:r>
      <w:r>
        <w:rPr>
          <w:spacing w:val="5"/>
        </w:rPr>
        <w:t>la </w:t>
      </w:r>
      <w:r>
        <w:rPr/>
        <w:t>suma de las categorías trabajadas, permitiendo </w:t>
      </w:r>
      <w:r>
        <w:rPr>
          <w:spacing w:val="-3"/>
        </w:rPr>
        <w:t>al </w:t>
      </w:r>
      <w:r>
        <w:rPr/>
        <w:t>educador un conocimiento de </w:t>
      </w:r>
      <w:r>
        <w:rPr>
          <w:spacing w:val="3"/>
        </w:rPr>
        <w:t>sí </w:t>
      </w:r>
      <w:r>
        <w:rPr/>
        <w:t>mismo y de su labor docente </w:t>
      </w:r>
      <w:r>
        <w:rPr>
          <w:spacing w:val="-3"/>
        </w:rPr>
        <w:t>en </w:t>
      </w:r>
      <w:r>
        <w:rPr/>
        <w:t>su propio beneficio, </w:t>
      </w:r>
      <w:r>
        <w:rPr>
          <w:spacing w:val="-3"/>
        </w:rPr>
        <w:t>el </w:t>
      </w:r>
      <w:r>
        <w:rPr/>
        <w:t>de su práctica, de sus alumnos, de la institución que labora y por tanto también de la</w:t>
      </w:r>
      <w:r>
        <w:rPr>
          <w:spacing w:val="-12"/>
        </w:rPr>
        <w:t> </w:t>
      </w:r>
      <w:r>
        <w:rPr/>
        <w:t>sociedad.</w:t>
      </w:r>
    </w:p>
    <w:p>
      <w:pPr>
        <w:spacing w:after="0" w:line="360" w:lineRule="auto"/>
        <w:jc w:val="both"/>
        <w:sectPr>
          <w:pgSz w:w="12240" w:h="15840"/>
          <w:pgMar w:header="735" w:footer="1043" w:top="920" w:bottom="1300" w:left="1520" w:right="1300"/>
        </w:sectPr>
      </w:pPr>
    </w:p>
    <w:p>
      <w:pPr>
        <w:pStyle w:val="BodyText"/>
        <w:spacing w:before="8"/>
        <w:rPr>
          <w:sz w:val="27"/>
        </w:rPr>
      </w:pPr>
    </w:p>
    <w:p>
      <w:pPr>
        <w:pStyle w:val="Heading8"/>
        <w:spacing w:before="69"/>
        <w:ind w:left="1053" w:right="708"/>
        <w:jc w:val="center"/>
      </w:pPr>
      <w:r>
        <w:rPr/>
        <w:t>CONCLUSIONES</w:t>
      </w:r>
    </w:p>
    <w:p>
      <w:pPr>
        <w:pStyle w:val="BodyText"/>
        <w:rPr>
          <w:b/>
        </w:rPr>
      </w:pPr>
    </w:p>
    <w:p>
      <w:pPr>
        <w:pStyle w:val="BodyText"/>
        <w:spacing w:before="4"/>
        <w:rPr>
          <w:b/>
        </w:rPr>
      </w:pPr>
    </w:p>
    <w:p>
      <w:pPr>
        <w:spacing w:line="324" w:lineRule="auto" w:before="0"/>
        <w:ind w:left="5676" w:right="90" w:hanging="544"/>
        <w:jc w:val="left"/>
        <w:rPr>
          <w:i/>
          <w:sz w:val="16"/>
        </w:rPr>
      </w:pPr>
      <w:r>
        <w:rPr>
          <w:i/>
          <w:sz w:val="24"/>
        </w:rPr>
        <w:t>No soy producto de mis circunstancias, </w:t>
      </w:r>
      <w:r>
        <w:rPr>
          <w:i/>
          <w:sz w:val="24"/>
        </w:rPr>
        <w:t>Soy producto de mis decisiones.</w:t>
      </w:r>
      <w:r>
        <w:rPr>
          <w:i/>
          <w:position w:val="11"/>
          <w:sz w:val="16"/>
        </w:rPr>
        <w:t>85</w:t>
      </w:r>
    </w:p>
    <w:p>
      <w:pPr>
        <w:spacing w:before="33"/>
        <w:ind w:left="105" w:right="50" w:firstLine="7501"/>
        <w:jc w:val="left"/>
        <w:rPr>
          <w:i/>
          <w:sz w:val="24"/>
        </w:rPr>
      </w:pPr>
      <w:r>
        <w:rPr>
          <w:i/>
          <w:sz w:val="24"/>
        </w:rPr>
        <w:t>Stephen Covey.</w:t>
      </w:r>
    </w:p>
    <w:p>
      <w:pPr>
        <w:pStyle w:val="BodyText"/>
        <w:rPr>
          <w:i/>
        </w:rPr>
      </w:pPr>
    </w:p>
    <w:p>
      <w:pPr>
        <w:pStyle w:val="BodyText"/>
        <w:spacing w:before="4"/>
        <w:rPr>
          <w:i/>
        </w:rPr>
      </w:pPr>
    </w:p>
    <w:p>
      <w:pPr>
        <w:pStyle w:val="BodyText"/>
        <w:spacing w:line="360" w:lineRule="auto"/>
        <w:ind w:left="105" w:right="109"/>
        <w:jc w:val="both"/>
      </w:pPr>
      <w:r>
        <w:rPr>
          <w:spacing w:val="-5"/>
        </w:rPr>
        <w:t>Al </w:t>
      </w:r>
      <w:r>
        <w:rPr/>
        <w:t>concluir la investigación titulada: “Teorización de los procesos de resignificación de la práctica educativa del docente de lenguas” y de haber reflexionado sobre </w:t>
      </w:r>
      <w:r>
        <w:rPr>
          <w:spacing w:val="-3"/>
        </w:rPr>
        <w:t>el </w:t>
      </w:r>
      <w:r>
        <w:rPr/>
        <w:t>proceso realizado, podemos formular algunas conclusiones </w:t>
      </w:r>
      <w:r>
        <w:rPr>
          <w:spacing w:val="4"/>
        </w:rPr>
        <w:t>que </w:t>
      </w:r>
      <w:r>
        <w:rPr/>
        <w:t>consideramos </w:t>
      </w:r>
      <w:r>
        <w:rPr>
          <w:spacing w:val="5"/>
        </w:rPr>
        <w:t>de </w:t>
      </w:r>
      <w:r>
        <w:rPr/>
        <w:t>relevancia </w:t>
      </w:r>
      <w:r>
        <w:rPr>
          <w:spacing w:val="-3"/>
        </w:rPr>
        <w:t>en </w:t>
      </w:r>
      <w:r>
        <w:rPr/>
        <w:t>los diferentes momentos de la</w:t>
      </w:r>
      <w:r>
        <w:rPr>
          <w:spacing w:val="-18"/>
        </w:rPr>
        <w:t> </w:t>
      </w:r>
      <w:r>
        <w:rPr/>
        <w:t>investigación:</w:t>
      </w:r>
    </w:p>
    <w:p>
      <w:pPr>
        <w:pStyle w:val="BodyText"/>
      </w:pPr>
    </w:p>
    <w:p>
      <w:pPr>
        <w:pStyle w:val="Heading8"/>
        <w:spacing w:before="138"/>
        <w:ind w:left="105"/>
      </w:pPr>
      <w:r>
        <w:rPr/>
        <w:t>Práctica reflexiva dentro de la teoría socio-crítica</w:t>
      </w:r>
    </w:p>
    <w:p>
      <w:pPr>
        <w:pStyle w:val="BodyText"/>
        <w:spacing w:line="360" w:lineRule="auto" w:before="140"/>
        <w:ind w:left="105" w:right="113"/>
        <w:jc w:val="both"/>
      </w:pPr>
      <w:r>
        <w:rPr/>
        <w:t>La práctica reflexiva, </w:t>
      </w:r>
      <w:r>
        <w:rPr>
          <w:spacing w:val="-3"/>
        </w:rPr>
        <w:t>al </w:t>
      </w:r>
      <w:r>
        <w:rPr/>
        <w:t>igual que la investigación-acción, surgen a partir de la teoría socio-crítica, aun cuando su propósito no sea un cambio de lucha social, </w:t>
      </w:r>
      <w:r>
        <w:rPr>
          <w:spacing w:val="3"/>
        </w:rPr>
        <w:t>si </w:t>
      </w:r>
      <w:r>
        <w:rPr/>
        <w:t>refiere a un cambio de consciencia </w:t>
      </w:r>
      <w:r>
        <w:rPr>
          <w:spacing w:val="5"/>
        </w:rPr>
        <w:t>de </w:t>
      </w:r>
      <w:r>
        <w:rPr/>
        <w:t>quienes participan </w:t>
      </w:r>
      <w:r>
        <w:rPr>
          <w:spacing w:val="-3"/>
        </w:rPr>
        <w:t>en </w:t>
      </w:r>
      <w:r>
        <w:rPr/>
        <w:t>ella, </w:t>
      </w:r>
      <w:r>
        <w:rPr>
          <w:spacing w:val="5"/>
        </w:rPr>
        <w:t>lo </w:t>
      </w:r>
      <w:r>
        <w:rPr/>
        <w:t>que conlleva a variaciones </w:t>
      </w:r>
      <w:r>
        <w:rPr>
          <w:spacing w:val="-3"/>
        </w:rPr>
        <w:t>en </w:t>
      </w:r>
      <w:r>
        <w:rPr/>
        <w:t>las acciones de los docentes y </w:t>
      </w:r>
      <w:r>
        <w:rPr>
          <w:spacing w:val="5"/>
        </w:rPr>
        <w:t>de </w:t>
      </w:r>
      <w:r>
        <w:rPr/>
        <w:t>sus  estudiantes, iniciando pequeños cambios  </w:t>
      </w:r>
      <w:r>
        <w:rPr>
          <w:spacing w:val="-3"/>
        </w:rPr>
        <w:t>en el </w:t>
      </w:r>
      <w:r>
        <w:rPr/>
        <w:t>aula, un análisis de significados y la búsqueda de nuevas alternativas </w:t>
      </w:r>
      <w:r>
        <w:rPr>
          <w:spacing w:val="-3"/>
        </w:rPr>
        <w:t>al </w:t>
      </w:r>
      <w:r>
        <w:rPr/>
        <w:t>permitir ver otros aspectos de </w:t>
      </w:r>
      <w:r>
        <w:rPr>
          <w:spacing w:val="5"/>
        </w:rPr>
        <w:t>la </w:t>
      </w:r>
      <w:r>
        <w:rPr/>
        <w:t>realidad que posibiliten modificaciones </w:t>
      </w:r>
      <w:r>
        <w:rPr>
          <w:spacing w:val="-3"/>
        </w:rPr>
        <w:t>en el </w:t>
      </w:r>
      <w:r>
        <w:rPr/>
        <w:t>pensar y actuar de los involucrados y por tanto, también, directa o indirectamente </w:t>
      </w:r>
      <w:r>
        <w:rPr>
          <w:spacing w:val="5"/>
        </w:rPr>
        <w:t>de </w:t>
      </w:r>
      <w:r>
        <w:rPr/>
        <w:t>quienes les rodean.</w:t>
      </w:r>
    </w:p>
    <w:p>
      <w:pPr>
        <w:pStyle w:val="BodyText"/>
        <w:spacing w:line="360" w:lineRule="auto" w:before="6"/>
        <w:ind w:left="105" w:right="116" w:firstLine="360"/>
        <w:jc w:val="both"/>
      </w:pPr>
      <w:r>
        <w:rPr/>
        <w:t>A diferencia </w:t>
      </w:r>
      <w:r>
        <w:rPr>
          <w:spacing w:val="5"/>
        </w:rPr>
        <w:t>de </w:t>
      </w:r>
      <w:r>
        <w:rPr/>
        <w:t>la investigación-acción que busca resolver un problema y ayudar a un determinado sector, </w:t>
      </w:r>
      <w:r>
        <w:rPr>
          <w:spacing w:val="5"/>
        </w:rPr>
        <w:t>la </w:t>
      </w:r>
      <w:r>
        <w:rPr/>
        <w:t>práctica reflexiva </w:t>
      </w:r>
      <w:r>
        <w:rPr>
          <w:spacing w:val="5"/>
        </w:rPr>
        <w:t>no </w:t>
      </w:r>
      <w:r>
        <w:rPr/>
        <w:t>solo pretende mejorar la labor educativa del docente e influir positivamente </w:t>
      </w:r>
      <w:r>
        <w:rPr>
          <w:spacing w:val="-3"/>
        </w:rPr>
        <w:t>en </w:t>
      </w:r>
      <w:r>
        <w:rPr/>
        <w:t>los demás, sino que comienza con </w:t>
      </w:r>
      <w:r>
        <w:rPr>
          <w:spacing w:val="-3"/>
        </w:rPr>
        <w:t>el </w:t>
      </w:r>
      <w:r>
        <w:rPr/>
        <w:t>propio educador que la lleva a cabo. Es decir, los cambios que pueden provocarse son iniciados y supervisados por </w:t>
      </w:r>
      <w:r>
        <w:rPr>
          <w:spacing w:val="-3"/>
        </w:rPr>
        <w:t>el </w:t>
      </w:r>
      <w:r>
        <w:rPr/>
        <w:t>docente con un doble propósito: por un lado, apoyar a sus alumnos </w:t>
      </w:r>
      <w:r>
        <w:rPr>
          <w:spacing w:val="-3"/>
        </w:rPr>
        <w:t>en </w:t>
      </w:r>
      <w:r>
        <w:rPr/>
        <w:t>cualquier área que intervenga con sus procesos y  ambientes de aprendizaje, y por </w:t>
      </w:r>
      <w:r>
        <w:rPr>
          <w:spacing w:val="-3"/>
        </w:rPr>
        <w:t>el </w:t>
      </w:r>
      <w:r>
        <w:rPr/>
        <w:t>otro, provocar </w:t>
      </w:r>
      <w:r>
        <w:rPr>
          <w:spacing w:val="-3"/>
        </w:rPr>
        <w:t>el </w:t>
      </w:r>
      <w:r>
        <w:rPr/>
        <w:t>desarrollo del profesor y la mejora de su  práctica educativa,  </w:t>
      </w:r>
      <w:r>
        <w:rPr>
          <w:spacing w:val="-3"/>
        </w:rPr>
        <w:t>en  el  </w:t>
      </w:r>
      <w:r>
        <w:rPr/>
        <w:t>conocimiento de que  educadores  y  educandos</w:t>
      </w:r>
      <w:r>
        <w:rPr>
          <w:spacing w:val="-9"/>
        </w:rPr>
        <w:t> </w:t>
      </w:r>
      <w:r>
        <w:rPr/>
        <w:t>son</w:t>
      </w:r>
    </w:p>
    <w:p>
      <w:pPr>
        <w:pStyle w:val="BodyText"/>
        <w:spacing w:before="6"/>
        <w:rPr>
          <w:sz w:val="28"/>
        </w:rPr>
      </w:pPr>
      <w:r>
        <w:rPr/>
        <w:pict>
          <v:line style="position:absolute;mso-position-horizontal-relative:page;mso-position-vertical-relative:paragraph;z-index:8104;mso-wrap-distance-left:0;mso-wrap-distance-right:0" from="99.275002pt,18.583925pt" to="243.355002pt,18.583925pt" stroked="true" strokeweight=".39996pt" strokecolor="#000000">
            <w10:wrap type="topAndBottom"/>
          </v:line>
        </w:pict>
      </w:r>
    </w:p>
    <w:p>
      <w:pPr>
        <w:spacing w:line="242" w:lineRule="auto" w:before="47"/>
        <w:ind w:left="465" w:right="216" w:firstLine="279"/>
        <w:jc w:val="left"/>
        <w:rPr>
          <w:rFonts w:ascii="Times New Roman" w:hAnsi="Times New Roman"/>
          <w:i/>
          <w:sz w:val="20"/>
        </w:rPr>
      </w:pPr>
      <w:r>
        <w:rPr>
          <w:rFonts w:ascii="Times New Roman" w:hAnsi="Times New Roman"/>
          <w:position w:val="9"/>
          <w:sz w:val="13"/>
        </w:rPr>
        <w:t>85 </w:t>
      </w:r>
      <w:r>
        <w:rPr>
          <w:rFonts w:ascii="Times New Roman" w:hAnsi="Times New Roman"/>
          <w:sz w:val="20"/>
        </w:rPr>
        <w:t>Traducción de la en inglés por Stephen Covey: </w:t>
      </w:r>
      <w:r>
        <w:rPr>
          <w:rFonts w:ascii="Times New Roman" w:hAnsi="Times New Roman"/>
          <w:i/>
          <w:sz w:val="20"/>
        </w:rPr>
        <w:t>I am not a product of my circumstances. I am a product </w:t>
      </w:r>
      <w:r>
        <w:rPr>
          <w:rFonts w:ascii="Times New Roman" w:hAnsi="Times New Roman"/>
          <w:i/>
          <w:sz w:val="20"/>
        </w:rPr>
        <w:t>of my decisions.</w:t>
      </w:r>
    </w:p>
    <w:p>
      <w:pPr>
        <w:spacing w:after="0" w:line="242" w:lineRule="auto"/>
        <w:jc w:val="left"/>
        <w:rPr>
          <w:rFonts w:ascii="Times New Roman" w:hAnsi="Times New Roman"/>
          <w:sz w:val="20"/>
        </w:rPr>
        <w:sectPr>
          <w:headerReference w:type="default" r:id="rId384"/>
          <w:footerReference w:type="default" r:id="rId385"/>
          <w:pgSz w:w="12240" w:h="15840"/>
          <w:pgMar w:header="0" w:footer="1115" w:top="1500" w:bottom="1300" w:left="1520" w:right="1300"/>
          <w:pgNumType w:start="254"/>
        </w:sectPr>
      </w:pPr>
    </w:p>
    <w:p>
      <w:pPr>
        <w:pStyle w:val="BodyText"/>
        <w:rPr>
          <w:rFonts w:ascii="Times New Roman"/>
          <w:i/>
          <w:sz w:val="20"/>
        </w:rPr>
      </w:pPr>
    </w:p>
    <w:p>
      <w:pPr>
        <w:pStyle w:val="BodyText"/>
        <w:spacing w:before="1"/>
        <w:rPr>
          <w:rFonts w:ascii="Times New Roman"/>
          <w:i/>
          <w:sz w:val="21"/>
        </w:rPr>
      </w:pPr>
    </w:p>
    <w:p>
      <w:pPr>
        <w:pStyle w:val="BodyText"/>
        <w:spacing w:line="362" w:lineRule="auto" w:before="1"/>
        <w:ind w:left="105" w:right="124"/>
        <w:jc w:val="both"/>
      </w:pPr>
      <w:r>
        <w:rPr/>
        <w:t>parte de un sistema en el que si se modifica cualquiera de las partes, se afecta o influye en las demás.</w:t>
      </w:r>
    </w:p>
    <w:p>
      <w:pPr>
        <w:pStyle w:val="BodyText"/>
        <w:spacing w:before="9"/>
        <w:rPr>
          <w:sz w:val="35"/>
        </w:rPr>
      </w:pPr>
    </w:p>
    <w:p>
      <w:pPr>
        <w:pStyle w:val="Heading8"/>
        <w:ind w:left="185"/>
      </w:pPr>
      <w:r>
        <w:rPr/>
        <w:t>Relación teoría-práctica</w:t>
      </w:r>
    </w:p>
    <w:p>
      <w:pPr>
        <w:pStyle w:val="BodyText"/>
        <w:spacing w:line="360" w:lineRule="auto" w:before="140"/>
        <w:ind w:left="105" w:right="109"/>
        <w:jc w:val="both"/>
      </w:pPr>
      <w:r>
        <w:rPr/>
        <w:t>En la práctica reflexiva, el proceso dialógico entre teoría y práctica es necesario e indisoluble. Los docentes de lenguas manifiestan sus saberes, creencias y pensamientos no sólo a partir de sus experiencias sino también basados en la interpretación e internalización de teorías estudiadas a lo largo de su formación educativa, sin que forzosamente hayan sido cuestionadas. A través de la práctica reflexiva tienen la oportunidad de replantear lo que saben, cuestionarlo y buscar alternativas para mejorar en su calidad personal y como profesionistas, resolver los problemas que se presentan en el aula, en su propia formación y/o para innovar los procesos de enseñanza/aprendizaje.</w:t>
      </w:r>
    </w:p>
    <w:p>
      <w:pPr>
        <w:pStyle w:val="BodyText"/>
        <w:spacing w:line="360" w:lineRule="auto" w:before="6"/>
        <w:ind w:left="185" w:right="110" w:firstLine="280"/>
        <w:jc w:val="both"/>
      </w:pPr>
      <w:r>
        <w:rPr/>
        <w:t>Teoría y práctica se construyen en comunión, aun cuando una predomine visiblemente en cada fase o ciclo de la práctica reflexiva. Es decir, tanto la teoría como la práctica se apoyan y complementan: Una puede generar, corregir o comprobar a la otra. Ninguna de las dos puede ser totalmente objetiva o neutra, pues parten de la percepción de la realidad que alcanza el sujeto que la propone o interpreta en el contexto y época en que se desenvuelve.</w:t>
      </w:r>
    </w:p>
    <w:p>
      <w:pPr>
        <w:pStyle w:val="BodyText"/>
      </w:pPr>
    </w:p>
    <w:p>
      <w:pPr>
        <w:pStyle w:val="Heading8"/>
        <w:spacing w:before="138"/>
        <w:ind w:left="185"/>
      </w:pPr>
      <w:r>
        <w:rPr/>
        <w:t>Seguimiento de la investigación</w:t>
      </w:r>
    </w:p>
    <w:p>
      <w:pPr>
        <w:pStyle w:val="BodyText"/>
        <w:spacing w:line="360" w:lineRule="auto" w:before="140"/>
        <w:ind w:left="185" w:right="106"/>
        <w:jc w:val="both"/>
      </w:pPr>
      <w:r>
        <w:rPr/>
        <w:t>A fin de dar un soporte teórico a nuestra investigación estudiamos la relación dialógica entre teoría y práctica, como se ha comprendido la reflexión y que es la práctica reflexiva. Encontramos diferentes modelos relacionados tanto con la investigación-acción como con este tipo de práctica. Sin embargo, en la mayoría de los casos van dirigidos a profesores noveles o alumnos en su formación docente durante su periodo de prácticas. Nuestra investigación se enfoca en profesores de lenguas en activo, con una experiencia consolidada, porque consideramos que este tipo de educadores necesitan renovarse para seguir creciendo profesionalmente y porque, además, cuentan con un sinfín de experiencias y conocimientos tácitos que pueden compartir y convertir en teorías sustantivas.</w:t>
      </w:r>
    </w:p>
    <w:p>
      <w:pPr>
        <w:spacing w:after="0" w:line="360" w:lineRule="auto"/>
        <w:jc w:val="both"/>
        <w:sectPr>
          <w:headerReference w:type="default" r:id="rId386"/>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85" w:right="104" w:firstLine="280"/>
        <w:jc w:val="both"/>
      </w:pPr>
      <w:r>
        <w:rPr/>
        <w:t>Además, proponemos un modelo que surge a partir de </w:t>
      </w:r>
      <w:r>
        <w:rPr>
          <w:spacing w:val="5"/>
        </w:rPr>
        <w:t>la </w:t>
      </w:r>
      <w:r>
        <w:rPr/>
        <w:t>revisión de modelos existentes, retomando algunos </w:t>
      </w:r>
      <w:r>
        <w:rPr>
          <w:spacing w:val="5"/>
        </w:rPr>
        <w:t>de </w:t>
      </w:r>
      <w:r>
        <w:rPr/>
        <w:t>sus conceptos básicos, como son la significación, resignificación y emancipación a que refiere Pedroza (2014); y la co-construcción de conocimientos que destaca Esteve (2011). A diferencia </w:t>
      </w:r>
      <w:r>
        <w:rPr>
          <w:spacing w:val="5"/>
        </w:rPr>
        <w:t>de </w:t>
      </w:r>
      <w:r>
        <w:rPr/>
        <w:t>otros modelos, el nuestro inicia formalmente con </w:t>
      </w:r>
      <w:r>
        <w:rPr>
          <w:spacing w:val="-3"/>
        </w:rPr>
        <w:t>el </w:t>
      </w:r>
      <w:r>
        <w:rPr/>
        <w:t>conocimiento del docente y su práctica, </w:t>
      </w:r>
      <w:r>
        <w:rPr>
          <w:spacing w:val="-3"/>
        </w:rPr>
        <w:t>en </w:t>
      </w:r>
      <w:r>
        <w:rPr/>
        <w:t>lugar de ir directamente a la identificación de un problema. Por otro lado, incluye la mediación promoviendo un trabajo asistido por los pares y un mediador. Esto es, </w:t>
      </w:r>
      <w:r>
        <w:rPr>
          <w:spacing w:val="3"/>
        </w:rPr>
        <w:t>se </w:t>
      </w:r>
      <w:r>
        <w:rPr/>
        <w:t>toma </w:t>
      </w:r>
      <w:r>
        <w:rPr>
          <w:spacing w:val="-3"/>
        </w:rPr>
        <w:t>en </w:t>
      </w:r>
      <w:r>
        <w:rPr/>
        <w:t>consideración la parte del desarrollo personal del profesor y su autoconocimiento, como sujeto </w:t>
      </w:r>
      <w:r>
        <w:rPr>
          <w:spacing w:val="5"/>
        </w:rPr>
        <w:t>de </w:t>
      </w:r>
      <w:r>
        <w:rPr/>
        <w:t>cambio; sin descuidar </w:t>
      </w:r>
      <w:r>
        <w:rPr>
          <w:spacing w:val="-3"/>
        </w:rPr>
        <w:t>el </w:t>
      </w:r>
      <w:r>
        <w:rPr/>
        <w:t>estudio de </w:t>
      </w:r>
      <w:r>
        <w:rPr>
          <w:spacing w:val="5"/>
        </w:rPr>
        <w:t>la </w:t>
      </w:r>
      <w:r>
        <w:rPr/>
        <w:t>parte social y cómo influye </w:t>
      </w:r>
      <w:r>
        <w:rPr>
          <w:spacing w:val="-3"/>
        </w:rPr>
        <w:t>en </w:t>
      </w:r>
      <w:r>
        <w:rPr/>
        <w:t>él; por lo </w:t>
      </w:r>
      <w:r>
        <w:rPr>
          <w:spacing w:val="2"/>
        </w:rPr>
        <w:t>que </w:t>
      </w:r>
      <w:r>
        <w:rPr/>
        <w:t>damos soporte a nuestra propuesta, por un lado, por medio de la fenomenología para entender como </w:t>
      </w:r>
      <w:r>
        <w:rPr>
          <w:spacing w:val="-3"/>
        </w:rPr>
        <w:t>el </w:t>
      </w:r>
      <w:r>
        <w:rPr/>
        <w:t>docente percibe su mundo; y por </w:t>
      </w:r>
      <w:r>
        <w:rPr>
          <w:spacing w:val="-3"/>
        </w:rPr>
        <w:t>el </w:t>
      </w:r>
      <w:r>
        <w:rPr/>
        <w:t>otro, por medio del enfoque sociocultural para apoyarlo a transitar su propia zona de  desarrollo próximo y lograr llevar a cabo </w:t>
      </w:r>
      <w:r>
        <w:rPr>
          <w:spacing w:val="-3"/>
        </w:rPr>
        <w:t>el </w:t>
      </w:r>
      <w:r>
        <w:rPr/>
        <w:t>proceso de práctica reflexiva </w:t>
      </w:r>
      <w:r>
        <w:rPr>
          <w:spacing w:val="-3"/>
        </w:rPr>
        <w:t>al </w:t>
      </w:r>
      <w:r>
        <w:rPr/>
        <w:t>mismo tiempo que comparte sus saberes y participa con</w:t>
      </w:r>
      <w:r>
        <w:rPr>
          <w:spacing w:val="-21"/>
        </w:rPr>
        <w:t> </w:t>
      </w:r>
      <w:r>
        <w:rPr/>
        <w:t>otros.</w:t>
      </w:r>
    </w:p>
    <w:p>
      <w:pPr>
        <w:pStyle w:val="BodyText"/>
        <w:spacing w:line="360" w:lineRule="auto" w:before="5"/>
        <w:ind w:left="185" w:right="117" w:firstLine="280"/>
        <w:jc w:val="both"/>
      </w:pPr>
      <w:r>
        <w:rPr/>
        <w:t>Se da un peso importante </w:t>
      </w:r>
      <w:r>
        <w:rPr>
          <w:spacing w:val="-3"/>
        </w:rPr>
        <w:t>al </w:t>
      </w:r>
      <w:r>
        <w:rPr/>
        <w:t>autoconocimiento del docente considerando que a partir del mismo, </w:t>
      </w:r>
      <w:r>
        <w:rPr>
          <w:spacing w:val="3"/>
        </w:rPr>
        <w:t>se </w:t>
      </w:r>
      <w:r>
        <w:rPr/>
        <w:t>pueden lograr efectos beneficioso para su práctica, porque </w:t>
      </w:r>
      <w:r>
        <w:rPr>
          <w:spacing w:val="-3"/>
        </w:rPr>
        <w:t>al </w:t>
      </w:r>
      <w:r>
        <w:rPr/>
        <w:t>conocerse o reconocerse adquiere consciencia de sí mismo, lo que le permite identificarse como agente </w:t>
      </w:r>
      <w:r>
        <w:rPr>
          <w:spacing w:val="5"/>
        </w:rPr>
        <w:t>de</w:t>
      </w:r>
      <w:r>
        <w:rPr>
          <w:spacing w:val="-46"/>
        </w:rPr>
        <w:t> </w:t>
      </w:r>
      <w:r>
        <w:rPr/>
        <w:t>cambio y ser responsable de sus decisiones.</w:t>
      </w:r>
    </w:p>
    <w:p>
      <w:pPr>
        <w:pStyle w:val="BodyText"/>
        <w:spacing w:line="360" w:lineRule="auto" w:before="5"/>
        <w:ind w:left="185" w:right="109" w:firstLine="280"/>
        <w:jc w:val="both"/>
      </w:pPr>
      <w:r>
        <w:rPr/>
        <w:t>Se introdujo la mediación </w:t>
      </w:r>
      <w:r>
        <w:rPr>
          <w:spacing w:val="-3"/>
        </w:rPr>
        <w:t>en el </w:t>
      </w:r>
      <w:r>
        <w:rPr/>
        <w:t>modelo de práctica reflexiva, principalmente por </w:t>
      </w:r>
      <w:r>
        <w:rPr>
          <w:spacing w:val="-3"/>
        </w:rPr>
        <w:t>tres </w:t>
      </w:r>
      <w:r>
        <w:rPr/>
        <w:t>motivos: Primero, los docentes </w:t>
      </w:r>
      <w:r>
        <w:rPr>
          <w:spacing w:val="3"/>
        </w:rPr>
        <w:t>se </w:t>
      </w:r>
      <w:r>
        <w:rPr/>
        <w:t>mantienen ocupados </w:t>
      </w:r>
      <w:r>
        <w:rPr>
          <w:spacing w:val="-3"/>
        </w:rPr>
        <w:t>en </w:t>
      </w:r>
      <w:r>
        <w:rPr/>
        <w:t>sus actividades, manifestando </w:t>
      </w:r>
      <w:r>
        <w:rPr>
          <w:spacing w:val="5"/>
        </w:rPr>
        <w:t>no </w:t>
      </w:r>
      <w:r>
        <w:rPr/>
        <w:t>tener tiempo para actividades extras a su labor acostumbrada. Segundo, los profesores sujetos de la investigación afirman no saber cómo llevar a cabo este proceso; y tercero, la práctica reflexiva mediada </w:t>
      </w:r>
      <w:r>
        <w:rPr>
          <w:spacing w:val="3"/>
        </w:rPr>
        <w:t>se ve </w:t>
      </w:r>
      <w:r>
        <w:rPr/>
        <w:t>enriquecida por </w:t>
      </w:r>
      <w:r>
        <w:rPr>
          <w:spacing w:val="-3"/>
        </w:rPr>
        <w:t>el </w:t>
      </w:r>
      <w:r>
        <w:rPr/>
        <w:t>acompañamiento y la participación de un mediador y los pares del docente </w:t>
      </w:r>
      <w:r>
        <w:rPr>
          <w:spacing w:val="-3"/>
        </w:rPr>
        <w:t>al </w:t>
      </w:r>
      <w:r>
        <w:rPr/>
        <w:t>escuchar otras experiencias, cuestionamientos, opiniones y</w:t>
      </w:r>
      <w:r>
        <w:rPr>
          <w:spacing w:val="-20"/>
        </w:rPr>
        <w:t> </w:t>
      </w:r>
      <w:r>
        <w:rPr/>
        <w:t>sugerencias.</w:t>
      </w:r>
    </w:p>
    <w:p>
      <w:pPr>
        <w:pStyle w:val="BodyText"/>
      </w:pPr>
    </w:p>
    <w:p>
      <w:pPr>
        <w:pStyle w:val="Heading8"/>
        <w:spacing w:before="146"/>
        <w:ind w:left="185" w:right="95"/>
        <w:jc w:val="left"/>
      </w:pPr>
      <w:r>
        <w:rPr/>
        <w:t>Aportaciones</w:t>
      </w:r>
    </w:p>
    <w:p>
      <w:pPr>
        <w:pStyle w:val="BodyText"/>
        <w:spacing w:line="362" w:lineRule="auto" w:before="132"/>
        <w:ind w:left="185" w:right="103"/>
      </w:pPr>
      <w:r>
        <w:rPr/>
        <w:t>La propuesta de este modelo de práctica reflexiva mediada, así como el desarrollo de sus categorías de análisis, hacen la investigación original y novedosa.</w:t>
      </w:r>
    </w:p>
    <w:p>
      <w:pPr>
        <w:pStyle w:val="BodyText"/>
        <w:spacing w:line="362" w:lineRule="auto" w:before="3"/>
        <w:ind w:left="105" w:right="117" w:firstLine="360"/>
        <w:jc w:val="both"/>
      </w:pPr>
      <w:r>
        <w:rPr/>
        <w:t>La práctica reflexiva mediada se apoya </w:t>
      </w:r>
      <w:r>
        <w:rPr>
          <w:spacing w:val="-3"/>
        </w:rPr>
        <w:t>en </w:t>
      </w:r>
      <w:r>
        <w:rPr/>
        <w:t>los conocimientos previos de los participantes,  su  experiencia,  la  investigación  teórica  y  empírica,  los  procesos </w:t>
      </w:r>
      <w:r>
        <w:rPr>
          <w:spacing w:val="56"/>
        </w:rPr>
        <w:t> </w:t>
      </w:r>
      <w:r>
        <w:rPr/>
        <w:t>y</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31"/>
        <w:jc w:val="both"/>
      </w:pPr>
      <w:r>
        <w:rPr/>
        <w:t>habilidades cognitivos de distinto orden hasta llegar a las habilidades críticas y creativas; haciendo uso de categorías que le permitan conocer, significar y resignificar su práctica cíclicamente.</w:t>
      </w:r>
    </w:p>
    <w:p>
      <w:pPr>
        <w:pStyle w:val="BodyText"/>
        <w:spacing w:line="360" w:lineRule="auto"/>
        <w:ind w:left="105" w:right="107" w:firstLine="360"/>
        <w:jc w:val="both"/>
      </w:pPr>
      <w:r>
        <w:rPr/>
        <w:t>Las aportaciones principales de </w:t>
      </w:r>
      <w:r>
        <w:rPr>
          <w:spacing w:val="-3"/>
        </w:rPr>
        <w:t>esta </w:t>
      </w:r>
      <w:r>
        <w:rPr/>
        <w:t>investigación radican </w:t>
      </w:r>
      <w:r>
        <w:rPr>
          <w:spacing w:val="-3"/>
        </w:rPr>
        <w:t>en </w:t>
      </w:r>
      <w:r>
        <w:rPr/>
        <w:t>la propuesta de nueve categorías para poder llevar a cabo </w:t>
      </w:r>
      <w:r>
        <w:rPr>
          <w:spacing w:val="-3"/>
        </w:rPr>
        <w:t>el </w:t>
      </w:r>
      <w:r>
        <w:rPr/>
        <w:t>modelo </w:t>
      </w:r>
      <w:r>
        <w:rPr>
          <w:spacing w:val="5"/>
        </w:rPr>
        <w:t>de </w:t>
      </w:r>
      <w:r>
        <w:rPr/>
        <w:t>práctica reflexiva mediada y la inclusión de la mediación para facilitar su proceso </w:t>
      </w:r>
      <w:r>
        <w:rPr>
          <w:spacing w:val="-3"/>
        </w:rPr>
        <w:t>al </w:t>
      </w:r>
      <w:r>
        <w:rPr/>
        <w:t>transitar </w:t>
      </w:r>
      <w:r>
        <w:rPr>
          <w:spacing w:val="-3"/>
        </w:rPr>
        <w:t>el </w:t>
      </w:r>
      <w:r>
        <w:rPr/>
        <w:t>docente por su propia zona de desarrollo próximo. Después de la revisión del </w:t>
      </w:r>
      <w:r>
        <w:rPr>
          <w:spacing w:val="-3"/>
        </w:rPr>
        <w:t>estado  </w:t>
      </w:r>
      <w:r>
        <w:rPr/>
        <w:t>del conocimiento, encontramos que los modelos de práctica reflexiva y de investigación- acción existentes se enfocan, por un lado, </w:t>
      </w:r>
      <w:r>
        <w:rPr>
          <w:spacing w:val="-3"/>
        </w:rPr>
        <w:t>en </w:t>
      </w:r>
      <w:r>
        <w:rPr/>
        <w:t>los pasos que se deben seguir para llevar a cabo </w:t>
      </w:r>
      <w:r>
        <w:rPr>
          <w:spacing w:val="-3"/>
        </w:rPr>
        <w:t>el </w:t>
      </w:r>
      <w:r>
        <w:rPr/>
        <w:t>ciclo de práctica reflexiva, y por otro, </w:t>
      </w:r>
      <w:r>
        <w:rPr>
          <w:spacing w:val="-3"/>
        </w:rPr>
        <w:t>en el </w:t>
      </w:r>
      <w:r>
        <w:rPr/>
        <w:t>conocimiento del docente y su práctica. Sin embargo, no desarrollan las categorías que pudieran utilizarse </w:t>
      </w:r>
      <w:r>
        <w:rPr>
          <w:spacing w:val="2"/>
        </w:rPr>
        <w:t>para </w:t>
      </w:r>
      <w:r>
        <w:rPr/>
        <w:t>lograr su objetivo ni establecen </w:t>
      </w:r>
      <w:r>
        <w:rPr>
          <w:spacing w:val="-3"/>
        </w:rPr>
        <w:t>el </w:t>
      </w:r>
      <w:r>
        <w:rPr/>
        <w:t>autoconocimiento del docente como un paso definido, previo a lo que han llamado diagnóstico de su</w:t>
      </w:r>
      <w:r>
        <w:rPr>
          <w:spacing w:val="-31"/>
        </w:rPr>
        <w:t> </w:t>
      </w:r>
      <w:r>
        <w:rPr/>
        <w:t>práctica.</w:t>
      </w:r>
    </w:p>
    <w:p>
      <w:pPr>
        <w:pStyle w:val="BodyText"/>
        <w:spacing w:line="360" w:lineRule="auto" w:before="6"/>
        <w:ind w:left="105" w:right="118" w:firstLine="360"/>
        <w:jc w:val="both"/>
      </w:pPr>
      <w:r>
        <w:rPr/>
        <w:t>Por otro lado, aun cuando la práctica reflexiva se ve apoyada de otros agentes </w:t>
      </w:r>
      <w:r>
        <w:rPr>
          <w:spacing w:val="-3"/>
        </w:rPr>
        <w:t>en </w:t>
      </w:r>
      <w:r>
        <w:rPr/>
        <w:t>su ejecución, no encontramos definida la posición de cada uno de ellos, especialmente la de un mediador ni las funciones que </w:t>
      </w:r>
      <w:r>
        <w:rPr>
          <w:spacing w:val="5"/>
        </w:rPr>
        <w:t>le </w:t>
      </w:r>
      <w:r>
        <w:rPr/>
        <w:t>acompañan, por </w:t>
      </w:r>
      <w:r>
        <w:rPr>
          <w:spacing w:val="5"/>
        </w:rPr>
        <w:t>lo </w:t>
      </w:r>
      <w:r>
        <w:rPr/>
        <w:t>que nos atrevemos a establecerlas </w:t>
      </w:r>
      <w:r>
        <w:rPr>
          <w:spacing w:val="-3"/>
        </w:rPr>
        <w:t>en </w:t>
      </w:r>
      <w:r>
        <w:rPr>
          <w:spacing w:val="5"/>
        </w:rPr>
        <w:t>la </w:t>
      </w:r>
      <w:r>
        <w:rPr/>
        <w:t>presente</w:t>
      </w:r>
      <w:r>
        <w:rPr>
          <w:spacing w:val="-30"/>
        </w:rPr>
        <w:t> </w:t>
      </w:r>
      <w:r>
        <w:rPr/>
        <w:t>investigación.</w:t>
      </w:r>
    </w:p>
    <w:p>
      <w:pPr>
        <w:pStyle w:val="BodyText"/>
      </w:pPr>
    </w:p>
    <w:p>
      <w:pPr>
        <w:pStyle w:val="Heading8"/>
        <w:spacing w:before="146"/>
        <w:ind w:left="185"/>
      </w:pPr>
      <w:r>
        <w:rPr/>
        <w:t>Modelo y categorías</w:t>
      </w:r>
    </w:p>
    <w:p>
      <w:pPr>
        <w:pStyle w:val="BodyText"/>
        <w:spacing w:line="362" w:lineRule="auto" w:before="132"/>
        <w:ind w:left="105" w:right="112"/>
        <w:jc w:val="both"/>
      </w:pPr>
      <w:r>
        <w:rPr/>
        <w:t>En el modelo que proponemos detallamos las categorías que corresponden a cada ciclo a fin de lograr la consecución de cada fase en un ciclo reflexivo completo, particularmente en lo que refiere al propio docente y su transformación.</w:t>
      </w:r>
    </w:p>
    <w:p>
      <w:pPr>
        <w:pStyle w:val="BodyText"/>
        <w:spacing w:line="357" w:lineRule="auto" w:before="3"/>
        <w:ind w:left="105" w:right="128" w:firstLine="360"/>
        <w:jc w:val="both"/>
      </w:pPr>
      <w:r>
        <w:rPr/>
        <w:t>El modelo está dividido en tres fases cada una con tres ciclos. Las fases comprenden el conocimiento del docente y su práctica, la significación que le da y la resignificación de la misma, por medio de la elección de un problema a resolver.</w:t>
      </w:r>
    </w:p>
    <w:p>
      <w:pPr>
        <w:pStyle w:val="BodyText"/>
        <w:spacing w:line="360" w:lineRule="auto" w:before="9"/>
        <w:ind w:left="105" w:right="113" w:firstLine="360"/>
        <w:jc w:val="both"/>
      </w:pPr>
      <w:r>
        <w:rPr/>
        <w:t>La </w:t>
      </w:r>
      <w:r>
        <w:rPr>
          <w:b/>
        </w:rPr>
        <w:t>fase de conocimiento </w:t>
      </w:r>
      <w:r>
        <w:rPr/>
        <w:t>está dividida en tres ciclos: Autoconocimiento, conocimiento a través de los demás e interpretación. A fin de llevar a cabo esta fase, el docente debe considerar factores internos y externos. Por medio  de  la introspección puede lograr el conocimiento y reconocimiento de sí mismo, su historia, sus fortalezas y áreas de oportunidad, sus creencias, pensamientos, costumbres, ideas y sentimientos; el conocimiento y reconocimiento de sus grupos, así como de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24"/>
        <w:jc w:val="both"/>
      </w:pPr>
      <w:r>
        <w:rPr/>
        <w:t>las características específicas de cada uno de sus estudiantes y demás personas involucradas </w:t>
      </w:r>
      <w:r>
        <w:rPr>
          <w:spacing w:val="-3"/>
        </w:rPr>
        <w:t>en </w:t>
      </w:r>
      <w:r>
        <w:rPr/>
        <w:t>su práctica directa o indirectamente, le permiten tener una </w:t>
      </w:r>
      <w:r>
        <w:rPr>
          <w:spacing w:val="2"/>
        </w:rPr>
        <w:t>visión </w:t>
      </w:r>
      <w:r>
        <w:rPr>
          <w:spacing w:val="-2"/>
        </w:rPr>
        <w:t>más </w:t>
      </w:r>
      <w:r>
        <w:rPr/>
        <w:t>amplia de dónde se encuentra y hacia dónde se dirige. Es decir, </w:t>
      </w:r>
      <w:r>
        <w:rPr>
          <w:spacing w:val="-3"/>
        </w:rPr>
        <w:t>es </w:t>
      </w:r>
      <w:r>
        <w:rPr/>
        <w:t>convertir su práctica </w:t>
      </w:r>
      <w:r>
        <w:rPr>
          <w:spacing w:val="-3"/>
        </w:rPr>
        <w:t>en </w:t>
      </w:r>
      <w:r>
        <w:rPr/>
        <w:t>un hecho consciente, donde </w:t>
      </w:r>
      <w:r>
        <w:rPr>
          <w:spacing w:val="-3"/>
        </w:rPr>
        <w:t>el </w:t>
      </w:r>
      <w:r>
        <w:rPr/>
        <w:t>educador </w:t>
      </w:r>
      <w:r>
        <w:rPr>
          <w:spacing w:val="3"/>
        </w:rPr>
        <w:t>se </w:t>
      </w:r>
      <w:r>
        <w:rPr/>
        <w:t>mantiene atento a ella y a los elementos que </w:t>
      </w:r>
      <w:r>
        <w:rPr>
          <w:spacing w:val="5"/>
        </w:rPr>
        <w:t>la </w:t>
      </w:r>
      <w:r>
        <w:rPr/>
        <w:t>conforman. La introspección, la consideración y la verbalización son las categorías que utilizamos para que </w:t>
      </w:r>
      <w:r>
        <w:rPr>
          <w:spacing w:val="-3"/>
        </w:rPr>
        <w:t>el </w:t>
      </w:r>
      <w:r>
        <w:rPr/>
        <w:t>docente logre un nivel de autoconocimiento y conocimiento </w:t>
      </w:r>
      <w:r>
        <w:rPr>
          <w:spacing w:val="5"/>
        </w:rPr>
        <w:t>de </w:t>
      </w:r>
      <w:r>
        <w:rPr/>
        <w:t>su práctica; así como</w:t>
      </w:r>
      <w:r>
        <w:rPr>
          <w:spacing w:val="-47"/>
        </w:rPr>
        <w:t> </w:t>
      </w:r>
      <w:r>
        <w:rPr/>
        <w:t>la comprensión del proceso.</w:t>
      </w:r>
    </w:p>
    <w:p>
      <w:pPr>
        <w:pStyle w:val="BodyText"/>
        <w:spacing w:line="360" w:lineRule="auto"/>
        <w:ind w:left="105" w:right="111" w:firstLine="360"/>
        <w:jc w:val="both"/>
      </w:pPr>
      <w:r>
        <w:rPr/>
        <w:t>Por medio de la introspección, los docentes pueden analizar su pasado, su presente y sus expectativas a futuro; recordar sus propios procesos de aprendizaje, primero como alumnos y luego como docentes; analizar cómo sus creencias actuales están ligadas a sus experiencias pasadas; a su edad; su formación académica y laboral; </w:t>
      </w:r>
      <w:r>
        <w:rPr>
          <w:spacing w:val="-3"/>
        </w:rPr>
        <w:t>el </w:t>
      </w:r>
      <w:r>
        <w:rPr/>
        <w:t>lugar y contexto </w:t>
      </w:r>
      <w:r>
        <w:rPr>
          <w:spacing w:val="-3"/>
        </w:rPr>
        <w:t>en </w:t>
      </w:r>
      <w:r>
        <w:rPr/>
        <w:t>que crecieron y </w:t>
      </w:r>
      <w:r>
        <w:rPr>
          <w:spacing w:val="-3"/>
        </w:rPr>
        <w:t>en el </w:t>
      </w:r>
      <w:r>
        <w:rPr/>
        <w:t>que residen ahora; </w:t>
      </w:r>
      <w:r>
        <w:rPr>
          <w:spacing w:val="-3"/>
        </w:rPr>
        <w:t>el </w:t>
      </w:r>
      <w:r>
        <w:rPr/>
        <w:t>grado de autoestima alcanzado; sus temores y expectativas. Durante este ciclo se espera que los profesores se confronten consigo mismos, observen sus prácticas y a sus alumnos, pudiendo comparar sus </w:t>
      </w:r>
      <w:r>
        <w:rPr>
          <w:spacing w:val="-3"/>
        </w:rPr>
        <w:t>teorías en </w:t>
      </w:r>
      <w:r>
        <w:rPr/>
        <w:t>uso con las </w:t>
      </w:r>
      <w:r>
        <w:rPr>
          <w:spacing w:val="-3"/>
        </w:rPr>
        <w:t>teorías </w:t>
      </w:r>
      <w:r>
        <w:rPr/>
        <w:t>expuestas para evaluar</w:t>
      </w:r>
      <w:r>
        <w:rPr>
          <w:spacing w:val="4"/>
        </w:rPr>
        <w:t> </w:t>
      </w:r>
      <w:r>
        <w:rPr/>
        <w:t>si</w:t>
      </w:r>
      <w:r>
        <w:rPr>
          <w:spacing w:val="-2"/>
        </w:rPr>
        <w:t> </w:t>
      </w:r>
      <w:r>
        <w:rPr/>
        <w:t>hay</w:t>
      </w:r>
      <w:r>
        <w:rPr>
          <w:spacing w:val="-3"/>
        </w:rPr>
        <w:t> </w:t>
      </w:r>
      <w:r>
        <w:rPr/>
        <w:t>coherencia</w:t>
      </w:r>
      <w:r>
        <w:rPr>
          <w:spacing w:val="-2"/>
        </w:rPr>
        <w:t> </w:t>
      </w:r>
      <w:r>
        <w:rPr/>
        <w:t>entre</w:t>
      </w:r>
      <w:r>
        <w:rPr>
          <w:spacing w:val="-10"/>
        </w:rPr>
        <w:t> </w:t>
      </w:r>
      <w:r>
        <w:rPr>
          <w:spacing w:val="5"/>
        </w:rPr>
        <w:t>lo</w:t>
      </w:r>
      <w:r>
        <w:rPr>
          <w:spacing w:val="-10"/>
        </w:rPr>
        <w:t> </w:t>
      </w:r>
      <w:r>
        <w:rPr>
          <w:spacing w:val="2"/>
        </w:rPr>
        <w:t>que</w:t>
      </w:r>
      <w:r>
        <w:rPr>
          <w:spacing w:val="-10"/>
        </w:rPr>
        <w:t> </w:t>
      </w:r>
      <w:r>
        <w:rPr>
          <w:spacing w:val="5"/>
        </w:rPr>
        <w:t>lo</w:t>
      </w:r>
      <w:r>
        <w:rPr>
          <w:spacing w:val="-10"/>
        </w:rPr>
        <w:t> </w:t>
      </w:r>
      <w:r>
        <w:rPr/>
        <w:t>que</w:t>
      </w:r>
      <w:r>
        <w:rPr>
          <w:spacing w:val="-10"/>
        </w:rPr>
        <w:t> </w:t>
      </w:r>
      <w:r>
        <w:rPr/>
        <w:t>piensan,</w:t>
      </w:r>
      <w:r>
        <w:rPr>
          <w:spacing w:val="-7"/>
        </w:rPr>
        <w:t> </w:t>
      </w:r>
      <w:r>
        <w:rPr/>
        <w:t>dicen</w:t>
      </w:r>
      <w:r>
        <w:rPr>
          <w:spacing w:val="-2"/>
        </w:rPr>
        <w:t> </w:t>
      </w:r>
      <w:r>
        <w:rPr/>
        <w:t>y</w:t>
      </w:r>
      <w:r>
        <w:rPr>
          <w:spacing w:val="3"/>
        </w:rPr>
        <w:t> </w:t>
      </w:r>
      <w:r>
        <w:rPr/>
        <w:t>hacen.</w:t>
      </w:r>
    </w:p>
    <w:p>
      <w:pPr>
        <w:pStyle w:val="BodyText"/>
        <w:spacing w:line="360" w:lineRule="auto" w:before="6"/>
        <w:ind w:left="105" w:right="108" w:firstLine="360"/>
        <w:jc w:val="both"/>
      </w:pPr>
      <w:r>
        <w:rPr/>
        <w:t>En nuestra investigación encontramos que los docentes creen conocerse </w:t>
      </w:r>
      <w:r>
        <w:rPr>
          <w:spacing w:val="4"/>
        </w:rPr>
        <w:t>bien, </w:t>
      </w:r>
      <w:r>
        <w:rPr/>
        <w:t>no están acostumbrados a realizar procesos de introspección, ni se sienten con </w:t>
      </w:r>
      <w:r>
        <w:rPr>
          <w:spacing w:val="5"/>
        </w:rPr>
        <w:t>la </w:t>
      </w:r>
      <w:r>
        <w:rPr/>
        <w:t>confianza </w:t>
      </w:r>
      <w:r>
        <w:rPr>
          <w:spacing w:val="5"/>
        </w:rPr>
        <w:t>de </w:t>
      </w:r>
      <w:r>
        <w:rPr/>
        <w:t>dar a conocer como son frente a los demás; por lo que </w:t>
      </w:r>
      <w:r>
        <w:rPr>
          <w:spacing w:val="-3"/>
        </w:rPr>
        <w:t>en </w:t>
      </w:r>
      <w:r>
        <w:rPr/>
        <w:t>un principio lo hacen superficialmente, sin embargo, conforme van realizando </w:t>
      </w:r>
      <w:r>
        <w:rPr>
          <w:spacing w:val="-3"/>
        </w:rPr>
        <w:t>el </w:t>
      </w:r>
      <w:r>
        <w:rPr/>
        <w:t>proceso </w:t>
      </w:r>
      <w:r>
        <w:rPr>
          <w:spacing w:val="3"/>
        </w:rPr>
        <w:t>se </w:t>
      </w:r>
      <w:r>
        <w:rPr/>
        <w:t>dan cuenta que algunas de sus ideas son preconcebidas, les agrada llevar a cabo actividades que les permita conocerse, y conforme escuchan a sus compañeros </w:t>
      </w:r>
      <w:r>
        <w:rPr>
          <w:spacing w:val="3"/>
        </w:rPr>
        <w:t>se </w:t>
      </w:r>
      <w:r>
        <w:rPr/>
        <w:t>observa que </w:t>
      </w:r>
      <w:r>
        <w:rPr>
          <w:spacing w:val="-3"/>
        </w:rPr>
        <w:t>es </w:t>
      </w:r>
      <w:r>
        <w:rPr/>
        <w:t>más fácil para ellos compartir sus opiniones, experiencias y anécdotas.</w:t>
      </w:r>
    </w:p>
    <w:p>
      <w:pPr>
        <w:pStyle w:val="BodyText"/>
        <w:spacing w:line="360" w:lineRule="auto" w:before="6"/>
        <w:ind w:left="105" w:right="113" w:firstLine="360"/>
        <w:jc w:val="both"/>
      </w:pPr>
      <w:r>
        <w:rPr/>
        <w:t>La consideración permite que los docentes reciban no sólo la retroalimentación de sus pares y mediador, sino también de sus alumnos y otras personas allegadas. En nuestro estudio, encontramos que los participantes que consideraron la opinión de los demás, sin asumirla como verdadera, se vieron beneficiados al darse cuenta o reconocer la imagen que están proyectando pudiendo evaluar la veracidad de la misma y lo que puede hacer para conservar dicha imagen o cambiarla.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26" w:firstLine="360"/>
        <w:jc w:val="both"/>
      </w:pPr>
      <w:r>
        <w:rPr/>
        <w:t>Los educadores se vieron sorprendidos de algunas percepciones positivas que los demás tienen sobre ellos y que ellos mismos no consideraban como puntos fuertes. Los aspectos negativos, pareciera que son más difíciles de señalar por los otros, cuando hay que decirlos directamente, sin embargo, cuando son solicitados explicando el motivo de los mismos, los terceros que participaron, fueron capaces de expresar las áreas de oportunidad de cada docente.</w:t>
      </w:r>
    </w:p>
    <w:p>
      <w:pPr>
        <w:pStyle w:val="BodyText"/>
        <w:spacing w:line="360" w:lineRule="auto" w:before="6"/>
        <w:ind w:left="105" w:right="109" w:firstLine="360"/>
        <w:jc w:val="both"/>
      </w:pPr>
      <w:r>
        <w:rPr/>
        <w:t>La verbalización permite a los educadores expresar los conceptos internalizados, reconsiderarlos y ordenarlos de acuerdo a los hallazgos realizados, a la situación en que se encuentran y a como se sienten respecto a sí mismos y a su práctica; consiguiendo de esta manera la externalización de dichos conceptos. Al mismo tiempo, están en posibilidad de recibir retroalimentación de sus pares y mediador para un nuevo análisis, si es necesario. La verbalización se dificulta si no hay una reflexión previa que les permita llegar a internalizar los conceptos que ellos van formando a través del análisis, la comparación y la introspección.</w:t>
      </w:r>
    </w:p>
    <w:p>
      <w:pPr>
        <w:pStyle w:val="BodyText"/>
        <w:spacing w:line="360" w:lineRule="auto" w:before="5"/>
        <w:ind w:left="105" w:right="116" w:firstLine="360"/>
        <w:jc w:val="both"/>
      </w:pPr>
      <w:r>
        <w:rPr/>
        <w:t>En la primera fase concluimos que la conceptualización que cada docente hace de su enseñanza tiene su fundamentación en su formación y experiencia, de manera inconsciente. Los docentes, en un principio, evitan hablar de ellos mismos y cuestionarse. Es decir, los participantes dan por hecho lo que creen saber de ellos mismos y su profesión. Los profesores otorgan mayor importancia a las acciones de los alumnos que a los cambios que ellos pueden promover a partir de su práctica. Por ello, primero deben estar convencidos de lo importante que es cuestionarse, conocerse y estar abiertos al cambio. La autoestima juega un papel importante en la actuación y proyección de los docentes, por lo que consideramos es un aspecto en el que se debe trabajar en este ciclo.</w:t>
      </w:r>
    </w:p>
    <w:p>
      <w:pPr>
        <w:pStyle w:val="BodyText"/>
        <w:spacing w:line="360" w:lineRule="auto" w:before="6"/>
        <w:ind w:left="105" w:right="112" w:firstLine="360"/>
        <w:jc w:val="both"/>
      </w:pPr>
      <w:r>
        <w:rPr/>
        <w:t>Consideramos la fase de conocimiento esencial en la práctica reflexiva mediada, porque los docentes antes de ser profesionistas, son seres humanos; por lo que para poder llevar a cabo la transformación en su práctica, primero deben estar bien con ellos mismos, conocerse, conocer el contexto que se encuentran y los elementos que intervienen. Cuando el docente logra conocerse a sí mismo se encuentra en posibilidad de entender de donde parte, lo que sabe, lo que cree y lo que siente, identificando   sus   puntos   fuertes   y   áreas   de   mejora,   posibilitando   áreas  de</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3"/>
        <w:jc w:val="both"/>
      </w:pPr>
      <w:r>
        <w:rPr/>
        <w:t>oportunidad, mejorando su autoestima y cuestionando si lo que sabe es real en su contexto o si puede mejorarlo en beneficio de el mismo, de su práctica y del proceso de aprendizaje de sus alumnos.</w:t>
      </w:r>
    </w:p>
    <w:p>
      <w:pPr>
        <w:pStyle w:val="BodyText"/>
        <w:spacing w:line="360" w:lineRule="auto"/>
        <w:ind w:left="105" w:right="109" w:firstLine="360"/>
        <w:jc w:val="both"/>
      </w:pPr>
      <w:r>
        <w:rPr/>
        <w:t>En nuestra investigación pudimos observar que los docentes de lenguas </w:t>
      </w:r>
      <w:r>
        <w:rPr>
          <w:spacing w:val="-3"/>
        </w:rPr>
        <w:t>en </w:t>
      </w:r>
      <w:r>
        <w:rPr/>
        <w:t>activo consideran ser buenos </w:t>
      </w:r>
      <w:r>
        <w:rPr>
          <w:spacing w:val="-3"/>
        </w:rPr>
        <w:t>en </w:t>
      </w:r>
      <w:r>
        <w:rPr/>
        <w:t>su trabajo y no están conscientes de los problemas </w:t>
      </w:r>
      <w:r>
        <w:rPr>
          <w:spacing w:val="4"/>
        </w:rPr>
        <w:t>que </w:t>
      </w:r>
      <w:r>
        <w:rPr/>
        <w:t>tienen </w:t>
      </w:r>
      <w:r>
        <w:rPr>
          <w:spacing w:val="-3"/>
        </w:rPr>
        <w:t>en </w:t>
      </w:r>
      <w:r>
        <w:rPr/>
        <w:t>sus aulas, atribuyendo los problemas a los alumnos, a la institución o a alguien más, lo que ocasiona su desempoderamiento. Es decir, si </w:t>
      </w:r>
      <w:r>
        <w:rPr>
          <w:spacing w:val="-3"/>
        </w:rPr>
        <w:t>el </w:t>
      </w:r>
      <w:r>
        <w:rPr/>
        <w:t>docente </w:t>
      </w:r>
      <w:r>
        <w:rPr>
          <w:spacing w:val="5"/>
        </w:rPr>
        <w:t>no </w:t>
      </w:r>
      <w:r>
        <w:rPr/>
        <w:t>acepta tener parte de la responsabilidad de lo que ocurre </w:t>
      </w:r>
      <w:r>
        <w:rPr>
          <w:spacing w:val="-3"/>
        </w:rPr>
        <w:t>en el </w:t>
      </w:r>
      <w:r>
        <w:rPr/>
        <w:t>aula, entonces no está </w:t>
      </w:r>
      <w:r>
        <w:rPr>
          <w:spacing w:val="-3"/>
        </w:rPr>
        <w:t>en </w:t>
      </w:r>
      <w:r>
        <w:rPr/>
        <w:t>capacidad de ser un agente de cambio. Por ello, durante </w:t>
      </w:r>
      <w:r>
        <w:rPr>
          <w:spacing w:val="-3"/>
        </w:rPr>
        <w:t>el </w:t>
      </w:r>
      <w:r>
        <w:rPr/>
        <w:t>proceso de medición  </w:t>
      </w:r>
      <w:r>
        <w:rPr>
          <w:spacing w:val="-3"/>
        </w:rPr>
        <w:t>es </w:t>
      </w:r>
      <w:r>
        <w:rPr/>
        <w:t>importante que </w:t>
      </w:r>
      <w:r>
        <w:rPr>
          <w:spacing w:val="-3"/>
        </w:rPr>
        <w:t>el </w:t>
      </w:r>
      <w:r>
        <w:rPr/>
        <w:t>docente </w:t>
      </w:r>
      <w:r>
        <w:rPr>
          <w:spacing w:val="3"/>
        </w:rPr>
        <w:t>se </w:t>
      </w:r>
      <w:r>
        <w:rPr/>
        <w:t>dé cuenta </w:t>
      </w:r>
      <w:r>
        <w:rPr>
          <w:spacing w:val="5"/>
        </w:rPr>
        <w:t>de </w:t>
      </w:r>
      <w:r>
        <w:rPr/>
        <w:t>la transformación que puede causar </w:t>
      </w:r>
      <w:r>
        <w:rPr>
          <w:spacing w:val="-3"/>
        </w:rPr>
        <w:t>en </w:t>
      </w:r>
      <w:r>
        <w:rPr/>
        <w:t>sus alumnos, </w:t>
      </w:r>
      <w:r>
        <w:rPr>
          <w:spacing w:val="-3"/>
        </w:rPr>
        <w:t>en el </w:t>
      </w:r>
      <w:r>
        <w:rPr/>
        <w:t>aula o </w:t>
      </w:r>
      <w:r>
        <w:rPr>
          <w:spacing w:val="-3"/>
        </w:rPr>
        <w:t>en </w:t>
      </w:r>
      <w:r>
        <w:rPr/>
        <w:t>la institución, </w:t>
      </w:r>
      <w:r>
        <w:rPr>
          <w:spacing w:val="-3"/>
        </w:rPr>
        <w:t>al </w:t>
      </w:r>
      <w:r>
        <w:rPr/>
        <w:t>cambiar algunos procesos </w:t>
      </w:r>
      <w:r>
        <w:rPr>
          <w:spacing w:val="-3"/>
        </w:rPr>
        <w:t>en </w:t>
      </w:r>
      <w:r>
        <w:rPr>
          <w:spacing w:val="4"/>
        </w:rPr>
        <w:t>sí </w:t>
      </w:r>
      <w:r>
        <w:rPr/>
        <w:t>mismo y </w:t>
      </w:r>
      <w:r>
        <w:rPr>
          <w:spacing w:val="-3"/>
        </w:rPr>
        <w:t>en </w:t>
      </w:r>
      <w:r>
        <w:rPr/>
        <w:t>su</w:t>
      </w:r>
      <w:r>
        <w:rPr>
          <w:spacing w:val="-4"/>
        </w:rPr>
        <w:t> </w:t>
      </w:r>
      <w:r>
        <w:rPr/>
        <w:t>enseñanza.</w:t>
      </w:r>
    </w:p>
    <w:p>
      <w:pPr>
        <w:pStyle w:val="BodyText"/>
        <w:spacing w:line="362" w:lineRule="auto" w:before="6"/>
        <w:ind w:left="105" w:right="117" w:firstLine="360"/>
        <w:jc w:val="both"/>
      </w:pPr>
      <w:r>
        <w:rPr/>
        <w:t>Esta fase, al igual que las otras, requiere de tiempo para llevarse a cabo y no se concluye del todo, más bien se inicia y se puede retomar en cualquier momento, si se considera necesario durante el proceso.</w:t>
      </w:r>
    </w:p>
    <w:p>
      <w:pPr>
        <w:pStyle w:val="BodyText"/>
        <w:spacing w:line="362" w:lineRule="auto"/>
        <w:ind w:left="105" w:right="121" w:firstLine="360"/>
        <w:jc w:val="both"/>
      </w:pPr>
      <w:r>
        <w:rPr/>
        <w:t>La </w:t>
      </w:r>
      <w:r>
        <w:rPr>
          <w:b/>
        </w:rPr>
        <w:t>segunda fase </w:t>
      </w:r>
      <w:r>
        <w:rPr/>
        <w:t>comprende la identificación de un problema, su fundamentación y contraste, así como la elaboración de un plan de acción.</w:t>
      </w:r>
    </w:p>
    <w:p>
      <w:pPr>
        <w:pStyle w:val="BodyText"/>
        <w:spacing w:line="360" w:lineRule="auto" w:before="4"/>
        <w:ind w:left="105" w:right="101" w:firstLine="360"/>
        <w:jc w:val="both"/>
      </w:pPr>
      <w:r>
        <w:rPr/>
        <w:t>A partir de la información obtenida durante la primera fase, los profesores tienen la oportunidad de identificar algunos problemas o áreas de posible mejora, tanto con respecto a ellos mismos, como con respecto a su práctica. En nuestra investigación esperábamos que los docentes eligieran un problema relacionado con ellos mismos debido a que trabajaron </w:t>
      </w:r>
      <w:r>
        <w:rPr>
          <w:spacing w:val="-3"/>
        </w:rPr>
        <w:t>en </w:t>
      </w:r>
      <w:r>
        <w:rPr/>
        <w:t>su autoconocimiento durante </w:t>
      </w:r>
      <w:r>
        <w:rPr>
          <w:spacing w:val="5"/>
        </w:rPr>
        <w:t>la </w:t>
      </w:r>
      <w:r>
        <w:rPr/>
        <w:t>primera fase, </w:t>
      </w:r>
      <w:r>
        <w:rPr>
          <w:spacing w:val="5"/>
        </w:rPr>
        <w:t>no </w:t>
      </w:r>
      <w:r>
        <w:rPr/>
        <w:t>obstante, los docentes prefirieron abordar un problema vinculado con </w:t>
      </w:r>
      <w:r>
        <w:rPr>
          <w:spacing w:val="-3"/>
        </w:rPr>
        <w:t>el </w:t>
      </w:r>
      <w:r>
        <w:rPr/>
        <w:t>aprendizaje </w:t>
      </w:r>
      <w:r>
        <w:rPr>
          <w:spacing w:val="5"/>
        </w:rPr>
        <w:t>de </w:t>
      </w:r>
      <w:r>
        <w:rPr/>
        <w:t>los alumnos, lo que consideramos una evidencia </w:t>
      </w:r>
      <w:r>
        <w:rPr>
          <w:spacing w:val="5"/>
        </w:rPr>
        <w:t>de </w:t>
      </w:r>
      <w:r>
        <w:rPr/>
        <w:t>que los docentes eluden confrontar problemas relacionados con su propia persona, posiblemente por evitar sentirse expuestos, por autoengaño o porque no le dan la importancia que tiene. </w:t>
      </w:r>
      <w:r>
        <w:rPr>
          <w:spacing w:val="3"/>
        </w:rPr>
        <w:t>Por </w:t>
      </w:r>
      <w:r>
        <w:rPr/>
        <w:t>lo tanto, hay que crear consciencia </w:t>
      </w:r>
      <w:r>
        <w:rPr>
          <w:spacing w:val="-3"/>
        </w:rPr>
        <w:t>en </w:t>
      </w:r>
      <w:r>
        <w:rPr/>
        <w:t>los educadores que </w:t>
      </w:r>
      <w:r>
        <w:rPr>
          <w:spacing w:val="-3"/>
        </w:rPr>
        <w:t>el </w:t>
      </w:r>
      <w:r>
        <w:rPr/>
        <w:t>desarrollo profesional </w:t>
      </w:r>
      <w:r>
        <w:rPr>
          <w:spacing w:val="-3"/>
        </w:rPr>
        <w:t>está </w:t>
      </w:r>
      <w:r>
        <w:rPr/>
        <w:t>asociado con </w:t>
      </w:r>
      <w:r>
        <w:rPr>
          <w:spacing w:val="-3"/>
        </w:rPr>
        <w:t>el </w:t>
      </w:r>
      <w:r>
        <w:rPr/>
        <w:t>desarrollo personal, por lo que trabajar un área personal </w:t>
      </w:r>
      <w:r>
        <w:rPr>
          <w:spacing w:val="4"/>
        </w:rPr>
        <w:t>que </w:t>
      </w:r>
      <w:r>
        <w:rPr/>
        <w:t>puede </w:t>
      </w:r>
      <w:r>
        <w:rPr>
          <w:spacing w:val="-3"/>
        </w:rPr>
        <w:t>tener </w:t>
      </w:r>
      <w:r>
        <w:rPr/>
        <w:t>efectos </w:t>
      </w:r>
      <w:r>
        <w:rPr>
          <w:spacing w:val="-3"/>
        </w:rPr>
        <w:t>en el </w:t>
      </w:r>
      <w:r>
        <w:rPr/>
        <w:t>aula, </w:t>
      </w:r>
      <w:r>
        <w:rPr>
          <w:spacing w:val="-3"/>
        </w:rPr>
        <w:t>es </w:t>
      </w:r>
      <w:r>
        <w:rPr/>
        <w:t>un buen punto de inicio, incluso podría sugerirse que </w:t>
      </w:r>
      <w:r>
        <w:rPr>
          <w:spacing w:val="-3"/>
        </w:rPr>
        <w:t>en  </w:t>
      </w:r>
      <w:r>
        <w:rPr/>
        <w:t>un  primer  ciclo de la segunda fase,  cada docente  trabaje una cuestión </w:t>
      </w:r>
      <w:r>
        <w:rPr>
          <w:spacing w:val="58"/>
        </w:rPr>
        <w:t> </w:t>
      </w:r>
      <w:r>
        <w:rPr/>
        <w:t>relacionada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con su persona, siempre y cuando el docente tenga el interés y la disposición de hacerlo.</w:t>
      </w:r>
    </w:p>
    <w:p>
      <w:pPr>
        <w:pStyle w:val="BodyText"/>
        <w:spacing w:line="360" w:lineRule="auto" w:before="3"/>
        <w:ind w:left="185" w:right="106" w:firstLine="208"/>
        <w:jc w:val="both"/>
      </w:pPr>
      <w:r>
        <w:rPr/>
        <w:t>En nuestra experiencia, los problemas elegidos por los profesores no solo estuvieron relacionados con sus alumnos, sino que fueron preocupaciones que los docentes manifestaron tener antes de iniciar el proceso de práctica  reflexiva mediada. Lo que podría indicar que efectivamente es un tema que los profesores desean resolver o la falta de profundidad en el análisis de su práctica. Por otro lado, los docentes al escuchar los problemas de sus pares, se vieron identificados con ellos, por lo que en un nuevo ciclo podría elegirse un problema y formar equipos para apoyarse a encontrar su solución y llevar a cabo estrategias definidas por los maestros involucrados e interesados en el mismo problema.</w:t>
      </w:r>
    </w:p>
    <w:p>
      <w:pPr>
        <w:pStyle w:val="BodyText"/>
        <w:spacing w:line="360" w:lineRule="auto"/>
        <w:ind w:left="105" w:right="116" w:firstLine="360"/>
        <w:jc w:val="both"/>
      </w:pPr>
      <w:r>
        <w:rPr/>
        <w:t>Por medio de la descripción, los participantes están en condiciones de delimitar y explicar el problema elegido. Preguntas básicas como: quién, qué, cómo, cuándo, dónde, por qué y para qué pueden auxiliar al docente en esta tarea. Entre más detallada y delimitada sea la explicación del problema, más posibilidades habrá de lograr un buen entendimiento del mismo. La descripción no es estática ni definitiva, es decir, se irá adaptando y enriqueciendo conforme se obtengan más datos.</w:t>
      </w:r>
    </w:p>
    <w:p>
      <w:pPr>
        <w:pStyle w:val="BodyText"/>
        <w:spacing w:line="360" w:lineRule="auto" w:before="6"/>
        <w:ind w:left="105" w:right="116" w:firstLine="360"/>
        <w:jc w:val="both"/>
      </w:pPr>
      <w:r>
        <w:rPr/>
        <w:t>Después de la identificación y planteamiento del problema, los educadores deben comenzar la búsqueda </w:t>
      </w:r>
      <w:r>
        <w:rPr>
          <w:spacing w:val="5"/>
        </w:rPr>
        <w:t>de </w:t>
      </w:r>
      <w:r>
        <w:rPr/>
        <w:t>información para su fundamentación. </w:t>
      </w:r>
      <w:r>
        <w:rPr>
          <w:spacing w:val="-5"/>
        </w:rPr>
        <w:t>Al </w:t>
      </w:r>
      <w:r>
        <w:rPr/>
        <w:t>hacerlo después  de la descripción del problema, los profesores están </w:t>
      </w:r>
      <w:r>
        <w:rPr>
          <w:spacing w:val="-3"/>
        </w:rPr>
        <w:t>en </w:t>
      </w:r>
      <w:r>
        <w:rPr/>
        <w:t>posibilidad de identificar cuáles son sus creencias y percepciones sin verse influenciados por la lectura. Una vez terminada su primera descripción, están </w:t>
      </w:r>
      <w:r>
        <w:rPr>
          <w:spacing w:val="-3"/>
        </w:rPr>
        <w:t>en </w:t>
      </w:r>
      <w:r>
        <w:rPr/>
        <w:t>posición de buscar teorías afines y contrarias así como expertos </w:t>
      </w:r>
      <w:r>
        <w:rPr>
          <w:spacing w:val="-3"/>
        </w:rPr>
        <w:t>en el </w:t>
      </w:r>
      <w:r>
        <w:rPr/>
        <w:t>tema. </w:t>
      </w:r>
      <w:r>
        <w:rPr>
          <w:spacing w:val="-5"/>
        </w:rPr>
        <w:t>Al </w:t>
      </w:r>
      <w:r>
        <w:rPr/>
        <w:t>buscar ideas contrarias, están </w:t>
      </w:r>
      <w:r>
        <w:rPr>
          <w:spacing w:val="-3"/>
        </w:rPr>
        <w:t>en </w:t>
      </w:r>
      <w:r>
        <w:rPr/>
        <w:t>posibilidad de cuestionarse y entender otros puntos </w:t>
      </w:r>
      <w:r>
        <w:rPr>
          <w:spacing w:val="5"/>
        </w:rPr>
        <w:t>de </w:t>
      </w:r>
      <w:r>
        <w:rPr/>
        <w:t>vista, de manera que </w:t>
      </w:r>
      <w:r>
        <w:rPr>
          <w:spacing w:val="-3"/>
        </w:rPr>
        <w:t>en el </w:t>
      </w:r>
      <w:r>
        <w:rPr/>
        <w:t>siguiente</w:t>
      </w:r>
      <w:r>
        <w:rPr>
          <w:spacing w:val="-12"/>
        </w:rPr>
        <w:t> </w:t>
      </w:r>
      <w:r>
        <w:rPr/>
        <w:t>paso</w:t>
      </w:r>
      <w:r>
        <w:rPr>
          <w:spacing w:val="-4"/>
        </w:rPr>
        <w:t> </w:t>
      </w:r>
      <w:r>
        <w:rPr/>
        <w:t>pueda</w:t>
      </w:r>
      <w:r>
        <w:rPr>
          <w:spacing w:val="-4"/>
        </w:rPr>
        <w:t> </w:t>
      </w:r>
      <w:r>
        <w:rPr/>
        <w:t>contrastar</w:t>
      </w:r>
      <w:r>
        <w:rPr>
          <w:spacing w:val="-6"/>
        </w:rPr>
        <w:t> </w:t>
      </w:r>
      <w:r>
        <w:rPr>
          <w:spacing w:val="5"/>
        </w:rPr>
        <w:t>la</w:t>
      </w:r>
      <w:r>
        <w:rPr>
          <w:spacing w:val="-12"/>
        </w:rPr>
        <w:t> </w:t>
      </w:r>
      <w:r>
        <w:rPr/>
        <w:t>información</w:t>
      </w:r>
      <w:r>
        <w:rPr>
          <w:spacing w:val="-4"/>
        </w:rPr>
        <w:t> </w:t>
      </w:r>
      <w:r>
        <w:rPr/>
        <w:t>recabada</w:t>
      </w:r>
      <w:r>
        <w:rPr>
          <w:spacing w:val="-4"/>
        </w:rPr>
        <w:t> </w:t>
      </w:r>
      <w:r>
        <w:rPr/>
        <w:t>con</w:t>
      </w:r>
      <w:r>
        <w:rPr>
          <w:spacing w:val="4"/>
        </w:rPr>
        <w:t> </w:t>
      </w:r>
      <w:r>
        <w:rPr/>
        <w:t>la</w:t>
      </w:r>
      <w:r>
        <w:rPr>
          <w:spacing w:val="-12"/>
        </w:rPr>
        <w:t> </w:t>
      </w:r>
      <w:r>
        <w:rPr/>
        <w:t>propia.</w:t>
      </w:r>
    </w:p>
    <w:p>
      <w:pPr>
        <w:pStyle w:val="BodyText"/>
        <w:spacing w:line="360" w:lineRule="auto" w:before="6"/>
        <w:ind w:left="105" w:right="113" w:firstLine="360"/>
        <w:jc w:val="both"/>
      </w:pPr>
      <w:r>
        <w:rPr/>
        <w:t>Los docentes no deben se </w:t>
      </w:r>
      <w:r>
        <w:rPr>
          <w:i/>
        </w:rPr>
        <w:t>consumidores de conocimientos </w:t>
      </w:r>
      <w:r>
        <w:rPr/>
        <w:t>sino analizar lo que se presenta, adaptarlo, modificarlo, discutirlo de acuerdo a su contexto y observaciones. Crear condiciones para hacer lo que los distintos autores y teorías dicen podría invalidar el conocimiento que los docentes obtienen a través de su experiencia y observación.   Por lo tanto,  el  análisis a través de la triangulación de la    información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recabada, tanto teórica como empíricamente constituirá una fundamentación valida previa a la planeación de la intervención.</w:t>
      </w:r>
    </w:p>
    <w:p>
      <w:pPr>
        <w:pStyle w:val="BodyText"/>
        <w:spacing w:line="360" w:lineRule="auto" w:before="3"/>
        <w:ind w:left="105" w:right="115" w:firstLine="360"/>
        <w:jc w:val="both"/>
      </w:pPr>
      <w:r>
        <w:rPr/>
        <w:t>Los docentes requieren de distintos periodos de tiempo para realizar el análisis y contraste de su fundamentación, así como estar abiertos para escuchar y contrastar puntos de vista diferentes o contrarios a los propios. El análisis del problema no debe ser superficial y el tiempo para fundamentarlo es importante que se realice antes del diseño del plan para evitar que éste se cree bajo una perspectiva no fundamentada.</w:t>
      </w:r>
    </w:p>
    <w:p>
      <w:pPr>
        <w:pStyle w:val="BodyText"/>
        <w:spacing w:line="360" w:lineRule="auto"/>
        <w:ind w:left="105" w:right="115" w:firstLine="360"/>
        <w:jc w:val="both"/>
      </w:pPr>
      <w:r>
        <w:rPr/>
        <w:t>En nuestra investigación pudimos observar que los docentes necesitaban de más tiempo para profundizar. A pesar del interés mostrado en sus temas de investigación, observamos que los docentes posponían la acción de buscar referencias o bien, las simplificaron demasiado. Lo cual interpretamos como falta de habilidades reflexivas o de organización por parte de los profesores o bien, cierta resistencia al trabajo que conlleva este ciclo.</w:t>
      </w:r>
    </w:p>
    <w:p>
      <w:pPr>
        <w:pStyle w:val="BodyText"/>
        <w:spacing w:line="360" w:lineRule="auto" w:before="6"/>
        <w:ind w:left="105" w:right="126" w:firstLine="360"/>
        <w:jc w:val="both"/>
      </w:pPr>
      <w:r>
        <w:rPr/>
        <w:t>Una vez fundamentado el problema, los docentes están en posición de diseñar un plan de acción. Los docentes enlistan un número de posibles soluciones, las cuestionan y eligen la que consideran es más apropiada a sus circunstancias. A partir de ella, formulan el plan.</w:t>
      </w:r>
    </w:p>
    <w:p>
      <w:pPr>
        <w:pStyle w:val="BodyText"/>
        <w:spacing w:line="360" w:lineRule="auto" w:before="6"/>
        <w:ind w:left="105" w:right="113" w:firstLine="360"/>
        <w:jc w:val="both"/>
      </w:pPr>
      <w:r>
        <w:rPr/>
        <w:t>La planeación se lleva a cabo con base </w:t>
      </w:r>
      <w:r>
        <w:rPr>
          <w:spacing w:val="-3"/>
        </w:rPr>
        <w:t>en </w:t>
      </w:r>
      <w:r>
        <w:rPr/>
        <w:t>la preocupación temática identificada, por lo que debe considerar cómo, cuándo y dónde </w:t>
      </w:r>
      <w:r>
        <w:rPr>
          <w:spacing w:val="3"/>
        </w:rPr>
        <w:t>se </w:t>
      </w:r>
      <w:r>
        <w:rPr/>
        <w:t>llevará a cabo, </w:t>
      </w:r>
      <w:r>
        <w:rPr>
          <w:spacing w:val="-3"/>
        </w:rPr>
        <w:t>en </w:t>
      </w:r>
      <w:r>
        <w:rPr>
          <w:spacing w:val="4"/>
        </w:rPr>
        <w:t>que </w:t>
      </w:r>
      <w:r>
        <w:rPr/>
        <w:t>tiempo, quiénes se verán involucrados, qué recursos se necesitarán, los datos que se  esperan</w:t>
      </w:r>
      <w:r>
        <w:rPr>
          <w:spacing w:val="4"/>
        </w:rPr>
        <w:t> </w:t>
      </w:r>
      <w:r>
        <w:rPr/>
        <w:t>obtener,</w:t>
      </w:r>
      <w:r>
        <w:rPr>
          <w:spacing w:val="-8"/>
        </w:rPr>
        <w:t> </w:t>
      </w:r>
      <w:r>
        <w:rPr>
          <w:spacing w:val="4"/>
        </w:rPr>
        <w:t>que</w:t>
      </w:r>
      <w:r>
        <w:rPr>
          <w:spacing w:val="-11"/>
        </w:rPr>
        <w:t> </w:t>
      </w:r>
      <w:r>
        <w:rPr>
          <w:spacing w:val="3"/>
        </w:rPr>
        <w:t>se</w:t>
      </w:r>
      <w:r>
        <w:rPr>
          <w:spacing w:val="-11"/>
        </w:rPr>
        <w:t> </w:t>
      </w:r>
      <w:r>
        <w:rPr/>
        <w:t>hará</w:t>
      </w:r>
      <w:r>
        <w:rPr>
          <w:spacing w:val="-4"/>
        </w:rPr>
        <w:t> </w:t>
      </w:r>
      <w:r>
        <w:rPr/>
        <w:t>con</w:t>
      </w:r>
      <w:r>
        <w:rPr>
          <w:spacing w:val="4"/>
        </w:rPr>
        <w:t> </w:t>
      </w:r>
      <w:r>
        <w:rPr/>
        <w:t>ellos,</w:t>
      </w:r>
      <w:r>
        <w:rPr>
          <w:spacing w:val="-8"/>
        </w:rPr>
        <w:t> </w:t>
      </w:r>
      <w:r>
        <w:rPr/>
        <w:t>como</w:t>
      </w:r>
      <w:r>
        <w:rPr>
          <w:spacing w:val="-4"/>
        </w:rPr>
        <w:t> </w:t>
      </w:r>
      <w:r>
        <w:rPr>
          <w:spacing w:val="3"/>
        </w:rPr>
        <w:t>se</w:t>
      </w:r>
      <w:r>
        <w:rPr>
          <w:spacing w:val="-11"/>
        </w:rPr>
        <w:t> </w:t>
      </w:r>
      <w:r>
        <w:rPr/>
        <w:t>validaran,</w:t>
      </w:r>
      <w:r>
        <w:rPr>
          <w:spacing w:val="9"/>
        </w:rPr>
        <w:t> </w:t>
      </w:r>
      <w:r>
        <w:rPr/>
        <w:t>qué</w:t>
      </w:r>
      <w:r>
        <w:rPr>
          <w:spacing w:val="-4"/>
        </w:rPr>
        <w:t> </w:t>
      </w:r>
      <w:r>
        <w:rPr/>
        <w:t>aspectos</w:t>
      </w:r>
      <w:r>
        <w:rPr>
          <w:spacing w:val="2"/>
        </w:rPr>
        <w:t> </w:t>
      </w:r>
      <w:r>
        <w:rPr/>
        <w:t>éticos</w:t>
      </w:r>
      <w:r>
        <w:rPr>
          <w:spacing w:val="-6"/>
        </w:rPr>
        <w:t> </w:t>
      </w:r>
      <w:r>
        <w:rPr/>
        <w:t>habrá que cuidar, entre otros. El documento elaborado para tal efecto </w:t>
      </w:r>
      <w:r>
        <w:rPr>
          <w:spacing w:val="3"/>
        </w:rPr>
        <w:t>debe </w:t>
      </w:r>
      <w:r>
        <w:rPr/>
        <w:t>ser lo suficientemente claro y resumido, de forma que sea práctico para llevar su seguimiento.</w:t>
      </w:r>
    </w:p>
    <w:p>
      <w:pPr>
        <w:pStyle w:val="BodyText"/>
        <w:spacing w:line="360" w:lineRule="auto" w:before="6"/>
        <w:ind w:left="105" w:right="110" w:firstLine="360"/>
        <w:jc w:val="both"/>
      </w:pPr>
      <w:r>
        <w:rPr/>
        <w:t>El plan integra lo que </w:t>
      </w:r>
      <w:r>
        <w:rPr>
          <w:spacing w:val="-3"/>
        </w:rPr>
        <w:t>el </w:t>
      </w:r>
      <w:r>
        <w:rPr/>
        <w:t>docente </w:t>
      </w:r>
      <w:r>
        <w:rPr>
          <w:spacing w:val="5"/>
        </w:rPr>
        <w:t>ha </w:t>
      </w:r>
      <w:r>
        <w:rPr/>
        <w:t>aprendido respecto </w:t>
      </w:r>
      <w:r>
        <w:rPr>
          <w:spacing w:val="-3"/>
        </w:rPr>
        <w:t>al </w:t>
      </w:r>
      <w:r>
        <w:rPr/>
        <w:t>problema expuesto y su fundamentación, apoyado </w:t>
      </w:r>
      <w:r>
        <w:rPr>
          <w:spacing w:val="-3"/>
        </w:rPr>
        <w:t>en </w:t>
      </w:r>
      <w:r>
        <w:rPr>
          <w:spacing w:val="5"/>
        </w:rPr>
        <w:t>la </w:t>
      </w:r>
      <w:r>
        <w:rPr/>
        <w:t>síntesis. Esto es, a partir de las conclusiones a las que </w:t>
      </w:r>
      <w:r>
        <w:rPr>
          <w:spacing w:val="-3"/>
        </w:rPr>
        <w:t>el </w:t>
      </w:r>
      <w:r>
        <w:rPr/>
        <w:t>docente ha llegado </w:t>
      </w:r>
      <w:r>
        <w:rPr>
          <w:spacing w:val="-3"/>
        </w:rPr>
        <w:t>al </w:t>
      </w:r>
      <w:r>
        <w:rPr/>
        <w:t>contrastar la información obtenida hasta ese momento, diseña una serie de acciones para solucionar parte o la totalidad del conflicto; por </w:t>
      </w:r>
      <w:r>
        <w:rPr>
          <w:spacing w:val="5"/>
        </w:rPr>
        <w:t>lo </w:t>
      </w:r>
      <w:r>
        <w:rPr/>
        <w:t>que constituye una parte creativa elaborada por </w:t>
      </w:r>
      <w:r>
        <w:rPr>
          <w:spacing w:val="-3"/>
        </w:rPr>
        <w:t>el </w:t>
      </w:r>
      <w:r>
        <w:rPr/>
        <w:t>educador que </w:t>
      </w:r>
      <w:r>
        <w:rPr>
          <w:spacing w:val="3"/>
        </w:rPr>
        <w:t>se </w:t>
      </w:r>
      <w:r>
        <w:rPr/>
        <w:t>pondrá a prueba para conocer su efectividad y que </w:t>
      </w:r>
      <w:r>
        <w:rPr>
          <w:spacing w:val="3"/>
        </w:rPr>
        <w:t>se </w:t>
      </w:r>
      <w:r>
        <w:rPr/>
        <w:t>sabe </w:t>
      </w:r>
      <w:r>
        <w:rPr>
          <w:spacing w:val="-3"/>
        </w:rPr>
        <w:t>es </w:t>
      </w:r>
      <w:r>
        <w:rPr/>
        <w:t>flexible por </w:t>
      </w:r>
      <w:r>
        <w:rPr>
          <w:spacing w:val="5"/>
        </w:rPr>
        <w:t>lo </w:t>
      </w:r>
      <w:r>
        <w:rPr/>
        <w:t>que pueden realizarse cambios conforme </w:t>
      </w:r>
      <w:r>
        <w:rPr>
          <w:spacing w:val="3"/>
        </w:rPr>
        <w:t>se </w:t>
      </w:r>
      <w:r>
        <w:rPr/>
        <w:t>considere apropiado durante su</w:t>
      </w:r>
      <w:r>
        <w:rPr>
          <w:spacing w:val="-25"/>
        </w:rPr>
        <w:t> </w:t>
      </w:r>
      <w:r>
        <w:rPr/>
        <w:t>ejecución.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8" w:firstLine="360"/>
        <w:jc w:val="both"/>
      </w:pPr>
      <w:r>
        <w:rPr/>
        <w:t>En nuestro estudio, a fin de lograr conjuntar </w:t>
      </w:r>
      <w:r>
        <w:rPr>
          <w:spacing w:val="5"/>
        </w:rPr>
        <w:t>la </w:t>
      </w:r>
      <w:r>
        <w:rPr/>
        <w:t>información requerida </w:t>
      </w:r>
      <w:r>
        <w:rPr>
          <w:spacing w:val="3"/>
        </w:rPr>
        <w:t>se </w:t>
      </w:r>
      <w:r>
        <w:rPr/>
        <w:t>utilizó un formato resumido de planeación en </w:t>
      </w:r>
      <w:r>
        <w:rPr>
          <w:spacing w:val="-3"/>
        </w:rPr>
        <w:t>el </w:t>
      </w:r>
      <w:r>
        <w:rPr/>
        <w:t>cual se incluyeron </w:t>
      </w:r>
      <w:r>
        <w:rPr>
          <w:spacing w:val="-3"/>
        </w:rPr>
        <w:t>el </w:t>
      </w:r>
      <w:r>
        <w:rPr/>
        <w:t>objetivo, fecha, grupo, horario, acciones, recursos a utilizarse, tiempo para cada paso, evidencias a recolectar y observaciones. Los docentes participantes siguieron su plan con pequeños ajustes </w:t>
      </w:r>
      <w:r>
        <w:rPr>
          <w:spacing w:val="-3"/>
        </w:rPr>
        <w:t>al</w:t>
      </w:r>
      <w:r>
        <w:rPr>
          <w:spacing w:val="-10"/>
        </w:rPr>
        <w:t> </w:t>
      </w:r>
      <w:r>
        <w:rPr/>
        <w:t>mismo.</w:t>
      </w:r>
    </w:p>
    <w:p>
      <w:pPr>
        <w:pStyle w:val="BodyText"/>
        <w:spacing w:line="357" w:lineRule="auto" w:before="6"/>
        <w:ind w:left="105" w:right="126" w:firstLine="360"/>
        <w:jc w:val="both"/>
      </w:pPr>
      <w:r>
        <w:rPr/>
        <w:t>La </w:t>
      </w:r>
      <w:r>
        <w:rPr>
          <w:b/>
        </w:rPr>
        <w:t>tercera fase </w:t>
      </w:r>
      <w:r>
        <w:rPr/>
        <w:t>corresponde a la resignificación de la práctica docente. Esta fase está integrada por tres ciclos: la intervención; la evaluación y teorización; y la transformación.</w:t>
      </w:r>
    </w:p>
    <w:p>
      <w:pPr>
        <w:pStyle w:val="BodyText"/>
        <w:spacing w:line="360" w:lineRule="auto" w:before="9"/>
        <w:ind w:left="105" w:right="107" w:firstLine="360"/>
        <w:jc w:val="both"/>
      </w:pPr>
      <w:r>
        <w:rPr/>
        <w:t>La intervención se lleva a cabo siguiendo </w:t>
      </w:r>
      <w:r>
        <w:rPr>
          <w:spacing w:val="-3"/>
        </w:rPr>
        <w:t>el </w:t>
      </w:r>
      <w:r>
        <w:rPr/>
        <w:t>plan de acción previamente elaborado y haciendo </w:t>
      </w:r>
      <w:r>
        <w:rPr>
          <w:spacing w:val="2"/>
        </w:rPr>
        <w:t>los </w:t>
      </w:r>
      <w:r>
        <w:rPr/>
        <w:t>ajustes que </w:t>
      </w:r>
      <w:r>
        <w:rPr>
          <w:spacing w:val="3"/>
        </w:rPr>
        <w:t>se </w:t>
      </w:r>
      <w:r>
        <w:rPr/>
        <w:t>consideren necesarios durante su ejecución. Es fundamental observar </w:t>
      </w:r>
      <w:r>
        <w:rPr>
          <w:spacing w:val="-3"/>
        </w:rPr>
        <w:t>el </w:t>
      </w:r>
      <w:r>
        <w:rPr/>
        <w:t>proceso y llevar un registro </w:t>
      </w:r>
      <w:r>
        <w:rPr>
          <w:spacing w:val="5"/>
        </w:rPr>
        <w:t>de </w:t>
      </w:r>
      <w:r>
        <w:rPr/>
        <w:t>cómo </w:t>
      </w:r>
      <w:r>
        <w:rPr>
          <w:spacing w:val="3"/>
        </w:rPr>
        <w:t>se va </w:t>
      </w:r>
      <w:r>
        <w:rPr/>
        <w:t>desarrollando de forma que posteriormente pueda ser evaluado, además de servir como evidencia. Algunos registros útiles durante este proceso pueden ser diarios del docente o de los alumnos, videograbaciones, notas, trabajos de los alumnos, portafolios, entrevistas, entre otros. En nuestro caso, los docentes utilizaron principalmente diarios de clase, su plan, notas y proyectos de sus</w:t>
      </w:r>
      <w:r>
        <w:rPr>
          <w:spacing w:val="-19"/>
        </w:rPr>
        <w:t> </w:t>
      </w:r>
      <w:r>
        <w:rPr/>
        <w:t>alumnos.</w:t>
      </w:r>
    </w:p>
    <w:p>
      <w:pPr>
        <w:pStyle w:val="BodyText"/>
        <w:spacing w:line="360" w:lineRule="auto" w:before="6"/>
        <w:ind w:left="105" w:right="108" w:firstLine="360"/>
        <w:jc w:val="both"/>
      </w:pPr>
      <w:r>
        <w:rPr/>
        <w:t>Durante la intervención, se espera que los educadores encuentren algunos elementos que no fueron considerados en su planeación, por lo que posiblemente se verán en la necesidad de tomar decisión en la acción, las cuales pueden ser consideradas como pre-reflexivas, por lo que deberán estar conscientes de ellas por medio de una reflexión posterior y revisar si fueron adecuadas o pueden mejorarse. Durante nuestra investigación pudimos observar que los docentes fueron tomando algunas decisiones conforme obtenían nuevos datos, sin que necesariamente se dieran cuenta de ello, no relatándolo por escrito, pero si expresándolo oralmente.</w:t>
      </w:r>
    </w:p>
    <w:p>
      <w:pPr>
        <w:pStyle w:val="BodyText"/>
        <w:spacing w:line="360" w:lineRule="auto" w:before="6"/>
        <w:ind w:left="105" w:right="109" w:firstLine="360"/>
        <w:jc w:val="both"/>
      </w:pPr>
      <w:r>
        <w:rPr/>
        <w:t>Concluida la intervención, </w:t>
      </w:r>
      <w:r>
        <w:rPr>
          <w:spacing w:val="3"/>
        </w:rPr>
        <w:t>se </w:t>
      </w:r>
      <w:r>
        <w:rPr/>
        <w:t>inicia </w:t>
      </w:r>
      <w:r>
        <w:rPr>
          <w:spacing w:val="-3"/>
        </w:rPr>
        <w:t>el </w:t>
      </w:r>
      <w:r>
        <w:rPr/>
        <w:t>ciclo de evaluación y teorización, por medio de un análisis y comparación de los planes y los resultados; apoyados por los registros y evidencias obtenidos. Los docentes pueden darse cuenta de si lograron su objetivo o no y porqué. A partir de las conclusiones a las que llegan, elaboran un informe breve y </w:t>
      </w:r>
      <w:r>
        <w:rPr>
          <w:spacing w:val="5"/>
        </w:rPr>
        <w:t>lo </w:t>
      </w:r>
      <w:r>
        <w:rPr/>
        <w:t>presentan ante sus compañeros, recibiendo su retroalimentación,</w:t>
      </w:r>
      <w:r>
        <w:rPr>
          <w:spacing w:val="-46"/>
        </w:rPr>
        <w:t> </w:t>
      </w:r>
      <w:r>
        <w:rPr>
          <w:spacing w:val="5"/>
        </w:rPr>
        <w:t>lo </w:t>
      </w:r>
      <w:r>
        <w:rPr/>
        <w:t>cual se considera como </w:t>
      </w:r>
      <w:r>
        <w:rPr>
          <w:spacing w:val="4"/>
        </w:rPr>
        <w:t>una </w:t>
      </w:r>
      <w:r>
        <w:rPr/>
        <w:t>forma de validación del trabajo</w:t>
      </w:r>
      <w:r>
        <w:rPr>
          <w:spacing w:val="-44"/>
        </w:rPr>
        <w:t> </w:t>
      </w:r>
      <w:r>
        <w:rPr/>
        <w:t>realizado.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2" w:firstLine="360"/>
        <w:jc w:val="both"/>
      </w:pPr>
      <w:r>
        <w:rPr/>
        <w:t>El informe elaborado constituye el aporte teórico. La teorización abarca el análisis de cada una de las fases sintetizando los procesos y destacando lo aprendido, convirtiéndose en una teoría sustantiva y no general; la cual puede continuar en estudio, o bien, si el logro alcanzado fue satisfactorio, puede considerarse validado después de su presentación; de lo contrario puede comenzarse un nuevo ciclo, ya reformulado.</w:t>
      </w:r>
    </w:p>
    <w:p>
      <w:pPr>
        <w:pStyle w:val="BodyText"/>
        <w:spacing w:line="360" w:lineRule="auto" w:before="6"/>
        <w:ind w:left="105" w:right="113" w:firstLine="360"/>
        <w:jc w:val="both"/>
      </w:pPr>
      <w:r>
        <w:rPr/>
        <w:t>El último ciclo de la tercera fase corresponde a la transformación del docente y de su práctica educativa. Se considera realizado cuando el profesor reflexiona sobre el proceso completo y se da cuenta de que ha habido un cambio no solamente en sus acciones sino también a nivel mental, después de haber confrontado y evaluado sus creencias anteriores y buscado una solución en el que él formara parte.</w:t>
      </w:r>
    </w:p>
    <w:p>
      <w:pPr>
        <w:pStyle w:val="BodyText"/>
      </w:pPr>
    </w:p>
    <w:p>
      <w:pPr>
        <w:pStyle w:val="Heading8"/>
        <w:spacing w:before="138"/>
        <w:ind w:left="185"/>
      </w:pPr>
      <w:r>
        <w:rPr/>
        <w:t>Implicaciones de la práctica reflexiva</w:t>
      </w:r>
    </w:p>
    <w:p>
      <w:pPr>
        <w:pStyle w:val="BodyText"/>
        <w:spacing w:line="357" w:lineRule="auto" w:before="140"/>
        <w:ind w:left="185" w:right="110"/>
        <w:jc w:val="both"/>
      </w:pPr>
      <w:r>
        <w:rPr/>
        <w:t>La práctica reflexiva es un proceso complejo que implica un posible cambio mental y de acción, su rectificación o ratificación, así como la ampliación de conocimientos y el desarrollo de una capacidad autocrítica.</w:t>
      </w:r>
    </w:p>
    <w:p>
      <w:pPr>
        <w:pStyle w:val="BodyText"/>
        <w:spacing w:line="360" w:lineRule="auto" w:before="8"/>
        <w:ind w:left="185" w:right="113" w:firstLine="280"/>
        <w:jc w:val="both"/>
      </w:pPr>
      <w:r>
        <w:rPr/>
        <w:t>Ninguna de las fases ni de los ciclos puede considerarse acabada, quedan abiertas para su revisión y reconsideración dentro del ciclo completo. En </w:t>
      </w:r>
      <w:r>
        <w:rPr>
          <w:spacing w:val="2"/>
        </w:rPr>
        <w:t>caso </w:t>
      </w:r>
      <w:r>
        <w:rPr/>
        <w:t>de no obtenerse los resultados esperados o surgir nuevos datos y variaciones puede continuarse su estudio </w:t>
      </w:r>
      <w:r>
        <w:rPr>
          <w:spacing w:val="-3"/>
        </w:rPr>
        <w:t>en </w:t>
      </w:r>
      <w:r>
        <w:rPr/>
        <w:t>ciclos</w:t>
      </w:r>
      <w:r>
        <w:rPr>
          <w:spacing w:val="-11"/>
        </w:rPr>
        <w:t> </w:t>
      </w:r>
      <w:r>
        <w:rPr/>
        <w:t>posteriores.</w:t>
      </w:r>
    </w:p>
    <w:p>
      <w:pPr>
        <w:pStyle w:val="BodyText"/>
        <w:spacing w:line="360" w:lineRule="auto" w:before="6"/>
        <w:ind w:left="105" w:right="112" w:firstLine="360"/>
        <w:jc w:val="both"/>
      </w:pPr>
      <w:r>
        <w:rPr/>
        <w:t>La transformación del docente constituye la parte más relevante de la práctica reflexiva mediada, porque permite la emancipación del docente, liberándolo de ataduras mentales y convirtiéndolo en un ser más crítico y reflexivo, al mismo tiempo que logra resignificar su práctica teniendo los elementos que lo sustentan.</w:t>
      </w:r>
    </w:p>
    <w:p>
      <w:pPr>
        <w:pStyle w:val="BodyText"/>
        <w:spacing w:line="360" w:lineRule="auto" w:before="6"/>
        <w:ind w:left="105" w:right="110" w:firstLine="360"/>
        <w:jc w:val="both"/>
      </w:pPr>
      <w:r>
        <w:rPr/>
        <w:t>Un docente es reflexivo cuando es capaz de tomar distancia de sí mismo y su entorno para observar y analizar lo que sucede, toma consciencia de lo que sucede, siente y piensa, es capaz de identificar los hechos de las percepciones, busca datos para entender el significado de sus experiencias y otorgarles un significado, hace comparaciones, encuentra y propone alternativas, evalúa y toma decisiones.</w:t>
      </w:r>
    </w:p>
    <w:p>
      <w:pPr>
        <w:pStyle w:val="BodyText"/>
        <w:spacing w:line="362" w:lineRule="auto" w:before="6"/>
        <w:ind w:left="105" w:right="123" w:firstLine="360"/>
        <w:jc w:val="both"/>
      </w:pPr>
      <w:r>
        <w:rPr/>
        <w:t>En la reflexión hay retroproyección y proyección. El docente necesita mirar hacia atrás, para entender el pasado de las experiencias y elementos que tienen un   efecto</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31"/>
        <w:jc w:val="both"/>
      </w:pPr>
      <w:r>
        <w:rPr/>
        <w:t>en su presente; y hacia adelante para tomar decisiones respecto a sí mismo y su práctica definiendo lo que quiere lograr, cómo, porqué y para qué.</w:t>
      </w:r>
    </w:p>
    <w:p>
      <w:pPr>
        <w:pStyle w:val="BodyText"/>
        <w:spacing w:line="360" w:lineRule="auto" w:before="3"/>
        <w:ind w:left="105" w:right="112" w:firstLine="360"/>
        <w:jc w:val="both"/>
      </w:pPr>
      <w:r>
        <w:rPr/>
        <w:t>Los niveles de reflexión de los docentes de lenguas varían conforme a su interés, apertura, flexibilidad y grado de involucramiento en un problema, su aplicación, así como en el momento y situación que se presente, identificando pre-reflexiones, reflexiones técnicas, prácticas y críticas.</w:t>
      </w:r>
    </w:p>
    <w:p>
      <w:pPr>
        <w:pStyle w:val="BodyText"/>
        <w:spacing w:before="11"/>
        <w:rPr>
          <w:sz w:val="35"/>
        </w:rPr>
      </w:pPr>
    </w:p>
    <w:p>
      <w:pPr>
        <w:pStyle w:val="Heading8"/>
        <w:ind w:left="105"/>
      </w:pPr>
      <w:r>
        <w:rPr/>
        <w:t>Hallazgos</w:t>
      </w:r>
    </w:p>
    <w:p>
      <w:pPr>
        <w:pStyle w:val="BodyText"/>
        <w:spacing w:line="360" w:lineRule="auto" w:before="140"/>
        <w:ind w:left="105" w:right="116"/>
        <w:jc w:val="both"/>
      </w:pPr>
      <w:r>
        <w:rPr/>
        <w:t>Durante nuestra investigación encontramos una </w:t>
      </w:r>
      <w:r>
        <w:rPr>
          <w:b/>
        </w:rPr>
        <w:t>transformación parcial </w:t>
      </w:r>
      <w:r>
        <w:rPr>
          <w:spacing w:val="-3"/>
        </w:rPr>
        <w:t>en </w:t>
      </w:r>
      <w:r>
        <w:rPr/>
        <w:t>los docentes, logrando </w:t>
      </w:r>
      <w:r>
        <w:rPr>
          <w:spacing w:val="-3"/>
        </w:rPr>
        <w:t>al </w:t>
      </w:r>
      <w:r>
        <w:rPr/>
        <w:t>final del proceso que expresaran con mayor facilidad y seguridad sus opiniones respecto </w:t>
      </w:r>
      <w:r>
        <w:rPr>
          <w:spacing w:val="-3"/>
        </w:rPr>
        <w:t>al </w:t>
      </w:r>
      <w:r>
        <w:rPr/>
        <w:t>problema confrontado, teniendo como base </w:t>
      </w:r>
      <w:r>
        <w:rPr>
          <w:spacing w:val="3"/>
        </w:rPr>
        <w:t>su </w:t>
      </w:r>
      <w:r>
        <w:rPr/>
        <w:t>investigación teórica y empírica; incluso aun cuando no todos los resultados fueron  los esperados, hubo una resignificación de la práctica y un nuevo motivo de</w:t>
      </w:r>
      <w:r>
        <w:rPr>
          <w:spacing w:val="-41"/>
        </w:rPr>
        <w:t> </w:t>
      </w:r>
      <w:r>
        <w:rPr/>
        <w:t>cambio.</w:t>
      </w:r>
    </w:p>
    <w:p>
      <w:pPr>
        <w:pStyle w:val="BodyText"/>
        <w:spacing w:line="360" w:lineRule="auto" w:before="6"/>
        <w:ind w:left="105" w:right="111" w:firstLine="360"/>
        <w:jc w:val="both"/>
      </w:pPr>
      <w:r>
        <w:rPr/>
        <w:t>Al inicio de nuestra investigación pudimos observar que los docentes de lenguas participantes no estaban acostumbrados a tener procesos reflexivos intencionales y sistemáticos. Esto es, sus procesos reflexivos eran, en su mayoría, aislados, individuales, con ningún o un mínimo de registros, ni seguimiento de los mismos y sin darse a conocer sus resultados, salvo ocasiones en que los docentes se sentían en confianza de contar alguna experiencia o preocupación a sus pares y solicitaban alguna recomendación u opinión de manera informal.</w:t>
      </w:r>
    </w:p>
    <w:p>
      <w:pPr>
        <w:pStyle w:val="BodyText"/>
        <w:spacing w:line="360" w:lineRule="auto" w:before="6"/>
        <w:ind w:left="185" w:right="109" w:firstLine="280"/>
        <w:jc w:val="both"/>
      </w:pPr>
      <w:r>
        <w:rPr/>
        <w:t>Encontramos que </w:t>
      </w:r>
      <w:r>
        <w:rPr>
          <w:spacing w:val="2"/>
        </w:rPr>
        <w:t>los </w:t>
      </w:r>
      <w:r>
        <w:rPr/>
        <w:t>docentes de lenguas son </w:t>
      </w:r>
      <w:r>
        <w:rPr>
          <w:b/>
        </w:rPr>
        <w:t>susceptibles a la influencia del contexto </w:t>
      </w:r>
      <w:r>
        <w:rPr>
          <w:spacing w:val="-3"/>
        </w:rPr>
        <w:t>en </w:t>
      </w:r>
      <w:r>
        <w:rPr/>
        <w:t>que se encuentran; incluyendo valores, normas, costumbres,  tradiciones, políticas, medios </w:t>
      </w:r>
      <w:r>
        <w:rPr>
          <w:spacing w:val="5"/>
        </w:rPr>
        <w:t>de </w:t>
      </w:r>
      <w:r>
        <w:rPr/>
        <w:t>comunicación, entre otros. La información que reciben tiene diferentes orígenes y propósitos, por lo que la práctica reflexiva puede ayudarles a interpretarla y distinguir sus intencionalidades y posible</w:t>
      </w:r>
      <w:r>
        <w:rPr>
          <w:spacing w:val="-28"/>
        </w:rPr>
        <w:t> </w:t>
      </w:r>
      <w:r>
        <w:rPr/>
        <w:t>utilidad.</w:t>
      </w:r>
    </w:p>
    <w:p>
      <w:pPr>
        <w:pStyle w:val="BodyText"/>
        <w:spacing w:line="360" w:lineRule="auto" w:before="6"/>
        <w:ind w:left="105" w:right="120" w:firstLine="360"/>
        <w:jc w:val="both"/>
      </w:pPr>
      <w:r>
        <w:rPr/>
        <w:t>Por otra parte, los profesores de lenguas, antes de iniciar la práctica reflexiva, </w:t>
      </w:r>
      <w:r>
        <w:rPr>
          <w:b/>
        </w:rPr>
        <w:t>recurren a sus conocimientos previos </w:t>
      </w:r>
      <w:r>
        <w:rPr/>
        <w:t>para explicar los fenómenos educativos,  más como una lección aprendida que como un conocimiento que han vivido. Sus opiniones respecto a las teorías con que fueron formados y con aquellas que se supone debieran enseñar, </w:t>
      </w:r>
      <w:r>
        <w:rPr>
          <w:spacing w:val="-3"/>
        </w:rPr>
        <w:t>en </w:t>
      </w:r>
      <w:r>
        <w:rPr/>
        <w:t>ocasiones, son acríticas, limitándose a repetir lo que los expertos han dicho. Contrariamente, </w:t>
      </w:r>
      <w:r>
        <w:rPr>
          <w:spacing w:val="-3"/>
        </w:rPr>
        <w:t>en </w:t>
      </w:r>
      <w:r>
        <w:rPr>
          <w:spacing w:val="5"/>
        </w:rPr>
        <w:t>la </w:t>
      </w:r>
      <w:r>
        <w:rPr/>
        <w:t>práctica, otorgan significados basados   </w:t>
      </w:r>
      <w:r>
        <w:rPr>
          <w:spacing w:val="12"/>
        </w:rPr>
        <w:t> </w:t>
      </w:r>
      <w:r>
        <w:rPr>
          <w:spacing w:val="-3"/>
        </w:rPr>
        <w:t>en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sus experiencias y formación. Su historia </w:t>
      </w:r>
      <w:r>
        <w:rPr>
          <w:spacing w:val="5"/>
        </w:rPr>
        <w:t>de </w:t>
      </w:r>
      <w:r>
        <w:rPr/>
        <w:t>vida y académica tiene un peso importante </w:t>
      </w:r>
      <w:r>
        <w:rPr>
          <w:spacing w:val="-3"/>
        </w:rPr>
        <w:t>en </w:t>
      </w:r>
      <w:r>
        <w:rPr/>
        <w:t>sus creencias y acciones. A pesar de esto, </w:t>
      </w:r>
      <w:r>
        <w:rPr>
          <w:b/>
        </w:rPr>
        <w:t>no siempre </w:t>
      </w:r>
      <w:r>
        <w:rPr>
          <w:b/>
          <w:spacing w:val="2"/>
        </w:rPr>
        <w:t>hay  </w:t>
      </w:r>
      <w:r>
        <w:rPr>
          <w:b/>
        </w:rPr>
        <w:t>coherencia </w:t>
      </w:r>
      <w:r>
        <w:rPr/>
        <w:t>entre sus pensamientos, valores, palabras y acciones y </w:t>
      </w:r>
      <w:r>
        <w:rPr>
          <w:spacing w:val="-3"/>
        </w:rPr>
        <w:t>en </w:t>
      </w:r>
      <w:r>
        <w:rPr/>
        <w:t>ocasiones tampoco muestran una consciencia manifiesta de ellos aun cuando poseen conocimientos experienciales valiosos, que pudieran ser considerados como </w:t>
      </w:r>
      <w:r>
        <w:rPr>
          <w:spacing w:val="3"/>
        </w:rPr>
        <w:t>sus </w:t>
      </w:r>
      <w:r>
        <w:rPr/>
        <w:t>teorías</w:t>
      </w:r>
      <w:r>
        <w:rPr>
          <w:spacing w:val="-11"/>
        </w:rPr>
        <w:t> </w:t>
      </w:r>
      <w:r>
        <w:rPr/>
        <w:t>tácitas.</w:t>
      </w:r>
    </w:p>
    <w:p>
      <w:pPr>
        <w:pStyle w:val="BodyText"/>
        <w:spacing w:line="360" w:lineRule="auto" w:before="6"/>
        <w:ind w:left="105" w:right="113" w:firstLine="360"/>
        <w:jc w:val="both"/>
      </w:pPr>
      <w:r>
        <w:rPr/>
        <w:t>También se encuentra una </w:t>
      </w:r>
      <w:r>
        <w:rPr>
          <w:b/>
        </w:rPr>
        <w:t>falta de empoderamiento </w:t>
      </w:r>
      <w:r>
        <w:rPr/>
        <w:t>de los docentes cuando atribuyen a otros sujetos o factores los problemas presentados </w:t>
      </w:r>
      <w:r>
        <w:rPr>
          <w:spacing w:val="-3"/>
        </w:rPr>
        <w:t>en el </w:t>
      </w:r>
      <w:r>
        <w:rPr/>
        <w:t>aula, </w:t>
      </w:r>
      <w:r>
        <w:rPr>
          <w:spacing w:val="-3"/>
        </w:rPr>
        <w:t>en el </w:t>
      </w:r>
      <w:r>
        <w:rPr/>
        <w:t>momento </w:t>
      </w:r>
      <w:r>
        <w:rPr>
          <w:spacing w:val="-3"/>
        </w:rPr>
        <w:t>en </w:t>
      </w:r>
      <w:r>
        <w:rPr/>
        <w:t>que se dan cuenta de que ellos son quienes tienen </w:t>
      </w:r>
      <w:r>
        <w:rPr>
          <w:spacing w:val="-3"/>
        </w:rPr>
        <w:t>el </w:t>
      </w:r>
      <w:r>
        <w:rPr/>
        <w:t>poder </w:t>
      </w:r>
      <w:r>
        <w:rPr>
          <w:spacing w:val="5"/>
        </w:rPr>
        <w:t>de </w:t>
      </w:r>
      <w:r>
        <w:rPr/>
        <w:t>modificar lo que hacen ellos, pueden influir </w:t>
      </w:r>
      <w:r>
        <w:rPr>
          <w:spacing w:val="-3"/>
        </w:rPr>
        <w:t>en </w:t>
      </w:r>
      <w:r>
        <w:rPr/>
        <w:t>cambios positivos </w:t>
      </w:r>
      <w:r>
        <w:rPr>
          <w:spacing w:val="-3"/>
        </w:rPr>
        <w:t>en </w:t>
      </w:r>
      <w:r>
        <w:rPr/>
        <w:t>su práctica educativa y </w:t>
      </w:r>
      <w:r>
        <w:rPr>
          <w:spacing w:val="5"/>
        </w:rPr>
        <w:t>la </w:t>
      </w:r>
      <w:r>
        <w:rPr/>
        <w:t>de sus alumnos, es decir, con sus acciones afectan positiva o negativamente </w:t>
      </w:r>
      <w:r>
        <w:rPr>
          <w:spacing w:val="-3"/>
        </w:rPr>
        <w:t>al </w:t>
      </w:r>
      <w:r>
        <w:rPr/>
        <w:t>sistema.</w:t>
      </w:r>
    </w:p>
    <w:p>
      <w:pPr>
        <w:pStyle w:val="BodyText"/>
        <w:spacing w:line="360" w:lineRule="auto" w:before="6"/>
        <w:ind w:left="105" w:right="118" w:firstLine="360"/>
        <w:jc w:val="both"/>
      </w:pPr>
      <w:r>
        <w:rPr/>
        <w:t>Durante el proceso de práctica reflexiva mediada, los docentes de lenguas muestran cierta </w:t>
      </w:r>
      <w:r>
        <w:rPr>
          <w:b/>
        </w:rPr>
        <w:t>inconsistencia o resistencia al uso de diarios y otros formatos, </w:t>
      </w:r>
      <w:r>
        <w:rPr/>
        <w:t>siendo más difícil para ellos expresarse de forma escrita que oral y manifestando no contar con el tiempo para la escritura, por lo que aquí encontramos dos puntos en los que los docentes pudieran trabajar: ejercitarse en la escritura de manera que se den cuenta de sus beneficios como herramienta del proceso reflexivo y trabajar en la organización del tiempo.</w:t>
      </w:r>
    </w:p>
    <w:p>
      <w:pPr>
        <w:pStyle w:val="BodyText"/>
        <w:spacing w:line="360" w:lineRule="auto"/>
        <w:ind w:left="105" w:right="116" w:firstLine="360"/>
        <w:jc w:val="both"/>
      </w:pPr>
      <w:r>
        <w:rPr/>
        <w:t>Los </w:t>
      </w:r>
      <w:r>
        <w:rPr>
          <w:b/>
        </w:rPr>
        <w:t>formatos </w:t>
      </w:r>
      <w:r>
        <w:rPr/>
        <w:t>utilizados, tales como el video de clase y los diarios son útiles en las diversas etapas del proceso reflexivo. Es conveniente regresar en diversos momentos del ciclo a la revisión de los mismos. Estos sirven a los profesores, no solo para conocerse y contextualizar su práctica, sino también para identificar los problemas y posibles soluciones. Como consecuencia en cada fase se van obteniendo ciertos conocimientos, otorgándoles un determinado significado y finalmente resignificándolos.</w:t>
      </w:r>
    </w:p>
    <w:p>
      <w:pPr>
        <w:pStyle w:val="BodyText"/>
        <w:spacing w:line="360" w:lineRule="auto" w:before="6"/>
        <w:ind w:left="105" w:right="112" w:firstLine="360"/>
        <w:jc w:val="both"/>
      </w:pPr>
      <w:r>
        <w:rPr/>
        <w:t>En nuestra experiencia, con el apoyo de los documentos recabados y por medio del análisis de la práctica reflexiva de los docentes, pudimos confirmar que ésta les permite, no solo pertenecer a un grupo en el que pueden expresar sus ideas, conocimientos, sentimientos  y  experiencias;  al  mismo tiempo, se dan  cuenta de  la</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08"/>
        <w:jc w:val="both"/>
      </w:pPr>
      <w:r>
        <w:rPr/>
        <w:t>utilidad que tiene buscar la fundamentación de sus creencias y pensamientos, de manera que van aprendiendo a reflexionar de forma metódica y deliberada.</w:t>
      </w:r>
    </w:p>
    <w:p>
      <w:pPr>
        <w:spacing w:line="360" w:lineRule="auto" w:before="3"/>
        <w:ind w:left="105" w:right="107" w:firstLine="360"/>
        <w:jc w:val="both"/>
        <w:rPr>
          <w:sz w:val="24"/>
        </w:rPr>
      </w:pPr>
      <w:r>
        <w:rPr>
          <w:sz w:val="24"/>
        </w:rPr>
        <w:t>Los docentes </w:t>
      </w:r>
      <w:r>
        <w:rPr>
          <w:b/>
          <w:sz w:val="24"/>
        </w:rPr>
        <w:t>pueden resignificar y modificar su práctica hasta donde ellos estén dispuestos a hacerlo</w:t>
      </w:r>
      <w:r>
        <w:rPr>
          <w:sz w:val="24"/>
        </w:rPr>
        <w:t>, </w:t>
      </w:r>
      <w:r>
        <w:rPr>
          <w:b/>
          <w:sz w:val="24"/>
        </w:rPr>
        <w:t>dependiendo del punto del que parten, de la mediación que se les proporcione y del tiempo y la disposición que tengan. </w:t>
      </w:r>
      <w:r>
        <w:rPr>
          <w:sz w:val="24"/>
        </w:rPr>
        <w:t>Es decir, no es un proceso que pueda forzarse ni llevarse a cabo en un periodo determinado de tiempo. Los educadores deben estar convencidos de querer hacerlo y de comenzar por ellos mismos.</w:t>
      </w:r>
    </w:p>
    <w:p>
      <w:pPr>
        <w:pStyle w:val="BodyText"/>
      </w:pPr>
    </w:p>
    <w:p>
      <w:pPr>
        <w:pStyle w:val="Heading8"/>
        <w:spacing w:before="146"/>
      </w:pPr>
      <w:r>
        <w:rPr/>
        <w:t>La mediación en la Práctica Reflexiva</w:t>
      </w:r>
    </w:p>
    <w:p>
      <w:pPr>
        <w:pStyle w:val="BodyText"/>
        <w:spacing w:line="360" w:lineRule="auto" w:before="140"/>
        <w:ind w:left="105" w:right="111"/>
        <w:jc w:val="both"/>
      </w:pPr>
      <w:r>
        <w:rPr/>
        <w:t>La mediación </w:t>
      </w:r>
      <w:r>
        <w:rPr>
          <w:spacing w:val="-3"/>
        </w:rPr>
        <w:t>es </w:t>
      </w:r>
      <w:r>
        <w:rPr/>
        <w:t>un </w:t>
      </w:r>
      <w:r>
        <w:rPr>
          <w:spacing w:val="-3"/>
        </w:rPr>
        <w:t>elemento </w:t>
      </w:r>
      <w:r>
        <w:rPr>
          <w:spacing w:val="3"/>
        </w:rPr>
        <w:t>que </w:t>
      </w:r>
      <w:r>
        <w:rPr/>
        <w:t>consideramos fundamental y beneficioso para la práctica reflexiva. En general, encontramos que los docentes no inician </w:t>
      </w:r>
      <w:r>
        <w:rPr>
          <w:spacing w:val="-3"/>
        </w:rPr>
        <w:t>este </w:t>
      </w:r>
      <w:r>
        <w:rPr/>
        <w:t>tipo </w:t>
      </w:r>
      <w:r>
        <w:rPr>
          <w:spacing w:val="5"/>
        </w:rPr>
        <w:t>de </w:t>
      </w:r>
      <w:r>
        <w:rPr/>
        <w:t>práctica por sí solos porque requiere de un trabajo sistemático y continuo. En cada una de las fases y los ciclos </w:t>
      </w:r>
      <w:r>
        <w:rPr>
          <w:spacing w:val="5"/>
        </w:rPr>
        <w:t>de </w:t>
      </w:r>
      <w:r>
        <w:rPr/>
        <w:t>la práctica reflexiva mediada hay un trabajo individual y un trabajo </w:t>
      </w:r>
      <w:r>
        <w:rPr>
          <w:spacing w:val="-3"/>
        </w:rPr>
        <w:t>en </w:t>
      </w:r>
      <w:r>
        <w:rPr/>
        <w:t>equipo. Cada uno de los docentes recibe </w:t>
      </w:r>
      <w:r>
        <w:rPr>
          <w:spacing w:val="5"/>
        </w:rPr>
        <w:t>la </w:t>
      </w:r>
      <w:r>
        <w:rPr/>
        <w:t>retroalimentación y apoyo de sus pares y del mediador. El mediador busca guiar </w:t>
      </w:r>
      <w:r>
        <w:rPr>
          <w:spacing w:val="-3"/>
        </w:rPr>
        <w:t>al </w:t>
      </w:r>
      <w:r>
        <w:rPr/>
        <w:t>docente por </w:t>
      </w:r>
      <w:r>
        <w:rPr>
          <w:spacing w:val="3"/>
        </w:rPr>
        <w:t>su </w:t>
      </w:r>
      <w:r>
        <w:rPr/>
        <w:t>zona de desarrollo próximo durante cada fase, orienta a los participantes y crea situaciones reflexivas. Los pares, alumnos y las teorías consultadas también fungen </w:t>
      </w:r>
      <w:r>
        <w:rPr>
          <w:spacing w:val="2"/>
        </w:rPr>
        <w:t>como </w:t>
      </w:r>
      <w:r>
        <w:rPr/>
        <w:t>agentes de mediación apoyando </w:t>
      </w:r>
      <w:r>
        <w:rPr>
          <w:spacing w:val="-3"/>
        </w:rPr>
        <w:t>al </w:t>
      </w:r>
      <w:r>
        <w:rPr/>
        <w:t>docente con cuestionamientos e</w:t>
      </w:r>
      <w:r>
        <w:rPr>
          <w:spacing w:val="-21"/>
        </w:rPr>
        <w:t> </w:t>
      </w:r>
      <w:r>
        <w:rPr/>
        <w:t>información.</w:t>
      </w:r>
    </w:p>
    <w:p>
      <w:pPr>
        <w:pStyle w:val="BodyText"/>
        <w:spacing w:line="360" w:lineRule="auto"/>
        <w:ind w:left="105" w:right="108" w:firstLine="424"/>
        <w:jc w:val="both"/>
      </w:pPr>
      <w:r>
        <w:rPr/>
        <w:t>Cuando hay un mediador y un grupo de docentes de por medio, los educadores pueden sentirse apoyados y en acompañamiento facilitándose el proceso. Por eso proponemos la práctica reflexiva mediada, la cual permite el trabajo individual con apoyo de un mediador, o bien, el colaborativo, trabajando en pares o grupos  y también con la ayuda de un mediador.</w:t>
      </w:r>
    </w:p>
    <w:p>
      <w:pPr>
        <w:pStyle w:val="BodyText"/>
        <w:spacing w:line="360" w:lineRule="auto" w:before="6"/>
        <w:ind w:left="105" w:right="113" w:firstLine="360"/>
        <w:jc w:val="both"/>
      </w:pPr>
      <w:r>
        <w:rPr/>
        <w:t>La práctica reflexiva mediada involucra la organización de </w:t>
      </w:r>
      <w:r>
        <w:rPr>
          <w:spacing w:val="-3"/>
        </w:rPr>
        <w:t>talleres </w:t>
      </w:r>
      <w:r>
        <w:rPr/>
        <w:t>o sesiones de trabajo. Si los docentes no están familiarizados con la práctica reflexiva </w:t>
      </w:r>
      <w:r>
        <w:rPr>
          <w:spacing w:val="-3"/>
        </w:rPr>
        <w:t>es </w:t>
      </w:r>
      <w:r>
        <w:rPr/>
        <w:t>recomendable iniciar con un taller </w:t>
      </w:r>
      <w:r>
        <w:rPr>
          <w:spacing w:val="-3"/>
        </w:rPr>
        <w:t>en </w:t>
      </w:r>
      <w:r>
        <w:rPr/>
        <w:t>que se vaya presentando y guiando cada fase; de lo contrario, cuando los profesores </w:t>
      </w:r>
      <w:r>
        <w:rPr>
          <w:spacing w:val="3"/>
        </w:rPr>
        <w:t>ya </w:t>
      </w:r>
      <w:r>
        <w:rPr/>
        <w:t>han sido expuestos a este proceso, pueden organizarse para trabajar directamente </w:t>
      </w:r>
      <w:r>
        <w:rPr>
          <w:spacing w:val="-3"/>
        </w:rPr>
        <w:t>en </w:t>
      </w:r>
      <w:r>
        <w:rPr/>
        <w:t>cada fase con </w:t>
      </w:r>
      <w:r>
        <w:rPr>
          <w:spacing w:val="-3"/>
        </w:rPr>
        <w:t>el </w:t>
      </w:r>
      <w:r>
        <w:rPr/>
        <w:t>acompañamiento del mediador,  </w:t>
      </w:r>
      <w:r>
        <w:rPr>
          <w:spacing w:val="5"/>
        </w:rPr>
        <w:t>de </w:t>
      </w:r>
      <w:r>
        <w:rPr/>
        <w:t>manera  </w:t>
      </w:r>
      <w:r>
        <w:rPr>
          <w:spacing w:val="4"/>
        </w:rPr>
        <w:t>que </w:t>
      </w:r>
      <w:r>
        <w:rPr>
          <w:spacing w:val="-3"/>
        </w:rPr>
        <w:t>en  </w:t>
      </w:r>
      <w:r>
        <w:rPr/>
        <w:t>cualquiera  </w:t>
      </w:r>
      <w:r>
        <w:rPr>
          <w:spacing w:val="5"/>
        </w:rPr>
        <w:t>de </w:t>
      </w:r>
      <w:r>
        <w:rPr/>
        <w:t>los  casos,  </w:t>
      </w:r>
      <w:r>
        <w:rPr>
          <w:spacing w:val="2"/>
        </w:rPr>
        <w:t>los  </w:t>
      </w:r>
      <w:r>
        <w:rPr/>
        <w:t>profesores  </w:t>
      </w:r>
      <w:r>
        <w:rPr>
          <w:spacing w:val="3"/>
        </w:rPr>
        <w:t>se </w:t>
      </w:r>
      <w:r>
        <w:rPr>
          <w:spacing w:val="54"/>
        </w:rPr>
        <w:t> </w:t>
      </w:r>
      <w:r>
        <w:rPr/>
        <w:t>sientan</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113"/>
        <w:jc w:val="both"/>
      </w:pPr>
      <w:r>
        <w:rPr/>
        <w:t>apoyados y comprometidos a llevarla a cabo, eligiendo trabajar de forma individual o colectiva, con el apoyo del mediador y de quienes participan.</w:t>
      </w:r>
    </w:p>
    <w:p>
      <w:pPr>
        <w:pStyle w:val="BodyText"/>
        <w:spacing w:before="9"/>
        <w:rPr>
          <w:sz w:val="35"/>
        </w:rPr>
      </w:pPr>
    </w:p>
    <w:p>
      <w:pPr>
        <w:pStyle w:val="Heading8"/>
        <w:ind w:left="105"/>
      </w:pPr>
      <w:r>
        <w:rPr/>
        <w:t>Talleres en la práctica reflexiva</w:t>
      </w:r>
    </w:p>
    <w:p>
      <w:pPr>
        <w:pStyle w:val="BodyText"/>
        <w:spacing w:line="360" w:lineRule="auto" w:before="140"/>
        <w:ind w:left="105" w:right="115"/>
        <w:jc w:val="both"/>
      </w:pPr>
      <w:r>
        <w:rPr/>
        <w:t>El taller o las sesiones de trabajo constituyen una estrategia para llevar a cabo la práctica reflexiva mediada, en donde se puede concientizar a los profesores de los beneficios que este tipo de práctica puede traer a sus aulas, a ellos mismos y a la institución para la que laboran. Algunos de sus posibles beneficios son:</w:t>
      </w:r>
    </w:p>
    <w:p>
      <w:pPr>
        <w:pStyle w:val="ListParagraph"/>
        <w:numPr>
          <w:ilvl w:val="0"/>
          <w:numId w:val="23"/>
        </w:numPr>
        <w:tabs>
          <w:tab w:pos="1186" w:val="left" w:leader="none"/>
        </w:tabs>
        <w:spacing w:line="348" w:lineRule="auto" w:before="6" w:after="0"/>
        <w:ind w:left="1186" w:right="110" w:hanging="361"/>
        <w:jc w:val="both"/>
        <w:rPr>
          <w:sz w:val="24"/>
        </w:rPr>
      </w:pPr>
      <w:r>
        <w:rPr>
          <w:sz w:val="24"/>
        </w:rPr>
        <w:t>Vínculos </w:t>
      </w:r>
      <w:r>
        <w:rPr>
          <w:spacing w:val="5"/>
          <w:sz w:val="24"/>
        </w:rPr>
        <w:t>de </w:t>
      </w:r>
      <w:r>
        <w:rPr>
          <w:sz w:val="24"/>
        </w:rPr>
        <w:t>conocimiento, apoyo, participación y confianza; permitiendo formar redes o equipos de docentes que investiguen un mismo problema común, o bien diferentes temas apoyándose unos a</w:t>
      </w:r>
      <w:r>
        <w:rPr>
          <w:spacing w:val="-29"/>
          <w:sz w:val="24"/>
        </w:rPr>
        <w:t> </w:t>
      </w:r>
      <w:r>
        <w:rPr>
          <w:sz w:val="24"/>
        </w:rPr>
        <w:t>otros.</w:t>
      </w:r>
    </w:p>
    <w:p>
      <w:pPr>
        <w:pStyle w:val="ListParagraph"/>
        <w:numPr>
          <w:ilvl w:val="0"/>
          <w:numId w:val="23"/>
        </w:numPr>
        <w:tabs>
          <w:tab w:pos="1186" w:val="left" w:leader="none"/>
        </w:tabs>
        <w:spacing w:line="336" w:lineRule="auto" w:before="11" w:after="0"/>
        <w:ind w:left="1186" w:right="116" w:hanging="361"/>
        <w:jc w:val="both"/>
        <w:rPr>
          <w:sz w:val="24"/>
        </w:rPr>
      </w:pPr>
      <w:r>
        <w:rPr>
          <w:sz w:val="24"/>
        </w:rPr>
        <w:t>Trabajo </w:t>
      </w:r>
      <w:r>
        <w:rPr>
          <w:spacing w:val="-3"/>
          <w:sz w:val="24"/>
        </w:rPr>
        <w:t>en </w:t>
      </w:r>
      <w:r>
        <w:rPr>
          <w:sz w:val="24"/>
        </w:rPr>
        <w:t>equipo y colaborativo dentro y fuera del taller, con </w:t>
      </w:r>
      <w:r>
        <w:rPr>
          <w:spacing w:val="-3"/>
          <w:sz w:val="24"/>
        </w:rPr>
        <w:t>el </w:t>
      </w:r>
      <w:r>
        <w:rPr>
          <w:sz w:val="24"/>
        </w:rPr>
        <w:t>propósito  de construir conocimiento y</w:t>
      </w:r>
      <w:r>
        <w:rPr>
          <w:spacing w:val="-14"/>
          <w:sz w:val="24"/>
        </w:rPr>
        <w:t> </w:t>
      </w:r>
      <w:r>
        <w:rPr>
          <w:sz w:val="24"/>
        </w:rPr>
        <w:t>reflexionar.</w:t>
      </w:r>
    </w:p>
    <w:p>
      <w:pPr>
        <w:pStyle w:val="ListParagraph"/>
        <w:numPr>
          <w:ilvl w:val="0"/>
          <w:numId w:val="23"/>
        </w:numPr>
        <w:tabs>
          <w:tab w:pos="1186" w:val="left" w:leader="none"/>
        </w:tabs>
        <w:spacing w:line="345" w:lineRule="auto" w:before="33" w:after="0"/>
        <w:ind w:left="1186" w:right="116" w:hanging="361"/>
        <w:jc w:val="both"/>
        <w:rPr>
          <w:sz w:val="24"/>
        </w:rPr>
      </w:pPr>
      <w:r>
        <w:rPr>
          <w:sz w:val="24"/>
        </w:rPr>
        <w:t>Cada participante tiene percepciones diferentes de </w:t>
      </w:r>
      <w:r>
        <w:rPr>
          <w:spacing w:val="5"/>
          <w:sz w:val="24"/>
        </w:rPr>
        <w:t>la </w:t>
      </w:r>
      <w:r>
        <w:rPr>
          <w:sz w:val="24"/>
        </w:rPr>
        <w:t>realidad, cuando </w:t>
      </w:r>
      <w:r>
        <w:rPr>
          <w:spacing w:val="3"/>
          <w:sz w:val="24"/>
        </w:rPr>
        <w:t>se </w:t>
      </w:r>
      <w:r>
        <w:rPr>
          <w:sz w:val="24"/>
        </w:rPr>
        <w:t>conjuntan las distintas percepciones, se obtiene una imagen </w:t>
      </w:r>
      <w:r>
        <w:rPr>
          <w:spacing w:val="4"/>
          <w:sz w:val="24"/>
        </w:rPr>
        <w:t>más </w:t>
      </w:r>
      <w:r>
        <w:rPr>
          <w:sz w:val="24"/>
        </w:rPr>
        <w:t>amplia y clara </w:t>
      </w:r>
      <w:r>
        <w:rPr>
          <w:spacing w:val="5"/>
          <w:sz w:val="24"/>
        </w:rPr>
        <w:t>de </w:t>
      </w:r>
      <w:r>
        <w:rPr>
          <w:sz w:val="24"/>
        </w:rPr>
        <w:t>la situación que </w:t>
      </w:r>
      <w:r>
        <w:rPr>
          <w:spacing w:val="3"/>
          <w:sz w:val="24"/>
        </w:rPr>
        <w:t>se</w:t>
      </w:r>
      <w:r>
        <w:rPr>
          <w:spacing w:val="-42"/>
          <w:sz w:val="24"/>
        </w:rPr>
        <w:t> </w:t>
      </w:r>
      <w:r>
        <w:rPr>
          <w:sz w:val="24"/>
        </w:rPr>
        <w:t>estudia.</w:t>
      </w:r>
    </w:p>
    <w:p>
      <w:pPr>
        <w:pStyle w:val="ListParagraph"/>
        <w:numPr>
          <w:ilvl w:val="0"/>
          <w:numId w:val="23"/>
        </w:numPr>
        <w:tabs>
          <w:tab w:pos="1186" w:val="left" w:leader="none"/>
        </w:tabs>
        <w:spacing w:line="348" w:lineRule="auto" w:before="22" w:after="0"/>
        <w:ind w:left="1186" w:right="115" w:hanging="361"/>
        <w:jc w:val="both"/>
        <w:rPr>
          <w:sz w:val="24"/>
        </w:rPr>
      </w:pPr>
      <w:r>
        <w:rPr>
          <w:sz w:val="24"/>
        </w:rPr>
        <w:t>Los profesores necesitan ser escuchados. Por medio de la práctica reflexiva mediada, pueden exponer lo que piensan y obtener la retroalimentación de sus</w:t>
      </w:r>
      <w:r>
        <w:rPr>
          <w:spacing w:val="-12"/>
          <w:sz w:val="24"/>
        </w:rPr>
        <w:t> </w:t>
      </w:r>
      <w:r>
        <w:rPr>
          <w:sz w:val="24"/>
        </w:rPr>
        <w:t>pares.</w:t>
      </w:r>
    </w:p>
    <w:p>
      <w:pPr>
        <w:pStyle w:val="ListParagraph"/>
        <w:numPr>
          <w:ilvl w:val="0"/>
          <w:numId w:val="23"/>
        </w:numPr>
        <w:tabs>
          <w:tab w:pos="1186" w:val="left" w:leader="none"/>
        </w:tabs>
        <w:spacing w:line="352" w:lineRule="auto" w:before="11" w:after="0"/>
        <w:ind w:left="1186" w:right="113" w:hanging="361"/>
        <w:jc w:val="both"/>
        <w:rPr>
          <w:sz w:val="24"/>
        </w:rPr>
      </w:pPr>
      <w:r>
        <w:rPr>
          <w:sz w:val="24"/>
        </w:rPr>
        <w:t>Los docentes pueden cuestionarse unos a otros, poner </w:t>
      </w:r>
      <w:r>
        <w:rPr>
          <w:spacing w:val="-3"/>
          <w:sz w:val="24"/>
        </w:rPr>
        <w:t>en </w:t>
      </w:r>
      <w:r>
        <w:rPr>
          <w:sz w:val="24"/>
        </w:rPr>
        <w:t>consideración sus puntos de vista, ocasionando una argumentación o debate sobre puntos, que </w:t>
      </w:r>
      <w:r>
        <w:rPr>
          <w:spacing w:val="5"/>
          <w:sz w:val="24"/>
        </w:rPr>
        <w:t>de </w:t>
      </w:r>
      <w:r>
        <w:rPr>
          <w:sz w:val="24"/>
        </w:rPr>
        <w:t>haberlo hecho de forma individual, no</w:t>
      </w:r>
      <w:r>
        <w:rPr>
          <w:spacing w:val="-47"/>
          <w:sz w:val="24"/>
        </w:rPr>
        <w:t> </w:t>
      </w:r>
      <w:r>
        <w:rPr>
          <w:sz w:val="24"/>
        </w:rPr>
        <w:t>los habrían tomado </w:t>
      </w:r>
      <w:r>
        <w:rPr>
          <w:spacing w:val="-3"/>
          <w:sz w:val="24"/>
        </w:rPr>
        <w:t>en </w:t>
      </w:r>
      <w:r>
        <w:rPr>
          <w:sz w:val="24"/>
        </w:rPr>
        <w:t>cuenta.</w:t>
      </w:r>
    </w:p>
    <w:p>
      <w:pPr>
        <w:pStyle w:val="ListParagraph"/>
        <w:numPr>
          <w:ilvl w:val="0"/>
          <w:numId w:val="23"/>
        </w:numPr>
        <w:tabs>
          <w:tab w:pos="1186" w:val="left" w:leader="none"/>
        </w:tabs>
        <w:spacing w:line="336" w:lineRule="auto" w:before="6" w:after="0"/>
        <w:ind w:left="1186" w:right="110" w:hanging="361"/>
        <w:jc w:val="both"/>
        <w:rPr>
          <w:sz w:val="24"/>
        </w:rPr>
      </w:pPr>
      <w:r>
        <w:rPr>
          <w:sz w:val="24"/>
        </w:rPr>
        <w:t>Se promueve transitar de la subjetividad a la intersubjetividad y de ésta última a </w:t>
      </w:r>
      <w:r>
        <w:rPr>
          <w:spacing w:val="5"/>
          <w:sz w:val="24"/>
        </w:rPr>
        <w:t>la</w:t>
      </w:r>
      <w:r>
        <w:rPr>
          <w:spacing w:val="-28"/>
          <w:sz w:val="24"/>
        </w:rPr>
        <w:t> </w:t>
      </w:r>
      <w:r>
        <w:rPr>
          <w:sz w:val="24"/>
        </w:rPr>
        <w:t>intrasubjetividad.</w:t>
      </w:r>
    </w:p>
    <w:p>
      <w:pPr>
        <w:pStyle w:val="ListParagraph"/>
        <w:numPr>
          <w:ilvl w:val="0"/>
          <w:numId w:val="23"/>
        </w:numPr>
        <w:tabs>
          <w:tab w:pos="1185" w:val="left" w:leader="none"/>
          <w:tab w:pos="1186" w:val="left" w:leader="none"/>
        </w:tabs>
        <w:spacing w:line="240" w:lineRule="auto" w:before="33" w:after="0"/>
        <w:ind w:left="1186" w:right="0" w:hanging="361"/>
        <w:jc w:val="left"/>
        <w:rPr>
          <w:sz w:val="24"/>
        </w:rPr>
      </w:pPr>
      <w:r>
        <w:rPr>
          <w:sz w:val="24"/>
        </w:rPr>
        <w:t>Se favorece una comunicación</w:t>
      </w:r>
      <w:r>
        <w:rPr>
          <w:spacing w:val="-14"/>
          <w:sz w:val="24"/>
        </w:rPr>
        <w:t> </w:t>
      </w:r>
      <w:r>
        <w:rPr>
          <w:sz w:val="24"/>
        </w:rPr>
        <w:t>dialógica.</w:t>
      </w:r>
    </w:p>
    <w:p>
      <w:pPr>
        <w:pStyle w:val="ListParagraph"/>
        <w:numPr>
          <w:ilvl w:val="0"/>
          <w:numId w:val="23"/>
        </w:numPr>
        <w:tabs>
          <w:tab w:pos="1185" w:val="left" w:leader="none"/>
          <w:tab w:pos="1186" w:val="left" w:leader="none"/>
        </w:tabs>
        <w:spacing w:line="240" w:lineRule="auto" w:before="119" w:after="0"/>
        <w:ind w:left="1186" w:right="0" w:hanging="361"/>
        <w:jc w:val="left"/>
        <w:rPr>
          <w:sz w:val="24"/>
        </w:rPr>
      </w:pPr>
      <w:r>
        <w:rPr>
          <w:sz w:val="24"/>
        </w:rPr>
        <w:t>Se fomenta la</w:t>
      </w:r>
      <w:r>
        <w:rPr>
          <w:spacing w:val="-17"/>
          <w:sz w:val="24"/>
        </w:rPr>
        <w:t> </w:t>
      </w:r>
      <w:r>
        <w:rPr>
          <w:sz w:val="24"/>
        </w:rPr>
        <w:t>creatividad.</w:t>
      </w:r>
    </w:p>
    <w:p>
      <w:pPr>
        <w:pStyle w:val="ListParagraph"/>
        <w:numPr>
          <w:ilvl w:val="0"/>
          <w:numId w:val="23"/>
        </w:numPr>
        <w:tabs>
          <w:tab w:pos="1186" w:val="left" w:leader="none"/>
        </w:tabs>
        <w:spacing w:line="336" w:lineRule="auto" w:before="111" w:after="0"/>
        <w:ind w:left="1186" w:right="127" w:hanging="361"/>
        <w:jc w:val="both"/>
        <w:rPr>
          <w:sz w:val="24"/>
        </w:rPr>
      </w:pPr>
      <w:r>
        <w:rPr>
          <w:sz w:val="24"/>
        </w:rPr>
        <w:t>Realización de algunas tareas comunes durante </w:t>
      </w:r>
      <w:r>
        <w:rPr>
          <w:spacing w:val="-3"/>
          <w:sz w:val="24"/>
        </w:rPr>
        <w:t>el </w:t>
      </w:r>
      <w:r>
        <w:rPr>
          <w:sz w:val="24"/>
        </w:rPr>
        <w:t>taller, tales como buscar información para la fundamentación del</w:t>
      </w:r>
      <w:r>
        <w:rPr>
          <w:spacing w:val="-22"/>
          <w:sz w:val="24"/>
        </w:rPr>
        <w:t> </w:t>
      </w:r>
      <w:r>
        <w:rPr>
          <w:sz w:val="24"/>
        </w:rPr>
        <w:t>tema.</w:t>
      </w:r>
    </w:p>
    <w:p>
      <w:pPr>
        <w:pStyle w:val="ListParagraph"/>
        <w:numPr>
          <w:ilvl w:val="0"/>
          <w:numId w:val="23"/>
        </w:numPr>
        <w:tabs>
          <w:tab w:pos="1186" w:val="left" w:leader="none"/>
        </w:tabs>
        <w:spacing w:line="336" w:lineRule="auto" w:before="32" w:after="0"/>
        <w:ind w:left="1186" w:right="121" w:hanging="361"/>
        <w:jc w:val="both"/>
        <w:rPr>
          <w:sz w:val="24"/>
        </w:rPr>
      </w:pPr>
      <w:r>
        <w:rPr>
          <w:sz w:val="24"/>
        </w:rPr>
        <w:t>Diseño de registros y apoyo </w:t>
      </w:r>
      <w:r>
        <w:rPr>
          <w:spacing w:val="-3"/>
          <w:sz w:val="24"/>
        </w:rPr>
        <w:t>en </w:t>
      </w:r>
      <w:r>
        <w:rPr>
          <w:sz w:val="24"/>
        </w:rPr>
        <w:t>su aplicación, por ejemplo filmar sus clases, ser observadores </w:t>
      </w:r>
      <w:r>
        <w:rPr>
          <w:spacing w:val="-3"/>
          <w:sz w:val="24"/>
        </w:rPr>
        <w:t>en </w:t>
      </w:r>
      <w:r>
        <w:rPr>
          <w:sz w:val="24"/>
        </w:rPr>
        <w:t>alguna actividad,</w:t>
      </w:r>
      <w:r>
        <w:rPr>
          <w:spacing w:val="-9"/>
          <w:sz w:val="24"/>
        </w:rPr>
        <w:t> </w:t>
      </w:r>
      <w:r>
        <w:rPr>
          <w:sz w:val="24"/>
        </w:rPr>
        <w:t>etc.</w:t>
      </w:r>
    </w:p>
    <w:p>
      <w:pPr>
        <w:spacing w:after="0" w:line="336" w:lineRule="auto"/>
        <w:jc w:val="both"/>
        <w:rPr>
          <w:sz w:val="24"/>
        </w:rPr>
        <w:sectPr>
          <w:pgSz w:w="12240" w:h="15840"/>
          <w:pgMar w:header="735" w:footer="1115" w:top="920" w:bottom="1300" w:left="1520" w:right="1300"/>
        </w:sectPr>
      </w:pPr>
    </w:p>
    <w:p>
      <w:pPr>
        <w:pStyle w:val="BodyText"/>
        <w:rPr>
          <w:sz w:val="20"/>
        </w:rPr>
      </w:pPr>
    </w:p>
    <w:p>
      <w:pPr>
        <w:pStyle w:val="BodyText"/>
        <w:spacing w:before="1"/>
        <w:rPr>
          <w:sz w:val="21"/>
        </w:rPr>
      </w:pPr>
    </w:p>
    <w:p>
      <w:pPr>
        <w:pStyle w:val="ListParagraph"/>
        <w:numPr>
          <w:ilvl w:val="0"/>
          <w:numId w:val="23"/>
        </w:numPr>
        <w:tabs>
          <w:tab w:pos="1186" w:val="left" w:leader="none"/>
        </w:tabs>
        <w:spacing w:line="336" w:lineRule="auto" w:before="1" w:after="0"/>
        <w:ind w:left="1186" w:right="131" w:hanging="361"/>
        <w:jc w:val="both"/>
        <w:rPr>
          <w:sz w:val="24"/>
        </w:rPr>
      </w:pPr>
      <w:r>
        <w:rPr>
          <w:spacing w:val="-5"/>
          <w:sz w:val="24"/>
        </w:rPr>
        <w:t>Al </w:t>
      </w:r>
      <w:r>
        <w:rPr>
          <w:sz w:val="24"/>
        </w:rPr>
        <w:t>final del ciclo, pueden presentar sus hallazgos y ser validados por los demás integrantes del</w:t>
      </w:r>
      <w:r>
        <w:rPr>
          <w:spacing w:val="-14"/>
          <w:sz w:val="24"/>
        </w:rPr>
        <w:t> </w:t>
      </w:r>
      <w:r>
        <w:rPr>
          <w:sz w:val="24"/>
        </w:rPr>
        <w:t>grupo.</w:t>
      </w:r>
    </w:p>
    <w:p>
      <w:pPr>
        <w:pStyle w:val="ListParagraph"/>
        <w:numPr>
          <w:ilvl w:val="0"/>
          <w:numId w:val="23"/>
        </w:numPr>
        <w:tabs>
          <w:tab w:pos="1186" w:val="left" w:leader="none"/>
        </w:tabs>
        <w:spacing w:line="345" w:lineRule="auto" w:before="32" w:after="0"/>
        <w:ind w:left="1186" w:right="112" w:hanging="361"/>
        <w:jc w:val="both"/>
        <w:rPr>
          <w:sz w:val="24"/>
        </w:rPr>
      </w:pPr>
      <w:r>
        <w:rPr>
          <w:sz w:val="24"/>
        </w:rPr>
        <w:t>De los resultados obtenidos, puede organizarse una investigación más formal, llevando los resultados a aplicarse </w:t>
      </w:r>
      <w:r>
        <w:rPr>
          <w:spacing w:val="-3"/>
          <w:sz w:val="24"/>
        </w:rPr>
        <w:t>en </w:t>
      </w:r>
      <w:r>
        <w:rPr>
          <w:sz w:val="24"/>
        </w:rPr>
        <w:t>otras aulas </w:t>
      </w:r>
      <w:r>
        <w:rPr>
          <w:spacing w:val="4"/>
          <w:sz w:val="24"/>
        </w:rPr>
        <w:t>para </w:t>
      </w:r>
      <w:r>
        <w:rPr>
          <w:sz w:val="24"/>
        </w:rPr>
        <w:t>continuar su teorización.</w:t>
      </w:r>
    </w:p>
    <w:p>
      <w:pPr>
        <w:pStyle w:val="BodyText"/>
        <w:spacing w:line="360" w:lineRule="auto" w:before="22"/>
        <w:ind w:left="105" w:right="120" w:firstLine="360"/>
        <w:jc w:val="both"/>
      </w:pPr>
      <w:r>
        <w:rPr/>
        <w:t>En nuestra investigación, a partir del taller, además de trabajar en algunos de los puntos anteriores, se logró el interés de los docentes por la práctica reflexiva, observando que es necesario y productivo que los docentes interactúen, compartan sus experiencias, sentimientos, conocimientos, en un ambiente de confianza y empatía.</w:t>
      </w:r>
    </w:p>
    <w:p>
      <w:pPr>
        <w:pStyle w:val="BodyText"/>
      </w:pPr>
    </w:p>
    <w:p>
      <w:pPr>
        <w:pStyle w:val="Heading8"/>
        <w:spacing w:before="138"/>
        <w:ind w:left="105"/>
      </w:pPr>
      <w:r>
        <w:rPr/>
        <w:t>Limitaciones</w:t>
      </w:r>
    </w:p>
    <w:p>
      <w:pPr>
        <w:pStyle w:val="BodyText"/>
        <w:spacing w:line="360" w:lineRule="auto" w:before="140"/>
        <w:ind w:left="105" w:right="109"/>
        <w:jc w:val="both"/>
      </w:pPr>
      <w:r>
        <w:rPr/>
        <w:t>La parte empírica de nuestra investigación fue a nivel micro, lo que limita su alcance e impacto. Durante esta parte, se llevó a cabo un ciclo completo del modelo de práctica reflexiva mediada en el transcurso de cerca de dos meses. Cada una de las fases y ciclos fueron resumidos por cuestiones de tiempo. Sin embargo, consideramos que ésta constituye una prueba de lo que puede lograrse en un primer ciclo de práctica reflexiva mediada atendiendo en un primer paso a la solución de un problema elegido por cada uno de los docentes.</w:t>
      </w:r>
    </w:p>
    <w:p>
      <w:pPr>
        <w:pStyle w:val="BodyText"/>
        <w:spacing w:line="360" w:lineRule="auto"/>
        <w:ind w:left="105" w:right="111" w:firstLine="360"/>
        <w:jc w:val="both"/>
      </w:pPr>
      <w:r>
        <w:rPr/>
        <w:t>Antes </w:t>
      </w:r>
      <w:r>
        <w:rPr>
          <w:spacing w:val="5"/>
        </w:rPr>
        <w:t>de </w:t>
      </w:r>
      <w:r>
        <w:rPr/>
        <w:t>iniciar </w:t>
      </w:r>
      <w:r>
        <w:rPr>
          <w:spacing w:val="-3"/>
        </w:rPr>
        <w:t>el </w:t>
      </w:r>
      <w:r>
        <w:rPr/>
        <w:t>taller </w:t>
      </w:r>
      <w:r>
        <w:rPr>
          <w:spacing w:val="5"/>
        </w:rPr>
        <w:t>de </w:t>
      </w:r>
      <w:r>
        <w:rPr/>
        <w:t>práctica reflexiva pudimos identificar que los docentes se sentían limitados y presionados por factores como la falta </w:t>
      </w:r>
      <w:r>
        <w:rPr>
          <w:spacing w:val="5"/>
        </w:rPr>
        <w:t>de </w:t>
      </w:r>
      <w:r>
        <w:rPr/>
        <w:t>tiempo </w:t>
      </w:r>
      <w:r>
        <w:rPr>
          <w:spacing w:val="2"/>
        </w:rPr>
        <w:t>para </w:t>
      </w:r>
      <w:r>
        <w:rPr/>
        <w:t>cubrir </w:t>
      </w:r>
      <w:r>
        <w:rPr>
          <w:spacing w:val="-3"/>
        </w:rPr>
        <w:t>el </w:t>
      </w:r>
      <w:r>
        <w:rPr/>
        <w:t>calendario de curso o para hacer actividades extras, falta </w:t>
      </w:r>
      <w:r>
        <w:rPr>
          <w:spacing w:val="5"/>
        </w:rPr>
        <w:t>de </w:t>
      </w:r>
      <w:r>
        <w:rPr/>
        <w:t>recursos </w:t>
      </w:r>
      <w:r>
        <w:rPr>
          <w:spacing w:val="-3"/>
        </w:rPr>
        <w:t>en </w:t>
      </w:r>
      <w:r>
        <w:rPr/>
        <w:t>las aulas o  </w:t>
      </w:r>
      <w:r>
        <w:rPr>
          <w:spacing w:val="-3"/>
        </w:rPr>
        <w:t>el </w:t>
      </w:r>
      <w:r>
        <w:rPr/>
        <w:t>espacio educativo, problemas administrativos, presión </w:t>
      </w:r>
      <w:r>
        <w:rPr>
          <w:spacing w:val="-3"/>
        </w:rPr>
        <w:t>en </w:t>
      </w:r>
      <w:r>
        <w:rPr/>
        <w:t>cuanto a elaboración y aplicación de exámenes, temor a expresar sus ideas por una posible desaprobación por parte de sus colegas. Consideraban que su trabajo era excesivo y </w:t>
      </w:r>
      <w:r>
        <w:rPr>
          <w:spacing w:val="5"/>
        </w:rPr>
        <w:t>la </w:t>
      </w:r>
      <w:r>
        <w:rPr/>
        <w:t>práctica reflexiva un trabajo adicional, se enfocaban </w:t>
      </w:r>
      <w:r>
        <w:rPr>
          <w:spacing w:val="-3"/>
        </w:rPr>
        <w:t>en </w:t>
      </w:r>
      <w:r>
        <w:rPr/>
        <w:t>la falta de apoyo institucional y mostraban cierta ansiedad por revelar sus prácticas, además de cierto escepticismo de su utilidad. </w:t>
      </w:r>
      <w:r>
        <w:rPr>
          <w:spacing w:val="-5"/>
        </w:rPr>
        <w:t>Al </w:t>
      </w:r>
      <w:r>
        <w:rPr/>
        <w:t>final del ciclo, los docentes cambiaron su actitud sobre </w:t>
      </w:r>
      <w:r>
        <w:rPr>
          <w:spacing w:val="5"/>
        </w:rPr>
        <w:t>la </w:t>
      </w:r>
      <w:r>
        <w:rPr/>
        <w:t>práctica reflexiva, aceptando su utilidad y considerándola relevante para su ejercicio continuo asegurando</w:t>
      </w:r>
      <w:r>
        <w:rPr>
          <w:spacing w:val="-3"/>
        </w:rPr>
        <w:t> </w:t>
      </w:r>
      <w:r>
        <w:rPr/>
        <w:t>que</w:t>
      </w:r>
      <w:r>
        <w:rPr>
          <w:spacing w:val="-11"/>
        </w:rPr>
        <w:t> </w:t>
      </w:r>
      <w:r>
        <w:rPr/>
        <w:t>les</w:t>
      </w:r>
      <w:r>
        <w:rPr>
          <w:spacing w:val="3"/>
        </w:rPr>
        <w:t> </w:t>
      </w:r>
      <w:r>
        <w:rPr/>
        <w:t>agradaría</w:t>
      </w:r>
      <w:r>
        <w:rPr>
          <w:spacing w:val="-3"/>
        </w:rPr>
        <w:t> </w:t>
      </w:r>
      <w:r>
        <w:rPr/>
        <w:t>seguir trabajando</w:t>
      </w:r>
      <w:r>
        <w:rPr>
          <w:spacing w:val="-3"/>
        </w:rPr>
        <w:t> </w:t>
      </w:r>
      <w:r>
        <w:rPr/>
        <w:t>dentro</w:t>
      </w:r>
      <w:r>
        <w:rPr>
          <w:spacing w:val="-11"/>
        </w:rPr>
        <w:t> </w:t>
      </w:r>
      <w:r>
        <w:rPr>
          <w:spacing w:val="5"/>
        </w:rPr>
        <w:t>de</w:t>
      </w:r>
      <w:r>
        <w:rPr>
          <w:spacing w:val="-11"/>
        </w:rPr>
        <w:t> </w:t>
      </w:r>
      <w:r>
        <w:rPr/>
        <w:t>un</w:t>
      </w:r>
      <w:r>
        <w:rPr>
          <w:spacing w:val="-3"/>
        </w:rPr>
        <w:t> </w:t>
      </w:r>
      <w:r>
        <w:rPr/>
        <w:t>equipo</w:t>
      </w:r>
      <w:r>
        <w:rPr>
          <w:spacing w:val="-11"/>
        </w:rPr>
        <w:t> </w:t>
      </w:r>
      <w:r>
        <w:rPr/>
        <w:t>reflexivo.</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spacing w:before="1"/>
        <w:ind w:left="105"/>
      </w:pPr>
      <w:r>
        <w:rPr/>
        <w:t>Resultados del proceso</w:t>
      </w:r>
    </w:p>
    <w:p>
      <w:pPr>
        <w:pStyle w:val="BodyText"/>
        <w:spacing w:line="360" w:lineRule="auto" w:before="140"/>
        <w:ind w:left="105" w:right="110"/>
        <w:jc w:val="both"/>
      </w:pPr>
      <w:r>
        <w:rPr>
          <w:spacing w:val="-3"/>
        </w:rPr>
        <w:t>Aun </w:t>
      </w:r>
      <w:r>
        <w:rPr/>
        <w:t>cuando </w:t>
      </w:r>
      <w:r>
        <w:rPr>
          <w:spacing w:val="3"/>
        </w:rPr>
        <w:t>se </w:t>
      </w:r>
      <w:r>
        <w:rPr/>
        <w:t>alcanzaron algunos logros, </w:t>
      </w:r>
      <w:r>
        <w:rPr>
          <w:spacing w:val="-3"/>
        </w:rPr>
        <w:t>al </w:t>
      </w:r>
      <w:r>
        <w:rPr/>
        <w:t>final del estudio nos damos cuenta </w:t>
      </w:r>
      <w:r>
        <w:rPr>
          <w:spacing w:val="4"/>
        </w:rPr>
        <w:t>que </w:t>
      </w:r>
      <w:r>
        <w:rPr/>
        <w:t>los profesores se reconocen parcialmente, percibiéndose una falta de empoderamiento y cierta contradicción </w:t>
      </w:r>
      <w:r>
        <w:rPr>
          <w:spacing w:val="-3"/>
        </w:rPr>
        <w:t>al </w:t>
      </w:r>
      <w:r>
        <w:rPr/>
        <w:t>tratar de mostrar que son buenos maestros y no tienen problemas; considerando que las dificultades son de los alumnos o de alguien más; siendo más sencillo responsabilizar a otros que aceptar que pueden hacer algo para ayudarles </w:t>
      </w:r>
      <w:r>
        <w:rPr>
          <w:spacing w:val="-3"/>
        </w:rPr>
        <w:t>en </w:t>
      </w:r>
      <w:r>
        <w:rPr/>
        <w:t>su aprendizaje. Por </w:t>
      </w:r>
      <w:r>
        <w:rPr>
          <w:spacing w:val="2"/>
        </w:rPr>
        <w:t>otro </w:t>
      </w:r>
      <w:r>
        <w:rPr/>
        <w:t>lado, </w:t>
      </w:r>
      <w:r>
        <w:rPr>
          <w:spacing w:val="-3"/>
        </w:rPr>
        <w:t>el </w:t>
      </w:r>
      <w:r>
        <w:rPr/>
        <w:t>factor tiempo se vuelve un pretexto hasta llegar a ser un problema que evita que los docentes profundicen </w:t>
      </w:r>
      <w:r>
        <w:rPr>
          <w:spacing w:val="-3"/>
        </w:rPr>
        <w:t>en </w:t>
      </w:r>
      <w:r>
        <w:rPr/>
        <w:t>cada uno de los ciclos y sus categorías, quedando </w:t>
      </w:r>
      <w:r>
        <w:rPr>
          <w:spacing w:val="-3"/>
        </w:rPr>
        <w:t>en </w:t>
      </w:r>
      <w:r>
        <w:rPr/>
        <w:t>lo formal, </w:t>
      </w:r>
      <w:r>
        <w:rPr>
          <w:spacing w:val="-3"/>
        </w:rPr>
        <w:t>es </w:t>
      </w:r>
      <w:r>
        <w:rPr/>
        <w:t>decir, </w:t>
      </w:r>
      <w:r>
        <w:rPr>
          <w:spacing w:val="-3"/>
        </w:rPr>
        <w:t>en </w:t>
      </w:r>
      <w:r>
        <w:rPr/>
        <w:t>la  mayoría </w:t>
      </w:r>
      <w:r>
        <w:rPr>
          <w:spacing w:val="5"/>
        </w:rPr>
        <w:t>de </w:t>
      </w:r>
      <w:r>
        <w:rPr/>
        <w:t>los casos dejan conocer de ellos hasta donde quieren permitir ser conocidos, dándose una intersubjetividad </w:t>
      </w:r>
      <w:r>
        <w:rPr>
          <w:spacing w:val="-3"/>
        </w:rPr>
        <w:t>en </w:t>
      </w:r>
      <w:r>
        <w:rPr/>
        <w:t>su conocimiento sin llegar a la intrasubjetividad, salvo momentos específicos </w:t>
      </w:r>
      <w:r>
        <w:rPr>
          <w:spacing w:val="-3"/>
        </w:rPr>
        <w:t>en </w:t>
      </w:r>
      <w:r>
        <w:rPr/>
        <w:t>que su interés </w:t>
      </w:r>
      <w:r>
        <w:rPr>
          <w:spacing w:val="-3"/>
        </w:rPr>
        <w:t>es </w:t>
      </w:r>
      <w:r>
        <w:rPr/>
        <w:t>más</w:t>
      </w:r>
      <w:r>
        <w:rPr>
          <w:spacing w:val="-10"/>
        </w:rPr>
        <w:t> </w:t>
      </w:r>
      <w:r>
        <w:rPr/>
        <w:t>fuerte.</w:t>
      </w:r>
    </w:p>
    <w:p>
      <w:pPr>
        <w:pStyle w:val="BodyText"/>
        <w:spacing w:line="360" w:lineRule="auto" w:before="6"/>
        <w:ind w:left="105" w:right="110" w:firstLine="360"/>
        <w:jc w:val="both"/>
      </w:pPr>
      <w:r>
        <w:rPr/>
        <w:t>Por otra parte, entre los logros alcanzados identificamos que los docentes llevan a cabo algunos cambios en sus aulas a partir de su plan de acción e intervención, interactúan mejor y con mayor confianza cuando están juntos y se sienten identificados con los problemas que se presentan en las aulas de sus compañeros, tienen la confianza de contar algunas situaciones dentro del grupo, que no lo harían fuera del mismo, les agrada conocerse y saber más de sí mismos, algunos se toman mayor tiempo del establecido en cada fase por estar interesados en realizar el ciclo completo de manera que sea productivo para ellos.</w:t>
      </w:r>
    </w:p>
    <w:p>
      <w:pPr>
        <w:pStyle w:val="BodyText"/>
        <w:spacing w:line="360" w:lineRule="auto" w:before="6"/>
        <w:ind w:left="105" w:right="111" w:firstLine="360"/>
        <w:jc w:val="both"/>
      </w:pPr>
      <w:r>
        <w:rPr/>
        <w:t>A partir de estos hallazgos, nos damos cuenta que los docentes necesitan trabajar más </w:t>
      </w:r>
      <w:r>
        <w:rPr>
          <w:spacing w:val="-3"/>
        </w:rPr>
        <w:t>en </w:t>
      </w:r>
      <w:r>
        <w:rPr/>
        <w:t>su autoconocimiento, principalmente </w:t>
      </w:r>
      <w:r>
        <w:rPr>
          <w:spacing w:val="-3"/>
        </w:rPr>
        <w:t>en </w:t>
      </w:r>
      <w:r>
        <w:rPr/>
        <w:t>su autoestima y su autoaceptación procesos metacognitivos y de autorregulación como parte de su empoderamiento y aceptación como agentes de cambio. Asimismo, </w:t>
      </w:r>
      <w:r>
        <w:rPr>
          <w:spacing w:val="-3"/>
        </w:rPr>
        <w:t>el </w:t>
      </w:r>
      <w:r>
        <w:rPr/>
        <w:t>tiempo </w:t>
      </w:r>
      <w:r>
        <w:rPr>
          <w:spacing w:val="5"/>
        </w:rPr>
        <w:t>de </w:t>
      </w:r>
      <w:r>
        <w:rPr/>
        <w:t>un ciclo completo puede variar dependiendo de varios factores como son: El interés y necesidades de cada educador, </w:t>
      </w:r>
      <w:r>
        <w:rPr>
          <w:spacing w:val="-3"/>
        </w:rPr>
        <w:t>el </w:t>
      </w:r>
      <w:r>
        <w:rPr/>
        <w:t>tipo de problema que se </w:t>
      </w:r>
      <w:r>
        <w:rPr>
          <w:spacing w:val="5"/>
        </w:rPr>
        <w:t>ha </w:t>
      </w:r>
      <w:r>
        <w:rPr/>
        <w:t>planteado, la profundidad del estudio, </w:t>
      </w:r>
      <w:r>
        <w:rPr>
          <w:spacing w:val="-3"/>
        </w:rPr>
        <w:t>el </w:t>
      </w:r>
      <w:r>
        <w:rPr/>
        <w:t>número de colaboradores, entre otros; por lo que consideramos recomendable  hacerlo en periodos similares a los que se trabajan con los alumnos, por ejemplo, semestrales o</w:t>
      </w:r>
      <w:r>
        <w:rPr>
          <w:spacing w:val="-18"/>
        </w:rPr>
        <w:t> </w:t>
      </w:r>
      <w:r>
        <w:rPr/>
        <w:t>anuales.</w:t>
      </w:r>
    </w:p>
    <w:p>
      <w:pPr>
        <w:spacing w:after="0" w:line="360"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Heading8"/>
        <w:spacing w:before="1"/>
        <w:ind w:left="105"/>
      </w:pPr>
      <w:r>
        <w:rPr/>
        <w:t>Consideraciones finales</w:t>
      </w:r>
    </w:p>
    <w:p>
      <w:pPr>
        <w:pStyle w:val="BodyText"/>
        <w:spacing w:line="360" w:lineRule="auto" w:before="140"/>
        <w:ind w:left="105" w:right="121"/>
        <w:jc w:val="both"/>
      </w:pPr>
      <w:r>
        <w:rPr/>
        <w:t>La práctica reflexiva no se refiere únicamente a pensar en lo ocurrido; abarca el pensamiento retro-proyectivo y el proyectivo. Es decir, analiza el pasado para entender su presente, observa su situación actual para comprender donde se encuentra y a partir de ese punto proyectar el futuro que desea alcanzar.</w:t>
      </w:r>
    </w:p>
    <w:p>
      <w:pPr>
        <w:pStyle w:val="BodyText"/>
        <w:spacing w:line="360" w:lineRule="auto" w:before="6"/>
        <w:ind w:left="105" w:right="117" w:firstLine="360"/>
        <w:jc w:val="both"/>
      </w:pPr>
      <w:r>
        <w:rPr/>
        <w:t>Las fases y ciclos en la práctica reflexiva mediada se interconectan. Aun cuando les hemos asignado un orden de acuerdo al proceso lógico en que se desarrollan y enfatizan; la reflexión, el conocimiento, la significación y la resignificación son procesos que ocurren a lo largo del cada una de las fases y ciclos, en mayor o menor medida se complementan y son recursivos porque el docente puede regresar a cualquiera de las partes conforme va descubriendo nueva información para reestructurar el conocimiento alcanzado y su significado.</w:t>
      </w:r>
    </w:p>
    <w:p>
      <w:pPr>
        <w:pStyle w:val="BodyText"/>
        <w:spacing w:line="360" w:lineRule="auto" w:before="6"/>
        <w:ind w:left="105" w:right="113" w:firstLine="360"/>
        <w:jc w:val="both"/>
      </w:pPr>
      <w:r>
        <w:rPr/>
        <w:t>La mediación también se </w:t>
      </w:r>
      <w:r>
        <w:rPr>
          <w:spacing w:val="5"/>
        </w:rPr>
        <w:t>da </w:t>
      </w:r>
      <w:r>
        <w:rPr/>
        <w:t>a </w:t>
      </w:r>
      <w:r>
        <w:rPr>
          <w:spacing w:val="5"/>
        </w:rPr>
        <w:t>lo </w:t>
      </w:r>
      <w:r>
        <w:rPr/>
        <w:t>largo del proceso reflexivo. Los educadores son  </w:t>
      </w:r>
      <w:r>
        <w:rPr>
          <w:spacing w:val="-3"/>
        </w:rPr>
        <w:t>al </w:t>
      </w:r>
      <w:r>
        <w:rPr/>
        <w:t>mismo tiempo aprendices y pueden encontrarse anclados </w:t>
      </w:r>
      <w:r>
        <w:rPr>
          <w:spacing w:val="-3"/>
        </w:rPr>
        <w:t>en </w:t>
      </w:r>
      <w:r>
        <w:rPr/>
        <w:t>ciertas creencias o acciones. La interacción con la mediación les ayudará a transitar por su zona de desarrollo próximo para crecer profesionalmente y obtener una visión más amplia </w:t>
      </w:r>
      <w:r>
        <w:rPr>
          <w:spacing w:val="-3"/>
        </w:rPr>
        <w:t>en </w:t>
      </w:r>
      <w:r>
        <w:rPr/>
        <w:t>su área y </w:t>
      </w:r>
      <w:r>
        <w:rPr>
          <w:spacing w:val="-3"/>
        </w:rPr>
        <w:t>en </w:t>
      </w:r>
      <w:r>
        <w:rPr/>
        <w:t>su</w:t>
      </w:r>
      <w:r>
        <w:rPr>
          <w:spacing w:val="-8"/>
        </w:rPr>
        <w:t> </w:t>
      </w:r>
      <w:r>
        <w:rPr/>
        <w:t>ser.</w:t>
      </w:r>
    </w:p>
    <w:p>
      <w:pPr>
        <w:pStyle w:val="BodyText"/>
        <w:spacing w:line="360" w:lineRule="auto" w:before="6"/>
        <w:ind w:left="105" w:right="111" w:firstLine="360"/>
        <w:jc w:val="both"/>
        <w:rPr>
          <w:i/>
        </w:rPr>
      </w:pPr>
      <w:r>
        <w:rPr/>
        <w:t>El principio </w:t>
      </w:r>
      <w:r>
        <w:rPr>
          <w:spacing w:val="-3"/>
        </w:rPr>
        <w:t>rector </w:t>
      </w:r>
      <w:r>
        <w:rPr>
          <w:spacing w:val="5"/>
        </w:rPr>
        <w:t>de </w:t>
      </w:r>
      <w:r>
        <w:rPr/>
        <w:t>la práctica reflexiva mediada </w:t>
      </w:r>
      <w:r>
        <w:rPr>
          <w:spacing w:val="-3"/>
        </w:rPr>
        <w:t>está en </w:t>
      </w:r>
      <w:r>
        <w:rPr/>
        <w:t>favorecer </w:t>
      </w:r>
      <w:r>
        <w:rPr>
          <w:spacing w:val="5"/>
        </w:rPr>
        <w:t>la </w:t>
      </w:r>
      <w:r>
        <w:rPr/>
        <w:t>autonomía  y profesionalización de los docentes, </w:t>
      </w:r>
      <w:r>
        <w:rPr>
          <w:spacing w:val="-3"/>
        </w:rPr>
        <w:t>al </w:t>
      </w:r>
      <w:r>
        <w:rPr/>
        <w:t>mismo tiempo que se comparten  experiencias, conocimientos y reflexiones con otros sujetos involucrados. </w:t>
      </w:r>
      <w:r>
        <w:rPr>
          <w:spacing w:val="5"/>
        </w:rPr>
        <w:t>No </w:t>
      </w:r>
      <w:r>
        <w:rPr>
          <w:spacing w:val="3"/>
        </w:rPr>
        <w:t>se </w:t>
      </w:r>
      <w:r>
        <w:rPr/>
        <w:t>trata de ser considerados </w:t>
      </w:r>
      <w:r>
        <w:rPr>
          <w:i/>
        </w:rPr>
        <w:t>buenos maestros, </w:t>
      </w:r>
      <w:r>
        <w:rPr/>
        <w:t>porque si no hay retroalimentación y guía, tampoco hay cambio, mejora ni transformación, pudiendo </w:t>
      </w:r>
      <w:r>
        <w:rPr>
          <w:spacing w:val="-3"/>
        </w:rPr>
        <w:t>caer en </w:t>
      </w:r>
      <w:r>
        <w:rPr/>
        <w:t>la mediocridad o </w:t>
      </w:r>
      <w:r>
        <w:rPr>
          <w:spacing w:val="-3"/>
        </w:rPr>
        <w:t>el </w:t>
      </w:r>
      <w:r>
        <w:rPr/>
        <w:t>conformismo</w:t>
      </w:r>
      <w:r>
        <w:rPr>
          <w:i/>
        </w:rPr>
        <w:t>.</w:t>
      </w:r>
    </w:p>
    <w:p>
      <w:pPr>
        <w:pStyle w:val="BodyText"/>
        <w:spacing w:line="360" w:lineRule="auto"/>
        <w:ind w:left="105" w:right="110" w:firstLine="360"/>
        <w:jc w:val="both"/>
      </w:pPr>
      <w:r>
        <w:rPr/>
        <w:t>La práctica reflexiva mediada es una solución factible para lograr el empoderamiento y emancipación de los profesores de lenguas respecto de sí mismos y su labor educativa. Sin embargo, requiere del compromiso de los docentes que lo lleven a cabo y de estar conscientes de que ellos son los principales agentes de cambio, que lo investigan, lo diseñan y lo promueven con el apoyo de otros agentes como son mediadores, pares y alumnos.</w:t>
      </w:r>
    </w:p>
    <w:p>
      <w:pPr>
        <w:pStyle w:val="BodyText"/>
        <w:spacing w:line="362" w:lineRule="auto" w:before="6"/>
        <w:ind w:left="105" w:right="112" w:firstLine="360"/>
        <w:jc w:val="both"/>
      </w:pPr>
      <w:r>
        <w:rPr/>
        <w:t>La práctica reflexiva en cualquiera de sus modalidades puede enseñarse teóricamente,  sin  embargo,  de nada sirve conocerla si  no se  aplica,  es  decir,    es</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0" w:lineRule="auto" w:before="1"/>
        <w:ind w:left="105" w:right="113"/>
        <w:jc w:val="both"/>
      </w:pPr>
      <w:r>
        <w:rPr/>
        <w:t>imprescindible experimentarla para obtener sus beneficios. Además de conocerla y aplicarla, es necesario realizar un proceso reflexivo para llegar a un nuevo nivel de entendimiento de la misma, del cual partir para seguir profundizando y desarrollando nuevas teorías.</w:t>
      </w:r>
    </w:p>
    <w:p>
      <w:pPr>
        <w:pStyle w:val="BodyText"/>
        <w:spacing w:line="360" w:lineRule="auto" w:before="6"/>
        <w:ind w:left="105" w:right="113" w:firstLine="360"/>
        <w:jc w:val="both"/>
      </w:pPr>
      <w:r>
        <w:rPr/>
        <w:t>Esta investigación ha surgido a partir </w:t>
      </w:r>
      <w:r>
        <w:rPr>
          <w:spacing w:val="5"/>
        </w:rPr>
        <w:t>de </w:t>
      </w:r>
      <w:r>
        <w:rPr/>
        <w:t>las ausencias o debilidades encontradas </w:t>
      </w:r>
      <w:r>
        <w:rPr>
          <w:spacing w:val="-3"/>
        </w:rPr>
        <w:t>en </w:t>
      </w:r>
      <w:r>
        <w:rPr/>
        <w:t>otros estudios de práctica reflexiva, principalmente enfatizando la importancia del conocimiento del docente y de su práctica, previo a la identificación de </w:t>
      </w:r>
      <w:r>
        <w:rPr>
          <w:spacing w:val="-3"/>
        </w:rPr>
        <w:t>un </w:t>
      </w:r>
      <w:r>
        <w:rPr/>
        <w:t>problema, así como de la búsqueda de la transformación del educador </w:t>
      </w:r>
      <w:r>
        <w:rPr>
          <w:spacing w:val="-3"/>
        </w:rPr>
        <w:t>al </w:t>
      </w:r>
      <w:r>
        <w:rPr/>
        <w:t>final </w:t>
      </w:r>
      <w:r>
        <w:rPr>
          <w:spacing w:val="-4"/>
        </w:rPr>
        <w:t>del </w:t>
      </w:r>
      <w:r>
        <w:rPr/>
        <w:t>proceso reflexivo; para lo cual se construyó un nuevo modelo </w:t>
      </w:r>
      <w:r>
        <w:rPr>
          <w:spacing w:val="-3"/>
        </w:rPr>
        <w:t>en el </w:t>
      </w:r>
      <w:r>
        <w:rPr/>
        <w:t>que </w:t>
      </w:r>
      <w:r>
        <w:rPr>
          <w:spacing w:val="-3"/>
        </w:rPr>
        <w:t>al </w:t>
      </w:r>
      <w:r>
        <w:rPr/>
        <w:t>integrar la fase </w:t>
      </w:r>
      <w:r>
        <w:rPr>
          <w:spacing w:val="5"/>
        </w:rPr>
        <w:t>de </w:t>
      </w:r>
      <w:r>
        <w:rPr/>
        <w:t>conocimiento con sus tres ciclos </w:t>
      </w:r>
      <w:r>
        <w:rPr>
          <w:spacing w:val="-3"/>
        </w:rPr>
        <w:t>en </w:t>
      </w:r>
      <w:r>
        <w:rPr/>
        <w:t>su inicio, consideramos que formaliza su estudio como parte fundamental previa a la solución de un problema, permitiendo iniciar </w:t>
      </w:r>
      <w:r>
        <w:rPr>
          <w:spacing w:val="-3"/>
        </w:rPr>
        <w:t>así,  el </w:t>
      </w:r>
      <w:r>
        <w:rPr/>
        <w:t>empoderamiento del docente </w:t>
      </w:r>
      <w:r>
        <w:rPr>
          <w:spacing w:val="-3"/>
        </w:rPr>
        <w:t>al </w:t>
      </w:r>
      <w:r>
        <w:rPr/>
        <w:t>crear consciencia </w:t>
      </w:r>
      <w:r>
        <w:rPr>
          <w:spacing w:val="5"/>
        </w:rPr>
        <w:t>de </w:t>
      </w:r>
      <w:r>
        <w:rPr>
          <w:spacing w:val="2"/>
        </w:rPr>
        <w:t>quien </w:t>
      </w:r>
      <w:r>
        <w:rPr/>
        <w:t>es, </w:t>
      </w:r>
      <w:r>
        <w:rPr>
          <w:spacing w:val="2"/>
        </w:rPr>
        <w:t>como </w:t>
      </w:r>
      <w:r>
        <w:rPr>
          <w:spacing w:val="3"/>
        </w:rPr>
        <w:t>se </w:t>
      </w:r>
      <w:r>
        <w:rPr/>
        <w:t>ha formado, cuáles son sus valores, creencias y conocimientos, </w:t>
      </w:r>
      <w:r>
        <w:rPr>
          <w:spacing w:val="5"/>
        </w:rPr>
        <w:t>la </w:t>
      </w:r>
      <w:r>
        <w:rPr/>
        <w:t>imagen que proyecta y </w:t>
      </w:r>
      <w:r>
        <w:rPr>
          <w:spacing w:val="-3"/>
        </w:rPr>
        <w:t>el </w:t>
      </w:r>
      <w:r>
        <w:rPr/>
        <w:t>entorno </w:t>
      </w:r>
      <w:r>
        <w:rPr>
          <w:spacing w:val="-3"/>
        </w:rPr>
        <w:t>en </w:t>
      </w:r>
      <w:r>
        <w:rPr/>
        <w:t>que </w:t>
      </w:r>
      <w:r>
        <w:rPr>
          <w:spacing w:val="3"/>
        </w:rPr>
        <w:t>se </w:t>
      </w:r>
      <w:r>
        <w:rPr/>
        <w:t>desenvuelve; </w:t>
      </w:r>
      <w:r>
        <w:rPr>
          <w:spacing w:val="5"/>
        </w:rPr>
        <w:t>de </w:t>
      </w:r>
      <w:r>
        <w:rPr/>
        <w:t>manera que cuestione sus pensamientos, conocimientos, creencias y acciones, aceptando que vive inmerso </w:t>
      </w:r>
      <w:r>
        <w:rPr>
          <w:spacing w:val="-3"/>
        </w:rPr>
        <w:t>en </w:t>
      </w:r>
      <w:r>
        <w:rPr/>
        <w:t>un mundo </w:t>
      </w:r>
      <w:r>
        <w:rPr>
          <w:spacing w:val="-3"/>
        </w:rPr>
        <w:t>en </w:t>
      </w:r>
      <w:r>
        <w:rPr/>
        <w:t>constante cambio, y se vea </w:t>
      </w:r>
      <w:r>
        <w:rPr>
          <w:spacing w:val="-3"/>
        </w:rPr>
        <w:t>en </w:t>
      </w:r>
      <w:r>
        <w:rPr/>
        <w:t>la necesidad de corroborar, modificar o cambiar uno o más aspectos </w:t>
      </w:r>
      <w:r>
        <w:rPr>
          <w:spacing w:val="5"/>
        </w:rPr>
        <w:t>de </w:t>
      </w:r>
      <w:r>
        <w:rPr/>
        <w:t>su práctica, iniciando por </w:t>
      </w:r>
      <w:r>
        <w:rPr>
          <w:spacing w:val="3"/>
        </w:rPr>
        <w:t>sí</w:t>
      </w:r>
      <w:r>
        <w:rPr>
          <w:spacing w:val="-43"/>
        </w:rPr>
        <w:t> </w:t>
      </w:r>
      <w:r>
        <w:rPr/>
        <w:t>mismo.</w:t>
      </w:r>
    </w:p>
    <w:p>
      <w:pPr>
        <w:pStyle w:val="BodyText"/>
        <w:spacing w:line="360" w:lineRule="auto" w:before="6"/>
        <w:ind w:left="105" w:right="105" w:firstLine="360"/>
        <w:jc w:val="both"/>
      </w:pPr>
      <w:r>
        <w:rPr/>
        <w:t>Por otra parte, al finalizar el ciclo reflexivo se hace énfasis en la transformación del docente, es decir, en la búsqueda no solo de los cambios efectuados en la práctica sino también de su esencia en la consciencia del docente, a través de una visión más amplia y fundamentada.</w:t>
      </w:r>
    </w:p>
    <w:p>
      <w:pPr>
        <w:pStyle w:val="BodyText"/>
        <w:spacing w:line="360" w:lineRule="auto" w:before="6"/>
        <w:ind w:left="105" w:right="126" w:firstLine="360"/>
        <w:jc w:val="both"/>
      </w:pPr>
      <w:r>
        <w:rPr/>
        <w:t>La transformación del docente a través de la práctica reflexiva se va construyendo. Es continua. El educador mientras se encuentre activo, tiene la oportunidad de crecer en su carácter como profesional. Los procesos enseñanza-aprendizaje, el entorno, los estudiantes, así como cada uno de los factores que intervienen en la educación están en constante cambio, por lo que los profesores deben prepararse para ello y seguir en la búsqueda de su transformación a través de su emancipación de dogmas y a favor de una enseñanza efectiva para cada una de las situaciones que se le presentan.</w:t>
      </w:r>
    </w:p>
    <w:p>
      <w:pPr>
        <w:pStyle w:val="BodyText"/>
        <w:spacing w:line="362" w:lineRule="auto" w:before="6"/>
        <w:ind w:left="105" w:right="108" w:firstLine="360"/>
        <w:jc w:val="both"/>
      </w:pPr>
      <w:r>
        <w:rPr/>
        <w:t>Conceptualmente, a través de la presente investigación, esperamos aportar un modelo de práctica reflexiva y sus categorías, las cuales pueden permitir a los investigadores y mediadores saber  cómo los docentes van  conociendo  su   práctica,</w:t>
      </w:r>
    </w:p>
    <w:p>
      <w:pPr>
        <w:spacing w:after="0" w:line="362" w:lineRule="auto"/>
        <w:jc w:val="both"/>
        <w:sectPr>
          <w:pgSz w:w="12240" w:h="15840"/>
          <w:pgMar w:header="735" w:footer="1115" w:top="920" w:bottom="1300" w:left="1520" w:right="1300"/>
        </w:sectPr>
      </w:pPr>
    </w:p>
    <w:p>
      <w:pPr>
        <w:pStyle w:val="BodyText"/>
        <w:rPr>
          <w:sz w:val="20"/>
        </w:rPr>
      </w:pPr>
    </w:p>
    <w:p>
      <w:pPr>
        <w:pStyle w:val="BodyText"/>
        <w:spacing w:before="1"/>
        <w:rPr>
          <w:sz w:val="21"/>
        </w:rPr>
      </w:pPr>
    </w:p>
    <w:p>
      <w:pPr>
        <w:pStyle w:val="BodyText"/>
        <w:spacing w:line="362" w:lineRule="auto" w:before="1"/>
        <w:ind w:left="105" w:right="95"/>
      </w:pPr>
      <w:r>
        <w:rPr/>
        <w:t>otorgándole un significando y resignificándola; al mismo tiempo que sirven a los profesores como recursos para el desarrollo de cada ciclo.</w:t>
      </w:r>
    </w:p>
    <w:p>
      <w:pPr>
        <w:pStyle w:val="BodyText"/>
        <w:spacing w:line="360" w:lineRule="auto" w:before="3"/>
        <w:ind w:left="105" w:right="116" w:firstLine="360"/>
        <w:jc w:val="both"/>
      </w:pPr>
      <w:r>
        <w:rPr/>
        <w:t>Aun cuando pudimos observar las bondades de la práctica reflexiva, estimamos sería valioso llevar a cabo otro ciclo completo de práctica reflexiva mediada en un periodo de al menos un semestre, de ser posible con un número mayor de docentes dentro de la misma institución, con el propósito de obtener mayores datos y continuar la teorización.</w:t>
      </w:r>
    </w:p>
    <w:p>
      <w:pPr>
        <w:pStyle w:val="BodyText"/>
        <w:spacing w:line="362" w:lineRule="auto"/>
        <w:ind w:left="105" w:right="116" w:firstLine="360"/>
        <w:jc w:val="both"/>
      </w:pPr>
      <w:r>
        <w:rPr/>
        <w:t>Uno de los puntos a trabajar en el proceso reflexivo es crear consciencia en los docentes de la necesidad de mejorar aspectos relacionados con ellos mismos y no sólo respecto a cuestiones pedagógicas.</w:t>
      </w:r>
    </w:p>
    <w:p>
      <w:pPr>
        <w:pStyle w:val="BodyText"/>
        <w:spacing w:line="360" w:lineRule="auto" w:before="4"/>
        <w:ind w:left="105" w:right="118" w:firstLine="360"/>
        <w:jc w:val="both"/>
      </w:pPr>
      <w:r>
        <w:rPr/>
        <w:t>Otra de las variaciones que podría presentarse en el modelo es el trabajo en equipo para la solución de un problema común, en el que los profesores se apoyaran y observaran en cada una de sus aulas los efectos del plan diseñado por todos los integrantes pudiendo llegar a una comprensión y teorización de mayor profundidad.</w:t>
      </w:r>
    </w:p>
    <w:p>
      <w:pPr>
        <w:pStyle w:val="BodyText"/>
        <w:spacing w:line="360" w:lineRule="auto" w:before="5"/>
        <w:ind w:left="105" w:right="113" w:firstLine="360"/>
        <w:jc w:val="both"/>
      </w:pPr>
      <w:r>
        <w:rPr/>
        <w:t>La práctica reflexiva tiene como finalidad la transformación del docente y </w:t>
      </w:r>
      <w:r>
        <w:rPr>
          <w:spacing w:val="3"/>
        </w:rPr>
        <w:t>su </w:t>
      </w:r>
      <w:r>
        <w:rPr/>
        <w:t>labor educativa a través de </w:t>
      </w:r>
      <w:r>
        <w:rPr>
          <w:spacing w:val="5"/>
        </w:rPr>
        <w:t>la </w:t>
      </w:r>
      <w:r>
        <w:rPr/>
        <w:t>reflexión, </w:t>
      </w:r>
      <w:r>
        <w:rPr>
          <w:spacing w:val="-3"/>
        </w:rPr>
        <w:t>el </w:t>
      </w:r>
      <w:r>
        <w:rPr/>
        <w:t>conocimiento y la acción. </w:t>
      </w:r>
      <w:r>
        <w:rPr>
          <w:spacing w:val="-5"/>
        </w:rPr>
        <w:t>Al </w:t>
      </w:r>
      <w:r>
        <w:rPr/>
        <w:t>reflexionar podemos mejorar, modificar nuestra práctica, crear alternativas y apoyar a otros dentro y fuera de nuestro ámbito laboral. La práctica reflexiva implica </w:t>
      </w:r>
      <w:r>
        <w:rPr>
          <w:spacing w:val="-3"/>
        </w:rPr>
        <w:t>el </w:t>
      </w:r>
      <w:r>
        <w:rPr/>
        <w:t>empoderamiento del  docente a partir de un cambio desde su propia</w:t>
      </w:r>
      <w:r>
        <w:rPr>
          <w:spacing w:val="-21"/>
        </w:rPr>
        <w:t> </w:t>
      </w:r>
      <w:r>
        <w:rPr/>
        <w:t>consciencia.</w:t>
      </w:r>
    </w:p>
    <w:p>
      <w:pPr>
        <w:spacing w:after="0" w:line="360" w:lineRule="auto"/>
        <w:jc w:val="both"/>
        <w:sectPr>
          <w:pgSz w:w="12240" w:h="15840"/>
          <w:pgMar w:header="735" w:footer="1115" w:top="920" w:bottom="1300" w:left="1520" w:right="1300"/>
        </w:sectPr>
      </w:pPr>
    </w:p>
    <w:p>
      <w:pPr>
        <w:pStyle w:val="BodyText"/>
        <w:spacing w:before="8"/>
        <w:rPr>
          <w:sz w:val="27"/>
        </w:rPr>
      </w:pPr>
    </w:p>
    <w:p>
      <w:pPr>
        <w:pStyle w:val="Heading8"/>
        <w:spacing w:before="69"/>
        <w:ind w:left="4366" w:right="3652"/>
        <w:jc w:val="center"/>
      </w:pPr>
      <w:r>
        <w:rPr/>
        <w:t>REFERENCIAS</w:t>
      </w:r>
    </w:p>
    <w:p>
      <w:pPr>
        <w:pStyle w:val="BodyText"/>
        <w:rPr>
          <w:b/>
        </w:rPr>
      </w:pPr>
    </w:p>
    <w:p>
      <w:pPr>
        <w:pStyle w:val="BodyText"/>
        <w:spacing w:before="4"/>
        <w:rPr>
          <w:b/>
        </w:rPr>
      </w:pPr>
    </w:p>
    <w:p>
      <w:pPr>
        <w:spacing w:line="355" w:lineRule="auto" w:before="0"/>
        <w:ind w:left="112" w:right="1123" w:firstLine="0"/>
        <w:jc w:val="left"/>
        <w:rPr>
          <w:sz w:val="24"/>
        </w:rPr>
      </w:pPr>
      <w:r>
        <w:rPr>
          <w:sz w:val="24"/>
        </w:rPr>
        <w:t>Achilli, E. L., 2006. </w:t>
      </w:r>
      <w:r>
        <w:rPr>
          <w:i/>
          <w:sz w:val="24"/>
        </w:rPr>
        <w:t>Investigación y formación docente. </w:t>
      </w:r>
      <w:r>
        <w:rPr>
          <w:sz w:val="24"/>
        </w:rPr>
        <w:t>5a. ed. Rosario: Laborde. Adams, J., 1912. </w:t>
      </w:r>
      <w:r>
        <w:rPr>
          <w:i/>
          <w:sz w:val="24"/>
        </w:rPr>
        <w:t>The Evolution of Educational Theory. </w:t>
      </w:r>
      <w:r>
        <w:rPr>
          <w:sz w:val="24"/>
        </w:rPr>
        <w:t>London: McMillan.</w:t>
      </w:r>
    </w:p>
    <w:p>
      <w:pPr>
        <w:spacing w:line="362" w:lineRule="auto" w:before="12"/>
        <w:ind w:left="825" w:right="629" w:hanging="713"/>
        <w:jc w:val="left"/>
        <w:rPr>
          <w:sz w:val="24"/>
        </w:rPr>
      </w:pPr>
      <w:r>
        <w:rPr>
          <w:sz w:val="24"/>
        </w:rPr>
        <w:t>Aguilar, E. &amp; Viniegra, L., 2003. </w:t>
      </w:r>
      <w:r>
        <w:rPr>
          <w:i/>
          <w:sz w:val="24"/>
        </w:rPr>
        <w:t>Atando teoría y práctica en la labor docente. </w:t>
      </w:r>
      <w:r>
        <w:rPr>
          <w:sz w:val="24"/>
        </w:rPr>
        <w:t>México: Paidós Educador.</w:t>
      </w:r>
    </w:p>
    <w:p>
      <w:pPr>
        <w:spacing w:line="355" w:lineRule="auto" w:before="3"/>
        <w:ind w:left="825" w:right="476" w:hanging="713"/>
        <w:jc w:val="left"/>
        <w:rPr>
          <w:sz w:val="24"/>
        </w:rPr>
      </w:pPr>
      <w:r>
        <w:rPr>
          <w:sz w:val="24"/>
        </w:rPr>
        <w:t>Álvarez-Gayou, J. L., 2003. </w:t>
      </w:r>
      <w:r>
        <w:rPr>
          <w:i/>
          <w:sz w:val="24"/>
        </w:rPr>
        <w:t>Cómo hacer investigación cualitativa: Fundamentos y </w:t>
      </w:r>
      <w:r>
        <w:rPr>
          <w:i/>
          <w:sz w:val="24"/>
        </w:rPr>
        <w:t>metodología. </w:t>
      </w:r>
      <w:r>
        <w:rPr>
          <w:sz w:val="24"/>
        </w:rPr>
        <w:t>México: Paidós Educador.</w:t>
      </w:r>
    </w:p>
    <w:p>
      <w:pPr>
        <w:spacing w:before="11"/>
        <w:ind w:left="112" w:right="476" w:firstLine="0"/>
        <w:jc w:val="left"/>
        <w:rPr>
          <w:i/>
          <w:sz w:val="24"/>
        </w:rPr>
      </w:pPr>
      <w:r>
        <w:rPr>
          <w:sz w:val="24"/>
        </w:rPr>
        <w:t>Anijovich, R., 2009. </w:t>
      </w:r>
      <w:r>
        <w:rPr>
          <w:i/>
          <w:sz w:val="24"/>
        </w:rPr>
        <w:t>Transitar la formación pedagógica: Dispositivos y estrategias.</w:t>
      </w:r>
    </w:p>
    <w:p>
      <w:pPr>
        <w:pStyle w:val="BodyText"/>
        <w:spacing w:before="140"/>
        <w:ind w:left="825" w:right="476"/>
      </w:pPr>
      <w:r>
        <w:rPr/>
        <w:t>Buenos Aires: Paidós.</w:t>
      </w:r>
    </w:p>
    <w:p>
      <w:pPr>
        <w:spacing w:before="140"/>
        <w:ind w:left="112" w:right="476" w:firstLine="0"/>
        <w:jc w:val="left"/>
        <w:rPr>
          <w:sz w:val="24"/>
        </w:rPr>
      </w:pPr>
      <w:r>
        <w:rPr>
          <w:sz w:val="24"/>
        </w:rPr>
        <w:t>Arends, R. I., 2007. </w:t>
      </w:r>
      <w:r>
        <w:rPr>
          <w:i/>
          <w:sz w:val="24"/>
        </w:rPr>
        <w:t>Aprender a enseñar. </w:t>
      </w:r>
      <w:r>
        <w:rPr>
          <w:sz w:val="24"/>
        </w:rPr>
        <w:t>7a. ed. México: Mc Graw Hill.</w:t>
      </w:r>
    </w:p>
    <w:p>
      <w:pPr>
        <w:spacing w:line="362" w:lineRule="auto" w:before="132"/>
        <w:ind w:left="112" w:right="324" w:firstLine="0"/>
        <w:jc w:val="left"/>
        <w:rPr>
          <w:sz w:val="24"/>
        </w:rPr>
      </w:pPr>
      <w:r>
        <w:rPr>
          <w:sz w:val="24"/>
        </w:rPr>
        <w:t>Argyris, C., 1980. </w:t>
      </w:r>
      <w:r>
        <w:rPr>
          <w:i/>
          <w:sz w:val="24"/>
        </w:rPr>
        <w:t>Inner contradictions of rigorous research. </w:t>
      </w:r>
      <w:r>
        <w:rPr>
          <w:sz w:val="24"/>
        </w:rPr>
        <w:t>New York: Academic Press. Argyris, C. &amp; Schön, D., 1974. </w:t>
      </w:r>
      <w:r>
        <w:rPr>
          <w:i/>
          <w:sz w:val="24"/>
        </w:rPr>
        <w:t>Theory in Practice. </w:t>
      </w:r>
      <w:r>
        <w:rPr>
          <w:sz w:val="24"/>
        </w:rPr>
        <w:t>San Francisco: Jossey-Bass.</w:t>
      </w:r>
    </w:p>
    <w:p>
      <w:pPr>
        <w:spacing w:before="3"/>
        <w:ind w:left="112" w:right="55" w:firstLine="0"/>
        <w:jc w:val="left"/>
        <w:rPr>
          <w:i/>
          <w:sz w:val="24"/>
        </w:rPr>
      </w:pPr>
      <w:r>
        <w:rPr>
          <w:sz w:val="24"/>
        </w:rPr>
        <w:t>Argyris, C. &amp; Schön, D. A., 1978. </w:t>
      </w:r>
      <w:r>
        <w:rPr>
          <w:i/>
          <w:sz w:val="24"/>
        </w:rPr>
        <w:t>Organizational learning: A theory of action perspective.</w:t>
      </w:r>
    </w:p>
    <w:p>
      <w:pPr>
        <w:pStyle w:val="BodyText"/>
        <w:spacing w:before="140"/>
        <w:ind w:left="825" w:right="476"/>
      </w:pPr>
      <w:r>
        <w:rPr/>
        <w:t>Reading, Massachusetts: Addison-Wesley.</w:t>
      </w:r>
    </w:p>
    <w:p>
      <w:pPr>
        <w:spacing w:line="362" w:lineRule="auto" w:before="132"/>
        <w:ind w:left="825" w:right="363" w:hanging="713"/>
        <w:jc w:val="left"/>
        <w:rPr>
          <w:sz w:val="24"/>
        </w:rPr>
      </w:pPr>
      <w:r>
        <w:rPr>
          <w:sz w:val="24"/>
        </w:rPr>
        <w:t>Atkinson, S., ed., 2011. </w:t>
      </w:r>
      <w:r>
        <w:rPr>
          <w:i/>
          <w:sz w:val="24"/>
        </w:rPr>
        <w:t>El libro de la Filosofía. </w:t>
      </w:r>
      <w:r>
        <w:rPr>
          <w:sz w:val="24"/>
        </w:rPr>
        <w:t>Madrid: Ediciones Akal/Darling Linderley Limited.</w:t>
      </w:r>
    </w:p>
    <w:p>
      <w:pPr>
        <w:spacing w:line="362" w:lineRule="auto" w:before="3"/>
        <w:ind w:left="825" w:right="476" w:hanging="713"/>
        <w:jc w:val="left"/>
        <w:rPr>
          <w:sz w:val="24"/>
        </w:rPr>
      </w:pPr>
      <w:r>
        <w:rPr>
          <w:sz w:val="24"/>
        </w:rPr>
        <w:t>Barnett, R., 1992. </w:t>
      </w:r>
      <w:r>
        <w:rPr>
          <w:i/>
          <w:sz w:val="24"/>
        </w:rPr>
        <w:t>Improving Higher Education. </w:t>
      </w:r>
      <w:r>
        <w:rPr>
          <w:sz w:val="24"/>
        </w:rPr>
        <w:t>Buckinham: SRHE/Open University Press.</w:t>
      </w:r>
    </w:p>
    <w:p>
      <w:pPr>
        <w:spacing w:line="362" w:lineRule="auto" w:before="0"/>
        <w:ind w:left="825" w:right="975" w:hanging="713"/>
        <w:jc w:val="left"/>
        <w:rPr>
          <w:sz w:val="24"/>
        </w:rPr>
      </w:pPr>
      <w:r>
        <w:rPr>
          <w:sz w:val="24"/>
        </w:rPr>
        <w:t>Bedoya, C. A., 2013. </w:t>
      </w:r>
      <w:r>
        <w:rPr>
          <w:i/>
          <w:sz w:val="24"/>
        </w:rPr>
        <w:t>Fenomenología y Reflexión: El despliegue de la región de lo </w:t>
      </w:r>
      <w:r>
        <w:rPr>
          <w:i/>
          <w:sz w:val="24"/>
        </w:rPr>
        <w:t>espiritual. </w:t>
      </w:r>
      <w:r>
        <w:rPr>
          <w:sz w:val="24"/>
        </w:rPr>
        <w:t>[En línea] Disponible en: </w:t>
      </w:r>
      <w:r>
        <w:rPr>
          <w:sz w:val="24"/>
          <w:u w:val="single"/>
        </w:rPr>
        <w:t>https://profesorvargasguillen.files.wordpress.com/2013/03/relatorc3ada- fenomenologc3ada-y-reflexic3b3n-carlos-arturo-bedoya-rodas-20abril.pdf</w:t>
      </w:r>
    </w:p>
    <w:p>
      <w:pPr>
        <w:spacing w:line="362" w:lineRule="auto" w:before="0"/>
        <w:ind w:left="825" w:right="55" w:hanging="713"/>
        <w:jc w:val="left"/>
        <w:rPr>
          <w:sz w:val="24"/>
        </w:rPr>
      </w:pPr>
      <w:r>
        <w:rPr>
          <w:sz w:val="24"/>
        </w:rPr>
        <w:t>Bernstein, B., 1998. </w:t>
      </w:r>
      <w:r>
        <w:rPr>
          <w:i/>
          <w:sz w:val="24"/>
        </w:rPr>
        <w:t>Pedagogía, control simbólico e identidad. </w:t>
      </w:r>
      <w:r>
        <w:rPr>
          <w:sz w:val="24"/>
        </w:rPr>
        <w:t>Madrid: Ediciones Morata y Fundación Paideia.</w:t>
      </w:r>
    </w:p>
    <w:p>
      <w:pPr>
        <w:spacing w:line="357" w:lineRule="auto" w:before="3"/>
        <w:ind w:left="112" w:right="1784" w:firstLine="0"/>
        <w:jc w:val="left"/>
        <w:rPr>
          <w:sz w:val="24"/>
        </w:rPr>
      </w:pPr>
      <w:r>
        <w:rPr>
          <w:sz w:val="24"/>
        </w:rPr>
        <w:t>Berté, M., 2014. </w:t>
      </w:r>
      <w:r>
        <w:rPr>
          <w:i/>
          <w:sz w:val="24"/>
        </w:rPr>
        <w:t>Reflexionar: Un modo mejor de pensar. </w:t>
      </w:r>
      <w:r>
        <w:rPr>
          <w:sz w:val="24"/>
        </w:rPr>
        <w:t>Madrid: Narcea. Bourdieu, P., 1972. </w:t>
      </w:r>
      <w:r>
        <w:rPr>
          <w:i/>
          <w:sz w:val="24"/>
        </w:rPr>
        <w:t>Esquisse d'une theorie de la practique. </w:t>
      </w:r>
      <w:r>
        <w:rPr>
          <w:sz w:val="24"/>
        </w:rPr>
        <w:t>Genevè: Droz. Branden, N., 1995. </w:t>
      </w:r>
      <w:r>
        <w:rPr>
          <w:i/>
          <w:sz w:val="24"/>
        </w:rPr>
        <w:t>Los seis pilares de la autoestima. </w:t>
      </w:r>
      <w:r>
        <w:rPr>
          <w:sz w:val="24"/>
        </w:rPr>
        <w:t>Barcelona: Paidós.</w:t>
      </w:r>
    </w:p>
    <w:p>
      <w:pPr>
        <w:spacing w:line="362" w:lineRule="auto" w:before="9"/>
        <w:ind w:left="825" w:right="349" w:hanging="713"/>
        <w:jc w:val="left"/>
        <w:rPr>
          <w:sz w:val="24"/>
        </w:rPr>
      </w:pPr>
      <w:r>
        <w:rPr>
          <w:sz w:val="24"/>
        </w:rPr>
        <w:t>Branden, N., 2010. </w:t>
      </w:r>
      <w:r>
        <w:rPr>
          <w:i/>
          <w:sz w:val="24"/>
        </w:rPr>
        <w:t>La autoestima en el trabajo: Cómo construyen empresas sólidas las </w:t>
      </w:r>
      <w:r>
        <w:rPr>
          <w:i/>
          <w:sz w:val="24"/>
        </w:rPr>
        <w:t>personas que confían en sí mismas. </w:t>
      </w:r>
      <w:r>
        <w:rPr>
          <w:sz w:val="24"/>
        </w:rPr>
        <w:t>México: Paidós.</w:t>
      </w:r>
    </w:p>
    <w:p>
      <w:pPr>
        <w:spacing w:after="0" w:line="362" w:lineRule="auto"/>
        <w:jc w:val="left"/>
        <w:rPr>
          <w:sz w:val="24"/>
        </w:rPr>
        <w:sectPr>
          <w:headerReference w:type="default" r:id="rId387"/>
          <w:footerReference w:type="default" r:id="rId388"/>
          <w:pgSz w:w="12240" w:h="15840"/>
          <w:pgMar w:header="0" w:footer="1115" w:top="1500" w:bottom="1300" w:left="1160" w:right="1300"/>
          <w:pgNumType w:start="274"/>
        </w:sectPr>
      </w:pPr>
    </w:p>
    <w:p>
      <w:pPr>
        <w:pStyle w:val="BodyText"/>
        <w:rPr>
          <w:sz w:val="20"/>
        </w:rPr>
      </w:pPr>
    </w:p>
    <w:p>
      <w:pPr>
        <w:pStyle w:val="BodyText"/>
        <w:spacing w:before="1"/>
        <w:rPr>
          <w:sz w:val="21"/>
        </w:rPr>
      </w:pPr>
    </w:p>
    <w:p>
      <w:pPr>
        <w:spacing w:line="362" w:lineRule="auto" w:before="1"/>
        <w:ind w:left="825" w:right="202" w:hanging="713"/>
        <w:jc w:val="left"/>
        <w:rPr>
          <w:sz w:val="24"/>
        </w:rPr>
      </w:pPr>
      <w:r>
        <w:rPr>
          <w:sz w:val="24"/>
        </w:rPr>
        <w:t>Briones, G., 2006. </w:t>
      </w:r>
      <w:r>
        <w:rPr>
          <w:i/>
          <w:sz w:val="24"/>
        </w:rPr>
        <w:t>Teorías de las ciencias sociales y de la educación: Epistemología. </w:t>
      </w:r>
      <w:r>
        <w:rPr>
          <w:sz w:val="24"/>
        </w:rPr>
        <w:t>2a. ed. México: Trillas.</w:t>
      </w:r>
    </w:p>
    <w:p>
      <w:pPr>
        <w:spacing w:line="355" w:lineRule="auto" w:before="3"/>
        <w:ind w:left="825" w:right="810" w:hanging="713"/>
        <w:jc w:val="left"/>
        <w:rPr>
          <w:sz w:val="24"/>
        </w:rPr>
      </w:pPr>
      <w:r>
        <w:rPr>
          <w:sz w:val="24"/>
        </w:rPr>
        <w:t>Brookfield, S. D., 1995. </w:t>
      </w:r>
      <w:r>
        <w:rPr>
          <w:i/>
          <w:sz w:val="24"/>
        </w:rPr>
        <w:t>Becoming a critically reflective teacher. </w:t>
      </w:r>
      <w:r>
        <w:rPr>
          <w:sz w:val="24"/>
        </w:rPr>
        <w:t>San Francisco, CA: Jossey-Bass.</w:t>
      </w:r>
    </w:p>
    <w:p>
      <w:pPr>
        <w:spacing w:before="11"/>
        <w:ind w:left="112" w:right="476" w:firstLine="0"/>
        <w:jc w:val="left"/>
        <w:rPr>
          <w:i/>
          <w:sz w:val="24"/>
        </w:rPr>
      </w:pPr>
      <w:r>
        <w:rPr>
          <w:sz w:val="24"/>
        </w:rPr>
        <w:t>Burns, A., 1999. </w:t>
      </w:r>
      <w:r>
        <w:rPr>
          <w:i/>
          <w:sz w:val="24"/>
        </w:rPr>
        <w:t>Collaborative Action Research for English Language Teachers.</w:t>
      </w:r>
    </w:p>
    <w:p>
      <w:pPr>
        <w:pStyle w:val="BodyText"/>
        <w:spacing w:before="140"/>
        <w:ind w:left="825" w:right="476"/>
      </w:pPr>
      <w:r>
        <w:rPr/>
        <w:t>Cambridge: Cambridge University Press.</w:t>
      </w:r>
    </w:p>
    <w:p>
      <w:pPr>
        <w:spacing w:line="360" w:lineRule="auto" w:before="140"/>
        <w:ind w:left="825" w:right="176" w:hanging="713"/>
        <w:jc w:val="left"/>
        <w:rPr>
          <w:sz w:val="24"/>
        </w:rPr>
      </w:pPr>
      <w:r>
        <w:rPr>
          <w:sz w:val="24"/>
        </w:rPr>
        <w:t>Campechano , C. J., 2008. El profesor: como investigador de su práctica docente. En: M. Vargas Alvarado, L. A. Gutierrez Soria, L. Uc Mas &amp; S. Stephens Angelo, edits. </w:t>
      </w:r>
      <w:r>
        <w:rPr>
          <w:i/>
          <w:sz w:val="24"/>
        </w:rPr>
        <w:t>La </w:t>
      </w:r>
      <w:r>
        <w:rPr>
          <w:i/>
          <w:sz w:val="24"/>
        </w:rPr>
        <w:t>práctica educativa: Reflexiones sobre la experiencia docente. </w:t>
      </w:r>
      <w:r>
        <w:rPr>
          <w:sz w:val="24"/>
        </w:rPr>
        <w:t>Guanajuato: Benemérita y Centenaria Escuela Normal Oficial de Guanajuato, pp. 23-36.</w:t>
      </w:r>
    </w:p>
    <w:p>
      <w:pPr>
        <w:spacing w:line="355" w:lineRule="auto" w:before="6"/>
        <w:ind w:left="825" w:right="324" w:hanging="713"/>
        <w:jc w:val="left"/>
        <w:rPr>
          <w:sz w:val="24"/>
        </w:rPr>
      </w:pPr>
      <w:r>
        <w:rPr>
          <w:sz w:val="24"/>
        </w:rPr>
        <w:t>Campirán, A., Guevara, G. &amp; Sánchez, L., 1999. </w:t>
      </w:r>
      <w:r>
        <w:rPr>
          <w:i/>
          <w:sz w:val="24"/>
        </w:rPr>
        <w:t>Habilidades del pensamiento crítico y </w:t>
      </w:r>
      <w:r>
        <w:rPr>
          <w:i/>
          <w:sz w:val="24"/>
        </w:rPr>
        <w:t>creativo. </w:t>
      </w:r>
      <w:r>
        <w:rPr>
          <w:sz w:val="24"/>
        </w:rPr>
        <w:t>México: Colección Hiper-COL, Universidad Verazruzana.</w:t>
      </w:r>
    </w:p>
    <w:p>
      <w:pPr>
        <w:spacing w:before="11"/>
        <w:ind w:left="112" w:right="476" w:firstLine="0"/>
        <w:jc w:val="left"/>
        <w:rPr>
          <w:sz w:val="24"/>
        </w:rPr>
      </w:pPr>
      <w:r>
        <w:rPr>
          <w:sz w:val="24"/>
        </w:rPr>
        <w:t>Carr, W., 1996. </w:t>
      </w:r>
      <w:r>
        <w:rPr>
          <w:i/>
          <w:sz w:val="24"/>
        </w:rPr>
        <w:t>Una teoría para la educación. </w:t>
      </w:r>
      <w:r>
        <w:rPr>
          <w:sz w:val="24"/>
        </w:rPr>
        <w:t>Madrid: Morata.</w:t>
      </w:r>
    </w:p>
    <w:p>
      <w:pPr>
        <w:spacing w:line="362" w:lineRule="auto" w:before="140"/>
        <w:ind w:left="825" w:right="350" w:hanging="713"/>
        <w:jc w:val="left"/>
        <w:rPr>
          <w:sz w:val="24"/>
        </w:rPr>
      </w:pPr>
      <w:r>
        <w:rPr>
          <w:sz w:val="24"/>
        </w:rPr>
        <w:t>Carr, W., 2007. </w:t>
      </w:r>
      <w:r>
        <w:rPr>
          <w:i/>
          <w:sz w:val="24"/>
        </w:rPr>
        <w:t>El docente investigador en educación: Textos de Wilfred Carr. </w:t>
      </w:r>
      <w:r>
        <w:rPr>
          <w:sz w:val="24"/>
        </w:rPr>
        <w:t>Chiapas: UNICACH.</w:t>
      </w:r>
    </w:p>
    <w:p>
      <w:pPr>
        <w:pStyle w:val="BodyText"/>
        <w:spacing w:line="362" w:lineRule="auto"/>
        <w:ind w:left="825" w:right="1791" w:hanging="713"/>
      </w:pPr>
      <w:r>
        <w:rPr/>
        <w:t>Cofré, C., 2010. </w:t>
      </w:r>
      <w:r>
        <w:rPr>
          <w:i/>
        </w:rPr>
        <w:t>el método cartesiano. </w:t>
      </w:r>
      <w:r>
        <w:rPr/>
        <w:t>[En línea] Disponible en: </w:t>
      </w:r>
      <w:hyperlink r:id="rId390">
        <w:r>
          <w:rPr>
            <w:u w:val="single"/>
          </w:rPr>
          <w:t>http://filosofialapch.blogspot.mx/2010/09/el-metodo-cartesiano.html</w:t>
        </w:r>
      </w:hyperlink>
    </w:p>
    <w:p>
      <w:pPr>
        <w:spacing w:before="4"/>
        <w:ind w:left="112" w:right="476" w:firstLine="0"/>
        <w:jc w:val="left"/>
        <w:rPr>
          <w:sz w:val="24"/>
        </w:rPr>
      </w:pPr>
      <w:r>
        <w:rPr>
          <w:sz w:val="24"/>
        </w:rPr>
        <w:t>Copeland, M. E., 2016. </w:t>
      </w:r>
      <w:r>
        <w:rPr>
          <w:i/>
          <w:sz w:val="24"/>
        </w:rPr>
        <w:t>Building Self-esteem: A Self- Help Guide. </w:t>
      </w:r>
      <w:r>
        <w:rPr>
          <w:sz w:val="24"/>
        </w:rPr>
        <w:t>[En línea]</w:t>
      </w:r>
    </w:p>
    <w:p>
      <w:pPr>
        <w:pStyle w:val="BodyText"/>
        <w:spacing w:before="140"/>
        <w:ind w:left="825" w:right="476"/>
      </w:pPr>
      <w:r>
        <w:rPr/>
        <w:t>Disponible en: </w:t>
      </w:r>
      <w:r>
        <w:rPr>
          <w:u w:val="single"/>
        </w:rPr>
        <w:t>https://store.samhsa.gov/shin/content/SMA-3715/SMA-3715.pdf</w:t>
      </w:r>
    </w:p>
    <w:p>
      <w:pPr>
        <w:spacing w:before="132"/>
        <w:ind w:left="112" w:right="55" w:firstLine="0"/>
        <w:jc w:val="left"/>
        <w:rPr>
          <w:i/>
          <w:sz w:val="24"/>
        </w:rPr>
      </w:pPr>
      <w:r>
        <w:rPr>
          <w:sz w:val="24"/>
        </w:rPr>
        <w:t>de Brabandere, L. &amp; Iny, A., 2013. </w:t>
      </w:r>
      <w:r>
        <w:rPr>
          <w:i/>
          <w:sz w:val="24"/>
        </w:rPr>
        <w:t>Thinking in new boxes: A new paradigm for business..</w:t>
      </w:r>
    </w:p>
    <w:p>
      <w:pPr>
        <w:pStyle w:val="BodyText"/>
        <w:spacing w:before="140"/>
        <w:ind w:left="825" w:right="476"/>
      </w:pPr>
      <w:r>
        <w:rPr/>
        <w:t>Boston: The Boston Consulting Group.</w:t>
      </w:r>
    </w:p>
    <w:p>
      <w:pPr>
        <w:spacing w:line="357" w:lineRule="auto" w:before="140"/>
        <w:ind w:left="825" w:right="437" w:hanging="713"/>
        <w:jc w:val="left"/>
        <w:rPr>
          <w:sz w:val="24"/>
        </w:rPr>
      </w:pPr>
      <w:r>
        <w:rPr>
          <w:sz w:val="24"/>
        </w:rPr>
        <w:t>de la Herrán, A., 2013. Enfoque radical e inclusivo de la formación. </w:t>
      </w:r>
      <w:r>
        <w:rPr>
          <w:i/>
          <w:sz w:val="24"/>
        </w:rPr>
        <w:t>REICE Revista </w:t>
      </w:r>
      <w:r>
        <w:rPr>
          <w:i/>
          <w:sz w:val="24"/>
        </w:rPr>
        <w:t>Iberoamericana sobre Calidad, Eficacia y Cambio en Educación, </w:t>
      </w:r>
      <w:r>
        <w:rPr>
          <w:sz w:val="24"/>
        </w:rPr>
        <w:t>12(2), pp. 163- 264.</w:t>
      </w:r>
    </w:p>
    <w:p>
      <w:pPr>
        <w:spacing w:line="360" w:lineRule="auto" w:before="8"/>
        <w:ind w:left="825" w:right="157" w:hanging="713"/>
        <w:jc w:val="left"/>
        <w:rPr>
          <w:sz w:val="24"/>
        </w:rPr>
      </w:pPr>
      <w:r>
        <w:rPr>
          <w:sz w:val="24"/>
        </w:rPr>
        <w:t>Delors, J., 2003. </w:t>
      </w:r>
      <w:r>
        <w:rPr>
          <w:i/>
          <w:sz w:val="24"/>
        </w:rPr>
        <w:t>Capítulo 4. Los cuatro pilares de la educación, en la Educación encierra </w:t>
      </w:r>
      <w:r>
        <w:rPr>
          <w:i/>
          <w:sz w:val="24"/>
        </w:rPr>
        <w:t>un tesoro / Informe a la UNESCO de la comunicación de la Comisión Internacional sobre la Educación para el Siglo XXI, presidida por Jacques Delors. </w:t>
      </w:r>
      <w:r>
        <w:rPr>
          <w:sz w:val="24"/>
        </w:rPr>
        <w:t>[En línea] </w:t>
      </w:r>
      <w:r>
        <w:rPr>
          <w:i/>
          <w:sz w:val="24"/>
        </w:rPr>
        <w:t>Disponible en:</w:t>
      </w:r>
      <w:hyperlink r:id="rId391">
        <w:r>
          <w:rPr>
            <w:sz w:val="24"/>
          </w:rPr>
          <w:t>http://www.unesco.org/education/pdf/DELORS_S.PDF</w:t>
        </w:r>
      </w:hyperlink>
    </w:p>
    <w:p>
      <w:pPr>
        <w:spacing w:before="6"/>
        <w:ind w:left="112" w:right="476" w:firstLine="0"/>
        <w:jc w:val="left"/>
        <w:rPr>
          <w:sz w:val="24"/>
        </w:rPr>
      </w:pPr>
      <w:r>
        <w:rPr>
          <w:sz w:val="24"/>
        </w:rPr>
        <w:t>Delval, J., 1999. </w:t>
      </w:r>
      <w:r>
        <w:rPr>
          <w:i/>
          <w:sz w:val="24"/>
        </w:rPr>
        <w:t>Los fines de la educación. </w:t>
      </w:r>
      <w:r>
        <w:rPr>
          <w:sz w:val="24"/>
        </w:rPr>
        <w:t>7a. ed. México: Siglo veintiuno editores.</w:t>
      </w:r>
    </w:p>
    <w:p>
      <w:pPr>
        <w:spacing w:line="362" w:lineRule="auto" w:before="140"/>
        <w:ind w:left="825" w:right="55" w:hanging="713"/>
        <w:jc w:val="left"/>
        <w:rPr>
          <w:sz w:val="24"/>
        </w:rPr>
      </w:pPr>
      <w:r>
        <w:rPr>
          <w:sz w:val="24"/>
        </w:rPr>
        <w:t>Dewey, J., 1993. </w:t>
      </w:r>
      <w:r>
        <w:rPr>
          <w:i/>
          <w:sz w:val="24"/>
        </w:rPr>
        <w:t>Como pensamos: Nueva exposición de la relación entre pensamiento y </w:t>
      </w:r>
      <w:r>
        <w:rPr>
          <w:i/>
          <w:sz w:val="24"/>
        </w:rPr>
        <w:t>proceso educativo. </w:t>
      </w:r>
      <w:r>
        <w:rPr>
          <w:sz w:val="24"/>
        </w:rPr>
        <w:t>Barcelona: Paidós.</w:t>
      </w:r>
    </w:p>
    <w:p>
      <w:pPr>
        <w:spacing w:after="0" w:line="362" w:lineRule="auto"/>
        <w:jc w:val="left"/>
        <w:rPr>
          <w:sz w:val="24"/>
        </w:rPr>
        <w:sectPr>
          <w:headerReference w:type="default" r:id="rId389"/>
          <w:pgSz w:w="12240" w:h="15840"/>
          <w:pgMar w:header="735" w:footer="1115" w:top="920" w:bottom="1300" w:left="1160" w:right="1300"/>
        </w:sectPr>
      </w:pPr>
    </w:p>
    <w:p>
      <w:pPr>
        <w:pStyle w:val="BodyText"/>
        <w:rPr>
          <w:sz w:val="20"/>
        </w:rPr>
      </w:pPr>
    </w:p>
    <w:p>
      <w:pPr>
        <w:pStyle w:val="BodyText"/>
        <w:spacing w:before="1"/>
        <w:rPr>
          <w:sz w:val="21"/>
        </w:rPr>
      </w:pPr>
    </w:p>
    <w:p>
      <w:pPr>
        <w:spacing w:line="362" w:lineRule="auto" w:before="1"/>
        <w:ind w:left="825" w:right="1296" w:hanging="713"/>
        <w:jc w:val="left"/>
        <w:rPr>
          <w:sz w:val="24"/>
        </w:rPr>
      </w:pPr>
      <w:r>
        <w:rPr>
          <w:sz w:val="24"/>
        </w:rPr>
        <w:t>Dewey, J., 1995. </w:t>
      </w:r>
      <w:r>
        <w:rPr>
          <w:i/>
          <w:sz w:val="24"/>
        </w:rPr>
        <w:t>Democracia y educacion: Una introducción a la filosofía de la </w:t>
      </w:r>
      <w:r>
        <w:rPr>
          <w:i/>
          <w:sz w:val="24"/>
        </w:rPr>
        <w:t>educación. </w:t>
      </w:r>
      <w:r>
        <w:rPr>
          <w:sz w:val="24"/>
        </w:rPr>
        <w:t>2a ed. Madrid: Ediciones Morata.</w:t>
      </w:r>
    </w:p>
    <w:p>
      <w:pPr>
        <w:spacing w:line="355" w:lineRule="auto" w:before="3"/>
        <w:ind w:left="825" w:right="296" w:hanging="713"/>
        <w:jc w:val="left"/>
        <w:rPr>
          <w:sz w:val="24"/>
        </w:rPr>
      </w:pPr>
      <w:r>
        <w:rPr>
          <w:sz w:val="24"/>
        </w:rPr>
        <w:t>Díaz Barriga, Á. R., 1994. Una polémica en relación al examen. </w:t>
      </w:r>
      <w:r>
        <w:rPr>
          <w:i/>
          <w:sz w:val="24"/>
        </w:rPr>
        <w:t>Revista Iberoamericana </w:t>
      </w:r>
      <w:r>
        <w:rPr>
          <w:i/>
          <w:sz w:val="24"/>
        </w:rPr>
        <w:t>de Educación, </w:t>
      </w:r>
      <w:r>
        <w:rPr>
          <w:sz w:val="24"/>
        </w:rPr>
        <w:t>Issue 5, pp. 161-181.</w:t>
      </w:r>
    </w:p>
    <w:p>
      <w:pPr>
        <w:spacing w:before="11"/>
        <w:ind w:left="112" w:right="476" w:firstLine="0"/>
        <w:jc w:val="left"/>
        <w:rPr>
          <w:i/>
          <w:sz w:val="24"/>
        </w:rPr>
      </w:pPr>
      <w:r>
        <w:rPr>
          <w:sz w:val="24"/>
        </w:rPr>
        <w:t>Domingo, Á., 2008. </w:t>
      </w:r>
      <w:r>
        <w:rPr>
          <w:i/>
          <w:sz w:val="24"/>
        </w:rPr>
        <w:t>La Práctica Reflexiva en la formación inicial de maestros/as.</w:t>
      </w:r>
    </w:p>
    <w:p>
      <w:pPr>
        <w:spacing w:line="362" w:lineRule="auto" w:before="140"/>
        <w:ind w:left="825" w:right="324" w:firstLine="0"/>
        <w:jc w:val="left"/>
        <w:rPr>
          <w:sz w:val="24"/>
        </w:rPr>
      </w:pPr>
      <w:r>
        <w:rPr>
          <w:i/>
          <w:sz w:val="24"/>
        </w:rPr>
        <w:t>Evaluación de un modelo. </w:t>
      </w:r>
      <w:r>
        <w:rPr>
          <w:sz w:val="24"/>
        </w:rPr>
        <w:t>Universitat Internacional de Catalunya ed. Barcelona: Tesis Doctoral.</w:t>
      </w:r>
    </w:p>
    <w:p>
      <w:pPr>
        <w:spacing w:line="362" w:lineRule="auto" w:before="0"/>
        <w:ind w:left="825" w:right="1471" w:hanging="713"/>
        <w:jc w:val="left"/>
        <w:rPr>
          <w:sz w:val="24"/>
        </w:rPr>
      </w:pPr>
      <w:r>
        <w:rPr>
          <w:sz w:val="24"/>
        </w:rPr>
        <w:t>Domingo, Á. &amp; Gómez, M. V., 2014. </w:t>
      </w:r>
      <w:r>
        <w:rPr>
          <w:i/>
          <w:sz w:val="24"/>
        </w:rPr>
        <w:t>La Práctica Reflexiva: Bases, modelos e </w:t>
      </w:r>
      <w:r>
        <w:rPr>
          <w:i/>
          <w:sz w:val="24"/>
        </w:rPr>
        <w:t>instrumentos. </w:t>
      </w:r>
      <w:r>
        <w:rPr>
          <w:sz w:val="24"/>
        </w:rPr>
        <w:t>Madrid: Narcea.</w:t>
      </w:r>
    </w:p>
    <w:p>
      <w:pPr>
        <w:spacing w:line="357" w:lineRule="auto" w:before="3"/>
        <w:ind w:left="825" w:right="476" w:hanging="713"/>
        <w:jc w:val="left"/>
        <w:rPr>
          <w:sz w:val="24"/>
        </w:rPr>
      </w:pPr>
      <w:r>
        <w:rPr>
          <w:sz w:val="24"/>
        </w:rPr>
        <w:t>Echegoyen, J., 2016. </w:t>
      </w:r>
      <w:r>
        <w:rPr>
          <w:i/>
          <w:sz w:val="24"/>
        </w:rPr>
        <w:t>Diccionario de psicología científica y filosófica. </w:t>
      </w:r>
      <w:r>
        <w:rPr>
          <w:sz w:val="24"/>
        </w:rPr>
        <w:t>[En línea] Disponible en: </w:t>
      </w:r>
      <w:r>
        <w:rPr>
          <w:sz w:val="24"/>
          <w:u w:val="single"/>
        </w:rPr>
        <w:t>http://www.e- torredebabel.com/Psicologia/Vocabulario/Introspeccion.htm</w:t>
      </w:r>
    </w:p>
    <w:p>
      <w:pPr>
        <w:spacing w:line="362" w:lineRule="auto" w:before="9"/>
        <w:ind w:left="825" w:right="476" w:hanging="713"/>
        <w:jc w:val="left"/>
        <w:rPr>
          <w:sz w:val="24"/>
        </w:rPr>
      </w:pPr>
      <w:r>
        <w:rPr>
          <w:sz w:val="24"/>
        </w:rPr>
        <w:t>Eggleston, J., 1979. </w:t>
      </w:r>
      <w:r>
        <w:rPr>
          <w:i/>
          <w:sz w:val="24"/>
        </w:rPr>
        <w:t>Teacher decision-making in the classroom. </w:t>
      </w:r>
      <w:r>
        <w:rPr>
          <w:sz w:val="24"/>
        </w:rPr>
        <w:t>London: Routledge &amp; Kegan.</w:t>
      </w:r>
    </w:p>
    <w:p>
      <w:pPr>
        <w:spacing w:line="355" w:lineRule="auto" w:before="3"/>
        <w:ind w:left="825" w:right="923" w:hanging="713"/>
        <w:jc w:val="left"/>
        <w:rPr>
          <w:sz w:val="24"/>
        </w:rPr>
      </w:pPr>
      <w:r>
        <w:rPr>
          <w:sz w:val="24"/>
        </w:rPr>
        <w:t>Elliot, J., 2000. </w:t>
      </w:r>
      <w:r>
        <w:rPr>
          <w:i/>
          <w:sz w:val="24"/>
        </w:rPr>
        <w:t>El cambio educativo desde la investigación-acción. </w:t>
      </w:r>
      <w:r>
        <w:rPr>
          <w:sz w:val="24"/>
        </w:rPr>
        <w:t>3a. ed. Madrid: Ediciones Morata.</w:t>
      </w:r>
    </w:p>
    <w:p>
      <w:pPr>
        <w:spacing w:line="362" w:lineRule="auto" w:before="11"/>
        <w:ind w:left="825" w:right="1162" w:hanging="713"/>
        <w:jc w:val="left"/>
        <w:rPr>
          <w:sz w:val="24"/>
        </w:rPr>
      </w:pPr>
      <w:r>
        <w:rPr>
          <w:sz w:val="24"/>
        </w:rPr>
        <w:t>Engeström, Y., 1987. </w:t>
      </w:r>
      <w:r>
        <w:rPr>
          <w:i/>
          <w:sz w:val="24"/>
        </w:rPr>
        <w:t>Learning by expanding: An activity theoretical approach to </w:t>
      </w:r>
      <w:r>
        <w:rPr>
          <w:i/>
          <w:sz w:val="24"/>
        </w:rPr>
        <w:t>developmental research. </w:t>
      </w:r>
      <w:r>
        <w:rPr>
          <w:sz w:val="24"/>
        </w:rPr>
        <w:t>Helsinki: Orienta-Konsultit.</w:t>
      </w:r>
    </w:p>
    <w:p>
      <w:pPr>
        <w:spacing w:line="355" w:lineRule="auto" w:before="3"/>
        <w:ind w:left="825" w:right="250" w:hanging="713"/>
        <w:jc w:val="left"/>
        <w:rPr>
          <w:sz w:val="24"/>
        </w:rPr>
      </w:pPr>
      <w:r>
        <w:rPr>
          <w:sz w:val="24"/>
        </w:rPr>
        <w:t>Engeström, Y., 2001. El aprendizaje expansivo en el trabajo: hacia una reconceptualización teórica de la actividad. </w:t>
      </w:r>
      <w:r>
        <w:rPr>
          <w:i/>
          <w:sz w:val="24"/>
        </w:rPr>
        <w:t>Journal of Education and Work, </w:t>
      </w:r>
      <w:r>
        <w:rPr>
          <w:sz w:val="24"/>
        </w:rPr>
        <w:t>14(1).</w:t>
      </w:r>
    </w:p>
    <w:p>
      <w:pPr>
        <w:spacing w:line="362" w:lineRule="auto" w:before="12"/>
        <w:ind w:left="825" w:right="55" w:hanging="713"/>
        <w:jc w:val="left"/>
        <w:rPr>
          <w:sz w:val="24"/>
        </w:rPr>
      </w:pPr>
      <w:r>
        <w:rPr>
          <w:sz w:val="24"/>
        </w:rPr>
        <w:t>Engëstrom, Y., 2010. </w:t>
      </w:r>
      <w:r>
        <w:rPr>
          <w:i/>
          <w:sz w:val="24"/>
        </w:rPr>
        <w:t>Activity theory and learning at work. </w:t>
      </w:r>
      <w:r>
        <w:rPr>
          <w:sz w:val="24"/>
        </w:rPr>
        <w:t>[En línea] Disponible en: </w:t>
      </w:r>
      <w:hyperlink r:id="rId392">
        <w:r>
          <w:rPr>
            <w:sz w:val="24"/>
            <w:u w:val="single"/>
          </w:rPr>
          <w:t>http://www.helsinki.fi/cradle/documents/Engestrom%20Publ/Chapter%20for%20Ma</w:t>
        </w:r>
      </w:hyperlink>
      <w:r>
        <w:rPr>
          <w:sz w:val="24"/>
          <w:u w:val="single"/>
        </w:rPr>
        <w:t> lloch%20book.pdf</w:t>
      </w:r>
    </w:p>
    <w:p>
      <w:pPr>
        <w:spacing w:line="271" w:lineRule="exact" w:before="0"/>
        <w:ind w:left="112" w:right="476" w:firstLine="0"/>
        <w:jc w:val="left"/>
        <w:rPr>
          <w:i/>
          <w:sz w:val="24"/>
        </w:rPr>
      </w:pPr>
      <w:r>
        <w:rPr>
          <w:sz w:val="24"/>
        </w:rPr>
        <w:t>Engeström, Y., Miettinen, R. &amp; Punamaki, R.-L., 1999. </w:t>
      </w:r>
      <w:r>
        <w:rPr>
          <w:i/>
          <w:sz w:val="24"/>
        </w:rPr>
        <w:t>Perspectives on activity theory.</w:t>
      </w:r>
    </w:p>
    <w:p>
      <w:pPr>
        <w:pStyle w:val="BodyText"/>
        <w:spacing w:before="140"/>
        <w:ind w:left="825" w:right="476"/>
      </w:pPr>
      <w:r>
        <w:rPr/>
        <w:t>NY: Cambridge University Press.</w:t>
      </w:r>
    </w:p>
    <w:p>
      <w:pPr>
        <w:spacing w:line="360" w:lineRule="auto" w:before="140"/>
        <w:ind w:left="825" w:right="276" w:hanging="713"/>
        <w:jc w:val="left"/>
        <w:rPr>
          <w:sz w:val="24"/>
        </w:rPr>
      </w:pPr>
      <w:r>
        <w:rPr>
          <w:sz w:val="24"/>
        </w:rPr>
        <w:t>Esteve, O., 2011. 2. Desarrollando la mirada investigadora en el aula. La práctica reflexiva: Herramienta para el desarrollo profesional como docente. En: U. R. Coordinador Bikandi, ed. </w:t>
      </w:r>
      <w:r>
        <w:rPr>
          <w:i/>
          <w:sz w:val="24"/>
        </w:rPr>
        <w:t>Lengua castellana y literatura. Investigación, innovación </w:t>
      </w:r>
      <w:r>
        <w:rPr>
          <w:i/>
          <w:sz w:val="24"/>
        </w:rPr>
        <w:t>y buenas prácticas.. </w:t>
      </w:r>
      <w:r>
        <w:rPr>
          <w:sz w:val="24"/>
        </w:rPr>
        <w:t>Barcelona: Grão, pp. 29-48.</w:t>
      </w:r>
    </w:p>
    <w:p>
      <w:pPr>
        <w:pStyle w:val="BodyText"/>
        <w:spacing w:before="6"/>
        <w:ind w:left="112" w:right="476"/>
        <w:rPr>
          <w:i/>
        </w:rPr>
      </w:pPr>
      <w:r>
        <w:rPr/>
        <w:t>Esteve, O., 2013. Entre la práctica y la teoría. Comprender para actuar. </w:t>
      </w:r>
      <w:r>
        <w:rPr>
          <w:i/>
        </w:rPr>
        <w:t>Ikastaria.</w:t>
      </w:r>
    </w:p>
    <w:p>
      <w:pPr>
        <w:spacing w:before="140"/>
        <w:ind w:left="825" w:right="476" w:firstLine="0"/>
        <w:jc w:val="left"/>
        <w:rPr>
          <w:sz w:val="24"/>
        </w:rPr>
      </w:pPr>
      <w:r>
        <w:rPr>
          <w:i/>
          <w:sz w:val="24"/>
        </w:rPr>
        <w:t>Cuadernos de educación., </w:t>
      </w:r>
      <w:r>
        <w:rPr>
          <w:sz w:val="24"/>
        </w:rPr>
        <w:t>Issue 19, pp. 13-36.</w:t>
      </w:r>
    </w:p>
    <w:p>
      <w:pPr>
        <w:spacing w:after="0"/>
        <w:jc w:val="left"/>
        <w:rPr>
          <w:sz w:val="24"/>
        </w:rPr>
        <w:sectPr>
          <w:pgSz w:w="12240" w:h="15840"/>
          <w:pgMar w:header="735" w:footer="1115" w:top="920" w:bottom="1300" w:left="1160" w:right="1300"/>
        </w:sectPr>
      </w:pPr>
    </w:p>
    <w:p>
      <w:pPr>
        <w:pStyle w:val="BodyText"/>
        <w:rPr>
          <w:sz w:val="20"/>
        </w:rPr>
      </w:pPr>
    </w:p>
    <w:p>
      <w:pPr>
        <w:pStyle w:val="BodyText"/>
        <w:spacing w:before="1"/>
        <w:rPr>
          <w:sz w:val="21"/>
        </w:rPr>
      </w:pPr>
    </w:p>
    <w:p>
      <w:pPr>
        <w:spacing w:line="360" w:lineRule="auto" w:before="1"/>
        <w:ind w:left="825" w:right="117" w:hanging="713"/>
        <w:jc w:val="left"/>
        <w:rPr>
          <w:sz w:val="24"/>
        </w:rPr>
      </w:pPr>
      <w:r>
        <w:rPr>
          <w:sz w:val="24"/>
        </w:rPr>
        <w:t>Ferreiro, A., 2000. </w:t>
      </w:r>
      <w:r>
        <w:rPr>
          <w:i/>
          <w:sz w:val="24"/>
        </w:rPr>
        <w:t>De la práctica docente a la práctica educativa. Una perspectiva ético- </w:t>
      </w:r>
      <w:r>
        <w:rPr>
          <w:i/>
          <w:sz w:val="24"/>
        </w:rPr>
        <w:t>estética.. </w:t>
      </w:r>
      <w:r>
        <w:rPr>
          <w:sz w:val="24"/>
        </w:rPr>
        <w:t>[En línea] Disponible en: </w:t>
      </w:r>
      <w:hyperlink r:id="rId393">
        <w:r>
          <w:rPr>
            <w:sz w:val="24"/>
          </w:rPr>
          <w:t>http://www.comie.org.mx/congreso/memoriaelectronica/v09/ponencias/at14/PRE11</w:t>
        </w:r>
      </w:hyperlink>
      <w:r>
        <w:rPr>
          <w:sz w:val="24"/>
        </w:rPr>
        <w:t> 78591829.pdf</w:t>
      </w:r>
    </w:p>
    <w:p>
      <w:pPr>
        <w:spacing w:line="362" w:lineRule="auto" w:before="6"/>
        <w:ind w:left="825" w:right="964" w:hanging="713"/>
        <w:jc w:val="left"/>
        <w:rPr>
          <w:sz w:val="24"/>
        </w:rPr>
      </w:pPr>
      <w:r>
        <w:rPr>
          <w:sz w:val="24"/>
        </w:rPr>
        <w:t>Fierro, C., Fortoul, B. &amp; Lesvia, R., 1999. </w:t>
      </w:r>
      <w:r>
        <w:rPr>
          <w:i/>
          <w:sz w:val="24"/>
        </w:rPr>
        <w:t>Transformando la práctica docente: Una </w:t>
      </w:r>
      <w:r>
        <w:rPr>
          <w:i/>
          <w:sz w:val="24"/>
        </w:rPr>
        <w:t>propuesta basada en la investigación-acción. </w:t>
      </w:r>
      <w:r>
        <w:rPr>
          <w:sz w:val="24"/>
        </w:rPr>
        <w:t>México: Paidós.</w:t>
      </w:r>
    </w:p>
    <w:p>
      <w:pPr>
        <w:spacing w:before="3"/>
        <w:ind w:left="112" w:right="476" w:firstLine="0"/>
        <w:jc w:val="left"/>
        <w:rPr>
          <w:sz w:val="24"/>
        </w:rPr>
      </w:pPr>
      <w:r>
        <w:rPr>
          <w:sz w:val="24"/>
        </w:rPr>
        <w:t>Freire, P., 1973. </w:t>
      </w:r>
      <w:r>
        <w:rPr>
          <w:i/>
          <w:sz w:val="24"/>
        </w:rPr>
        <w:t>Pedagogía del oprimido. </w:t>
      </w:r>
      <w:r>
        <w:rPr>
          <w:sz w:val="24"/>
        </w:rPr>
        <w:t>México: Siglo XXI.</w:t>
      </w:r>
    </w:p>
    <w:p>
      <w:pPr>
        <w:spacing w:before="132"/>
        <w:ind w:left="112" w:right="476" w:firstLine="0"/>
        <w:jc w:val="left"/>
        <w:rPr>
          <w:sz w:val="24"/>
        </w:rPr>
      </w:pPr>
      <w:r>
        <w:rPr>
          <w:sz w:val="24"/>
        </w:rPr>
        <w:t>Freire, P., 2004. </w:t>
      </w:r>
      <w:r>
        <w:rPr>
          <w:i/>
          <w:sz w:val="24"/>
        </w:rPr>
        <w:t>Pedagogía de la autonomía. </w:t>
      </w:r>
      <w:r>
        <w:rPr>
          <w:sz w:val="24"/>
        </w:rPr>
        <w:t>Sao Paulo:Paz e Terra.</w:t>
      </w:r>
    </w:p>
    <w:p>
      <w:pPr>
        <w:spacing w:line="362" w:lineRule="auto" w:before="140"/>
        <w:ind w:left="825" w:right="189" w:hanging="713"/>
        <w:jc w:val="left"/>
        <w:rPr>
          <w:sz w:val="24"/>
        </w:rPr>
      </w:pPr>
      <w:r>
        <w:rPr>
          <w:sz w:val="24"/>
        </w:rPr>
        <w:t>Fritzen, S. J., 1982. </w:t>
      </w:r>
      <w:r>
        <w:rPr>
          <w:i/>
          <w:sz w:val="24"/>
        </w:rPr>
        <w:t>La ventana de johari: Ejercicios de dinámica, de relaciones humanas </w:t>
      </w:r>
      <w:r>
        <w:rPr>
          <w:i/>
          <w:sz w:val="24"/>
        </w:rPr>
        <w:t>y de sensibilización.. </w:t>
      </w:r>
      <w:r>
        <w:rPr>
          <w:sz w:val="24"/>
        </w:rPr>
        <w:t>7a. ed. Santander(Santander): Sal Terrae.</w:t>
      </w:r>
    </w:p>
    <w:p>
      <w:pPr>
        <w:spacing w:line="355" w:lineRule="auto" w:before="4"/>
        <w:ind w:left="825" w:right="256" w:hanging="713"/>
        <w:jc w:val="left"/>
        <w:rPr>
          <w:sz w:val="24"/>
        </w:rPr>
      </w:pPr>
      <w:r>
        <w:rPr>
          <w:sz w:val="24"/>
        </w:rPr>
        <w:t>Gadamer, H.-G., 1980. Practical philosophy as a model of the human science. </w:t>
      </w:r>
      <w:r>
        <w:rPr>
          <w:i/>
          <w:sz w:val="24"/>
        </w:rPr>
        <w:t>Research </w:t>
      </w:r>
      <w:r>
        <w:rPr>
          <w:i/>
          <w:sz w:val="24"/>
        </w:rPr>
        <w:t>in Phenomenology, </w:t>
      </w:r>
      <w:r>
        <w:rPr>
          <w:sz w:val="24"/>
        </w:rPr>
        <w:t>Issue 9, pp. 74-85.</w:t>
      </w:r>
    </w:p>
    <w:p>
      <w:pPr>
        <w:spacing w:line="362" w:lineRule="auto" w:before="11"/>
        <w:ind w:left="825" w:right="682" w:hanging="713"/>
        <w:jc w:val="left"/>
        <w:rPr>
          <w:sz w:val="24"/>
        </w:rPr>
      </w:pPr>
      <w:r>
        <w:rPr>
          <w:sz w:val="24"/>
        </w:rPr>
        <w:t>Gallagher, S. &amp; Zahavi, D., 2013. </w:t>
      </w:r>
      <w:r>
        <w:rPr>
          <w:i/>
          <w:sz w:val="24"/>
        </w:rPr>
        <w:t>La mente fenomenológica. </w:t>
      </w:r>
      <w:r>
        <w:rPr>
          <w:sz w:val="24"/>
        </w:rPr>
        <w:t>2a. ed. España: Alanza Editorial.</w:t>
      </w:r>
    </w:p>
    <w:p>
      <w:pPr>
        <w:spacing w:line="355" w:lineRule="auto" w:before="3"/>
        <w:ind w:left="825" w:right="776" w:hanging="713"/>
        <w:jc w:val="left"/>
        <w:rPr>
          <w:sz w:val="24"/>
        </w:rPr>
      </w:pPr>
      <w:r>
        <w:rPr>
          <w:sz w:val="24"/>
        </w:rPr>
        <w:t>García, B., Loredo, J. &amp; Carranza, G., 2008. </w:t>
      </w:r>
      <w:r>
        <w:rPr>
          <w:i/>
          <w:sz w:val="24"/>
        </w:rPr>
        <w:t>Análisis de la práctica educativa de los </w:t>
      </w:r>
      <w:r>
        <w:rPr>
          <w:i/>
          <w:sz w:val="24"/>
        </w:rPr>
        <w:t>docentes: pensamiento, interacción y reflexión. </w:t>
      </w:r>
      <w:r>
        <w:rPr>
          <w:sz w:val="24"/>
        </w:rPr>
        <w:t>[En línea]</w:t>
      </w:r>
    </w:p>
    <w:p>
      <w:pPr>
        <w:pStyle w:val="BodyText"/>
        <w:spacing w:before="11"/>
        <w:ind w:left="825" w:right="476"/>
      </w:pPr>
      <w:r>
        <w:rPr/>
        <w:t>Available at: </w:t>
      </w:r>
      <w:hyperlink r:id="rId394">
        <w:r>
          <w:rPr>
            <w:u w:val="single"/>
          </w:rPr>
          <w:t>http://redie.uabc.mx/index.php/redie/article/view/200</w:t>
        </w:r>
      </w:hyperlink>
    </w:p>
    <w:p>
      <w:pPr>
        <w:spacing w:line="357" w:lineRule="auto" w:before="140"/>
        <w:ind w:left="825" w:right="476" w:hanging="713"/>
        <w:jc w:val="left"/>
        <w:rPr>
          <w:sz w:val="24"/>
        </w:rPr>
      </w:pPr>
      <w:r>
        <w:rPr>
          <w:sz w:val="24"/>
        </w:rPr>
        <w:t>García, A. D., 1999. </w:t>
      </w:r>
      <w:r>
        <w:rPr>
          <w:i/>
          <w:sz w:val="24"/>
        </w:rPr>
        <w:t>Introducción a la fenomenología de Edmund Husserl. </w:t>
      </w:r>
      <w:r>
        <w:rPr>
          <w:sz w:val="24"/>
        </w:rPr>
        <w:t>[En línea] Disponible en: </w:t>
      </w:r>
      <w:hyperlink r:id="rId395">
        <w:r>
          <w:rPr>
            <w:sz w:val="24"/>
            <w:u w:val="single"/>
          </w:rPr>
          <w:t>http://www.utp.edu.co/~chumanas/revistas/revistas/rev22/garcia.htm</w:t>
        </w:r>
      </w:hyperlink>
    </w:p>
    <w:p>
      <w:pPr>
        <w:spacing w:line="362" w:lineRule="auto" w:before="9"/>
        <w:ind w:left="825" w:right="1243" w:hanging="713"/>
        <w:jc w:val="left"/>
        <w:rPr>
          <w:sz w:val="24"/>
        </w:rPr>
      </w:pPr>
      <w:r>
        <w:rPr>
          <w:sz w:val="24"/>
        </w:rPr>
        <w:t>García-Cordoba, F. &amp; García-Cordoba, L. T., 2005. </w:t>
      </w:r>
      <w:r>
        <w:rPr>
          <w:i/>
          <w:sz w:val="24"/>
        </w:rPr>
        <w:t>La problematización: Etapa </w:t>
      </w:r>
      <w:r>
        <w:rPr>
          <w:i/>
          <w:sz w:val="24"/>
        </w:rPr>
        <w:t>determinante de una investigación. </w:t>
      </w:r>
      <w:r>
        <w:rPr>
          <w:sz w:val="24"/>
        </w:rPr>
        <w:t>2a. ed. Toluca: Cuadernos ISCEEM.</w:t>
      </w:r>
    </w:p>
    <w:p>
      <w:pPr>
        <w:spacing w:line="355" w:lineRule="auto" w:before="3"/>
        <w:ind w:left="825" w:right="1363" w:hanging="713"/>
        <w:jc w:val="left"/>
        <w:rPr>
          <w:sz w:val="24"/>
        </w:rPr>
      </w:pPr>
      <w:r>
        <w:rPr>
          <w:sz w:val="24"/>
        </w:rPr>
        <w:t>Garza, R. M. &amp; Leventhal, S., 2000. </w:t>
      </w:r>
      <w:r>
        <w:rPr>
          <w:i/>
          <w:sz w:val="24"/>
        </w:rPr>
        <w:t>Aprender como aprender. </w:t>
      </w:r>
      <w:r>
        <w:rPr>
          <w:sz w:val="24"/>
        </w:rPr>
        <w:t>3a. ed. México: Trillas/ITESM.</w:t>
      </w:r>
    </w:p>
    <w:p>
      <w:pPr>
        <w:spacing w:line="362" w:lineRule="auto" w:before="11"/>
        <w:ind w:left="825" w:right="476" w:hanging="713"/>
        <w:jc w:val="left"/>
        <w:rPr>
          <w:sz w:val="24"/>
        </w:rPr>
      </w:pPr>
      <w:r>
        <w:rPr>
          <w:sz w:val="24"/>
        </w:rPr>
        <w:t>Gibbs, G., 1988. </w:t>
      </w:r>
      <w:r>
        <w:rPr>
          <w:i/>
          <w:sz w:val="24"/>
        </w:rPr>
        <w:t>Learning by doing:A guide to teaching and learning methods. </w:t>
      </w:r>
      <w:r>
        <w:rPr>
          <w:sz w:val="24"/>
        </w:rPr>
        <w:t>Oxford: FEU.</w:t>
      </w:r>
    </w:p>
    <w:p>
      <w:pPr>
        <w:spacing w:line="355" w:lineRule="auto" w:before="3"/>
        <w:ind w:left="825" w:right="656" w:hanging="713"/>
        <w:jc w:val="left"/>
        <w:rPr>
          <w:sz w:val="24"/>
        </w:rPr>
      </w:pPr>
      <w:r>
        <w:rPr>
          <w:sz w:val="24"/>
        </w:rPr>
        <w:t>Gibbs, G., 2007. </w:t>
      </w:r>
      <w:r>
        <w:rPr>
          <w:i/>
          <w:sz w:val="24"/>
        </w:rPr>
        <w:t>El análisis de datos cualitativos en investigación cualitativa. </w:t>
      </w:r>
      <w:r>
        <w:rPr>
          <w:sz w:val="24"/>
        </w:rPr>
        <w:t>Madrid: Morata.</w:t>
      </w:r>
    </w:p>
    <w:p>
      <w:pPr>
        <w:spacing w:line="362" w:lineRule="auto" w:before="11"/>
        <w:ind w:left="825" w:right="1269" w:hanging="713"/>
        <w:jc w:val="left"/>
        <w:rPr>
          <w:sz w:val="24"/>
        </w:rPr>
      </w:pPr>
      <w:r>
        <w:rPr>
          <w:sz w:val="24"/>
        </w:rPr>
        <w:t>González, F. L., 2007. </w:t>
      </w:r>
      <w:r>
        <w:rPr>
          <w:i/>
          <w:sz w:val="24"/>
        </w:rPr>
        <w:t>Investigación cualitativa y subjetividad: Los procesos de </w:t>
      </w:r>
      <w:r>
        <w:rPr>
          <w:i/>
          <w:sz w:val="24"/>
        </w:rPr>
        <w:t>construcción de la información. </w:t>
      </w:r>
      <w:r>
        <w:rPr>
          <w:sz w:val="24"/>
        </w:rPr>
        <w:t>México: Mc Graw-Hill.</w:t>
      </w:r>
    </w:p>
    <w:p>
      <w:pPr>
        <w:spacing w:after="0" w:line="362" w:lineRule="auto"/>
        <w:jc w:val="left"/>
        <w:rPr>
          <w:sz w:val="24"/>
        </w:rPr>
        <w:sectPr>
          <w:pgSz w:w="12240" w:h="15840"/>
          <w:pgMar w:header="735" w:footer="1115" w:top="920" w:bottom="1300" w:left="1160" w:right="1300"/>
        </w:sectPr>
      </w:pPr>
    </w:p>
    <w:p>
      <w:pPr>
        <w:pStyle w:val="BodyText"/>
        <w:rPr>
          <w:sz w:val="20"/>
        </w:rPr>
      </w:pPr>
    </w:p>
    <w:p>
      <w:pPr>
        <w:pStyle w:val="BodyText"/>
        <w:spacing w:before="1"/>
        <w:rPr>
          <w:sz w:val="21"/>
        </w:rPr>
      </w:pPr>
    </w:p>
    <w:p>
      <w:pPr>
        <w:spacing w:line="362" w:lineRule="auto" w:before="1"/>
        <w:ind w:left="825" w:right="525" w:hanging="713"/>
        <w:jc w:val="left"/>
        <w:rPr>
          <w:sz w:val="24"/>
        </w:rPr>
      </w:pPr>
      <w:r>
        <w:rPr>
          <w:sz w:val="24"/>
        </w:rPr>
        <w:t>Gould, S. J., 1987. </w:t>
      </w:r>
      <w:r>
        <w:rPr>
          <w:i/>
          <w:sz w:val="24"/>
        </w:rPr>
        <w:t>Time's arrow; time's cycle: Myth and methaphor in the discovery of </w:t>
      </w:r>
      <w:r>
        <w:rPr>
          <w:i/>
          <w:sz w:val="24"/>
        </w:rPr>
        <w:t>geographical time. </w:t>
      </w:r>
      <w:r>
        <w:rPr>
          <w:sz w:val="24"/>
        </w:rPr>
        <w:t>Cambridge, MA: Harvard University Press.</w:t>
      </w:r>
    </w:p>
    <w:p>
      <w:pPr>
        <w:spacing w:line="355" w:lineRule="auto" w:before="3"/>
        <w:ind w:left="112" w:right="337" w:firstLine="0"/>
        <w:jc w:val="left"/>
        <w:rPr>
          <w:sz w:val="24"/>
        </w:rPr>
      </w:pPr>
      <w:r>
        <w:rPr>
          <w:sz w:val="24"/>
        </w:rPr>
        <w:t>Habermas, J., 1976. </w:t>
      </w:r>
      <w:r>
        <w:rPr>
          <w:i/>
          <w:sz w:val="24"/>
        </w:rPr>
        <w:t>Communication and the evolution of society. </w:t>
      </w:r>
      <w:r>
        <w:rPr>
          <w:sz w:val="24"/>
        </w:rPr>
        <w:t>Boston: Beacon. Haenen, J., 2001. Outlining the teaching-learning process: Piotr Gal'perin's contribution.</w:t>
      </w:r>
    </w:p>
    <w:p>
      <w:pPr>
        <w:spacing w:before="11"/>
        <w:ind w:left="825" w:right="476" w:firstLine="0"/>
        <w:jc w:val="left"/>
        <w:rPr>
          <w:sz w:val="24"/>
        </w:rPr>
      </w:pPr>
      <w:r>
        <w:rPr>
          <w:i/>
          <w:sz w:val="24"/>
        </w:rPr>
        <w:t>Learning and Instruction, </w:t>
      </w:r>
      <w:r>
        <w:rPr>
          <w:sz w:val="24"/>
        </w:rPr>
        <w:t>Issue 11, pp. 157-170.</w:t>
      </w:r>
    </w:p>
    <w:p>
      <w:pPr>
        <w:spacing w:before="140"/>
        <w:ind w:left="112" w:right="476" w:firstLine="0"/>
        <w:jc w:val="left"/>
        <w:rPr>
          <w:sz w:val="24"/>
        </w:rPr>
      </w:pPr>
      <w:r>
        <w:rPr>
          <w:sz w:val="24"/>
        </w:rPr>
        <w:t>Hernández, E., 2011. </w:t>
      </w:r>
      <w:r>
        <w:rPr>
          <w:i/>
          <w:sz w:val="24"/>
        </w:rPr>
        <w:t>Mayéutica como técnica del conocimiento. </w:t>
      </w:r>
      <w:r>
        <w:rPr>
          <w:sz w:val="24"/>
        </w:rPr>
        <w:t>[En línea]</w:t>
      </w:r>
    </w:p>
    <w:p>
      <w:pPr>
        <w:pStyle w:val="BodyText"/>
        <w:spacing w:line="355" w:lineRule="auto" w:before="140"/>
        <w:ind w:left="825" w:right="131"/>
      </w:pPr>
      <w:r>
        <w:rPr/>
        <w:t>Disponible en: </w:t>
      </w:r>
      <w:hyperlink r:id="rId396">
        <w:r>
          <w:rPr>
            <w:u w:val="single"/>
          </w:rPr>
          <w:t>http://tesistesina.blogspot.com.es/2011/11/mayeutica-como-tecnica-</w:t>
        </w:r>
      </w:hyperlink>
      <w:r>
        <w:rPr>
          <w:u w:val="single"/>
        </w:rPr>
        <w:t> del-conocimiento.html</w:t>
      </w:r>
    </w:p>
    <w:p>
      <w:pPr>
        <w:spacing w:line="362" w:lineRule="auto" w:before="12"/>
        <w:ind w:left="825" w:right="2717" w:hanging="713"/>
        <w:jc w:val="left"/>
        <w:rPr>
          <w:sz w:val="24"/>
        </w:rPr>
      </w:pPr>
      <w:r>
        <w:rPr>
          <w:sz w:val="24"/>
        </w:rPr>
        <w:t>Imel, S., 1992. </w:t>
      </w:r>
      <w:r>
        <w:rPr>
          <w:i/>
          <w:sz w:val="24"/>
        </w:rPr>
        <w:t>Reflective practice in adult education. </w:t>
      </w:r>
      <w:r>
        <w:rPr>
          <w:sz w:val="24"/>
        </w:rPr>
        <w:t>[En línea] Disponible en: </w:t>
      </w:r>
      <w:hyperlink r:id="rId397">
        <w:r>
          <w:rPr>
            <w:sz w:val="24"/>
            <w:u w:val="single"/>
          </w:rPr>
          <w:t>http://files.eric.ed.gov/fulltext/ED346319.pdf</w:t>
        </w:r>
      </w:hyperlink>
      <w:r>
        <w:rPr>
          <w:sz w:val="24"/>
          <w:u w:val="single"/>
        </w:rPr>
        <w:t> </w:t>
      </w:r>
      <w:r>
        <w:rPr>
          <w:sz w:val="24"/>
        </w:rPr>
        <w:t>[Último acceso: enero 2016].</w:t>
      </w:r>
    </w:p>
    <w:p>
      <w:pPr>
        <w:spacing w:line="362" w:lineRule="auto" w:before="0"/>
        <w:ind w:left="112" w:right="415" w:firstLine="0"/>
        <w:jc w:val="left"/>
        <w:rPr>
          <w:i/>
          <w:sz w:val="24"/>
        </w:rPr>
      </w:pPr>
      <w:r>
        <w:rPr>
          <w:sz w:val="24"/>
        </w:rPr>
        <w:t>Johnson, A. P., 2008. </w:t>
      </w:r>
      <w:r>
        <w:rPr>
          <w:i/>
          <w:sz w:val="24"/>
        </w:rPr>
        <w:t>A short guide to action research. </w:t>
      </w:r>
      <w:r>
        <w:rPr>
          <w:sz w:val="24"/>
        </w:rPr>
        <w:t>3rd. ed. Boston: Allyn &amp; Bacon. Johnson, K. E., 2009. </w:t>
      </w:r>
      <w:r>
        <w:rPr>
          <w:i/>
          <w:sz w:val="24"/>
        </w:rPr>
        <w:t>Second language teacher education: a sociocultural perspective.</w:t>
      </w:r>
    </w:p>
    <w:p>
      <w:pPr>
        <w:pStyle w:val="BodyText"/>
        <w:spacing w:before="3"/>
        <w:ind w:left="825" w:right="476"/>
      </w:pPr>
      <w:r>
        <w:rPr/>
        <w:t>New York: Routledge.</w:t>
      </w:r>
    </w:p>
    <w:p>
      <w:pPr>
        <w:spacing w:line="357" w:lineRule="auto" w:before="140"/>
        <w:ind w:left="825" w:right="530" w:hanging="713"/>
        <w:jc w:val="left"/>
        <w:rPr>
          <w:sz w:val="24"/>
        </w:rPr>
      </w:pPr>
      <w:r>
        <w:rPr>
          <w:sz w:val="24"/>
        </w:rPr>
        <w:t>Johnson, K. E. &amp; Golombek, P. R., 2011. </w:t>
      </w:r>
      <w:r>
        <w:rPr>
          <w:i/>
          <w:sz w:val="24"/>
        </w:rPr>
        <w:t>Research on second language teacher </w:t>
      </w:r>
      <w:r>
        <w:rPr>
          <w:i/>
          <w:sz w:val="24"/>
        </w:rPr>
        <w:t>education: A sociocultural perspective on professional development. </w:t>
      </w:r>
      <w:r>
        <w:rPr>
          <w:sz w:val="24"/>
        </w:rPr>
        <w:t>New York: Routledge.</w:t>
      </w:r>
    </w:p>
    <w:p>
      <w:pPr>
        <w:spacing w:line="362" w:lineRule="auto" w:before="9"/>
        <w:ind w:left="825" w:right="163" w:hanging="713"/>
        <w:jc w:val="left"/>
        <w:rPr>
          <w:sz w:val="24"/>
        </w:rPr>
      </w:pPr>
      <w:r>
        <w:rPr>
          <w:sz w:val="24"/>
        </w:rPr>
        <w:t>Kemmis, S., 1988. </w:t>
      </w:r>
      <w:r>
        <w:rPr>
          <w:i/>
          <w:sz w:val="24"/>
        </w:rPr>
        <w:t>El curriculum: más allá de la teoría de la reproducción. </w:t>
      </w:r>
      <w:r>
        <w:rPr>
          <w:sz w:val="24"/>
        </w:rPr>
        <w:t>3a. ed. Madrid: Ediciones Morata.</w:t>
      </w:r>
    </w:p>
    <w:p>
      <w:pPr>
        <w:spacing w:line="362" w:lineRule="auto" w:before="0"/>
        <w:ind w:left="825" w:right="324" w:hanging="713"/>
        <w:jc w:val="left"/>
        <w:rPr>
          <w:sz w:val="24"/>
        </w:rPr>
      </w:pPr>
      <w:r>
        <w:rPr>
          <w:sz w:val="24"/>
        </w:rPr>
        <w:t>Kemmis, S. &amp; McTaggart, R., 1988. </w:t>
      </w:r>
      <w:r>
        <w:rPr>
          <w:i/>
          <w:sz w:val="24"/>
        </w:rPr>
        <w:t>Cómo planificar la investigación-acción. </w:t>
      </w:r>
      <w:r>
        <w:rPr>
          <w:sz w:val="24"/>
        </w:rPr>
        <w:t>Barcelona: Laertes.</w:t>
      </w:r>
    </w:p>
    <w:p>
      <w:pPr>
        <w:spacing w:line="362" w:lineRule="auto" w:before="3"/>
        <w:ind w:left="825" w:right="842" w:hanging="713"/>
        <w:jc w:val="left"/>
        <w:rPr>
          <w:sz w:val="24"/>
        </w:rPr>
      </w:pPr>
      <w:r>
        <w:rPr>
          <w:sz w:val="24"/>
        </w:rPr>
        <w:t>Korthagen, F., 2001. </w:t>
      </w:r>
      <w:r>
        <w:rPr>
          <w:i/>
          <w:sz w:val="24"/>
        </w:rPr>
        <w:t>Linking practice and theory. The pedagogy of realistic teacher </w:t>
      </w:r>
      <w:r>
        <w:rPr>
          <w:i/>
          <w:sz w:val="24"/>
        </w:rPr>
        <w:t>education.. </w:t>
      </w:r>
      <w:r>
        <w:rPr>
          <w:sz w:val="24"/>
        </w:rPr>
        <w:t>Londres: Lawrence Erlbaum Associates.</w:t>
      </w:r>
    </w:p>
    <w:p>
      <w:pPr>
        <w:spacing w:line="362" w:lineRule="auto" w:before="0"/>
        <w:ind w:left="825" w:right="2297" w:hanging="713"/>
        <w:jc w:val="left"/>
        <w:rPr>
          <w:sz w:val="24"/>
        </w:rPr>
      </w:pPr>
      <w:r>
        <w:rPr>
          <w:sz w:val="24"/>
        </w:rPr>
        <w:t>Lantolf, J. P., 2007. </w:t>
      </w:r>
      <w:r>
        <w:rPr>
          <w:i/>
          <w:sz w:val="24"/>
        </w:rPr>
        <w:t>Praxis and classroom L2 development. </w:t>
      </w:r>
      <w:r>
        <w:rPr>
          <w:sz w:val="24"/>
        </w:rPr>
        <w:t>[En línea] Disponible en:</w:t>
      </w:r>
    </w:p>
    <w:p>
      <w:pPr>
        <w:pStyle w:val="BodyText"/>
        <w:spacing w:line="360" w:lineRule="auto" w:before="4"/>
        <w:ind w:left="825" w:right="128"/>
      </w:pPr>
      <w:r>
        <w:rPr>
          <w:u w:val="single"/>
        </w:rPr>
        <w:t>https://</w:t>
      </w:r>
      <w:hyperlink r:id="rId398">
        <w:r>
          <w:rPr>
            <w:u w:val="single"/>
          </w:rPr>
          <w:t>www.researchgate.net/profile/James_Lantolf/publication/28249595_Praxis_</w:t>
        </w:r>
      </w:hyperlink>
      <w:r>
        <w:rPr>
          <w:u w:val="single"/>
        </w:rPr>
        <w:t> and_Classroom_L2_Development/links/0c960534d4ff86f10f000000.pdf?origin=pub lication_detail&amp;ev=pub_int_prw_xdl&amp;msrp=7k3TF1ruX9WNfRvcmkFQMvZRWIeCv Lv62jheZVNvXhS8cGV5loLwY8Uvh-kGlJ</w:t>
      </w:r>
    </w:p>
    <w:p>
      <w:pPr>
        <w:spacing w:line="362" w:lineRule="auto" w:before="6"/>
        <w:ind w:left="825" w:right="290" w:hanging="713"/>
        <w:jc w:val="left"/>
        <w:rPr>
          <w:i/>
          <w:sz w:val="24"/>
        </w:rPr>
      </w:pPr>
      <w:r>
        <w:rPr>
          <w:sz w:val="24"/>
        </w:rPr>
        <w:t>Lantolf, J. P., 2015. </w:t>
      </w:r>
      <w:r>
        <w:rPr>
          <w:i/>
          <w:sz w:val="24"/>
        </w:rPr>
        <w:t>ponencia “Systemic Theoretical Instruction and the Unnecessary </w:t>
      </w:r>
      <w:r>
        <w:rPr>
          <w:i/>
          <w:sz w:val="24"/>
        </w:rPr>
        <w:t>Separation of Theory and Practice” en el Simposio Enfoques socioculturales para</w:t>
      </w:r>
    </w:p>
    <w:p>
      <w:pPr>
        <w:spacing w:after="0" w:line="362" w:lineRule="auto"/>
        <w:jc w:val="left"/>
        <w:rPr>
          <w:sz w:val="24"/>
        </w:rPr>
        <w:sectPr>
          <w:pgSz w:w="12240" w:h="15840"/>
          <w:pgMar w:header="735" w:footer="1115" w:top="920" w:bottom="1300" w:left="1160" w:right="1300"/>
        </w:sectPr>
      </w:pPr>
    </w:p>
    <w:p>
      <w:pPr>
        <w:pStyle w:val="BodyText"/>
        <w:rPr>
          <w:i/>
          <w:sz w:val="20"/>
        </w:rPr>
      </w:pPr>
    </w:p>
    <w:p>
      <w:pPr>
        <w:pStyle w:val="BodyText"/>
        <w:spacing w:before="1"/>
        <w:rPr>
          <w:i/>
          <w:sz w:val="21"/>
        </w:rPr>
      </w:pPr>
    </w:p>
    <w:p>
      <w:pPr>
        <w:spacing w:before="1"/>
        <w:ind w:left="825" w:right="55" w:firstLine="0"/>
        <w:jc w:val="left"/>
        <w:rPr>
          <w:i/>
          <w:sz w:val="24"/>
        </w:rPr>
      </w:pPr>
      <w:r>
        <w:rPr>
          <w:i/>
          <w:sz w:val="24"/>
        </w:rPr>
        <w:t>el aprendizaje/enseñanza de lenguas. Investigación y formación del Profesorado..</w:t>
      </w:r>
    </w:p>
    <w:p>
      <w:pPr>
        <w:pStyle w:val="BodyText"/>
        <w:spacing w:before="140"/>
        <w:ind w:left="825" w:right="476"/>
      </w:pPr>
      <w:r>
        <w:rPr/>
        <w:t>Barcelona, Universitat Pompeu Fabra.</w:t>
      </w:r>
    </w:p>
    <w:p>
      <w:pPr>
        <w:spacing w:line="355" w:lineRule="auto" w:before="140"/>
        <w:ind w:left="825" w:right="522" w:hanging="713"/>
        <w:jc w:val="left"/>
        <w:rPr>
          <w:sz w:val="24"/>
        </w:rPr>
      </w:pPr>
      <w:r>
        <w:rPr>
          <w:sz w:val="24"/>
        </w:rPr>
        <w:t>Larsen-Freeman, D., 2000. </w:t>
      </w:r>
      <w:r>
        <w:rPr>
          <w:i/>
          <w:sz w:val="24"/>
        </w:rPr>
        <w:t>Techniques and Principles in Language Teaching. </w:t>
      </w:r>
      <w:r>
        <w:rPr>
          <w:sz w:val="24"/>
        </w:rPr>
        <w:t>Oxford: Oxford University Press.</w:t>
      </w:r>
    </w:p>
    <w:p>
      <w:pPr>
        <w:spacing w:before="11"/>
        <w:ind w:left="112" w:right="476" w:firstLine="0"/>
        <w:jc w:val="left"/>
        <w:rPr>
          <w:i/>
          <w:sz w:val="24"/>
        </w:rPr>
      </w:pPr>
      <w:r>
        <w:rPr>
          <w:sz w:val="24"/>
        </w:rPr>
        <w:t>Latorre, A., 2003. </w:t>
      </w:r>
      <w:r>
        <w:rPr>
          <w:i/>
          <w:sz w:val="24"/>
        </w:rPr>
        <w:t>La investigación-acción: Conocer y cambiar la práctica educativa.</w:t>
      </w:r>
    </w:p>
    <w:p>
      <w:pPr>
        <w:pStyle w:val="BodyText"/>
        <w:spacing w:before="140"/>
        <w:ind w:left="825" w:right="476"/>
      </w:pPr>
      <w:r>
        <w:rPr/>
        <w:t>Barcelona: Gráo.</w:t>
      </w:r>
    </w:p>
    <w:p>
      <w:pPr>
        <w:spacing w:line="357" w:lineRule="auto" w:before="140"/>
        <w:ind w:left="825" w:right="211" w:hanging="713"/>
        <w:jc w:val="left"/>
        <w:rPr>
          <w:sz w:val="24"/>
        </w:rPr>
      </w:pPr>
      <w:r>
        <w:rPr>
          <w:sz w:val="24"/>
        </w:rPr>
        <w:t>León, E. A., 2012. </w:t>
      </w:r>
      <w:r>
        <w:rPr>
          <w:i/>
          <w:sz w:val="24"/>
        </w:rPr>
        <w:t>El giro hermenéutico de la fenomenológica en Martín Heidegger. </w:t>
      </w:r>
      <w:r>
        <w:rPr>
          <w:sz w:val="24"/>
        </w:rPr>
        <w:t>[En línea] Disponible en: </w:t>
      </w:r>
      <w:r>
        <w:rPr>
          <w:sz w:val="24"/>
          <w:u w:val="single"/>
        </w:rPr>
        <w:t>file:///C:/Users/ASUS%20VIVOBOOK/Downloads/polis-2690- 22-el-giro-hermeneutico-de-la-fenomenologica-en-martin-heidegger.pdf</w:t>
      </w:r>
    </w:p>
    <w:p>
      <w:pPr>
        <w:spacing w:before="8"/>
        <w:ind w:left="112" w:right="476" w:firstLine="0"/>
        <w:jc w:val="left"/>
        <w:rPr>
          <w:i/>
          <w:sz w:val="24"/>
        </w:rPr>
      </w:pPr>
      <w:r>
        <w:rPr>
          <w:sz w:val="24"/>
        </w:rPr>
        <w:t>Lewin, K., 1946. Action research and minority problems. </w:t>
      </w:r>
      <w:r>
        <w:rPr>
          <w:i/>
          <w:sz w:val="24"/>
        </w:rPr>
        <w:t>Journal of Social Issues,</w:t>
      </w:r>
    </w:p>
    <w:p>
      <w:pPr>
        <w:pStyle w:val="BodyText"/>
        <w:spacing w:before="140"/>
        <w:ind w:left="825" w:right="476"/>
      </w:pPr>
      <w:r>
        <w:rPr/>
        <w:t>Volumen 2, pp. 34-46.</w:t>
      </w:r>
    </w:p>
    <w:p>
      <w:pPr>
        <w:spacing w:line="362" w:lineRule="auto" w:before="132"/>
        <w:ind w:left="112" w:right="629" w:firstLine="0"/>
        <w:jc w:val="left"/>
        <w:rPr>
          <w:sz w:val="24"/>
        </w:rPr>
      </w:pPr>
      <w:r>
        <w:rPr>
          <w:sz w:val="24"/>
        </w:rPr>
        <w:t>Lincoln, Y. S. &amp; Guba, E. G., 1985. </w:t>
      </w:r>
      <w:r>
        <w:rPr>
          <w:i/>
          <w:sz w:val="24"/>
        </w:rPr>
        <w:t>Naturalistic Inquiry. </w:t>
      </w:r>
      <w:r>
        <w:rPr>
          <w:sz w:val="24"/>
        </w:rPr>
        <w:t>Beberly Hills, CA.: Sage. Lisón, J. F., 1991. </w:t>
      </w:r>
      <w:r>
        <w:rPr>
          <w:i/>
          <w:sz w:val="24"/>
        </w:rPr>
        <w:t>Reflexión (Filosofía). </w:t>
      </w:r>
      <w:r>
        <w:rPr>
          <w:sz w:val="24"/>
        </w:rPr>
        <w:t>[En línea] Disponible en:</w:t>
      </w:r>
    </w:p>
    <w:p>
      <w:pPr>
        <w:pStyle w:val="BodyText"/>
        <w:spacing w:before="3"/>
        <w:ind w:left="825" w:right="476"/>
      </w:pPr>
      <w:hyperlink r:id="rId399">
        <w:r>
          <w:rPr>
            <w:u w:val="single"/>
          </w:rPr>
          <w:t>http://www.mercaba.org/Rialp/R/reflexion_filosofia.htm</w:t>
        </w:r>
      </w:hyperlink>
    </w:p>
    <w:p>
      <w:pPr>
        <w:spacing w:line="355" w:lineRule="auto" w:before="140"/>
        <w:ind w:left="825" w:right="802" w:hanging="713"/>
        <w:jc w:val="left"/>
        <w:rPr>
          <w:sz w:val="24"/>
        </w:rPr>
      </w:pPr>
      <w:r>
        <w:rPr>
          <w:sz w:val="24"/>
        </w:rPr>
        <w:t>López, J. I., 1999. </w:t>
      </w:r>
      <w:r>
        <w:rPr>
          <w:i/>
          <w:sz w:val="24"/>
        </w:rPr>
        <w:t>Conocimiento docente y práctica educativa: El cambio hacia una </w:t>
      </w:r>
      <w:r>
        <w:rPr>
          <w:i/>
          <w:sz w:val="24"/>
        </w:rPr>
        <w:t>enseñanza centrada en el aprendizaje. </w:t>
      </w:r>
      <w:r>
        <w:rPr>
          <w:sz w:val="24"/>
        </w:rPr>
        <w:t>Málaga: Aljibe.</w:t>
      </w:r>
    </w:p>
    <w:p>
      <w:pPr>
        <w:spacing w:line="360" w:lineRule="auto" w:before="11"/>
        <w:ind w:left="825" w:right="121" w:hanging="713"/>
        <w:jc w:val="left"/>
        <w:rPr>
          <w:sz w:val="24"/>
        </w:rPr>
      </w:pPr>
      <w:r>
        <w:rPr>
          <w:sz w:val="24"/>
        </w:rPr>
        <w:t>López, , M. I. &amp; Recabarren, A. H., 2007. </w:t>
      </w:r>
      <w:r>
        <w:rPr>
          <w:i/>
          <w:sz w:val="24"/>
        </w:rPr>
        <w:t>Biblioteca Digital Universidad Nacional de Cuyo. </w:t>
      </w:r>
      <w:r>
        <w:rPr>
          <w:sz w:val="24"/>
        </w:rPr>
        <w:t>[En línea] Disponible en: </w:t>
      </w:r>
      <w:hyperlink r:id="rId400">
        <w:r>
          <w:rPr>
            <w:sz w:val="24"/>
            <w:u w:val="single"/>
          </w:rPr>
          <w:t>http://bdigital.uncu.edu.ar/objetos_digitales/1913/autoestima-y-programacin-</w:t>
        </w:r>
      </w:hyperlink>
      <w:r>
        <w:rPr>
          <w:sz w:val="24"/>
          <w:u w:val="single"/>
        </w:rPr>
        <w:t> neurolingstica.pdf</w:t>
      </w:r>
    </w:p>
    <w:p>
      <w:pPr>
        <w:pStyle w:val="BodyText"/>
        <w:spacing w:before="6"/>
        <w:ind w:left="825" w:right="476"/>
      </w:pPr>
      <w:r>
        <w:rPr/>
        <w:t>[Último acceso: 2016].</w:t>
      </w:r>
    </w:p>
    <w:p>
      <w:pPr>
        <w:spacing w:line="357" w:lineRule="auto" w:before="140"/>
        <w:ind w:left="825" w:right="442" w:hanging="713"/>
        <w:jc w:val="left"/>
        <w:rPr>
          <w:sz w:val="24"/>
        </w:rPr>
      </w:pPr>
      <w:r>
        <w:rPr>
          <w:sz w:val="24"/>
        </w:rPr>
        <w:t>Martínez, R.-A., 2007. </w:t>
      </w:r>
      <w:r>
        <w:rPr>
          <w:i/>
          <w:sz w:val="24"/>
        </w:rPr>
        <w:t>La investigación en la práctica educativa: Guía metodológica de </w:t>
      </w:r>
      <w:r>
        <w:rPr>
          <w:i/>
          <w:sz w:val="24"/>
        </w:rPr>
        <w:t>investigación para el diagnóstico y evaluación en los centros docentes. </w:t>
      </w:r>
      <w:r>
        <w:rPr>
          <w:sz w:val="24"/>
        </w:rPr>
        <w:t>Madrid: CIDE.</w:t>
      </w:r>
    </w:p>
    <w:p>
      <w:pPr>
        <w:spacing w:line="362" w:lineRule="auto" w:before="8"/>
        <w:ind w:left="825" w:right="1124" w:hanging="713"/>
        <w:jc w:val="left"/>
        <w:rPr>
          <w:sz w:val="24"/>
        </w:rPr>
      </w:pPr>
      <w:r>
        <w:rPr>
          <w:sz w:val="24"/>
        </w:rPr>
        <w:t>McKernan, J., 2001. </w:t>
      </w:r>
      <w:r>
        <w:rPr>
          <w:i/>
          <w:sz w:val="24"/>
        </w:rPr>
        <w:t>Investigación-acción y curriculum: Métodos y recursos para </w:t>
      </w:r>
      <w:r>
        <w:rPr>
          <w:i/>
          <w:sz w:val="24"/>
        </w:rPr>
        <w:t>pofesionales reflexivos. </w:t>
      </w:r>
      <w:r>
        <w:rPr>
          <w:sz w:val="24"/>
        </w:rPr>
        <w:t>2a. ed. Madrid: Ediciones Morata.</w:t>
      </w:r>
    </w:p>
    <w:p>
      <w:pPr>
        <w:spacing w:line="355" w:lineRule="auto" w:before="3"/>
        <w:ind w:left="825" w:right="776" w:hanging="713"/>
        <w:jc w:val="left"/>
        <w:rPr>
          <w:sz w:val="24"/>
        </w:rPr>
      </w:pPr>
      <w:r>
        <w:rPr>
          <w:sz w:val="24"/>
        </w:rPr>
        <w:t>McNiff, J. &amp; Whitehead, J., 2002. </w:t>
      </w:r>
      <w:r>
        <w:rPr>
          <w:i/>
          <w:sz w:val="24"/>
        </w:rPr>
        <w:t>Action Research: Principles and practice. </w:t>
      </w:r>
      <w:r>
        <w:rPr>
          <w:sz w:val="24"/>
        </w:rPr>
        <w:t>London: RoutledgeFalmer.</w:t>
      </w:r>
    </w:p>
    <w:p>
      <w:pPr>
        <w:spacing w:line="362" w:lineRule="auto" w:before="11"/>
        <w:ind w:left="825" w:right="563" w:hanging="713"/>
        <w:jc w:val="left"/>
        <w:rPr>
          <w:sz w:val="24"/>
        </w:rPr>
      </w:pPr>
      <w:r>
        <w:rPr>
          <w:sz w:val="24"/>
        </w:rPr>
        <w:t>McNiff, J. &amp; Whitehead, J., 2010. </w:t>
      </w:r>
      <w:r>
        <w:rPr>
          <w:i/>
          <w:sz w:val="24"/>
        </w:rPr>
        <w:t>You and your actiion reseach project. </w:t>
      </w:r>
      <w:r>
        <w:rPr>
          <w:sz w:val="24"/>
        </w:rPr>
        <w:t>London &amp; NY: Routledge.</w:t>
      </w:r>
    </w:p>
    <w:p>
      <w:pPr>
        <w:spacing w:after="0" w:line="362" w:lineRule="auto"/>
        <w:jc w:val="left"/>
        <w:rPr>
          <w:sz w:val="24"/>
        </w:rPr>
        <w:sectPr>
          <w:pgSz w:w="12240" w:h="15840"/>
          <w:pgMar w:header="735" w:footer="1115" w:top="920" w:bottom="1300" w:left="1160" w:right="1300"/>
        </w:sectPr>
      </w:pPr>
    </w:p>
    <w:p>
      <w:pPr>
        <w:pStyle w:val="BodyText"/>
        <w:rPr>
          <w:sz w:val="20"/>
        </w:rPr>
      </w:pPr>
    </w:p>
    <w:p>
      <w:pPr>
        <w:pStyle w:val="BodyText"/>
        <w:spacing w:before="1"/>
        <w:rPr>
          <w:sz w:val="21"/>
        </w:rPr>
      </w:pPr>
    </w:p>
    <w:p>
      <w:pPr>
        <w:spacing w:line="362" w:lineRule="auto" w:before="1"/>
        <w:ind w:left="825" w:right="496" w:hanging="713"/>
        <w:jc w:val="left"/>
        <w:rPr>
          <w:sz w:val="24"/>
        </w:rPr>
      </w:pPr>
      <w:r>
        <w:rPr>
          <w:sz w:val="24"/>
        </w:rPr>
        <w:t>McNiff, J. &amp; Whitehead, J., 2011. </w:t>
      </w:r>
      <w:r>
        <w:rPr>
          <w:i/>
          <w:sz w:val="24"/>
        </w:rPr>
        <w:t>All you need to know about action research. </w:t>
      </w:r>
      <w:r>
        <w:rPr>
          <w:sz w:val="24"/>
        </w:rPr>
        <w:t>London: SAGE.</w:t>
      </w:r>
    </w:p>
    <w:p>
      <w:pPr>
        <w:spacing w:before="3"/>
        <w:ind w:left="112" w:right="476" w:firstLine="0"/>
        <w:jc w:val="left"/>
        <w:rPr>
          <w:i/>
          <w:sz w:val="24"/>
        </w:rPr>
      </w:pPr>
      <w:r>
        <w:rPr>
          <w:sz w:val="24"/>
        </w:rPr>
        <w:t>Meece, J., 2000. </w:t>
      </w:r>
      <w:r>
        <w:rPr>
          <w:i/>
          <w:sz w:val="24"/>
        </w:rPr>
        <w:t>Desarrollo del niño y del adolescente: compendio para educadores.</w:t>
      </w:r>
    </w:p>
    <w:p>
      <w:pPr>
        <w:pStyle w:val="BodyText"/>
        <w:spacing w:before="132"/>
        <w:ind w:left="825" w:right="476"/>
      </w:pPr>
      <w:r>
        <w:rPr/>
        <w:t>México: SEP/Mc Graw Hill.</w:t>
      </w:r>
    </w:p>
    <w:p>
      <w:pPr>
        <w:spacing w:line="362" w:lineRule="auto" w:before="140"/>
        <w:ind w:left="825" w:right="203" w:hanging="713"/>
        <w:jc w:val="left"/>
        <w:rPr>
          <w:i/>
          <w:sz w:val="24"/>
        </w:rPr>
      </w:pPr>
      <w:r>
        <w:rPr>
          <w:sz w:val="24"/>
        </w:rPr>
        <w:t>Melief, K., Tigchelaar, A. &amp; Korthagen, F., 2010. Aprender de la práctica. En: </w:t>
      </w:r>
      <w:r>
        <w:rPr>
          <w:i/>
          <w:sz w:val="24"/>
        </w:rPr>
        <w:t>Creando mi </w:t>
      </w:r>
      <w:r>
        <w:rPr>
          <w:i/>
          <w:sz w:val="24"/>
        </w:rPr>
        <w:t>profesión: Una propuesta para el desarrollo profesional del profesorado.</w:t>
      </w:r>
    </w:p>
    <w:p>
      <w:pPr>
        <w:pStyle w:val="BodyText"/>
        <w:spacing w:before="3"/>
        <w:ind w:left="825" w:right="476"/>
      </w:pPr>
      <w:r>
        <w:rPr/>
        <w:t>Barcelona: Octaedro, pp. 19-38.</w:t>
      </w:r>
    </w:p>
    <w:p>
      <w:pPr>
        <w:spacing w:line="362" w:lineRule="auto" w:before="132"/>
        <w:ind w:left="825" w:right="323" w:hanging="713"/>
        <w:jc w:val="left"/>
        <w:rPr>
          <w:sz w:val="24"/>
        </w:rPr>
      </w:pPr>
      <w:r>
        <w:rPr>
          <w:sz w:val="24"/>
        </w:rPr>
        <w:t>Mertler, C. A., 2009. </w:t>
      </w:r>
      <w:r>
        <w:rPr>
          <w:i/>
          <w:sz w:val="24"/>
        </w:rPr>
        <w:t>Action Research: Teachers as Researchers in the Classroom. </w:t>
      </w:r>
      <w:r>
        <w:rPr>
          <w:sz w:val="24"/>
        </w:rPr>
        <w:t>2nd. ed. USA: SAGE Publications.</w:t>
      </w:r>
    </w:p>
    <w:p>
      <w:pPr>
        <w:pStyle w:val="BodyText"/>
        <w:spacing w:before="3"/>
        <w:ind w:left="112" w:right="55"/>
      </w:pPr>
      <w:r>
        <w:rPr/>
        <w:t>Mollo, V. &amp; Falzon, P., 2004. Auto- and allo-confrontation as tools for reflective activities.</w:t>
      </w:r>
    </w:p>
    <w:p>
      <w:pPr>
        <w:spacing w:before="140"/>
        <w:ind w:left="825" w:right="476" w:firstLine="0"/>
        <w:jc w:val="left"/>
        <w:rPr>
          <w:sz w:val="24"/>
        </w:rPr>
      </w:pPr>
      <w:r>
        <w:rPr>
          <w:i/>
          <w:sz w:val="24"/>
        </w:rPr>
        <w:t>Elsevier/Applied Ergonomics, </w:t>
      </w:r>
      <w:r>
        <w:rPr>
          <w:sz w:val="24"/>
        </w:rPr>
        <w:t>Issue 35, pp. 531-540.</w:t>
      </w:r>
    </w:p>
    <w:p>
      <w:pPr>
        <w:spacing w:before="132"/>
        <w:ind w:left="112" w:right="476" w:firstLine="0"/>
        <w:jc w:val="left"/>
        <w:rPr>
          <w:sz w:val="24"/>
        </w:rPr>
      </w:pPr>
      <w:r>
        <w:rPr>
          <w:sz w:val="24"/>
        </w:rPr>
        <w:t>Montaño, L., 2011. </w:t>
      </w:r>
      <w:r>
        <w:rPr>
          <w:i/>
          <w:sz w:val="24"/>
        </w:rPr>
        <w:t>Método Fenomenológico. </w:t>
      </w:r>
      <w:r>
        <w:rPr>
          <w:sz w:val="24"/>
        </w:rPr>
        <w:t>[En línea].</w:t>
      </w:r>
    </w:p>
    <w:p>
      <w:pPr>
        <w:spacing w:line="362" w:lineRule="auto" w:before="140"/>
        <w:ind w:left="825" w:right="1136" w:hanging="713"/>
        <w:jc w:val="left"/>
        <w:rPr>
          <w:sz w:val="24"/>
        </w:rPr>
      </w:pPr>
      <w:r>
        <w:rPr>
          <w:sz w:val="24"/>
        </w:rPr>
        <w:t>Moon, J., 1999. </w:t>
      </w:r>
      <w:r>
        <w:rPr>
          <w:i/>
          <w:sz w:val="24"/>
        </w:rPr>
        <w:t>Reflection in learningand professional development: Theory and </w:t>
      </w:r>
      <w:r>
        <w:rPr>
          <w:i/>
          <w:sz w:val="24"/>
        </w:rPr>
        <w:t>practice.. </w:t>
      </w:r>
      <w:r>
        <w:rPr>
          <w:sz w:val="24"/>
        </w:rPr>
        <w:t>London: Kogan.</w:t>
      </w:r>
    </w:p>
    <w:p>
      <w:pPr>
        <w:spacing w:line="355" w:lineRule="auto" w:before="3"/>
        <w:ind w:left="825" w:right="189" w:hanging="713"/>
        <w:jc w:val="left"/>
        <w:rPr>
          <w:sz w:val="24"/>
        </w:rPr>
      </w:pPr>
      <w:r>
        <w:rPr>
          <w:sz w:val="24"/>
        </w:rPr>
        <w:t>Mora, C., 2007. Introspección: Pasado y presente. </w:t>
      </w:r>
      <w:r>
        <w:rPr>
          <w:i/>
          <w:sz w:val="24"/>
        </w:rPr>
        <w:t>Psicología - Segunda época, </w:t>
      </w:r>
      <w:r>
        <w:rPr>
          <w:sz w:val="24"/>
        </w:rPr>
        <w:t>XXVI(2), pp. 59 - 73.</w:t>
      </w:r>
    </w:p>
    <w:p>
      <w:pPr>
        <w:spacing w:line="362" w:lineRule="auto" w:before="11"/>
        <w:ind w:left="825" w:right="389" w:hanging="713"/>
        <w:jc w:val="left"/>
        <w:rPr>
          <w:sz w:val="24"/>
        </w:rPr>
      </w:pPr>
      <w:r>
        <w:rPr>
          <w:sz w:val="24"/>
        </w:rPr>
        <w:t>Motealegre, R., 2005. La actividad humana en la psicología histórico-cultural.. </w:t>
      </w:r>
      <w:r>
        <w:rPr>
          <w:i/>
          <w:sz w:val="24"/>
        </w:rPr>
        <w:t>Avances </w:t>
      </w:r>
      <w:r>
        <w:rPr>
          <w:i/>
          <w:sz w:val="24"/>
        </w:rPr>
        <w:t>en Psicología Latinoamericana., </w:t>
      </w:r>
      <w:r>
        <w:rPr>
          <w:sz w:val="24"/>
        </w:rPr>
        <w:t>Volumen 23, pp. 33-42.</w:t>
      </w:r>
    </w:p>
    <w:p>
      <w:pPr>
        <w:spacing w:before="3"/>
        <w:ind w:left="112" w:right="476" w:firstLine="0"/>
        <w:jc w:val="left"/>
        <w:rPr>
          <w:sz w:val="24"/>
        </w:rPr>
      </w:pPr>
      <w:r>
        <w:rPr>
          <w:sz w:val="24"/>
        </w:rPr>
        <w:t>Muñoz, J. &amp; Velarde, J., 2000. </w:t>
      </w:r>
      <w:r>
        <w:rPr>
          <w:i/>
          <w:sz w:val="24"/>
        </w:rPr>
        <w:t>Compendio de Epistemología. </w:t>
      </w:r>
      <w:r>
        <w:rPr>
          <w:sz w:val="24"/>
        </w:rPr>
        <w:t>Madrid: Trotta.</w:t>
      </w:r>
    </w:p>
    <w:p>
      <w:pPr>
        <w:pStyle w:val="BodyText"/>
        <w:spacing w:before="132"/>
        <w:ind w:left="112" w:right="324"/>
      </w:pPr>
      <w:r>
        <w:rPr/>
        <w:t>Onrubia, J., 1993. 5. Enseñar: Crear zonas </w:t>
      </w:r>
      <w:r>
        <w:rPr>
          <w:spacing w:val="5"/>
        </w:rPr>
        <w:t>de</w:t>
      </w:r>
      <w:r>
        <w:rPr>
          <w:spacing w:val="-46"/>
        </w:rPr>
        <w:t> </w:t>
      </w:r>
      <w:r>
        <w:rPr/>
        <w:t>desarrollo próximo e intervenir </w:t>
      </w:r>
      <w:r>
        <w:rPr>
          <w:spacing w:val="-3"/>
        </w:rPr>
        <w:t>en </w:t>
      </w:r>
      <w:r>
        <w:rPr/>
        <w:t>ellas..</w:t>
      </w:r>
    </w:p>
    <w:p>
      <w:pPr>
        <w:spacing w:before="140"/>
        <w:ind w:left="825" w:right="476" w:firstLine="0"/>
        <w:jc w:val="left"/>
        <w:rPr>
          <w:sz w:val="24"/>
        </w:rPr>
      </w:pPr>
      <w:r>
        <w:rPr>
          <w:sz w:val="24"/>
        </w:rPr>
        <w:t>En: </w:t>
      </w:r>
      <w:r>
        <w:rPr>
          <w:i/>
          <w:sz w:val="24"/>
        </w:rPr>
        <w:t>El constructivismo en el aula.. </w:t>
      </w:r>
      <w:r>
        <w:rPr>
          <w:sz w:val="24"/>
        </w:rPr>
        <w:t>Barcelona: Graó, pp. 101-124.</w:t>
      </w:r>
    </w:p>
    <w:p>
      <w:pPr>
        <w:spacing w:line="357" w:lineRule="auto" w:before="140"/>
        <w:ind w:left="825" w:right="946" w:hanging="713"/>
        <w:jc w:val="both"/>
        <w:rPr>
          <w:sz w:val="24"/>
        </w:rPr>
      </w:pPr>
      <w:r>
        <w:rPr>
          <w:sz w:val="24"/>
        </w:rPr>
        <w:t>Páez, R., 1991. El salón de clase: Un mundo de sujetos. En: </w:t>
      </w:r>
      <w:r>
        <w:rPr>
          <w:i/>
          <w:sz w:val="24"/>
        </w:rPr>
        <w:t>El aula universitaria: </w:t>
      </w:r>
      <w:r>
        <w:rPr>
          <w:i/>
          <w:sz w:val="24"/>
        </w:rPr>
        <w:t>Aproximaciones metodológicas. </w:t>
      </w:r>
      <w:r>
        <w:rPr>
          <w:sz w:val="24"/>
        </w:rPr>
        <w:t>México: CISE (Centro </w:t>
      </w:r>
      <w:r>
        <w:rPr>
          <w:spacing w:val="5"/>
          <w:sz w:val="24"/>
        </w:rPr>
        <w:t>de </w:t>
      </w:r>
      <w:r>
        <w:rPr>
          <w:sz w:val="24"/>
        </w:rPr>
        <w:t>Investigaciones</w:t>
      </w:r>
      <w:r>
        <w:rPr>
          <w:spacing w:val="-46"/>
          <w:sz w:val="24"/>
        </w:rPr>
        <w:t> </w:t>
      </w:r>
      <w:r>
        <w:rPr>
          <w:sz w:val="24"/>
        </w:rPr>
        <w:t>y Servicios Educativos), pp.</w:t>
      </w:r>
      <w:r>
        <w:rPr>
          <w:spacing w:val="-20"/>
          <w:sz w:val="24"/>
        </w:rPr>
        <w:t> </w:t>
      </w:r>
      <w:r>
        <w:rPr>
          <w:spacing w:val="2"/>
          <w:sz w:val="24"/>
        </w:rPr>
        <w:t>337-344.</w:t>
      </w:r>
    </w:p>
    <w:p>
      <w:pPr>
        <w:spacing w:before="8"/>
        <w:ind w:left="112" w:right="476" w:firstLine="0"/>
        <w:jc w:val="left"/>
        <w:rPr>
          <w:sz w:val="24"/>
        </w:rPr>
      </w:pPr>
      <w:r>
        <w:rPr>
          <w:sz w:val="24"/>
        </w:rPr>
        <w:t>Pedroza, R., 2014. </w:t>
      </w:r>
      <w:r>
        <w:rPr>
          <w:i/>
          <w:sz w:val="24"/>
        </w:rPr>
        <w:t>La Investigación-Acción en la Práctica Educativa Reflexiva. </w:t>
      </w:r>
      <w:r>
        <w:rPr>
          <w:sz w:val="24"/>
        </w:rPr>
        <w:t>2a ed.</w:t>
      </w:r>
    </w:p>
    <w:p>
      <w:pPr>
        <w:pStyle w:val="BodyText"/>
        <w:spacing w:before="140"/>
        <w:ind w:left="825" w:right="476"/>
      </w:pPr>
      <w:r>
        <w:rPr/>
        <w:t>México: Colegio de Investigadores en Ciencias de la Educación.</w:t>
      </w:r>
    </w:p>
    <w:p>
      <w:pPr>
        <w:spacing w:line="357" w:lineRule="auto" w:before="140"/>
        <w:ind w:left="825" w:right="763" w:hanging="713"/>
        <w:jc w:val="left"/>
        <w:rPr>
          <w:sz w:val="24"/>
        </w:rPr>
      </w:pPr>
      <w:r>
        <w:rPr>
          <w:sz w:val="24"/>
        </w:rPr>
        <w:t>Pedroza, R., Villalobos, G. &amp; Nava, N., 2014. </w:t>
      </w:r>
      <w:r>
        <w:rPr>
          <w:i/>
          <w:sz w:val="24"/>
        </w:rPr>
        <w:t>Un método para la práctica educativa, </w:t>
      </w:r>
      <w:r>
        <w:rPr>
          <w:i/>
          <w:sz w:val="24"/>
        </w:rPr>
        <w:t>afectiva y creativa. </w:t>
      </w:r>
      <w:r>
        <w:rPr>
          <w:sz w:val="24"/>
        </w:rPr>
        <w:t>México: Universidad Autónoma del Estado de México / MAPorrúa.</w:t>
      </w:r>
    </w:p>
    <w:p>
      <w:pPr>
        <w:spacing w:after="0" w:line="357" w:lineRule="auto"/>
        <w:jc w:val="left"/>
        <w:rPr>
          <w:sz w:val="24"/>
        </w:rPr>
        <w:sectPr>
          <w:pgSz w:w="12240" w:h="15840"/>
          <w:pgMar w:header="735" w:footer="1115" w:top="920" w:bottom="1300" w:left="1160" w:right="1300"/>
        </w:sectPr>
      </w:pPr>
    </w:p>
    <w:p>
      <w:pPr>
        <w:pStyle w:val="BodyText"/>
        <w:rPr>
          <w:sz w:val="20"/>
        </w:rPr>
      </w:pPr>
    </w:p>
    <w:p>
      <w:pPr>
        <w:pStyle w:val="BodyText"/>
        <w:spacing w:before="1"/>
        <w:rPr>
          <w:sz w:val="21"/>
        </w:rPr>
      </w:pPr>
    </w:p>
    <w:p>
      <w:pPr>
        <w:pStyle w:val="BodyText"/>
        <w:spacing w:line="362" w:lineRule="auto" w:before="1"/>
        <w:ind w:left="825" w:right="423" w:hanging="713"/>
      </w:pPr>
      <w:r>
        <w:rPr/>
        <w:t>Pérez, Á. I. &amp; Gimeno, J., 1988. Pensamiento y acción en el profesor: De los estudios sobre la planificación al pensamiento práctico.. </w:t>
      </w:r>
      <w:r>
        <w:rPr>
          <w:i/>
        </w:rPr>
        <w:t>Infancia y Aprendizaje, </w:t>
      </w:r>
      <w:r>
        <w:rPr/>
        <w:t>Issue 42, pp. 37-63.</w:t>
      </w:r>
    </w:p>
    <w:p>
      <w:pPr>
        <w:spacing w:line="362" w:lineRule="auto" w:before="0"/>
        <w:ind w:left="825" w:right="1523" w:hanging="713"/>
        <w:jc w:val="left"/>
        <w:rPr>
          <w:sz w:val="24"/>
        </w:rPr>
      </w:pPr>
      <w:r>
        <w:rPr>
          <w:sz w:val="24"/>
        </w:rPr>
        <w:t>Perrenoud, P., 2007. </w:t>
      </w:r>
      <w:r>
        <w:rPr>
          <w:i/>
          <w:sz w:val="24"/>
        </w:rPr>
        <w:t>Desarrollar la práctica reflexiva en el oficio de enseñar: </w:t>
      </w:r>
      <w:r>
        <w:rPr>
          <w:i/>
          <w:sz w:val="24"/>
        </w:rPr>
        <w:t>Profesionalización y razón pedagógica. </w:t>
      </w:r>
      <w:r>
        <w:rPr>
          <w:sz w:val="24"/>
        </w:rPr>
        <w:t>4a. ed. Barcelona: Graó.</w:t>
      </w:r>
    </w:p>
    <w:p>
      <w:pPr>
        <w:spacing w:line="360" w:lineRule="auto" w:before="4"/>
        <w:ind w:left="825" w:right="197" w:hanging="713"/>
        <w:jc w:val="left"/>
        <w:rPr>
          <w:sz w:val="24"/>
        </w:rPr>
      </w:pPr>
      <w:r>
        <w:rPr>
          <w:sz w:val="24"/>
        </w:rPr>
        <w:t>Persello, A., 2016. </w:t>
      </w:r>
      <w:r>
        <w:rPr>
          <w:i/>
          <w:sz w:val="24"/>
        </w:rPr>
        <w:t>Instituto Americano de Formación e Investigación. </w:t>
      </w:r>
      <w:r>
        <w:rPr>
          <w:sz w:val="24"/>
        </w:rPr>
        <w:t>[En línea] Disponible en: </w:t>
      </w:r>
      <w:hyperlink r:id="rId401">
        <w:r>
          <w:rPr>
            <w:sz w:val="24"/>
            <w:u w:val="single"/>
          </w:rPr>
          <w:t>http://www.iafi.com.ar/archivos/tips/32/Test%20para%20medir%20tu%20nivel%20</w:t>
        </w:r>
      </w:hyperlink>
      <w:r>
        <w:rPr>
          <w:sz w:val="24"/>
          <w:u w:val="single"/>
        </w:rPr>
        <w:t> de%20autoestima.pdf</w:t>
      </w:r>
    </w:p>
    <w:p>
      <w:pPr>
        <w:spacing w:line="357" w:lineRule="auto" w:before="5"/>
        <w:ind w:left="825" w:right="157" w:hanging="713"/>
        <w:jc w:val="left"/>
        <w:rPr>
          <w:sz w:val="24"/>
        </w:rPr>
      </w:pPr>
      <w:r>
        <w:rPr>
          <w:sz w:val="24"/>
        </w:rPr>
        <w:t>Podolskiy, A. I., 2014. There is nothing so practical as a good theory: How to let it work in practice (the case of Galperin's theory). </w:t>
      </w:r>
      <w:r>
        <w:rPr>
          <w:i/>
          <w:sz w:val="24"/>
        </w:rPr>
        <w:t>Psychology in Russia: State of the Art, </w:t>
      </w:r>
      <w:r>
        <w:rPr>
          <w:sz w:val="24"/>
        </w:rPr>
        <w:t>7(3), pp. 4-12.</w:t>
      </w:r>
    </w:p>
    <w:p>
      <w:pPr>
        <w:spacing w:before="9"/>
        <w:ind w:left="112" w:right="476" w:firstLine="0"/>
        <w:jc w:val="left"/>
        <w:rPr>
          <w:sz w:val="24"/>
        </w:rPr>
      </w:pPr>
      <w:r>
        <w:rPr>
          <w:sz w:val="24"/>
        </w:rPr>
        <w:t>Reyes, A., 1966. </w:t>
      </w:r>
      <w:r>
        <w:rPr>
          <w:i/>
          <w:sz w:val="24"/>
        </w:rPr>
        <w:t>Administración de empresas: Teoría y práctica. </w:t>
      </w:r>
      <w:r>
        <w:rPr>
          <w:sz w:val="24"/>
        </w:rPr>
        <w:t>México: Limusa.</w:t>
      </w:r>
    </w:p>
    <w:p>
      <w:pPr>
        <w:spacing w:line="362" w:lineRule="auto" w:before="140"/>
        <w:ind w:left="825" w:right="175" w:hanging="713"/>
        <w:jc w:val="left"/>
        <w:rPr>
          <w:sz w:val="24"/>
        </w:rPr>
      </w:pPr>
      <w:r>
        <w:rPr>
          <w:sz w:val="24"/>
        </w:rPr>
        <w:t>Riso, W., 2016. </w:t>
      </w:r>
      <w:r>
        <w:rPr>
          <w:i/>
          <w:sz w:val="24"/>
        </w:rPr>
        <w:t>El poder del pensamiento flexible: De una mente rígida a una mente libre </w:t>
      </w:r>
      <w:r>
        <w:rPr>
          <w:i/>
          <w:sz w:val="24"/>
        </w:rPr>
        <w:t>y abierta al cambio.. </w:t>
      </w:r>
      <w:r>
        <w:rPr>
          <w:sz w:val="24"/>
        </w:rPr>
        <w:t>México: Oceano exprés.</w:t>
      </w:r>
    </w:p>
    <w:p>
      <w:pPr>
        <w:spacing w:line="362" w:lineRule="auto" w:before="0"/>
        <w:ind w:left="825" w:right="190" w:hanging="713"/>
        <w:jc w:val="left"/>
        <w:rPr>
          <w:sz w:val="24"/>
        </w:rPr>
      </w:pPr>
      <w:r>
        <w:rPr>
          <w:sz w:val="24"/>
        </w:rPr>
        <w:t>Rolfe, G., Freshwater, D. &amp; Jasper, M., 2001. </w:t>
      </w:r>
      <w:r>
        <w:rPr>
          <w:i/>
          <w:sz w:val="24"/>
        </w:rPr>
        <w:t>Critical reflection in nursing and the helping </w:t>
      </w:r>
      <w:r>
        <w:rPr>
          <w:i/>
          <w:sz w:val="24"/>
        </w:rPr>
        <w:t>professions: a user's guide.. </w:t>
      </w:r>
      <w:r>
        <w:rPr>
          <w:sz w:val="24"/>
        </w:rPr>
        <w:t>Basingstoke: Palgrave Mcmillan.</w:t>
      </w:r>
    </w:p>
    <w:p>
      <w:pPr>
        <w:spacing w:before="4"/>
        <w:ind w:left="112" w:right="55" w:firstLine="0"/>
        <w:jc w:val="left"/>
        <w:rPr>
          <w:i/>
          <w:sz w:val="24"/>
        </w:rPr>
      </w:pPr>
      <w:r>
        <w:rPr>
          <w:sz w:val="24"/>
        </w:rPr>
        <w:t>Sánchez, L. &amp; Aguilar, G., 2009. </w:t>
      </w:r>
      <w:r>
        <w:rPr>
          <w:i/>
          <w:sz w:val="24"/>
        </w:rPr>
        <w:t>Taller de habilidades de pensamiento crítico y creativo.</w:t>
      </w:r>
    </w:p>
    <w:p>
      <w:pPr>
        <w:pStyle w:val="BodyText"/>
        <w:spacing w:before="140"/>
        <w:ind w:left="825" w:right="476"/>
      </w:pPr>
      <w:r>
        <w:rPr/>
        <w:t>Veracruz: Universidad Veracruzana.</w:t>
      </w:r>
    </w:p>
    <w:p>
      <w:pPr>
        <w:pStyle w:val="BodyText"/>
        <w:spacing w:line="362" w:lineRule="auto" w:before="132"/>
        <w:ind w:left="825" w:right="816" w:hanging="713"/>
      </w:pPr>
      <w:r>
        <w:rPr/>
        <w:t>Sánchez, P. R., 1993. Didáctica de la problematización en el campo científico de la educación. </w:t>
      </w:r>
      <w:r>
        <w:rPr>
          <w:i/>
        </w:rPr>
        <w:t>Perfiles Educativos, </w:t>
      </w:r>
      <w:r>
        <w:rPr/>
        <w:t>Issue 61, pp. 64-78.</w:t>
      </w:r>
    </w:p>
    <w:p>
      <w:pPr>
        <w:spacing w:line="357" w:lineRule="auto" w:before="3"/>
        <w:ind w:left="825" w:right="312" w:hanging="713"/>
        <w:jc w:val="both"/>
        <w:rPr>
          <w:sz w:val="24"/>
        </w:rPr>
      </w:pPr>
      <w:r>
        <w:rPr>
          <w:sz w:val="24"/>
        </w:rPr>
        <w:t>Schön, D. A., 1992. </w:t>
      </w:r>
      <w:r>
        <w:rPr>
          <w:i/>
          <w:sz w:val="24"/>
        </w:rPr>
        <w:t>La formación de profesionales reflexivos: Hacia un nuevo diseño de </w:t>
      </w:r>
      <w:r>
        <w:rPr>
          <w:i/>
          <w:sz w:val="24"/>
        </w:rPr>
        <w:t>la enseñanza y el aprendizaje en las profesiones. </w:t>
      </w:r>
      <w:r>
        <w:rPr>
          <w:sz w:val="24"/>
        </w:rPr>
        <w:t>Barcelona: Ediciones Paidós y Ministerio de Educación y Ciencia.</w:t>
      </w:r>
    </w:p>
    <w:p>
      <w:pPr>
        <w:spacing w:line="362" w:lineRule="auto" w:before="8"/>
        <w:ind w:left="825" w:right="476" w:hanging="713"/>
        <w:jc w:val="left"/>
        <w:rPr>
          <w:sz w:val="24"/>
        </w:rPr>
      </w:pPr>
      <w:r>
        <w:rPr>
          <w:sz w:val="24"/>
        </w:rPr>
        <w:t>Schön, D. A., 1998. </w:t>
      </w:r>
      <w:r>
        <w:rPr>
          <w:i/>
          <w:sz w:val="24"/>
        </w:rPr>
        <w:t>El profesional reflexivo: Cómo piensan los profesionales cuando </w:t>
      </w:r>
      <w:r>
        <w:rPr>
          <w:i/>
          <w:sz w:val="24"/>
        </w:rPr>
        <w:t>actuan. </w:t>
      </w:r>
      <w:r>
        <w:rPr>
          <w:sz w:val="24"/>
        </w:rPr>
        <w:t>Barcelona: Paidos.</w:t>
      </w:r>
    </w:p>
    <w:p>
      <w:pPr>
        <w:spacing w:line="355" w:lineRule="auto" w:before="3"/>
        <w:ind w:left="825" w:right="632" w:hanging="713"/>
        <w:jc w:val="left"/>
        <w:rPr>
          <w:sz w:val="24"/>
        </w:rPr>
      </w:pPr>
      <w:r>
        <w:rPr>
          <w:sz w:val="24"/>
        </w:rPr>
        <w:t>Schwab, J. J., 1983. "Un lenguaje práctico como lenguaje para el curriculum". En: </w:t>
      </w:r>
      <w:r>
        <w:rPr>
          <w:i/>
          <w:sz w:val="24"/>
        </w:rPr>
        <w:t>La </w:t>
      </w:r>
      <w:r>
        <w:rPr>
          <w:i/>
          <w:sz w:val="24"/>
        </w:rPr>
        <w:t>enseñanza: su teoría y su práctica. </w:t>
      </w:r>
      <w:r>
        <w:rPr>
          <w:sz w:val="24"/>
        </w:rPr>
        <w:t>Madrid: Akal, pp. 197-209.</w:t>
      </w:r>
    </w:p>
    <w:p>
      <w:pPr>
        <w:spacing w:line="362" w:lineRule="auto" w:before="11"/>
        <w:ind w:left="825" w:right="975" w:hanging="713"/>
        <w:jc w:val="left"/>
        <w:rPr>
          <w:sz w:val="24"/>
        </w:rPr>
      </w:pPr>
      <w:r>
        <w:rPr>
          <w:sz w:val="24"/>
        </w:rPr>
        <w:t>Sorensen, M. J., 2005. </w:t>
      </w:r>
      <w:r>
        <w:rPr>
          <w:i/>
          <w:sz w:val="24"/>
        </w:rPr>
        <w:t>Evaluación de la Autoestima Sorensen. </w:t>
      </w:r>
      <w:r>
        <w:rPr>
          <w:sz w:val="24"/>
        </w:rPr>
        <w:t>[En línea] Disponible en: </w:t>
      </w:r>
      <w:hyperlink r:id="rId402">
        <w:r>
          <w:rPr>
            <w:sz w:val="24"/>
            <w:u w:val="single"/>
          </w:rPr>
          <w:t>http://www.getesteem.com/Files/EvaluacionDeLaAutoestimaSorensen.pdf</w:t>
        </w:r>
      </w:hyperlink>
    </w:p>
    <w:p>
      <w:pPr>
        <w:spacing w:after="0" w:line="362" w:lineRule="auto"/>
        <w:jc w:val="left"/>
        <w:rPr>
          <w:sz w:val="24"/>
        </w:rPr>
        <w:sectPr>
          <w:pgSz w:w="12240" w:h="15840"/>
          <w:pgMar w:header="735" w:footer="1115" w:top="920" w:bottom="1300" w:left="1160" w:right="1300"/>
        </w:sectPr>
      </w:pPr>
    </w:p>
    <w:p>
      <w:pPr>
        <w:pStyle w:val="BodyText"/>
        <w:rPr>
          <w:sz w:val="20"/>
        </w:rPr>
      </w:pPr>
    </w:p>
    <w:p>
      <w:pPr>
        <w:pStyle w:val="BodyText"/>
        <w:spacing w:before="1"/>
        <w:rPr>
          <w:sz w:val="21"/>
        </w:rPr>
      </w:pPr>
    </w:p>
    <w:p>
      <w:pPr>
        <w:spacing w:before="1"/>
        <w:ind w:left="112" w:right="55" w:firstLine="0"/>
        <w:jc w:val="left"/>
        <w:rPr>
          <w:sz w:val="24"/>
        </w:rPr>
      </w:pPr>
      <w:r>
        <w:rPr>
          <w:sz w:val="24"/>
        </w:rPr>
        <w:t>Stenhouse, L., 2003. </w:t>
      </w:r>
      <w:r>
        <w:rPr>
          <w:i/>
          <w:sz w:val="24"/>
        </w:rPr>
        <w:t>Investigación y desarrollo del curriculum. </w:t>
      </w:r>
      <w:r>
        <w:rPr>
          <w:sz w:val="24"/>
        </w:rPr>
        <w:t>Madrid: Ediciones Morata.</w:t>
      </w:r>
    </w:p>
    <w:p>
      <w:pPr>
        <w:spacing w:line="357" w:lineRule="auto" w:before="140"/>
        <w:ind w:left="825" w:right="904" w:hanging="713"/>
        <w:jc w:val="left"/>
        <w:rPr>
          <w:sz w:val="24"/>
        </w:rPr>
      </w:pPr>
      <w:r>
        <w:rPr>
          <w:sz w:val="24"/>
        </w:rPr>
        <w:t>Strauss, A. &amp; Corbin, J., 2002. </w:t>
      </w:r>
      <w:r>
        <w:rPr>
          <w:i/>
          <w:sz w:val="24"/>
        </w:rPr>
        <w:t>Bases de la investigación cualitativa: Técnicas y </w:t>
      </w:r>
      <w:r>
        <w:rPr>
          <w:i/>
          <w:sz w:val="24"/>
        </w:rPr>
        <w:t>procedimientos para desarrollar la teoría fundmentada. </w:t>
      </w:r>
      <w:r>
        <w:rPr>
          <w:sz w:val="24"/>
        </w:rPr>
        <w:t>Medellín, Colombia: Universidad de Antioquia.</w:t>
      </w:r>
    </w:p>
    <w:p>
      <w:pPr>
        <w:spacing w:before="8"/>
        <w:ind w:left="112" w:right="476" w:firstLine="0"/>
        <w:jc w:val="left"/>
        <w:rPr>
          <w:sz w:val="24"/>
        </w:rPr>
      </w:pPr>
      <w:r>
        <w:rPr>
          <w:sz w:val="24"/>
        </w:rPr>
        <w:t>Tardif, M., 2004. </w:t>
      </w:r>
      <w:r>
        <w:rPr>
          <w:i/>
          <w:sz w:val="24"/>
        </w:rPr>
        <w:t>Los saberes del docente y su desarrollo profesional. </w:t>
      </w:r>
      <w:r>
        <w:rPr>
          <w:sz w:val="24"/>
        </w:rPr>
        <w:t>Madrid: Narcea.</w:t>
      </w:r>
    </w:p>
    <w:p>
      <w:pPr>
        <w:pStyle w:val="BodyText"/>
        <w:spacing w:line="357" w:lineRule="auto" w:before="140"/>
        <w:ind w:left="825" w:right="55" w:hanging="713"/>
        <w:rPr>
          <w:i/>
        </w:rPr>
      </w:pPr>
      <w:r>
        <w:rPr/>
        <w:t>Tigchelaar, A., Melief, K., van Rijswijk, M. &amp; Korthagen, F., 2010. 3. Elementos de una posible estructura del aprendizaje realista en la formación inicial y permanente del profesorado. En: O. Esteve, K. Melief &amp; Á. Alsina, edits. </w:t>
      </w:r>
      <w:r>
        <w:rPr>
          <w:i/>
        </w:rPr>
        <w:t>Creando mi profesión.</w:t>
      </w:r>
    </w:p>
    <w:p>
      <w:pPr>
        <w:pStyle w:val="BodyText"/>
        <w:spacing w:before="9"/>
        <w:ind w:left="825" w:right="476"/>
      </w:pPr>
      <w:r>
        <w:rPr/>
        <w:t>Barcelona: Octaedro, pp. 39-63.</w:t>
      </w:r>
    </w:p>
    <w:p>
      <w:pPr>
        <w:spacing w:line="362" w:lineRule="auto" w:before="140"/>
        <w:ind w:left="825" w:right="1197" w:hanging="713"/>
        <w:jc w:val="left"/>
        <w:rPr>
          <w:sz w:val="24"/>
        </w:rPr>
      </w:pPr>
      <w:r>
        <w:rPr>
          <w:sz w:val="24"/>
        </w:rPr>
        <w:t>Torres, H. S. &amp; Miranda, A., 2013. ¿Es necesaria la categoría de reflexión en la psicología?. </w:t>
      </w:r>
      <w:r>
        <w:rPr>
          <w:i/>
          <w:sz w:val="24"/>
        </w:rPr>
        <w:t>Revista electrónoca de psicología Iztacala, </w:t>
      </w:r>
      <w:r>
        <w:rPr>
          <w:sz w:val="24"/>
        </w:rPr>
        <w:t>16(1), pp. 34-45.</w:t>
      </w:r>
    </w:p>
    <w:p>
      <w:pPr>
        <w:pStyle w:val="BodyText"/>
        <w:spacing w:line="362" w:lineRule="auto"/>
        <w:ind w:left="825" w:right="55" w:hanging="713"/>
      </w:pPr>
      <w:r>
        <w:rPr/>
        <w:t>Torrijos Gijón, P., 2016. </w:t>
      </w:r>
      <w:r>
        <w:rPr>
          <w:i/>
        </w:rPr>
        <w:t>Conócete mejor con la ventana de Johari. </w:t>
      </w:r>
      <w:r>
        <w:rPr/>
        <w:t>[En línea] Disponible en: </w:t>
      </w:r>
      <w:r>
        <w:rPr>
          <w:u w:val="single"/>
        </w:rPr>
        <w:t>https://docs.google.com/viewer?a=v&amp;pid=sites&amp;srcid=ZGVmYXVsdGRvbWFpbnxk b3hhZGVsYXNhbGxlfGd4OjQ0N2MwYTkzNGRjYzI4NGQ</w:t>
      </w:r>
    </w:p>
    <w:p>
      <w:pPr>
        <w:spacing w:line="362" w:lineRule="auto" w:before="0"/>
        <w:ind w:left="825" w:right="337" w:hanging="713"/>
        <w:jc w:val="left"/>
        <w:rPr>
          <w:sz w:val="24"/>
        </w:rPr>
      </w:pPr>
      <w:r>
        <w:rPr>
          <w:sz w:val="24"/>
        </w:rPr>
        <w:t>Vernon, D. S., Schumaker, J. B. &amp; Deshler, D. D., 1993. </w:t>
      </w:r>
      <w:r>
        <w:rPr>
          <w:i/>
          <w:sz w:val="24"/>
        </w:rPr>
        <w:t>The score skills for cooperative </w:t>
      </w:r>
      <w:r>
        <w:rPr>
          <w:i/>
          <w:sz w:val="24"/>
        </w:rPr>
        <w:t>groups. </w:t>
      </w:r>
      <w:r>
        <w:rPr>
          <w:sz w:val="24"/>
        </w:rPr>
        <w:t>2nd. ed. Washington: Edge Enterprises.</w:t>
      </w:r>
    </w:p>
    <w:p>
      <w:pPr>
        <w:spacing w:before="4"/>
        <w:ind w:left="112" w:right="476" w:firstLine="0"/>
        <w:jc w:val="left"/>
        <w:rPr>
          <w:sz w:val="24"/>
        </w:rPr>
      </w:pPr>
      <w:r>
        <w:rPr>
          <w:sz w:val="24"/>
        </w:rPr>
        <w:t>Vygotsky, L., 1995. </w:t>
      </w:r>
      <w:r>
        <w:rPr>
          <w:i/>
          <w:sz w:val="24"/>
        </w:rPr>
        <w:t>Pensamieto y Lenguaje. </w:t>
      </w:r>
      <w:r>
        <w:rPr>
          <w:sz w:val="24"/>
        </w:rPr>
        <w:t>Barcelona: Paidós.</w:t>
      </w:r>
    </w:p>
    <w:p>
      <w:pPr>
        <w:spacing w:line="355" w:lineRule="auto" w:before="140"/>
        <w:ind w:left="825" w:right="1163" w:hanging="713"/>
        <w:jc w:val="left"/>
        <w:rPr>
          <w:sz w:val="24"/>
        </w:rPr>
      </w:pPr>
      <w:r>
        <w:rPr>
          <w:sz w:val="24"/>
        </w:rPr>
        <w:t>Vygotsky, L. S., 1978. </w:t>
      </w:r>
      <w:r>
        <w:rPr>
          <w:i/>
          <w:sz w:val="24"/>
        </w:rPr>
        <w:t>Mind in society: The development of higher psychological </w:t>
      </w:r>
      <w:r>
        <w:rPr>
          <w:i/>
          <w:sz w:val="24"/>
        </w:rPr>
        <w:t>processes. </w:t>
      </w:r>
      <w:r>
        <w:rPr>
          <w:sz w:val="24"/>
        </w:rPr>
        <w:t>Cambridge: Harvard University Press.</w:t>
      </w:r>
    </w:p>
    <w:p>
      <w:pPr>
        <w:spacing w:line="362" w:lineRule="auto" w:before="12"/>
        <w:ind w:left="825" w:right="1217" w:hanging="713"/>
        <w:jc w:val="left"/>
        <w:rPr>
          <w:sz w:val="24"/>
        </w:rPr>
      </w:pPr>
      <w:r>
        <w:rPr>
          <w:sz w:val="24"/>
        </w:rPr>
        <w:t>Williams, M. &amp; Burden, R. L., 1997. </w:t>
      </w:r>
      <w:r>
        <w:rPr>
          <w:i/>
          <w:sz w:val="24"/>
        </w:rPr>
        <w:t>sychology for Language Teachers: A Social </w:t>
      </w:r>
      <w:r>
        <w:rPr>
          <w:i/>
          <w:sz w:val="24"/>
        </w:rPr>
        <w:t>Constructivist Approach. </w:t>
      </w:r>
      <w:r>
        <w:rPr>
          <w:sz w:val="24"/>
        </w:rPr>
        <w:t>Cambridge: Cambridge University Press.</w:t>
      </w:r>
    </w:p>
    <w:p>
      <w:pPr>
        <w:spacing w:line="355" w:lineRule="auto" w:before="3"/>
        <w:ind w:left="825" w:right="1097" w:hanging="713"/>
        <w:jc w:val="left"/>
        <w:rPr>
          <w:sz w:val="24"/>
        </w:rPr>
      </w:pPr>
      <w:r>
        <w:rPr>
          <w:sz w:val="24"/>
        </w:rPr>
        <w:t>Williams, M. &amp; Burden, R. L., 1999. </w:t>
      </w:r>
      <w:r>
        <w:rPr>
          <w:i/>
          <w:sz w:val="24"/>
        </w:rPr>
        <w:t>Psychology for Language Teachers: A social </w:t>
      </w:r>
      <w:r>
        <w:rPr>
          <w:i/>
          <w:sz w:val="24"/>
        </w:rPr>
        <w:t>Constructivist Approach.. </w:t>
      </w:r>
      <w:r>
        <w:rPr>
          <w:sz w:val="24"/>
        </w:rPr>
        <w:t>Cambridge: Cambridge University Press.</w:t>
      </w:r>
    </w:p>
    <w:p>
      <w:pPr>
        <w:pStyle w:val="BodyText"/>
        <w:spacing w:line="362" w:lineRule="auto" w:before="11"/>
        <w:ind w:left="825" w:right="896" w:hanging="713"/>
      </w:pPr>
      <w:r>
        <w:rPr/>
        <w:t>Zamora, A. &amp; Pineda, J. M., 1991. Una aproximación para el estudio de la práctica docente. En: </w:t>
      </w:r>
      <w:r>
        <w:rPr>
          <w:i/>
        </w:rPr>
        <w:t>El Aula Universitaria. </w:t>
      </w:r>
      <w:r>
        <w:rPr/>
        <w:t>México: CISE, pp. 285-326.</w:t>
      </w:r>
    </w:p>
    <w:p>
      <w:pPr>
        <w:pStyle w:val="BodyText"/>
        <w:spacing w:line="357" w:lineRule="auto" w:before="3"/>
        <w:ind w:left="825" w:right="1043" w:hanging="713"/>
      </w:pPr>
      <w:r>
        <w:rPr/>
        <w:t>Zeichner, K. M., 1982. </w:t>
      </w:r>
      <w:r>
        <w:rPr>
          <w:i/>
        </w:rPr>
        <w:t>“Factors related to reading performance”. </w:t>
      </w:r>
      <w:r>
        <w:rPr/>
        <w:t>[En línea] Disponible en: </w:t>
      </w:r>
      <w:hyperlink r:id="rId403">
        <w:r>
          <w:rPr>
            <w:u w:val="single"/>
          </w:rPr>
          <w:t>http://www.practicareflexiva.pro/wp-content/uploads/Org-El-</w:t>
        </w:r>
      </w:hyperlink>
      <w:r>
        <w:rPr>
          <w:u w:val="single"/>
        </w:rPr>
        <w:t> maestro-como-profesional-reflexivo-de-Kenneth-M.-Zeichner..pdf</w:t>
      </w:r>
    </w:p>
    <w:p>
      <w:pPr>
        <w:spacing w:after="0" w:line="357" w:lineRule="auto"/>
        <w:sectPr>
          <w:pgSz w:w="12240" w:h="15840"/>
          <w:pgMar w:header="735" w:footer="1115" w:top="920" w:bottom="1300" w:left="116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line="1082" w:lineRule="exact" w:before="0"/>
        <w:ind w:left="5052" w:right="0" w:firstLine="0"/>
        <w:jc w:val="left"/>
        <w:rPr>
          <w:b/>
          <w:sz w:val="96"/>
        </w:rPr>
      </w:pPr>
      <w:r>
        <w:rPr>
          <w:b/>
          <w:sz w:val="96"/>
        </w:rPr>
        <w:t>ANEXOS</w:t>
      </w:r>
    </w:p>
    <w:p>
      <w:pPr>
        <w:spacing w:after="0" w:line="1082" w:lineRule="exact"/>
        <w:jc w:val="left"/>
        <w:rPr>
          <w:sz w:val="96"/>
        </w:rPr>
        <w:sectPr>
          <w:headerReference w:type="default" r:id="rId404"/>
          <w:footerReference w:type="default" r:id="rId405"/>
          <w:pgSz w:w="12240" w:h="15840"/>
          <w:pgMar w:header="0" w:footer="1115" w:top="1500" w:bottom="1300" w:left="1720" w:right="1300"/>
          <w:pgNumType w:start="283"/>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pStyle w:val="Heading1"/>
        <w:spacing w:line="1000" w:lineRule="exact"/>
        <w:ind w:left="1308" w:right="1163"/>
      </w:pPr>
      <w:r>
        <w:rPr/>
        <w:t>Anexo 1:</w:t>
      </w:r>
    </w:p>
    <w:p>
      <w:pPr>
        <w:pStyle w:val="BodyText"/>
        <w:rPr>
          <w:b/>
          <w:sz w:val="86"/>
        </w:rPr>
      </w:pPr>
    </w:p>
    <w:p>
      <w:pPr>
        <w:spacing w:before="0"/>
        <w:ind w:left="1315" w:right="1163" w:firstLine="0"/>
        <w:jc w:val="center"/>
        <w:rPr>
          <w:b/>
          <w:sz w:val="88"/>
        </w:rPr>
      </w:pPr>
      <w:r>
        <w:rPr>
          <w:b/>
          <w:sz w:val="88"/>
        </w:rPr>
        <w:t>Planes del taller</w:t>
      </w:r>
    </w:p>
    <w:p>
      <w:pPr>
        <w:spacing w:after="0"/>
        <w:jc w:val="center"/>
        <w:rPr>
          <w:sz w:val="88"/>
        </w:rPr>
        <w:sectPr>
          <w:headerReference w:type="default" r:id="rId406"/>
          <w:pgSz w:w="12240" w:h="15840"/>
          <w:pgMar w:header="735" w:footer="1115" w:top="920" w:bottom="1300" w:left="1720" w:right="1300"/>
        </w:sectPr>
      </w:pPr>
    </w:p>
    <w:p>
      <w:pPr>
        <w:pStyle w:val="BodyText"/>
        <w:rPr>
          <w:b/>
          <w:sz w:val="20"/>
        </w:rPr>
      </w:pPr>
    </w:p>
    <w:p>
      <w:pPr>
        <w:pStyle w:val="BodyText"/>
        <w:spacing w:before="1"/>
        <w:rPr>
          <w:b/>
          <w:sz w:val="21"/>
        </w:rPr>
      </w:pPr>
    </w:p>
    <w:p>
      <w:pPr>
        <w:pStyle w:val="Heading8"/>
        <w:spacing w:before="1"/>
        <w:ind w:left="425" w:right="984"/>
        <w:jc w:val="left"/>
      </w:pPr>
      <w:r>
        <w:rPr/>
        <w:t>Fase 1</w:t>
      </w:r>
    </w:p>
    <w:p>
      <w:pPr>
        <w:pStyle w:val="BodyText"/>
        <w:rPr>
          <w:b/>
          <w:sz w:val="15"/>
        </w:rPr>
      </w:pPr>
    </w:p>
    <w:tbl>
      <w:tblPr>
        <w:tblW w:w="0" w:type="auto"/>
        <w:jc w:val="left"/>
        <w:tblInd w:w="105"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713"/>
        <w:gridCol w:w="4683"/>
        <w:gridCol w:w="993"/>
        <w:gridCol w:w="1705"/>
        <w:gridCol w:w="1144"/>
      </w:tblGrid>
      <w:tr>
        <w:trPr>
          <w:trHeight w:val="392" w:hRule="exact"/>
        </w:trPr>
        <w:tc>
          <w:tcPr>
            <w:tcW w:w="9238" w:type="dxa"/>
            <w:gridSpan w:val="5"/>
            <w:tcBorders>
              <w:top w:val="single" w:sz="22" w:space="0" w:color="5F5F5F"/>
              <w:left w:val="single" w:sz="22" w:space="0" w:color="5F5F5F"/>
              <w:bottom w:val="single" w:sz="22" w:space="0" w:color="5F5F5F"/>
            </w:tcBorders>
          </w:tcPr>
          <w:p>
            <w:pPr>
              <w:pStyle w:val="TableParagraph"/>
              <w:spacing w:before="31"/>
              <w:ind w:left="87"/>
              <w:rPr>
                <w:b/>
                <w:sz w:val="24"/>
              </w:rPr>
            </w:pPr>
            <w:r>
              <w:rPr>
                <w:b/>
                <w:sz w:val="24"/>
              </w:rPr>
              <w:t>SESIÓN 1</w:t>
            </w:r>
          </w:p>
        </w:tc>
      </w:tr>
      <w:tr>
        <w:trPr>
          <w:trHeight w:val="9225" w:hRule="exact"/>
        </w:trPr>
        <w:tc>
          <w:tcPr>
            <w:tcW w:w="9238" w:type="dxa"/>
            <w:gridSpan w:val="5"/>
            <w:tcBorders>
              <w:top w:val="single" w:sz="22" w:space="0" w:color="5F5F5F"/>
              <w:left w:val="single" w:sz="22" w:space="0" w:color="5F5F5F"/>
            </w:tcBorders>
          </w:tcPr>
          <w:p>
            <w:pPr>
              <w:pStyle w:val="TableParagraph"/>
              <w:spacing w:before="31"/>
              <w:ind w:left="87"/>
              <w:rPr>
                <w:b/>
                <w:sz w:val="24"/>
              </w:rPr>
            </w:pPr>
            <w:r>
              <w:rPr>
                <w:b/>
                <w:sz w:val="24"/>
              </w:rPr>
              <w:t>Objetivos:</w:t>
            </w:r>
          </w:p>
          <w:p>
            <w:pPr>
              <w:pStyle w:val="TableParagraph"/>
              <w:spacing w:line="274" w:lineRule="exact" w:before="4"/>
              <w:ind w:left="87"/>
              <w:rPr>
                <w:b/>
                <w:sz w:val="24"/>
              </w:rPr>
            </w:pPr>
            <w:r>
              <w:rPr>
                <w:b/>
                <w:sz w:val="24"/>
              </w:rPr>
              <w:t>El docente logrará:</w:t>
            </w:r>
          </w:p>
          <w:p>
            <w:pPr>
              <w:pStyle w:val="TableParagraph"/>
              <w:numPr>
                <w:ilvl w:val="0"/>
                <w:numId w:val="24"/>
              </w:numPr>
              <w:tabs>
                <w:tab w:pos="449" w:val="left" w:leader="none"/>
              </w:tabs>
              <w:spacing w:line="274" w:lineRule="exact" w:before="0" w:after="0"/>
              <w:ind w:left="448" w:right="0" w:hanging="360"/>
              <w:jc w:val="left"/>
              <w:rPr>
                <w:sz w:val="24"/>
              </w:rPr>
            </w:pPr>
            <w:r>
              <w:rPr>
                <w:sz w:val="24"/>
              </w:rPr>
              <w:t>Romper </w:t>
            </w:r>
            <w:r>
              <w:rPr>
                <w:spacing w:val="-3"/>
                <w:sz w:val="24"/>
              </w:rPr>
              <w:t>el </w:t>
            </w:r>
            <w:r>
              <w:rPr>
                <w:sz w:val="24"/>
              </w:rPr>
              <w:t>hielo e integrarse </w:t>
            </w:r>
            <w:r>
              <w:rPr>
                <w:spacing w:val="-3"/>
                <w:sz w:val="24"/>
              </w:rPr>
              <w:t>en el</w:t>
            </w:r>
            <w:r>
              <w:rPr>
                <w:spacing w:val="2"/>
                <w:sz w:val="24"/>
              </w:rPr>
              <w:t> </w:t>
            </w:r>
            <w:r>
              <w:rPr>
                <w:sz w:val="24"/>
              </w:rPr>
              <w:t>grupo.</w:t>
            </w:r>
          </w:p>
          <w:p>
            <w:pPr>
              <w:pStyle w:val="TableParagraph"/>
              <w:numPr>
                <w:ilvl w:val="0"/>
                <w:numId w:val="24"/>
              </w:numPr>
              <w:tabs>
                <w:tab w:pos="449" w:val="left" w:leader="none"/>
              </w:tabs>
              <w:spacing w:line="274" w:lineRule="exact" w:before="4" w:after="0"/>
              <w:ind w:left="448" w:right="0" w:hanging="360"/>
              <w:jc w:val="left"/>
              <w:rPr>
                <w:sz w:val="24"/>
              </w:rPr>
            </w:pPr>
            <w:r>
              <w:rPr>
                <w:sz w:val="24"/>
              </w:rPr>
              <w:t>Conocer </w:t>
            </w:r>
            <w:r>
              <w:rPr>
                <w:spacing w:val="-3"/>
                <w:sz w:val="24"/>
              </w:rPr>
              <w:t>el </w:t>
            </w:r>
            <w:r>
              <w:rPr>
                <w:sz w:val="24"/>
              </w:rPr>
              <w:t>modelo </w:t>
            </w:r>
            <w:r>
              <w:rPr>
                <w:spacing w:val="5"/>
                <w:sz w:val="24"/>
              </w:rPr>
              <w:t>de </w:t>
            </w:r>
            <w:r>
              <w:rPr>
                <w:sz w:val="24"/>
              </w:rPr>
              <w:t>práctica reflexiva</w:t>
            </w:r>
            <w:r>
              <w:rPr>
                <w:spacing w:val="-32"/>
                <w:sz w:val="24"/>
              </w:rPr>
              <w:t> </w:t>
            </w:r>
            <w:r>
              <w:rPr>
                <w:sz w:val="24"/>
              </w:rPr>
              <w:t>mediada.</w:t>
            </w:r>
          </w:p>
          <w:p>
            <w:pPr>
              <w:pStyle w:val="TableParagraph"/>
              <w:numPr>
                <w:ilvl w:val="0"/>
                <w:numId w:val="24"/>
              </w:numPr>
              <w:tabs>
                <w:tab w:pos="449" w:val="left" w:leader="none"/>
              </w:tabs>
              <w:spacing w:line="274" w:lineRule="exact" w:before="0" w:after="0"/>
              <w:ind w:left="448" w:right="0" w:hanging="360"/>
              <w:jc w:val="left"/>
              <w:rPr>
                <w:sz w:val="24"/>
              </w:rPr>
            </w:pPr>
            <w:r>
              <w:rPr>
                <w:sz w:val="24"/>
              </w:rPr>
              <w:t>Conocer la importancia de la primera fase del</w:t>
            </w:r>
            <w:r>
              <w:rPr>
                <w:spacing w:val="-26"/>
                <w:sz w:val="24"/>
              </w:rPr>
              <w:t> </w:t>
            </w:r>
            <w:r>
              <w:rPr>
                <w:sz w:val="24"/>
              </w:rPr>
              <w:t>MPRM.</w:t>
            </w:r>
          </w:p>
          <w:p>
            <w:pPr>
              <w:pStyle w:val="TableParagraph"/>
              <w:numPr>
                <w:ilvl w:val="0"/>
                <w:numId w:val="24"/>
              </w:numPr>
              <w:tabs>
                <w:tab w:pos="449" w:val="left" w:leader="none"/>
              </w:tabs>
              <w:spacing w:line="274" w:lineRule="exact" w:before="4" w:after="0"/>
              <w:ind w:left="448" w:right="0" w:hanging="360"/>
              <w:jc w:val="left"/>
              <w:rPr>
                <w:sz w:val="24"/>
              </w:rPr>
            </w:pPr>
            <w:r>
              <w:rPr>
                <w:sz w:val="24"/>
              </w:rPr>
              <w:t>Describir cómo ha influido su formación educativa </w:t>
            </w:r>
            <w:r>
              <w:rPr>
                <w:spacing w:val="-3"/>
                <w:sz w:val="24"/>
              </w:rPr>
              <w:t>en </w:t>
            </w:r>
            <w:r>
              <w:rPr>
                <w:sz w:val="24"/>
              </w:rPr>
              <w:t>su labor como</w:t>
            </w:r>
            <w:r>
              <w:rPr>
                <w:spacing w:val="-19"/>
                <w:sz w:val="24"/>
              </w:rPr>
              <w:t> </w:t>
            </w:r>
            <w:r>
              <w:rPr>
                <w:sz w:val="24"/>
              </w:rPr>
              <w:t>docentes.</w:t>
            </w:r>
          </w:p>
          <w:p>
            <w:pPr>
              <w:pStyle w:val="TableParagraph"/>
              <w:numPr>
                <w:ilvl w:val="0"/>
                <w:numId w:val="24"/>
              </w:numPr>
              <w:tabs>
                <w:tab w:pos="449" w:val="left" w:leader="none"/>
              </w:tabs>
              <w:spacing w:line="242" w:lineRule="auto" w:before="0" w:after="0"/>
              <w:ind w:left="448" w:right="62" w:hanging="360"/>
              <w:jc w:val="left"/>
              <w:rPr>
                <w:sz w:val="24"/>
              </w:rPr>
            </w:pPr>
            <w:r>
              <w:rPr>
                <w:sz w:val="24"/>
              </w:rPr>
              <w:t>Reconocer que todo docente tiene fortalezas y debilidades; y que quienes han sido nuestros profesores influyen de alguna manera </w:t>
            </w:r>
            <w:r>
              <w:rPr>
                <w:spacing w:val="-3"/>
                <w:sz w:val="24"/>
              </w:rPr>
              <w:t>en </w:t>
            </w:r>
            <w:r>
              <w:rPr>
                <w:sz w:val="24"/>
              </w:rPr>
              <w:t>nuestro</w:t>
            </w:r>
            <w:r>
              <w:rPr>
                <w:spacing w:val="-27"/>
                <w:sz w:val="24"/>
              </w:rPr>
              <w:t> </w:t>
            </w:r>
            <w:r>
              <w:rPr>
                <w:sz w:val="24"/>
              </w:rPr>
              <w:t>proceder.</w:t>
            </w:r>
          </w:p>
          <w:p>
            <w:pPr>
              <w:pStyle w:val="TableParagraph"/>
              <w:numPr>
                <w:ilvl w:val="0"/>
                <w:numId w:val="24"/>
              </w:numPr>
              <w:tabs>
                <w:tab w:pos="449" w:val="left" w:leader="none"/>
              </w:tabs>
              <w:spacing w:line="242" w:lineRule="auto" w:before="0" w:after="0"/>
              <w:ind w:left="448" w:right="69" w:hanging="360"/>
              <w:jc w:val="left"/>
              <w:rPr>
                <w:sz w:val="24"/>
              </w:rPr>
            </w:pPr>
            <w:r>
              <w:rPr>
                <w:sz w:val="24"/>
              </w:rPr>
              <w:t>Identificar qué aspectos como docentes de lenguas valoran más, cuestionar y reflexionar porqué e identificar si ellos poseen esas cualidades o</w:t>
            </w:r>
            <w:r>
              <w:rPr>
                <w:spacing w:val="-36"/>
                <w:sz w:val="24"/>
              </w:rPr>
              <w:t> </w:t>
            </w:r>
            <w:r>
              <w:rPr>
                <w:sz w:val="24"/>
              </w:rPr>
              <w:t>características.</w:t>
            </w:r>
          </w:p>
          <w:p>
            <w:pPr>
              <w:pStyle w:val="TableParagraph"/>
              <w:numPr>
                <w:ilvl w:val="0"/>
                <w:numId w:val="24"/>
              </w:numPr>
              <w:tabs>
                <w:tab w:pos="449" w:val="left" w:leader="none"/>
              </w:tabs>
              <w:spacing w:line="244" w:lineRule="auto" w:before="0" w:after="0"/>
              <w:ind w:left="448" w:right="65" w:hanging="360"/>
              <w:jc w:val="left"/>
              <w:rPr>
                <w:sz w:val="24"/>
              </w:rPr>
            </w:pPr>
            <w:r>
              <w:rPr>
                <w:sz w:val="24"/>
              </w:rPr>
              <w:t>Conocer cuáles son los valores que tienen más relevancia </w:t>
            </w:r>
            <w:r>
              <w:rPr>
                <w:spacing w:val="-3"/>
                <w:sz w:val="24"/>
              </w:rPr>
              <w:t>en </w:t>
            </w:r>
            <w:r>
              <w:rPr>
                <w:sz w:val="24"/>
              </w:rPr>
              <w:t>su práctica profesional.</w:t>
            </w:r>
          </w:p>
          <w:p>
            <w:pPr>
              <w:pStyle w:val="TableParagraph"/>
              <w:numPr>
                <w:ilvl w:val="0"/>
                <w:numId w:val="24"/>
              </w:numPr>
              <w:tabs>
                <w:tab w:pos="449" w:val="left" w:leader="none"/>
              </w:tabs>
              <w:spacing w:line="240" w:lineRule="auto" w:before="0" w:after="0"/>
              <w:ind w:left="448" w:right="58" w:hanging="360"/>
              <w:jc w:val="both"/>
              <w:rPr>
                <w:sz w:val="24"/>
              </w:rPr>
            </w:pPr>
            <w:r>
              <w:rPr>
                <w:sz w:val="24"/>
              </w:rPr>
              <w:t>Identificar sus propias fortalezas y debilidades, así como los factores externos que pueden ser aprovechados como oportunidades y aquellos que pueden ser considerados como </w:t>
            </w:r>
            <w:r>
              <w:rPr>
                <w:spacing w:val="4"/>
                <w:sz w:val="24"/>
              </w:rPr>
              <w:t>una </w:t>
            </w:r>
            <w:r>
              <w:rPr>
                <w:sz w:val="24"/>
              </w:rPr>
              <w:t>amenaza para </w:t>
            </w:r>
            <w:r>
              <w:rPr>
                <w:spacing w:val="-3"/>
                <w:sz w:val="24"/>
              </w:rPr>
              <w:t>el </w:t>
            </w:r>
            <w:r>
              <w:rPr>
                <w:sz w:val="24"/>
              </w:rPr>
              <w:t>desarrollo del</w:t>
            </w:r>
            <w:r>
              <w:rPr>
                <w:spacing w:val="-44"/>
                <w:sz w:val="24"/>
              </w:rPr>
              <w:t> </w:t>
            </w:r>
            <w:r>
              <w:rPr>
                <w:sz w:val="24"/>
              </w:rPr>
              <w:t>docente.</w:t>
            </w:r>
          </w:p>
          <w:p>
            <w:pPr>
              <w:pStyle w:val="TableParagraph"/>
              <w:numPr>
                <w:ilvl w:val="0"/>
                <w:numId w:val="24"/>
              </w:numPr>
              <w:tabs>
                <w:tab w:pos="449" w:val="left" w:leader="none"/>
              </w:tabs>
              <w:spacing w:line="274" w:lineRule="exact" w:before="4" w:after="0"/>
              <w:ind w:left="448" w:right="0" w:hanging="360"/>
              <w:jc w:val="left"/>
              <w:rPr>
                <w:sz w:val="24"/>
              </w:rPr>
            </w:pPr>
            <w:r>
              <w:rPr>
                <w:sz w:val="24"/>
              </w:rPr>
              <w:t>Darse</w:t>
            </w:r>
            <w:r>
              <w:rPr>
                <w:spacing w:val="-10"/>
                <w:sz w:val="24"/>
              </w:rPr>
              <w:t> </w:t>
            </w:r>
            <w:r>
              <w:rPr>
                <w:sz w:val="24"/>
              </w:rPr>
              <w:t>cuenta</w:t>
            </w:r>
            <w:r>
              <w:rPr>
                <w:spacing w:val="-3"/>
                <w:sz w:val="24"/>
              </w:rPr>
              <w:t> </w:t>
            </w:r>
            <w:r>
              <w:rPr>
                <w:sz w:val="24"/>
              </w:rPr>
              <w:t>de</w:t>
            </w:r>
            <w:r>
              <w:rPr>
                <w:spacing w:val="-11"/>
                <w:sz w:val="24"/>
              </w:rPr>
              <w:t> </w:t>
            </w:r>
            <w:r>
              <w:rPr>
                <w:spacing w:val="5"/>
                <w:sz w:val="24"/>
              </w:rPr>
              <w:t>la</w:t>
            </w:r>
            <w:r>
              <w:rPr>
                <w:spacing w:val="-11"/>
                <w:sz w:val="24"/>
              </w:rPr>
              <w:t> </w:t>
            </w:r>
            <w:r>
              <w:rPr>
                <w:sz w:val="24"/>
              </w:rPr>
              <w:t>importancia</w:t>
            </w:r>
            <w:r>
              <w:rPr>
                <w:spacing w:val="-3"/>
                <w:sz w:val="24"/>
              </w:rPr>
              <w:t> </w:t>
            </w:r>
            <w:r>
              <w:rPr>
                <w:sz w:val="24"/>
              </w:rPr>
              <w:t>de</w:t>
            </w:r>
            <w:r>
              <w:rPr>
                <w:spacing w:val="-3"/>
                <w:sz w:val="24"/>
              </w:rPr>
              <w:t> </w:t>
            </w:r>
            <w:r>
              <w:rPr>
                <w:sz w:val="24"/>
              </w:rPr>
              <w:t>observar</w:t>
            </w:r>
            <w:r>
              <w:rPr>
                <w:spacing w:val="-5"/>
                <w:sz w:val="24"/>
              </w:rPr>
              <w:t> </w:t>
            </w:r>
            <w:r>
              <w:rPr>
                <w:sz w:val="24"/>
              </w:rPr>
              <w:t>y</w:t>
            </w:r>
            <w:r>
              <w:rPr>
                <w:spacing w:val="3"/>
                <w:sz w:val="24"/>
              </w:rPr>
              <w:t> </w:t>
            </w:r>
            <w:r>
              <w:rPr>
                <w:sz w:val="24"/>
              </w:rPr>
              <w:t>verificar</w:t>
            </w:r>
            <w:r>
              <w:rPr>
                <w:spacing w:val="-5"/>
                <w:sz w:val="24"/>
              </w:rPr>
              <w:t> </w:t>
            </w:r>
            <w:r>
              <w:rPr>
                <w:sz w:val="24"/>
              </w:rPr>
              <w:t>la</w:t>
            </w:r>
            <w:r>
              <w:rPr>
                <w:spacing w:val="-3"/>
                <w:sz w:val="24"/>
              </w:rPr>
              <w:t> </w:t>
            </w:r>
            <w:r>
              <w:rPr>
                <w:sz w:val="24"/>
              </w:rPr>
              <w:t>veracidad</w:t>
            </w:r>
            <w:r>
              <w:rPr>
                <w:spacing w:val="-3"/>
                <w:sz w:val="24"/>
              </w:rPr>
              <w:t> </w:t>
            </w:r>
            <w:r>
              <w:rPr>
                <w:sz w:val="24"/>
              </w:rPr>
              <w:t>de</w:t>
            </w:r>
            <w:r>
              <w:rPr>
                <w:spacing w:val="-3"/>
                <w:sz w:val="24"/>
              </w:rPr>
              <w:t> </w:t>
            </w:r>
            <w:r>
              <w:rPr>
                <w:sz w:val="24"/>
              </w:rPr>
              <w:t>los</w:t>
            </w:r>
            <w:r>
              <w:rPr>
                <w:spacing w:val="-5"/>
                <w:sz w:val="24"/>
              </w:rPr>
              <w:t> </w:t>
            </w:r>
            <w:r>
              <w:rPr>
                <w:sz w:val="24"/>
              </w:rPr>
              <w:t>datos.</w:t>
            </w:r>
          </w:p>
          <w:p>
            <w:pPr>
              <w:pStyle w:val="TableParagraph"/>
              <w:numPr>
                <w:ilvl w:val="0"/>
                <w:numId w:val="24"/>
              </w:numPr>
              <w:tabs>
                <w:tab w:pos="449" w:val="left" w:leader="none"/>
              </w:tabs>
              <w:spacing w:line="242" w:lineRule="auto" w:before="0" w:after="0"/>
              <w:ind w:left="448" w:right="64" w:hanging="360"/>
              <w:jc w:val="left"/>
              <w:rPr>
                <w:sz w:val="24"/>
              </w:rPr>
            </w:pPr>
            <w:r>
              <w:rPr>
                <w:sz w:val="24"/>
              </w:rPr>
              <w:t>Reconocer </w:t>
            </w:r>
            <w:r>
              <w:rPr>
                <w:spacing w:val="5"/>
                <w:sz w:val="24"/>
              </w:rPr>
              <w:t>la </w:t>
            </w:r>
            <w:r>
              <w:rPr>
                <w:sz w:val="24"/>
              </w:rPr>
              <w:t>importancia </w:t>
            </w:r>
            <w:r>
              <w:rPr>
                <w:spacing w:val="5"/>
                <w:sz w:val="24"/>
              </w:rPr>
              <w:t>de </w:t>
            </w:r>
            <w:r>
              <w:rPr>
                <w:sz w:val="24"/>
              </w:rPr>
              <w:t>la autoestima, sus elementos y los 6 pilares de la autoestima </w:t>
            </w:r>
            <w:r>
              <w:rPr>
                <w:spacing w:val="-3"/>
                <w:sz w:val="24"/>
              </w:rPr>
              <w:t>en el </w:t>
            </w:r>
            <w:r>
              <w:rPr>
                <w:sz w:val="24"/>
              </w:rPr>
              <w:t>desarrollo personal y</w:t>
            </w:r>
            <w:r>
              <w:rPr>
                <w:spacing w:val="-16"/>
                <w:sz w:val="24"/>
              </w:rPr>
              <w:t> </w:t>
            </w:r>
            <w:r>
              <w:rPr>
                <w:sz w:val="24"/>
              </w:rPr>
              <w:t>profesional.</w:t>
            </w:r>
          </w:p>
          <w:p>
            <w:pPr>
              <w:pStyle w:val="TableParagraph"/>
              <w:numPr>
                <w:ilvl w:val="0"/>
                <w:numId w:val="24"/>
              </w:numPr>
              <w:tabs>
                <w:tab w:pos="449" w:val="left" w:leader="none"/>
                <w:tab w:pos="1471" w:val="left" w:leader="none"/>
                <w:tab w:pos="5018" w:val="left" w:leader="none"/>
                <w:tab w:pos="6153" w:val="left" w:leader="none"/>
                <w:tab w:pos="7488" w:val="left" w:leader="none"/>
              </w:tabs>
              <w:spacing w:line="244" w:lineRule="auto" w:before="0" w:after="0"/>
              <w:ind w:left="448" w:right="63" w:hanging="360"/>
              <w:jc w:val="left"/>
              <w:rPr>
                <w:sz w:val="24"/>
              </w:rPr>
            </w:pPr>
            <w:r>
              <w:rPr>
                <w:sz w:val="24"/>
              </w:rPr>
              <w:t>Planear</w:t>
              <w:tab/>
              <w:t>algunas   actividades </w:t>
            </w:r>
            <w:r>
              <w:rPr>
                <w:spacing w:val="58"/>
                <w:sz w:val="24"/>
              </w:rPr>
              <w:t> </w:t>
            </w:r>
            <w:r>
              <w:rPr>
                <w:sz w:val="24"/>
              </w:rPr>
              <w:t>que </w:t>
            </w:r>
            <w:r>
              <w:rPr>
                <w:spacing w:val="57"/>
                <w:sz w:val="24"/>
              </w:rPr>
              <w:t> </w:t>
            </w:r>
            <w:r>
              <w:rPr>
                <w:sz w:val="24"/>
              </w:rPr>
              <w:t>les</w:t>
              <w:tab/>
              <w:t>permitan</w:t>
              <w:tab/>
              <w:t>acrecentar</w:t>
              <w:tab/>
              <w:t>o </w:t>
            </w:r>
            <w:r>
              <w:rPr>
                <w:spacing w:val="63"/>
                <w:sz w:val="24"/>
              </w:rPr>
              <w:t> </w:t>
            </w:r>
            <w:r>
              <w:rPr>
                <w:sz w:val="24"/>
              </w:rPr>
              <w:t>mejorar  </w:t>
            </w:r>
            <w:r>
              <w:rPr>
                <w:spacing w:val="1"/>
                <w:sz w:val="24"/>
              </w:rPr>
              <w:t> </w:t>
            </w:r>
            <w:r>
              <w:rPr>
                <w:sz w:val="24"/>
              </w:rPr>
              <w:t>su</w:t>
            </w:r>
            <w:r>
              <w:rPr>
                <w:w w:val="99"/>
                <w:sz w:val="24"/>
              </w:rPr>
              <w:t> </w:t>
            </w:r>
            <w:r>
              <w:rPr>
                <w:sz w:val="24"/>
              </w:rPr>
              <w:t>autoestima.</w:t>
            </w:r>
          </w:p>
          <w:p>
            <w:pPr>
              <w:pStyle w:val="TableParagraph"/>
              <w:numPr>
                <w:ilvl w:val="0"/>
                <w:numId w:val="24"/>
              </w:numPr>
              <w:tabs>
                <w:tab w:pos="449" w:val="left" w:leader="none"/>
              </w:tabs>
              <w:spacing w:line="242" w:lineRule="auto" w:before="0" w:after="0"/>
              <w:ind w:left="448" w:right="63" w:hanging="360"/>
              <w:jc w:val="left"/>
              <w:rPr>
                <w:sz w:val="24"/>
              </w:rPr>
            </w:pPr>
            <w:r>
              <w:rPr>
                <w:sz w:val="24"/>
              </w:rPr>
              <w:t>Obtener información sobre la percepción que </w:t>
            </w:r>
            <w:r>
              <w:rPr>
                <w:spacing w:val="-3"/>
                <w:sz w:val="24"/>
              </w:rPr>
              <w:t>otros </w:t>
            </w:r>
            <w:r>
              <w:rPr>
                <w:sz w:val="24"/>
              </w:rPr>
              <w:t>pueden tener sobre </w:t>
            </w:r>
            <w:r>
              <w:rPr>
                <w:spacing w:val="-3"/>
                <w:sz w:val="24"/>
              </w:rPr>
              <w:t>el </w:t>
            </w:r>
            <w:r>
              <w:rPr>
                <w:sz w:val="24"/>
              </w:rPr>
              <w:t>propio docente.</w:t>
            </w:r>
          </w:p>
          <w:p>
            <w:pPr>
              <w:pStyle w:val="TableParagraph"/>
              <w:numPr>
                <w:ilvl w:val="0"/>
                <w:numId w:val="24"/>
              </w:numPr>
              <w:tabs>
                <w:tab w:pos="449" w:val="left" w:leader="none"/>
              </w:tabs>
              <w:spacing w:line="242" w:lineRule="auto" w:before="0" w:after="0"/>
              <w:ind w:left="448" w:right="57" w:hanging="360"/>
              <w:jc w:val="left"/>
              <w:rPr>
                <w:sz w:val="24"/>
              </w:rPr>
            </w:pPr>
            <w:r>
              <w:rPr>
                <w:sz w:val="24"/>
              </w:rPr>
              <w:t>Identificar </w:t>
            </w:r>
            <w:r>
              <w:rPr>
                <w:spacing w:val="5"/>
                <w:sz w:val="24"/>
              </w:rPr>
              <w:t>lo </w:t>
            </w:r>
            <w:r>
              <w:rPr>
                <w:sz w:val="24"/>
              </w:rPr>
              <w:t>que saben de ellos mismos y lo que ignoran. Conseguir información de otros para acrecentar </w:t>
            </w:r>
            <w:r>
              <w:rPr>
                <w:spacing w:val="-3"/>
                <w:sz w:val="24"/>
              </w:rPr>
              <w:t>el </w:t>
            </w:r>
            <w:r>
              <w:rPr>
                <w:sz w:val="24"/>
              </w:rPr>
              <w:t>conocimiento de sí</w:t>
            </w:r>
            <w:r>
              <w:rPr>
                <w:spacing w:val="-20"/>
                <w:sz w:val="24"/>
              </w:rPr>
              <w:t> </w:t>
            </w:r>
            <w:r>
              <w:rPr>
                <w:sz w:val="24"/>
              </w:rPr>
              <w:t>mismos.</w:t>
            </w:r>
          </w:p>
          <w:p>
            <w:pPr>
              <w:pStyle w:val="TableParagraph"/>
              <w:numPr>
                <w:ilvl w:val="0"/>
                <w:numId w:val="24"/>
              </w:numPr>
              <w:tabs>
                <w:tab w:pos="449" w:val="left" w:leader="none"/>
              </w:tabs>
              <w:spacing w:line="242" w:lineRule="auto" w:before="0" w:after="0"/>
              <w:ind w:left="448" w:right="58" w:hanging="360"/>
              <w:jc w:val="both"/>
              <w:rPr>
                <w:sz w:val="24"/>
              </w:rPr>
            </w:pPr>
            <w:r>
              <w:rPr>
                <w:sz w:val="24"/>
              </w:rPr>
              <w:t>Resumir, cuestionar e interpretar </w:t>
            </w:r>
            <w:r>
              <w:rPr>
                <w:spacing w:val="5"/>
                <w:sz w:val="24"/>
              </w:rPr>
              <w:t>la </w:t>
            </w:r>
            <w:r>
              <w:rPr>
                <w:sz w:val="24"/>
              </w:rPr>
              <w:t>información obtenida de las actividades anteriores clasificándola según lo considere </w:t>
            </w:r>
            <w:r>
              <w:rPr>
                <w:spacing w:val="-3"/>
                <w:sz w:val="24"/>
              </w:rPr>
              <w:t>en </w:t>
            </w:r>
            <w:r>
              <w:rPr>
                <w:sz w:val="24"/>
              </w:rPr>
              <w:t>hechos, percepciones y sentimientos para distinguir si hay concordancia entre los que </w:t>
            </w:r>
            <w:r>
              <w:rPr>
                <w:spacing w:val="3"/>
                <w:sz w:val="24"/>
              </w:rPr>
              <w:t>se </w:t>
            </w:r>
            <w:r>
              <w:rPr>
                <w:sz w:val="24"/>
              </w:rPr>
              <w:t>piensa, dice y hace.</w:t>
            </w:r>
          </w:p>
          <w:p>
            <w:pPr>
              <w:pStyle w:val="TableParagraph"/>
              <w:numPr>
                <w:ilvl w:val="0"/>
                <w:numId w:val="24"/>
              </w:numPr>
              <w:tabs>
                <w:tab w:pos="449" w:val="left" w:leader="none"/>
              </w:tabs>
              <w:spacing w:line="242" w:lineRule="auto" w:before="0" w:after="0"/>
              <w:ind w:left="448" w:right="63" w:hanging="360"/>
              <w:jc w:val="left"/>
              <w:rPr>
                <w:sz w:val="24"/>
              </w:rPr>
            </w:pPr>
            <w:r>
              <w:rPr>
                <w:sz w:val="24"/>
              </w:rPr>
              <w:t>Darse cuenta de que </w:t>
            </w:r>
            <w:r>
              <w:rPr>
                <w:spacing w:val="-3"/>
                <w:sz w:val="24"/>
              </w:rPr>
              <w:t>al </w:t>
            </w:r>
            <w:r>
              <w:rPr>
                <w:sz w:val="24"/>
              </w:rPr>
              <w:t>observar </w:t>
            </w:r>
            <w:r>
              <w:rPr>
                <w:spacing w:val="3"/>
                <w:sz w:val="24"/>
              </w:rPr>
              <w:t>se </w:t>
            </w:r>
            <w:r>
              <w:rPr>
                <w:sz w:val="24"/>
              </w:rPr>
              <w:t>debe tener un objetivo de observación puesto</w:t>
            </w:r>
            <w:r>
              <w:rPr>
                <w:spacing w:val="-9"/>
                <w:sz w:val="24"/>
              </w:rPr>
              <w:t> </w:t>
            </w:r>
            <w:r>
              <w:rPr>
                <w:sz w:val="24"/>
              </w:rPr>
              <w:t>que</w:t>
            </w:r>
            <w:r>
              <w:rPr>
                <w:spacing w:val="-1"/>
                <w:sz w:val="24"/>
              </w:rPr>
              <w:t> </w:t>
            </w:r>
            <w:r>
              <w:rPr>
                <w:sz w:val="24"/>
              </w:rPr>
              <w:t>sólo</w:t>
            </w:r>
            <w:r>
              <w:rPr>
                <w:spacing w:val="-9"/>
                <w:sz w:val="24"/>
              </w:rPr>
              <w:t> </w:t>
            </w:r>
            <w:r>
              <w:rPr>
                <w:sz w:val="24"/>
              </w:rPr>
              <w:t>podemos</w:t>
            </w:r>
            <w:r>
              <w:rPr>
                <w:spacing w:val="-3"/>
                <w:sz w:val="24"/>
              </w:rPr>
              <w:t> </w:t>
            </w:r>
            <w:r>
              <w:rPr>
                <w:sz w:val="24"/>
              </w:rPr>
              <w:t>ver</w:t>
            </w:r>
            <w:r>
              <w:rPr>
                <w:spacing w:val="-3"/>
                <w:sz w:val="24"/>
              </w:rPr>
              <w:t> </w:t>
            </w:r>
            <w:r>
              <w:rPr>
                <w:sz w:val="24"/>
              </w:rPr>
              <w:t>parte</w:t>
            </w:r>
            <w:r>
              <w:rPr>
                <w:spacing w:val="-1"/>
                <w:sz w:val="24"/>
              </w:rPr>
              <w:t> </w:t>
            </w:r>
            <w:r>
              <w:rPr>
                <w:sz w:val="24"/>
              </w:rPr>
              <w:t>de</w:t>
            </w:r>
            <w:r>
              <w:rPr>
                <w:spacing w:val="-9"/>
                <w:sz w:val="24"/>
              </w:rPr>
              <w:t> </w:t>
            </w:r>
            <w:r>
              <w:rPr>
                <w:spacing w:val="5"/>
                <w:sz w:val="24"/>
              </w:rPr>
              <w:t>la</w:t>
            </w:r>
            <w:r>
              <w:rPr>
                <w:spacing w:val="-9"/>
                <w:sz w:val="24"/>
              </w:rPr>
              <w:t> </w:t>
            </w:r>
            <w:r>
              <w:rPr>
                <w:sz w:val="24"/>
              </w:rPr>
              <w:t>realidad</w:t>
            </w:r>
            <w:r>
              <w:rPr>
                <w:spacing w:val="-1"/>
                <w:sz w:val="24"/>
              </w:rPr>
              <w:t> </w:t>
            </w:r>
            <w:r>
              <w:rPr>
                <w:sz w:val="24"/>
              </w:rPr>
              <w:t>y</w:t>
            </w:r>
            <w:r>
              <w:rPr>
                <w:spacing w:val="-3"/>
                <w:sz w:val="24"/>
              </w:rPr>
              <w:t> </w:t>
            </w:r>
            <w:r>
              <w:rPr>
                <w:spacing w:val="5"/>
                <w:sz w:val="24"/>
              </w:rPr>
              <w:t>no</w:t>
            </w:r>
            <w:r>
              <w:rPr>
                <w:spacing w:val="-9"/>
                <w:sz w:val="24"/>
              </w:rPr>
              <w:t> </w:t>
            </w:r>
            <w:r>
              <w:rPr>
                <w:sz w:val="24"/>
              </w:rPr>
              <w:t>su</w:t>
            </w:r>
            <w:r>
              <w:rPr>
                <w:spacing w:val="-1"/>
                <w:sz w:val="24"/>
              </w:rPr>
              <w:t> </w:t>
            </w:r>
            <w:r>
              <w:rPr>
                <w:sz w:val="24"/>
              </w:rPr>
              <w:t>totalidad.</w:t>
            </w:r>
          </w:p>
          <w:p>
            <w:pPr>
              <w:pStyle w:val="TableParagraph"/>
              <w:numPr>
                <w:ilvl w:val="0"/>
                <w:numId w:val="24"/>
              </w:numPr>
              <w:tabs>
                <w:tab w:pos="449" w:val="left" w:leader="none"/>
                <w:tab w:pos="1991" w:val="left" w:leader="none"/>
                <w:tab w:pos="2510" w:val="left" w:leader="none"/>
                <w:tab w:pos="3924" w:val="left" w:leader="none"/>
                <w:tab w:pos="4540" w:val="left" w:leader="none"/>
                <w:tab w:pos="5507" w:val="left" w:leader="none"/>
                <w:tab w:pos="6849" w:val="left" w:leader="none"/>
                <w:tab w:pos="7880" w:val="left" w:leader="none"/>
                <w:tab w:pos="8280" w:val="left" w:leader="none"/>
              </w:tabs>
              <w:spacing w:line="242" w:lineRule="auto" w:before="0" w:after="0"/>
              <w:ind w:left="448" w:right="64" w:hanging="360"/>
              <w:jc w:val="left"/>
              <w:rPr>
                <w:sz w:val="24"/>
              </w:rPr>
            </w:pPr>
            <w:r>
              <w:rPr>
                <w:sz w:val="24"/>
              </w:rPr>
              <w:t>Comprender</w:t>
              <w:tab/>
              <w:t>las</w:t>
              <w:tab/>
              <w:t>actividades</w:t>
              <w:tab/>
              <w:t>que</w:t>
              <w:tab/>
              <w:t>deberá</w:t>
              <w:tab/>
              <w:t>desarrollar</w:t>
              <w:tab/>
              <w:t>durante</w:t>
              <w:tab/>
            </w:r>
            <w:r>
              <w:rPr>
                <w:spacing w:val="-3"/>
                <w:sz w:val="24"/>
              </w:rPr>
              <w:t>el</w:t>
              <w:tab/>
            </w:r>
            <w:r>
              <w:rPr>
                <w:spacing w:val="-1"/>
                <w:sz w:val="24"/>
              </w:rPr>
              <w:t>período </w:t>
            </w:r>
            <w:r>
              <w:rPr>
                <w:sz w:val="24"/>
              </w:rPr>
              <w:t>comprendido entre </w:t>
            </w:r>
            <w:r>
              <w:rPr>
                <w:spacing w:val="5"/>
                <w:sz w:val="24"/>
              </w:rPr>
              <w:t>la </w:t>
            </w:r>
            <w:r>
              <w:rPr>
                <w:sz w:val="24"/>
              </w:rPr>
              <w:t>primera sesión y la</w:t>
            </w:r>
            <w:r>
              <w:rPr>
                <w:spacing w:val="-43"/>
                <w:sz w:val="24"/>
              </w:rPr>
              <w:t> </w:t>
            </w:r>
            <w:r>
              <w:rPr>
                <w:sz w:val="24"/>
              </w:rPr>
              <w:t>segunda.</w:t>
            </w:r>
          </w:p>
          <w:p>
            <w:pPr>
              <w:pStyle w:val="TableParagraph"/>
              <w:numPr>
                <w:ilvl w:val="0"/>
                <w:numId w:val="24"/>
              </w:numPr>
              <w:tabs>
                <w:tab w:pos="449" w:val="left" w:leader="none"/>
              </w:tabs>
              <w:spacing w:line="269" w:lineRule="exact" w:before="0" w:after="0"/>
              <w:ind w:left="448" w:right="0" w:hanging="360"/>
              <w:jc w:val="left"/>
              <w:rPr>
                <w:sz w:val="24"/>
              </w:rPr>
            </w:pPr>
            <w:r>
              <w:rPr>
                <w:sz w:val="24"/>
              </w:rPr>
              <w:t>Compartir su opinión sobre </w:t>
            </w:r>
            <w:r>
              <w:rPr>
                <w:spacing w:val="-3"/>
                <w:sz w:val="24"/>
              </w:rPr>
              <w:t>el</w:t>
            </w:r>
            <w:r>
              <w:rPr>
                <w:spacing w:val="-12"/>
                <w:sz w:val="24"/>
              </w:rPr>
              <w:t> </w:t>
            </w:r>
            <w:r>
              <w:rPr>
                <w:sz w:val="24"/>
              </w:rPr>
              <w:t>taller.</w:t>
            </w:r>
          </w:p>
        </w:tc>
      </w:tr>
      <w:tr>
        <w:trPr>
          <w:trHeight w:val="404" w:hRule="exact"/>
        </w:trPr>
        <w:tc>
          <w:tcPr>
            <w:tcW w:w="713" w:type="dxa"/>
            <w:tcBorders>
              <w:top w:val="single" w:sz="22" w:space="0" w:color="5F5F5F"/>
              <w:left w:val="single" w:sz="22" w:space="0" w:color="5F5F5F"/>
            </w:tcBorders>
          </w:tcPr>
          <w:p>
            <w:pPr>
              <w:pStyle w:val="TableParagraph"/>
              <w:spacing w:before="43"/>
              <w:ind w:left="183" w:right="140"/>
              <w:jc w:val="center"/>
              <w:rPr>
                <w:b/>
                <w:sz w:val="24"/>
              </w:rPr>
            </w:pPr>
            <w:r>
              <w:rPr>
                <w:b/>
                <w:sz w:val="24"/>
              </w:rPr>
              <w:t>N°</w:t>
            </w:r>
          </w:p>
        </w:tc>
        <w:tc>
          <w:tcPr>
            <w:tcW w:w="4683" w:type="dxa"/>
            <w:tcBorders>
              <w:top w:val="single" w:sz="22" w:space="0" w:color="5F5F5F"/>
            </w:tcBorders>
          </w:tcPr>
          <w:p>
            <w:pPr>
              <w:pStyle w:val="TableParagraph"/>
              <w:spacing w:before="43"/>
              <w:ind w:left="888"/>
              <w:rPr>
                <w:b/>
                <w:sz w:val="24"/>
              </w:rPr>
            </w:pPr>
            <w:r>
              <w:rPr>
                <w:b/>
                <w:sz w:val="24"/>
              </w:rPr>
              <w:t>Actividad/Procedimiento</w:t>
            </w:r>
          </w:p>
        </w:tc>
        <w:tc>
          <w:tcPr>
            <w:tcW w:w="993" w:type="dxa"/>
            <w:tcBorders>
              <w:top w:val="single" w:sz="22" w:space="0" w:color="5F5F5F"/>
              <w:right w:val="single" w:sz="23" w:space="0" w:color="5F5F5F"/>
            </w:tcBorders>
          </w:tcPr>
          <w:p>
            <w:pPr>
              <w:pStyle w:val="TableParagraph"/>
              <w:spacing w:before="8"/>
              <w:ind w:left="104"/>
              <w:rPr>
                <w:b/>
                <w:sz w:val="16"/>
              </w:rPr>
            </w:pPr>
            <w:r>
              <w:rPr>
                <w:b/>
                <w:sz w:val="24"/>
              </w:rPr>
              <w:t>Org.</w:t>
            </w:r>
            <w:r>
              <w:rPr>
                <w:b/>
                <w:position w:val="11"/>
                <w:sz w:val="16"/>
              </w:rPr>
              <w:t>86</w:t>
            </w:r>
          </w:p>
        </w:tc>
        <w:tc>
          <w:tcPr>
            <w:tcW w:w="1705" w:type="dxa"/>
            <w:tcBorders>
              <w:top w:val="single" w:sz="22" w:space="0" w:color="5F5F5F"/>
              <w:left w:val="single" w:sz="23" w:space="0" w:color="5F5F5F"/>
              <w:right w:val="single" w:sz="22" w:space="0" w:color="5F5F5F"/>
            </w:tcBorders>
          </w:tcPr>
          <w:p>
            <w:pPr>
              <w:pStyle w:val="TableParagraph"/>
              <w:spacing w:before="43"/>
              <w:ind w:left="223" w:right="212"/>
              <w:jc w:val="center"/>
              <w:rPr>
                <w:b/>
                <w:sz w:val="24"/>
              </w:rPr>
            </w:pPr>
            <w:r>
              <w:rPr>
                <w:b/>
                <w:sz w:val="24"/>
              </w:rPr>
              <w:t>Materiales</w:t>
            </w:r>
          </w:p>
        </w:tc>
        <w:tc>
          <w:tcPr>
            <w:tcW w:w="1144" w:type="dxa"/>
            <w:tcBorders>
              <w:top w:val="single" w:sz="22" w:space="0" w:color="5F5F5F"/>
              <w:left w:val="single" w:sz="22" w:space="0" w:color="5F5F5F"/>
            </w:tcBorders>
          </w:tcPr>
          <w:p>
            <w:pPr>
              <w:pStyle w:val="TableParagraph"/>
              <w:spacing w:before="43"/>
              <w:ind w:left="120"/>
              <w:rPr>
                <w:b/>
                <w:sz w:val="24"/>
              </w:rPr>
            </w:pPr>
            <w:r>
              <w:rPr>
                <w:b/>
                <w:sz w:val="24"/>
              </w:rPr>
              <w:t>Tiempo</w:t>
            </w:r>
          </w:p>
        </w:tc>
      </w:tr>
      <w:tr>
        <w:trPr>
          <w:trHeight w:val="1533" w:hRule="exact"/>
        </w:trPr>
        <w:tc>
          <w:tcPr>
            <w:tcW w:w="713" w:type="dxa"/>
            <w:tcBorders>
              <w:left w:val="single" w:sz="22" w:space="0" w:color="5F5F5F"/>
            </w:tcBorders>
          </w:tcPr>
          <w:p>
            <w:pPr>
              <w:pStyle w:val="TableParagraph"/>
              <w:rPr>
                <w:b/>
                <w:sz w:val="24"/>
              </w:rPr>
            </w:pPr>
          </w:p>
          <w:p>
            <w:pPr>
              <w:pStyle w:val="TableParagraph"/>
              <w:spacing w:before="7"/>
              <w:rPr>
                <w:b/>
                <w:sz w:val="24"/>
              </w:rPr>
            </w:pPr>
          </w:p>
          <w:p>
            <w:pPr>
              <w:pStyle w:val="TableParagraph"/>
              <w:ind w:left="29"/>
              <w:jc w:val="center"/>
              <w:rPr>
                <w:sz w:val="24"/>
              </w:rPr>
            </w:pPr>
            <w:r>
              <w:rPr>
                <w:w w:val="99"/>
                <w:sz w:val="24"/>
              </w:rPr>
              <w:t>1</w:t>
            </w:r>
          </w:p>
        </w:tc>
        <w:tc>
          <w:tcPr>
            <w:tcW w:w="4683" w:type="dxa"/>
          </w:tcPr>
          <w:p>
            <w:pPr>
              <w:pStyle w:val="TableParagraph"/>
              <w:spacing w:before="7"/>
              <w:ind w:left="63" w:right="48"/>
              <w:jc w:val="both"/>
              <w:rPr>
                <w:sz w:val="24"/>
              </w:rPr>
            </w:pPr>
            <w:r>
              <w:rPr>
                <w:b/>
                <w:sz w:val="24"/>
              </w:rPr>
              <w:t>Actividad de integración y bienvenida</w:t>
            </w:r>
            <w:r>
              <w:rPr>
                <w:sz w:val="24"/>
              </w:rPr>
              <w:t>. Debido a que los docentes trabajan en la misma institución se prevé que ya se conozcan por lo que se les pedirá presentarse  dando  algún  dato  que   los</w:t>
            </w:r>
          </w:p>
        </w:tc>
        <w:tc>
          <w:tcPr>
            <w:tcW w:w="993" w:type="dxa"/>
            <w:tcBorders>
              <w:right w:val="single" w:sz="23" w:space="0" w:color="5F5F5F"/>
            </w:tcBorders>
          </w:tcPr>
          <w:p>
            <w:pPr>
              <w:pStyle w:val="TableParagraph"/>
              <w:spacing w:before="7"/>
              <w:ind w:left="56"/>
              <w:rPr>
                <w:sz w:val="24"/>
              </w:rPr>
            </w:pPr>
            <w:r>
              <w:rPr>
                <w:sz w:val="24"/>
              </w:rPr>
              <w:t>M-Ds</w:t>
            </w:r>
          </w:p>
        </w:tc>
        <w:tc>
          <w:tcPr>
            <w:tcW w:w="1705" w:type="dxa"/>
            <w:tcBorders>
              <w:left w:val="single" w:sz="23" w:space="0" w:color="5F5F5F"/>
              <w:right w:val="single" w:sz="22" w:space="0" w:color="5F5F5F"/>
            </w:tcBorders>
          </w:tcPr>
          <w:p>
            <w:pPr>
              <w:pStyle w:val="TableParagraph"/>
              <w:spacing w:before="7"/>
              <w:ind w:left="223" w:right="205"/>
              <w:jc w:val="center"/>
              <w:rPr>
                <w:sz w:val="24"/>
              </w:rPr>
            </w:pPr>
            <w:r>
              <w:rPr>
                <w:sz w:val="24"/>
              </w:rPr>
              <w:t>Ninguno</w:t>
            </w:r>
          </w:p>
        </w:tc>
        <w:tc>
          <w:tcPr>
            <w:tcW w:w="1144" w:type="dxa"/>
            <w:tcBorders>
              <w:left w:val="single" w:sz="22" w:space="0" w:color="5F5F5F"/>
            </w:tcBorders>
          </w:tcPr>
          <w:p>
            <w:pPr>
              <w:pStyle w:val="TableParagraph"/>
              <w:spacing w:before="7"/>
              <w:ind w:left="240"/>
              <w:rPr>
                <w:sz w:val="24"/>
              </w:rPr>
            </w:pPr>
            <w:r>
              <w:rPr>
                <w:sz w:val="24"/>
              </w:rPr>
              <w:t>5 - 10</w:t>
            </w:r>
          </w:p>
          <w:p>
            <w:pPr>
              <w:pStyle w:val="TableParagraph"/>
              <w:spacing w:before="4"/>
              <w:ind w:left="320"/>
              <w:rPr>
                <w:sz w:val="24"/>
              </w:rPr>
            </w:pPr>
            <w:r>
              <w:rPr>
                <w:sz w:val="24"/>
              </w:rPr>
              <w:t>min.</w:t>
            </w:r>
          </w:p>
        </w:tc>
      </w:tr>
    </w:tbl>
    <w:p>
      <w:pPr>
        <w:pStyle w:val="BodyText"/>
        <w:spacing w:before="7"/>
        <w:rPr>
          <w:b/>
          <w:sz w:val="27"/>
        </w:rPr>
      </w:pPr>
      <w:r>
        <w:rPr/>
        <w:pict>
          <v:line style="position:absolute;mso-position-horizontal-relative:page;mso-position-vertical-relative:paragraph;z-index:8128;mso-wrap-distance-left:0;mso-wrap-distance-right:0" from="99.275002pt,18.025021pt" to="243.355002pt,18.025021pt" stroked="true" strokeweight=".39996pt" strokecolor="#000000">
            <w10:wrap type="topAndBottom"/>
          </v:line>
        </w:pict>
      </w:r>
    </w:p>
    <w:p>
      <w:pPr>
        <w:spacing w:line="242" w:lineRule="auto" w:before="47"/>
        <w:ind w:left="425" w:right="140" w:firstLine="279"/>
        <w:jc w:val="left"/>
        <w:rPr>
          <w:rFonts w:ascii="Times New Roman" w:hAnsi="Times New Roman"/>
          <w:sz w:val="20"/>
        </w:rPr>
      </w:pPr>
      <w:r>
        <w:rPr>
          <w:rFonts w:ascii="Times New Roman" w:hAnsi="Times New Roman"/>
          <w:position w:val="9"/>
          <w:sz w:val="13"/>
        </w:rPr>
        <w:t>86 </w:t>
      </w:r>
      <w:r>
        <w:rPr>
          <w:rFonts w:ascii="Times New Roman" w:hAnsi="Times New Roman"/>
          <w:sz w:val="20"/>
        </w:rPr>
        <w:t>Org. = organización / M - Ds = Moderador y docentes / Ind. = Individual / D – Ds = Docente(s) con docentes</w:t>
      </w:r>
    </w:p>
    <w:p>
      <w:pPr>
        <w:spacing w:after="0" w:line="242" w:lineRule="auto"/>
        <w:jc w:val="left"/>
        <w:rPr>
          <w:rFonts w:ascii="Times New Roman" w:hAnsi="Times New Roman"/>
          <w:sz w:val="20"/>
        </w:rPr>
        <w:sectPr>
          <w:pgSz w:w="12240" w:h="15840"/>
          <w:pgMar w:header="735" w:footer="1115" w:top="920" w:bottom="1300" w:left="1560" w:right="1100"/>
        </w:sectPr>
      </w:pPr>
    </w:p>
    <w:p>
      <w:pPr>
        <w:pStyle w:val="BodyText"/>
        <w:rPr>
          <w:rFonts w:ascii="Times New Roman"/>
          <w:sz w:val="20"/>
        </w:rPr>
      </w:pPr>
      <w:r>
        <w:rPr/>
        <w:pict>
          <v:rect style="position:absolute;margin-left:86.050003pt;margin-top:240.925003pt;width:1.2pt;height:55.225pt;mso-position-horizontal-relative:page;mso-position-vertical-relative:page;z-index:-428848" filled="true" fillcolor="#000000" stroked="false">
            <v:fill type="solid"/>
            <w10:wrap type="none"/>
          </v:rect>
        </w:pict>
      </w:r>
    </w:p>
    <w:p>
      <w:pPr>
        <w:pStyle w:val="BodyText"/>
        <w:spacing w:before="10"/>
        <w:rPr>
          <w:rFonts w:ascii="Times New Roman"/>
          <w:sz w:val="20"/>
        </w:rPr>
      </w:pPr>
    </w:p>
    <w:tbl>
      <w:tblPr>
        <w:tblW w:w="0" w:type="auto"/>
        <w:jc w:val="left"/>
        <w:tblInd w:w="113"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1789" w:hRule="exact"/>
        </w:trPr>
        <w:tc>
          <w:tcPr>
            <w:tcW w:w="741" w:type="dxa"/>
            <w:tcBorders>
              <w:top w:val="single" w:sz="42" w:space="0" w:color="5F5F5F"/>
              <w:right w:val="single" w:sz="42" w:space="0" w:color="5F5F5F"/>
            </w:tcBorders>
          </w:tcPr>
          <w:p>
            <w:pPr/>
          </w:p>
        </w:tc>
        <w:tc>
          <w:tcPr>
            <w:tcW w:w="4683" w:type="dxa"/>
            <w:tcBorders>
              <w:top w:val="single" w:sz="42" w:space="0" w:color="5F5F5F"/>
              <w:left w:val="single" w:sz="42" w:space="0" w:color="5F5F5F"/>
              <w:right w:val="single" w:sz="42" w:space="0" w:color="5F5F5F"/>
            </w:tcBorders>
          </w:tcPr>
          <w:p>
            <w:pPr>
              <w:pStyle w:val="TableParagraph"/>
              <w:spacing w:before="19"/>
              <w:ind w:left="75" w:right="37"/>
              <w:jc w:val="both"/>
              <w:rPr>
                <w:sz w:val="24"/>
              </w:rPr>
            </w:pPr>
            <w:r>
              <w:rPr>
                <w:sz w:val="24"/>
              </w:rPr>
              <w:t>demás no sepan de él/ella y que pueda sorprender a los demás. Se preguntará porqué están asistiendo al taller y que esperan del mismo con el propósito de conocer el punto de partida y motivación de los docentes.</w:t>
            </w:r>
          </w:p>
        </w:tc>
        <w:tc>
          <w:tcPr>
            <w:tcW w:w="993" w:type="dxa"/>
            <w:tcBorders>
              <w:top w:val="single" w:sz="42" w:space="0" w:color="5F5F5F"/>
              <w:left w:val="single" w:sz="42" w:space="0" w:color="5F5F5F"/>
              <w:right w:val="single" w:sz="23" w:space="0" w:color="5F5F5F"/>
            </w:tcBorders>
          </w:tcPr>
          <w:p>
            <w:pPr/>
          </w:p>
        </w:tc>
        <w:tc>
          <w:tcPr>
            <w:tcW w:w="1705" w:type="dxa"/>
            <w:tcBorders>
              <w:top w:val="single" w:sz="42" w:space="0" w:color="5F5F5F"/>
              <w:left w:val="single" w:sz="23" w:space="0" w:color="5F5F5F"/>
            </w:tcBorders>
          </w:tcPr>
          <w:p>
            <w:pPr/>
          </w:p>
        </w:tc>
        <w:tc>
          <w:tcPr>
            <w:tcW w:w="1156" w:type="dxa"/>
            <w:tcBorders>
              <w:top w:val="single" w:sz="42" w:space="0" w:color="5F5F5F"/>
              <w:right w:val="single" w:sz="42" w:space="0" w:color="5F5F5F"/>
            </w:tcBorders>
          </w:tcPr>
          <w:p>
            <w:pPr/>
          </w:p>
        </w:tc>
      </w:tr>
      <w:tr>
        <w:trPr>
          <w:trHeight w:val="1505" w:hRule="exact"/>
        </w:trPr>
        <w:tc>
          <w:tcPr>
            <w:tcW w:w="741" w:type="dxa"/>
            <w:tcBorders>
              <w:right w:val="single" w:sz="42" w:space="0" w:color="5F5F5F"/>
            </w:tcBorders>
          </w:tcPr>
          <w:p>
            <w:pPr>
              <w:pStyle w:val="TableParagraph"/>
              <w:rPr>
                <w:rFonts w:ascii="Times New Roman"/>
                <w:sz w:val="24"/>
              </w:rPr>
            </w:pPr>
          </w:p>
          <w:p>
            <w:pPr>
              <w:pStyle w:val="TableParagraph"/>
              <w:spacing w:before="8"/>
              <w:rPr>
                <w:rFonts w:ascii="Times New Roman"/>
                <w:sz w:val="26"/>
              </w:rPr>
            </w:pPr>
          </w:p>
          <w:p>
            <w:pPr>
              <w:pStyle w:val="TableParagraph"/>
              <w:ind w:left="81"/>
              <w:jc w:val="center"/>
              <w:rPr>
                <w:sz w:val="24"/>
              </w:rPr>
            </w:pPr>
            <w:r>
              <w:rPr>
                <w:w w:val="99"/>
                <w:sz w:val="24"/>
              </w:rPr>
              <w:t>2</w:t>
            </w:r>
          </w:p>
        </w:tc>
        <w:tc>
          <w:tcPr>
            <w:tcW w:w="4683" w:type="dxa"/>
            <w:tcBorders>
              <w:left w:val="single" w:sz="42" w:space="0" w:color="5F5F5F"/>
              <w:right w:val="single" w:sz="42" w:space="0" w:color="5F5F5F"/>
            </w:tcBorders>
          </w:tcPr>
          <w:p>
            <w:pPr>
              <w:pStyle w:val="TableParagraph"/>
              <w:spacing w:before="31"/>
              <w:ind w:left="75" w:right="42"/>
              <w:jc w:val="both"/>
              <w:rPr>
                <w:sz w:val="24"/>
              </w:rPr>
            </w:pPr>
            <w:r>
              <w:rPr>
                <w:b/>
                <w:sz w:val="24"/>
              </w:rPr>
              <w:t>Introducción al modelo de PRM </w:t>
            </w:r>
            <w:r>
              <w:rPr>
                <w:sz w:val="24"/>
              </w:rPr>
              <w:t>por medio de una explicación breve y preguntas como: ¿Qué entiende por PRM?, ¿Qué beneficios podría traer a su práctica?</w:t>
            </w:r>
          </w:p>
        </w:tc>
        <w:tc>
          <w:tcPr>
            <w:tcW w:w="993" w:type="dxa"/>
            <w:tcBorders>
              <w:left w:val="single" w:sz="42" w:space="0" w:color="5F5F5F"/>
              <w:right w:val="single" w:sz="23" w:space="0" w:color="5F5F5F"/>
            </w:tcBorders>
          </w:tcPr>
          <w:p>
            <w:pPr>
              <w:pStyle w:val="TableParagraph"/>
              <w:spacing w:before="31"/>
              <w:ind w:left="68"/>
              <w:rPr>
                <w:sz w:val="24"/>
              </w:rPr>
            </w:pPr>
            <w:r>
              <w:rPr>
                <w:sz w:val="24"/>
              </w:rPr>
              <w:t>M-Ds</w:t>
            </w:r>
          </w:p>
        </w:tc>
        <w:tc>
          <w:tcPr>
            <w:tcW w:w="1705" w:type="dxa"/>
            <w:tcBorders>
              <w:left w:val="single" w:sz="23" w:space="0" w:color="5F5F5F"/>
            </w:tcBorders>
          </w:tcPr>
          <w:p>
            <w:pPr>
              <w:pStyle w:val="TableParagraph"/>
              <w:spacing w:line="244" w:lineRule="auto" w:before="31"/>
              <w:ind w:left="220" w:hanging="80"/>
              <w:rPr>
                <w:sz w:val="24"/>
              </w:rPr>
            </w:pPr>
            <w:r>
              <w:rPr>
                <w:sz w:val="24"/>
              </w:rPr>
              <w:t>Presentación power point</w:t>
            </w:r>
          </w:p>
        </w:tc>
        <w:tc>
          <w:tcPr>
            <w:tcW w:w="1156" w:type="dxa"/>
            <w:tcBorders>
              <w:right w:val="single" w:sz="42" w:space="0" w:color="5F5F5F"/>
            </w:tcBorders>
          </w:tcPr>
          <w:p>
            <w:pPr>
              <w:pStyle w:val="TableParagraph"/>
              <w:spacing w:before="31"/>
              <w:ind w:left="163"/>
              <w:rPr>
                <w:sz w:val="24"/>
              </w:rPr>
            </w:pPr>
            <w:r>
              <w:rPr>
                <w:sz w:val="24"/>
              </w:rPr>
              <w:t>15 min.</w:t>
            </w:r>
          </w:p>
        </w:tc>
      </w:tr>
      <w:tr>
        <w:trPr>
          <w:trHeight w:val="1225" w:hRule="exact"/>
        </w:trPr>
        <w:tc>
          <w:tcPr>
            <w:tcW w:w="741" w:type="dxa"/>
            <w:tcBorders>
              <w:left w:val="single" w:sz="32" w:space="0" w:color="5F5F5F"/>
              <w:right w:val="single" w:sz="42" w:space="0" w:color="5F5F5F"/>
            </w:tcBorders>
          </w:tcPr>
          <w:p>
            <w:pPr>
              <w:pStyle w:val="TableParagraph"/>
              <w:rPr>
                <w:rFonts w:ascii="Times New Roman"/>
                <w:sz w:val="24"/>
              </w:rPr>
            </w:pPr>
          </w:p>
          <w:p>
            <w:pPr>
              <w:pStyle w:val="TableParagraph"/>
              <w:spacing w:before="163"/>
              <w:ind w:left="69"/>
              <w:jc w:val="center"/>
              <w:rPr>
                <w:sz w:val="24"/>
              </w:rPr>
            </w:pPr>
            <w:r>
              <w:rPr>
                <w:w w:val="99"/>
                <w:sz w:val="24"/>
              </w:rPr>
              <w:t>3</w:t>
            </w:r>
          </w:p>
        </w:tc>
        <w:tc>
          <w:tcPr>
            <w:tcW w:w="4683" w:type="dxa"/>
            <w:tcBorders>
              <w:left w:val="single" w:sz="42" w:space="0" w:color="5F5F5F"/>
              <w:right w:val="single" w:sz="42" w:space="0" w:color="5F5F5F"/>
            </w:tcBorders>
          </w:tcPr>
          <w:p>
            <w:pPr>
              <w:pStyle w:val="TableParagraph"/>
              <w:spacing w:line="272" w:lineRule="exact" w:before="38"/>
              <w:ind w:left="75"/>
              <w:rPr>
                <w:sz w:val="24"/>
              </w:rPr>
            </w:pPr>
            <w:r>
              <w:rPr>
                <w:b/>
                <w:sz w:val="24"/>
              </w:rPr>
              <w:t>Presentación de la primera fase del MPRM   </w:t>
            </w:r>
            <w:r>
              <w:rPr>
                <w:sz w:val="24"/>
              </w:rPr>
              <w:t>a   través   de   preguntas  como:</w:t>
            </w:r>
          </w:p>
          <w:p>
            <w:pPr>
              <w:pStyle w:val="TableParagraph"/>
              <w:tabs>
                <w:tab w:pos="883" w:val="left" w:leader="none"/>
                <w:tab w:pos="1626" w:val="left" w:leader="none"/>
                <w:tab w:pos="2090" w:val="left" w:leader="none"/>
                <w:tab w:pos="3344" w:val="left" w:leader="none"/>
                <w:tab w:pos="4336" w:val="left" w:leader="none"/>
              </w:tabs>
              <w:spacing w:line="272" w:lineRule="exact" w:before="8"/>
              <w:ind w:left="75" w:right="43"/>
              <w:rPr>
                <w:sz w:val="24"/>
              </w:rPr>
            </w:pPr>
            <w:r>
              <w:rPr>
                <w:sz w:val="24"/>
              </w:rPr>
              <w:t>¿Qué</w:t>
              <w:tab/>
              <w:t>tanto</w:t>
              <w:tab/>
              <w:t>se</w:t>
              <w:tab/>
              <w:t>conocen?</w:t>
              <w:tab/>
              <w:t>¿Cómo</w:t>
              <w:tab/>
            </w:r>
            <w:r>
              <w:rPr>
                <w:spacing w:val="5"/>
                <w:sz w:val="24"/>
              </w:rPr>
              <w:t>lo </w:t>
            </w:r>
            <w:r>
              <w:rPr>
                <w:sz w:val="24"/>
              </w:rPr>
              <w:t>saben?</w:t>
            </w:r>
          </w:p>
        </w:tc>
        <w:tc>
          <w:tcPr>
            <w:tcW w:w="993" w:type="dxa"/>
            <w:tcBorders>
              <w:left w:val="single" w:sz="42" w:space="0" w:color="5F5F5F"/>
              <w:right w:val="single" w:sz="23" w:space="0" w:color="5F5F5F"/>
            </w:tcBorders>
          </w:tcPr>
          <w:p>
            <w:pPr>
              <w:pStyle w:val="TableParagraph"/>
              <w:spacing w:before="31"/>
              <w:ind w:left="68"/>
              <w:rPr>
                <w:sz w:val="24"/>
              </w:rPr>
            </w:pPr>
            <w:r>
              <w:rPr>
                <w:sz w:val="24"/>
              </w:rPr>
              <w:t>M-Ds</w:t>
            </w:r>
          </w:p>
        </w:tc>
        <w:tc>
          <w:tcPr>
            <w:tcW w:w="1705" w:type="dxa"/>
            <w:tcBorders>
              <w:left w:val="single" w:sz="23" w:space="0" w:color="5F5F5F"/>
            </w:tcBorders>
          </w:tcPr>
          <w:p>
            <w:pPr>
              <w:pStyle w:val="TableParagraph"/>
              <w:spacing w:before="31"/>
              <w:ind w:left="395"/>
              <w:rPr>
                <w:sz w:val="24"/>
              </w:rPr>
            </w:pPr>
            <w:r>
              <w:rPr>
                <w:sz w:val="24"/>
              </w:rPr>
              <w:t>Ninguno</w:t>
            </w:r>
          </w:p>
        </w:tc>
        <w:tc>
          <w:tcPr>
            <w:tcW w:w="1156" w:type="dxa"/>
            <w:tcBorders>
              <w:right w:val="single" w:sz="42" w:space="0" w:color="5F5F5F"/>
            </w:tcBorders>
          </w:tcPr>
          <w:p>
            <w:pPr>
              <w:pStyle w:val="TableParagraph"/>
              <w:spacing w:before="31"/>
              <w:ind w:left="227"/>
              <w:rPr>
                <w:sz w:val="24"/>
              </w:rPr>
            </w:pPr>
            <w:r>
              <w:rPr>
                <w:sz w:val="24"/>
              </w:rPr>
              <w:t>5 min.</w:t>
            </w:r>
          </w:p>
        </w:tc>
      </w:tr>
      <w:tr>
        <w:trPr>
          <w:trHeight w:val="3986" w:hRule="exact"/>
        </w:trPr>
        <w:tc>
          <w:tcPr>
            <w:tcW w:w="741"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8"/>
              <w:ind w:left="81"/>
              <w:jc w:val="center"/>
              <w:rPr>
                <w:sz w:val="24"/>
              </w:rPr>
            </w:pPr>
            <w:r>
              <w:rPr>
                <w:w w:val="99"/>
                <w:sz w:val="24"/>
              </w:rPr>
              <w:t>4</w:t>
            </w:r>
          </w:p>
        </w:tc>
        <w:tc>
          <w:tcPr>
            <w:tcW w:w="4683" w:type="dxa"/>
            <w:tcBorders>
              <w:left w:val="single" w:sz="42" w:space="0" w:color="5F5F5F"/>
              <w:right w:val="single" w:sz="42" w:space="0" w:color="5F5F5F"/>
            </w:tcBorders>
          </w:tcPr>
          <w:p>
            <w:pPr>
              <w:pStyle w:val="TableParagraph"/>
              <w:spacing w:before="31"/>
              <w:ind w:left="75" w:right="37"/>
              <w:jc w:val="both"/>
              <w:rPr>
                <w:sz w:val="24"/>
              </w:rPr>
            </w:pPr>
            <w:r>
              <w:rPr>
                <w:b/>
                <w:sz w:val="24"/>
              </w:rPr>
              <w:t>Autobiografía. </w:t>
            </w:r>
            <w:r>
              <w:rPr>
                <w:sz w:val="24"/>
              </w:rPr>
              <w:t>Se pide a los profesores escribir una autobiografía de  su formación como docentes, donde describan:</w:t>
            </w:r>
          </w:p>
          <w:p>
            <w:pPr>
              <w:pStyle w:val="TableParagraph"/>
              <w:spacing w:before="4"/>
              <w:ind w:left="75" w:right="37"/>
              <w:jc w:val="both"/>
              <w:rPr>
                <w:sz w:val="24"/>
              </w:rPr>
            </w:pPr>
            <w:r>
              <w:rPr>
                <w:sz w:val="24"/>
              </w:rPr>
              <w:t>Cómo fueron como estudiantes, cuáles son los momentos que más han influido en su aprendizaje y formación, cómo llegaron a ser docentes de lenguas, cómo fue su práctica educativa en un principio, qué cambios ha tenido,  cómo es  ahora. Al final de la actividad, cada docente comenta alguna parte de su autobiografía que considere significativa y desee compartir con los demás.</w:t>
            </w:r>
          </w:p>
        </w:tc>
        <w:tc>
          <w:tcPr>
            <w:tcW w:w="993" w:type="dxa"/>
            <w:tcBorders>
              <w:left w:val="single" w:sz="42" w:space="0" w:color="5F5F5F"/>
              <w:right w:val="single" w:sz="23" w:space="0" w:color="5F5F5F"/>
            </w:tcBorders>
          </w:tcPr>
          <w:p>
            <w:pPr>
              <w:pStyle w:val="TableParagraph"/>
              <w:spacing w:line="272" w:lineRule="exact" w:before="38"/>
              <w:ind w:left="68" w:right="287"/>
              <w:rPr>
                <w:sz w:val="24"/>
              </w:rPr>
            </w:pPr>
            <w:r>
              <w:rPr>
                <w:sz w:val="24"/>
              </w:rPr>
              <w:t>Ind. D-Ds</w:t>
            </w:r>
          </w:p>
        </w:tc>
        <w:tc>
          <w:tcPr>
            <w:tcW w:w="1705" w:type="dxa"/>
            <w:tcBorders>
              <w:left w:val="single" w:sz="23" w:space="0" w:color="5F5F5F"/>
            </w:tcBorders>
          </w:tcPr>
          <w:p>
            <w:pPr>
              <w:pStyle w:val="TableParagraph"/>
              <w:spacing w:before="31"/>
              <w:ind w:left="71" w:right="41"/>
              <w:jc w:val="center"/>
              <w:rPr>
                <w:sz w:val="24"/>
              </w:rPr>
            </w:pPr>
            <w:r>
              <w:rPr>
                <w:sz w:val="24"/>
              </w:rPr>
              <w:t>Presentación power point Hojas</w:t>
            </w:r>
          </w:p>
        </w:tc>
        <w:tc>
          <w:tcPr>
            <w:tcW w:w="1156" w:type="dxa"/>
            <w:tcBorders>
              <w:right w:val="single" w:sz="42" w:space="0" w:color="5F5F5F"/>
            </w:tcBorders>
          </w:tcPr>
          <w:p>
            <w:pPr>
              <w:pStyle w:val="TableParagraph"/>
              <w:spacing w:line="274" w:lineRule="exact" w:before="31"/>
              <w:ind w:left="108" w:right="73"/>
              <w:jc w:val="center"/>
              <w:rPr>
                <w:sz w:val="24"/>
              </w:rPr>
            </w:pPr>
            <w:r>
              <w:rPr>
                <w:sz w:val="24"/>
              </w:rPr>
              <w:t>30 - 40</w:t>
            </w:r>
          </w:p>
          <w:p>
            <w:pPr>
              <w:pStyle w:val="TableParagraph"/>
              <w:spacing w:line="274" w:lineRule="exact"/>
              <w:ind w:left="110" w:right="64"/>
              <w:jc w:val="center"/>
              <w:rPr>
                <w:sz w:val="24"/>
              </w:rPr>
            </w:pPr>
            <w:r>
              <w:rPr>
                <w:sz w:val="24"/>
              </w:rPr>
              <w:t>min.</w:t>
            </w:r>
          </w:p>
        </w:tc>
      </w:tr>
      <w:tr>
        <w:trPr>
          <w:trHeight w:val="3153" w:hRule="exact"/>
        </w:trPr>
        <w:tc>
          <w:tcPr>
            <w:tcW w:w="741" w:type="dxa"/>
            <w:tcBorders>
              <w:bottom w:val="single" w:sz="48"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6"/>
              </w:rPr>
            </w:pPr>
          </w:p>
          <w:p>
            <w:pPr>
              <w:pStyle w:val="TableParagraph"/>
              <w:ind w:left="81"/>
              <w:jc w:val="center"/>
              <w:rPr>
                <w:sz w:val="24"/>
              </w:rPr>
            </w:pPr>
            <w:r>
              <w:rPr>
                <w:w w:val="99"/>
                <w:sz w:val="24"/>
              </w:rPr>
              <w:t>5</w:t>
            </w:r>
          </w:p>
        </w:tc>
        <w:tc>
          <w:tcPr>
            <w:tcW w:w="4683" w:type="dxa"/>
            <w:tcBorders>
              <w:left w:val="single" w:sz="42" w:space="0" w:color="5F5F5F"/>
              <w:bottom w:val="single" w:sz="48" w:space="0" w:color="5F5F5F"/>
              <w:right w:val="single" w:sz="42" w:space="0" w:color="5F5F5F"/>
            </w:tcBorders>
          </w:tcPr>
          <w:p>
            <w:pPr>
              <w:pStyle w:val="TableParagraph"/>
              <w:spacing w:before="31"/>
              <w:ind w:left="75" w:right="38"/>
              <w:jc w:val="both"/>
              <w:rPr>
                <w:sz w:val="24"/>
              </w:rPr>
            </w:pPr>
            <w:r>
              <w:rPr>
                <w:b/>
                <w:sz w:val="24"/>
              </w:rPr>
              <w:t>Mi mejor y mi peor profesor. </w:t>
            </w:r>
            <w:r>
              <w:rPr>
                <w:sz w:val="24"/>
              </w:rPr>
              <w:t>Se pide a los docentes escribir las características positivas y negativas de dos profesores que hayan tenido. Después comparten y comentan lo escrito. Finalmente, se les pide escribir dentro del cuadro inferior las características de los docentes mencionados que pueden encontrar en ellos mismos o que les han hecho actuar de determinada manera. Se comenta la actividad entre todos los participantes.</w:t>
            </w:r>
          </w:p>
        </w:tc>
        <w:tc>
          <w:tcPr>
            <w:tcW w:w="993" w:type="dxa"/>
            <w:tcBorders>
              <w:left w:val="single" w:sz="42" w:space="0" w:color="5F5F5F"/>
              <w:bottom w:val="single" w:sz="48" w:space="0" w:color="5F5F5F"/>
              <w:right w:val="single" w:sz="23" w:space="0" w:color="5F5F5F"/>
            </w:tcBorders>
          </w:tcPr>
          <w:p>
            <w:pPr>
              <w:pStyle w:val="TableParagraph"/>
              <w:spacing w:line="272" w:lineRule="exact" w:before="38"/>
              <w:ind w:left="68" w:right="287"/>
              <w:rPr>
                <w:sz w:val="24"/>
              </w:rPr>
            </w:pPr>
            <w:r>
              <w:rPr>
                <w:sz w:val="24"/>
              </w:rPr>
              <w:t>Ind. D-Ds</w:t>
            </w:r>
          </w:p>
        </w:tc>
        <w:tc>
          <w:tcPr>
            <w:tcW w:w="1705" w:type="dxa"/>
            <w:tcBorders>
              <w:left w:val="single" w:sz="23" w:space="0" w:color="5F5F5F"/>
              <w:bottom w:val="single" w:sz="48" w:space="0" w:color="5F5F5F"/>
            </w:tcBorders>
          </w:tcPr>
          <w:p>
            <w:pPr>
              <w:pStyle w:val="TableParagraph"/>
              <w:spacing w:line="272" w:lineRule="exact" w:before="38"/>
              <w:ind w:left="244" w:hanging="97"/>
              <w:rPr>
                <w:sz w:val="24"/>
              </w:rPr>
            </w:pPr>
            <w:r>
              <w:rPr>
                <w:sz w:val="24"/>
              </w:rPr>
              <w:t>Fotocopia de la actividad</w:t>
            </w:r>
          </w:p>
        </w:tc>
        <w:tc>
          <w:tcPr>
            <w:tcW w:w="1156" w:type="dxa"/>
            <w:tcBorders>
              <w:bottom w:val="single" w:sz="48" w:space="0" w:color="5F5F5F"/>
              <w:right w:val="single" w:sz="42" w:space="0" w:color="5F5F5F"/>
            </w:tcBorders>
          </w:tcPr>
          <w:p>
            <w:pPr>
              <w:pStyle w:val="TableParagraph"/>
              <w:spacing w:before="31"/>
              <w:ind w:left="163"/>
              <w:rPr>
                <w:sz w:val="24"/>
              </w:rPr>
            </w:pPr>
            <w:r>
              <w:rPr>
                <w:sz w:val="24"/>
              </w:rPr>
              <w:t>20 min.</w:t>
            </w:r>
          </w:p>
        </w:tc>
      </w:tr>
      <w:tr>
        <w:trPr>
          <w:trHeight w:val="1253" w:hRule="exact"/>
        </w:trPr>
        <w:tc>
          <w:tcPr>
            <w:tcW w:w="741" w:type="dxa"/>
            <w:tcBorders>
              <w:top w:val="single" w:sz="48" w:space="0" w:color="5F5F5F"/>
              <w:right w:val="single" w:sz="42" w:space="0" w:color="5F5F5F"/>
            </w:tcBorders>
          </w:tcPr>
          <w:p>
            <w:pPr>
              <w:pStyle w:val="TableParagraph"/>
              <w:rPr>
                <w:rFonts w:ascii="Times New Roman"/>
                <w:sz w:val="24"/>
              </w:rPr>
            </w:pPr>
          </w:p>
          <w:p>
            <w:pPr>
              <w:pStyle w:val="TableParagraph"/>
              <w:spacing w:before="139"/>
              <w:ind w:left="81"/>
              <w:jc w:val="center"/>
              <w:rPr>
                <w:sz w:val="24"/>
              </w:rPr>
            </w:pPr>
            <w:r>
              <w:rPr>
                <w:w w:val="99"/>
                <w:sz w:val="24"/>
              </w:rPr>
              <w:t>6</w:t>
            </w:r>
          </w:p>
        </w:tc>
        <w:tc>
          <w:tcPr>
            <w:tcW w:w="4683" w:type="dxa"/>
            <w:tcBorders>
              <w:top w:val="single" w:sz="48" w:space="0" w:color="5F5F5F"/>
              <w:left w:val="single" w:sz="42" w:space="0" w:color="5F5F5F"/>
              <w:right w:val="single" w:sz="42" w:space="0" w:color="5F5F5F"/>
            </w:tcBorders>
          </w:tcPr>
          <w:p>
            <w:pPr>
              <w:pStyle w:val="TableParagraph"/>
              <w:spacing w:line="242" w:lineRule="auto"/>
              <w:ind w:left="75" w:right="30"/>
              <w:jc w:val="both"/>
              <w:rPr>
                <w:sz w:val="24"/>
              </w:rPr>
            </w:pPr>
            <w:r>
              <w:rPr>
                <w:b/>
                <w:sz w:val="24"/>
              </w:rPr>
              <w:t>El maestro de lenguas ideal. </w:t>
            </w:r>
            <w:r>
              <w:rPr>
                <w:sz w:val="24"/>
              </w:rPr>
              <w:t>Se pide a los docentes que comenten cómo consideran que es o debiera ser el maestro         de         lenguas          ideal.</w:t>
            </w:r>
          </w:p>
        </w:tc>
        <w:tc>
          <w:tcPr>
            <w:tcW w:w="993" w:type="dxa"/>
            <w:tcBorders>
              <w:top w:val="single" w:sz="48" w:space="0" w:color="5F5F5F"/>
              <w:left w:val="single" w:sz="42" w:space="0" w:color="5F5F5F"/>
              <w:right w:val="single" w:sz="23" w:space="0" w:color="5F5F5F"/>
            </w:tcBorders>
          </w:tcPr>
          <w:p>
            <w:pPr>
              <w:pStyle w:val="TableParagraph"/>
              <w:spacing w:line="275" w:lineRule="exact"/>
              <w:ind w:left="68"/>
              <w:rPr>
                <w:sz w:val="24"/>
              </w:rPr>
            </w:pPr>
            <w:r>
              <w:rPr>
                <w:sz w:val="24"/>
              </w:rPr>
              <w:t>D-Ds</w:t>
            </w:r>
          </w:p>
          <w:p>
            <w:pPr>
              <w:pStyle w:val="TableParagraph"/>
              <w:spacing w:before="4"/>
              <w:ind w:left="68"/>
              <w:rPr>
                <w:sz w:val="24"/>
              </w:rPr>
            </w:pPr>
            <w:r>
              <w:rPr>
                <w:sz w:val="24"/>
              </w:rPr>
              <w:t>Ind.</w:t>
            </w:r>
          </w:p>
        </w:tc>
        <w:tc>
          <w:tcPr>
            <w:tcW w:w="1705" w:type="dxa"/>
            <w:tcBorders>
              <w:top w:val="single" w:sz="48" w:space="0" w:color="5F5F5F"/>
              <w:left w:val="single" w:sz="23" w:space="0" w:color="5F5F5F"/>
            </w:tcBorders>
          </w:tcPr>
          <w:p>
            <w:pPr>
              <w:pStyle w:val="TableParagraph"/>
              <w:spacing w:line="242" w:lineRule="auto"/>
              <w:ind w:left="244" w:hanging="97"/>
              <w:rPr>
                <w:sz w:val="24"/>
              </w:rPr>
            </w:pPr>
            <w:r>
              <w:rPr>
                <w:sz w:val="24"/>
              </w:rPr>
              <w:t>Fotocopia de la actividad</w:t>
            </w:r>
          </w:p>
        </w:tc>
        <w:tc>
          <w:tcPr>
            <w:tcW w:w="1156" w:type="dxa"/>
            <w:tcBorders>
              <w:top w:val="single" w:sz="48" w:space="0" w:color="5F5F5F"/>
              <w:right w:val="single" w:sz="42" w:space="0" w:color="5F5F5F"/>
            </w:tcBorders>
          </w:tcPr>
          <w:p>
            <w:pPr>
              <w:pStyle w:val="TableParagraph"/>
              <w:spacing w:line="275" w:lineRule="exact"/>
              <w:ind w:left="315"/>
              <w:rPr>
                <w:sz w:val="24"/>
              </w:rPr>
            </w:pPr>
            <w:r>
              <w:rPr>
                <w:sz w:val="24"/>
              </w:rPr>
              <w:t>5-10</w:t>
            </w:r>
          </w:p>
          <w:p>
            <w:pPr>
              <w:pStyle w:val="TableParagraph"/>
              <w:spacing w:before="4"/>
              <w:ind w:left="332"/>
              <w:rPr>
                <w:sz w:val="24"/>
              </w:rPr>
            </w:pPr>
            <w:r>
              <w:rPr>
                <w:sz w:val="24"/>
              </w:rPr>
              <w:t>min.</w:t>
            </w:r>
          </w:p>
        </w:tc>
      </w:tr>
    </w:tbl>
    <w:p>
      <w:pPr>
        <w:spacing w:after="0"/>
        <w:rPr>
          <w:sz w:val="24"/>
        </w:rPr>
        <w:sectPr>
          <w:pgSz w:w="12240" w:h="15840"/>
          <w:pgMar w:header="735" w:footer="1115" w:top="920" w:bottom="1300" w:left="1500" w:right="1100"/>
        </w:sectPr>
      </w:pPr>
    </w:p>
    <w:p>
      <w:pPr>
        <w:pStyle w:val="BodyText"/>
        <w:rPr>
          <w:rFonts w:ascii="Times New Roman"/>
          <w:sz w:val="20"/>
        </w:rPr>
      </w:pPr>
      <w:r>
        <w:rPr/>
        <w:pict>
          <v:line style="position:absolute;mso-position-horizontal-relative:page;mso-position-vertical-relative:page;z-index:-428824" from="120.269997pt,514.25pt" to="120.269997pt,597.89999pt" stroked="true" strokeweight="2.8pt" strokecolor="#5f5f5f">
            <w10:wrap type="none"/>
          </v:line>
        </w:pict>
      </w:r>
      <w:r>
        <w:rPr/>
        <w:pict>
          <v:line style="position:absolute;mso-position-horizontal-relative:page;mso-position-vertical-relative:page;z-index:-428800" from="354.420013pt,514.25pt" to="354.420013pt,597.89999pt" stroked="true" strokeweight="2.8pt" strokecolor="#5f5f5f">
            <w10:wrap type="none"/>
          </v:line>
        </w:pict>
      </w:r>
      <w:r>
        <w:rPr/>
        <w:pict>
          <v:line style="position:absolute;mso-position-horizontal-relative:page;mso-position-vertical-relative:page;z-index:-428776" from="404.0625pt,514.25pt" to="404.0625pt,597.89999pt" stroked="true" strokeweight="2.825pt" strokecolor="#5f5f5f">
            <w10:wrap type="none"/>
          </v:line>
        </w:pict>
      </w:r>
      <w:r>
        <w:rPr/>
        <w:pict>
          <v:line style="position:absolute;mso-position-horizontal-relative:page;mso-position-vertical-relative:page;z-index:-428752" from="489.329987pt,514.25pt" to="489.329987pt,597.89999pt" stroked="true" strokeweight="2.8pt" strokecolor="#5f5f5f">
            <w10:wrap type="none"/>
          </v:line>
        </w:pict>
      </w:r>
      <w:r>
        <w:rPr/>
        <w:pict>
          <v:line style="position:absolute;mso-position-horizontal-relative:page;mso-position-vertical-relative:page;z-index:-428728" from="120.269997pt,603.100037pt" to="120.269997pt,701.550027pt" stroked="true" strokeweight="2.8pt" strokecolor="#5f5f5f">
            <w10:wrap type="none"/>
          </v:line>
        </w:pict>
      </w:r>
      <w:r>
        <w:rPr/>
        <w:pict>
          <v:line style="position:absolute;mso-position-horizontal-relative:page;mso-position-vertical-relative:page;z-index:-428704" from="354.420013pt,603.100037pt" to="354.420013pt,701.550027pt" stroked="true" strokeweight="2.8pt" strokecolor="#5f5f5f">
            <w10:wrap type="none"/>
          </v:line>
        </w:pict>
      </w:r>
      <w:r>
        <w:rPr/>
        <w:pict>
          <v:line style="position:absolute;mso-position-horizontal-relative:page;mso-position-vertical-relative:page;z-index:-428680" from="404.0625pt,603.100037pt" to="404.0625pt,701.550027pt" stroked="true" strokeweight="2.825pt" strokecolor="#5f5f5f">
            <w10:wrap type="none"/>
          </v:line>
        </w:pict>
      </w:r>
      <w:r>
        <w:rPr/>
        <w:pict>
          <v:line style="position:absolute;mso-position-horizontal-relative:page;mso-position-vertical-relative:page;z-index:-428656" from="489.329987pt,603.100037pt" to="489.329987pt,701.550027pt" stroked="true" strokeweight="2.8pt" strokecolor="#5f5f5f">
            <w10:wrap type="none"/>
          </v:line>
        </w:pict>
      </w:r>
    </w:p>
    <w:p>
      <w:pPr>
        <w:pStyle w:val="BodyText"/>
        <w:spacing w:before="10"/>
        <w:rPr>
          <w:rFonts w:ascii="Times New Roman"/>
          <w:sz w:val="20"/>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27"/>
        <w:gridCol w:w="4683"/>
        <w:gridCol w:w="993"/>
        <w:gridCol w:w="1705"/>
        <w:gridCol w:w="1170"/>
      </w:tblGrid>
      <w:tr>
        <w:trPr>
          <w:trHeight w:val="2621" w:hRule="exact"/>
        </w:trPr>
        <w:tc>
          <w:tcPr>
            <w:tcW w:w="727" w:type="dxa"/>
            <w:tcBorders>
              <w:top w:val="single" w:sz="42" w:space="0" w:color="5F5F5F"/>
              <w:right w:val="single" w:sz="42" w:space="0" w:color="5F5F5F"/>
            </w:tcBorders>
          </w:tcPr>
          <w:p>
            <w:pPr/>
          </w:p>
        </w:tc>
        <w:tc>
          <w:tcPr>
            <w:tcW w:w="4683" w:type="dxa"/>
            <w:tcBorders>
              <w:top w:val="single" w:sz="42" w:space="0" w:color="5F5F5F"/>
              <w:left w:val="single" w:sz="42" w:space="0" w:color="5F5F5F"/>
              <w:right w:val="single" w:sz="42" w:space="0" w:color="5F5F5F"/>
            </w:tcBorders>
          </w:tcPr>
          <w:p>
            <w:pPr>
              <w:pStyle w:val="TableParagraph"/>
              <w:spacing w:before="19"/>
              <w:ind w:left="89" w:right="29"/>
              <w:jc w:val="both"/>
              <w:rPr>
                <w:sz w:val="24"/>
              </w:rPr>
            </w:pPr>
            <w:r>
              <w:rPr>
                <w:sz w:val="24"/>
              </w:rPr>
              <w:t>Individualmente escriben 10 palabras o frases, </w:t>
            </w:r>
            <w:r>
              <w:rPr>
                <w:spacing w:val="-3"/>
                <w:sz w:val="24"/>
              </w:rPr>
              <w:t>en </w:t>
            </w:r>
            <w:r>
              <w:rPr>
                <w:sz w:val="24"/>
              </w:rPr>
              <w:t>la primera columna, que definan como </w:t>
            </w:r>
            <w:r>
              <w:rPr>
                <w:spacing w:val="-3"/>
                <w:sz w:val="24"/>
              </w:rPr>
              <w:t>es el </w:t>
            </w:r>
            <w:r>
              <w:rPr>
                <w:sz w:val="24"/>
              </w:rPr>
              <w:t>maestro </w:t>
            </w:r>
            <w:r>
              <w:rPr>
                <w:spacing w:val="5"/>
                <w:sz w:val="24"/>
              </w:rPr>
              <w:t>de </w:t>
            </w:r>
            <w:r>
              <w:rPr>
                <w:sz w:val="24"/>
              </w:rPr>
              <w:t>lenguas ideal, </w:t>
            </w:r>
            <w:r>
              <w:rPr>
                <w:spacing w:val="5"/>
                <w:sz w:val="24"/>
              </w:rPr>
              <w:t>de </w:t>
            </w:r>
            <w:r>
              <w:rPr>
                <w:sz w:val="24"/>
              </w:rPr>
              <w:t>acuerdo a su propio criterio. El mediador les dará instrucciones sobre cómo llenar las siguientes columnas hasta </w:t>
            </w:r>
            <w:r>
              <w:rPr>
                <w:spacing w:val="-3"/>
                <w:sz w:val="24"/>
              </w:rPr>
              <w:t>el </w:t>
            </w:r>
            <w:r>
              <w:rPr>
                <w:sz w:val="24"/>
              </w:rPr>
              <w:t>final de la sesión, pues será actividad para realizar </w:t>
            </w:r>
            <w:r>
              <w:rPr>
                <w:spacing w:val="-3"/>
                <w:sz w:val="24"/>
              </w:rPr>
              <w:t>en </w:t>
            </w:r>
            <w:r>
              <w:rPr>
                <w:sz w:val="24"/>
              </w:rPr>
              <w:t>casa. Ver actividad N°</w:t>
            </w:r>
            <w:r>
              <w:rPr>
                <w:spacing w:val="-8"/>
                <w:sz w:val="24"/>
              </w:rPr>
              <w:t> </w:t>
            </w:r>
            <w:r>
              <w:rPr>
                <w:sz w:val="24"/>
              </w:rPr>
              <w:t>16.</w:t>
            </w:r>
          </w:p>
        </w:tc>
        <w:tc>
          <w:tcPr>
            <w:tcW w:w="993" w:type="dxa"/>
            <w:tcBorders>
              <w:top w:val="single" w:sz="42" w:space="0" w:color="5F5F5F"/>
              <w:left w:val="single" w:sz="42" w:space="0" w:color="5F5F5F"/>
              <w:right w:val="single" w:sz="23" w:space="0" w:color="5F5F5F"/>
            </w:tcBorders>
          </w:tcPr>
          <w:p>
            <w:pPr/>
          </w:p>
        </w:tc>
        <w:tc>
          <w:tcPr>
            <w:tcW w:w="1705" w:type="dxa"/>
            <w:tcBorders>
              <w:top w:val="single" w:sz="42" w:space="0" w:color="5F5F5F"/>
              <w:left w:val="single" w:sz="23" w:space="0" w:color="5F5F5F"/>
            </w:tcBorders>
          </w:tcPr>
          <w:p>
            <w:pPr/>
          </w:p>
        </w:tc>
        <w:tc>
          <w:tcPr>
            <w:tcW w:w="1170" w:type="dxa"/>
            <w:tcBorders>
              <w:top w:val="single" w:sz="42" w:space="0" w:color="5F5F5F"/>
              <w:right w:val="single" w:sz="42" w:space="0" w:color="5F5F5F"/>
            </w:tcBorders>
          </w:tcPr>
          <w:p>
            <w:pPr/>
          </w:p>
        </w:tc>
      </w:tr>
      <w:tr>
        <w:trPr>
          <w:trHeight w:val="3986" w:hRule="exact"/>
        </w:trPr>
        <w:tc>
          <w:tcPr>
            <w:tcW w:w="727" w:type="dxa"/>
            <w:tcBorders>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8"/>
              <w:ind w:left="219" w:right="116"/>
              <w:jc w:val="center"/>
              <w:rPr>
                <w:sz w:val="24"/>
              </w:rPr>
            </w:pPr>
            <w:r>
              <w:rPr>
                <w:sz w:val="24"/>
              </w:rPr>
              <w:t>7.</w:t>
            </w:r>
          </w:p>
        </w:tc>
        <w:tc>
          <w:tcPr>
            <w:tcW w:w="4683" w:type="dxa"/>
            <w:tcBorders>
              <w:left w:val="double" w:sz="14" w:space="0" w:color="C0C0C0"/>
              <w:right w:val="double" w:sz="14" w:space="0" w:color="C0C0C0"/>
            </w:tcBorders>
          </w:tcPr>
          <w:p>
            <w:pPr>
              <w:pStyle w:val="TableParagraph"/>
              <w:spacing w:before="31"/>
              <w:ind w:left="89" w:right="25"/>
              <w:jc w:val="both"/>
              <w:rPr>
                <w:sz w:val="24"/>
              </w:rPr>
            </w:pPr>
            <w:r>
              <w:rPr>
                <w:b/>
                <w:sz w:val="24"/>
              </w:rPr>
              <w:t>Valores. </w:t>
            </w:r>
            <w:r>
              <w:rPr>
                <w:sz w:val="24"/>
              </w:rPr>
              <w:t>Se da un sobre a cada profesor(a) y se le pide poner </w:t>
            </w:r>
            <w:r>
              <w:rPr>
                <w:spacing w:val="-3"/>
                <w:sz w:val="24"/>
              </w:rPr>
              <w:t>en </w:t>
            </w:r>
            <w:r>
              <w:rPr>
                <w:sz w:val="24"/>
              </w:rPr>
              <w:t>orden las tarjetas de valores de acuerdo a la importancia que tienen para él/ella </w:t>
            </w:r>
            <w:r>
              <w:rPr>
                <w:spacing w:val="-3"/>
                <w:sz w:val="24"/>
              </w:rPr>
              <w:t>en </w:t>
            </w:r>
            <w:r>
              <w:rPr>
                <w:sz w:val="24"/>
              </w:rPr>
              <w:t>su vida</w:t>
            </w:r>
            <w:r>
              <w:rPr>
                <w:spacing w:val="-17"/>
                <w:sz w:val="24"/>
              </w:rPr>
              <w:t> </w:t>
            </w:r>
            <w:r>
              <w:rPr>
                <w:sz w:val="24"/>
              </w:rPr>
              <w:t>profesional.</w:t>
            </w:r>
          </w:p>
          <w:p>
            <w:pPr>
              <w:pStyle w:val="TableParagraph"/>
              <w:ind w:left="89" w:right="30"/>
              <w:jc w:val="both"/>
              <w:rPr>
                <w:sz w:val="24"/>
              </w:rPr>
            </w:pPr>
            <w:r>
              <w:rPr>
                <w:sz w:val="24"/>
              </w:rPr>
              <w:t>Se les entrega la fotocopia y se les pide escribir los 5 primeros valores que ordenaron por su importancia y escribir la razón de su decisión. Se comenta en el grupo.</w:t>
            </w:r>
          </w:p>
          <w:p>
            <w:pPr>
              <w:pStyle w:val="TableParagraph"/>
              <w:spacing w:before="4"/>
              <w:ind w:left="89" w:right="31"/>
              <w:jc w:val="both"/>
              <w:rPr>
                <w:sz w:val="24"/>
              </w:rPr>
            </w:pPr>
            <w:r>
              <w:rPr>
                <w:sz w:val="24"/>
              </w:rPr>
              <w:t>En la parte de observaciones los docentes escribirán si considera que ellos </w:t>
            </w:r>
            <w:r>
              <w:rPr>
                <w:spacing w:val="-3"/>
                <w:sz w:val="24"/>
              </w:rPr>
              <w:t>actúan </w:t>
            </w:r>
            <w:r>
              <w:rPr>
                <w:sz w:val="24"/>
              </w:rPr>
              <w:t>de acuerdo con esos valores y cómo lo saben o si pueden</w:t>
            </w:r>
            <w:r>
              <w:rPr>
                <w:spacing w:val="-19"/>
                <w:sz w:val="24"/>
              </w:rPr>
              <w:t> </w:t>
            </w:r>
            <w:r>
              <w:rPr>
                <w:sz w:val="24"/>
              </w:rPr>
              <w:t>justificarlo.</w:t>
            </w:r>
          </w:p>
        </w:tc>
        <w:tc>
          <w:tcPr>
            <w:tcW w:w="993" w:type="dxa"/>
            <w:tcBorders>
              <w:left w:val="double" w:sz="14" w:space="0" w:color="C0C0C0"/>
              <w:right w:val="double" w:sz="14" w:space="0" w:color="C0C0C0"/>
            </w:tcBorders>
          </w:tcPr>
          <w:p>
            <w:pPr>
              <w:pStyle w:val="TableParagraph"/>
              <w:spacing w:line="272" w:lineRule="exact" w:before="38"/>
              <w:ind w:left="82" w:right="249"/>
              <w:rPr>
                <w:sz w:val="24"/>
              </w:rPr>
            </w:pPr>
            <w:r>
              <w:rPr>
                <w:sz w:val="24"/>
              </w:rPr>
              <w:t>Ind. D-Ds</w:t>
            </w:r>
          </w:p>
        </w:tc>
        <w:tc>
          <w:tcPr>
            <w:tcW w:w="1705" w:type="dxa"/>
            <w:tcBorders>
              <w:left w:val="double" w:sz="14" w:space="0" w:color="C0C0C0"/>
              <w:right w:val="double" w:sz="14" w:space="0" w:color="C0C0C0"/>
            </w:tcBorders>
          </w:tcPr>
          <w:p>
            <w:pPr>
              <w:pStyle w:val="TableParagraph"/>
              <w:spacing w:line="274" w:lineRule="exact" w:before="31"/>
              <w:ind w:left="105" w:right="41"/>
              <w:jc w:val="center"/>
              <w:rPr>
                <w:sz w:val="24"/>
              </w:rPr>
            </w:pPr>
            <w:r>
              <w:rPr>
                <w:sz w:val="24"/>
              </w:rPr>
              <w:t>3 Sobres con</w:t>
            </w:r>
          </w:p>
          <w:p>
            <w:pPr>
              <w:pStyle w:val="TableParagraph"/>
              <w:spacing w:line="242" w:lineRule="auto"/>
              <w:ind w:left="137" w:right="81" w:firstLine="3"/>
              <w:jc w:val="center"/>
              <w:rPr>
                <w:sz w:val="24"/>
              </w:rPr>
            </w:pPr>
            <w:r>
              <w:rPr>
                <w:sz w:val="24"/>
              </w:rPr>
              <w:t>12 tarjetas cada uno. Fotocopia</w:t>
            </w:r>
            <w:r>
              <w:rPr>
                <w:spacing w:val="-12"/>
                <w:sz w:val="24"/>
              </w:rPr>
              <w:t> </w:t>
            </w:r>
            <w:r>
              <w:rPr>
                <w:sz w:val="24"/>
              </w:rPr>
              <w:t>de la</w:t>
            </w:r>
            <w:r>
              <w:rPr>
                <w:spacing w:val="-10"/>
                <w:sz w:val="24"/>
              </w:rPr>
              <w:t> </w:t>
            </w:r>
            <w:r>
              <w:rPr>
                <w:sz w:val="24"/>
              </w:rPr>
              <w:t>actividad</w:t>
            </w:r>
          </w:p>
        </w:tc>
        <w:tc>
          <w:tcPr>
            <w:tcW w:w="1170" w:type="dxa"/>
            <w:tcBorders>
              <w:left w:val="double" w:sz="14" w:space="0" w:color="C0C0C0"/>
              <w:right w:val="single" w:sz="42" w:space="0" w:color="5F5F5F"/>
            </w:tcBorders>
          </w:tcPr>
          <w:p>
            <w:pPr>
              <w:pStyle w:val="TableParagraph"/>
              <w:spacing w:before="31"/>
              <w:ind w:left="153"/>
              <w:rPr>
                <w:sz w:val="24"/>
              </w:rPr>
            </w:pPr>
            <w:r>
              <w:rPr>
                <w:sz w:val="24"/>
              </w:rPr>
              <w:t>15 min.</w:t>
            </w:r>
          </w:p>
        </w:tc>
      </w:tr>
      <w:tr>
        <w:trPr>
          <w:trHeight w:val="1797" w:hRule="exact"/>
        </w:trPr>
        <w:tc>
          <w:tcPr>
            <w:tcW w:w="727" w:type="dxa"/>
            <w:tcBorders>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spacing w:before="167"/>
              <w:ind w:left="95"/>
              <w:jc w:val="center"/>
              <w:rPr>
                <w:sz w:val="24"/>
              </w:rPr>
            </w:pPr>
            <w:r>
              <w:rPr>
                <w:w w:val="99"/>
                <w:sz w:val="24"/>
              </w:rPr>
              <w:t>8</w:t>
            </w:r>
          </w:p>
        </w:tc>
        <w:tc>
          <w:tcPr>
            <w:tcW w:w="4683" w:type="dxa"/>
            <w:tcBorders>
              <w:left w:val="double" w:sz="14" w:space="0" w:color="C0C0C0"/>
              <w:right w:val="double" w:sz="14" w:space="0" w:color="C0C0C0"/>
            </w:tcBorders>
          </w:tcPr>
          <w:p>
            <w:pPr>
              <w:pStyle w:val="TableParagraph"/>
              <w:tabs>
                <w:tab w:pos="2960" w:val="left" w:leader="none"/>
              </w:tabs>
              <w:spacing w:before="31"/>
              <w:ind w:left="89" w:right="22"/>
              <w:jc w:val="both"/>
              <w:rPr>
                <w:sz w:val="24"/>
              </w:rPr>
            </w:pPr>
            <w:r>
              <w:rPr>
                <w:b/>
                <w:sz w:val="24"/>
              </w:rPr>
              <w:t>Análisis FODA. </w:t>
            </w:r>
            <w:r>
              <w:rPr>
                <w:spacing w:val="3"/>
                <w:sz w:val="24"/>
              </w:rPr>
              <w:t>Se </w:t>
            </w:r>
            <w:r>
              <w:rPr>
                <w:sz w:val="24"/>
              </w:rPr>
              <w:t>explica y presenta una matriz donde los profesores anotan sus         </w:t>
            </w:r>
            <w:r>
              <w:rPr>
                <w:spacing w:val="19"/>
                <w:sz w:val="24"/>
              </w:rPr>
              <w:t> </w:t>
            </w:r>
            <w:r>
              <w:rPr>
                <w:sz w:val="24"/>
              </w:rPr>
              <w:t>fortalezas,</w:t>
              <w:tab/>
              <w:t>oportunidades, debilidades y amenazas, considerando así los factores internos y externos que pueden influir </w:t>
            </w:r>
            <w:r>
              <w:rPr>
                <w:spacing w:val="-3"/>
                <w:sz w:val="24"/>
              </w:rPr>
              <w:t>en </w:t>
            </w:r>
            <w:r>
              <w:rPr>
                <w:sz w:val="24"/>
              </w:rPr>
              <w:t>la práctica del</w:t>
            </w:r>
            <w:r>
              <w:rPr>
                <w:spacing w:val="-10"/>
                <w:sz w:val="24"/>
              </w:rPr>
              <w:t> </w:t>
            </w:r>
            <w:r>
              <w:rPr>
                <w:sz w:val="24"/>
              </w:rPr>
              <w:t>docente.</w:t>
            </w:r>
          </w:p>
        </w:tc>
        <w:tc>
          <w:tcPr>
            <w:tcW w:w="993" w:type="dxa"/>
            <w:tcBorders>
              <w:left w:val="double" w:sz="14" w:space="0" w:color="C0C0C0"/>
              <w:right w:val="double" w:sz="14" w:space="0" w:color="C0C0C0"/>
            </w:tcBorders>
          </w:tcPr>
          <w:p>
            <w:pPr>
              <w:pStyle w:val="TableParagraph"/>
              <w:spacing w:before="31"/>
              <w:ind w:left="82" w:right="249"/>
              <w:rPr>
                <w:sz w:val="24"/>
              </w:rPr>
            </w:pPr>
            <w:r>
              <w:rPr>
                <w:sz w:val="24"/>
              </w:rPr>
              <w:t>Ind.</w:t>
            </w:r>
          </w:p>
        </w:tc>
        <w:tc>
          <w:tcPr>
            <w:tcW w:w="1705" w:type="dxa"/>
            <w:tcBorders>
              <w:left w:val="double" w:sz="14" w:space="0" w:color="C0C0C0"/>
              <w:right w:val="double" w:sz="14" w:space="0" w:color="C0C0C0"/>
            </w:tcBorders>
          </w:tcPr>
          <w:p>
            <w:pPr>
              <w:pStyle w:val="TableParagraph"/>
              <w:spacing w:line="272" w:lineRule="exact" w:before="38"/>
              <w:ind w:left="234" w:hanging="97"/>
              <w:rPr>
                <w:sz w:val="24"/>
              </w:rPr>
            </w:pPr>
            <w:r>
              <w:rPr>
                <w:sz w:val="24"/>
              </w:rPr>
              <w:t>Fotocopia de la actividad</w:t>
            </w:r>
          </w:p>
        </w:tc>
        <w:tc>
          <w:tcPr>
            <w:tcW w:w="1170" w:type="dxa"/>
            <w:tcBorders>
              <w:left w:val="double" w:sz="14" w:space="0" w:color="C0C0C0"/>
              <w:right w:val="single" w:sz="42" w:space="0" w:color="5F5F5F"/>
            </w:tcBorders>
          </w:tcPr>
          <w:p>
            <w:pPr>
              <w:pStyle w:val="TableParagraph"/>
              <w:spacing w:before="31"/>
              <w:ind w:left="153"/>
              <w:rPr>
                <w:sz w:val="24"/>
              </w:rPr>
            </w:pPr>
            <w:r>
              <w:rPr>
                <w:sz w:val="24"/>
              </w:rPr>
              <w:t>15 min.</w:t>
            </w:r>
          </w:p>
        </w:tc>
      </w:tr>
      <w:tr>
        <w:trPr>
          <w:trHeight w:val="372" w:hRule="exact"/>
        </w:trPr>
        <w:tc>
          <w:tcPr>
            <w:tcW w:w="9278" w:type="dxa"/>
            <w:gridSpan w:val="5"/>
            <w:tcBorders>
              <w:top w:val="single" w:sz="42" w:space="0" w:color="5F5F5F"/>
              <w:bottom w:val="single" w:sz="42" w:space="0" w:color="5F5F5F"/>
              <w:right w:val="single" w:sz="42" w:space="0" w:color="5F5F5F"/>
            </w:tcBorders>
            <w:shd w:val="clear" w:color="auto" w:fill="BEBEBE"/>
          </w:tcPr>
          <w:p>
            <w:pPr>
              <w:pStyle w:val="TableParagraph"/>
              <w:spacing w:line="263" w:lineRule="exact"/>
              <w:ind w:left="3608" w:right="3522"/>
              <w:jc w:val="center"/>
              <w:rPr>
                <w:sz w:val="24"/>
              </w:rPr>
            </w:pPr>
            <w:r>
              <w:rPr>
                <w:sz w:val="24"/>
              </w:rPr>
              <w:t>RECESO (15 min.)</w:t>
            </w:r>
          </w:p>
        </w:tc>
      </w:tr>
      <w:tr>
        <w:trPr>
          <w:trHeight w:val="1777" w:hRule="exact"/>
        </w:trPr>
        <w:tc>
          <w:tcPr>
            <w:tcW w:w="727" w:type="dxa"/>
            <w:tcBorders>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spacing w:before="167"/>
              <w:ind w:left="95"/>
              <w:jc w:val="center"/>
              <w:rPr>
                <w:sz w:val="24"/>
              </w:rPr>
            </w:pPr>
            <w:r>
              <w:rPr>
                <w:w w:val="99"/>
                <w:sz w:val="24"/>
              </w:rPr>
              <w:t>9</w:t>
            </w:r>
          </w:p>
        </w:tc>
        <w:tc>
          <w:tcPr>
            <w:tcW w:w="4683" w:type="dxa"/>
            <w:tcBorders>
              <w:top w:val="single" w:sz="32" w:space="0" w:color="5F5F5F"/>
              <w:left w:val="double" w:sz="14" w:space="0" w:color="C0C0C0"/>
              <w:right w:val="double" w:sz="14" w:space="0" w:color="C0C0C0"/>
            </w:tcBorders>
          </w:tcPr>
          <w:p>
            <w:pPr>
              <w:pStyle w:val="TableParagraph"/>
              <w:spacing w:before="19"/>
              <w:ind w:left="89" w:right="22"/>
              <w:jc w:val="both"/>
              <w:rPr>
                <w:sz w:val="24"/>
              </w:rPr>
            </w:pPr>
            <w:r>
              <w:rPr>
                <w:b/>
                <w:sz w:val="24"/>
              </w:rPr>
              <w:t>Observándonos. </w:t>
            </w:r>
            <w:r>
              <w:rPr>
                <w:sz w:val="24"/>
              </w:rPr>
              <w:t>Se les pide a los profesores encontrar una similitud y una diferencia con cada uno de sus compañeros, únicamente a través de observarse por un par de minutos. Se comenta.</w:t>
            </w:r>
          </w:p>
        </w:tc>
        <w:tc>
          <w:tcPr>
            <w:tcW w:w="993" w:type="dxa"/>
            <w:tcBorders>
              <w:top w:val="single" w:sz="32" w:space="0" w:color="5F5F5F"/>
              <w:left w:val="double" w:sz="14" w:space="0" w:color="C0C0C0"/>
              <w:right w:val="double" w:sz="14" w:space="0" w:color="C0C0C0"/>
            </w:tcBorders>
          </w:tcPr>
          <w:p>
            <w:pPr>
              <w:pStyle w:val="TableParagraph"/>
              <w:spacing w:before="19"/>
              <w:ind w:left="82"/>
              <w:rPr>
                <w:sz w:val="24"/>
              </w:rPr>
            </w:pPr>
            <w:r>
              <w:rPr>
                <w:sz w:val="24"/>
              </w:rPr>
              <w:t>D-Ds</w:t>
            </w:r>
          </w:p>
        </w:tc>
        <w:tc>
          <w:tcPr>
            <w:tcW w:w="1705" w:type="dxa"/>
            <w:tcBorders>
              <w:top w:val="single" w:sz="32" w:space="0" w:color="5F5F5F"/>
              <w:left w:val="double" w:sz="14" w:space="0" w:color="C0C0C0"/>
              <w:right w:val="double" w:sz="14" w:space="0" w:color="C0C0C0"/>
            </w:tcBorders>
          </w:tcPr>
          <w:p>
            <w:pPr>
              <w:pStyle w:val="TableParagraph"/>
              <w:spacing w:before="19"/>
              <w:ind w:left="385"/>
              <w:rPr>
                <w:sz w:val="24"/>
              </w:rPr>
            </w:pPr>
            <w:r>
              <w:rPr>
                <w:sz w:val="24"/>
              </w:rPr>
              <w:t>Ninguno</w:t>
            </w:r>
          </w:p>
        </w:tc>
        <w:tc>
          <w:tcPr>
            <w:tcW w:w="1170" w:type="dxa"/>
            <w:tcBorders>
              <w:top w:val="single" w:sz="32" w:space="0" w:color="5F5F5F"/>
              <w:left w:val="double" w:sz="14" w:space="0" w:color="C0C0C0"/>
              <w:right w:val="single" w:sz="42" w:space="0" w:color="5F5F5F"/>
            </w:tcBorders>
          </w:tcPr>
          <w:p>
            <w:pPr>
              <w:pStyle w:val="TableParagraph"/>
              <w:spacing w:before="19"/>
              <w:ind w:left="217"/>
              <w:rPr>
                <w:sz w:val="24"/>
              </w:rPr>
            </w:pPr>
            <w:r>
              <w:rPr>
                <w:sz w:val="24"/>
              </w:rPr>
              <w:t>5 min.</w:t>
            </w:r>
          </w:p>
        </w:tc>
      </w:tr>
      <w:tr>
        <w:trPr>
          <w:trHeight w:val="2085" w:hRule="exact"/>
        </w:trPr>
        <w:tc>
          <w:tcPr>
            <w:tcW w:w="727" w:type="dxa"/>
            <w:tcBorders>
              <w:right w:val="double" w:sz="14" w:space="0" w:color="C0C0C0"/>
            </w:tcBorders>
          </w:tcPr>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27"/>
              </w:rPr>
            </w:pPr>
          </w:p>
          <w:p>
            <w:pPr>
              <w:pStyle w:val="TableParagraph"/>
              <w:ind w:left="222" w:right="116"/>
              <w:jc w:val="center"/>
              <w:rPr>
                <w:sz w:val="24"/>
              </w:rPr>
            </w:pPr>
            <w:r>
              <w:rPr>
                <w:sz w:val="24"/>
              </w:rPr>
              <w:t>10</w:t>
            </w:r>
          </w:p>
        </w:tc>
        <w:tc>
          <w:tcPr>
            <w:tcW w:w="4683" w:type="dxa"/>
            <w:tcBorders>
              <w:left w:val="double" w:sz="14" w:space="0" w:color="C0C0C0"/>
              <w:right w:val="double" w:sz="14" w:space="0" w:color="C0C0C0"/>
            </w:tcBorders>
          </w:tcPr>
          <w:p>
            <w:pPr>
              <w:pStyle w:val="TableParagraph"/>
              <w:spacing w:before="31"/>
              <w:ind w:left="89" w:right="29"/>
              <w:jc w:val="both"/>
              <w:rPr>
                <w:sz w:val="24"/>
              </w:rPr>
            </w:pPr>
            <w:r>
              <w:rPr>
                <w:b/>
                <w:sz w:val="24"/>
              </w:rPr>
              <w:t>Autoestima. </w:t>
            </w:r>
            <w:r>
              <w:rPr>
                <w:sz w:val="24"/>
              </w:rPr>
              <w:t>Se pregunta que entienden por autoestima, se presenta la escalera de la autoestima. Se comenta. Se da una lectura. Cada participante lee dos pilares y los explican al grupo. Se comenta su importancia.</w:t>
            </w:r>
          </w:p>
        </w:tc>
        <w:tc>
          <w:tcPr>
            <w:tcW w:w="993" w:type="dxa"/>
            <w:tcBorders>
              <w:left w:val="double" w:sz="14" w:space="0" w:color="C0C0C0"/>
              <w:right w:val="double" w:sz="14" w:space="0" w:color="C0C0C0"/>
            </w:tcBorders>
          </w:tcPr>
          <w:p>
            <w:pPr>
              <w:pStyle w:val="TableParagraph"/>
              <w:spacing w:line="242" w:lineRule="auto" w:before="31"/>
              <w:ind w:left="82" w:right="225"/>
              <w:rPr>
                <w:sz w:val="24"/>
              </w:rPr>
            </w:pPr>
            <w:r>
              <w:rPr>
                <w:sz w:val="24"/>
              </w:rPr>
              <w:t>Ind. M-Ds</w:t>
            </w:r>
          </w:p>
        </w:tc>
        <w:tc>
          <w:tcPr>
            <w:tcW w:w="1705" w:type="dxa"/>
            <w:tcBorders>
              <w:left w:val="double" w:sz="14" w:space="0" w:color="C0C0C0"/>
              <w:right w:val="double" w:sz="14" w:space="0" w:color="C0C0C0"/>
            </w:tcBorders>
          </w:tcPr>
          <w:p>
            <w:pPr>
              <w:pStyle w:val="TableParagraph"/>
              <w:spacing w:line="242" w:lineRule="auto" w:before="31"/>
              <w:ind w:left="154" w:right="72" w:hanging="24"/>
              <w:jc w:val="both"/>
              <w:rPr>
                <w:sz w:val="24"/>
              </w:rPr>
            </w:pPr>
            <w:r>
              <w:rPr>
                <w:spacing w:val="-1"/>
                <w:sz w:val="24"/>
              </w:rPr>
              <w:t>Presentación </w:t>
            </w:r>
            <w:r>
              <w:rPr>
                <w:sz w:val="24"/>
              </w:rPr>
              <w:t>Power Point.</w:t>
            </w:r>
          </w:p>
          <w:p>
            <w:pPr>
              <w:pStyle w:val="TableParagraph"/>
              <w:spacing w:line="242" w:lineRule="auto"/>
              <w:ind w:left="162" w:right="97" w:firstLine="1"/>
              <w:jc w:val="center"/>
              <w:rPr>
                <w:sz w:val="24"/>
              </w:rPr>
            </w:pPr>
            <w:r>
              <w:rPr>
                <w:sz w:val="24"/>
              </w:rPr>
              <w:t>Lectura dividida </w:t>
            </w:r>
            <w:r>
              <w:rPr>
                <w:spacing w:val="-3"/>
                <w:sz w:val="24"/>
              </w:rPr>
              <w:t>en </w:t>
            </w:r>
            <w:r>
              <w:rPr>
                <w:sz w:val="24"/>
              </w:rPr>
              <w:t>6</w:t>
            </w:r>
          </w:p>
          <w:p>
            <w:pPr>
              <w:pStyle w:val="TableParagraph"/>
              <w:ind w:left="185" w:right="80" w:hanging="48"/>
              <w:jc w:val="both"/>
              <w:rPr>
                <w:sz w:val="24"/>
              </w:rPr>
            </w:pPr>
            <w:r>
              <w:rPr>
                <w:sz w:val="24"/>
              </w:rPr>
              <w:t>partes: Los</w:t>
            </w:r>
            <w:r>
              <w:rPr>
                <w:spacing w:val="-11"/>
                <w:sz w:val="24"/>
              </w:rPr>
              <w:t> </w:t>
            </w:r>
            <w:r>
              <w:rPr>
                <w:sz w:val="24"/>
              </w:rPr>
              <w:t>6 pilares de </w:t>
            </w:r>
            <w:r>
              <w:rPr>
                <w:spacing w:val="5"/>
                <w:sz w:val="24"/>
              </w:rPr>
              <w:t>la </w:t>
            </w:r>
            <w:r>
              <w:rPr>
                <w:sz w:val="24"/>
              </w:rPr>
              <w:t>autoestima</w:t>
            </w:r>
          </w:p>
        </w:tc>
        <w:tc>
          <w:tcPr>
            <w:tcW w:w="1170" w:type="dxa"/>
            <w:tcBorders>
              <w:left w:val="double" w:sz="14" w:space="0" w:color="C0C0C0"/>
              <w:right w:val="single" w:sz="42" w:space="0" w:color="5F5F5F"/>
            </w:tcBorders>
          </w:tcPr>
          <w:p>
            <w:pPr>
              <w:pStyle w:val="TableParagraph"/>
              <w:spacing w:before="31"/>
              <w:ind w:left="153"/>
              <w:rPr>
                <w:sz w:val="24"/>
              </w:rPr>
            </w:pPr>
            <w:r>
              <w:rPr>
                <w:sz w:val="24"/>
              </w:rPr>
              <w:t>15 min.</w:t>
            </w:r>
          </w:p>
        </w:tc>
      </w:tr>
    </w:tbl>
    <w:p>
      <w:pPr>
        <w:spacing w:after="0"/>
        <w:rPr>
          <w:sz w:val="24"/>
        </w:rPr>
        <w:sectPr>
          <w:pgSz w:w="12240" w:h="15840"/>
          <w:pgMar w:header="735" w:footer="1115" w:top="920" w:bottom="1300" w:left="1520" w:right="1100"/>
        </w:sectPr>
      </w:pPr>
    </w:p>
    <w:p>
      <w:pPr>
        <w:pStyle w:val="BodyText"/>
        <w:rPr>
          <w:rFonts w:ascii="Times New Roman"/>
          <w:sz w:val="20"/>
        </w:rPr>
      </w:pPr>
    </w:p>
    <w:p>
      <w:pPr>
        <w:pStyle w:val="BodyText"/>
        <w:spacing w:before="10"/>
        <w:rPr>
          <w:rFonts w:ascii="Times New Roman"/>
          <w:sz w:val="20"/>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3174" w:hRule="exact"/>
        </w:trPr>
        <w:tc>
          <w:tcPr>
            <w:tcW w:w="741" w:type="dxa"/>
            <w:tcBorders>
              <w:top w:val="single" w:sz="42"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6"/>
              </w:rPr>
            </w:pPr>
          </w:p>
          <w:p>
            <w:pPr>
              <w:pStyle w:val="TableParagraph"/>
              <w:spacing w:before="1"/>
              <w:ind w:left="220" w:right="128"/>
              <w:jc w:val="center"/>
              <w:rPr>
                <w:sz w:val="24"/>
              </w:rPr>
            </w:pPr>
            <w:r>
              <w:rPr>
                <w:sz w:val="24"/>
              </w:rPr>
              <w:t>11</w:t>
            </w:r>
          </w:p>
        </w:tc>
        <w:tc>
          <w:tcPr>
            <w:tcW w:w="4683" w:type="dxa"/>
            <w:tcBorders>
              <w:top w:val="single" w:sz="42" w:space="0" w:color="5F5F5F"/>
              <w:left w:val="single" w:sz="42" w:space="0" w:color="5F5F5F"/>
              <w:right w:val="single" w:sz="42" w:space="0" w:color="5F5F5F"/>
            </w:tcBorders>
          </w:tcPr>
          <w:p>
            <w:pPr>
              <w:pStyle w:val="TableParagraph"/>
              <w:spacing w:before="19"/>
              <w:ind w:left="75" w:right="34"/>
              <w:jc w:val="both"/>
              <w:rPr>
                <w:sz w:val="24"/>
              </w:rPr>
            </w:pPr>
            <w:r>
              <w:rPr>
                <w:b/>
                <w:sz w:val="24"/>
              </w:rPr>
              <w:t>Calendario autoestima. </w:t>
            </w:r>
            <w:r>
              <w:rPr>
                <w:sz w:val="24"/>
              </w:rPr>
              <w:t>Se pide que entre todos los participantes hagan una lluvia de ideas de acciones que les haga sentirse feliz, cómodos y satisfechos consigo mismos y las escriban en un pliego de papel bond. Después se les entrega la fotocopia del calendario y se les pide ingresar una actividad para cada día de la primera semana. Los docentes deberán acordar hacer cada una de las actividades que eligieron.</w:t>
            </w:r>
          </w:p>
        </w:tc>
        <w:tc>
          <w:tcPr>
            <w:tcW w:w="993" w:type="dxa"/>
            <w:tcBorders>
              <w:top w:val="single" w:sz="42" w:space="0" w:color="5F5F5F"/>
              <w:left w:val="single" w:sz="42" w:space="0" w:color="5F5F5F"/>
              <w:right w:val="single" w:sz="23" w:space="0" w:color="5F5F5F"/>
            </w:tcBorders>
          </w:tcPr>
          <w:p>
            <w:pPr>
              <w:pStyle w:val="TableParagraph"/>
              <w:spacing w:before="19"/>
              <w:ind w:left="68"/>
              <w:rPr>
                <w:sz w:val="24"/>
              </w:rPr>
            </w:pPr>
            <w:r>
              <w:rPr>
                <w:sz w:val="24"/>
              </w:rPr>
              <w:t>D-Ds</w:t>
            </w:r>
          </w:p>
        </w:tc>
        <w:tc>
          <w:tcPr>
            <w:tcW w:w="1705" w:type="dxa"/>
            <w:tcBorders>
              <w:top w:val="single" w:sz="42" w:space="0" w:color="5F5F5F"/>
              <w:left w:val="single" w:sz="23" w:space="0" w:color="5F5F5F"/>
            </w:tcBorders>
          </w:tcPr>
          <w:p>
            <w:pPr>
              <w:pStyle w:val="TableParagraph"/>
              <w:spacing w:before="19"/>
              <w:ind w:left="212" w:right="185" w:firstLine="18"/>
              <w:jc w:val="center"/>
              <w:rPr>
                <w:sz w:val="24"/>
              </w:rPr>
            </w:pPr>
            <w:r>
              <w:rPr>
                <w:sz w:val="24"/>
              </w:rPr>
              <w:t>Pliego de papel</w:t>
            </w:r>
            <w:r>
              <w:rPr>
                <w:spacing w:val="-9"/>
                <w:sz w:val="24"/>
              </w:rPr>
              <w:t> </w:t>
            </w:r>
            <w:r>
              <w:rPr>
                <w:sz w:val="24"/>
              </w:rPr>
              <w:t>bond, Plumones, Cinta adhesiva, Fotocopia calendario</w:t>
            </w:r>
          </w:p>
        </w:tc>
        <w:tc>
          <w:tcPr>
            <w:tcW w:w="1156" w:type="dxa"/>
            <w:tcBorders>
              <w:top w:val="single" w:sz="42" w:space="0" w:color="5F5F5F"/>
              <w:right w:val="single" w:sz="42" w:space="0" w:color="5F5F5F"/>
            </w:tcBorders>
          </w:tcPr>
          <w:p>
            <w:pPr>
              <w:pStyle w:val="TableParagraph"/>
              <w:spacing w:before="19"/>
              <w:ind w:left="227"/>
              <w:rPr>
                <w:sz w:val="24"/>
              </w:rPr>
            </w:pPr>
            <w:r>
              <w:rPr>
                <w:sz w:val="24"/>
              </w:rPr>
              <w:t>5 min.</w:t>
            </w:r>
          </w:p>
        </w:tc>
      </w:tr>
      <w:tr>
        <w:trPr>
          <w:trHeight w:val="2881" w:hRule="exact"/>
        </w:trPr>
        <w:tc>
          <w:tcPr>
            <w:tcW w:w="741"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7"/>
              <w:ind w:left="220" w:right="128"/>
              <w:jc w:val="center"/>
              <w:rPr>
                <w:sz w:val="24"/>
              </w:rPr>
            </w:pPr>
            <w:r>
              <w:rPr>
                <w:sz w:val="24"/>
              </w:rPr>
              <w:t>12</w:t>
            </w:r>
          </w:p>
        </w:tc>
        <w:tc>
          <w:tcPr>
            <w:tcW w:w="4683" w:type="dxa"/>
            <w:tcBorders>
              <w:left w:val="single" w:sz="42" w:space="0" w:color="5F5F5F"/>
              <w:right w:val="single" w:sz="42" w:space="0" w:color="5F5F5F"/>
            </w:tcBorders>
          </w:tcPr>
          <w:p>
            <w:pPr>
              <w:pStyle w:val="TableParagraph"/>
              <w:spacing w:before="31"/>
              <w:ind w:left="75" w:right="30"/>
              <w:jc w:val="both"/>
              <w:rPr>
                <w:sz w:val="24"/>
              </w:rPr>
            </w:pPr>
            <w:r>
              <w:rPr>
                <w:b/>
                <w:sz w:val="24"/>
              </w:rPr>
              <w:t>Yo, en tu lugar. </w:t>
            </w:r>
            <w:r>
              <w:rPr>
                <w:sz w:val="24"/>
              </w:rPr>
              <w:t>Se pide a los docentes que contesten una serie de preguntas como si fueran otro de los docentes, para lo cual deberán imaginar o suponer las respuestas. Después lo comentan con el profesor(a) del que escribieron para verificar que tanto lo conocen y si sus percepciones resultaron verdaderas, así como si aprendieron algo de la otra persona.</w:t>
            </w:r>
          </w:p>
        </w:tc>
        <w:tc>
          <w:tcPr>
            <w:tcW w:w="993" w:type="dxa"/>
            <w:tcBorders>
              <w:left w:val="single" w:sz="42" w:space="0" w:color="5F5F5F"/>
              <w:right w:val="single" w:sz="23" w:space="0" w:color="5F5F5F"/>
            </w:tcBorders>
          </w:tcPr>
          <w:p>
            <w:pPr>
              <w:pStyle w:val="TableParagraph"/>
              <w:spacing w:before="31"/>
              <w:ind w:left="68"/>
              <w:rPr>
                <w:sz w:val="24"/>
              </w:rPr>
            </w:pPr>
            <w:r>
              <w:rPr>
                <w:sz w:val="24"/>
              </w:rPr>
              <w:t>D-Ds</w:t>
            </w:r>
          </w:p>
        </w:tc>
        <w:tc>
          <w:tcPr>
            <w:tcW w:w="1705" w:type="dxa"/>
            <w:tcBorders>
              <w:left w:val="single" w:sz="23" w:space="0" w:color="5F5F5F"/>
            </w:tcBorders>
          </w:tcPr>
          <w:p>
            <w:pPr>
              <w:pStyle w:val="TableParagraph"/>
              <w:spacing w:line="272" w:lineRule="exact" w:before="38"/>
              <w:ind w:left="244" w:hanging="97"/>
              <w:rPr>
                <w:sz w:val="24"/>
              </w:rPr>
            </w:pPr>
            <w:r>
              <w:rPr>
                <w:sz w:val="24"/>
              </w:rPr>
              <w:t>Fotocopia de la actividad</w:t>
            </w:r>
          </w:p>
        </w:tc>
        <w:tc>
          <w:tcPr>
            <w:tcW w:w="1156" w:type="dxa"/>
            <w:tcBorders>
              <w:right w:val="single" w:sz="42" w:space="0" w:color="5F5F5F"/>
            </w:tcBorders>
          </w:tcPr>
          <w:p>
            <w:pPr>
              <w:pStyle w:val="TableParagraph"/>
              <w:spacing w:before="31"/>
              <w:ind w:left="163"/>
              <w:rPr>
                <w:sz w:val="24"/>
              </w:rPr>
            </w:pPr>
            <w:r>
              <w:rPr>
                <w:sz w:val="24"/>
              </w:rPr>
              <w:t>10 min.</w:t>
            </w:r>
          </w:p>
        </w:tc>
      </w:tr>
      <w:tr>
        <w:trPr>
          <w:trHeight w:val="4538" w:hRule="exact"/>
        </w:trPr>
        <w:tc>
          <w:tcPr>
            <w:tcW w:w="741"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4"/>
              <w:ind w:left="220" w:right="128"/>
              <w:jc w:val="center"/>
              <w:rPr>
                <w:sz w:val="24"/>
              </w:rPr>
            </w:pPr>
            <w:r>
              <w:rPr>
                <w:sz w:val="24"/>
              </w:rPr>
              <w:t>13</w:t>
            </w:r>
          </w:p>
        </w:tc>
        <w:tc>
          <w:tcPr>
            <w:tcW w:w="4683" w:type="dxa"/>
            <w:tcBorders>
              <w:left w:val="single" w:sz="42" w:space="0" w:color="5F5F5F"/>
              <w:right w:val="single" w:sz="42" w:space="0" w:color="5F5F5F"/>
            </w:tcBorders>
          </w:tcPr>
          <w:p>
            <w:pPr>
              <w:pStyle w:val="TableParagraph"/>
              <w:spacing w:before="31"/>
              <w:ind w:left="75" w:right="40"/>
              <w:jc w:val="both"/>
              <w:rPr>
                <w:sz w:val="24"/>
              </w:rPr>
            </w:pPr>
            <w:r>
              <w:rPr>
                <w:b/>
                <w:sz w:val="24"/>
              </w:rPr>
              <w:t>Ventana de Johari. </w:t>
            </w:r>
            <w:r>
              <w:rPr>
                <w:sz w:val="24"/>
              </w:rPr>
              <w:t>Se explica a los docentes como funciona y se les pide anotar en el primer cuadrante lo que ellos saben acerca de ellos mismos y los demás también lo saben. En el segundo cuadrante anotan lo que ellos no saben de ellos mismos pero otras personas podrían saberlo. En el tercer cuadrante escriben lo que ellos saben pero los demás no. Y en el cuarto cuadrante escriben lo que ellos desconocen sobre ellos mismos y los demás también. Se les pide aumentar el área del primer cuadrante por medio de preguntas y retroalimentación que consigan de sus compañeros.</w:t>
            </w:r>
          </w:p>
        </w:tc>
        <w:tc>
          <w:tcPr>
            <w:tcW w:w="993" w:type="dxa"/>
            <w:tcBorders>
              <w:left w:val="single" w:sz="42" w:space="0" w:color="5F5F5F"/>
              <w:right w:val="single" w:sz="23" w:space="0" w:color="5F5F5F"/>
            </w:tcBorders>
          </w:tcPr>
          <w:p>
            <w:pPr>
              <w:pStyle w:val="TableParagraph"/>
              <w:spacing w:line="272" w:lineRule="exact" w:before="38"/>
              <w:ind w:left="68" w:right="287"/>
              <w:rPr>
                <w:sz w:val="24"/>
              </w:rPr>
            </w:pPr>
            <w:r>
              <w:rPr>
                <w:sz w:val="24"/>
              </w:rPr>
              <w:t>Ind. D-Ds</w:t>
            </w:r>
          </w:p>
        </w:tc>
        <w:tc>
          <w:tcPr>
            <w:tcW w:w="1705" w:type="dxa"/>
            <w:tcBorders>
              <w:left w:val="single" w:sz="23" w:space="0" w:color="5F5F5F"/>
            </w:tcBorders>
          </w:tcPr>
          <w:p>
            <w:pPr>
              <w:pStyle w:val="TableParagraph"/>
              <w:spacing w:before="31"/>
              <w:ind w:left="100" w:right="62" w:hanging="9"/>
              <w:jc w:val="center"/>
              <w:rPr>
                <w:sz w:val="24"/>
              </w:rPr>
            </w:pPr>
            <w:r>
              <w:rPr>
                <w:sz w:val="24"/>
              </w:rPr>
              <w:t>Presentación power pont Formato de</w:t>
            </w:r>
            <w:r>
              <w:rPr>
                <w:spacing w:val="-9"/>
                <w:sz w:val="24"/>
              </w:rPr>
              <w:t> </w:t>
            </w:r>
            <w:r>
              <w:rPr>
                <w:sz w:val="24"/>
              </w:rPr>
              <w:t>la actividad Doc. </w:t>
            </w:r>
            <w:r>
              <w:rPr>
                <w:spacing w:val="-3"/>
                <w:sz w:val="24"/>
              </w:rPr>
              <w:t>en </w:t>
            </w:r>
            <w:r>
              <w:rPr>
                <w:sz w:val="24"/>
              </w:rPr>
              <w:t>línea: Torrijos, P., 2016.</w:t>
            </w:r>
          </w:p>
          <w:p>
            <w:pPr>
              <w:pStyle w:val="TableParagraph"/>
              <w:ind w:left="187" w:right="158" w:firstLine="8"/>
              <w:jc w:val="center"/>
              <w:rPr>
                <w:sz w:val="24"/>
              </w:rPr>
            </w:pPr>
            <w:r>
              <w:rPr>
                <w:sz w:val="24"/>
              </w:rPr>
              <w:t>Conocete mejor con</w:t>
            </w:r>
            <w:r>
              <w:rPr>
                <w:spacing w:val="-12"/>
                <w:sz w:val="24"/>
              </w:rPr>
              <w:t> </w:t>
            </w:r>
            <w:r>
              <w:rPr>
                <w:sz w:val="24"/>
              </w:rPr>
              <w:t>la ventana de Johari</w:t>
            </w:r>
            <w:r>
              <w:rPr>
                <w:spacing w:val="-10"/>
                <w:sz w:val="24"/>
              </w:rPr>
              <w:t> </w:t>
            </w:r>
            <w:r>
              <w:rPr>
                <w:sz w:val="24"/>
              </w:rPr>
              <w:t>(pdf)</w:t>
            </w:r>
          </w:p>
        </w:tc>
        <w:tc>
          <w:tcPr>
            <w:tcW w:w="1156" w:type="dxa"/>
            <w:tcBorders>
              <w:right w:val="single" w:sz="42" w:space="0" w:color="5F5F5F"/>
            </w:tcBorders>
          </w:tcPr>
          <w:p>
            <w:pPr>
              <w:pStyle w:val="TableParagraph"/>
              <w:spacing w:before="31"/>
              <w:ind w:left="163"/>
              <w:rPr>
                <w:sz w:val="24"/>
              </w:rPr>
            </w:pPr>
            <w:r>
              <w:rPr>
                <w:sz w:val="24"/>
              </w:rPr>
              <w:t>25 min.</w:t>
            </w:r>
          </w:p>
        </w:tc>
      </w:tr>
      <w:tr>
        <w:trPr>
          <w:trHeight w:val="2077" w:hRule="exact"/>
        </w:trPr>
        <w:tc>
          <w:tcPr>
            <w:tcW w:w="741"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6"/>
              </w:rPr>
            </w:pPr>
          </w:p>
          <w:p>
            <w:pPr>
              <w:pStyle w:val="TableParagraph"/>
              <w:ind w:left="220" w:right="128"/>
              <w:jc w:val="center"/>
              <w:rPr>
                <w:sz w:val="24"/>
              </w:rPr>
            </w:pPr>
            <w:r>
              <w:rPr>
                <w:sz w:val="24"/>
              </w:rPr>
              <w:t>14</w:t>
            </w:r>
          </w:p>
        </w:tc>
        <w:tc>
          <w:tcPr>
            <w:tcW w:w="4683" w:type="dxa"/>
            <w:tcBorders>
              <w:left w:val="single" w:sz="42" w:space="0" w:color="5F5F5F"/>
              <w:right w:val="single" w:sz="42" w:space="0" w:color="5F5F5F"/>
            </w:tcBorders>
          </w:tcPr>
          <w:p>
            <w:pPr>
              <w:pStyle w:val="TableParagraph"/>
              <w:spacing w:before="31"/>
              <w:ind w:left="75" w:right="42"/>
              <w:jc w:val="both"/>
              <w:rPr>
                <w:sz w:val="24"/>
              </w:rPr>
            </w:pPr>
            <w:r>
              <w:rPr>
                <w:b/>
                <w:sz w:val="24"/>
              </w:rPr>
              <w:t>Resumen. </w:t>
            </w:r>
            <w:r>
              <w:rPr>
                <w:sz w:val="24"/>
              </w:rPr>
              <w:t>Se pide a los docentes que reflexionen sobre la información obtenida hasta </w:t>
            </w:r>
            <w:r>
              <w:rPr>
                <w:spacing w:val="-3"/>
                <w:sz w:val="24"/>
              </w:rPr>
              <w:t>el </w:t>
            </w:r>
            <w:r>
              <w:rPr>
                <w:sz w:val="24"/>
              </w:rPr>
              <w:t>momento y utilicen palabras clave o frases cortas para resumir los </w:t>
            </w:r>
            <w:r>
              <w:rPr>
                <w:spacing w:val="-3"/>
                <w:sz w:val="24"/>
              </w:rPr>
              <w:t>datos </w:t>
            </w:r>
            <w:r>
              <w:rPr>
                <w:sz w:val="24"/>
              </w:rPr>
              <w:t>que consideres más relevantes </w:t>
            </w:r>
            <w:r>
              <w:rPr>
                <w:spacing w:val="-3"/>
                <w:sz w:val="24"/>
              </w:rPr>
              <w:t>en </w:t>
            </w:r>
            <w:r>
              <w:rPr>
                <w:sz w:val="24"/>
              </w:rPr>
              <w:t>su proceso de autoconocimiento como docentes  y  </w:t>
            </w:r>
            <w:r>
              <w:rPr>
                <w:spacing w:val="5"/>
                <w:sz w:val="24"/>
              </w:rPr>
              <w:t>de  </w:t>
            </w:r>
            <w:r>
              <w:rPr>
                <w:sz w:val="24"/>
              </w:rPr>
              <w:t>su   práctica.   Si   no </w:t>
            </w:r>
            <w:r>
              <w:rPr>
                <w:spacing w:val="14"/>
                <w:sz w:val="24"/>
              </w:rPr>
              <w:t> </w:t>
            </w:r>
            <w:r>
              <w:rPr>
                <w:spacing w:val="5"/>
                <w:sz w:val="24"/>
              </w:rPr>
              <w:t>da</w:t>
            </w:r>
          </w:p>
        </w:tc>
        <w:tc>
          <w:tcPr>
            <w:tcW w:w="993" w:type="dxa"/>
            <w:tcBorders>
              <w:left w:val="single" w:sz="42" w:space="0" w:color="5F5F5F"/>
              <w:right w:val="single" w:sz="23" w:space="0" w:color="5F5F5F"/>
            </w:tcBorders>
          </w:tcPr>
          <w:p>
            <w:pPr>
              <w:pStyle w:val="TableParagraph"/>
              <w:spacing w:line="272" w:lineRule="exact" w:before="38"/>
              <w:ind w:left="68" w:right="263"/>
              <w:rPr>
                <w:sz w:val="24"/>
              </w:rPr>
            </w:pPr>
            <w:r>
              <w:rPr>
                <w:sz w:val="24"/>
              </w:rPr>
              <w:t>Ind. M-Ds</w:t>
            </w:r>
          </w:p>
        </w:tc>
        <w:tc>
          <w:tcPr>
            <w:tcW w:w="1705" w:type="dxa"/>
            <w:tcBorders>
              <w:left w:val="single" w:sz="23" w:space="0" w:color="5F5F5F"/>
            </w:tcBorders>
          </w:tcPr>
          <w:p>
            <w:pPr>
              <w:pStyle w:val="TableParagraph"/>
              <w:spacing w:before="31"/>
              <w:ind w:left="212" w:right="174" w:hanging="6"/>
              <w:jc w:val="center"/>
              <w:rPr>
                <w:sz w:val="24"/>
              </w:rPr>
            </w:pPr>
            <w:r>
              <w:rPr>
                <w:sz w:val="24"/>
              </w:rPr>
              <w:t>Todos los formatos</w:t>
            </w:r>
            <w:r>
              <w:rPr>
                <w:spacing w:val="-10"/>
                <w:sz w:val="24"/>
              </w:rPr>
              <w:t> </w:t>
            </w:r>
            <w:r>
              <w:rPr>
                <w:sz w:val="24"/>
              </w:rPr>
              <w:t>de las   actividades anteriores.</w:t>
            </w:r>
          </w:p>
          <w:p>
            <w:pPr>
              <w:pStyle w:val="TableParagraph"/>
              <w:spacing w:line="242" w:lineRule="auto"/>
              <w:ind w:left="86" w:right="41"/>
              <w:jc w:val="center"/>
              <w:rPr>
                <w:sz w:val="24"/>
              </w:rPr>
            </w:pPr>
            <w:r>
              <w:rPr>
                <w:sz w:val="24"/>
              </w:rPr>
              <w:t>Formato de la actividad.</w:t>
            </w:r>
          </w:p>
        </w:tc>
        <w:tc>
          <w:tcPr>
            <w:tcW w:w="1156" w:type="dxa"/>
            <w:tcBorders>
              <w:right w:val="single" w:sz="42" w:space="0" w:color="5F5F5F"/>
            </w:tcBorders>
          </w:tcPr>
          <w:p>
            <w:pPr>
              <w:pStyle w:val="TableParagraph"/>
              <w:spacing w:before="31"/>
              <w:ind w:left="163"/>
              <w:rPr>
                <w:sz w:val="24"/>
              </w:rPr>
            </w:pPr>
            <w:r>
              <w:rPr>
                <w:sz w:val="24"/>
              </w:rPr>
              <w:t>20 min.</w:t>
            </w:r>
          </w:p>
        </w:tc>
      </w:tr>
    </w:tbl>
    <w:p>
      <w:pPr>
        <w:spacing w:after="0"/>
        <w:rPr>
          <w:sz w:val="24"/>
        </w:rPr>
        <w:sectPr>
          <w:pgSz w:w="12240" w:h="15840"/>
          <w:pgMar w:header="735" w:footer="1115" w:top="920" w:bottom="1300" w:left="1520" w:right="1100"/>
        </w:sectPr>
      </w:pPr>
    </w:p>
    <w:p>
      <w:pPr>
        <w:pStyle w:val="BodyText"/>
        <w:rPr>
          <w:rFonts w:ascii="Times New Roman"/>
          <w:sz w:val="20"/>
        </w:rPr>
      </w:pPr>
    </w:p>
    <w:p>
      <w:pPr>
        <w:pStyle w:val="BodyText"/>
        <w:spacing w:before="10"/>
        <w:rPr>
          <w:rFonts w:ascii="Times New Roman"/>
          <w:sz w:val="20"/>
        </w:rPr>
      </w:pPr>
    </w:p>
    <w:tbl>
      <w:tblPr>
        <w:tblW w:w="0" w:type="auto"/>
        <w:jc w:val="left"/>
        <w:tblInd w:w="105"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684" w:hRule="exact"/>
        </w:trPr>
        <w:tc>
          <w:tcPr>
            <w:tcW w:w="741" w:type="dxa"/>
            <w:tcBorders>
              <w:left w:val="single" w:sz="22" w:space="0" w:color="5F5F5F"/>
            </w:tcBorders>
          </w:tcPr>
          <w:p>
            <w:pPr/>
          </w:p>
        </w:tc>
        <w:tc>
          <w:tcPr>
            <w:tcW w:w="4683" w:type="dxa"/>
          </w:tcPr>
          <w:p>
            <w:pPr>
              <w:pStyle w:val="TableParagraph"/>
              <w:spacing w:line="242" w:lineRule="auto" w:before="19"/>
              <w:ind w:left="75"/>
              <w:rPr>
                <w:sz w:val="24"/>
              </w:rPr>
            </w:pPr>
            <w:r>
              <w:rPr>
                <w:sz w:val="24"/>
              </w:rPr>
              <w:t>tiempo de hacer la actividad se asignará de tarea.</w:t>
            </w:r>
          </w:p>
        </w:tc>
        <w:tc>
          <w:tcPr>
            <w:tcW w:w="993" w:type="dxa"/>
            <w:tcBorders>
              <w:right w:val="single" w:sz="23" w:space="0" w:color="5F5F5F"/>
            </w:tcBorders>
          </w:tcPr>
          <w:p>
            <w:pPr/>
          </w:p>
        </w:tc>
        <w:tc>
          <w:tcPr>
            <w:tcW w:w="1705" w:type="dxa"/>
            <w:tcBorders>
              <w:left w:val="single" w:sz="23" w:space="0" w:color="5F5F5F"/>
              <w:right w:val="single" w:sz="22" w:space="0" w:color="5F5F5F"/>
            </w:tcBorders>
          </w:tcPr>
          <w:p>
            <w:pPr/>
          </w:p>
        </w:tc>
        <w:tc>
          <w:tcPr>
            <w:tcW w:w="1156" w:type="dxa"/>
            <w:tcBorders>
              <w:left w:val="single" w:sz="22" w:space="0" w:color="5F5F5F"/>
            </w:tcBorders>
          </w:tcPr>
          <w:p>
            <w:pPr/>
          </w:p>
        </w:tc>
      </w:tr>
      <w:tr>
        <w:trPr>
          <w:trHeight w:val="3714" w:hRule="exact"/>
        </w:trPr>
        <w:tc>
          <w:tcPr>
            <w:tcW w:w="741" w:type="dxa"/>
            <w:tcBorders>
              <w:left w:val="single" w:sz="22" w:space="0" w:color="5F5F5F"/>
              <w:bottom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4"/>
              </w:rPr>
            </w:pPr>
          </w:p>
          <w:p>
            <w:pPr>
              <w:pStyle w:val="TableParagraph"/>
              <w:ind w:left="220" w:right="128"/>
              <w:jc w:val="center"/>
              <w:rPr>
                <w:sz w:val="24"/>
              </w:rPr>
            </w:pPr>
            <w:r>
              <w:rPr>
                <w:sz w:val="24"/>
              </w:rPr>
              <w:t>15</w:t>
            </w:r>
          </w:p>
        </w:tc>
        <w:tc>
          <w:tcPr>
            <w:tcW w:w="4683" w:type="dxa"/>
            <w:tcBorders>
              <w:bottom w:val="single" w:sz="22" w:space="0" w:color="5F5F5F"/>
            </w:tcBorders>
          </w:tcPr>
          <w:p>
            <w:pPr>
              <w:pStyle w:val="TableParagraph"/>
              <w:spacing w:before="7"/>
              <w:ind w:left="75" w:right="38"/>
              <w:jc w:val="both"/>
              <w:rPr>
                <w:sz w:val="24"/>
              </w:rPr>
            </w:pPr>
            <w:r>
              <w:rPr>
                <w:b/>
                <w:sz w:val="24"/>
              </w:rPr>
              <w:t>Video </w:t>
            </w:r>
            <w:r>
              <w:rPr>
                <w:b/>
                <w:i/>
                <w:sz w:val="24"/>
              </w:rPr>
              <w:t>Whodunnit? </w:t>
            </w:r>
            <w:r>
              <w:rPr>
                <w:b/>
                <w:sz w:val="24"/>
              </w:rPr>
              <w:t>(¿Quién es el asesino?). </w:t>
            </w:r>
            <w:r>
              <w:rPr>
                <w:sz w:val="24"/>
              </w:rPr>
              <w:t>Se pide a los participantes observar el video y lo que sucede en el mismo. Se pausa cuando se resuelve el caso y se les pregunta si observaron algo más o algo extraño. Después se continúa el video y se comenta la importancia de observar más allá de lo que se busca.</w:t>
            </w:r>
          </w:p>
        </w:tc>
        <w:tc>
          <w:tcPr>
            <w:tcW w:w="993" w:type="dxa"/>
            <w:tcBorders>
              <w:bottom w:val="single" w:sz="22" w:space="0" w:color="5F5F5F"/>
              <w:right w:val="single" w:sz="23" w:space="0" w:color="5F5F5F"/>
            </w:tcBorders>
          </w:tcPr>
          <w:p>
            <w:pPr>
              <w:pStyle w:val="TableParagraph"/>
              <w:spacing w:before="7"/>
              <w:ind w:left="68"/>
              <w:rPr>
                <w:sz w:val="24"/>
              </w:rPr>
            </w:pPr>
            <w:r>
              <w:rPr>
                <w:sz w:val="24"/>
              </w:rPr>
              <w:t>M-Ds</w:t>
            </w:r>
          </w:p>
        </w:tc>
        <w:tc>
          <w:tcPr>
            <w:tcW w:w="1705" w:type="dxa"/>
            <w:tcBorders>
              <w:left w:val="single" w:sz="23" w:space="0" w:color="5F5F5F"/>
              <w:bottom w:val="single" w:sz="22" w:space="0" w:color="5F5F5F"/>
              <w:right w:val="single" w:sz="22" w:space="0" w:color="5F5F5F"/>
            </w:tcBorders>
          </w:tcPr>
          <w:p>
            <w:pPr>
              <w:pStyle w:val="TableParagraph"/>
              <w:spacing w:before="7"/>
              <w:ind w:left="124" w:right="91" w:hanging="3"/>
              <w:jc w:val="center"/>
              <w:rPr>
                <w:sz w:val="24"/>
              </w:rPr>
            </w:pPr>
            <w:r>
              <w:rPr>
                <w:sz w:val="24"/>
              </w:rPr>
              <w:t>Videos de you tube: </w:t>
            </w:r>
            <w:hyperlink r:id="rId407">
              <w:r>
                <w:rPr>
                  <w:spacing w:val="-1"/>
                  <w:sz w:val="24"/>
                  <w:u w:val="single"/>
                </w:rPr>
                <w:t>https://www.y</w:t>
              </w:r>
            </w:hyperlink>
            <w:r>
              <w:rPr>
                <w:spacing w:val="-1"/>
                <w:sz w:val="24"/>
                <w:u w:val="single"/>
              </w:rPr>
              <w:t> </w:t>
            </w:r>
            <w:hyperlink r:id="rId407">
              <w:r>
                <w:rPr>
                  <w:sz w:val="24"/>
                  <w:u w:val="single"/>
                </w:rPr>
                <w:t>outube.com/</w:t>
              </w:r>
            </w:hyperlink>
            <w:r>
              <w:rPr>
                <w:sz w:val="24"/>
                <w:u w:val="single"/>
              </w:rPr>
              <w:t> </w:t>
            </w:r>
            <w:hyperlink r:id="rId407">
              <w:r>
                <w:rPr>
                  <w:spacing w:val="-1"/>
                  <w:sz w:val="24"/>
                  <w:u w:val="single"/>
                </w:rPr>
                <w:t>watch?v=5Xy</w:t>
              </w:r>
            </w:hyperlink>
            <w:r>
              <w:rPr>
                <w:spacing w:val="-1"/>
                <w:sz w:val="24"/>
                <w:u w:val="single"/>
              </w:rPr>
              <w:t> </w:t>
            </w:r>
            <w:hyperlink r:id="rId407">
              <w:r>
                <w:rPr>
                  <w:sz w:val="24"/>
                  <w:u w:val="single"/>
                </w:rPr>
                <w:t>sZ-t8C50</w:t>
              </w:r>
            </w:hyperlink>
          </w:p>
          <w:p>
            <w:pPr>
              <w:pStyle w:val="TableParagraph"/>
              <w:ind w:left="132" w:right="86" w:hanging="12"/>
              <w:jc w:val="center"/>
              <w:rPr>
                <w:sz w:val="24"/>
              </w:rPr>
            </w:pPr>
            <w:r>
              <w:rPr>
                <w:sz w:val="24"/>
              </w:rPr>
              <w:t>y         </w:t>
            </w:r>
            <w:hyperlink r:id="rId408">
              <w:r>
                <w:rPr>
                  <w:sz w:val="24"/>
                  <w:u w:val="single"/>
                </w:rPr>
                <w:t>https://www.y</w:t>
              </w:r>
            </w:hyperlink>
            <w:r>
              <w:rPr>
                <w:sz w:val="24"/>
                <w:u w:val="single"/>
              </w:rPr>
              <w:t> </w:t>
            </w:r>
            <w:hyperlink r:id="rId408">
              <w:r>
                <w:rPr>
                  <w:sz w:val="24"/>
                  <w:u w:val="single"/>
                </w:rPr>
                <w:t>outube.com/</w:t>
              </w:r>
            </w:hyperlink>
            <w:r>
              <w:rPr>
                <w:sz w:val="24"/>
                <w:u w:val="single"/>
              </w:rPr>
              <w:t> </w:t>
            </w:r>
            <w:hyperlink r:id="rId408">
              <w:r>
                <w:rPr>
                  <w:sz w:val="24"/>
                  <w:u w:val="single"/>
                </w:rPr>
                <w:t>watch?v=nb2</w:t>
              </w:r>
            </w:hyperlink>
            <w:r>
              <w:rPr>
                <w:sz w:val="24"/>
                <w:u w:val="single"/>
              </w:rPr>
              <w:t> </w:t>
            </w:r>
            <w:hyperlink r:id="rId408">
              <w:r>
                <w:rPr>
                  <w:sz w:val="24"/>
                  <w:u w:val="single"/>
                </w:rPr>
                <w:t>7g0C0R2M</w:t>
              </w:r>
            </w:hyperlink>
          </w:p>
          <w:p>
            <w:pPr>
              <w:pStyle w:val="TableParagraph"/>
              <w:spacing w:line="272" w:lineRule="exact" w:before="11"/>
              <w:ind w:left="412" w:right="387" w:firstLine="5"/>
              <w:jc w:val="center"/>
              <w:rPr>
                <w:sz w:val="24"/>
              </w:rPr>
            </w:pPr>
            <w:r>
              <w:rPr>
                <w:sz w:val="24"/>
              </w:rPr>
              <w:t>Lap </w:t>
            </w:r>
            <w:r>
              <w:rPr>
                <w:spacing w:val="-3"/>
                <w:sz w:val="24"/>
              </w:rPr>
              <w:t>top </w:t>
            </w:r>
            <w:r>
              <w:rPr>
                <w:spacing w:val="-1"/>
                <w:sz w:val="24"/>
              </w:rPr>
              <w:t>Bocinas</w:t>
            </w:r>
          </w:p>
        </w:tc>
        <w:tc>
          <w:tcPr>
            <w:tcW w:w="1156" w:type="dxa"/>
            <w:tcBorders>
              <w:left w:val="single" w:sz="22" w:space="0" w:color="5F5F5F"/>
              <w:bottom w:val="single" w:sz="22" w:space="0" w:color="5F5F5F"/>
            </w:tcBorders>
          </w:tcPr>
          <w:p>
            <w:pPr>
              <w:pStyle w:val="TableParagraph"/>
              <w:spacing w:before="7"/>
              <w:ind w:left="163"/>
              <w:rPr>
                <w:sz w:val="24"/>
              </w:rPr>
            </w:pPr>
            <w:r>
              <w:rPr>
                <w:sz w:val="24"/>
              </w:rPr>
              <w:t>10 min.</w:t>
            </w:r>
          </w:p>
        </w:tc>
      </w:tr>
      <w:tr>
        <w:trPr>
          <w:trHeight w:val="6747" w:hRule="exact"/>
        </w:trPr>
        <w:tc>
          <w:tcPr>
            <w:tcW w:w="741" w:type="dxa"/>
            <w:tcBorders>
              <w:top w:val="single" w:sz="22" w:space="0" w:color="5F5F5F"/>
              <w:left w:val="single" w:sz="22" w:space="0" w:color="5F5F5F"/>
              <w:bottom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4"/>
              <w:ind w:left="220" w:right="128"/>
              <w:jc w:val="center"/>
              <w:rPr>
                <w:sz w:val="24"/>
              </w:rPr>
            </w:pPr>
            <w:r>
              <w:rPr>
                <w:sz w:val="24"/>
              </w:rPr>
              <w:t>16</w:t>
            </w:r>
          </w:p>
        </w:tc>
        <w:tc>
          <w:tcPr>
            <w:tcW w:w="4683" w:type="dxa"/>
            <w:tcBorders>
              <w:top w:val="single" w:sz="22" w:space="0" w:color="5F5F5F"/>
              <w:bottom w:val="single" w:sz="22" w:space="0" w:color="5F5F5F"/>
            </w:tcBorders>
          </w:tcPr>
          <w:p>
            <w:pPr>
              <w:pStyle w:val="TableParagraph"/>
              <w:spacing w:before="31"/>
              <w:ind w:left="75" w:right="37"/>
              <w:jc w:val="both"/>
              <w:rPr>
                <w:sz w:val="24"/>
              </w:rPr>
            </w:pPr>
            <w:r>
              <w:rPr>
                <w:b/>
                <w:sz w:val="24"/>
              </w:rPr>
              <w:t>Asignación de proyecto semanal y explicación de formatos. </w:t>
            </w:r>
            <w:r>
              <w:rPr>
                <w:sz w:val="24"/>
              </w:rPr>
              <w:t>Se establece que para lograr una práctica reflexiva se deben realizar diversas actividades con las que se continúe el proceso de conocimiento para transitar a las siguientes fases, por lo que se pide para esa primera semana:</w:t>
            </w:r>
          </w:p>
          <w:p>
            <w:pPr>
              <w:pStyle w:val="TableParagraph"/>
              <w:numPr>
                <w:ilvl w:val="0"/>
                <w:numId w:val="25"/>
              </w:numPr>
              <w:tabs>
                <w:tab w:pos="261" w:val="left" w:leader="none"/>
              </w:tabs>
              <w:spacing w:line="240" w:lineRule="auto" w:before="4" w:after="0"/>
              <w:ind w:left="75" w:right="45" w:firstLine="0"/>
              <w:jc w:val="both"/>
              <w:rPr>
                <w:sz w:val="24"/>
              </w:rPr>
            </w:pPr>
            <w:r>
              <w:rPr>
                <w:sz w:val="24"/>
              </w:rPr>
              <w:t>Iniciar un diario del docente, siguiendo </w:t>
            </w:r>
            <w:r>
              <w:rPr>
                <w:spacing w:val="-3"/>
                <w:sz w:val="24"/>
              </w:rPr>
              <w:t>el </w:t>
            </w:r>
            <w:r>
              <w:rPr>
                <w:sz w:val="24"/>
              </w:rPr>
              <w:t>formato especificado. Se explica </w:t>
            </w:r>
            <w:r>
              <w:rPr>
                <w:spacing w:val="-3"/>
                <w:sz w:val="24"/>
              </w:rPr>
              <w:t>el </w:t>
            </w:r>
            <w:r>
              <w:rPr>
                <w:sz w:val="24"/>
              </w:rPr>
              <w:t>formato.</w:t>
            </w:r>
          </w:p>
          <w:p>
            <w:pPr>
              <w:pStyle w:val="TableParagraph"/>
              <w:numPr>
                <w:ilvl w:val="0"/>
                <w:numId w:val="25"/>
              </w:numPr>
              <w:tabs>
                <w:tab w:pos="245" w:val="left" w:leader="none"/>
              </w:tabs>
              <w:spacing w:line="240" w:lineRule="auto" w:before="0" w:after="0"/>
              <w:ind w:left="75" w:right="40" w:firstLine="0"/>
              <w:jc w:val="both"/>
              <w:rPr>
                <w:sz w:val="24"/>
              </w:rPr>
            </w:pPr>
            <w:r>
              <w:rPr>
                <w:sz w:val="24"/>
              </w:rPr>
              <w:t>Llenar los formatos: 2, 3, 4 y completar formato 6 escribiendo </w:t>
            </w:r>
            <w:r>
              <w:rPr>
                <w:spacing w:val="-3"/>
                <w:sz w:val="24"/>
              </w:rPr>
              <w:t>en </w:t>
            </w:r>
            <w:r>
              <w:rPr>
                <w:sz w:val="24"/>
              </w:rPr>
              <w:t>la segunda columna porque consideran que deberá ser así (Reflexión) y </w:t>
            </w:r>
            <w:r>
              <w:rPr>
                <w:spacing w:val="-3"/>
                <w:sz w:val="24"/>
              </w:rPr>
              <w:t>en </w:t>
            </w:r>
            <w:r>
              <w:rPr>
                <w:sz w:val="24"/>
              </w:rPr>
              <w:t>la tercera columna si ellos se consideran</w:t>
            </w:r>
            <w:r>
              <w:rPr>
                <w:spacing w:val="-10"/>
                <w:sz w:val="24"/>
              </w:rPr>
              <w:t> </w:t>
            </w:r>
            <w:r>
              <w:rPr>
                <w:spacing w:val="-3"/>
                <w:sz w:val="24"/>
              </w:rPr>
              <w:t>así.</w:t>
            </w:r>
          </w:p>
          <w:p>
            <w:pPr>
              <w:pStyle w:val="TableParagraph"/>
              <w:numPr>
                <w:ilvl w:val="0"/>
                <w:numId w:val="25"/>
              </w:numPr>
              <w:tabs>
                <w:tab w:pos="445" w:val="left" w:leader="none"/>
              </w:tabs>
              <w:spacing w:line="240" w:lineRule="auto" w:before="4" w:after="0"/>
              <w:ind w:left="75" w:right="43" w:firstLine="0"/>
              <w:jc w:val="both"/>
              <w:rPr>
                <w:sz w:val="24"/>
              </w:rPr>
            </w:pPr>
            <w:r>
              <w:rPr>
                <w:sz w:val="24"/>
              </w:rPr>
              <w:t>Hacer o terminar actividad 14. Pidiéndoles que reflexionen y revisen las actividades realizadas apuntando únicamente los puntos </w:t>
            </w:r>
            <w:r>
              <w:rPr>
                <w:spacing w:val="4"/>
                <w:sz w:val="24"/>
              </w:rPr>
              <w:t>que </w:t>
            </w:r>
            <w:r>
              <w:rPr>
                <w:sz w:val="24"/>
              </w:rPr>
              <w:t>consideren relevantes, pues la siguiente sesión presentarán verbalmente como  </w:t>
            </w:r>
            <w:r>
              <w:rPr>
                <w:spacing w:val="3"/>
                <w:sz w:val="24"/>
              </w:rPr>
              <w:t>se </w:t>
            </w:r>
            <w:r>
              <w:rPr>
                <w:sz w:val="24"/>
              </w:rPr>
              <w:t>definen a partir de las reflexiones y actividades </w:t>
            </w:r>
            <w:r>
              <w:rPr>
                <w:spacing w:val="5"/>
                <w:sz w:val="24"/>
              </w:rPr>
              <w:t>de </w:t>
            </w:r>
            <w:r>
              <w:rPr>
                <w:sz w:val="24"/>
              </w:rPr>
              <w:t>esta primera</w:t>
            </w:r>
            <w:r>
              <w:rPr>
                <w:spacing w:val="-26"/>
                <w:sz w:val="24"/>
              </w:rPr>
              <w:t> </w:t>
            </w:r>
            <w:r>
              <w:rPr>
                <w:sz w:val="24"/>
              </w:rPr>
              <w:t>sesión.</w:t>
            </w:r>
          </w:p>
        </w:tc>
        <w:tc>
          <w:tcPr>
            <w:tcW w:w="993" w:type="dxa"/>
            <w:tcBorders>
              <w:top w:val="single" w:sz="22" w:space="0" w:color="5F5F5F"/>
              <w:bottom w:val="single" w:sz="22" w:space="0" w:color="5F5F5F"/>
              <w:right w:val="single" w:sz="23" w:space="0" w:color="5F5F5F"/>
            </w:tcBorders>
          </w:tcPr>
          <w:p>
            <w:pPr>
              <w:pStyle w:val="TableParagraph"/>
              <w:spacing w:before="31"/>
              <w:ind w:left="68"/>
              <w:rPr>
                <w:sz w:val="24"/>
              </w:rPr>
            </w:pPr>
            <w:r>
              <w:rPr>
                <w:sz w:val="24"/>
              </w:rPr>
              <w:t>M-Ds</w:t>
            </w:r>
          </w:p>
        </w:tc>
        <w:tc>
          <w:tcPr>
            <w:tcW w:w="1705" w:type="dxa"/>
            <w:tcBorders>
              <w:top w:val="single" w:sz="22" w:space="0" w:color="5F5F5F"/>
              <w:left w:val="single" w:sz="23" w:space="0" w:color="5F5F5F"/>
              <w:bottom w:val="single" w:sz="22" w:space="0" w:color="5F5F5F"/>
              <w:right w:val="single" w:sz="22" w:space="0" w:color="5F5F5F"/>
            </w:tcBorders>
          </w:tcPr>
          <w:p>
            <w:pPr>
              <w:pStyle w:val="TableParagraph"/>
              <w:spacing w:before="31"/>
              <w:ind w:left="71" w:right="41"/>
              <w:jc w:val="center"/>
              <w:rPr>
                <w:sz w:val="24"/>
              </w:rPr>
            </w:pPr>
            <w:r>
              <w:rPr>
                <w:sz w:val="24"/>
              </w:rPr>
              <w:t>Presentación power point Formatos 2,</w:t>
            </w:r>
          </w:p>
          <w:p>
            <w:pPr>
              <w:pStyle w:val="TableParagraph"/>
              <w:spacing w:line="272" w:lineRule="exact"/>
              <w:ind w:left="77" w:right="41"/>
              <w:jc w:val="center"/>
              <w:rPr>
                <w:sz w:val="24"/>
              </w:rPr>
            </w:pPr>
            <w:r>
              <w:rPr>
                <w:sz w:val="24"/>
              </w:rPr>
              <w:t>3, 4, 6 y 12</w:t>
            </w:r>
          </w:p>
          <w:p>
            <w:pPr>
              <w:pStyle w:val="TableParagraph"/>
              <w:spacing w:before="4"/>
              <w:ind w:left="70" w:right="41"/>
              <w:jc w:val="center"/>
              <w:rPr>
                <w:sz w:val="24"/>
              </w:rPr>
            </w:pPr>
            <w:r>
              <w:rPr>
                <w:sz w:val="24"/>
              </w:rPr>
              <w:t>Formato de diario del docente.</w:t>
            </w:r>
          </w:p>
        </w:tc>
        <w:tc>
          <w:tcPr>
            <w:tcW w:w="1156" w:type="dxa"/>
            <w:tcBorders>
              <w:top w:val="single" w:sz="22" w:space="0" w:color="5F5F5F"/>
              <w:left w:val="single" w:sz="22" w:space="0" w:color="5F5F5F"/>
              <w:bottom w:val="single" w:sz="22" w:space="0" w:color="5F5F5F"/>
            </w:tcBorders>
          </w:tcPr>
          <w:p>
            <w:pPr>
              <w:pStyle w:val="TableParagraph"/>
              <w:spacing w:before="31"/>
              <w:ind w:left="227"/>
              <w:rPr>
                <w:sz w:val="24"/>
              </w:rPr>
            </w:pPr>
            <w:r>
              <w:rPr>
                <w:sz w:val="24"/>
              </w:rPr>
              <w:t>5 min.</w:t>
            </w:r>
          </w:p>
        </w:tc>
      </w:tr>
      <w:tr>
        <w:trPr>
          <w:trHeight w:val="1525" w:hRule="exact"/>
        </w:trPr>
        <w:tc>
          <w:tcPr>
            <w:tcW w:w="741" w:type="dxa"/>
            <w:tcBorders>
              <w:top w:val="single" w:sz="22" w:space="0" w:color="5F5F5F"/>
              <w:left w:val="single" w:sz="22" w:space="0" w:color="5F5F5F"/>
              <w:bottom w:val="single" w:sz="22" w:space="0" w:color="5F5F5F"/>
            </w:tcBorders>
          </w:tcPr>
          <w:p>
            <w:pPr>
              <w:pStyle w:val="TableParagraph"/>
              <w:rPr>
                <w:rFonts w:ascii="Times New Roman"/>
                <w:sz w:val="24"/>
              </w:rPr>
            </w:pPr>
          </w:p>
          <w:p>
            <w:pPr>
              <w:pStyle w:val="TableParagraph"/>
              <w:spacing w:before="8"/>
              <w:rPr>
                <w:rFonts w:ascii="Times New Roman"/>
                <w:sz w:val="26"/>
              </w:rPr>
            </w:pPr>
          </w:p>
          <w:p>
            <w:pPr>
              <w:pStyle w:val="TableParagraph"/>
              <w:ind w:left="220" w:right="128"/>
              <w:jc w:val="center"/>
              <w:rPr>
                <w:sz w:val="24"/>
              </w:rPr>
            </w:pPr>
            <w:r>
              <w:rPr>
                <w:sz w:val="24"/>
              </w:rPr>
              <w:t>17</w:t>
            </w:r>
          </w:p>
        </w:tc>
        <w:tc>
          <w:tcPr>
            <w:tcW w:w="4683" w:type="dxa"/>
            <w:tcBorders>
              <w:top w:val="single" w:sz="22" w:space="0" w:color="5F5F5F"/>
              <w:bottom w:val="single" w:sz="22" w:space="0" w:color="5F5F5F"/>
            </w:tcBorders>
          </w:tcPr>
          <w:p>
            <w:pPr>
              <w:pStyle w:val="TableParagraph"/>
              <w:spacing w:before="31"/>
              <w:ind w:left="75" w:right="41"/>
              <w:jc w:val="both"/>
              <w:rPr>
                <w:sz w:val="24"/>
              </w:rPr>
            </w:pPr>
            <w:r>
              <w:rPr>
                <w:b/>
                <w:sz w:val="24"/>
              </w:rPr>
              <w:t>Cierre de la primera sesión y despedida. </w:t>
            </w:r>
            <w:r>
              <w:rPr>
                <w:sz w:val="24"/>
              </w:rPr>
              <w:t>Se pide a los docentes comentar como se sintieron y su retroalimentación sobre esa primera sesión.</w:t>
            </w:r>
          </w:p>
        </w:tc>
        <w:tc>
          <w:tcPr>
            <w:tcW w:w="993" w:type="dxa"/>
            <w:tcBorders>
              <w:top w:val="single" w:sz="22" w:space="0" w:color="5F5F5F"/>
              <w:bottom w:val="single" w:sz="22" w:space="0" w:color="5F5F5F"/>
              <w:right w:val="single" w:sz="23" w:space="0" w:color="5F5F5F"/>
            </w:tcBorders>
          </w:tcPr>
          <w:p>
            <w:pPr>
              <w:pStyle w:val="TableParagraph"/>
              <w:spacing w:before="31"/>
              <w:ind w:left="68"/>
              <w:rPr>
                <w:sz w:val="24"/>
              </w:rPr>
            </w:pPr>
            <w:r>
              <w:rPr>
                <w:sz w:val="24"/>
              </w:rPr>
              <w:t>M-Ds</w:t>
            </w:r>
          </w:p>
        </w:tc>
        <w:tc>
          <w:tcPr>
            <w:tcW w:w="1705" w:type="dxa"/>
            <w:tcBorders>
              <w:top w:val="single" w:sz="22" w:space="0" w:color="5F5F5F"/>
              <w:left w:val="single" w:sz="23" w:space="0" w:color="5F5F5F"/>
              <w:bottom w:val="single" w:sz="22" w:space="0" w:color="5F5F5F"/>
              <w:right w:val="single" w:sz="22" w:space="0" w:color="5F5F5F"/>
            </w:tcBorders>
          </w:tcPr>
          <w:p>
            <w:pPr>
              <w:pStyle w:val="TableParagraph"/>
              <w:spacing w:before="31"/>
              <w:ind w:left="395"/>
              <w:rPr>
                <w:sz w:val="24"/>
              </w:rPr>
            </w:pPr>
            <w:r>
              <w:rPr>
                <w:sz w:val="24"/>
              </w:rPr>
              <w:t>Ninguno</w:t>
            </w:r>
          </w:p>
        </w:tc>
        <w:tc>
          <w:tcPr>
            <w:tcW w:w="1156" w:type="dxa"/>
            <w:tcBorders>
              <w:top w:val="single" w:sz="22" w:space="0" w:color="5F5F5F"/>
              <w:left w:val="single" w:sz="22" w:space="0" w:color="5F5F5F"/>
              <w:bottom w:val="single" w:sz="22" w:space="0" w:color="5F5F5F"/>
            </w:tcBorders>
          </w:tcPr>
          <w:p>
            <w:pPr>
              <w:pStyle w:val="TableParagraph"/>
              <w:spacing w:before="31"/>
              <w:ind w:left="227"/>
              <w:rPr>
                <w:sz w:val="24"/>
              </w:rPr>
            </w:pPr>
            <w:r>
              <w:rPr>
                <w:sz w:val="24"/>
              </w:rPr>
              <w:t>5 min.</w:t>
            </w:r>
          </w:p>
        </w:tc>
      </w:tr>
    </w:tbl>
    <w:p>
      <w:pPr>
        <w:spacing w:after="0"/>
        <w:rPr>
          <w:sz w:val="24"/>
        </w:rPr>
        <w:sectPr>
          <w:pgSz w:w="12240" w:h="15840"/>
          <w:pgMar w:header="735" w:footer="1115" w:top="920" w:bottom="1300" w:left="1520" w:right="1100"/>
        </w:sectPr>
      </w:pPr>
    </w:p>
    <w:p>
      <w:pPr>
        <w:pStyle w:val="BodyText"/>
        <w:rPr>
          <w:rFonts w:ascii="Times New Roman"/>
          <w:sz w:val="20"/>
        </w:rPr>
      </w:pPr>
      <w:r>
        <w:rPr/>
        <w:pict>
          <v:rect style="position:absolute;margin-left:86.050003pt;margin-top:447.024994pt;width:1.2pt;height:68.825pt;mso-position-horizontal-relative:page;mso-position-vertical-relative:page;z-index:-428632" filled="true" fillcolor="#000000" stroked="false">
            <v:fill type="solid"/>
            <w10:wrap type="none"/>
          </v:rect>
        </w:pict>
      </w:r>
    </w:p>
    <w:p>
      <w:pPr>
        <w:pStyle w:val="BodyText"/>
        <w:spacing w:before="1"/>
        <w:rPr>
          <w:rFonts w:ascii="Times New Roman"/>
          <w:sz w:val="21"/>
        </w:rPr>
      </w:pPr>
    </w:p>
    <w:p>
      <w:pPr>
        <w:pStyle w:val="Heading8"/>
        <w:spacing w:before="1"/>
        <w:ind w:left="425" w:right="984"/>
        <w:jc w:val="left"/>
      </w:pPr>
      <w:r>
        <w:rPr/>
        <w:t>Fase 2</w:t>
      </w:r>
    </w:p>
    <w:p>
      <w:pPr>
        <w:pStyle w:val="BodyText"/>
        <w:rPr>
          <w:b/>
          <w:sz w:val="15"/>
        </w:rPr>
      </w:pPr>
    </w:p>
    <w:tbl>
      <w:tblPr>
        <w:tblW w:w="0" w:type="auto"/>
        <w:jc w:val="left"/>
        <w:tblInd w:w="113"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681"/>
        <w:gridCol w:w="4683"/>
        <w:gridCol w:w="993"/>
        <w:gridCol w:w="1705"/>
        <w:gridCol w:w="1156"/>
      </w:tblGrid>
      <w:tr>
        <w:trPr>
          <w:trHeight w:val="392" w:hRule="exact"/>
        </w:trPr>
        <w:tc>
          <w:tcPr>
            <w:tcW w:w="9218" w:type="dxa"/>
            <w:gridSpan w:val="5"/>
            <w:tcBorders>
              <w:right w:val="single" w:sz="42" w:space="0" w:color="5F5F5F"/>
            </w:tcBorders>
          </w:tcPr>
          <w:p>
            <w:pPr>
              <w:pStyle w:val="TableParagraph"/>
              <w:spacing w:before="31"/>
              <w:ind w:left="67"/>
              <w:rPr>
                <w:b/>
                <w:sz w:val="24"/>
              </w:rPr>
            </w:pPr>
            <w:r>
              <w:rPr>
                <w:b/>
                <w:sz w:val="24"/>
              </w:rPr>
              <w:t>SESIÓN 2</w:t>
            </w:r>
          </w:p>
        </w:tc>
      </w:tr>
      <w:tr>
        <w:trPr>
          <w:trHeight w:val="6183" w:hRule="exact"/>
        </w:trPr>
        <w:tc>
          <w:tcPr>
            <w:tcW w:w="9218" w:type="dxa"/>
            <w:gridSpan w:val="5"/>
            <w:tcBorders>
              <w:bottom w:val="single" w:sz="42" w:space="0" w:color="5F5F5F"/>
              <w:right w:val="single" w:sz="42" w:space="0" w:color="5F5F5F"/>
            </w:tcBorders>
          </w:tcPr>
          <w:p>
            <w:pPr>
              <w:pStyle w:val="TableParagraph"/>
              <w:spacing w:before="31"/>
              <w:ind w:left="67"/>
              <w:rPr>
                <w:b/>
                <w:sz w:val="24"/>
              </w:rPr>
            </w:pPr>
            <w:r>
              <w:rPr>
                <w:b/>
                <w:sz w:val="24"/>
              </w:rPr>
              <w:t>Objetivos:</w:t>
            </w:r>
          </w:p>
          <w:p>
            <w:pPr>
              <w:pStyle w:val="TableParagraph"/>
              <w:spacing w:line="274" w:lineRule="exact" w:before="4"/>
              <w:ind w:left="67"/>
              <w:rPr>
                <w:b/>
                <w:sz w:val="24"/>
              </w:rPr>
            </w:pPr>
            <w:r>
              <w:rPr>
                <w:b/>
                <w:sz w:val="24"/>
              </w:rPr>
              <w:t>El docente logrará:</w:t>
            </w:r>
          </w:p>
          <w:p>
            <w:pPr>
              <w:pStyle w:val="TableParagraph"/>
              <w:numPr>
                <w:ilvl w:val="0"/>
                <w:numId w:val="26"/>
              </w:numPr>
              <w:tabs>
                <w:tab w:pos="429" w:val="left" w:leader="none"/>
              </w:tabs>
              <w:spacing w:line="274" w:lineRule="exact" w:before="0" w:after="0"/>
              <w:ind w:left="428" w:right="0" w:hanging="360"/>
              <w:jc w:val="left"/>
              <w:rPr>
                <w:sz w:val="24"/>
              </w:rPr>
            </w:pPr>
            <w:r>
              <w:rPr>
                <w:sz w:val="24"/>
              </w:rPr>
              <w:t>Mostrar y compartir sus reflexiones sobre su proceso de</w:t>
            </w:r>
            <w:r>
              <w:rPr>
                <w:spacing w:val="-31"/>
                <w:sz w:val="24"/>
              </w:rPr>
              <w:t> </w:t>
            </w:r>
            <w:r>
              <w:rPr>
                <w:sz w:val="24"/>
              </w:rPr>
              <w:t>autoconocimiento.</w:t>
            </w:r>
          </w:p>
          <w:p>
            <w:pPr>
              <w:pStyle w:val="TableParagraph"/>
              <w:numPr>
                <w:ilvl w:val="0"/>
                <w:numId w:val="26"/>
              </w:numPr>
              <w:tabs>
                <w:tab w:pos="429" w:val="left" w:leader="none"/>
              </w:tabs>
              <w:spacing w:line="272" w:lineRule="exact" w:before="11" w:after="0"/>
              <w:ind w:left="428" w:right="66" w:hanging="360"/>
              <w:jc w:val="left"/>
              <w:rPr>
                <w:sz w:val="24"/>
              </w:rPr>
            </w:pPr>
            <w:r>
              <w:rPr>
                <w:sz w:val="24"/>
              </w:rPr>
              <w:t>Verbalizar como </w:t>
            </w:r>
            <w:r>
              <w:rPr>
                <w:spacing w:val="3"/>
                <w:sz w:val="24"/>
              </w:rPr>
              <w:t>se </w:t>
            </w:r>
            <w:r>
              <w:rPr>
                <w:sz w:val="24"/>
              </w:rPr>
              <w:t>define a si mismo a partir de las reflexiones y actividades </w:t>
            </w:r>
            <w:r>
              <w:rPr>
                <w:spacing w:val="5"/>
                <w:sz w:val="24"/>
              </w:rPr>
              <w:t>de </w:t>
            </w:r>
            <w:r>
              <w:rPr>
                <w:sz w:val="24"/>
              </w:rPr>
              <w:t>la primera</w:t>
            </w:r>
            <w:r>
              <w:rPr>
                <w:spacing w:val="-11"/>
                <w:sz w:val="24"/>
              </w:rPr>
              <w:t> </w:t>
            </w:r>
            <w:r>
              <w:rPr>
                <w:sz w:val="24"/>
              </w:rPr>
              <w:t>sesión.</w:t>
            </w:r>
          </w:p>
          <w:p>
            <w:pPr>
              <w:pStyle w:val="TableParagraph"/>
              <w:numPr>
                <w:ilvl w:val="0"/>
                <w:numId w:val="26"/>
              </w:numPr>
              <w:tabs>
                <w:tab w:pos="429" w:val="left" w:leader="none"/>
              </w:tabs>
              <w:spacing w:line="272" w:lineRule="exact" w:before="8" w:after="0"/>
              <w:ind w:left="428" w:right="71" w:hanging="360"/>
              <w:jc w:val="left"/>
              <w:rPr>
                <w:sz w:val="24"/>
              </w:rPr>
            </w:pPr>
            <w:r>
              <w:rPr>
                <w:sz w:val="24"/>
              </w:rPr>
              <w:t>Evaluar la actuación de un docente de lenguas y los elementos de su clase de forma</w:t>
            </w:r>
            <w:r>
              <w:rPr>
                <w:spacing w:val="-15"/>
                <w:sz w:val="24"/>
              </w:rPr>
              <w:t> </w:t>
            </w:r>
            <w:r>
              <w:rPr>
                <w:sz w:val="24"/>
              </w:rPr>
              <w:t>relajada.</w:t>
            </w:r>
          </w:p>
          <w:p>
            <w:pPr>
              <w:pStyle w:val="TableParagraph"/>
              <w:numPr>
                <w:ilvl w:val="0"/>
                <w:numId w:val="26"/>
              </w:numPr>
              <w:tabs>
                <w:tab w:pos="429" w:val="left" w:leader="none"/>
              </w:tabs>
              <w:spacing w:line="272" w:lineRule="exact" w:before="8" w:after="0"/>
              <w:ind w:left="428" w:right="57" w:hanging="360"/>
              <w:jc w:val="left"/>
              <w:rPr>
                <w:sz w:val="24"/>
              </w:rPr>
            </w:pPr>
            <w:r>
              <w:rPr>
                <w:sz w:val="24"/>
              </w:rPr>
              <w:t>Expresar los aciertos y posibilidades de mejora de sus compañeros y recibir retroalimentación respecto a su propia actuación </w:t>
            </w:r>
            <w:r>
              <w:rPr>
                <w:spacing w:val="-3"/>
                <w:sz w:val="24"/>
              </w:rPr>
              <w:t>en </w:t>
            </w:r>
            <w:r>
              <w:rPr>
                <w:sz w:val="24"/>
              </w:rPr>
              <w:t>la clase</w:t>
            </w:r>
            <w:r>
              <w:rPr>
                <w:spacing w:val="-31"/>
                <w:sz w:val="24"/>
              </w:rPr>
              <w:t> </w:t>
            </w:r>
            <w:r>
              <w:rPr>
                <w:sz w:val="24"/>
              </w:rPr>
              <w:t>filmada.</w:t>
            </w:r>
          </w:p>
          <w:p>
            <w:pPr>
              <w:pStyle w:val="TableParagraph"/>
              <w:numPr>
                <w:ilvl w:val="0"/>
                <w:numId w:val="26"/>
              </w:numPr>
              <w:tabs>
                <w:tab w:pos="429" w:val="left" w:leader="none"/>
              </w:tabs>
              <w:spacing w:line="272" w:lineRule="exact" w:before="8" w:after="0"/>
              <w:ind w:left="428" w:right="72" w:hanging="360"/>
              <w:jc w:val="left"/>
              <w:rPr>
                <w:sz w:val="24"/>
              </w:rPr>
            </w:pPr>
            <w:r>
              <w:rPr>
                <w:sz w:val="24"/>
              </w:rPr>
              <w:t>Identificar problemas específicos </w:t>
            </w:r>
            <w:r>
              <w:rPr>
                <w:spacing w:val="5"/>
                <w:sz w:val="24"/>
              </w:rPr>
              <w:t>de </w:t>
            </w:r>
            <w:r>
              <w:rPr>
                <w:sz w:val="24"/>
              </w:rPr>
              <w:t>su práctica docente, elegir uno y valorar su viabilidad e</w:t>
            </w:r>
            <w:r>
              <w:rPr>
                <w:spacing w:val="-16"/>
                <w:sz w:val="24"/>
              </w:rPr>
              <w:t> </w:t>
            </w:r>
            <w:r>
              <w:rPr>
                <w:sz w:val="24"/>
              </w:rPr>
              <w:t>importancia.</w:t>
            </w:r>
          </w:p>
          <w:p>
            <w:pPr>
              <w:pStyle w:val="TableParagraph"/>
              <w:numPr>
                <w:ilvl w:val="0"/>
                <w:numId w:val="26"/>
              </w:numPr>
              <w:tabs>
                <w:tab w:pos="429" w:val="left" w:leader="none"/>
              </w:tabs>
              <w:spacing w:line="274" w:lineRule="exact" w:before="1" w:after="0"/>
              <w:ind w:left="428" w:right="0" w:hanging="360"/>
              <w:jc w:val="left"/>
              <w:rPr>
                <w:sz w:val="24"/>
              </w:rPr>
            </w:pPr>
            <w:r>
              <w:rPr>
                <w:sz w:val="24"/>
              </w:rPr>
              <w:t>Describir </w:t>
            </w:r>
            <w:r>
              <w:rPr>
                <w:spacing w:val="-3"/>
                <w:sz w:val="24"/>
              </w:rPr>
              <w:t>el </w:t>
            </w:r>
            <w:r>
              <w:rPr>
                <w:sz w:val="24"/>
              </w:rPr>
              <w:t>problema a resolver y formular la pregunta para su</w:t>
            </w:r>
            <w:r>
              <w:rPr>
                <w:spacing w:val="-21"/>
                <w:sz w:val="24"/>
              </w:rPr>
              <w:t> </w:t>
            </w:r>
            <w:r>
              <w:rPr>
                <w:sz w:val="24"/>
              </w:rPr>
              <w:t>investigación.</w:t>
            </w:r>
          </w:p>
          <w:p>
            <w:pPr>
              <w:pStyle w:val="TableParagraph"/>
              <w:numPr>
                <w:ilvl w:val="0"/>
                <w:numId w:val="26"/>
              </w:numPr>
              <w:tabs>
                <w:tab w:pos="429" w:val="left" w:leader="none"/>
              </w:tabs>
              <w:spacing w:line="240" w:lineRule="auto" w:before="0" w:after="0"/>
              <w:ind w:left="428" w:right="62" w:hanging="360"/>
              <w:jc w:val="both"/>
              <w:rPr>
                <w:sz w:val="24"/>
              </w:rPr>
            </w:pPr>
            <w:r>
              <w:rPr>
                <w:sz w:val="24"/>
              </w:rPr>
              <w:t>Darse cuenta que la información proveniente de diversas fuentes no es necesariamente cierta o falsa </w:t>
            </w:r>
            <w:r>
              <w:rPr>
                <w:spacing w:val="-3"/>
                <w:sz w:val="24"/>
              </w:rPr>
              <w:t>en </w:t>
            </w:r>
            <w:r>
              <w:rPr>
                <w:sz w:val="24"/>
              </w:rPr>
              <w:t>nuestras circunstancias por lo que deberá valorarla.</w:t>
            </w:r>
          </w:p>
          <w:p>
            <w:pPr>
              <w:pStyle w:val="TableParagraph"/>
              <w:numPr>
                <w:ilvl w:val="0"/>
                <w:numId w:val="26"/>
              </w:numPr>
              <w:tabs>
                <w:tab w:pos="429" w:val="left" w:leader="none"/>
              </w:tabs>
              <w:spacing w:line="272" w:lineRule="exact" w:before="12" w:after="0"/>
              <w:ind w:left="428" w:right="55" w:hanging="360"/>
              <w:jc w:val="left"/>
              <w:rPr>
                <w:sz w:val="24"/>
              </w:rPr>
            </w:pPr>
            <w:r>
              <w:rPr>
                <w:sz w:val="24"/>
              </w:rPr>
              <w:t>Encontrar información relevante para conocer más sobre </w:t>
            </w:r>
            <w:r>
              <w:rPr>
                <w:spacing w:val="-3"/>
                <w:sz w:val="24"/>
              </w:rPr>
              <w:t>el </w:t>
            </w:r>
            <w:r>
              <w:rPr>
                <w:sz w:val="24"/>
              </w:rPr>
              <w:t>problema que desea resolver.</w:t>
            </w:r>
          </w:p>
          <w:p>
            <w:pPr>
              <w:pStyle w:val="TableParagraph"/>
              <w:numPr>
                <w:ilvl w:val="0"/>
                <w:numId w:val="26"/>
              </w:numPr>
              <w:tabs>
                <w:tab w:pos="429" w:val="left" w:leader="none"/>
              </w:tabs>
              <w:spacing w:line="272" w:lineRule="exact" w:before="8" w:after="0"/>
              <w:ind w:left="428" w:right="72" w:hanging="360"/>
              <w:jc w:val="left"/>
              <w:rPr>
                <w:sz w:val="24"/>
              </w:rPr>
            </w:pPr>
            <w:r>
              <w:rPr>
                <w:sz w:val="24"/>
              </w:rPr>
              <w:t>Recibir retroalimentación sobre </w:t>
            </w:r>
            <w:r>
              <w:rPr>
                <w:spacing w:val="-3"/>
                <w:sz w:val="24"/>
              </w:rPr>
              <w:t>el </w:t>
            </w:r>
            <w:r>
              <w:rPr>
                <w:sz w:val="24"/>
              </w:rPr>
              <w:t>tema a investigar y lo que se sabe sobre </w:t>
            </w:r>
            <w:r>
              <w:rPr>
                <w:spacing w:val="-3"/>
                <w:sz w:val="24"/>
              </w:rPr>
              <w:t>el </w:t>
            </w:r>
            <w:r>
              <w:rPr>
                <w:sz w:val="24"/>
              </w:rPr>
              <w:t>mismo.</w:t>
            </w:r>
          </w:p>
          <w:p>
            <w:pPr>
              <w:pStyle w:val="TableParagraph"/>
              <w:numPr>
                <w:ilvl w:val="0"/>
                <w:numId w:val="26"/>
              </w:numPr>
              <w:tabs>
                <w:tab w:pos="429" w:val="left" w:leader="none"/>
              </w:tabs>
              <w:spacing w:line="274" w:lineRule="exact" w:before="1" w:after="0"/>
              <w:ind w:left="428" w:right="0" w:hanging="360"/>
              <w:jc w:val="left"/>
              <w:rPr>
                <w:sz w:val="24"/>
              </w:rPr>
            </w:pPr>
            <w:r>
              <w:rPr>
                <w:sz w:val="24"/>
              </w:rPr>
              <w:t>Diseñar un plan o estrategia inicial o parcial para resolver </w:t>
            </w:r>
            <w:r>
              <w:rPr>
                <w:spacing w:val="-3"/>
                <w:sz w:val="24"/>
              </w:rPr>
              <w:t>el </w:t>
            </w:r>
            <w:r>
              <w:rPr>
                <w:sz w:val="24"/>
              </w:rPr>
              <w:t>problema</w:t>
            </w:r>
            <w:r>
              <w:rPr>
                <w:spacing w:val="-41"/>
                <w:sz w:val="24"/>
              </w:rPr>
              <w:t> </w:t>
            </w:r>
            <w:r>
              <w:rPr>
                <w:sz w:val="24"/>
              </w:rPr>
              <w:t>planteado.</w:t>
            </w:r>
          </w:p>
          <w:p>
            <w:pPr>
              <w:pStyle w:val="TableParagraph"/>
              <w:numPr>
                <w:ilvl w:val="0"/>
                <w:numId w:val="26"/>
              </w:numPr>
              <w:tabs>
                <w:tab w:pos="429" w:val="left" w:leader="none"/>
              </w:tabs>
              <w:spacing w:line="242" w:lineRule="auto" w:before="0" w:after="0"/>
              <w:ind w:left="428" w:right="63" w:hanging="360"/>
              <w:jc w:val="left"/>
              <w:rPr>
                <w:sz w:val="24"/>
              </w:rPr>
            </w:pPr>
            <w:r>
              <w:rPr>
                <w:sz w:val="24"/>
              </w:rPr>
              <w:t>Expresar su opinión sobre los avances </w:t>
            </w:r>
            <w:r>
              <w:rPr>
                <w:spacing w:val="5"/>
                <w:sz w:val="24"/>
              </w:rPr>
              <w:t>de </w:t>
            </w:r>
            <w:r>
              <w:rPr>
                <w:sz w:val="24"/>
              </w:rPr>
              <w:t>su ciclo reflexivo y su opinión del taller.</w:t>
            </w:r>
          </w:p>
        </w:tc>
      </w:tr>
      <w:tr>
        <w:trPr>
          <w:trHeight w:val="412" w:hRule="exact"/>
        </w:trPr>
        <w:tc>
          <w:tcPr>
            <w:tcW w:w="681" w:type="dxa"/>
            <w:tcBorders>
              <w:bottom w:val="single" w:sz="42" w:space="0" w:color="5F5F5F"/>
              <w:right w:val="single" w:sz="42" w:space="0" w:color="5F5F5F"/>
            </w:tcBorders>
          </w:tcPr>
          <w:p>
            <w:pPr>
              <w:pStyle w:val="TableParagraph"/>
              <w:spacing w:before="43"/>
              <w:ind w:left="163" w:right="128"/>
              <w:jc w:val="center"/>
              <w:rPr>
                <w:b/>
                <w:sz w:val="24"/>
              </w:rPr>
            </w:pPr>
            <w:r>
              <w:rPr>
                <w:b/>
                <w:sz w:val="24"/>
              </w:rPr>
              <w:t>N°</w:t>
            </w:r>
          </w:p>
        </w:tc>
        <w:tc>
          <w:tcPr>
            <w:tcW w:w="4683" w:type="dxa"/>
            <w:tcBorders>
              <w:left w:val="single" w:sz="42" w:space="0" w:color="5F5F5F"/>
              <w:bottom w:val="single" w:sz="42" w:space="0" w:color="5F5F5F"/>
              <w:right w:val="single" w:sz="42" w:space="0" w:color="5F5F5F"/>
            </w:tcBorders>
          </w:tcPr>
          <w:p>
            <w:pPr>
              <w:pStyle w:val="TableParagraph"/>
              <w:spacing w:before="43"/>
              <w:ind w:left="900"/>
              <w:rPr>
                <w:b/>
                <w:sz w:val="24"/>
              </w:rPr>
            </w:pPr>
            <w:r>
              <w:rPr>
                <w:b/>
                <w:sz w:val="24"/>
              </w:rPr>
              <w:t>Actividad/Procedimiento</w:t>
            </w:r>
          </w:p>
        </w:tc>
        <w:tc>
          <w:tcPr>
            <w:tcW w:w="993" w:type="dxa"/>
            <w:tcBorders>
              <w:left w:val="single" w:sz="42" w:space="0" w:color="5F5F5F"/>
              <w:bottom w:val="single" w:sz="42" w:space="0" w:color="5F5F5F"/>
              <w:right w:val="single" w:sz="23" w:space="0" w:color="5F5F5F"/>
            </w:tcBorders>
          </w:tcPr>
          <w:p>
            <w:pPr>
              <w:pStyle w:val="TableParagraph"/>
              <w:spacing w:before="43"/>
              <w:ind w:left="204"/>
              <w:rPr>
                <w:b/>
                <w:sz w:val="24"/>
              </w:rPr>
            </w:pPr>
            <w:r>
              <w:rPr>
                <w:b/>
                <w:sz w:val="24"/>
              </w:rPr>
              <w:t>Org.</w:t>
            </w:r>
          </w:p>
        </w:tc>
        <w:tc>
          <w:tcPr>
            <w:tcW w:w="1705" w:type="dxa"/>
            <w:tcBorders>
              <w:left w:val="single" w:sz="23" w:space="0" w:color="5F5F5F"/>
              <w:bottom w:val="single" w:sz="42" w:space="0" w:color="5F5F5F"/>
            </w:tcBorders>
          </w:tcPr>
          <w:p>
            <w:pPr>
              <w:pStyle w:val="TableParagraph"/>
              <w:spacing w:before="43"/>
              <w:ind w:left="252"/>
              <w:rPr>
                <w:b/>
                <w:sz w:val="24"/>
              </w:rPr>
            </w:pPr>
            <w:r>
              <w:rPr>
                <w:b/>
                <w:sz w:val="24"/>
              </w:rPr>
              <w:t>Materiales</w:t>
            </w:r>
          </w:p>
        </w:tc>
        <w:tc>
          <w:tcPr>
            <w:tcW w:w="1156" w:type="dxa"/>
            <w:tcBorders>
              <w:bottom w:val="single" w:sz="42" w:space="0" w:color="5F5F5F"/>
              <w:right w:val="single" w:sz="42" w:space="0" w:color="5F5F5F"/>
            </w:tcBorders>
          </w:tcPr>
          <w:p>
            <w:pPr>
              <w:pStyle w:val="TableParagraph"/>
              <w:spacing w:before="43"/>
              <w:ind w:left="132"/>
              <w:rPr>
                <w:b/>
                <w:sz w:val="24"/>
              </w:rPr>
            </w:pPr>
            <w:r>
              <w:rPr>
                <w:b/>
                <w:sz w:val="24"/>
              </w:rPr>
              <w:t>Tiempo</w:t>
            </w:r>
          </w:p>
        </w:tc>
      </w:tr>
      <w:tr>
        <w:trPr>
          <w:trHeight w:val="1497" w:hRule="exact"/>
        </w:trPr>
        <w:tc>
          <w:tcPr>
            <w:tcW w:w="681" w:type="dxa"/>
            <w:tcBorders>
              <w:top w:val="single" w:sz="42" w:space="0" w:color="5F5F5F"/>
              <w:left w:val="single" w:sz="32" w:space="0" w:color="5F5F5F"/>
              <w:right w:val="single" w:sz="42" w:space="0" w:color="5F5F5F"/>
            </w:tcBorders>
          </w:tcPr>
          <w:p>
            <w:pPr>
              <w:pStyle w:val="TableParagraph"/>
              <w:rPr>
                <w:b/>
                <w:sz w:val="24"/>
              </w:rPr>
            </w:pPr>
          </w:p>
          <w:p>
            <w:pPr>
              <w:pStyle w:val="TableParagraph"/>
              <w:spacing w:before="7"/>
              <w:rPr>
                <w:b/>
                <w:sz w:val="24"/>
              </w:rPr>
            </w:pPr>
          </w:p>
          <w:p>
            <w:pPr>
              <w:pStyle w:val="TableParagraph"/>
              <w:ind w:left="9"/>
              <w:jc w:val="center"/>
              <w:rPr>
                <w:sz w:val="24"/>
              </w:rPr>
            </w:pPr>
            <w:r>
              <w:rPr>
                <w:w w:val="99"/>
                <w:sz w:val="24"/>
              </w:rPr>
              <w:t>1</w:t>
            </w:r>
          </w:p>
        </w:tc>
        <w:tc>
          <w:tcPr>
            <w:tcW w:w="4683" w:type="dxa"/>
            <w:tcBorders>
              <w:top w:val="single" w:sz="42" w:space="0" w:color="5F5F5F"/>
              <w:left w:val="single" w:sz="42" w:space="0" w:color="5F5F5F"/>
              <w:right w:val="single" w:sz="42" w:space="0" w:color="5F5F5F"/>
            </w:tcBorders>
          </w:tcPr>
          <w:p>
            <w:pPr>
              <w:pStyle w:val="TableParagraph"/>
              <w:spacing w:before="7"/>
              <w:ind w:left="75" w:right="36"/>
              <w:jc w:val="both"/>
              <w:rPr>
                <w:sz w:val="24"/>
              </w:rPr>
            </w:pPr>
            <w:r>
              <w:rPr>
                <w:b/>
                <w:sz w:val="24"/>
              </w:rPr>
              <w:t>Revisión del proyecto semanal. </w:t>
            </w:r>
            <w:r>
              <w:rPr>
                <w:sz w:val="24"/>
              </w:rPr>
              <w:t>Se comentan las actividades que les fueron asignadas la semana anterior, preguntándoles cómo se sintieron y si encontraron algo que quieran compartir.</w:t>
            </w:r>
          </w:p>
        </w:tc>
        <w:tc>
          <w:tcPr>
            <w:tcW w:w="993" w:type="dxa"/>
            <w:tcBorders>
              <w:top w:val="single" w:sz="42" w:space="0" w:color="5F5F5F"/>
              <w:left w:val="single" w:sz="42" w:space="0" w:color="5F5F5F"/>
              <w:right w:val="single" w:sz="23" w:space="0" w:color="5F5F5F"/>
            </w:tcBorders>
          </w:tcPr>
          <w:p>
            <w:pPr>
              <w:pStyle w:val="TableParagraph"/>
              <w:spacing w:before="7"/>
              <w:ind w:left="68"/>
              <w:rPr>
                <w:sz w:val="24"/>
              </w:rPr>
            </w:pPr>
            <w:r>
              <w:rPr>
                <w:sz w:val="24"/>
              </w:rPr>
              <w:t>M- Ds</w:t>
            </w:r>
          </w:p>
        </w:tc>
        <w:tc>
          <w:tcPr>
            <w:tcW w:w="1705" w:type="dxa"/>
            <w:tcBorders>
              <w:top w:val="single" w:sz="42" w:space="0" w:color="5F5F5F"/>
              <w:left w:val="single" w:sz="23" w:space="0" w:color="5F5F5F"/>
            </w:tcBorders>
          </w:tcPr>
          <w:p>
            <w:pPr>
              <w:pStyle w:val="TableParagraph"/>
              <w:spacing w:line="274" w:lineRule="exact" w:before="7"/>
              <w:ind w:left="74" w:right="41"/>
              <w:jc w:val="center"/>
              <w:rPr>
                <w:sz w:val="24"/>
              </w:rPr>
            </w:pPr>
            <w:r>
              <w:rPr>
                <w:sz w:val="24"/>
              </w:rPr>
              <w:t>Formatos 2,</w:t>
            </w:r>
          </w:p>
          <w:p>
            <w:pPr>
              <w:pStyle w:val="TableParagraph"/>
              <w:spacing w:line="274" w:lineRule="exact"/>
              <w:ind w:left="66" w:right="41"/>
              <w:jc w:val="center"/>
              <w:rPr>
                <w:sz w:val="24"/>
              </w:rPr>
            </w:pPr>
            <w:r>
              <w:rPr>
                <w:sz w:val="24"/>
              </w:rPr>
              <w:t>3, 4 y 6.</w:t>
            </w:r>
          </w:p>
          <w:p>
            <w:pPr>
              <w:pStyle w:val="TableParagraph"/>
              <w:spacing w:line="272" w:lineRule="exact" w:before="12"/>
              <w:ind w:left="79" w:right="41"/>
              <w:jc w:val="center"/>
              <w:rPr>
                <w:sz w:val="24"/>
              </w:rPr>
            </w:pPr>
            <w:r>
              <w:rPr>
                <w:sz w:val="24"/>
              </w:rPr>
              <w:t>Formatos de diario</w:t>
            </w:r>
          </w:p>
        </w:tc>
        <w:tc>
          <w:tcPr>
            <w:tcW w:w="1156" w:type="dxa"/>
            <w:tcBorders>
              <w:top w:val="single" w:sz="42" w:space="0" w:color="5F5F5F"/>
              <w:right w:val="single" w:sz="42" w:space="0" w:color="5F5F5F"/>
            </w:tcBorders>
          </w:tcPr>
          <w:p>
            <w:pPr>
              <w:pStyle w:val="TableParagraph"/>
              <w:spacing w:before="7"/>
              <w:ind w:left="195"/>
              <w:rPr>
                <w:sz w:val="24"/>
              </w:rPr>
            </w:pPr>
            <w:r>
              <w:rPr>
                <w:sz w:val="24"/>
              </w:rPr>
              <w:t>5  min.</w:t>
            </w:r>
          </w:p>
        </w:tc>
      </w:tr>
      <w:tr>
        <w:trPr>
          <w:trHeight w:val="2881" w:hRule="exact"/>
        </w:trPr>
        <w:tc>
          <w:tcPr>
            <w:tcW w:w="681" w:type="dxa"/>
            <w:tcBorders>
              <w:bottom w:val="single" w:sz="42" w:space="0" w:color="5F5F5F"/>
              <w:right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76"/>
              <w:ind w:left="21"/>
              <w:jc w:val="center"/>
              <w:rPr>
                <w:sz w:val="24"/>
              </w:rPr>
            </w:pPr>
            <w:r>
              <w:rPr>
                <w:w w:val="99"/>
                <w:sz w:val="24"/>
              </w:rPr>
              <w:t>2</w:t>
            </w:r>
          </w:p>
        </w:tc>
        <w:tc>
          <w:tcPr>
            <w:tcW w:w="4683" w:type="dxa"/>
            <w:tcBorders>
              <w:left w:val="single" w:sz="42" w:space="0" w:color="5F5F5F"/>
              <w:bottom w:val="single" w:sz="42" w:space="0" w:color="5F5F5F"/>
              <w:right w:val="single" w:sz="42" w:space="0" w:color="5F5F5F"/>
            </w:tcBorders>
          </w:tcPr>
          <w:p>
            <w:pPr>
              <w:pStyle w:val="TableParagraph"/>
              <w:spacing w:before="31"/>
              <w:ind w:left="75" w:right="41"/>
              <w:jc w:val="both"/>
              <w:rPr>
                <w:sz w:val="24"/>
              </w:rPr>
            </w:pPr>
            <w:r>
              <w:rPr>
                <w:b/>
                <w:sz w:val="24"/>
              </w:rPr>
              <w:t>Verbalización del conocimiento de sí mismo y su práctica. </w:t>
            </w:r>
            <w:r>
              <w:rPr>
                <w:sz w:val="24"/>
              </w:rPr>
              <w:t>Con apoyo del resumen asignado en la primera sesión y las reflexiones realizadas a partir de las actividades de conocimiento y autoconocimiento, cada docente expresará verbalmente como se define a sí mismo y su práctica, comentando si tuvo algún cambio respecto a si se le hubiera preguntado por primera vez.</w:t>
            </w:r>
          </w:p>
        </w:tc>
        <w:tc>
          <w:tcPr>
            <w:tcW w:w="993" w:type="dxa"/>
            <w:tcBorders>
              <w:left w:val="single" w:sz="42" w:space="0" w:color="5F5F5F"/>
              <w:bottom w:val="single" w:sz="42" w:space="0" w:color="5F5F5F"/>
              <w:right w:val="single" w:sz="23" w:space="0" w:color="5F5F5F"/>
            </w:tcBorders>
          </w:tcPr>
          <w:p>
            <w:pPr>
              <w:pStyle w:val="TableParagraph"/>
              <w:spacing w:before="31"/>
              <w:ind w:left="68"/>
              <w:rPr>
                <w:sz w:val="24"/>
              </w:rPr>
            </w:pPr>
            <w:r>
              <w:rPr>
                <w:sz w:val="24"/>
              </w:rPr>
              <w:t>D-Ds</w:t>
            </w:r>
          </w:p>
        </w:tc>
        <w:tc>
          <w:tcPr>
            <w:tcW w:w="1705" w:type="dxa"/>
            <w:tcBorders>
              <w:left w:val="single" w:sz="23" w:space="0" w:color="5F5F5F"/>
              <w:bottom w:val="single" w:sz="42" w:space="0" w:color="5F5F5F"/>
            </w:tcBorders>
          </w:tcPr>
          <w:p>
            <w:pPr>
              <w:pStyle w:val="TableParagraph"/>
              <w:spacing w:line="242" w:lineRule="auto" w:before="31"/>
              <w:ind w:left="119" w:right="75"/>
              <w:jc w:val="center"/>
              <w:rPr>
                <w:sz w:val="24"/>
              </w:rPr>
            </w:pPr>
            <w:r>
              <w:rPr>
                <w:sz w:val="24"/>
              </w:rPr>
              <w:t>Ninguno Formato 12 del Portafolio de PRM</w:t>
            </w:r>
          </w:p>
        </w:tc>
        <w:tc>
          <w:tcPr>
            <w:tcW w:w="1156" w:type="dxa"/>
            <w:tcBorders>
              <w:bottom w:val="single" w:sz="42" w:space="0" w:color="5F5F5F"/>
              <w:right w:val="single" w:sz="42" w:space="0" w:color="5F5F5F"/>
            </w:tcBorders>
          </w:tcPr>
          <w:p>
            <w:pPr>
              <w:pStyle w:val="TableParagraph"/>
              <w:spacing w:before="31"/>
              <w:ind w:left="163"/>
              <w:rPr>
                <w:sz w:val="24"/>
              </w:rPr>
            </w:pPr>
            <w:r>
              <w:rPr>
                <w:sz w:val="24"/>
              </w:rPr>
              <w:t>15 min.</w:t>
            </w:r>
          </w:p>
        </w:tc>
      </w:tr>
      <w:tr>
        <w:trPr>
          <w:trHeight w:val="981" w:hRule="exact"/>
        </w:trPr>
        <w:tc>
          <w:tcPr>
            <w:tcW w:w="681" w:type="dxa"/>
            <w:tcBorders>
              <w:top w:val="single" w:sz="42" w:space="0" w:color="5F5F5F"/>
              <w:right w:val="single" w:sz="42" w:space="0" w:color="5F5F5F"/>
            </w:tcBorders>
          </w:tcPr>
          <w:p>
            <w:pPr>
              <w:pStyle w:val="TableParagraph"/>
              <w:spacing w:before="11"/>
              <w:rPr>
                <w:b/>
                <w:sz w:val="24"/>
              </w:rPr>
            </w:pPr>
          </w:p>
          <w:p>
            <w:pPr>
              <w:pStyle w:val="TableParagraph"/>
              <w:ind w:left="21"/>
              <w:jc w:val="center"/>
              <w:rPr>
                <w:sz w:val="24"/>
              </w:rPr>
            </w:pPr>
            <w:r>
              <w:rPr>
                <w:w w:val="99"/>
                <w:sz w:val="24"/>
              </w:rPr>
              <w:t>3</w:t>
            </w:r>
          </w:p>
        </w:tc>
        <w:tc>
          <w:tcPr>
            <w:tcW w:w="4683" w:type="dxa"/>
            <w:tcBorders>
              <w:top w:val="single" w:sz="42" w:space="0" w:color="5F5F5F"/>
              <w:left w:val="single" w:sz="42" w:space="0" w:color="5F5F5F"/>
              <w:right w:val="single" w:sz="42" w:space="0" w:color="5F5F5F"/>
            </w:tcBorders>
          </w:tcPr>
          <w:p>
            <w:pPr>
              <w:pStyle w:val="TableParagraph"/>
              <w:spacing w:before="6"/>
              <w:ind w:left="75" w:right="36"/>
              <w:jc w:val="both"/>
              <w:rPr>
                <w:sz w:val="24"/>
              </w:rPr>
            </w:pPr>
            <w:r>
              <w:rPr>
                <w:b/>
                <w:sz w:val="24"/>
              </w:rPr>
              <w:t>Video de una clase de lenguas. </w:t>
            </w:r>
            <w:r>
              <w:rPr>
                <w:sz w:val="24"/>
              </w:rPr>
              <w:t>Se presenta un fragmento de uno o dos videos de Internet de una clase de inglés.</w:t>
            </w:r>
          </w:p>
        </w:tc>
        <w:tc>
          <w:tcPr>
            <w:tcW w:w="993" w:type="dxa"/>
            <w:tcBorders>
              <w:top w:val="single" w:sz="42" w:space="0" w:color="5F5F5F"/>
              <w:left w:val="single" w:sz="42" w:space="0" w:color="5F5F5F"/>
              <w:right w:val="single" w:sz="23" w:space="0" w:color="5F5F5F"/>
            </w:tcBorders>
          </w:tcPr>
          <w:p>
            <w:pPr>
              <w:pStyle w:val="TableParagraph"/>
              <w:spacing w:before="6"/>
              <w:ind w:left="68"/>
              <w:rPr>
                <w:sz w:val="24"/>
              </w:rPr>
            </w:pPr>
            <w:r>
              <w:rPr>
                <w:sz w:val="24"/>
              </w:rPr>
              <w:t>M- Ds</w:t>
            </w:r>
          </w:p>
        </w:tc>
        <w:tc>
          <w:tcPr>
            <w:tcW w:w="1705" w:type="dxa"/>
            <w:tcBorders>
              <w:top w:val="single" w:sz="42" w:space="0" w:color="5F5F5F"/>
              <w:left w:val="single" w:sz="23" w:space="0" w:color="5F5F5F"/>
            </w:tcBorders>
          </w:tcPr>
          <w:p>
            <w:pPr>
              <w:pStyle w:val="TableParagraph"/>
              <w:spacing w:before="6"/>
              <w:ind w:left="132" w:right="99" w:firstLine="13"/>
              <w:jc w:val="center"/>
              <w:rPr>
                <w:sz w:val="24"/>
              </w:rPr>
            </w:pPr>
            <w:r>
              <w:rPr>
                <w:sz w:val="24"/>
              </w:rPr>
              <w:t>Fragmento del video: </w:t>
            </w:r>
            <w:hyperlink r:id="rId409">
              <w:r>
                <w:rPr>
                  <w:spacing w:val="-2"/>
                  <w:sz w:val="24"/>
                  <w:u w:val="single"/>
                </w:rPr>
                <w:t>https://www.y</w:t>
              </w:r>
            </w:hyperlink>
          </w:p>
        </w:tc>
        <w:tc>
          <w:tcPr>
            <w:tcW w:w="1156" w:type="dxa"/>
            <w:tcBorders>
              <w:top w:val="single" w:sz="42" w:space="0" w:color="5F5F5F"/>
              <w:right w:val="single" w:sz="42" w:space="0" w:color="5F5F5F"/>
            </w:tcBorders>
          </w:tcPr>
          <w:p>
            <w:pPr>
              <w:pStyle w:val="TableParagraph"/>
              <w:spacing w:before="6"/>
              <w:ind w:left="132"/>
              <w:rPr>
                <w:sz w:val="24"/>
              </w:rPr>
            </w:pPr>
            <w:r>
              <w:rPr>
                <w:sz w:val="24"/>
              </w:rPr>
              <w:t>10  min.</w:t>
            </w:r>
          </w:p>
        </w:tc>
      </w:tr>
    </w:tbl>
    <w:p>
      <w:pPr>
        <w:spacing w:after="0"/>
        <w:rPr>
          <w:sz w:val="24"/>
        </w:rPr>
        <w:sectPr>
          <w:pgSz w:w="12240" w:h="15840"/>
          <w:pgMar w:header="735" w:footer="1115" w:top="920" w:bottom="1300" w:left="1560" w:right="1100"/>
        </w:sectPr>
      </w:pPr>
    </w:p>
    <w:p>
      <w:pPr>
        <w:pStyle w:val="BodyText"/>
        <w:rPr>
          <w:rFonts w:ascii="Times New Roman"/>
          <w:sz w:val="20"/>
        </w:rPr>
      </w:pPr>
      <w:r>
        <w:rPr/>
        <w:pict>
          <v:rect style="position:absolute;margin-left:86.050003pt;margin-top:556.679993pt;width:1.2pt;height:110.45pt;mso-position-horizontal-relative:page;mso-position-vertical-relative:page;z-index:-428608" filled="true" fillcolor="#000000" stroked="false">
            <v:fill type="solid"/>
            <w10:wrap type="none"/>
          </v:rect>
        </w:pict>
      </w:r>
    </w:p>
    <w:p>
      <w:pPr>
        <w:pStyle w:val="BodyText"/>
        <w:spacing w:before="10"/>
        <w:rPr>
          <w:rFonts w:ascii="Times New Roman"/>
          <w:sz w:val="20"/>
        </w:rPr>
      </w:pPr>
    </w:p>
    <w:tbl>
      <w:tblPr>
        <w:tblW w:w="0" w:type="auto"/>
        <w:jc w:val="left"/>
        <w:tblInd w:w="113"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1517" w:hRule="exact"/>
        </w:trPr>
        <w:tc>
          <w:tcPr>
            <w:tcW w:w="741" w:type="dxa"/>
            <w:tcBorders>
              <w:left w:val="single" w:sz="22" w:space="0" w:color="5F5F5F"/>
            </w:tcBorders>
          </w:tcPr>
          <w:p>
            <w:pPr/>
          </w:p>
        </w:tc>
        <w:tc>
          <w:tcPr>
            <w:tcW w:w="4683" w:type="dxa"/>
          </w:tcPr>
          <w:p>
            <w:pPr>
              <w:pStyle w:val="TableParagraph"/>
              <w:spacing w:before="19"/>
              <w:ind w:left="75" w:right="41"/>
              <w:jc w:val="both"/>
              <w:rPr>
                <w:sz w:val="24"/>
              </w:rPr>
            </w:pPr>
            <w:r>
              <w:rPr>
                <w:sz w:val="24"/>
              </w:rPr>
              <w:t>Los docentes deberán observarlo(s) detenidamente y opinar sobre los aciertos y posibilidades de mejora en la clase. Observar: profesor, alumnos, actividades, contexto,</w:t>
            </w:r>
          </w:p>
        </w:tc>
        <w:tc>
          <w:tcPr>
            <w:tcW w:w="993" w:type="dxa"/>
            <w:tcBorders>
              <w:right w:val="single" w:sz="23" w:space="0" w:color="5F5F5F"/>
            </w:tcBorders>
          </w:tcPr>
          <w:p>
            <w:pPr/>
          </w:p>
        </w:tc>
        <w:tc>
          <w:tcPr>
            <w:tcW w:w="1705" w:type="dxa"/>
            <w:tcBorders>
              <w:left w:val="single" w:sz="23" w:space="0" w:color="5F5F5F"/>
              <w:right w:val="single" w:sz="22" w:space="0" w:color="5F5F5F"/>
            </w:tcBorders>
          </w:tcPr>
          <w:p>
            <w:pPr>
              <w:pStyle w:val="TableParagraph"/>
              <w:spacing w:before="19"/>
              <w:ind w:left="147" w:right="107" w:hanging="14"/>
              <w:jc w:val="center"/>
              <w:rPr>
                <w:sz w:val="24"/>
              </w:rPr>
            </w:pPr>
            <w:hyperlink r:id="rId409">
              <w:r>
                <w:rPr>
                  <w:sz w:val="24"/>
                  <w:u w:val="single"/>
                </w:rPr>
                <w:t>outube.com/</w:t>
              </w:r>
            </w:hyperlink>
            <w:r>
              <w:rPr>
                <w:sz w:val="24"/>
                <w:u w:val="single"/>
              </w:rPr>
              <w:t> </w:t>
            </w:r>
            <w:hyperlink r:id="rId409">
              <w:r>
                <w:rPr>
                  <w:sz w:val="24"/>
                  <w:u w:val="single"/>
                </w:rPr>
                <w:t>watch?v=cwr</w:t>
              </w:r>
            </w:hyperlink>
            <w:r>
              <w:rPr>
                <w:sz w:val="24"/>
                <w:u w:val="single"/>
              </w:rPr>
              <w:t> </w:t>
            </w:r>
            <w:hyperlink r:id="rId409">
              <w:r>
                <w:rPr>
                  <w:sz w:val="24"/>
                  <w:u w:val="single"/>
                </w:rPr>
                <w:t>zbXrAOzo</w:t>
              </w:r>
            </w:hyperlink>
            <w:r>
              <w:rPr>
                <w:sz w:val="24"/>
                <w:u w:val="single"/>
              </w:rPr>
              <w:t> </w:t>
            </w:r>
            <w:r>
              <w:rPr>
                <w:sz w:val="24"/>
              </w:rPr>
              <w:t>Lap Top Bocinas</w:t>
            </w:r>
          </w:p>
        </w:tc>
        <w:tc>
          <w:tcPr>
            <w:tcW w:w="1156" w:type="dxa"/>
            <w:tcBorders>
              <w:left w:val="single" w:sz="22" w:space="0" w:color="5F5F5F"/>
            </w:tcBorders>
          </w:tcPr>
          <w:p>
            <w:pPr/>
          </w:p>
        </w:tc>
      </w:tr>
      <w:tr>
        <w:trPr>
          <w:trHeight w:val="2049" w:hRule="exact"/>
        </w:trPr>
        <w:tc>
          <w:tcPr>
            <w:tcW w:w="741" w:type="dxa"/>
            <w:tcBorders>
              <w:left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4"/>
              </w:rPr>
            </w:pPr>
          </w:p>
          <w:p>
            <w:pPr>
              <w:pStyle w:val="TableParagraph"/>
              <w:ind w:left="81"/>
              <w:jc w:val="center"/>
              <w:rPr>
                <w:sz w:val="24"/>
              </w:rPr>
            </w:pPr>
            <w:r>
              <w:rPr>
                <w:w w:val="99"/>
                <w:sz w:val="24"/>
              </w:rPr>
              <w:t>4</w:t>
            </w:r>
          </w:p>
        </w:tc>
        <w:tc>
          <w:tcPr>
            <w:tcW w:w="4683" w:type="dxa"/>
          </w:tcPr>
          <w:p>
            <w:pPr>
              <w:pStyle w:val="TableParagraph"/>
              <w:spacing w:before="6"/>
              <w:ind w:left="75" w:right="34"/>
              <w:jc w:val="both"/>
              <w:rPr>
                <w:sz w:val="24"/>
              </w:rPr>
            </w:pPr>
            <w:r>
              <w:rPr>
                <w:b/>
                <w:sz w:val="24"/>
              </w:rPr>
              <w:t>Retroalimentación a partir de la confrontación. </w:t>
            </w:r>
            <w:r>
              <w:rPr>
                <w:sz w:val="24"/>
              </w:rPr>
              <w:t>Se proyecta </w:t>
            </w:r>
            <w:r>
              <w:rPr>
                <w:spacing w:val="5"/>
                <w:sz w:val="24"/>
              </w:rPr>
              <w:t>la </w:t>
            </w:r>
            <w:r>
              <w:rPr>
                <w:sz w:val="24"/>
              </w:rPr>
              <w:t>parte elegida de cada uno de los videos tomados a los docentes (previo acuerdo) y se comenta entre todos los asistentes, compartiendo las fortalezas y las posibles mejoras encontradas </w:t>
            </w:r>
            <w:r>
              <w:rPr>
                <w:spacing w:val="-3"/>
                <w:sz w:val="24"/>
              </w:rPr>
              <w:t>en </w:t>
            </w:r>
            <w:r>
              <w:rPr>
                <w:sz w:val="24"/>
              </w:rPr>
              <w:t>cada</w:t>
            </w:r>
            <w:r>
              <w:rPr>
                <w:spacing w:val="-13"/>
                <w:sz w:val="24"/>
              </w:rPr>
              <w:t> </w:t>
            </w:r>
            <w:r>
              <w:rPr>
                <w:sz w:val="24"/>
              </w:rPr>
              <w:t>clase.</w:t>
            </w:r>
          </w:p>
        </w:tc>
        <w:tc>
          <w:tcPr>
            <w:tcW w:w="993" w:type="dxa"/>
            <w:tcBorders>
              <w:right w:val="single" w:sz="23" w:space="0" w:color="5F5F5F"/>
            </w:tcBorders>
          </w:tcPr>
          <w:p>
            <w:pPr>
              <w:pStyle w:val="TableParagraph"/>
              <w:spacing w:before="6"/>
              <w:ind w:left="68"/>
              <w:rPr>
                <w:sz w:val="24"/>
              </w:rPr>
            </w:pPr>
            <w:r>
              <w:rPr>
                <w:sz w:val="24"/>
              </w:rPr>
              <w:t>D-Ds</w:t>
            </w:r>
          </w:p>
        </w:tc>
        <w:tc>
          <w:tcPr>
            <w:tcW w:w="1705" w:type="dxa"/>
            <w:tcBorders>
              <w:left w:val="single" w:sz="23" w:space="0" w:color="5F5F5F"/>
              <w:right w:val="single" w:sz="22" w:space="0" w:color="5F5F5F"/>
            </w:tcBorders>
          </w:tcPr>
          <w:p>
            <w:pPr>
              <w:pStyle w:val="TableParagraph"/>
              <w:spacing w:before="6"/>
              <w:ind w:left="127" w:right="95"/>
              <w:jc w:val="center"/>
              <w:rPr>
                <w:sz w:val="24"/>
              </w:rPr>
            </w:pPr>
            <w:r>
              <w:rPr>
                <w:sz w:val="24"/>
              </w:rPr>
              <w:t>Videos de</w:t>
            </w:r>
            <w:r>
              <w:rPr>
                <w:spacing w:val="-15"/>
                <w:sz w:val="24"/>
              </w:rPr>
              <w:t> </w:t>
            </w:r>
            <w:r>
              <w:rPr>
                <w:sz w:val="24"/>
              </w:rPr>
              <w:t>los docentes Lap Top Bocinas</w:t>
            </w:r>
          </w:p>
        </w:tc>
        <w:tc>
          <w:tcPr>
            <w:tcW w:w="1156" w:type="dxa"/>
            <w:tcBorders>
              <w:left w:val="single" w:sz="22" w:space="0" w:color="5F5F5F"/>
            </w:tcBorders>
          </w:tcPr>
          <w:p>
            <w:pPr>
              <w:pStyle w:val="TableParagraph"/>
              <w:spacing w:line="274" w:lineRule="exact" w:before="6"/>
              <w:ind w:left="110" w:right="69"/>
              <w:jc w:val="center"/>
              <w:rPr>
                <w:sz w:val="24"/>
              </w:rPr>
            </w:pPr>
            <w:r>
              <w:rPr>
                <w:sz w:val="24"/>
              </w:rPr>
              <w:t>15 – 20</w:t>
            </w:r>
          </w:p>
          <w:p>
            <w:pPr>
              <w:pStyle w:val="TableParagraph"/>
              <w:spacing w:line="274" w:lineRule="exact"/>
              <w:ind w:left="110" w:right="64"/>
              <w:jc w:val="center"/>
              <w:rPr>
                <w:sz w:val="24"/>
              </w:rPr>
            </w:pPr>
            <w:r>
              <w:rPr>
                <w:sz w:val="24"/>
              </w:rPr>
              <w:t>min.</w:t>
            </w:r>
          </w:p>
        </w:tc>
      </w:tr>
      <w:tr>
        <w:trPr>
          <w:trHeight w:val="3434" w:hRule="exact"/>
        </w:trPr>
        <w:tc>
          <w:tcPr>
            <w:tcW w:w="741" w:type="dxa"/>
            <w:tcBorders>
              <w:left w:val="single" w:sz="22" w:space="0" w:color="5F5F5F"/>
              <w:bottom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8"/>
              <w:ind w:left="81"/>
              <w:jc w:val="center"/>
              <w:rPr>
                <w:sz w:val="24"/>
              </w:rPr>
            </w:pPr>
            <w:r>
              <w:rPr>
                <w:w w:val="99"/>
                <w:sz w:val="24"/>
              </w:rPr>
              <w:t>5</w:t>
            </w:r>
          </w:p>
        </w:tc>
        <w:tc>
          <w:tcPr>
            <w:tcW w:w="4683" w:type="dxa"/>
            <w:tcBorders>
              <w:bottom w:val="single" w:sz="22" w:space="0" w:color="5F5F5F"/>
            </w:tcBorders>
          </w:tcPr>
          <w:p>
            <w:pPr>
              <w:pStyle w:val="TableParagraph"/>
              <w:spacing w:before="7"/>
              <w:ind w:left="75" w:right="38"/>
              <w:jc w:val="both"/>
              <w:rPr>
                <w:sz w:val="24"/>
              </w:rPr>
            </w:pPr>
            <w:r>
              <w:rPr>
                <w:b/>
                <w:sz w:val="24"/>
              </w:rPr>
              <w:t>Identificación de problemas. </w:t>
            </w:r>
            <w:r>
              <w:rPr>
                <w:spacing w:val="3"/>
                <w:sz w:val="24"/>
              </w:rPr>
              <w:t>Se </w:t>
            </w:r>
            <w:r>
              <w:rPr>
                <w:sz w:val="24"/>
              </w:rPr>
              <w:t>pide a los docentes escribir una lista de problemas que han identificado y les gustaría resolver </w:t>
            </w:r>
            <w:r>
              <w:rPr>
                <w:spacing w:val="-3"/>
                <w:sz w:val="24"/>
              </w:rPr>
              <w:t>en </w:t>
            </w:r>
            <w:r>
              <w:rPr>
                <w:sz w:val="24"/>
              </w:rPr>
              <w:t>su práctica, los numeran de acuerdo a la importancia que tienen para ellos y los comentan con </w:t>
            </w:r>
            <w:r>
              <w:rPr>
                <w:spacing w:val="-3"/>
                <w:sz w:val="24"/>
              </w:rPr>
              <w:t>el </w:t>
            </w:r>
            <w:r>
              <w:rPr>
                <w:sz w:val="24"/>
              </w:rPr>
              <w:t>grupo. Eligen </w:t>
            </w:r>
            <w:r>
              <w:rPr>
                <w:spacing w:val="-3"/>
                <w:sz w:val="24"/>
              </w:rPr>
              <w:t>el </w:t>
            </w:r>
            <w:r>
              <w:rPr>
                <w:sz w:val="24"/>
              </w:rPr>
              <w:t>que consideren más significativo y viable </w:t>
            </w:r>
            <w:r>
              <w:rPr>
                <w:spacing w:val="5"/>
                <w:sz w:val="24"/>
              </w:rPr>
              <w:t>de </w:t>
            </w:r>
            <w:r>
              <w:rPr>
                <w:sz w:val="24"/>
              </w:rPr>
              <w:t>resolver </w:t>
            </w:r>
            <w:r>
              <w:rPr>
                <w:spacing w:val="-3"/>
                <w:sz w:val="24"/>
              </w:rPr>
              <w:t>en </w:t>
            </w:r>
            <w:r>
              <w:rPr>
                <w:sz w:val="24"/>
              </w:rPr>
              <w:t>los días siguientes. Finalmente, </w:t>
            </w:r>
            <w:r>
              <w:rPr>
                <w:spacing w:val="3"/>
                <w:sz w:val="24"/>
              </w:rPr>
              <w:t>se </w:t>
            </w:r>
            <w:r>
              <w:rPr>
                <w:sz w:val="24"/>
              </w:rPr>
              <w:t>les entrega un formato donde anotan  algunas especificaciones del problema elegido.</w:t>
            </w:r>
          </w:p>
        </w:tc>
        <w:tc>
          <w:tcPr>
            <w:tcW w:w="993" w:type="dxa"/>
            <w:tcBorders>
              <w:bottom w:val="single" w:sz="22" w:space="0" w:color="5F5F5F"/>
              <w:right w:val="single" w:sz="23" w:space="0" w:color="5F5F5F"/>
            </w:tcBorders>
          </w:tcPr>
          <w:p>
            <w:pPr>
              <w:pStyle w:val="TableParagraph"/>
              <w:spacing w:before="7"/>
              <w:ind w:left="68"/>
              <w:rPr>
                <w:sz w:val="24"/>
              </w:rPr>
            </w:pPr>
            <w:r>
              <w:rPr>
                <w:sz w:val="24"/>
              </w:rPr>
              <w:t>Ind.</w:t>
            </w:r>
          </w:p>
          <w:p>
            <w:pPr>
              <w:pStyle w:val="TableParagraph"/>
              <w:spacing w:before="4"/>
              <w:ind w:left="68"/>
              <w:rPr>
                <w:sz w:val="24"/>
              </w:rPr>
            </w:pPr>
            <w:r>
              <w:rPr>
                <w:sz w:val="24"/>
              </w:rPr>
              <w:t>D - Ds</w:t>
            </w:r>
          </w:p>
        </w:tc>
        <w:tc>
          <w:tcPr>
            <w:tcW w:w="1705" w:type="dxa"/>
            <w:tcBorders>
              <w:left w:val="single" w:sz="23" w:space="0" w:color="5F5F5F"/>
              <w:bottom w:val="single" w:sz="22" w:space="0" w:color="5F5F5F"/>
              <w:right w:val="single" w:sz="22" w:space="0" w:color="5F5F5F"/>
            </w:tcBorders>
          </w:tcPr>
          <w:p>
            <w:pPr>
              <w:pStyle w:val="TableParagraph"/>
              <w:spacing w:line="244" w:lineRule="auto" w:before="7"/>
              <w:ind w:left="372" w:hanging="265"/>
              <w:rPr>
                <w:sz w:val="24"/>
              </w:rPr>
            </w:pPr>
            <w:r>
              <w:rPr>
                <w:sz w:val="24"/>
              </w:rPr>
              <w:t>Formato de la actividad</w:t>
            </w:r>
          </w:p>
        </w:tc>
        <w:tc>
          <w:tcPr>
            <w:tcW w:w="1156" w:type="dxa"/>
            <w:tcBorders>
              <w:left w:val="single" w:sz="22" w:space="0" w:color="5F5F5F"/>
              <w:bottom w:val="single" w:sz="22" w:space="0" w:color="5F5F5F"/>
            </w:tcBorders>
          </w:tcPr>
          <w:p>
            <w:pPr>
              <w:pStyle w:val="TableParagraph"/>
              <w:spacing w:before="7"/>
              <w:ind w:left="163"/>
              <w:rPr>
                <w:sz w:val="24"/>
              </w:rPr>
            </w:pPr>
            <w:r>
              <w:rPr>
                <w:sz w:val="24"/>
              </w:rPr>
              <w:t>20 min.</w:t>
            </w:r>
          </w:p>
        </w:tc>
      </w:tr>
      <w:tr>
        <w:trPr>
          <w:trHeight w:val="2609" w:hRule="exact"/>
        </w:trPr>
        <w:tc>
          <w:tcPr>
            <w:tcW w:w="741" w:type="dxa"/>
            <w:tcBorders>
              <w:top w:val="single" w:sz="22" w:space="0" w:color="5F5F5F"/>
              <w:left w:val="single" w:sz="22" w:space="0" w:color="5F5F5F"/>
              <w:bottom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72"/>
              <w:ind w:left="81"/>
              <w:jc w:val="center"/>
              <w:rPr>
                <w:sz w:val="24"/>
              </w:rPr>
            </w:pPr>
            <w:r>
              <w:rPr>
                <w:w w:val="99"/>
                <w:sz w:val="24"/>
              </w:rPr>
              <w:t>6</w:t>
            </w:r>
          </w:p>
        </w:tc>
        <w:tc>
          <w:tcPr>
            <w:tcW w:w="4683" w:type="dxa"/>
            <w:tcBorders>
              <w:top w:val="single" w:sz="22" w:space="0" w:color="5F5F5F"/>
              <w:bottom w:val="single" w:sz="22" w:space="0" w:color="5F5F5F"/>
            </w:tcBorders>
          </w:tcPr>
          <w:p>
            <w:pPr>
              <w:pStyle w:val="TableParagraph"/>
              <w:spacing w:before="31"/>
              <w:ind w:left="75" w:right="36"/>
              <w:jc w:val="both"/>
              <w:rPr>
                <w:sz w:val="24"/>
              </w:rPr>
            </w:pPr>
            <w:r>
              <w:rPr>
                <w:b/>
                <w:sz w:val="24"/>
              </w:rPr>
              <w:t>Descripción del problema. </w:t>
            </w:r>
            <w:r>
              <w:rPr>
                <w:sz w:val="24"/>
              </w:rPr>
              <w:t>Se solicita a los docentes describir el problema con el apoyo de una serie de preguntas (ver formato). Posteriormente se les pide formular su pregunta de investigación iniciando con la palabra: ¿Cómo...? Explicándoles que hacemos esto porque nos referimos a una pregunta que busca lograr un  cambio en nuestra práctica.</w:t>
            </w:r>
          </w:p>
        </w:tc>
        <w:tc>
          <w:tcPr>
            <w:tcW w:w="993" w:type="dxa"/>
            <w:tcBorders>
              <w:top w:val="single" w:sz="22" w:space="0" w:color="5F5F5F"/>
              <w:bottom w:val="single" w:sz="22" w:space="0" w:color="5F5F5F"/>
              <w:right w:val="single" w:sz="23" w:space="0" w:color="5F5F5F"/>
            </w:tcBorders>
          </w:tcPr>
          <w:p>
            <w:pPr>
              <w:pStyle w:val="TableParagraph"/>
              <w:spacing w:before="31"/>
              <w:ind w:left="68"/>
              <w:rPr>
                <w:sz w:val="24"/>
              </w:rPr>
            </w:pPr>
            <w:r>
              <w:rPr>
                <w:sz w:val="24"/>
              </w:rPr>
              <w:t>Ind.</w:t>
            </w:r>
          </w:p>
          <w:p>
            <w:pPr>
              <w:pStyle w:val="TableParagraph"/>
              <w:spacing w:before="4"/>
              <w:ind w:left="68"/>
              <w:rPr>
                <w:sz w:val="24"/>
              </w:rPr>
            </w:pPr>
            <w:r>
              <w:rPr>
                <w:sz w:val="24"/>
              </w:rPr>
              <w:t>D - Ds</w:t>
            </w:r>
          </w:p>
        </w:tc>
        <w:tc>
          <w:tcPr>
            <w:tcW w:w="1705" w:type="dxa"/>
            <w:tcBorders>
              <w:top w:val="single" w:sz="22" w:space="0" w:color="5F5F5F"/>
              <w:left w:val="single" w:sz="23" w:space="0" w:color="5F5F5F"/>
              <w:bottom w:val="single" w:sz="22" w:space="0" w:color="5F5F5F"/>
              <w:right w:val="single" w:sz="22" w:space="0" w:color="5F5F5F"/>
            </w:tcBorders>
          </w:tcPr>
          <w:p>
            <w:pPr>
              <w:pStyle w:val="TableParagraph"/>
              <w:spacing w:before="31"/>
              <w:ind w:left="112" w:right="82"/>
              <w:jc w:val="center"/>
              <w:rPr>
                <w:sz w:val="24"/>
              </w:rPr>
            </w:pPr>
            <w:r>
              <w:rPr>
                <w:sz w:val="24"/>
              </w:rPr>
              <w:t>Presentación power point Formatos de la actividad</w:t>
            </w:r>
          </w:p>
        </w:tc>
        <w:tc>
          <w:tcPr>
            <w:tcW w:w="1156" w:type="dxa"/>
            <w:tcBorders>
              <w:top w:val="single" w:sz="22" w:space="0" w:color="5F5F5F"/>
              <w:left w:val="single" w:sz="22" w:space="0" w:color="5F5F5F"/>
              <w:bottom w:val="single" w:sz="22" w:space="0" w:color="5F5F5F"/>
            </w:tcBorders>
          </w:tcPr>
          <w:p>
            <w:pPr>
              <w:pStyle w:val="TableParagraph"/>
              <w:spacing w:before="31"/>
              <w:ind w:left="163"/>
              <w:rPr>
                <w:sz w:val="24"/>
              </w:rPr>
            </w:pPr>
            <w:r>
              <w:rPr>
                <w:sz w:val="24"/>
              </w:rPr>
              <w:t>30 min.</w:t>
            </w:r>
          </w:p>
        </w:tc>
      </w:tr>
      <w:tr>
        <w:trPr>
          <w:trHeight w:val="2329" w:hRule="exact"/>
        </w:trPr>
        <w:tc>
          <w:tcPr>
            <w:tcW w:w="741" w:type="dxa"/>
            <w:tcBorders>
              <w:top w:val="single" w:sz="22" w:space="0" w:color="5F5F5F"/>
              <w:left w:val="single" w:sz="32" w:space="0" w:color="5F5F5F"/>
              <w:bottom w:val="single" w:sz="2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63"/>
              <w:ind w:left="69"/>
              <w:jc w:val="center"/>
              <w:rPr>
                <w:sz w:val="24"/>
              </w:rPr>
            </w:pPr>
            <w:r>
              <w:rPr>
                <w:w w:val="99"/>
                <w:sz w:val="24"/>
              </w:rPr>
              <w:t>7</w:t>
            </w:r>
          </w:p>
        </w:tc>
        <w:tc>
          <w:tcPr>
            <w:tcW w:w="4683" w:type="dxa"/>
            <w:tcBorders>
              <w:top w:val="single" w:sz="22" w:space="0" w:color="5F5F5F"/>
              <w:bottom w:val="single" w:sz="22" w:space="0" w:color="5F5F5F"/>
            </w:tcBorders>
          </w:tcPr>
          <w:p>
            <w:pPr>
              <w:pStyle w:val="TableParagraph"/>
              <w:spacing w:before="31"/>
              <w:ind w:left="75" w:right="39"/>
              <w:jc w:val="both"/>
              <w:rPr>
                <w:sz w:val="24"/>
              </w:rPr>
            </w:pPr>
            <w:r>
              <w:rPr>
                <w:b/>
                <w:sz w:val="24"/>
              </w:rPr>
              <w:t>Cierto o falso. </w:t>
            </w:r>
            <w:r>
              <w:rPr>
                <w:sz w:val="24"/>
              </w:rPr>
              <w:t>Se muestran algunas aseveraciones y los docentes deben decidir si la información en ellas es cierta o falsa y porque. Al final se demuestra que la información mostrada puede ser cierta para algunos y falsa para otros dependiendo de las circunstancias  en que sea aplicada.</w:t>
            </w:r>
          </w:p>
        </w:tc>
        <w:tc>
          <w:tcPr>
            <w:tcW w:w="993" w:type="dxa"/>
            <w:tcBorders>
              <w:top w:val="single" w:sz="22" w:space="0" w:color="5F5F5F"/>
              <w:bottom w:val="single" w:sz="22" w:space="0" w:color="5F5F5F"/>
              <w:right w:val="single" w:sz="23" w:space="0" w:color="5F5F5F"/>
            </w:tcBorders>
          </w:tcPr>
          <w:p>
            <w:pPr>
              <w:pStyle w:val="TableParagraph"/>
              <w:spacing w:before="31"/>
              <w:ind w:left="68"/>
              <w:rPr>
                <w:sz w:val="24"/>
              </w:rPr>
            </w:pPr>
            <w:r>
              <w:rPr>
                <w:sz w:val="24"/>
              </w:rPr>
              <w:t>M-Ds</w:t>
            </w:r>
          </w:p>
        </w:tc>
        <w:tc>
          <w:tcPr>
            <w:tcW w:w="1705" w:type="dxa"/>
            <w:tcBorders>
              <w:top w:val="single" w:sz="22" w:space="0" w:color="5F5F5F"/>
              <w:left w:val="single" w:sz="23" w:space="0" w:color="5F5F5F"/>
              <w:bottom w:val="single" w:sz="22" w:space="0" w:color="5F5F5F"/>
              <w:right w:val="single" w:sz="22" w:space="0" w:color="5F5F5F"/>
            </w:tcBorders>
          </w:tcPr>
          <w:p>
            <w:pPr>
              <w:pStyle w:val="TableParagraph"/>
              <w:spacing w:line="272" w:lineRule="exact" w:before="38"/>
              <w:ind w:left="220" w:hanging="80"/>
              <w:rPr>
                <w:sz w:val="24"/>
              </w:rPr>
            </w:pPr>
            <w:r>
              <w:rPr>
                <w:sz w:val="24"/>
              </w:rPr>
              <w:t>Presentación power point</w:t>
            </w:r>
          </w:p>
        </w:tc>
        <w:tc>
          <w:tcPr>
            <w:tcW w:w="1156" w:type="dxa"/>
            <w:tcBorders>
              <w:top w:val="single" w:sz="22" w:space="0" w:color="5F5F5F"/>
              <w:left w:val="single" w:sz="22" w:space="0" w:color="5F5F5F"/>
              <w:bottom w:val="single" w:sz="22" w:space="0" w:color="5F5F5F"/>
            </w:tcBorders>
          </w:tcPr>
          <w:p>
            <w:pPr>
              <w:pStyle w:val="TableParagraph"/>
              <w:spacing w:before="31"/>
              <w:ind w:left="227"/>
              <w:rPr>
                <w:sz w:val="24"/>
              </w:rPr>
            </w:pPr>
            <w:r>
              <w:rPr>
                <w:sz w:val="24"/>
              </w:rPr>
              <w:t>5 min.</w:t>
            </w:r>
          </w:p>
        </w:tc>
      </w:tr>
      <w:tr>
        <w:trPr>
          <w:trHeight w:val="972" w:hRule="exact"/>
        </w:trPr>
        <w:tc>
          <w:tcPr>
            <w:tcW w:w="741" w:type="dxa"/>
            <w:tcBorders>
              <w:top w:val="single" w:sz="22" w:space="0" w:color="5F5F5F"/>
              <w:left w:val="single" w:sz="22" w:space="0" w:color="5F5F5F"/>
              <w:bottom w:val="single" w:sz="22" w:space="0" w:color="5F5F5F"/>
            </w:tcBorders>
          </w:tcPr>
          <w:p>
            <w:pPr>
              <w:pStyle w:val="TableParagraph"/>
              <w:spacing w:before="4"/>
              <w:rPr>
                <w:rFonts w:ascii="Times New Roman"/>
                <w:sz w:val="26"/>
              </w:rPr>
            </w:pPr>
          </w:p>
          <w:p>
            <w:pPr>
              <w:pStyle w:val="TableParagraph"/>
              <w:ind w:left="81"/>
              <w:jc w:val="center"/>
              <w:rPr>
                <w:sz w:val="24"/>
              </w:rPr>
            </w:pPr>
            <w:r>
              <w:rPr>
                <w:w w:val="99"/>
                <w:sz w:val="24"/>
              </w:rPr>
              <w:t>8</w:t>
            </w:r>
          </w:p>
        </w:tc>
        <w:tc>
          <w:tcPr>
            <w:tcW w:w="4683" w:type="dxa"/>
            <w:tcBorders>
              <w:top w:val="single" w:sz="22" w:space="0" w:color="5F5F5F"/>
              <w:bottom w:val="single" w:sz="22" w:space="0" w:color="5F5F5F"/>
            </w:tcBorders>
          </w:tcPr>
          <w:p>
            <w:pPr>
              <w:pStyle w:val="TableParagraph"/>
              <w:spacing w:before="30"/>
              <w:ind w:left="75" w:right="30"/>
              <w:jc w:val="both"/>
              <w:rPr>
                <w:sz w:val="24"/>
              </w:rPr>
            </w:pPr>
            <w:r>
              <w:rPr>
                <w:b/>
                <w:sz w:val="24"/>
              </w:rPr>
              <w:t>Búsqueda de referencias. </w:t>
            </w:r>
            <w:r>
              <w:rPr>
                <w:sz w:val="24"/>
              </w:rPr>
              <w:t>Se pregunta  y comenta sobre la importancia </w:t>
            </w:r>
            <w:r>
              <w:rPr>
                <w:spacing w:val="5"/>
                <w:sz w:val="24"/>
              </w:rPr>
              <w:t>de </w:t>
            </w:r>
            <w:r>
              <w:rPr>
                <w:sz w:val="24"/>
              </w:rPr>
              <w:t>fundamentar  y  encontrar  referencias</w:t>
            </w:r>
            <w:r>
              <w:rPr>
                <w:spacing w:val="-20"/>
                <w:sz w:val="24"/>
              </w:rPr>
              <w:t> </w:t>
            </w:r>
            <w:r>
              <w:rPr>
                <w:sz w:val="24"/>
              </w:rPr>
              <w:t>del</w:t>
            </w:r>
          </w:p>
        </w:tc>
        <w:tc>
          <w:tcPr>
            <w:tcW w:w="993" w:type="dxa"/>
            <w:tcBorders>
              <w:top w:val="single" w:sz="22" w:space="0" w:color="5F5F5F"/>
              <w:bottom w:val="single" w:sz="22" w:space="0" w:color="5F5F5F"/>
              <w:right w:val="single" w:sz="23" w:space="0" w:color="5F5F5F"/>
            </w:tcBorders>
          </w:tcPr>
          <w:p>
            <w:pPr>
              <w:pStyle w:val="TableParagraph"/>
              <w:spacing w:line="272" w:lineRule="exact" w:before="38"/>
              <w:ind w:left="68" w:right="263"/>
              <w:rPr>
                <w:sz w:val="24"/>
              </w:rPr>
            </w:pPr>
            <w:r>
              <w:rPr>
                <w:sz w:val="24"/>
              </w:rPr>
              <w:t>M-Ds D-Ds</w:t>
            </w:r>
          </w:p>
          <w:p>
            <w:pPr>
              <w:pStyle w:val="TableParagraph"/>
              <w:ind w:left="68"/>
              <w:rPr>
                <w:sz w:val="24"/>
              </w:rPr>
            </w:pPr>
            <w:r>
              <w:rPr>
                <w:sz w:val="24"/>
              </w:rPr>
              <w:t>Ind.</w:t>
            </w:r>
          </w:p>
        </w:tc>
        <w:tc>
          <w:tcPr>
            <w:tcW w:w="1705" w:type="dxa"/>
            <w:tcBorders>
              <w:top w:val="single" w:sz="22" w:space="0" w:color="5F5F5F"/>
              <w:left w:val="single" w:sz="23" w:space="0" w:color="5F5F5F"/>
              <w:bottom w:val="single" w:sz="22" w:space="0" w:color="5F5F5F"/>
              <w:right w:val="single" w:sz="22" w:space="0" w:color="5F5F5F"/>
            </w:tcBorders>
          </w:tcPr>
          <w:p>
            <w:pPr>
              <w:pStyle w:val="TableParagraph"/>
              <w:spacing w:before="30"/>
              <w:ind w:left="107" w:right="62" w:hanging="16"/>
              <w:jc w:val="center"/>
              <w:rPr>
                <w:sz w:val="24"/>
              </w:rPr>
            </w:pPr>
            <w:r>
              <w:rPr>
                <w:sz w:val="24"/>
              </w:rPr>
              <w:t>Presentación power point Formato de</w:t>
            </w:r>
            <w:r>
              <w:rPr>
                <w:spacing w:val="-10"/>
                <w:sz w:val="24"/>
              </w:rPr>
              <w:t> </w:t>
            </w:r>
            <w:r>
              <w:rPr>
                <w:sz w:val="24"/>
              </w:rPr>
              <w:t>la</w:t>
            </w:r>
          </w:p>
        </w:tc>
        <w:tc>
          <w:tcPr>
            <w:tcW w:w="1156" w:type="dxa"/>
            <w:tcBorders>
              <w:top w:val="single" w:sz="22" w:space="0" w:color="5F5F5F"/>
              <w:left w:val="single" w:sz="22" w:space="0" w:color="5F5F5F"/>
              <w:bottom w:val="single" w:sz="22" w:space="0" w:color="5F5F5F"/>
            </w:tcBorders>
          </w:tcPr>
          <w:p>
            <w:pPr>
              <w:pStyle w:val="TableParagraph"/>
              <w:spacing w:before="30"/>
              <w:ind w:left="163"/>
              <w:rPr>
                <w:sz w:val="24"/>
              </w:rPr>
            </w:pPr>
            <w:r>
              <w:rPr>
                <w:sz w:val="24"/>
              </w:rPr>
              <w:t>60 min.</w:t>
            </w:r>
          </w:p>
        </w:tc>
      </w:tr>
    </w:tbl>
    <w:p>
      <w:pPr>
        <w:spacing w:after="0"/>
        <w:rPr>
          <w:sz w:val="24"/>
        </w:rPr>
        <w:sectPr>
          <w:pgSz w:w="12240" w:h="15840"/>
          <w:pgMar w:header="735" w:footer="1115" w:top="920" w:bottom="1300" w:left="1500" w:right="1100"/>
        </w:sectPr>
      </w:pPr>
    </w:p>
    <w:p>
      <w:pPr>
        <w:pStyle w:val="BodyText"/>
        <w:rPr>
          <w:rFonts w:ascii="Times New Roman"/>
          <w:sz w:val="20"/>
        </w:rPr>
      </w:pPr>
    </w:p>
    <w:p>
      <w:pPr>
        <w:pStyle w:val="BodyText"/>
        <w:spacing w:before="10"/>
        <w:rPr>
          <w:rFonts w:ascii="Times New Roman"/>
          <w:sz w:val="20"/>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2069" w:hRule="exact"/>
        </w:trPr>
        <w:tc>
          <w:tcPr>
            <w:tcW w:w="741" w:type="dxa"/>
            <w:tcBorders>
              <w:top w:val="single" w:sz="42" w:space="0" w:color="5F5F5F"/>
              <w:bottom w:val="single" w:sz="42" w:space="0" w:color="5F5F5F"/>
              <w:right w:val="single" w:sz="42" w:space="0" w:color="5F5F5F"/>
            </w:tcBorders>
          </w:tcPr>
          <w:p>
            <w:pPr/>
          </w:p>
        </w:tc>
        <w:tc>
          <w:tcPr>
            <w:tcW w:w="4683" w:type="dxa"/>
            <w:tcBorders>
              <w:top w:val="single" w:sz="42" w:space="0" w:color="5F5F5F"/>
              <w:left w:val="single" w:sz="42" w:space="0" w:color="5F5F5F"/>
              <w:bottom w:val="single" w:sz="42" w:space="0" w:color="5F5F5F"/>
              <w:right w:val="single" w:sz="42" w:space="0" w:color="5F5F5F"/>
            </w:tcBorders>
          </w:tcPr>
          <w:p>
            <w:pPr>
              <w:pStyle w:val="TableParagraph"/>
              <w:spacing w:before="19"/>
              <w:ind w:left="75" w:right="34"/>
              <w:jc w:val="both"/>
              <w:rPr>
                <w:sz w:val="24"/>
              </w:rPr>
            </w:pPr>
            <w:r>
              <w:rPr>
                <w:sz w:val="24"/>
              </w:rPr>
              <w:t>tema elegido. Se organizan los docentes para buscar información de sus temas, apoyándose y acudiendo a la Biblioteca, así como a través del uso de Internet. Se da un formato de apoyo. Cada docente recolecta la información que le sea útil a su tema.</w:t>
            </w:r>
          </w:p>
        </w:tc>
        <w:tc>
          <w:tcPr>
            <w:tcW w:w="993" w:type="dxa"/>
            <w:tcBorders>
              <w:top w:val="single" w:sz="42" w:space="0" w:color="5F5F5F"/>
              <w:left w:val="single" w:sz="42" w:space="0" w:color="5F5F5F"/>
              <w:bottom w:val="single" w:sz="42" w:space="0" w:color="5F5F5F"/>
              <w:right w:val="single" w:sz="23" w:space="0" w:color="5F5F5F"/>
            </w:tcBorders>
          </w:tcPr>
          <w:p>
            <w:pPr/>
          </w:p>
        </w:tc>
        <w:tc>
          <w:tcPr>
            <w:tcW w:w="1705" w:type="dxa"/>
            <w:tcBorders>
              <w:top w:val="single" w:sz="42" w:space="0" w:color="5F5F5F"/>
              <w:left w:val="single" w:sz="23" w:space="0" w:color="5F5F5F"/>
              <w:bottom w:val="single" w:sz="42" w:space="0" w:color="5F5F5F"/>
            </w:tcBorders>
          </w:tcPr>
          <w:p>
            <w:pPr>
              <w:pStyle w:val="TableParagraph"/>
              <w:spacing w:before="19"/>
              <w:ind w:left="76" w:right="41"/>
              <w:jc w:val="center"/>
              <w:rPr>
                <w:sz w:val="24"/>
              </w:rPr>
            </w:pPr>
            <w:r>
              <w:rPr>
                <w:sz w:val="24"/>
              </w:rPr>
              <w:t>actividad</w:t>
            </w:r>
          </w:p>
        </w:tc>
        <w:tc>
          <w:tcPr>
            <w:tcW w:w="1156" w:type="dxa"/>
            <w:tcBorders>
              <w:top w:val="single" w:sz="42" w:space="0" w:color="5F5F5F"/>
              <w:bottom w:val="single" w:sz="42" w:space="0" w:color="5F5F5F"/>
              <w:right w:val="single" w:sz="42" w:space="0" w:color="5F5F5F"/>
            </w:tcBorders>
          </w:tcPr>
          <w:p>
            <w:pPr/>
          </w:p>
        </w:tc>
      </w:tr>
      <w:tr>
        <w:trPr>
          <w:trHeight w:val="2049" w:hRule="exact"/>
        </w:trPr>
        <w:tc>
          <w:tcPr>
            <w:tcW w:w="741" w:type="dxa"/>
            <w:tcBorders>
              <w:top w:val="single" w:sz="42" w:space="0" w:color="5F5F5F"/>
              <w:bottom w:val="single" w:sz="42"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4"/>
              </w:rPr>
            </w:pPr>
          </w:p>
          <w:p>
            <w:pPr>
              <w:pStyle w:val="TableParagraph"/>
              <w:ind w:left="81"/>
              <w:jc w:val="center"/>
              <w:rPr>
                <w:sz w:val="24"/>
              </w:rPr>
            </w:pPr>
            <w:r>
              <w:rPr>
                <w:w w:val="99"/>
                <w:sz w:val="24"/>
              </w:rPr>
              <w:t>9</w:t>
            </w:r>
          </w:p>
        </w:tc>
        <w:tc>
          <w:tcPr>
            <w:tcW w:w="4683" w:type="dxa"/>
            <w:tcBorders>
              <w:top w:val="single" w:sz="42" w:space="0" w:color="5F5F5F"/>
              <w:left w:val="single" w:sz="42" w:space="0" w:color="5F5F5F"/>
              <w:bottom w:val="single" w:sz="42" w:space="0" w:color="5F5F5F"/>
              <w:right w:val="single" w:sz="42" w:space="0" w:color="5F5F5F"/>
            </w:tcBorders>
          </w:tcPr>
          <w:p>
            <w:pPr>
              <w:pStyle w:val="TableParagraph"/>
              <w:spacing w:before="7"/>
              <w:ind w:left="75" w:right="38"/>
              <w:jc w:val="both"/>
              <w:rPr>
                <w:sz w:val="24"/>
              </w:rPr>
            </w:pPr>
            <w:r>
              <w:rPr>
                <w:b/>
                <w:sz w:val="24"/>
              </w:rPr>
              <w:t>Retroalimentación grupal. </w:t>
            </w:r>
            <w:r>
              <w:rPr>
                <w:sz w:val="24"/>
              </w:rPr>
              <w:t>Se comenta en grupo los hallazgos y  cada participante da su opinión al respecto, argumentando su posición y contribuyendo con sus propias ideas. Cada docente toma notas de lo que puede serle util.</w:t>
            </w:r>
          </w:p>
        </w:tc>
        <w:tc>
          <w:tcPr>
            <w:tcW w:w="993" w:type="dxa"/>
            <w:tcBorders>
              <w:top w:val="single" w:sz="42" w:space="0" w:color="5F5F5F"/>
              <w:left w:val="single" w:sz="42" w:space="0" w:color="5F5F5F"/>
              <w:bottom w:val="single" w:sz="42" w:space="0" w:color="5F5F5F"/>
              <w:right w:val="single" w:sz="23" w:space="0" w:color="5F5F5F"/>
            </w:tcBorders>
          </w:tcPr>
          <w:p>
            <w:pPr>
              <w:pStyle w:val="TableParagraph"/>
              <w:spacing w:before="7"/>
              <w:ind w:left="68"/>
              <w:rPr>
                <w:sz w:val="24"/>
              </w:rPr>
            </w:pPr>
            <w:r>
              <w:rPr>
                <w:sz w:val="24"/>
              </w:rPr>
              <w:t>D-Ds</w:t>
            </w:r>
          </w:p>
        </w:tc>
        <w:tc>
          <w:tcPr>
            <w:tcW w:w="1705" w:type="dxa"/>
            <w:tcBorders>
              <w:top w:val="single" w:sz="42" w:space="0" w:color="5F5F5F"/>
              <w:left w:val="single" w:sz="23" w:space="0" w:color="5F5F5F"/>
              <w:bottom w:val="single" w:sz="42" w:space="0" w:color="5F5F5F"/>
            </w:tcBorders>
          </w:tcPr>
          <w:p>
            <w:pPr>
              <w:pStyle w:val="TableParagraph"/>
              <w:spacing w:before="7"/>
              <w:ind w:left="212" w:right="182" w:hanging="1"/>
              <w:jc w:val="center"/>
              <w:rPr>
                <w:sz w:val="24"/>
              </w:rPr>
            </w:pPr>
            <w:r>
              <w:rPr>
                <w:sz w:val="24"/>
              </w:rPr>
              <w:t>Información </w:t>
            </w:r>
            <w:r>
              <w:rPr>
                <w:w w:val="95"/>
                <w:sz w:val="24"/>
              </w:rPr>
              <w:t>recolectada </w:t>
            </w:r>
            <w:r>
              <w:rPr>
                <w:sz w:val="24"/>
              </w:rPr>
              <w:t>por cada docente</w:t>
            </w:r>
          </w:p>
        </w:tc>
        <w:tc>
          <w:tcPr>
            <w:tcW w:w="1156" w:type="dxa"/>
            <w:tcBorders>
              <w:top w:val="single" w:sz="42" w:space="0" w:color="5F5F5F"/>
              <w:bottom w:val="single" w:sz="42" w:space="0" w:color="5F5F5F"/>
              <w:right w:val="single" w:sz="42" w:space="0" w:color="5F5F5F"/>
            </w:tcBorders>
          </w:tcPr>
          <w:p>
            <w:pPr>
              <w:pStyle w:val="TableParagraph"/>
              <w:spacing w:before="7"/>
              <w:ind w:left="163"/>
              <w:rPr>
                <w:sz w:val="24"/>
              </w:rPr>
            </w:pPr>
            <w:r>
              <w:rPr>
                <w:sz w:val="24"/>
              </w:rPr>
              <w:t>25 min.</w:t>
            </w:r>
          </w:p>
        </w:tc>
      </w:tr>
      <w:tr>
        <w:trPr>
          <w:trHeight w:val="2329" w:hRule="exact"/>
        </w:trPr>
        <w:tc>
          <w:tcPr>
            <w:tcW w:w="741" w:type="dxa"/>
            <w:tcBorders>
              <w:top w:val="single" w:sz="42" w:space="0" w:color="5F5F5F"/>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7"/>
              <w:ind w:left="220" w:right="128"/>
              <w:jc w:val="center"/>
              <w:rPr>
                <w:sz w:val="24"/>
              </w:rPr>
            </w:pPr>
            <w:r>
              <w:rPr>
                <w:sz w:val="24"/>
              </w:rPr>
              <w:t>10</w:t>
            </w:r>
          </w:p>
        </w:tc>
        <w:tc>
          <w:tcPr>
            <w:tcW w:w="4683" w:type="dxa"/>
            <w:tcBorders>
              <w:top w:val="single" w:sz="42" w:space="0" w:color="5F5F5F"/>
              <w:left w:val="single" w:sz="42" w:space="0" w:color="5F5F5F"/>
              <w:right w:val="single" w:sz="42" w:space="0" w:color="5F5F5F"/>
            </w:tcBorders>
          </w:tcPr>
          <w:p>
            <w:pPr>
              <w:pStyle w:val="TableParagraph"/>
              <w:spacing w:before="7"/>
              <w:ind w:left="75" w:right="43"/>
              <w:jc w:val="both"/>
              <w:rPr>
                <w:sz w:val="24"/>
              </w:rPr>
            </w:pPr>
            <w:r>
              <w:rPr>
                <w:b/>
                <w:sz w:val="24"/>
              </w:rPr>
              <w:t>Planeación. </w:t>
            </w:r>
            <w:r>
              <w:rPr>
                <w:sz w:val="24"/>
              </w:rPr>
              <w:t>Se indica a los docentes  que </w:t>
            </w:r>
            <w:r>
              <w:rPr>
                <w:spacing w:val="-3"/>
                <w:sz w:val="24"/>
              </w:rPr>
              <w:t>en este </w:t>
            </w:r>
            <w:r>
              <w:rPr>
                <w:sz w:val="24"/>
              </w:rPr>
              <w:t>ciclo y con la información reunida hasta </w:t>
            </w:r>
            <w:r>
              <w:rPr>
                <w:spacing w:val="-3"/>
                <w:sz w:val="24"/>
              </w:rPr>
              <w:t>el </w:t>
            </w:r>
            <w:r>
              <w:rPr>
                <w:sz w:val="24"/>
              </w:rPr>
              <w:t>momento deberán elaborar un plan de acción para resolver la situación planteada. Nuevamente </w:t>
            </w:r>
            <w:r>
              <w:rPr>
                <w:spacing w:val="3"/>
                <w:sz w:val="24"/>
              </w:rPr>
              <w:t>se </w:t>
            </w:r>
            <w:r>
              <w:rPr>
                <w:sz w:val="24"/>
              </w:rPr>
              <w:t>les apoyará con un formato y </w:t>
            </w:r>
            <w:r>
              <w:rPr>
                <w:spacing w:val="3"/>
                <w:sz w:val="24"/>
              </w:rPr>
              <w:t>se </w:t>
            </w:r>
            <w:r>
              <w:rPr>
                <w:sz w:val="24"/>
              </w:rPr>
              <w:t>les animará a retroalimentarse entre los participantes.</w:t>
            </w:r>
          </w:p>
        </w:tc>
        <w:tc>
          <w:tcPr>
            <w:tcW w:w="993" w:type="dxa"/>
            <w:tcBorders>
              <w:top w:val="single" w:sz="42" w:space="0" w:color="5F5F5F"/>
              <w:left w:val="single" w:sz="42" w:space="0" w:color="5F5F5F"/>
              <w:right w:val="single" w:sz="23" w:space="0" w:color="5F5F5F"/>
            </w:tcBorders>
          </w:tcPr>
          <w:p>
            <w:pPr>
              <w:pStyle w:val="TableParagraph"/>
              <w:spacing w:line="242" w:lineRule="auto" w:before="7"/>
              <w:ind w:left="68" w:right="287"/>
              <w:rPr>
                <w:sz w:val="24"/>
              </w:rPr>
            </w:pPr>
            <w:r>
              <w:rPr>
                <w:sz w:val="24"/>
              </w:rPr>
              <w:t>Ind. D-Ds</w:t>
            </w:r>
          </w:p>
        </w:tc>
        <w:tc>
          <w:tcPr>
            <w:tcW w:w="1705" w:type="dxa"/>
            <w:tcBorders>
              <w:top w:val="single" w:sz="42" w:space="0" w:color="5F5F5F"/>
              <w:left w:val="single" w:sz="23" w:space="0" w:color="5F5F5F"/>
            </w:tcBorders>
          </w:tcPr>
          <w:p>
            <w:pPr>
              <w:pStyle w:val="TableParagraph"/>
              <w:spacing w:line="242" w:lineRule="auto" w:before="7"/>
              <w:ind w:left="260" w:hanging="33"/>
              <w:rPr>
                <w:sz w:val="24"/>
              </w:rPr>
            </w:pPr>
            <w:r>
              <w:rPr>
                <w:sz w:val="24"/>
              </w:rPr>
              <w:t>Formato de planeación</w:t>
            </w:r>
          </w:p>
        </w:tc>
        <w:tc>
          <w:tcPr>
            <w:tcW w:w="1156" w:type="dxa"/>
            <w:tcBorders>
              <w:top w:val="single" w:sz="42" w:space="0" w:color="5F5F5F"/>
              <w:right w:val="single" w:sz="42" w:space="0" w:color="5F5F5F"/>
            </w:tcBorders>
          </w:tcPr>
          <w:p>
            <w:pPr>
              <w:pStyle w:val="TableParagraph"/>
              <w:spacing w:before="7"/>
              <w:ind w:left="163"/>
              <w:rPr>
                <w:sz w:val="24"/>
              </w:rPr>
            </w:pPr>
            <w:r>
              <w:rPr>
                <w:sz w:val="24"/>
              </w:rPr>
              <w:t>40 min.</w:t>
            </w:r>
          </w:p>
        </w:tc>
      </w:tr>
      <w:tr>
        <w:trPr>
          <w:trHeight w:val="2057" w:hRule="exact"/>
        </w:trPr>
        <w:tc>
          <w:tcPr>
            <w:tcW w:w="741" w:type="dxa"/>
            <w:tcBorders>
              <w:right w:val="single" w:sz="42" w:space="0" w:color="5F5F5F"/>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7"/>
              </w:rPr>
            </w:pPr>
          </w:p>
          <w:p>
            <w:pPr>
              <w:pStyle w:val="TableParagraph"/>
              <w:spacing w:before="1"/>
              <w:ind w:left="220" w:right="128"/>
              <w:jc w:val="center"/>
              <w:rPr>
                <w:sz w:val="24"/>
              </w:rPr>
            </w:pPr>
            <w:r>
              <w:rPr>
                <w:sz w:val="24"/>
              </w:rPr>
              <w:t>11</w:t>
            </w:r>
          </w:p>
        </w:tc>
        <w:tc>
          <w:tcPr>
            <w:tcW w:w="4683" w:type="dxa"/>
            <w:tcBorders>
              <w:left w:val="single" w:sz="42" w:space="0" w:color="5F5F5F"/>
              <w:right w:val="single" w:sz="42" w:space="0" w:color="5F5F5F"/>
            </w:tcBorders>
          </w:tcPr>
          <w:p>
            <w:pPr>
              <w:pStyle w:val="TableParagraph"/>
              <w:tabs>
                <w:tab w:pos="2525" w:val="left" w:leader="none"/>
                <w:tab w:pos="3891" w:val="left" w:leader="none"/>
              </w:tabs>
              <w:spacing w:line="242" w:lineRule="auto" w:before="31"/>
              <w:ind w:left="75" w:right="46"/>
              <w:rPr>
                <w:sz w:val="24"/>
              </w:rPr>
            </w:pPr>
            <w:r>
              <w:rPr>
                <w:b/>
                <w:sz w:val="24"/>
              </w:rPr>
              <w:t>Proyecto </w:t>
            </w:r>
            <w:r>
              <w:rPr>
                <w:b/>
                <w:spacing w:val="59"/>
                <w:sz w:val="24"/>
              </w:rPr>
              <w:t> </w:t>
            </w:r>
            <w:r>
              <w:rPr>
                <w:b/>
                <w:sz w:val="24"/>
              </w:rPr>
              <w:t>semanal.</w:t>
              <w:tab/>
            </w:r>
            <w:r>
              <w:rPr>
                <w:spacing w:val="3"/>
                <w:sz w:val="24"/>
              </w:rPr>
              <w:t>Se </w:t>
            </w:r>
            <w:r>
              <w:rPr>
                <w:spacing w:val="58"/>
                <w:sz w:val="24"/>
              </w:rPr>
              <w:t> </w:t>
            </w:r>
            <w:r>
              <w:rPr>
                <w:sz w:val="24"/>
              </w:rPr>
              <w:t>pedirá</w:t>
              <w:tab/>
              <w:t>a </w:t>
            </w:r>
            <w:r>
              <w:rPr>
                <w:spacing w:val="64"/>
                <w:sz w:val="24"/>
              </w:rPr>
              <w:t> </w:t>
            </w:r>
            <w:r>
              <w:rPr>
                <w:sz w:val="24"/>
              </w:rPr>
              <w:t>los docentes:</w:t>
            </w:r>
          </w:p>
          <w:p>
            <w:pPr>
              <w:pStyle w:val="TableParagraph"/>
              <w:spacing w:line="270" w:lineRule="exact"/>
              <w:ind w:left="75"/>
              <w:rPr>
                <w:sz w:val="24"/>
              </w:rPr>
            </w:pPr>
            <w:r>
              <w:rPr>
                <w:sz w:val="24"/>
              </w:rPr>
              <w:t>Continuar con sus diarios</w:t>
            </w:r>
          </w:p>
          <w:p>
            <w:pPr>
              <w:pStyle w:val="TableParagraph"/>
              <w:spacing w:line="272" w:lineRule="exact" w:before="11"/>
              <w:ind w:left="75"/>
              <w:rPr>
                <w:sz w:val="24"/>
              </w:rPr>
            </w:pPr>
            <w:r>
              <w:rPr>
                <w:sz w:val="24"/>
              </w:rPr>
              <w:t>Elaborar los registros para la recogida de datos.</w:t>
            </w:r>
          </w:p>
          <w:p>
            <w:pPr>
              <w:pStyle w:val="TableParagraph"/>
              <w:spacing w:line="272" w:lineRule="exact" w:before="8"/>
              <w:ind w:left="75"/>
              <w:rPr>
                <w:sz w:val="24"/>
              </w:rPr>
            </w:pPr>
            <w:r>
              <w:rPr>
                <w:sz w:val="24"/>
              </w:rPr>
              <w:t>Llevar a la práctica su plan de acción, registrando lo sucedido.</w:t>
            </w:r>
          </w:p>
        </w:tc>
        <w:tc>
          <w:tcPr>
            <w:tcW w:w="993" w:type="dxa"/>
            <w:tcBorders>
              <w:left w:val="single" w:sz="42" w:space="0" w:color="5F5F5F"/>
              <w:right w:val="single" w:sz="23" w:space="0" w:color="5F5F5F"/>
            </w:tcBorders>
          </w:tcPr>
          <w:p>
            <w:pPr>
              <w:pStyle w:val="TableParagraph"/>
              <w:spacing w:before="31"/>
              <w:ind w:left="68"/>
              <w:rPr>
                <w:sz w:val="24"/>
              </w:rPr>
            </w:pPr>
            <w:r>
              <w:rPr>
                <w:sz w:val="24"/>
              </w:rPr>
              <w:t>Ind.</w:t>
            </w:r>
          </w:p>
        </w:tc>
        <w:tc>
          <w:tcPr>
            <w:tcW w:w="1705" w:type="dxa"/>
            <w:tcBorders>
              <w:left w:val="single" w:sz="23" w:space="0" w:color="5F5F5F"/>
            </w:tcBorders>
          </w:tcPr>
          <w:p>
            <w:pPr>
              <w:pStyle w:val="TableParagraph"/>
              <w:spacing w:before="31"/>
              <w:ind w:left="220" w:right="173" w:hanging="6"/>
              <w:jc w:val="center"/>
              <w:rPr>
                <w:sz w:val="24"/>
              </w:rPr>
            </w:pPr>
            <w:r>
              <w:rPr>
                <w:sz w:val="24"/>
              </w:rPr>
              <w:t>Diarios y registros de la sesión.</w:t>
            </w:r>
          </w:p>
        </w:tc>
        <w:tc>
          <w:tcPr>
            <w:tcW w:w="1156" w:type="dxa"/>
            <w:tcBorders>
              <w:right w:val="single" w:sz="42" w:space="0" w:color="5F5F5F"/>
            </w:tcBorders>
          </w:tcPr>
          <w:p>
            <w:pPr>
              <w:pStyle w:val="TableParagraph"/>
              <w:spacing w:before="31"/>
              <w:ind w:left="227"/>
              <w:rPr>
                <w:sz w:val="24"/>
              </w:rPr>
            </w:pPr>
            <w:r>
              <w:rPr>
                <w:sz w:val="24"/>
              </w:rPr>
              <w:t>5 min.</w:t>
            </w:r>
          </w:p>
        </w:tc>
      </w:tr>
      <w:tr>
        <w:trPr>
          <w:trHeight w:val="1525" w:hRule="exact"/>
        </w:trPr>
        <w:tc>
          <w:tcPr>
            <w:tcW w:w="741" w:type="dxa"/>
            <w:tcBorders>
              <w:right w:val="single" w:sz="42" w:space="0" w:color="5F5F5F"/>
            </w:tcBorders>
          </w:tcPr>
          <w:p>
            <w:pPr>
              <w:pStyle w:val="TableParagraph"/>
              <w:rPr>
                <w:rFonts w:ascii="Times New Roman"/>
                <w:sz w:val="24"/>
              </w:rPr>
            </w:pPr>
          </w:p>
          <w:p>
            <w:pPr>
              <w:pStyle w:val="TableParagraph"/>
              <w:spacing w:before="8"/>
              <w:rPr>
                <w:rFonts w:ascii="Times New Roman"/>
                <w:sz w:val="26"/>
              </w:rPr>
            </w:pPr>
          </w:p>
          <w:p>
            <w:pPr>
              <w:pStyle w:val="TableParagraph"/>
              <w:ind w:left="220" w:right="128"/>
              <w:jc w:val="center"/>
              <w:rPr>
                <w:sz w:val="24"/>
              </w:rPr>
            </w:pPr>
            <w:r>
              <w:rPr>
                <w:sz w:val="24"/>
              </w:rPr>
              <w:t>12</w:t>
            </w:r>
          </w:p>
        </w:tc>
        <w:tc>
          <w:tcPr>
            <w:tcW w:w="4683" w:type="dxa"/>
            <w:tcBorders>
              <w:left w:val="single" w:sz="42" w:space="0" w:color="5F5F5F"/>
              <w:right w:val="single" w:sz="42" w:space="0" w:color="5F5F5F"/>
            </w:tcBorders>
          </w:tcPr>
          <w:p>
            <w:pPr>
              <w:pStyle w:val="TableParagraph"/>
              <w:spacing w:before="31"/>
              <w:ind w:left="75" w:right="42"/>
              <w:jc w:val="both"/>
              <w:rPr>
                <w:sz w:val="24"/>
              </w:rPr>
            </w:pPr>
            <w:r>
              <w:rPr>
                <w:b/>
                <w:sz w:val="24"/>
              </w:rPr>
              <w:t>Cierre de la segunda sesión y despedida. </w:t>
            </w:r>
            <w:r>
              <w:rPr>
                <w:sz w:val="24"/>
              </w:rPr>
              <w:t>Se pide a los docentes comentar como se sintieron y su retroalimentación sobre la segunda sesión.</w:t>
            </w:r>
          </w:p>
        </w:tc>
        <w:tc>
          <w:tcPr>
            <w:tcW w:w="993" w:type="dxa"/>
            <w:tcBorders>
              <w:left w:val="single" w:sz="42" w:space="0" w:color="5F5F5F"/>
              <w:right w:val="single" w:sz="23" w:space="0" w:color="5F5F5F"/>
            </w:tcBorders>
          </w:tcPr>
          <w:p>
            <w:pPr>
              <w:pStyle w:val="TableParagraph"/>
              <w:spacing w:before="31"/>
              <w:ind w:left="68"/>
              <w:rPr>
                <w:sz w:val="24"/>
              </w:rPr>
            </w:pPr>
            <w:r>
              <w:rPr>
                <w:sz w:val="24"/>
              </w:rPr>
              <w:t>M-Ds</w:t>
            </w:r>
          </w:p>
        </w:tc>
        <w:tc>
          <w:tcPr>
            <w:tcW w:w="1705" w:type="dxa"/>
            <w:tcBorders>
              <w:left w:val="single" w:sz="23" w:space="0" w:color="5F5F5F"/>
            </w:tcBorders>
          </w:tcPr>
          <w:p>
            <w:pPr>
              <w:pStyle w:val="TableParagraph"/>
              <w:spacing w:before="31"/>
              <w:ind w:left="83" w:right="41"/>
              <w:jc w:val="center"/>
              <w:rPr>
                <w:sz w:val="24"/>
              </w:rPr>
            </w:pPr>
            <w:r>
              <w:rPr>
                <w:sz w:val="24"/>
              </w:rPr>
              <w:t>Ninguno</w:t>
            </w:r>
          </w:p>
        </w:tc>
        <w:tc>
          <w:tcPr>
            <w:tcW w:w="1156" w:type="dxa"/>
            <w:tcBorders>
              <w:right w:val="single" w:sz="42" w:space="0" w:color="5F5F5F"/>
            </w:tcBorders>
          </w:tcPr>
          <w:p>
            <w:pPr>
              <w:pStyle w:val="TableParagraph"/>
              <w:spacing w:before="31"/>
              <w:ind w:left="227"/>
              <w:rPr>
                <w:sz w:val="24"/>
              </w:rPr>
            </w:pPr>
            <w:r>
              <w:rPr>
                <w:sz w:val="24"/>
              </w:rPr>
              <w:t>5 min.</w:t>
            </w:r>
          </w:p>
        </w:tc>
      </w:tr>
    </w:tbl>
    <w:p>
      <w:pPr>
        <w:spacing w:after="0"/>
        <w:rPr>
          <w:sz w:val="24"/>
        </w:rPr>
        <w:sectPr>
          <w:pgSz w:w="12240" w:h="15840"/>
          <w:pgMar w:header="735" w:footer="1115" w:top="920" w:bottom="1300" w:left="1520" w:right="1100"/>
        </w:sectPr>
      </w:pPr>
    </w:p>
    <w:p>
      <w:pPr>
        <w:pStyle w:val="BodyText"/>
        <w:rPr>
          <w:rFonts w:ascii="Times New Roman"/>
          <w:sz w:val="20"/>
        </w:rPr>
      </w:pPr>
    </w:p>
    <w:p>
      <w:pPr>
        <w:pStyle w:val="BodyText"/>
        <w:spacing w:before="1"/>
        <w:rPr>
          <w:rFonts w:ascii="Times New Roman"/>
          <w:sz w:val="21"/>
        </w:rPr>
      </w:pPr>
    </w:p>
    <w:p>
      <w:pPr>
        <w:spacing w:before="1"/>
        <w:ind w:left="465" w:right="407" w:firstLine="0"/>
        <w:jc w:val="left"/>
        <w:rPr>
          <w:b/>
          <w:sz w:val="24"/>
        </w:rPr>
      </w:pPr>
      <w:r>
        <w:rPr>
          <w:b/>
          <w:sz w:val="24"/>
        </w:rPr>
        <w:t>Fase 3</w:t>
      </w:r>
    </w:p>
    <w:p>
      <w:pPr>
        <w:pStyle w:val="BodyText"/>
        <w:rPr>
          <w:b/>
          <w:sz w:val="15"/>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392" w:hRule="exact"/>
        </w:trPr>
        <w:tc>
          <w:tcPr>
            <w:tcW w:w="9278" w:type="dxa"/>
            <w:gridSpan w:val="5"/>
            <w:tcBorders>
              <w:right w:val="single" w:sz="42" w:space="0" w:color="5F5F5F"/>
            </w:tcBorders>
          </w:tcPr>
          <w:p>
            <w:pPr>
              <w:pStyle w:val="TableParagraph"/>
              <w:spacing w:before="31"/>
              <w:ind w:left="127"/>
              <w:rPr>
                <w:b/>
                <w:sz w:val="24"/>
              </w:rPr>
            </w:pPr>
            <w:r>
              <w:rPr>
                <w:b/>
                <w:sz w:val="24"/>
              </w:rPr>
              <w:t>SESIÓN 3</w:t>
            </w:r>
          </w:p>
        </w:tc>
      </w:tr>
      <w:tr>
        <w:trPr>
          <w:trHeight w:val="3422" w:hRule="exact"/>
        </w:trPr>
        <w:tc>
          <w:tcPr>
            <w:tcW w:w="9278" w:type="dxa"/>
            <w:gridSpan w:val="5"/>
            <w:tcBorders>
              <w:bottom w:val="single" w:sz="42" w:space="0" w:color="5F5F5F"/>
              <w:right w:val="single" w:sz="42" w:space="0" w:color="5F5F5F"/>
            </w:tcBorders>
          </w:tcPr>
          <w:p>
            <w:pPr>
              <w:pStyle w:val="TableParagraph"/>
              <w:spacing w:before="31"/>
              <w:ind w:left="127"/>
              <w:rPr>
                <w:b/>
                <w:sz w:val="24"/>
              </w:rPr>
            </w:pPr>
            <w:r>
              <w:rPr>
                <w:b/>
                <w:sz w:val="24"/>
              </w:rPr>
              <w:t>Objetivos:</w:t>
            </w:r>
          </w:p>
          <w:p>
            <w:pPr>
              <w:pStyle w:val="TableParagraph"/>
              <w:spacing w:line="274" w:lineRule="exact" w:before="4"/>
              <w:ind w:left="127"/>
              <w:rPr>
                <w:b/>
                <w:sz w:val="24"/>
              </w:rPr>
            </w:pPr>
            <w:r>
              <w:rPr>
                <w:b/>
                <w:sz w:val="24"/>
              </w:rPr>
              <w:t>El docente logrará:</w:t>
            </w:r>
          </w:p>
          <w:p>
            <w:pPr>
              <w:pStyle w:val="TableParagraph"/>
              <w:numPr>
                <w:ilvl w:val="0"/>
                <w:numId w:val="27"/>
              </w:numPr>
              <w:tabs>
                <w:tab w:pos="489" w:val="left" w:leader="none"/>
              </w:tabs>
              <w:spacing w:line="240" w:lineRule="auto" w:before="0" w:after="0"/>
              <w:ind w:left="488" w:right="63" w:hanging="360"/>
              <w:jc w:val="both"/>
              <w:rPr>
                <w:sz w:val="24"/>
              </w:rPr>
            </w:pPr>
            <w:r>
              <w:rPr>
                <w:sz w:val="24"/>
              </w:rPr>
              <w:t>Obtener un mayor entendimiento del problema planteado y su propuesta de solución a través de </w:t>
            </w:r>
            <w:r>
              <w:rPr>
                <w:spacing w:val="5"/>
                <w:sz w:val="24"/>
              </w:rPr>
              <w:t>la </w:t>
            </w:r>
            <w:r>
              <w:rPr>
                <w:sz w:val="24"/>
              </w:rPr>
              <w:t>reflexión que haga del video que </w:t>
            </w:r>
            <w:r>
              <w:rPr>
                <w:spacing w:val="3"/>
                <w:sz w:val="24"/>
              </w:rPr>
              <w:t>se </w:t>
            </w:r>
            <w:r>
              <w:rPr>
                <w:sz w:val="24"/>
              </w:rPr>
              <w:t>grabó de su clase y de la retroalimentación de sus</w:t>
            </w:r>
            <w:r>
              <w:rPr>
                <w:spacing w:val="-25"/>
                <w:sz w:val="24"/>
              </w:rPr>
              <w:t> </w:t>
            </w:r>
            <w:r>
              <w:rPr>
                <w:sz w:val="24"/>
              </w:rPr>
              <w:t>compañeros.</w:t>
            </w:r>
          </w:p>
          <w:p>
            <w:pPr>
              <w:pStyle w:val="TableParagraph"/>
              <w:numPr>
                <w:ilvl w:val="0"/>
                <w:numId w:val="27"/>
              </w:numPr>
              <w:tabs>
                <w:tab w:pos="553" w:val="left" w:leader="none"/>
              </w:tabs>
              <w:spacing w:line="272" w:lineRule="exact" w:before="11" w:after="0"/>
              <w:ind w:left="488" w:right="56" w:hanging="360"/>
              <w:jc w:val="both"/>
              <w:rPr>
                <w:sz w:val="24"/>
              </w:rPr>
            </w:pPr>
            <w:r>
              <w:rPr>
                <w:sz w:val="24"/>
              </w:rPr>
              <w:t>Revalorar sus acciones y </w:t>
            </w:r>
            <w:r>
              <w:rPr>
                <w:i/>
                <w:sz w:val="24"/>
              </w:rPr>
              <w:t>teorizar </w:t>
            </w:r>
            <w:r>
              <w:rPr>
                <w:sz w:val="24"/>
              </w:rPr>
              <w:t>acerca de los cambios realizados en su práctica y los logros</w:t>
            </w:r>
            <w:r>
              <w:rPr>
                <w:spacing w:val="-16"/>
                <w:sz w:val="24"/>
              </w:rPr>
              <w:t> </w:t>
            </w:r>
            <w:r>
              <w:rPr>
                <w:sz w:val="24"/>
              </w:rPr>
              <w:t>alcanzados.</w:t>
            </w:r>
          </w:p>
          <w:p>
            <w:pPr>
              <w:pStyle w:val="TableParagraph"/>
              <w:numPr>
                <w:ilvl w:val="0"/>
                <w:numId w:val="27"/>
              </w:numPr>
              <w:tabs>
                <w:tab w:pos="489" w:val="left" w:leader="none"/>
              </w:tabs>
              <w:spacing w:line="272" w:lineRule="exact" w:before="8" w:after="0"/>
              <w:ind w:left="488" w:right="55" w:hanging="360"/>
              <w:jc w:val="both"/>
              <w:rPr>
                <w:sz w:val="24"/>
              </w:rPr>
            </w:pPr>
            <w:r>
              <w:rPr>
                <w:sz w:val="24"/>
              </w:rPr>
              <w:t>Compartir los conocimientos a los que ha llegado a partir de la reflexión de su práctica.</w:t>
            </w:r>
          </w:p>
          <w:p>
            <w:pPr>
              <w:pStyle w:val="TableParagraph"/>
              <w:numPr>
                <w:ilvl w:val="0"/>
                <w:numId w:val="27"/>
              </w:numPr>
              <w:tabs>
                <w:tab w:pos="489" w:val="left" w:leader="none"/>
              </w:tabs>
              <w:spacing w:line="240" w:lineRule="auto" w:before="0" w:after="0"/>
              <w:ind w:left="488" w:right="53" w:hanging="360"/>
              <w:jc w:val="both"/>
              <w:rPr>
                <w:sz w:val="24"/>
              </w:rPr>
            </w:pPr>
            <w:r>
              <w:rPr>
                <w:sz w:val="24"/>
              </w:rPr>
              <w:t>Identificar la importancia de cada fase y ciclo, así como si logro cierta transformación </w:t>
            </w:r>
            <w:r>
              <w:rPr>
                <w:spacing w:val="-3"/>
                <w:sz w:val="24"/>
              </w:rPr>
              <w:t>en </w:t>
            </w:r>
            <w:r>
              <w:rPr>
                <w:sz w:val="24"/>
              </w:rPr>
              <w:t>su práctica y una </w:t>
            </w:r>
            <w:r>
              <w:rPr>
                <w:spacing w:val="-3"/>
                <w:sz w:val="24"/>
              </w:rPr>
              <w:t>mayor </w:t>
            </w:r>
            <w:r>
              <w:rPr>
                <w:sz w:val="24"/>
              </w:rPr>
              <w:t>reflexividad y </w:t>
            </w:r>
            <w:r>
              <w:rPr>
                <w:spacing w:val="-3"/>
                <w:sz w:val="24"/>
              </w:rPr>
              <w:t>libertad </w:t>
            </w:r>
            <w:r>
              <w:rPr>
                <w:sz w:val="24"/>
              </w:rPr>
              <w:t>de  pensamiento.</w:t>
            </w:r>
          </w:p>
        </w:tc>
      </w:tr>
      <w:tr>
        <w:trPr>
          <w:trHeight w:val="412" w:hRule="exact"/>
        </w:trPr>
        <w:tc>
          <w:tcPr>
            <w:tcW w:w="741" w:type="dxa"/>
            <w:tcBorders>
              <w:right w:val="single" w:sz="42" w:space="0" w:color="5F5F5F"/>
            </w:tcBorders>
          </w:tcPr>
          <w:p>
            <w:pPr>
              <w:pStyle w:val="TableParagraph"/>
              <w:spacing w:before="43"/>
              <w:ind w:left="222" w:right="127"/>
              <w:jc w:val="center"/>
              <w:rPr>
                <w:b/>
                <w:sz w:val="24"/>
              </w:rPr>
            </w:pPr>
            <w:r>
              <w:rPr>
                <w:b/>
                <w:sz w:val="24"/>
              </w:rPr>
              <w:t>N°</w:t>
            </w:r>
          </w:p>
        </w:tc>
        <w:tc>
          <w:tcPr>
            <w:tcW w:w="4683" w:type="dxa"/>
            <w:tcBorders>
              <w:left w:val="single" w:sz="42" w:space="0" w:color="5F5F5F"/>
              <w:right w:val="single" w:sz="42" w:space="0" w:color="5F5F5F"/>
            </w:tcBorders>
          </w:tcPr>
          <w:p>
            <w:pPr>
              <w:pStyle w:val="TableParagraph"/>
              <w:spacing w:before="43"/>
              <w:ind w:left="900"/>
              <w:rPr>
                <w:b/>
                <w:sz w:val="24"/>
              </w:rPr>
            </w:pPr>
            <w:r>
              <w:rPr>
                <w:b/>
                <w:sz w:val="24"/>
              </w:rPr>
              <w:t>Actividad/Procedimiento</w:t>
            </w:r>
          </w:p>
        </w:tc>
        <w:tc>
          <w:tcPr>
            <w:tcW w:w="993" w:type="dxa"/>
            <w:tcBorders>
              <w:left w:val="single" w:sz="42" w:space="0" w:color="5F5F5F"/>
              <w:right w:val="single" w:sz="23" w:space="0" w:color="5F5F5F"/>
            </w:tcBorders>
          </w:tcPr>
          <w:p>
            <w:pPr>
              <w:pStyle w:val="TableParagraph"/>
              <w:spacing w:before="43"/>
              <w:ind w:right="215"/>
              <w:jc w:val="right"/>
              <w:rPr>
                <w:b/>
                <w:sz w:val="24"/>
              </w:rPr>
            </w:pPr>
            <w:r>
              <w:rPr>
                <w:b/>
                <w:w w:val="95"/>
                <w:sz w:val="24"/>
              </w:rPr>
              <w:t>Org.</w:t>
            </w:r>
          </w:p>
        </w:tc>
        <w:tc>
          <w:tcPr>
            <w:tcW w:w="1705" w:type="dxa"/>
            <w:tcBorders>
              <w:left w:val="single" w:sz="23" w:space="0" w:color="5F5F5F"/>
            </w:tcBorders>
          </w:tcPr>
          <w:p>
            <w:pPr>
              <w:pStyle w:val="TableParagraph"/>
              <w:spacing w:before="43"/>
              <w:ind w:left="76" w:right="41"/>
              <w:jc w:val="center"/>
              <w:rPr>
                <w:b/>
                <w:sz w:val="24"/>
              </w:rPr>
            </w:pPr>
            <w:r>
              <w:rPr>
                <w:b/>
                <w:sz w:val="24"/>
              </w:rPr>
              <w:t>Materiales</w:t>
            </w:r>
          </w:p>
        </w:tc>
        <w:tc>
          <w:tcPr>
            <w:tcW w:w="1156" w:type="dxa"/>
            <w:tcBorders>
              <w:right w:val="single" w:sz="42" w:space="0" w:color="5F5F5F"/>
            </w:tcBorders>
          </w:tcPr>
          <w:p>
            <w:pPr>
              <w:pStyle w:val="TableParagraph"/>
              <w:spacing w:before="43"/>
              <w:ind w:left="110" w:right="73"/>
              <w:jc w:val="center"/>
              <w:rPr>
                <w:b/>
                <w:sz w:val="24"/>
              </w:rPr>
            </w:pPr>
            <w:r>
              <w:rPr>
                <w:b/>
                <w:sz w:val="24"/>
              </w:rPr>
              <w:t>Tiempo</w:t>
            </w:r>
          </w:p>
        </w:tc>
      </w:tr>
      <w:tr>
        <w:trPr>
          <w:trHeight w:val="392" w:hRule="exact"/>
        </w:trPr>
        <w:tc>
          <w:tcPr>
            <w:tcW w:w="741" w:type="dxa"/>
            <w:tcBorders>
              <w:right w:val="single" w:sz="42" w:space="0" w:color="5F5F5F"/>
            </w:tcBorders>
          </w:tcPr>
          <w:p>
            <w:pPr>
              <w:pStyle w:val="TableParagraph"/>
              <w:spacing w:before="31"/>
              <w:ind w:left="81"/>
              <w:jc w:val="center"/>
              <w:rPr>
                <w:sz w:val="24"/>
              </w:rPr>
            </w:pPr>
            <w:r>
              <w:rPr>
                <w:w w:val="99"/>
                <w:sz w:val="24"/>
              </w:rPr>
              <w:t>1</w:t>
            </w:r>
          </w:p>
        </w:tc>
        <w:tc>
          <w:tcPr>
            <w:tcW w:w="4683" w:type="dxa"/>
            <w:tcBorders>
              <w:left w:val="single" w:sz="42" w:space="0" w:color="5F5F5F"/>
              <w:right w:val="single" w:sz="42" w:space="0" w:color="5F5F5F"/>
            </w:tcBorders>
          </w:tcPr>
          <w:p>
            <w:pPr>
              <w:pStyle w:val="TableParagraph"/>
              <w:spacing w:before="31"/>
              <w:ind w:left="75"/>
              <w:rPr>
                <w:b/>
                <w:sz w:val="24"/>
              </w:rPr>
            </w:pPr>
            <w:r>
              <w:rPr>
                <w:b/>
                <w:sz w:val="24"/>
              </w:rPr>
              <w:t>Bienvenida a la tercera sesión.</w:t>
            </w:r>
          </w:p>
        </w:tc>
        <w:tc>
          <w:tcPr>
            <w:tcW w:w="993" w:type="dxa"/>
            <w:tcBorders>
              <w:left w:val="single" w:sz="42" w:space="0" w:color="5F5F5F"/>
              <w:right w:val="single" w:sz="23" w:space="0" w:color="5F5F5F"/>
            </w:tcBorders>
          </w:tcPr>
          <w:p>
            <w:pPr>
              <w:pStyle w:val="TableParagraph"/>
              <w:spacing w:before="31"/>
              <w:ind w:right="263"/>
              <w:jc w:val="right"/>
              <w:rPr>
                <w:sz w:val="24"/>
              </w:rPr>
            </w:pPr>
            <w:r>
              <w:rPr>
                <w:sz w:val="24"/>
              </w:rPr>
              <w:t>M-Ds</w:t>
            </w:r>
          </w:p>
        </w:tc>
        <w:tc>
          <w:tcPr>
            <w:tcW w:w="1705" w:type="dxa"/>
            <w:tcBorders>
              <w:left w:val="single" w:sz="23" w:space="0" w:color="5F5F5F"/>
            </w:tcBorders>
          </w:tcPr>
          <w:p>
            <w:pPr>
              <w:pStyle w:val="TableParagraph"/>
              <w:spacing w:before="31"/>
              <w:ind w:left="68" w:right="41"/>
              <w:jc w:val="center"/>
              <w:rPr>
                <w:sz w:val="24"/>
              </w:rPr>
            </w:pPr>
            <w:r>
              <w:rPr>
                <w:sz w:val="24"/>
              </w:rPr>
              <w:t>Video</w:t>
            </w:r>
          </w:p>
        </w:tc>
        <w:tc>
          <w:tcPr>
            <w:tcW w:w="1156" w:type="dxa"/>
            <w:tcBorders>
              <w:right w:val="single" w:sz="42" w:space="0" w:color="5F5F5F"/>
            </w:tcBorders>
          </w:tcPr>
          <w:p>
            <w:pPr>
              <w:pStyle w:val="TableParagraph"/>
              <w:spacing w:before="31"/>
              <w:ind w:left="110" w:right="65"/>
              <w:jc w:val="center"/>
              <w:rPr>
                <w:sz w:val="24"/>
              </w:rPr>
            </w:pPr>
            <w:r>
              <w:rPr>
                <w:sz w:val="24"/>
              </w:rPr>
              <w:t>10 min.</w:t>
            </w:r>
          </w:p>
        </w:tc>
      </w:tr>
      <w:tr>
        <w:trPr>
          <w:trHeight w:val="2881" w:hRule="exact"/>
        </w:trPr>
        <w:tc>
          <w:tcPr>
            <w:tcW w:w="741" w:type="dxa"/>
            <w:tcBorders>
              <w:bottom w:val="single" w:sz="48" w:space="0" w:color="5F5F5F"/>
              <w:right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76"/>
              <w:ind w:left="81"/>
              <w:jc w:val="center"/>
              <w:rPr>
                <w:sz w:val="24"/>
              </w:rPr>
            </w:pPr>
            <w:r>
              <w:rPr>
                <w:w w:val="99"/>
                <w:sz w:val="24"/>
              </w:rPr>
              <w:t>1</w:t>
            </w:r>
          </w:p>
        </w:tc>
        <w:tc>
          <w:tcPr>
            <w:tcW w:w="4683" w:type="dxa"/>
            <w:tcBorders>
              <w:left w:val="single" w:sz="42" w:space="0" w:color="5F5F5F"/>
              <w:bottom w:val="single" w:sz="48" w:space="0" w:color="5F5F5F"/>
              <w:right w:val="single" w:sz="42" w:space="0" w:color="5F5F5F"/>
            </w:tcBorders>
          </w:tcPr>
          <w:p>
            <w:pPr>
              <w:pStyle w:val="TableParagraph"/>
              <w:spacing w:before="31"/>
              <w:ind w:left="75" w:right="40"/>
              <w:jc w:val="both"/>
              <w:rPr>
                <w:sz w:val="24"/>
              </w:rPr>
            </w:pPr>
            <w:r>
              <w:rPr>
                <w:b/>
                <w:sz w:val="24"/>
              </w:rPr>
              <w:t>Confrontación grupal. </w:t>
            </w:r>
            <w:r>
              <w:rPr>
                <w:sz w:val="24"/>
              </w:rPr>
              <w:t>Se proyecta un fragmento de la clase filmada de cada participante o </w:t>
            </w:r>
            <w:r>
              <w:rPr>
                <w:spacing w:val="3"/>
                <w:sz w:val="24"/>
              </w:rPr>
              <w:t>se </w:t>
            </w:r>
            <w:r>
              <w:rPr>
                <w:sz w:val="24"/>
              </w:rPr>
              <w:t>presentan las  evidencias recabadas de la ejecución del plan. Se pide a los docentes tomar nota, enfocándose en las acciones realizadas para solucionar </w:t>
            </w:r>
            <w:r>
              <w:rPr>
                <w:spacing w:val="-3"/>
                <w:sz w:val="24"/>
              </w:rPr>
              <w:t>el </w:t>
            </w:r>
            <w:r>
              <w:rPr>
                <w:sz w:val="24"/>
              </w:rPr>
              <w:t>problema planteado por cada uno de los profesores y comentar los logros y </w:t>
            </w:r>
            <w:r>
              <w:rPr>
                <w:spacing w:val="2"/>
                <w:sz w:val="24"/>
              </w:rPr>
              <w:t>/o </w:t>
            </w:r>
            <w:r>
              <w:rPr>
                <w:sz w:val="24"/>
              </w:rPr>
              <w:t>posibilidades de mejora, </w:t>
            </w:r>
            <w:r>
              <w:rPr>
                <w:spacing w:val="-3"/>
                <w:sz w:val="24"/>
              </w:rPr>
              <w:t>en </w:t>
            </w:r>
            <w:r>
              <w:rPr>
                <w:sz w:val="24"/>
              </w:rPr>
              <w:t>la implementación del</w:t>
            </w:r>
            <w:r>
              <w:rPr>
                <w:spacing w:val="-12"/>
                <w:sz w:val="24"/>
              </w:rPr>
              <w:t> </w:t>
            </w:r>
            <w:r>
              <w:rPr>
                <w:sz w:val="24"/>
              </w:rPr>
              <w:t>plan.</w:t>
            </w:r>
          </w:p>
        </w:tc>
        <w:tc>
          <w:tcPr>
            <w:tcW w:w="993" w:type="dxa"/>
            <w:tcBorders>
              <w:left w:val="single" w:sz="42" w:space="0" w:color="5F5F5F"/>
              <w:bottom w:val="single" w:sz="48" w:space="0" w:color="5F5F5F"/>
              <w:right w:val="single" w:sz="23" w:space="0" w:color="5F5F5F"/>
            </w:tcBorders>
          </w:tcPr>
          <w:p>
            <w:pPr>
              <w:pStyle w:val="TableParagraph"/>
              <w:spacing w:before="31"/>
              <w:ind w:right="199"/>
              <w:jc w:val="right"/>
              <w:rPr>
                <w:sz w:val="24"/>
              </w:rPr>
            </w:pPr>
            <w:r>
              <w:rPr>
                <w:sz w:val="24"/>
              </w:rPr>
              <w:t>M- Ds</w:t>
            </w:r>
          </w:p>
        </w:tc>
        <w:tc>
          <w:tcPr>
            <w:tcW w:w="1705" w:type="dxa"/>
            <w:tcBorders>
              <w:left w:val="single" w:sz="23" w:space="0" w:color="5F5F5F"/>
              <w:bottom w:val="single" w:sz="48" w:space="0" w:color="5F5F5F"/>
            </w:tcBorders>
          </w:tcPr>
          <w:p>
            <w:pPr>
              <w:pStyle w:val="TableParagraph"/>
              <w:spacing w:before="31"/>
              <w:ind w:left="124" w:right="86" w:hanging="6"/>
              <w:jc w:val="center"/>
              <w:rPr>
                <w:sz w:val="24"/>
              </w:rPr>
            </w:pPr>
            <w:r>
              <w:rPr>
                <w:sz w:val="24"/>
              </w:rPr>
              <w:t>Segmentos de los videos de clase filmados de cada</w:t>
            </w:r>
            <w:r>
              <w:rPr>
                <w:spacing w:val="-9"/>
                <w:sz w:val="24"/>
              </w:rPr>
              <w:t> </w:t>
            </w:r>
            <w:r>
              <w:rPr>
                <w:sz w:val="24"/>
              </w:rPr>
              <w:t>docente Lap Top Proyector</w:t>
            </w:r>
          </w:p>
        </w:tc>
        <w:tc>
          <w:tcPr>
            <w:tcW w:w="1156" w:type="dxa"/>
            <w:tcBorders>
              <w:bottom w:val="single" w:sz="48" w:space="0" w:color="5F5F5F"/>
              <w:right w:val="single" w:sz="42" w:space="0" w:color="5F5F5F"/>
            </w:tcBorders>
          </w:tcPr>
          <w:p>
            <w:pPr>
              <w:pStyle w:val="TableParagraph"/>
              <w:spacing w:before="31"/>
              <w:ind w:left="110" w:right="65"/>
              <w:jc w:val="center"/>
              <w:rPr>
                <w:sz w:val="24"/>
              </w:rPr>
            </w:pPr>
            <w:r>
              <w:rPr>
                <w:sz w:val="24"/>
              </w:rPr>
              <w:t>45 min.</w:t>
            </w:r>
          </w:p>
        </w:tc>
      </w:tr>
      <w:tr>
        <w:trPr>
          <w:trHeight w:val="4559" w:hRule="exact"/>
        </w:trPr>
        <w:tc>
          <w:tcPr>
            <w:tcW w:w="741" w:type="dxa"/>
            <w:tcBorders>
              <w:top w:val="single" w:sz="48" w:space="0" w:color="5F5F5F"/>
              <w:right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40"/>
              <w:ind w:left="81"/>
              <w:jc w:val="center"/>
              <w:rPr>
                <w:sz w:val="24"/>
              </w:rPr>
            </w:pPr>
            <w:r>
              <w:rPr>
                <w:w w:val="99"/>
                <w:sz w:val="24"/>
              </w:rPr>
              <w:t>2</w:t>
            </w:r>
          </w:p>
        </w:tc>
        <w:tc>
          <w:tcPr>
            <w:tcW w:w="4683" w:type="dxa"/>
            <w:tcBorders>
              <w:top w:val="single" w:sz="48" w:space="0" w:color="5F5F5F"/>
              <w:left w:val="single" w:sz="42" w:space="0" w:color="5F5F5F"/>
              <w:right w:val="single" w:sz="42" w:space="0" w:color="5F5F5F"/>
            </w:tcBorders>
          </w:tcPr>
          <w:p>
            <w:pPr>
              <w:pStyle w:val="TableParagraph"/>
              <w:ind w:left="75" w:right="39"/>
              <w:jc w:val="both"/>
              <w:rPr>
                <w:sz w:val="24"/>
              </w:rPr>
            </w:pPr>
            <w:r>
              <w:rPr>
                <w:b/>
                <w:sz w:val="24"/>
              </w:rPr>
              <w:t>Análisis e informe. </w:t>
            </w:r>
            <w:r>
              <w:rPr>
                <w:sz w:val="24"/>
              </w:rPr>
              <w:t>Se pide a los docentes revisar la información obtenida  a lo largo del tiempo que han dedicado </w:t>
            </w:r>
            <w:r>
              <w:rPr>
                <w:spacing w:val="-3"/>
                <w:sz w:val="24"/>
              </w:rPr>
              <w:t>al </w:t>
            </w:r>
            <w:r>
              <w:rPr>
                <w:sz w:val="24"/>
              </w:rPr>
              <w:t>ciclo reflexivo, analizarla y preparar un informe </w:t>
            </w:r>
            <w:r>
              <w:rPr>
                <w:spacing w:val="-3"/>
                <w:sz w:val="24"/>
              </w:rPr>
              <w:t>en el </w:t>
            </w:r>
            <w:r>
              <w:rPr>
                <w:sz w:val="24"/>
              </w:rPr>
              <w:t>que describan </w:t>
            </w:r>
            <w:r>
              <w:rPr>
                <w:spacing w:val="-3"/>
                <w:sz w:val="24"/>
              </w:rPr>
              <w:t>el </w:t>
            </w:r>
            <w:r>
              <w:rPr>
                <w:sz w:val="24"/>
              </w:rPr>
              <w:t>proceso que siguieron a través de cada fase, las decisiones que tomaron y sus razones, los cambios que realizaron y las conclusiones a las que llegaron; así como si </w:t>
            </w:r>
            <w:r>
              <w:rPr>
                <w:spacing w:val="-3"/>
                <w:sz w:val="24"/>
              </w:rPr>
              <w:t>fueron </w:t>
            </w:r>
            <w:r>
              <w:rPr>
                <w:sz w:val="24"/>
              </w:rPr>
              <w:t>de utilidad los comentarios y retroalimentación de sus compañeros y la utilidad de las fuentes consultadas. </w:t>
            </w:r>
            <w:r>
              <w:rPr>
                <w:spacing w:val="3"/>
                <w:sz w:val="24"/>
              </w:rPr>
              <w:t>Se </w:t>
            </w:r>
            <w:r>
              <w:rPr>
                <w:sz w:val="24"/>
              </w:rPr>
              <w:t>dará un formato </w:t>
            </w:r>
            <w:r>
              <w:rPr>
                <w:spacing w:val="5"/>
                <w:sz w:val="24"/>
              </w:rPr>
              <w:t>de </w:t>
            </w:r>
            <w:r>
              <w:rPr>
                <w:sz w:val="24"/>
              </w:rPr>
              <w:t>apoyo y se pedirá</w:t>
            </w:r>
            <w:r>
              <w:rPr>
                <w:spacing w:val="-24"/>
                <w:sz w:val="24"/>
              </w:rPr>
              <w:t> </w:t>
            </w:r>
            <w:r>
              <w:rPr>
                <w:sz w:val="24"/>
              </w:rPr>
              <w:t>que elaboren un mapa mental resumiendo </w:t>
            </w:r>
            <w:r>
              <w:rPr>
                <w:spacing w:val="-3"/>
                <w:sz w:val="24"/>
              </w:rPr>
              <w:t>el </w:t>
            </w:r>
            <w:r>
              <w:rPr>
                <w:sz w:val="24"/>
              </w:rPr>
              <w:t>proceso para presentarlo ante  </w:t>
            </w:r>
            <w:r>
              <w:rPr>
                <w:spacing w:val="-3"/>
                <w:sz w:val="24"/>
              </w:rPr>
              <w:t>el  </w:t>
            </w:r>
            <w:r>
              <w:rPr>
                <w:sz w:val="24"/>
              </w:rPr>
              <w:t>grupo </w:t>
            </w:r>
            <w:r>
              <w:rPr>
                <w:spacing w:val="-3"/>
                <w:sz w:val="24"/>
              </w:rPr>
              <w:t>en </w:t>
            </w:r>
            <w:r>
              <w:rPr>
                <w:sz w:val="24"/>
              </w:rPr>
              <w:t>la siguiente</w:t>
            </w:r>
            <w:r>
              <w:rPr>
                <w:spacing w:val="-6"/>
                <w:sz w:val="24"/>
              </w:rPr>
              <w:t> </w:t>
            </w:r>
            <w:r>
              <w:rPr>
                <w:sz w:val="24"/>
              </w:rPr>
              <w:t>actividad.</w:t>
            </w:r>
          </w:p>
        </w:tc>
        <w:tc>
          <w:tcPr>
            <w:tcW w:w="993" w:type="dxa"/>
            <w:tcBorders>
              <w:top w:val="single" w:sz="48" w:space="0" w:color="5F5F5F"/>
              <w:left w:val="single" w:sz="42" w:space="0" w:color="5F5F5F"/>
              <w:right w:val="single" w:sz="23" w:space="0" w:color="5F5F5F"/>
            </w:tcBorders>
          </w:tcPr>
          <w:p>
            <w:pPr>
              <w:pStyle w:val="TableParagraph"/>
              <w:spacing w:line="242" w:lineRule="auto"/>
              <w:ind w:left="68" w:right="287"/>
              <w:rPr>
                <w:sz w:val="24"/>
              </w:rPr>
            </w:pPr>
            <w:r>
              <w:rPr>
                <w:sz w:val="24"/>
              </w:rPr>
              <w:t>Ind. D-Ds</w:t>
            </w:r>
          </w:p>
        </w:tc>
        <w:tc>
          <w:tcPr>
            <w:tcW w:w="1705" w:type="dxa"/>
            <w:tcBorders>
              <w:top w:val="single" w:sz="48" w:space="0" w:color="5F5F5F"/>
              <w:left w:val="single" w:sz="23" w:space="0" w:color="5F5F5F"/>
            </w:tcBorders>
          </w:tcPr>
          <w:p>
            <w:pPr>
              <w:pStyle w:val="TableParagraph"/>
              <w:ind w:left="155" w:right="127" w:firstLine="3"/>
              <w:jc w:val="center"/>
              <w:rPr>
                <w:sz w:val="24"/>
              </w:rPr>
            </w:pPr>
            <w:r>
              <w:rPr>
                <w:spacing w:val="-1"/>
                <w:sz w:val="24"/>
              </w:rPr>
              <w:t>Documentos recolectados </w:t>
            </w:r>
            <w:r>
              <w:rPr>
                <w:sz w:val="24"/>
              </w:rPr>
              <w:t>a lo largo</w:t>
            </w:r>
            <w:r>
              <w:rPr>
                <w:spacing w:val="-16"/>
                <w:sz w:val="24"/>
              </w:rPr>
              <w:t> </w:t>
            </w:r>
            <w:r>
              <w:rPr>
                <w:sz w:val="24"/>
              </w:rPr>
              <w:t>del taller</w:t>
            </w:r>
          </w:p>
          <w:p>
            <w:pPr>
              <w:pStyle w:val="TableParagraph"/>
              <w:spacing w:line="242" w:lineRule="auto"/>
              <w:ind w:left="86" w:right="41"/>
              <w:jc w:val="center"/>
              <w:rPr>
                <w:sz w:val="24"/>
              </w:rPr>
            </w:pPr>
            <w:r>
              <w:rPr>
                <w:sz w:val="24"/>
              </w:rPr>
              <w:t>Formato de la actividad.</w:t>
            </w:r>
          </w:p>
          <w:p>
            <w:pPr>
              <w:pStyle w:val="TableParagraph"/>
              <w:spacing w:line="242" w:lineRule="auto"/>
              <w:ind w:left="119" w:right="74"/>
              <w:jc w:val="center"/>
              <w:rPr>
                <w:sz w:val="24"/>
              </w:rPr>
            </w:pPr>
            <w:r>
              <w:rPr>
                <w:sz w:val="24"/>
              </w:rPr>
              <w:t>Un pliego de papel bond por   participante.</w:t>
            </w:r>
          </w:p>
          <w:p>
            <w:pPr>
              <w:pStyle w:val="TableParagraph"/>
              <w:spacing w:line="269" w:lineRule="exact"/>
              <w:ind w:left="73" w:right="41"/>
              <w:jc w:val="center"/>
              <w:rPr>
                <w:sz w:val="24"/>
              </w:rPr>
            </w:pPr>
            <w:r>
              <w:rPr>
                <w:sz w:val="24"/>
              </w:rPr>
              <w:t>Plumones.</w:t>
            </w:r>
          </w:p>
        </w:tc>
        <w:tc>
          <w:tcPr>
            <w:tcW w:w="1156" w:type="dxa"/>
            <w:tcBorders>
              <w:top w:val="single" w:sz="48" w:space="0" w:color="5F5F5F"/>
              <w:right w:val="single" w:sz="42" w:space="0" w:color="5F5F5F"/>
            </w:tcBorders>
          </w:tcPr>
          <w:p>
            <w:pPr>
              <w:pStyle w:val="TableParagraph"/>
              <w:spacing w:line="276" w:lineRule="exact"/>
              <w:ind w:left="110" w:right="65"/>
              <w:jc w:val="center"/>
              <w:rPr>
                <w:sz w:val="24"/>
              </w:rPr>
            </w:pPr>
            <w:r>
              <w:rPr>
                <w:sz w:val="24"/>
              </w:rPr>
              <w:t>60 min.</w:t>
            </w:r>
          </w:p>
        </w:tc>
      </w:tr>
      <w:tr>
        <w:trPr>
          <w:trHeight w:val="388" w:hRule="exact"/>
        </w:trPr>
        <w:tc>
          <w:tcPr>
            <w:tcW w:w="9278" w:type="dxa"/>
            <w:gridSpan w:val="5"/>
            <w:tcBorders>
              <w:top w:val="single" w:sz="42" w:space="0" w:color="5F5F5F"/>
              <w:right w:val="single" w:sz="42" w:space="0" w:color="5F5F5F"/>
            </w:tcBorders>
            <w:shd w:val="clear" w:color="auto" w:fill="D9D9D9"/>
          </w:tcPr>
          <w:p>
            <w:pPr>
              <w:pStyle w:val="TableParagraph"/>
              <w:spacing w:line="263" w:lineRule="exact"/>
              <w:ind w:left="3608" w:right="3522"/>
              <w:jc w:val="center"/>
              <w:rPr>
                <w:sz w:val="24"/>
              </w:rPr>
            </w:pPr>
            <w:r>
              <w:rPr>
                <w:sz w:val="24"/>
              </w:rPr>
              <w:t>RECESO (15 min.)</w:t>
            </w:r>
          </w:p>
        </w:tc>
      </w:tr>
    </w:tbl>
    <w:p>
      <w:pPr>
        <w:spacing w:after="0" w:line="263" w:lineRule="exact"/>
        <w:jc w:val="center"/>
        <w:rPr>
          <w:sz w:val="24"/>
        </w:rPr>
        <w:sectPr>
          <w:pgSz w:w="12240" w:h="15840"/>
          <w:pgMar w:header="735" w:footer="1115" w:top="920" w:bottom="1300" w:left="1520" w:right="1100"/>
        </w:sectPr>
      </w:pPr>
    </w:p>
    <w:p>
      <w:pPr>
        <w:pStyle w:val="BodyText"/>
        <w:rPr>
          <w:b/>
          <w:sz w:val="20"/>
        </w:rPr>
      </w:pPr>
    </w:p>
    <w:p>
      <w:pPr>
        <w:pStyle w:val="BodyText"/>
        <w:spacing w:before="10"/>
        <w:rPr>
          <w:b/>
          <w:sz w:val="20"/>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741"/>
        <w:gridCol w:w="4683"/>
        <w:gridCol w:w="993"/>
        <w:gridCol w:w="1705"/>
        <w:gridCol w:w="1156"/>
      </w:tblGrid>
      <w:tr>
        <w:trPr>
          <w:trHeight w:val="3174" w:hRule="exact"/>
        </w:trPr>
        <w:tc>
          <w:tcPr>
            <w:tcW w:w="741" w:type="dxa"/>
            <w:tcBorders>
              <w:top w:val="single" w:sz="42" w:space="0" w:color="5F5F5F"/>
              <w:right w:val="single" w:sz="4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6"/>
              </w:rPr>
            </w:pPr>
          </w:p>
          <w:p>
            <w:pPr>
              <w:pStyle w:val="TableParagraph"/>
              <w:spacing w:before="1"/>
              <w:ind w:left="81"/>
              <w:jc w:val="center"/>
              <w:rPr>
                <w:sz w:val="24"/>
              </w:rPr>
            </w:pPr>
            <w:r>
              <w:rPr>
                <w:w w:val="99"/>
                <w:sz w:val="24"/>
              </w:rPr>
              <w:t>3</w:t>
            </w:r>
          </w:p>
        </w:tc>
        <w:tc>
          <w:tcPr>
            <w:tcW w:w="4683" w:type="dxa"/>
            <w:tcBorders>
              <w:top w:val="single" w:sz="42" w:space="0" w:color="5F5F5F"/>
              <w:left w:val="single" w:sz="42" w:space="0" w:color="5F5F5F"/>
              <w:right w:val="single" w:sz="42" w:space="0" w:color="5F5F5F"/>
            </w:tcBorders>
          </w:tcPr>
          <w:p>
            <w:pPr>
              <w:pStyle w:val="TableParagraph"/>
              <w:spacing w:before="19"/>
              <w:ind w:left="75" w:right="36"/>
              <w:jc w:val="both"/>
              <w:rPr>
                <w:sz w:val="24"/>
              </w:rPr>
            </w:pPr>
            <w:r>
              <w:rPr>
                <w:b/>
                <w:sz w:val="24"/>
              </w:rPr>
              <w:t>Presentación oral. </w:t>
            </w:r>
            <w:r>
              <w:rPr>
                <w:sz w:val="24"/>
              </w:rPr>
              <w:t>Cada participante contará con 15 minutos: 10 minutos para contar su experiencia y si consiguió su objetivo, como fue el proceso, etc. y 5 minutos más para retroalimentación, comentarios, preguntas y respuestas.</w:t>
            </w:r>
          </w:p>
        </w:tc>
        <w:tc>
          <w:tcPr>
            <w:tcW w:w="993" w:type="dxa"/>
            <w:tcBorders>
              <w:top w:val="single" w:sz="42" w:space="0" w:color="5F5F5F"/>
              <w:left w:val="single" w:sz="42" w:space="0" w:color="5F5F5F"/>
              <w:right w:val="single" w:sz="23" w:space="0" w:color="5F5F5F"/>
            </w:tcBorders>
          </w:tcPr>
          <w:p>
            <w:pPr>
              <w:pStyle w:val="TableParagraph"/>
              <w:spacing w:before="19"/>
              <w:ind w:left="68"/>
              <w:rPr>
                <w:sz w:val="24"/>
              </w:rPr>
            </w:pPr>
            <w:r>
              <w:rPr>
                <w:sz w:val="24"/>
              </w:rPr>
              <w:t>D- Ds</w:t>
            </w:r>
          </w:p>
        </w:tc>
        <w:tc>
          <w:tcPr>
            <w:tcW w:w="1705" w:type="dxa"/>
            <w:tcBorders>
              <w:top w:val="single" w:sz="42" w:space="0" w:color="5F5F5F"/>
              <w:left w:val="single" w:sz="23" w:space="0" w:color="5F5F5F"/>
            </w:tcBorders>
          </w:tcPr>
          <w:p>
            <w:pPr>
              <w:pStyle w:val="TableParagraph"/>
              <w:spacing w:before="19"/>
              <w:ind w:left="252" w:right="214" w:hanging="6"/>
              <w:jc w:val="center"/>
              <w:rPr>
                <w:sz w:val="24"/>
              </w:rPr>
            </w:pPr>
            <w:r>
              <w:rPr>
                <w:sz w:val="24"/>
              </w:rPr>
              <w:t>Mapas mentales e informes </w:t>
            </w:r>
            <w:r>
              <w:rPr>
                <w:spacing w:val="-2"/>
                <w:sz w:val="24"/>
              </w:rPr>
              <w:t>elaborados </w:t>
            </w:r>
            <w:r>
              <w:rPr>
                <w:spacing w:val="-3"/>
                <w:sz w:val="24"/>
              </w:rPr>
              <w:t>en el </w:t>
            </w:r>
            <w:r>
              <w:rPr>
                <w:sz w:val="24"/>
              </w:rPr>
              <w:t>paso anterior.</w:t>
            </w:r>
          </w:p>
          <w:p>
            <w:pPr>
              <w:pStyle w:val="TableParagraph"/>
              <w:ind w:left="212" w:right="174" w:firstLine="8"/>
              <w:jc w:val="center"/>
              <w:rPr>
                <w:sz w:val="24"/>
              </w:rPr>
            </w:pPr>
            <w:r>
              <w:rPr>
                <w:sz w:val="24"/>
              </w:rPr>
              <w:t>Cinta adhesiva. Evidencias que</w:t>
            </w:r>
            <w:r>
              <w:rPr>
                <w:spacing w:val="-12"/>
                <w:sz w:val="24"/>
              </w:rPr>
              <w:t> </w:t>
            </w:r>
            <w:r>
              <w:rPr>
                <w:sz w:val="24"/>
              </w:rPr>
              <w:t>quieran presentar.</w:t>
            </w:r>
          </w:p>
        </w:tc>
        <w:tc>
          <w:tcPr>
            <w:tcW w:w="1156" w:type="dxa"/>
            <w:tcBorders>
              <w:top w:val="single" w:sz="42" w:space="0" w:color="5F5F5F"/>
              <w:right w:val="single" w:sz="42" w:space="0" w:color="5F5F5F"/>
            </w:tcBorders>
          </w:tcPr>
          <w:p>
            <w:pPr>
              <w:pStyle w:val="TableParagraph"/>
              <w:spacing w:before="19"/>
              <w:ind w:right="116"/>
              <w:jc w:val="right"/>
              <w:rPr>
                <w:sz w:val="24"/>
              </w:rPr>
            </w:pPr>
            <w:r>
              <w:rPr>
                <w:sz w:val="24"/>
              </w:rPr>
              <w:t>45 min.</w:t>
            </w:r>
          </w:p>
        </w:tc>
      </w:tr>
      <w:tr>
        <w:trPr>
          <w:trHeight w:val="1777" w:hRule="exact"/>
        </w:trPr>
        <w:tc>
          <w:tcPr>
            <w:tcW w:w="741" w:type="dxa"/>
            <w:tcBorders>
              <w:right w:val="single" w:sz="42" w:space="0" w:color="5F5F5F"/>
            </w:tcBorders>
          </w:tcPr>
          <w:p>
            <w:pPr>
              <w:pStyle w:val="TableParagraph"/>
              <w:rPr>
                <w:b/>
                <w:sz w:val="24"/>
              </w:rPr>
            </w:pPr>
          </w:p>
          <w:p>
            <w:pPr>
              <w:pStyle w:val="TableParagraph"/>
              <w:rPr>
                <w:b/>
                <w:sz w:val="24"/>
              </w:rPr>
            </w:pPr>
          </w:p>
          <w:p>
            <w:pPr>
              <w:pStyle w:val="TableParagraph"/>
              <w:spacing w:before="167"/>
              <w:ind w:left="81"/>
              <w:jc w:val="center"/>
              <w:rPr>
                <w:sz w:val="24"/>
              </w:rPr>
            </w:pPr>
            <w:r>
              <w:rPr>
                <w:w w:val="99"/>
                <w:sz w:val="24"/>
              </w:rPr>
              <w:t>4</w:t>
            </w:r>
          </w:p>
        </w:tc>
        <w:tc>
          <w:tcPr>
            <w:tcW w:w="4683" w:type="dxa"/>
            <w:tcBorders>
              <w:left w:val="single" w:sz="42" w:space="0" w:color="5F5F5F"/>
              <w:right w:val="single" w:sz="42" w:space="0" w:color="5F5F5F"/>
            </w:tcBorders>
          </w:tcPr>
          <w:p>
            <w:pPr>
              <w:pStyle w:val="TableParagraph"/>
              <w:spacing w:before="31"/>
              <w:ind w:left="75" w:right="40"/>
              <w:jc w:val="both"/>
              <w:rPr>
                <w:sz w:val="24"/>
              </w:rPr>
            </w:pPr>
            <w:r>
              <w:rPr>
                <w:b/>
                <w:sz w:val="24"/>
              </w:rPr>
              <w:t>Reflexión grupal. </w:t>
            </w:r>
            <w:r>
              <w:rPr>
                <w:sz w:val="24"/>
              </w:rPr>
              <w:t>El mediador pregunta cómo se sintieron durante el taller, su opinión sobre el ciclo reflexivo mediado, Lo que aprendieron de estrategias en términos generales, que cambiarían, que van a hacer ahora, etc.</w:t>
            </w:r>
          </w:p>
        </w:tc>
        <w:tc>
          <w:tcPr>
            <w:tcW w:w="993" w:type="dxa"/>
            <w:tcBorders>
              <w:left w:val="single" w:sz="42" w:space="0" w:color="5F5F5F"/>
              <w:right w:val="single" w:sz="23" w:space="0" w:color="5F5F5F"/>
            </w:tcBorders>
          </w:tcPr>
          <w:p>
            <w:pPr>
              <w:pStyle w:val="TableParagraph"/>
              <w:spacing w:before="31"/>
              <w:ind w:left="68"/>
              <w:rPr>
                <w:sz w:val="24"/>
              </w:rPr>
            </w:pPr>
            <w:r>
              <w:rPr>
                <w:sz w:val="24"/>
              </w:rPr>
              <w:t>M- Ds</w:t>
            </w:r>
          </w:p>
        </w:tc>
        <w:tc>
          <w:tcPr>
            <w:tcW w:w="1705" w:type="dxa"/>
            <w:tcBorders>
              <w:left w:val="single" w:sz="23" w:space="0" w:color="5F5F5F"/>
            </w:tcBorders>
          </w:tcPr>
          <w:p>
            <w:pPr>
              <w:pStyle w:val="TableParagraph"/>
              <w:spacing w:line="272" w:lineRule="exact" w:before="38"/>
              <w:ind w:left="444" w:hanging="152"/>
              <w:rPr>
                <w:sz w:val="24"/>
              </w:rPr>
            </w:pPr>
            <w:r>
              <w:rPr>
                <w:sz w:val="24"/>
              </w:rPr>
              <w:t>Preguntas Lectura</w:t>
            </w:r>
          </w:p>
        </w:tc>
        <w:tc>
          <w:tcPr>
            <w:tcW w:w="1156" w:type="dxa"/>
            <w:tcBorders>
              <w:right w:val="single" w:sz="42" w:space="0" w:color="5F5F5F"/>
            </w:tcBorders>
          </w:tcPr>
          <w:p>
            <w:pPr>
              <w:pStyle w:val="TableParagraph"/>
              <w:spacing w:before="31"/>
              <w:ind w:right="116"/>
              <w:jc w:val="right"/>
              <w:rPr>
                <w:sz w:val="24"/>
              </w:rPr>
            </w:pPr>
            <w:r>
              <w:rPr>
                <w:sz w:val="24"/>
              </w:rPr>
              <w:t>45 min.</w:t>
            </w:r>
          </w:p>
        </w:tc>
      </w:tr>
      <w:tr>
        <w:trPr>
          <w:trHeight w:val="973" w:hRule="exact"/>
        </w:trPr>
        <w:tc>
          <w:tcPr>
            <w:tcW w:w="741" w:type="dxa"/>
            <w:tcBorders>
              <w:bottom w:val="single" w:sz="42" w:space="0" w:color="5F5F5F"/>
              <w:right w:val="single" w:sz="42" w:space="0" w:color="5F5F5F"/>
            </w:tcBorders>
          </w:tcPr>
          <w:p>
            <w:pPr>
              <w:pStyle w:val="TableParagraph"/>
              <w:spacing w:before="4"/>
              <w:rPr>
                <w:b/>
                <w:sz w:val="26"/>
              </w:rPr>
            </w:pPr>
          </w:p>
          <w:p>
            <w:pPr>
              <w:pStyle w:val="TableParagraph"/>
              <w:ind w:left="81"/>
              <w:jc w:val="center"/>
              <w:rPr>
                <w:sz w:val="24"/>
              </w:rPr>
            </w:pPr>
            <w:r>
              <w:rPr>
                <w:w w:val="99"/>
                <w:sz w:val="24"/>
              </w:rPr>
              <w:t>5</w:t>
            </w:r>
          </w:p>
        </w:tc>
        <w:tc>
          <w:tcPr>
            <w:tcW w:w="4683" w:type="dxa"/>
            <w:tcBorders>
              <w:left w:val="single" w:sz="42" w:space="0" w:color="5F5F5F"/>
              <w:bottom w:val="single" w:sz="42" w:space="0" w:color="5F5F5F"/>
              <w:right w:val="single" w:sz="42" w:space="0" w:color="5F5F5F"/>
            </w:tcBorders>
          </w:tcPr>
          <w:p>
            <w:pPr>
              <w:pStyle w:val="TableParagraph"/>
              <w:spacing w:before="31"/>
              <w:ind w:left="75" w:right="42"/>
              <w:jc w:val="both"/>
              <w:rPr>
                <w:sz w:val="24"/>
              </w:rPr>
            </w:pPr>
            <w:r>
              <w:rPr>
                <w:b/>
                <w:sz w:val="24"/>
              </w:rPr>
              <w:t>Despedida. </w:t>
            </w:r>
            <w:r>
              <w:rPr>
                <w:sz w:val="24"/>
              </w:rPr>
              <w:t>Se proyecta un video de reflexión para animar a los docentes a continuar con la práctica reflexiva.</w:t>
            </w:r>
          </w:p>
        </w:tc>
        <w:tc>
          <w:tcPr>
            <w:tcW w:w="993" w:type="dxa"/>
            <w:tcBorders>
              <w:left w:val="single" w:sz="42" w:space="0" w:color="5F5F5F"/>
              <w:bottom w:val="single" w:sz="42" w:space="0" w:color="5F5F5F"/>
              <w:right w:val="single" w:sz="23" w:space="0" w:color="5F5F5F"/>
            </w:tcBorders>
          </w:tcPr>
          <w:p>
            <w:pPr>
              <w:pStyle w:val="TableParagraph"/>
              <w:spacing w:before="31"/>
              <w:ind w:left="68"/>
              <w:rPr>
                <w:sz w:val="24"/>
              </w:rPr>
            </w:pPr>
            <w:r>
              <w:rPr>
                <w:sz w:val="24"/>
              </w:rPr>
              <w:t>M-Ds</w:t>
            </w:r>
          </w:p>
        </w:tc>
        <w:tc>
          <w:tcPr>
            <w:tcW w:w="1705" w:type="dxa"/>
            <w:tcBorders>
              <w:left w:val="single" w:sz="23" w:space="0" w:color="5F5F5F"/>
              <w:bottom w:val="single" w:sz="42" w:space="0" w:color="5F5F5F"/>
            </w:tcBorders>
          </w:tcPr>
          <w:p>
            <w:pPr>
              <w:pStyle w:val="TableParagraph"/>
              <w:spacing w:before="31"/>
              <w:ind w:left="532"/>
              <w:rPr>
                <w:sz w:val="24"/>
              </w:rPr>
            </w:pPr>
            <w:r>
              <w:rPr>
                <w:sz w:val="24"/>
              </w:rPr>
              <w:t>Video</w:t>
            </w:r>
          </w:p>
        </w:tc>
        <w:tc>
          <w:tcPr>
            <w:tcW w:w="1156" w:type="dxa"/>
            <w:tcBorders>
              <w:bottom w:val="single" w:sz="42" w:space="0" w:color="5F5F5F"/>
              <w:right w:val="single" w:sz="42" w:space="0" w:color="5F5F5F"/>
            </w:tcBorders>
          </w:tcPr>
          <w:p>
            <w:pPr>
              <w:pStyle w:val="TableParagraph"/>
              <w:spacing w:before="31"/>
              <w:ind w:right="116"/>
              <w:jc w:val="right"/>
              <w:rPr>
                <w:sz w:val="24"/>
              </w:rPr>
            </w:pPr>
            <w:r>
              <w:rPr>
                <w:sz w:val="24"/>
              </w:rPr>
              <w:t>10 min.</w:t>
            </w:r>
          </w:p>
        </w:tc>
      </w:tr>
    </w:tbl>
    <w:p>
      <w:pPr>
        <w:pStyle w:val="BodyText"/>
        <w:spacing w:before="4"/>
        <w:rPr>
          <w:b/>
          <w:sz w:val="28"/>
        </w:rPr>
      </w:pPr>
    </w:p>
    <w:p>
      <w:pPr>
        <w:pStyle w:val="BodyText"/>
        <w:spacing w:line="360" w:lineRule="auto" w:before="69"/>
        <w:ind w:left="105" w:right="309" w:firstLine="360"/>
        <w:jc w:val="both"/>
      </w:pPr>
      <w:r>
        <w:rPr/>
        <w:t>Se previene que algunas de las actividades, </w:t>
      </w:r>
      <w:r>
        <w:rPr>
          <w:spacing w:val="-3"/>
        </w:rPr>
        <w:t>en </w:t>
      </w:r>
      <w:r>
        <w:rPr/>
        <w:t>cualquiera de las sesiones del taller de práctica reflexiva mediada, tomen menor o mayor tiempo. En </w:t>
      </w:r>
      <w:r>
        <w:rPr>
          <w:spacing w:val="-3"/>
        </w:rPr>
        <w:t>el </w:t>
      </w:r>
      <w:r>
        <w:rPr/>
        <w:t>primer caso, se tendrán actividades adicionales; </w:t>
      </w:r>
      <w:r>
        <w:rPr>
          <w:spacing w:val="-3"/>
        </w:rPr>
        <w:t>en el </w:t>
      </w:r>
      <w:r>
        <w:rPr/>
        <w:t>segundo caso, </w:t>
      </w:r>
      <w:r>
        <w:rPr>
          <w:spacing w:val="3"/>
        </w:rPr>
        <w:t>se </w:t>
      </w:r>
      <w:r>
        <w:rPr/>
        <w:t>podrá asignar alguna de las actividades como parte del proyecto semanal. En </w:t>
      </w:r>
      <w:r>
        <w:rPr>
          <w:spacing w:val="-3"/>
        </w:rPr>
        <w:t>el </w:t>
      </w:r>
      <w:r>
        <w:rPr/>
        <w:t>caso </w:t>
      </w:r>
      <w:r>
        <w:rPr>
          <w:spacing w:val="5"/>
        </w:rPr>
        <w:t>de la </w:t>
      </w:r>
      <w:r>
        <w:rPr/>
        <w:t>última sesión si alguna actividad se lleva </w:t>
      </w:r>
      <w:r>
        <w:rPr>
          <w:spacing w:val="-3"/>
        </w:rPr>
        <w:t>mayor </w:t>
      </w:r>
      <w:r>
        <w:rPr/>
        <w:t>tiempo, se verá la posibilidad de acortarla o disminuir </w:t>
      </w:r>
      <w:r>
        <w:rPr>
          <w:spacing w:val="-3"/>
        </w:rPr>
        <w:t>el </w:t>
      </w:r>
      <w:r>
        <w:rPr/>
        <w:t>tiempo de las</w:t>
      </w:r>
      <w:r>
        <w:rPr>
          <w:spacing w:val="-8"/>
        </w:rPr>
        <w:t> </w:t>
      </w:r>
      <w:r>
        <w:rPr/>
        <w:t>siguientes.</w:t>
      </w:r>
    </w:p>
    <w:p>
      <w:pPr>
        <w:spacing w:after="0" w:line="360" w:lineRule="auto"/>
        <w:jc w:val="both"/>
        <w:sectPr>
          <w:pgSz w:w="12240" w:h="15840"/>
          <w:pgMar w:header="735" w:footer="1115" w:top="920" w:bottom="1300" w:left="1520" w:right="11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27"/>
        <w:ind w:left="1994" w:firstLine="832"/>
        <w:jc w:val="left"/>
      </w:pPr>
      <w:r>
        <w:rPr/>
        <w:t>Anexo 2:</w:t>
      </w:r>
    </w:p>
    <w:p>
      <w:pPr>
        <w:pStyle w:val="BodyText"/>
        <w:rPr>
          <w:b/>
          <w:sz w:val="86"/>
        </w:rPr>
      </w:pPr>
    </w:p>
    <w:p>
      <w:pPr>
        <w:spacing w:line="360" w:lineRule="auto" w:before="0"/>
        <w:ind w:left="737" w:right="946" w:firstLine="366"/>
        <w:jc w:val="center"/>
        <w:rPr>
          <w:b/>
          <w:sz w:val="88"/>
        </w:rPr>
      </w:pPr>
      <w:r>
        <w:rPr>
          <w:b/>
          <w:sz w:val="88"/>
        </w:rPr>
        <w:t>Portafolio de Práctica Reflexiva Mediada</w:t>
      </w:r>
    </w:p>
    <w:p>
      <w:pPr>
        <w:spacing w:after="0" w:line="360" w:lineRule="auto"/>
        <w:jc w:val="center"/>
        <w:rPr>
          <w:sz w:val="88"/>
        </w:rPr>
        <w:sectPr>
          <w:pgSz w:w="12240" w:h="15840"/>
          <w:pgMar w:header="735" w:footer="1115" w:top="920" w:bottom="1300" w:left="1720" w:right="1300"/>
        </w:sectPr>
      </w:pPr>
    </w:p>
    <w:p>
      <w:pPr>
        <w:pStyle w:val="BodyText"/>
        <w:rPr>
          <w:b/>
          <w:sz w:val="20"/>
        </w:rPr>
      </w:pPr>
    </w:p>
    <w:p>
      <w:pPr>
        <w:pStyle w:val="BodyText"/>
        <w:spacing w:before="8"/>
        <w:rPr>
          <w:b/>
          <w:sz w:val="21"/>
        </w:rPr>
      </w:pPr>
    </w:p>
    <w:p>
      <w:pPr>
        <w:pStyle w:val="Heading3"/>
        <w:spacing w:line="360" w:lineRule="auto" w:before="45"/>
        <w:ind w:left="5063" w:right="2831" w:firstLine="480"/>
      </w:pPr>
      <w:r>
        <w:rPr/>
        <w:t>PORTAFOLIO DE PRÁCTICA REFLEXIVA</w:t>
      </w:r>
    </w:p>
    <w:p>
      <w:pPr>
        <w:pStyle w:val="BodyText"/>
        <w:rPr>
          <w:rFonts w:ascii="Cambria"/>
          <w:sz w:val="20"/>
        </w:rPr>
      </w:pPr>
    </w:p>
    <w:p>
      <w:pPr>
        <w:pStyle w:val="BodyText"/>
        <w:spacing w:before="2"/>
        <w:rPr>
          <w:rFonts w:ascii="Cambria"/>
          <w:sz w:val="28"/>
        </w:rPr>
      </w:pPr>
    </w:p>
    <w:p>
      <w:pPr>
        <w:tabs>
          <w:tab w:pos="5790" w:val="left" w:leader="none"/>
          <w:tab w:pos="8306" w:val="left" w:leader="none"/>
          <w:tab w:pos="9936" w:val="left" w:leader="none"/>
        </w:tabs>
        <w:spacing w:before="44"/>
        <w:ind w:left="3454" w:right="0" w:firstLine="0"/>
        <w:jc w:val="left"/>
        <w:rPr>
          <w:rFonts w:ascii="Cambria"/>
          <w:sz w:val="40"/>
        </w:rPr>
      </w:pPr>
      <w:r>
        <w:rPr>
          <w:rFonts w:ascii="Cambria"/>
          <w:sz w:val="40"/>
        </w:rPr>
        <w:t>Nombre: </w:t>
      </w:r>
      <w:r>
        <w:rPr>
          <w:rFonts w:ascii="Cambria"/>
          <w:spacing w:val="3"/>
          <w:sz w:val="40"/>
        </w:rPr>
        <w:t>_</w:t>
      </w:r>
      <w:r>
        <w:rPr>
          <w:rFonts w:ascii="Cambria"/>
          <w:spacing w:val="3"/>
          <w:sz w:val="40"/>
          <w:u w:val="thick"/>
        </w:rPr>
        <w:t> </w:t>
        <w:tab/>
      </w:r>
      <w:r>
        <w:rPr>
          <w:rFonts w:ascii="Cambria"/>
          <w:spacing w:val="3"/>
          <w:sz w:val="40"/>
        </w:rPr>
        <w:t>_</w:t>
      </w:r>
      <w:r>
        <w:rPr>
          <w:rFonts w:ascii="Cambria"/>
          <w:spacing w:val="3"/>
          <w:sz w:val="40"/>
          <w:u w:val="thick"/>
        </w:rPr>
        <w:t> </w:t>
        <w:tab/>
      </w:r>
      <w:r>
        <w:rPr>
          <w:rFonts w:ascii="Cambria"/>
          <w:spacing w:val="3"/>
          <w:sz w:val="40"/>
        </w:rPr>
        <w:t>_</w:t>
      </w:r>
      <w:r>
        <w:rPr>
          <w:rFonts w:ascii="Cambria"/>
          <w:spacing w:val="3"/>
          <w:sz w:val="40"/>
          <w:u w:val="thick"/>
        </w:rPr>
        <w:t> </w:t>
        <w:tab/>
      </w:r>
      <w:r>
        <w:rPr>
          <w:rFonts w:ascii="Cambria"/>
          <w:sz w:val="40"/>
        </w:rPr>
        <w:t>_</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6"/>
        <w:rPr>
          <w:rFonts w:ascii="Cambria"/>
          <w:sz w:val="25"/>
        </w:rPr>
      </w:pPr>
    </w:p>
    <w:p>
      <w:pPr>
        <w:spacing w:after="0"/>
        <w:rPr>
          <w:rFonts w:ascii="Cambria"/>
          <w:sz w:val="25"/>
        </w:rPr>
        <w:sectPr>
          <w:headerReference w:type="default" r:id="rId410"/>
          <w:footerReference w:type="default" r:id="rId411"/>
          <w:pgSz w:w="12240" w:h="15840"/>
          <w:pgMar w:header="0" w:footer="1043" w:top="0" w:bottom="1240" w:left="460" w:right="0"/>
          <w:pgNumType w:start="296"/>
        </w:sectPr>
      </w:pPr>
    </w:p>
    <w:p>
      <w:pPr>
        <w:pStyle w:val="BodyText"/>
        <w:spacing w:before="2"/>
        <w:rPr>
          <w:rFonts w:ascii="Cambria"/>
          <w:sz w:val="33"/>
        </w:rPr>
      </w:pPr>
    </w:p>
    <w:p>
      <w:pPr>
        <w:pStyle w:val="BodyText"/>
        <w:ind w:left="252" w:right="-8"/>
      </w:pPr>
      <w:r>
        <w:rPr/>
        <w:t>Evidencias recolectadas durante el taller de PRM2016-A</w:t>
      </w:r>
    </w:p>
    <w:p>
      <w:pPr>
        <w:spacing w:line="362" w:lineRule="auto" w:before="74"/>
        <w:ind w:left="252" w:right="988" w:firstLine="0"/>
        <w:jc w:val="left"/>
        <w:rPr>
          <w:sz w:val="20"/>
        </w:rPr>
      </w:pPr>
      <w:r>
        <w:rPr/>
        <w:br w:type="column"/>
      </w:r>
      <w:r>
        <w:rPr>
          <w:sz w:val="20"/>
        </w:rPr>
        <w:t>Centro de Enseñanza de Lenguas Universidad Autónoma del Estado de México Mediador: Ingrid Eugenia Cerecero Medina </w:t>
      </w:r>
      <w:hyperlink r:id="rId412">
        <w:r>
          <w:rPr>
            <w:sz w:val="20"/>
          </w:rPr>
          <w:t>ingridecm@yahoo.com</w:t>
        </w:r>
      </w:hyperlink>
    </w:p>
    <w:p>
      <w:pPr>
        <w:spacing w:after="0" w:line="362" w:lineRule="auto"/>
        <w:jc w:val="left"/>
        <w:rPr>
          <w:sz w:val="20"/>
        </w:rPr>
        <w:sectPr>
          <w:type w:val="continuous"/>
          <w:pgSz w:w="12240" w:h="15840"/>
          <w:pgMar w:top="940" w:bottom="280" w:left="460" w:right="0"/>
          <w:cols w:num="2" w:equalWidth="0">
            <w:col w:w="6281" w:space="187"/>
            <w:col w:w="5312"/>
          </w:cols>
        </w:sectPr>
      </w:pPr>
    </w:p>
    <w:p>
      <w:pPr>
        <w:pStyle w:val="BodyText"/>
        <w:spacing w:before="10"/>
        <w:rPr>
          <w:sz w:val="14"/>
        </w:rPr>
      </w:pPr>
      <w:r>
        <w:rPr/>
        <w:pict>
          <v:group style="position:absolute;margin-left:28.450001pt;margin-top:0pt;width:583.550pt;height:630.4pt;mso-position-horizontal-relative:page;mso-position-vertical-relative:page;z-index:-428560" coordorigin="569,0" coordsize="11671,12608">
            <v:shape style="position:absolute;left:569;top:0;width:11671;height:12608" type="#_x0000_t75" stroked="false">
              <v:imagedata r:id="rId413" o:title=""/>
            </v:shape>
            <v:shape style="position:absolute;left:3352;top:2064;width:7896;height:1392" type="#_x0000_t75" stroked="false">
              <v:imagedata r:id="rId414" o:title=""/>
            </v:shape>
            <v:rect style="position:absolute;left:3472;top:2187;width:7660;height:1151" filled="true" fillcolor="#ffffff" stroked="false">
              <v:fill opacity="13107f" type="solid"/>
            </v:rect>
            <v:shape style="position:absolute;left:3608;top:2216;width:7384;height:1096" type="#_x0000_t75" stroked="false">
              <v:imagedata r:id="rId415" o:title=""/>
            </v:shape>
            <v:shape style="position:absolute;left:3352;top:264;width:7904;height:1808" type="#_x0000_t75" stroked="false">
              <v:imagedata r:id="rId416" o:title=""/>
            </v:shape>
            <v:rect style="position:absolute;left:3473;top:380;width:7659;height:1571" filled="true" fillcolor="#ffffff" stroked="false">
              <v:fill opacity="13107f" type="solid"/>
            </v:rect>
            <v:shape style="position:absolute;left:3608;top:408;width:7384;height:1520" type="#_x0000_t75" stroked="false">
              <v:imagedata r:id="rId417" o:title=""/>
            </v:shape>
            <v:shape style="position:absolute;left:3408;top:2544;width:7728;height:520" type="#_x0000_t75" stroked="false">
              <v:imagedata r:id="rId418" o:title=""/>
            </v:shape>
            <v:shape style="position:absolute;left:3408;top:528;width:7728;height:1208" type="#_x0000_t75" stroked="false">
              <v:imagedata r:id="rId419" o:title=""/>
            </v:shape>
            <w10:wrap type="none"/>
          </v:group>
        </w:pict>
      </w:r>
    </w:p>
    <w:p>
      <w:pPr>
        <w:pStyle w:val="BodyText"/>
        <w:spacing w:line="20" w:lineRule="exact"/>
        <w:ind w:left="6692"/>
        <w:rPr>
          <w:sz w:val="2"/>
        </w:rPr>
      </w:pPr>
      <w:r>
        <w:rPr>
          <w:sz w:val="2"/>
        </w:rPr>
        <w:pict>
          <v:group style="width:221.35pt;height:.4pt;mso-position-horizontal-relative:char;mso-position-vertical-relative:line" coordorigin="0,0" coordsize="4427,8">
            <v:line style="position:absolute" from="4,4" to="4423,4" stroked="true" strokeweight=".40002pt" strokecolor="#000000"/>
          </v:group>
        </w:pict>
      </w:r>
      <w:r>
        <w:rPr>
          <w:sz w:val="2"/>
        </w:rPr>
      </w:r>
    </w:p>
    <w:p>
      <w:pPr>
        <w:spacing w:after="0" w:line="20" w:lineRule="exact"/>
        <w:rPr>
          <w:sz w:val="2"/>
        </w:rPr>
        <w:sectPr>
          <w:type w:val="continuous"/>
          <w:pgSz w:w="12240" w:h="15840"/>
          <w:pgMar w:top="940" w:bottom="280" w:left="460" w:right="0"/>
        </w:sectPr>
      </w:pPr>
    </w:p>
    <w:p>
      <w:pPr>
        <w:pStyle w:val="BodyText"/>
        <w:rPr>
          <w:sz w:val="20"/>
        </w:rPr>
      </w:pPr>
    </w:p>
    <w:p>
      <w:pPr>
        <w:pStyle w:val="BodyText"/>
        <w:rPr>
          <w:sz w:val="20"/>
        </w:rPr>
      </w:pPr>
    </w:p>
    <w:p>
      <w:pPr>
        <w:pStyle w:val="BodyText"/>
        <w:rPr>
          <w:sz w:val="20"/>
        </w:rPr>
      </w:pPr>
    </w:p>
    <w:p>
      <w:pPr>
        <w:pStyle w:val="BodyText"/>
        <w:rPr>
          <w:sz w:val="28"/>
        </w:rPr>
      </w:pPr>
    </w:p>
    <w:p>
      <w:pPr>
        <w:pStyle w:val="Heading8"/>
        <w:spacing w:before="69"/>
        <w:ind w:left="3649" w:right="3683"/>
        <w:jc w:val="center"/>
      </w:pPr>
      <w:r>
        <w:rPr/>
        <w:t>Datos del docente</w:t>
      </w:r>
    </w:p>
    <w:p>
      <w:pPr>
        <w:pStyle w:val="BodyText"/>
        <w:rPr>
          <w:b/>
          <w:sz w:val="20"/>
        </w:rPr>
      </w:pPr>
    </w:p>
    <w:p>
      <w:pPr>
        <w:pStyle w:val="BodyText"/>
        <w:spacing w:before="5"/>
        <w:rPr>
          <w:b/>
          <w:sz w:val="28"/>
        </w:rPr>
      </w:pPr>
    </w:p>
    <w:tbl>
      <w:tblPr>
        <w:tblW w:w="0" w:type="auto"/>
        <w:jc w:val="left"/>
        <w:tblInd w:w="101"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9102"/>
      </w:tblGrid>
      <w:tr>
        <w:trPr>
          <w:trHeight w:val="672" w:hRule="exact"/>
        </w:trPr>
        <w:tc>
          <w:tcPr>
            <w:tcW w:w="9102" w:type="dxa"/>
            <w:tcBorders>
              <w:left w:val="single" w:sz="22" w:space="0" w:color="5F5F5F"/>
              <w:bottom w:val="single" w:sz="22" w:space="0" w:color="5F5F5F"/>
            </w:tcBorders>
          </w:tcPr>
          <w:p>
            <w:pPr>
              <w:pStyle w:val="TableParagraph"/>
              <w:spacing w:before="6"/>
              <w:ind w:left="128" w:right="135"/>
              <w:rPr>
                <w:sz w:val="24"/>
              </w:rPr>
            </w:pPr>
            <w:r>
              <w:rPr>
                <w:sz w:val="24"/>
              </w:rPr>
              <w:t>Nivel de estudios y título obtenido:</w:t>
            </w:r>
          </w:p>
        </w:tc>
      </w:tr>
      <w:tr>
        <w:trPr>
          <w:trHeight w:val="672" w:hRule="exact"/>
        </w:trPr>
        <w:tc>
          <w:tcPr>
            <w:tcW w:w="9102" w:type="dxa"/>
            <w:tcBorders>
              <w:top w:val="single" w:sz="22" w:space="0" w:color="5F5F5F"/>
              <w:left w:val="single" w:sz="22" w:space="0" w:color="5F5F5F"/>
            </w:tcBorders>
          </w:tcPr>
          <w:p>
            <w:pPr>
              <w:pStyle w:val="TableParagraph"/>
              <w:spacing w:before="31"/>
              <w:ind w:left="128" w:right="135"/>
              <w:rPr>
                <w:sz w:val="24"/>
              </w:rPr>
            </w:pPr>
            <w:r>
              <w:rPr>
                <w:sz w:val="24"/>
              </w:rPr>
              <w:t>Lengua(s) que imparte:</w:t>
            </w:r>
          </w:p>
        </w:tc>
      </w:tr>
      <w:tr>
        <w:trPr>
          <w:trHeight w:val="1505" w:hRule="exact"/>
        </w:trPr>
        <w:tc>
          <w:tcPr>
            <w:tcW w:w="9102" w:type="dxa"/>
            <w:tcBorders>
              <w:left w:val="single" w:sz="22" w:space="0" w:color="5F5F5F"/>
              <w:bottom w:val="single" w:sz="22" w:space="0" w:color="5F5F5F"/>
            </w:tcBorders>
          </w:tcPr>
          <w:p>
            <w:pPr>
              <w:pStyle w:val="TableParagraph"/>
              <w:spacing w:line="244" w:lineRule="auto" w:before="7"/>
              <w:ind w:left="128" w:right="135"/>
              <w:rPr>
                <w:sz w:val="24"/>
              </w:rPr>
            </w:pPr>
            <w:r>
              <w:rPr>
                <w:sz w:val="24"/>
              </w:rPr>
              <w:t>Certificaciones, estudios y/o experiencias que validan su conocimiento del idioma y en la docencia:</w:t>
            </w:r>
          </w:p>
        </w:tc>
      </w:tr>
      <w:tr>
        <w:trPr>
          <w:trHeight w:val="672" w:hRule="exact"/>
        </w:trPr>
        <w:tc>
          <w:tcPr>
            <w:tcW w:w="9102" w:type="dxa"/>
            <w:tcBorders>
              <w:top w:val="single" w:sz="22" w:space="0" w:color="5F5F5F"/>
              <w:left w:val="single" w:sz="22" w:space="0" w:color="5F5F5F"/>
              <w:bottom w:val="single" w:sz="22" w:space="0" w:color="5F5F5F"/>
            </w:tcBorders>
          </w:tcPr>
          <w:p>
            <w:pPr>
              <w:pStyle w:val="TableParagraph"/>
              <w:spacing w:before="31"/>
              <w:ind w:left="128" w:right="135"/>
              <w:rPr>
                <w:sz w:val="24"/>
              </w:rPr>
            </w:pPr>
            <w:r>
              <w:rPr>
                <w:sz w:val="24"/>
              </w:rPr>
              <w:t>Años de experiencia docente:</w:t>
            </w:r>
          </w:p>
        </w:tc>
      </w:tr>
      <w:tr>
        <w:trPr>
          <w:trHeight w:val="672" w:hRule="exact"/>
        </w:trPr>
        <w:tc>
          <w:tcPr>
            <w:tcW w:w="9102" w:type="dxa"/>
            <w:tcBorders>
              <w:top w:val="single" w:sz="22" w:space="0" w:color="5F5F5F"/>
              <w:left w:val="single" w:sz="22" w:space="0" w:color="5F5F5F"/>
            </w:tcBorders>
          </w:tcPr>
          <w:p>
            <w:pPr>
              <w:pStyle w:val="TableParagraph"/>
              <w:spacing w:before="31"/>
              <w:ind w:left="128" w:right="135"/>
              <w:rPr>
                <w:sz w:val="24"/>
              </w:rPr>
            </w:pPr>
            <w:r>
              <w:rPr>
                <w:sz w:val="24"/>
              </w:rPr>
              <w:t>Años trabajados en CELe UAEM:</w:t>
            </w:r>
          </w:p>
        </w:tc>
      </w:tr>
      <w:tr>
        <w:trPr>
          <w:trHeight w:val="673" w:hRule="exact"/>
        </w:trPr>
        <w:tc>
          <w:tcPr>
            <w:tcW w:w="9102" w:type="dxa"/>
            <w:tcBorders>
              <w:left w:val="single" w:sz="22" w:space="0" w:color="5F5F5F"/>
              <w:bottom w:val="single" w:sz="22" w:space="0" w:color="5F5F5F"/>
            </w:tcBorders>
          </w:tcPr>
          <w:p>
            <w:pPr>
              <w:pStyle w:val="TableParagraph"/>
              <w:spacing w:before="7"/>
              <w:ind w:left="128" w:right="135"/>
              <w:rPr>
                <w:sz w:val="24"/>
              </w:rPr>
            </w:pPr>
            <w:r>
              <w:rPr>
                <w:sz w:val="24"/>
              </w:rPr>
              <w:t>N° de grupos a su cargo durante el semestre 2016-A:</w:t>
            </w:r>
          </w:p>
        </w:tc>
      </w:tr>
      <w:tr>
        <w:trPr>
          <w:trHeight w:val="672" w:hRule="exact"/>
        </w:trPr>
        <w:tc>
          <w:tcPr>
            <w:tcW w:w="9102" w:type="dxa"/>
            <w:tcBorders>
              <w:top w:val="single" w:sz="22" w:space="0" w:color="5F5F5F"/>
              <w:left w:val="single" w:sz="22" w:space="0" w:color="5F5F5F"/>
              <w:bottom w:val="single" w:sz="22" w:space="0" w:color="5F5F5F"/>
            </w:tcBorders>
          </w:tcPr>
          <w:p>
            <w:pPr>
              <w:pStyle w:val="TableParagraph"/>
              <w:spacing w:before="31"/>
              <w:ind w:left="128" w:right="135"/>
              <w:rPr>
                <w:sz w:val="24"/>
              </w:rPr>
            </w:pPr>
            <w:r>
              <w:rPr>
                <w:sz w:val="24"/>
              </w:rPr>
              <w:t>Horario laboral actual:</w:t>
            </w:r>
          </w:p>
        </w:tc>
      </w:tr>
      <w:tr>
        <w:trPr>
          <w:trHeight w:val="672" w:hRule="exact"/>
        </w:trPr>
        <w:tc>
          <w:tcPr>
            <w:tcW w:w="9102" w:type="dxa"/>
            <w:tcBorders>
              <w:top w:val="single" w:sz="22" w:space="0" w:color="5F5F5F"/>
              <w:left w:val="single" w:sz="22" w:space="0" w:color="5F5F5F"/>
            </w:tcBorders>
          </w:tcPr>
          <w:p>
            <w:pPr>
              <w:pStyle w:val="TableParagraph"/>
              <w:spacing w:before="31"/>
              <w:ind w:left="128" w:right="135"/>
              <w:rPr>
                <w:sz w:val="24"/>
              </w:rPr>
            </w:pPr>
            <w:r>
              <w:rPr>
                <w:sz w:val="24"/>
              </w:rPr>
              <w:t>Niveles que imparte este</w:t>
            </w:r>
            <w:r>
              <w:rPr>
                <w:spacing w:val="50"/>
                <w:sz w:val="24"/>
              </w:rPr>
              <w:t> </w:t>
            </w:r>
            <w:r>
              <w:rPr>
                <w:sz w:val="24"/>
              </w:rPr>
              <w:t>semestre:</w:t>
            </w:r>
          </w:p>
        </w:tc>
      </w:tr>
      <w:tr>
        <w:trPr>
          <w:trHeight w:val="945" w:hRule="exact"/>
        </w:trPr>
        <w:tc>
          <w:tcPr>
            <w:tcW w:w="9102" w:type="dxa"/>
            <w:tcBorders>
              <w:left w:val="single" w:sz="22" w:space="0" w:color="5F5F5F"/>
              <w:bottom w:val="single" w:sz="22" w:space="0" w:color="5F5F5F"/>
            </w:tcBorders>
          </w:tcPr>
          <w:p>
            <w:pPr>
              <w:pStyle w:val="TableParagraph"/>
              <w:spacing w:before="7"/>
              <w:ind w:left="128" w:right="135"/>
              <w:rPr>
                <w:sz w:val="24"/>
              </w:rPr>
            </w:pPr>
            <w:r>
              <w:rPr>
                <w:sz w:val="24"/>
              </w:rPr>
              <w:t>Libros de texto que maneja este semestre:</w:t>
            </w:r>
          </w:p>
        </w:tc>
      </w:tr>
      <w:tr>
        <w:trPr>
          <w:trHeight w:val="953" w:hRule="exact"/>
        </w:trPr>
        <w:tc>
          <w:tcPr>
            <w:tcW w:w="9102" w:type="dxa"/>
            <w:tcBorders>
              <w:top w:val="single" w:sz="22" w:space="0" w:color="5F5F5F"/>
              <w:left w:val="single" w:sz="22" w:space="0" w:color="5F5F5F"/>
              <w:bottom w:val="single" w:sz="22" w:space="0" w:color="5F5F5F"/>
            </w:tcBorders>
          </w:tcPr>
          <w:p>
            <w:pPr>
              <w:pStyle w:val="TableParagraph"/>
              <w:spacing w:before="31"/>
              <w:ind w:left="128" w:right="135"/>
              <w:rPr>
                <w:sz w:val="24"/>
              </w:rPr>
            </w:pPr>
            <w:r>
              <w:rPr>
                <w:sz w:val="24"/>
              </w:rPr>
              <w:t>Edificio(s) de CELe en que imparte sus clases:</w:t>
            </w:r>
          </w:p>
        </w:tc>
      </w:tr>
      <w:tr>
        <w:trPr>
          <w:trHeight w:val="944" w:hRule="exact"/>
        </w:trPr>
        <w:tc>
          <w:tcPr>
            <w:tcW w:w="9102" w:type="dxa"/>
            <w:tcBorders>
              <w:top w:val="single" w:sz="22" w:space="0" w:color="5F5F5F"/>
              <w:left w:val="single" w:sz="22" w:space="0" w:color="5F5F5F"/>
              <w:bottom w:val="single" w:sz="22" w:space="0" w:color="5F5F5F"/>
            </w:tcBorders>
          </w:tcPr>
          <w:p>
            <w:pPr>
              <w:pStyle w:val="TableParagraph"/>
              <w:spacing w:before="31"/>
              <w:ind w:left="128" w:right="135"/>
              <w:rPr>
                <w:sz w:val="24"/>
              </w:rPr>
            </w:pPr>
            <w:r>
              <w:rPr>
                <w:sz w:val="24"/>
              </w:rPr>
              <w:t>Condiciones favorables y desfavorables del aula:</w:t>
            </w:r>
          </w:p>
        </w:tc>
      </w:tr>
      <w:tr>
        <w:trPr>
          <w:trHeight w:val="1793" w:hRule="exact"/>
        </w:trPr>
        <w:tc>
          <w:tcPr>
            <w:tcW w:w="9102" w:type="dxa"/>
            <w:tcBorders>
              <w:top w:val="single" w:sz="22" w:space="0" w:color="5F5F5F"/>
              <w:left w:val="single" w:sz="22" w:space="0" w:color="5F5F5F"/>
              <w:bottom w:val="single" w:sz="22" w:space="0" w:color="5F5F5F"/>
            </w:tcBorders>
          </w:tcPr>
          <w:p>
            <w:pPr>
              <w:pStyle w:val="TableParagraph"/>
              <w:spacing w:before="31"/>
              <w:ind w:left="128" w:right="135"/>
              <w:rPr>
                <w:sz w:val="24"/>
              </w:rPr>
            </w:pPr>
            <w:r>
              <w:rPr>
                <w:sz w:val="24"/>
              </w:rPr>
              <w:t>Descripción del contexto en que trabajo en CELe:</w:t>
            </w:r>
          </w:p>
        </w:tc>
      </w:tr>
    </w:tbl>
    <w:p>
      <w:pPr>
        <w:spacing w:before="28"/>
        <w:ind w:left="637" w:right="0" w:firstLine="0"/>
        <w:jc w:val="left"/>
        <w:rPr>
          <w:sz w:val="20"/>
        </w:rPr>
      </w:pPr>
      <w:r>
        <w:rPr>
          <w:sz w:val="20"/>
        </w:rPr>
        <w:t>Fuente: Elaboración personal</w:t>
      </w:r>
    </w:p>
    <w:p>
      <w:pPr>
        <w:spacing w:after="0"/>
        <w:jc w:val="left"/>
        <w:rPr>
          <w:sz w:val="20"/>
        </w:rPr>
        <w:sectPr>
          <w:headerReference w:type="default" r:id="rId420"/>
          <w:footerReference w:type="default" r:id="rId421"/>
          <w:pgSz w:w="12240" w:h="15840"/>
          <w:pgMar w:header="742" w:footer="1043" w:top="940" w:bottom="1240" w:left="1700" w:right="1100"/>
          <w:pgNumType w:start="297"/>
        </w:sectPr>
      </w:pPr>
    </w:p>
    <w:p>
      <w:pPr>
        <w:pStyle w:val="BodyText"/>
        <w:rPr>
          <w:sz w:val="20"/>
        </w:rPr>
      </w:pPr>
    </w:p>
    <w:p>
      <w:pPr>
        <w:pStyle w:val="BodyText"/>
        <w:rPr>
          <w:sz w:val="20"/>
        </w:rPr>
      </w:pPr>
    </w:p>
    <w:p>
      <w:pPr>
        <w:pStyle w:val="BodyText"/>
        <w:rPr>
          <w:sz w:val="20"/>
        </w:rPr>
      </w:pPr>
    </w:p>
    <w:p>
      <w:pPr>
        <w:pStyle w:val="BodyText"/>
        <w:spacing w:before="3"/>
        <w:rPr>
          <w:sz w:val="21"/>
        </w:rPr>
      </w:pPr>
    </w:p>
    <w:p>
      <w:pPr>
        <w:spacing w:before="52"/>
        <w:ind w:left="2198" w:right="0" w:firstLine="0"/>
        <w:jc w:val="left"/>
        <w:rPr>
          <w:rFonts w:ascii="Tahoma" w:hAnsi="Tahoma"/>
          <w:b/>
          <w:sz w:val="28"/>
        </w:rPr>
      </w:pPr>
      <w:r>
        <w:rPr>
          <w:rFonts w:ascii="Tahoma" w:hAnsi="Tahoma"/>
          <w:b/>
          <w:sz w:val="28"/>
        </w:rPr>
        <w:t>Características Generales del Grupo</w:t>
      </w:r>
    </w:p>
    <w:p>
      <w:pPr>
        <w:pStyle w:val="BodyText"/>
        <w:rPr>
          <w:rFonts w:ascii="Tahoma"/>
          <w:b/>
          <w:sz w:val="20"/>
        </w:rPr>
      </w:pPr>
    </w:p>
    <w:p>
      <w:pPr>
        <w:pStyle w:val="BodyText"/>
        <w:spacing w:before="7"/>
        <w:rPr>
          <w:rFonts w:ascii="Tahoma"/>
          <w:b/>
          <w:sz w:val="29"/>
        </w:rPr>
      </w:pPr>
    </w:p>
    <w:tbl>
      <w:tblPr>
        <w:tblW w:w="0" w:type="auto"/>
        <w:jc w:val="left"/>
        <w:tblInd w:w="10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9030"/>
      </w:tblGrid>
      <w:tr>
        <w:trPr>
          <w:trHeight w:val="704" w:hRule="exact"/>
        </w:trPr>
        <w:tc>
          <w:tcPr>
            <w:tcW w:w="9030" w:type="dxa"/>
            <w:tcBorders>
              <w:top w:val="single" w:sz="42" w:space="0" w:color="5F5F5F"/>
              <w:right w:val="single" w:sz="42" w:space="0" w:color="5F5F5F"/>
            </w:tcBorders>
          </w:tcPr>
          <w:p>
            <w:pPr>
              <w:pStyle w:val="TableParagraph"/>
              <w:spacing w:before="16"/>
              <w:ind w:left="128"/>
              <w:rPr>
                <w:rFonts w:ascii="Tahoma"/>
                <w:sz w:val="24"/>
              </w:rPr>
            </w:pPr>
            <w:r>
              <w:rPr>
                <w:rFonts w:ascii="Tahoma"/>
                <w:sz w:val="24"/>
              </w:rPr>
              <w:t>Grupo:</w:t>
            </w:r>
          </w:p>
        </w:tc>
      </w:tr>
      <w:tr>
        <w:trPr>
          <w:trHeight w:val="696" w:hRule="exact"/>
        </w:trPr>
        <w:tc>
          <w:tcPr>
            <w:tcW w:w="9030" w:type="dxa"/>
            <w:tcBorders>
              <w:right w:val="single" w:sz="42" w:space="0" w:color="5F5F5F"/>
            </w:tcBorders>
          </w:tcPr>
          <w:p>
            <w:pPr>
              <w:pStyle w:val="TableParagraph"/>
              <w:spacing w:before="40"/>
              <w:ind w:left="128"/>
              <w:rPr>
                <w:rFonts w:ascii="Tahoma"/>
                <w:sz w:val="24"/>
              </w:rPr>
            </w:pPr>
            <w:r>
              <w:rPr>
                <w:rFonts w:ascii="Tahoma"/>
                <w:sz w:val="24"/>
              </w:rPr>
              <w:t>Hora:</w:t>
            </w:r>
          </w:p>
        </w:tc>
      </w:tr>
      <w:tr>
        <w:trPr>
          <w:trHeight w:val="705" w:hRule="exact"/>
        </w:trPr>
        <w:tc>
          <w:tcPr>
            <w:tcW w:w="9030" w:type="dxa"/>
            <w:tcBorders>
              <w:bottom w:val="single" w:sz="48" w:space="0" w:color="5F5F5F"/>
              <w:right w:val="single" w:sz="42" w:space="0" w:color="5F5F5F"/>
            </w:tcBorders>
          </w:tcPr>
          <w:p>
            <w:pPr>
              <w:pStyle w:val="TableParagraph"/>
              <w:spacing w:before="40"/>
              <w:ind w:left="128"/>
              <w:rPr>
                <w:rFonts w:ascii="Tahoma" w:hAnsi="Tahoma"/>
                <w:sz w:val="24"/>
              </w:rPr>
            </w:pPr>
            <w:r>
              <w:rPr>
                <w:rFonts w:ascii="Tahoma" w:hAnsi="Tahoma"/>
                <w:sz w:val="24"/>
              </w:rPr>
              <w:t>Núm. de alumnos:</w:t>
            </w:r>
          </w:p>
        </w:tc>
      </w:tr>
      <w:tr>
        <w:trPr>
          <w:trHeight w:val="696" w:hRule="exact"/>
        </w:trPr>
        <w:tc>
          <w:tcPr>
            <w:tcW w:w="9030" w:type="dxa"/>
            <w:tcBorders>
              <w:top w:val="single" w:sz="48" w:space="0" w:color="5F5F5F"/>
              <w:right w:val="single" w:sz="42" w:space="0" w:color="5F5F5F"/>
            </w:tcBorders>
          </w:tcPr>
          <w:p>
            <w:pPr>
              <w:pStyle w:val="TableParagraph"/>
              <w:spacing w:before="8"/>
              <w:ind w:left="128"/>
              <w:rPr>
                <w:rFonts w:ascii="Tahoma"/>
                <w:sz w:val="24"/>
              </w:rPr>
            </w:pPr>
            <w:r>
              <w:rPr>
                <w:rFonts w:ascii="Tahoma"/>
                <w:sz w:val="24"/>
              </w:rPr>
              <w:t>Rango de Edades:</w:t>
            </w:r>
          </w:p>
        </w:tc>
      </w:tr>
      <w:tr>
        <w:trPr>
          <w:trHeight w:val="696" w:hRule="exact"/>
        </w:trPr>
        <w:tc>
          <w:tcPr>
            <w:tcW w:w="9030" w:type="dxa"/>
            <w:tcBorders>
              <w:right w:val="single" w:sz="42" w:space="0" w:color="5F5F5F"/>
            </w:tcBorders>
          </w:tcPr>
          <w:p>
            <w:pPr>
              <w:pStyle w:val="TableParagraph"/>
              <w:tabs>
                <w:tab w:pos="4482" w:val="left" w:leader="none"/>
              </w:tabs>
              <w:spacing w:before="40"/>
              <w:ind w:left="128"/>
              <w:rPr>
                <w:rFonts w:ascii="Tahoma" w:hAnsi="Tahoma"/>
                <w:sz w:val="24"/>
              </w:rPr>
            </w:pPr>
            <w:r>
              <w:rPr>
                <w:rFonts w:ascii="Tahoma" w:hAnsi="Tahoma"/>
                <w:sz w:val="24"/>
              </w:rPr>
              <w:t>N°</w:t>
            </w:r>
            <w:r>
              <w:rPr>
                <w:rFonts w:ascii="Tahoma" w:hAnsi="Tahoma"/>
                <w:spacing w:val="-7"/>
                <w:sz w:val="24"/>
              </w:rPr>
              <w:t> </w:t>
            </w:r>
            <w:r>
              <w:rPr>
                <w:rFonts w:ascii="Tahoma" w:hAnsi="Tahoma"/>
                <w:sz w:val="24"/>
              </w:rPr>
              <w:t>mujeres:</w:t>
              <w:tab/>
              <w:t>N°</w:t>
            </w:r>
            <w:r>
              <w:rPr>
                <w:rFonts w:ascii="Tahoma" w:hAnsi="Tahoma"/>
                <w:spacing w:val="-8"/>
                <w:sz w:val="24"/>
              </w:rPr>
              <w:t> </w:t>
            </w:r>
            <w:r>
              <w:rPr>
                <w:rFonts w:ascii="Tahoma" w:hAnsi="Tahoma"/>
                <w:sz w:val="24"/>
              </w:rPr>
              <w:t>hombres:</w:t>
            </w:r>
          </w:p>
        </w:tc>
      </w:tr>
      <w:tr>
        <w:trPr>
          <w:trHeight w:val="1569" w:hRule="exact"/>
        </w:trPr>
        <w:tc>
          <w:tcPr>
            <w:tcW w:w="9030" w:type="dxa"/>
            <w:tcBorders>
              <w:right w:val="single" w:sz="42" w:space="0" w:color="5F5F5F"/>
            </w:tcBorders>
          </w:tcPr>
          <w:p>
            <w:pPr>
              <w:pStyle w:val="TableParagraph"/>
              <w:spacing w:before="40"/>
              <w:ind w:left="128"/>
              <w:rPr>
                <w:rFonts w:ascii="Tahoma"/>
                <w:sz w:val="24"/>
              </w:rPr>
            </w:pPr>
            <w:r>
              <w:rPr>
                <w:rFonts w:ascii="Tahoma"/>
                <w:sz w:val="24"/>
              </w:rPr>
              <w:t>Ocupaciones:</w:t>
            </w:r>
          </w:p>
        </w:tc>
      </w:tr>
      <w:tr>
        <w:trPr>
          <w:trHeight w:val="1865" w:hRule="exact"/>
        </w:trPr>
        <w:tc>
          <w:tcPr>
            <w:tcW w:w="9030" w:type="dxa"/>
            <w:tcBorders>
              <w:right w:val="single" w:sz="42" w:space="0" w:color="5F5F5F"/>
            </w:tcBorders>
          </w:tcPr>
          <w:p>
            <w:pPr>
              <w:pStyle w:val="TableParagraph"/>
              <w:spacing w:before="40"/>
              <w:ind w:left="128"/>
              <w:rPr>
                <w:rFonts w:ascii="Tahoma"/>
                <w:sz w:val="24"/>
              </w:rPr>
            </w:pPr>
            <w:r>
              <w:rPr>
                <w:rFonts w:ascii="Tahoma"/>
                <w:sz w:val="24"/>
              </w:rPr>
              <w:t>Intereses:</w:t>
            </w:r>
          </w:p>
        </w:tc>
      </w:tr>
      <w:tr>
        <w:trPr>
          <w:trHeight w:val="1857" w:hRule="exact"/>
        </w:trPr>
        <w:tc>
          <w:tcPr>
            <w:tcW w:w="9030" w:type="dxa"/>
            <w:tcBorders>
              <w:bottom w:val="single" w:sz="42" w:space="0" w:color="5F5F5F"/>
              <w:right w:val="single" w:sz="42" w:space="0" w:color="5F5F5F"/>
            </w:tcBorders>
          </w:tcPr>
          <w:p>
            <w:pPr>
              <w:pStyle w:val="TableParagraph"/>
              <w:spacing w:before="40"/>
              <w:ind w:left="128"/>
              <w:rPr>
                <w:rFonts w:ascii="Tahoma"/>
                <w:sz w:val="24"/>
              </w:rPr>
            </w:pPr>
            <w:r>
              <w:rPr>
                <w:rFonts w:ascii="Tahoma"/>
                <w:sz w:val="24"/>
              </w:rPr>
              <w:t>Evitar:</w:t>
            </w:r>
          </w:p>
        </w:tc>
      </w:tr>
      <w:tr>
        <w:trPr>
          <w:trHeight w:val="2161" w:hRule="exact"/>
        </w:trPr>
        <w:tc>
          <w:tcPr>
            <w:tcW w:w="9030" w:type="dxa"/>
            <w:tcBorders>
              <w:top w:val="single" w:sz="42" w:space="0" w:color="5F5F5F"/>
              <w:right w:val="single" w:sz="42" w:space="0" w:color="5F5F5F"/>
            </w:tcBorders>
          </w:tcPr>
          <w:p>
            <w:pPr>
              <w:pStyle w:val="TableParagraph"/>
              <w:spacing w:before="16"/>
              <w:ind w:left="128"/>
              <w:rPr>
                <w:rFonts w:ascii="Tahoma"/>
                <w:sz w:val="24"/>
              </w:rPr>
            </w:pPr>
            <w:r>
              <w:rPr>
                <w:rFonts w:ascii="Tahoma"/>
                <w:sz w:val="24"/>
              </w:rPr>
              <w:t>Observaciones:</w:t>
            </w:r>
          </w:p>
        </w:tc>
      </w:tr>
    </w:tbl>
    <w:p>
      <w:pPr>
        <w:spacing w:before="24"/>
        <w:ind w:left="285" w:right="0" w:firstLine="0"/>
        <w:jc w:val="left"/>
        <w:rPr>
          <w:rFonts w:ascii="Tahoma" w:hAnsi="Tahoma"/>
          <w:sz w:val="20"/>
        </w:rPr>
      </w:pPr>
      <w:r>
        <w:rPr>
          <w:rFonts w:ascii="Tahoma" w:hAnsi="Tahoma"/>
          <w:sz w:val="20"/>
        </w:rPr>
        <w:t>Fuente: Elaboración personal</w:t>
      </w:r>
    </w:p>
    <w:p>
      <w:pPr>
        <w:spacing w:after="0"/>
        <w:jc w:val="left"/>
        <w:rPr>
          <w:rFonts w:ascii="Tahoma" w:hAnsi="Tahoma"/>
          <w:sz w:val="20"/>
        </w:rPr>
        <w:sectPr>
          <w:pgSz w:w="12240" w:h="15840"/>
          <w:pgMar w:header="742" w:footer="1043" w:top="940" w:bottom="1240" w:left="1700" w:right="116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9"/>
        <w:rPr>
          <w:rFonts w:ascii="Tahoma"/>
          <w:sz w:val="15"/>
        </w:rPr>
      </w:pPr>
    </w:p>
    <w:p>
      <w:pPr>
        <w:pStyle w:val="BodyText"/>
        <w:spacing w:before="70"/>
        <w:ind w:left="3995"/>
      </w:pPr>
      <w:r>
        <w:rPr/>
        <w:t>Modelo de práctica reflexiva mediada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8"/>
        <w:ind w:right="955"/>
        <w:jc w:val="right"/>
      </w:pPr>
      <w:r>
        <w:rPr/>
        <w:pict>
          <v:group style="position:absolute;margin-left:35.299999pt;margin-top:-120.50415pt;width:539.35pt;height:516.1pt;mso-position-horizontal-relative:page;mso-position-vertical-relative:paragraph;z-index:-428536" coordorigin="706,-2410" coordsize="10787,10322">
            <v:shape style="position:absolute;left:5232;top:1884;width:2400;height:376" type="#_x0000_t75" stroked="false">
              <v:imagedata r:id="rId422" o:title=""/>
            </v:shape>
            <v:shape style="position:absolute;left:5144;top:2380;width:2488;height:376" type="#_x0000_t75" stroked="false">
              <v:imagedata r:id="rId423" o:title=""/>
            </v:shape>
            <v:shape style="position:absolute;left:5312;top:2868;width:2320;height:176" type="#_x0000_t75" stroked="false">
              <v:imagedata r:id="rId424" o:title=""/>
            </v:shape>
            <v:shape style="position:absolute;left:5128;top:1564;width:2504;height:1480" type="#_x0000_t75" stroked="false">
              <v:imagedata r:id="rId425" o:title=""/>
            </v:shape>
            <v:shape style="position:absolute;left:5482;top:1575;width:1832;height:329" type="#_x0000_t75" stroked="false">
              <v:imagedata r:id="rId265" o:title=""/>
            </v:shape>
            <v:shape style="position:absolute;left:5534;top:1643;width:1781;height:258" coordorigin="5534,1643" coordsize="1781,258" path="m7183,1703l7148,1798,7219,1798,7183,1703xm6079,1703l6044,1798,6115,1798,6079,1703xm5774,1686l5774,1751,5813,1751,5830,1751,5843,1751,5853,1750,5860,1748,5866,1746,5871,1743,5874,1737,5878,1732,5880,1726,5880,1718,5880,1709,5877,1702,5873,1697,5868,1692,5861,1688,5853,1687,5849,1686,5836,1686,5815,1686,5774,1686xm5534,1686l5534,1759,5563,1759,5577,1759,5588,1758,5597,1757,5604,1755,5611,1752,5616,1748,5620,1743,5624,1737,5626,1730,5626,1722,5626,1713,5623,1705,5618,1699,5612,1693,5605,1689,5597,1688,5591,1687,5578,1686,5559,1686,5534,1686xm7156,1643l7211,1643,7315,1900,7258,1900,7235,1842,7132,1842,7111,1900,7056,1900,7156,1643xm6480,1643l6685,1643,6685,1686,6608,1686,6608,1900,6556,1900,6556,1686,6480,1686,6480,1643xm5722,1643l5832,1643,5851,1643,5868,1644,5881,1646,5892,1649,5904,1654,5914,1662,5922,1674,5927,1683,5930,1693,5932,1704,5933,1715,5932,1729,5929,1741,5923,1752,5916,1763,5907,1771,5895,1778,5881,1783,5865,1786,5876,1793,5886,1800,5893,1808,5899,1815,5906,1824,5914,1836,5923,1850,5953,1898,6052,1643,6107,1643,6211,1900,6154,1900,6131,1842,6028,1842,6007,1900,5954,1900,5952,1900,5892,1900,5854,1844,5845,1830,5837,1819,5831,1811,5827,1806,5822,1801,5817,1797,5811,1796,5806,1794,5797,1793,5785,1793,5774,1793,5774,1900,5722,1900,5722,1643xe" filled="false" stroked="true" strokeweight=".4004pt" strokecolor="#5b4279">
              <v:path arrowok="t"/>
            </v:shape>
            <v:shape style="position:absolute;left:5478;top:1639;width:205;height:266" type="#_x0000_t75" stroked="false">
              <v:imagedata r:id="rId426" o:title=""/>
            </v:shape>
            <v:shape style="position:absolute;left:6725;top:1634;width:321;height:274" type="#_x0000_t75" stroked="false">
              <v:imagedata r:id="rId427" o:title=""/>
            </v:shape>
            <v:shape style="position:absolute;left:6229;top:1634;width:233;height:274" type="#_x0000_t75" stroked="false">
              <v:imagedata r:id="rId428" o:title=""/>
            </v:shape>
            <v:shape style="position:absolute;left:6049;top:1575;width:80;height:53" coordorigin="6049,1575" coordsize="80,53" path="m6074,1575l6129,1575,6081,1628,6049,1628,6074,1575xe" filled="false" stroked="true" strokeweight=".4004pt" strokecolor="#5b4279">
              <v:path arrowok="t"/>
            </v:shape>
            <v:shape style="position:absolute;left:5394;top:2139;width:1992;height:258" type="#_x0000_t75" stroked="false">
              <v:imagedata r:id="rId429" o:title=""/>
            </v:shape>
            <v:shape style="position:absolute;left:5394;top:2139;width:1993;height:258" coordorigin="5394,2139" coordsize="1993,258" path="m7255,2199l7220,2294,7291,2294,7255,2199xm5446,2182l5446,2247,5485,2247,5502,2247,5515,2247,5525,2246,5532,2244,5538,2242,5543,2239,5546,2233,5550,2228,5552,2222,5552,2214,5552,2205,5549,2198,5545,2193,5540,2188,5533,2184,5525,2183,5521,2182,5508,2182,5487,2182,5446,2182xm6108,2141l6160,2141,6160,2353,6289,2353,6289,2396,6108,2396,6108,2141xm7228,2139l7283,2139,7387,2396,7330,2396,7307,2338,7204,2338,7183,2396,7128,2396,7228,2139xm6880,2139l6936,2139,7001,2329,7065,2139,7120,2139,7027,2396,6972,2396,6880,2139xm6809,2139l6861,2139,6861,2396,6809,2396,6809,2139xm6552,2139l6613,2139,6665,2221,6715,2139,6776,2139,6696,2264,6784,2396,6721,2396,6664,2307,6606,2396,6544,2396,6632,2262,6552,2139xm6330,2139l6521,2139,6521,2182,6382,2182,6382,2239,6512,2239,6512,2283,6382,2283,6382,2353,6526,2353,6526,2396,6330,2396,6330,2139xm5891,2139l6067,2139,6067,2182,5943,2182,5943,2243,6050,2243,6050,2287,5943,2287,5943,2396,5891,2396,5891,2139xm5650,2139l5841,2139,5841,2182,5702,2182,5702,2239,5832,2239,5832,2283,5702,2283,5702,2353,5846,2353,5846,2396,5650,2396,5650,2139xm5394,2139l5504,2139,5523,2139,5540,2140,5553,2142,5564,2145,5576,2150,5586,2158,5594,2170,5599,2179,5602,2189,5604,2200,5605,2211,5604,2225,5601,2237,5595,2248,5588,2259,5579,2267,5567,2274,5553,2279,5537,2282,5548,2289,5558,2296,5565,2304,5571,2311,5578,2320,5586,2332,5595,2346,5626,2396,5564,2396,5526,2340,5517,2326,5509,2315,5503,2307,5499,2302,5494,2297,5489,2293,5483,2292,5478,2290,5469,2289,5457,2289,5446,2289,5446,2396,5394,2396,5394,2139xe" filled="false" stroked="true" strokeweight=".4004pt" strokecolor="#5b4279">
              <v:path arrowok="t"/>
            </v:shape>
            <v:shape style="position:absolute;left:5561;top:2627;width:1649;height:258" type="#_x0000_t75" stroked="false">
              <v:imagedata r:id="rId430" o:title=""/>
            </v:shape>
            <v:shape style="position:absolute;left:5858;top:2627;width:1353;height:258" coordorigin="5858,2627" coordsize="1353,258" path="m7079,2687l7044,2782,7115,2782,7079,2687xm6567,2687l6532,2782,6603,2782,6567,2687xm6766,2670l6766,2841,6805,2841,6819,2841,6830,2840,6836,2838,6845,2836,6852,2833,6857,2828,6863,2823,6867,2814,6871,2803,6873,2793,6875,2782,6876,2770,6876,2756,6876,2741,6875,2729,6873,2718,6871,2710,6867,2699,6863,2691,6856,2685,6850,2679,6842,2675,6832,2673,6825,2671,6816,2671,6804,2670,6789,2670,6766,2670xm6150,2670l6150,2841,6189,2841,6203,2841,6214,2840,6220,2838,6229,2836,6236,2833,6241,2828,6247,2823,6251,2814,6255,2803,6257,2793,6259,2782,6260,2770,6260,2756,6260,2741,6259,2729,6257,2718,6255,2710,6251,2699,6247,2691,6240,2685,6234,2679,6226,2675,6216,2673,6209,2671,6200,2671,6188,2670,6173,2670,6150,2670xm7052,2627l7107,2627,7211,2884,7154,2884,7131,2826,7028,2826,7007,2884,6952,2884,7052,2627xm6714,2627l6809,2627,6824,2627,6838,2628,6849,2629,6858,2631,6869,2635,6879,2641,6888,2647,6897,2655,6905,2664,6911,2674,6917,2685,6922,2697,6925,2710,6928,2724,6929,2740,6930,2758,6930,2773,6928,2787,6926,2801,6922,2813,6917,2826,6910,2838,6903,2849,6895,2858,6887,2864,6879,2870,6869,2875,6858,2879,6849,2881,6838,2883,6826,2884,6812,2884,6714,2884,6714,2627xm6540,2627l6595,2627,6699,2884,6642,2884,6619,2826,6516,2826,6495,2884,6440,2884,6540,2627xm6361,2627l6413,2627,6413,2884,6361,2884,6361,2627xm6098,2627l6193,2627,6208,2627,6222,2628,6233,2629,6242,2631,6253,2635,6263,2641,6272,2647,6281,2655,6289,2664,6295,2674,6301,2685,6306,2697,6309,2710,6312,2724,6313,2740,6314,2758,6314,2773,6312,2787,6310,2801,6306,2813,6301,2826,6294,2838,6287,2849,6279,2858,6271,2864,6263,2870,6253,2875,6242,2879,6233,2881,6222,2883,6210,2884,6196,2884,6098,2884,6098,2627xm5858,2627l6049,2627,6049,2670,5910,2670,5910,2727,6040,2727,6040,2771,5910,2771,5910,2841,6054,2841,6054,2884,5858,2884,5858,2627xe" filled="false" stroked="true" strokeweight=".4004pt" strokecolor="#5b4279">
              <v:path arrowok="t"/>
            </v:shape>
            <v:shape style="position:absolute;left:5557;top:2623;width:257;height:266" type="#_x0000_t75" stroked="false">
              <v:imagedata r:id="rId431" o:title=""/>
            </v:shape>
            <v:shape style="position:absolute;left:1720;top:-2390;width:8715;height:8715" coordorigin="1720,-2390" coordsize="8715,8715" path="m1720,1968l1721,1892,1723,1816,1726,1741,1731,1666,1736,1592,1743,1517,1752,1444,1761,1370,1772,1297,1783,1224,1796,1152,1811,1080,1826,1009,1843,938,1860,868,1879,797,1899,728,1920,659,1942,590,1966,522,1990,455,2016,387,2042,321,2070,255,2098,189,2128,125,2159,60,2190,-3,2223,-67,2257,-129,2292,-191,2327,-252,2364,-313,2401,-373,2440,-432,2479,-491,2520,-549,2561,-606,2603,-663,2646,-718,2690,-774,2735,-828,2781,-882,2827,-935,2875,-987,2923,-1038,2972,-1089,3021,-1139,3072,-1188,3123,-1236,3176,-1283,3229,-1330,3282,-1375,3337,-1420,3392,-1464,3448,-1507,3504,-1549,3561,-1591,3619,-1631,3678,-1670,3737,-1709,3797,-1747,3858,-1783,3919,-1819,3981,-1853,4044,-1887,4107,-1920,4170,-1952,4235,-1982,4300,-2012,4365,-2041,4431,-2068,4497,-2095,4565,-2120,4632,-2145,4700,-2168,4769,-2190,4838,-2211,4907,-2231,4977,-2250,5048,-2268,5119,-2284,5190,-2300,5262,-2314,5334,-2327,5407,-2339,5480,-2349,5553,-2359,5627,-2367,5701,-2374,5776,-2380,5851,-2384,5926,-2388,6002,-2389,6077,-2390,6153,-2389,6229,-2388,6304,-2384,6379,-2380,6453,-2374,6528,-2367,6601,-2359,6675,-2349,6748,-2339,6820,-2327,6893,-2314,6964,-2300,7036,-2284,7107,-2268,7177,-2250,7247,-2231,7317,-2211,7386,-2190,7455,-2168,7523,-2145,7590,-2120,7657,-2095,7724,-2068,7790,-2041,7855,-2012,7920,-1982,7984,-1952,8048,-1920,8111,-1887,8174,-1853,8236,-1819,8297,-1783,8358,-1747,8417,-1709,8477,-1670,8535,-1631,8593,-1591,8651,-1549,8707,-1507,8763,-1464,8818,-1420,8873,-1375,8926,-1330,8979,-1283,9031,-1236,9083,-1188,9133,-1139,9183,-1089,9232,-1038,9280,-987,9328,-935,9374,-882,9420,-828,9465,-774,9509,-718,9552,-663,9594,-606,9635,-549,9676,-491,9715,-432,9754,-373,9791,-313,9828,-252,9863,-191,9898,-129,9932,-67,9964,-3,9996,60,10027,125,10057,189,10085,255,10113,321,10139,387,10165,455,10189,522,10212,590,10235,659,10256,728,10276,797,10295,868,10312,938,10329,1009,10344,1080,10358,1152,10371,1224,10383,1297,10394,1370,10403,1444,10412,1517,10419,1592,10424,1666,10429,1741,10432,1816,10434,1892,10435,1968,10434,2043,10432,2119,10429,2194,10424,2269,10419,2344,10412,2418,10403,2491,10394,2565,10383,2638,10371,2711,10358,2783,10344,2855,10329,2926,10312,2997,10295,3068,10276,3138,10256,3207,10235,3276,10212,3345,10189,3413,10165,3481,10139,3548,10113,3614,10085,3680,10057,3746,10027,3810,9996,3875,9964,3938,9932,4002,9898,4064,9863,4126,9828,4187,9791,4248,9754,4308,9715,4367,9676,4426,9635,4484,9594,4541,9552,4598,9509,4653,9465,4709,9420,4763,9374,4817,9328,4870,9280,4922,9232,4973,9183,5024,9133,5073,9083,5122,9031,5171,8979,5218,8926,5265,8873,5310,8818,5355,8763,5399,8707,5442,8651,5484,8593,5525,8535,5566,8477,5605,8417,5644,8358,5681,8297,5718,8236,5754,8174,5788,8111,5822,8048,5855,7984,5887,7920,5917,7855,5947,7790,5976,7724,6003,7657,6030,7590,6055,7523,6079,7455,6103,7386,6125,7317,6146,7247,6166,7177,6185,7107,6203,7036,6219,6964,6235,6893,6249,6820,6262,6748,6274,6675,6284,6601,6294,6528,6302,6453,6309,6379,6315,6304,6319,6229,6322,6153,6324,6077,6325,6002,6324,5926,6322,5851,6319,5776,6315,5701,6309,5627,6302,5553,6294,5480,6284,5407,6274,5334,6262,5262,6249,5190,6235,5119,6219,5048,6203,4977,6185,4907,6166,4838,6146,4769,6125,4700,6103,4632,6079,4565,6055,4497,6030,4431,6003,4365,5976,4300,5947,4235,5917,4170,5887,4107,5855,4044,5822,3981,5788,3919,5754,3858,5718,3797,5681,3737,5644,3678,5605,3619,5566,3561,5525,3504,5484,3448,5442,3392,5399,3337,5355,3282,5310,3229,5265,3176,5218,3123,5171,3072,5122,3021,5073,2972,5024,2923,4973,2875,4922,2827,4870,2781,4817,2735,4763,2690,4709,2646,4653,2603,4598,2561,4541,2520,4484,2479,4426,2440,4367,2401,4308,2364,4248,2327,4187,2292,4126,2257,4064,2223,4002,2190,3938,2159,3875,2128,3810,2098,3746,2070,3680,2042,3614,2016,3548,1990,3481,1966,3413,1942,3345,1920,3276,1899,3207,1879,3138,1860,3068,1843,2997,1826,2926,1811,2855,1796,2783,1783,2711,1772,2638,1761,2565,1752,2491,1743,2418,1736,2344,1731,2269,1726,2194,1723,2119,1721,2043,1720,1968xe" filled="false" stroked="true" strokeweight="2.0pt" strokecolor="#385d89">
              <v:path arrowok="t"/>
            </v:shape>
            <v:shape style="position:absolute;left:7463;top:-1459;width:4010;height:3637" coordorigin="7463,-1459" coordsize="4010,3637" path="m7463,360l7465,289,7469,218,7477,148,7487,79,7500,10,7516,-57,7535,-124,7556,-189,7580,-253,7607,-317,7636,-379,7667,-440,7701,-500,7737,-558,7776,-615,7816,-671,7859,-725,7904,-778,7951,-829,8000,-878,8051,-926,8103,-972,8158,-1017,8214,-1059,8272,-1100,8332,-1139,8393,-1176,8456,-1210,8521,-1243,8587,-1274,8654,-1302,8722,-1329,8792,-1353,8863,-1374,8935,-1394,9009,-1411,9083,-1425,9158,-1437,9234,-1446,9312,-1453,9389,-1457,9468,-1459,9547,-1457,9625,-1453,9702,-1446,9778,-1437,9854,-1425,9928,-1411,10001,-1394,10073,-1374,10144,-1353,10214,-1329,10283,-1302,10350,-1274,10416,-1243,10480,-1210,10543,-1176,10604,-1139,10664,-1100,10722,-1059,10778,-1017,10833,-972,10886,-926,10937,-878,10986,-829,11033,-778,11077,-725,11120,-671,11161,-615,11199,-558,11235,-500,11269,-440,11301,-379,11330,-317,11356,-253,11380,-189,11401,-124,11420,-57,11436,10,11449,79,11460,148,11467,218,11471,289,11473,360,11471,431,11467,502,11460,572,11449,641,11436,709,11420,777,11401,843,11380,909,11356,973,11330,1036,11301,1099,11269,1160,11235,1219,11199,1278,11161,1335,11120,1390,11077,1445,11033,1497,10986,1548,10937,1598,10886,1646,10833,1692,10778,1736,10722,1779,10664,1820,10604,1858,10543,1895,10480,1930,10416,1963,10350,1993,10283,2022,10214,2048,10144,2072,10073,2094,10001,2113,9928,2130,9854,2145,9778,2157,9702,2166,9625,2173,9547,2177,9468,2178,9389,2177,9312,2173,9234,2166,9158,2157,9083,2145,9009,2130,8935,2113,8863,2094,8792,2072,8722,2048,8654,2022,8587,1993,8521,1963,8456,1930,8393,1895,8332,1858,8272,1820,8214,1779,8158,1736,8103,1692,8051,1646,8000,1598,7951,1548,7904,1497,7859,1445,7816,1390,7776,1335,7737,1278,7701,1219,7667,1160,7636,1099,7607,1036,7580,973,7556,909,7535,843,7516,777,7500,709,7487,641,7477,572,7469,502,7465,431,7463,360xe" filled="false" stroked="true" strokeweight="2pt" strokecolor="#f79546">
              <v:path arrowok="t"/>
            </v:shape>
            <v:shape style="position:absolute;left:9407;top:853;width:1647;height:1617" type="#_x0000_t75" stroked="false">
              <v:imagedata r:id="rId432" o:title=""/>
            </v:shape>
            <v:shape style="position:absolute;left:9407;top:-2000;width:1741;height:1821" type="#_x0000_t75" stroked="false">
              <v:imagedata r:id="rId273" o:title=""/>
            </v:shape>
            <v:shape style="position:absolute;left:7002;top:-1014;width:1652;height:2104" type="#_x0000_t75" stroked="false">
              <v:imagedata r:id="rId433" o:title=""/>
            </v:shape>
            <v:shape style="position:absolute;left:3610;top:4367;width:1502;height:1503" type="#_x0000_t75" stroked="false">
              <v:imagedata r:id="rId434" o:title=""/>
            </v:shape>
            <v:shape style="position:absolute;left:7104;top:3340;width:1339;height:2071" type="#_x0000_t75" stroked="false">
              <v:imagedata r:id="rId276" o:title=""/>
            </v:shape>
            <v:shape style="position:absolute;left:4098;top:3921;width:4010;height:3637" coordorigin="4098,3921" coordsize="4010,3637" path="m4098,5739l4100,5668,4104,5597,4112,5527,4122,5458,4135,5390,4151,5322,4170,5256,4191,5190,4215,5126,4242,5063,4271,5001,4302,4940,4336,4880,4372,4822,4411,4765,4451,4709,4494,4655,4539,4602,4586,4551,4635,4501,4686,4454,4738,4407,4793,4363,4849,4320,4907,4280,4967,4241,5028,4204,5091,4169,5156,4136,5222,4106,5289,4077,5357,4051,5427,4027,5498,4005,5570,3986,5644,3969,5718,3954,5793,3943,5869,3933,5947,3926,6024,3922,6103,3921,6182,3922,6260,3926,6337,3933,6413,3943,6488,3954,6563,3969,6636,3986,6708,4005,6779,4027,6849,4051,6918,4077,6985,4106,7051,4136,7115,4169,7178,4204,7239,4241,7299,4280,7357,4320,7413,4363,7468,4407,7521,4454,7571,4501,7620,4551,7667,4602,7712,4655,7755,4709,7796,4765,7834,4822,7870,4880,7904,4940,7935,5001,7964,5063,7991,5126,8015,5190,8036,5256,8055,5322,8071,5390,8084,5458,8094,5527,8102,5597,8106,5668,8108,5739,8106,5811,8102,5881,8094,5951,8084,6021,8071,6089,8055,6156,8036,6223,8015,6288,7991,6353,7964,6416,7935,6478,7904,6539,7870,6599,7834,6657,7796,6714,7755,6770,7712,6824,7667,6877,7620,6928,7571,6977,7521,7025,7468,7071,7413,7116,7357,7158,7299,7199,7239,7238,7178,7274,7115,7309,7051,7342,6985,7373,6918,7401,6849,7428,6779,7452,6708,7473,6636,7493,6563,7509,6488,7524,6413,7536,6337,7545,6260,7552,6182,7556,6103,7558,6024,7556,5947,7552,5869,7545,5793,7536,5718,7524,5644,7509,5570,7493,5498,7473,5427,7452,5357,7428,5289,7401,5222,7373,5156,7342,5091,7309,5028,7274,4967,7238,4907,7199,4849,7158,4793,7116,4738,7071,4686,7025,4635,6977,4586,6928,4539,6877,4494,6824,4451,6770,4411,6714,4372,6657,4336,6599,4302,6539,4271,6478,4242,6416,4215,6353,4191,6288,4170,6223,4151,6156,4135,6089,4122,6021,4112,5951,4104,5881,4100,5811,4098,5739xe" filled="false" stroked="true" strokeweight="2pt" strokecolor="#f79546">
              <v:path arrowok="t"/>
            </v:shape>
            <v:shape style="position:absolute;left:5639;top:6725;width:1212;height:1187" type="#_x0000_t75" stroked="false">
              <v:imagedata r:id="rId277" o:title=""/>
            </v:shape>
            <v:shape style="position:absolute;left:6751;top:6801;width:1162;height:909" type="#_x0000_t75" stroked="false">
              <v:imagedata r:id="rId278" o:title=""/>
            </v:shape>
            <v:shape style="position:absolute;left:4528;top:6725;width:1111;height:1061" type="#_x0000_t75" stroked="false">
              <v:imagedata r:id="rId435" o:title=""/>
            </v:shape>
            <v:shape style="position:absolute;left:4477;top:3694;width:1490;height:1036" type="#_x0000_t75" stroked="false">
              <v:imagedata r:id="rId280" o:title=""/>
            </v:shape>
            <v:shape style="position:absolute;left:7355;top:5083;width:1389;height:1161" type="#_x0000_t75" stroked="false">
              <v:imagedata r:id="rId281" o:title=""/>
            </v:shape>
            <v:shape style="position:absolute;left:726;top:-724;width:4011;height:3638" coordorigin="726,-724" coordsize="4011,3638" path="m2731,-724l2652,-723,2574,-719,2497,-712,2421,-703,2346,-691,2271,-676,2198,-659,2126,-640,2055,-618,1985,-594,1916,-568,1849,-539,1783,-509,1719,-476,1656,-441,1595,-404,1535,-365,1477,-325,1421,-282,1366,-238,1313,-192,1262,-144,1213,-94,1166,-43,1122,10,1079,64,1038,120,1000,177,964,235,930,295,898,356,869,418,843,481,819,546,798,611,779,678,763,745,750,813,739,882,732,952,728,1023,726,1095,728,1166,732,1237,739,1307,750,1376,763,1444,779,1512,798,1578,819,1644,843,1708,869,1771,898,1833,930,1894,964,1954,1000,2013,1038,2070,1079,2125,1122,2180,1166,2232,1213,2283,1262,2333,1313,2381,1366,2427,1421,2471,1477,2514,1535,2555,1595,2593,1656,2630,1719,2665,1783,2698,1849,2729,1916,2757,1985,2783,2055,2807,2126,2829,2198,2849,2271,2865,2346,2880,2421,2892,2497,2901,2574,2908,2652,2912,2731,2914,2810,2912,2888,2908,2965,2901,3041,2892,3116,2880,3191,2865,3264,2849,3336,2829,3407,2807,3477,2783,3546,2757,3613,2729,3679,2698,3743,2665,3806,2630,3867,2593,3927,2555,3985,2514,4042,2471,4096,2427,4149,2381,4200,2333,4249,2283,4296,2232,4341,2180,4383,2125,4424,2070,4462,2013,4499,1954,4532,1894,4564,1833,4593,1771,4619,1708,4643,1644,4665,1578,4683,1512,4699,1444,4712,1376,4723,1307,4730,1237,4735,1166,4736,1095,4735,1023,4730,952,4723,882,4712,813,4699,745,4683,678,4665,611,4643,546,4619,481,4593,418,4564,356,4532,295,4499,235,4462,177,4424,120,4383,64,4341,10,4296,-43,4249,-94,4200,-144,4149,-192,4096,-238,4042,-282,3985,-325,3927,-365,3867,-404,3806,-441,3743,-476,3679,-509,3613,-539,3546,-568,3477,-594,3407,-618,3336,-640,3264,-659,3191,-676,3116,-691,3041,-703,2965,-712,2888,-719,2810,-723,2731,-724xe" filled="true" fillcolor="#ffffff" stroked="false">
              <v:path arrowok="t"/>
              <v:fill type="solid"/>
            </v:shape>
            <v:shape style="position:absolute;left:726;top:-724;width:4011;height:3638" coordorigin="726,-724" coordsize="4011,3638" path="m726,1095l728,1023,732,952,739,882,750,813,763,745,779,678,798,611,819,546,843,481,869,418,898,356,930,295,964,235,1000,177,1038,120,1079,64,1122,10,1166,-43,1213,-94,1262,-144,1313,-192,1366,-238,1421,-282,1477,-325,1535,-365,1595,-404,1656,-441,1719,-476,1783,-509,1849,-539,1916,-568,1985,-594,2055,-618,2126,-640,2198,-659,2271,-676,2346,-691,2421,-703,2497,-712,2574,-719,2652,-723,2731,-724,2810,-723,2888,-719,2965,-712,3041,-703,3116,-691,3191,-676,3264,-659,3336,-640,3407,-618,3477,-594,3546,-568,3613,-539,3679,-509,3743,-476,3806,-441,3867,-404,3927,-365,3985,-325,4042,-282,4096,-238,4149,-192,4200,-144,4249,-94,4296,-43,4341,10,4383,64,4424,120,4462,177,4499,235,4532,295,4564,356,4593,418,4619,481,4643,546,4665,611,4683,678,4699,745,4712,813,4723,882,4730,952,4735,1023,4736,1095,4735,1166,4730,1237,4723,1307,4712,1376,4699,1444,4683,1512,4665,1578,4643,1644,4619,1708,4593,1771,4564,1833,4532,1894,4499,1954,4462,2013,4424,2070,4383,2125,4341,2180,4296,2232,4249,2283,4200,2333,4149,2381,4096,2427,4042,2471,3985,2514,3927,2555,3867,2593,3806,2630,3743,2665,3679,2698,3613,2729,3546,2757,3477,2783,3407,2807,3336,2829,3264,2849,3191,2865,3116,2880,3041,2892,2965,2901,2888,2908,2810,2912,2731,2914,2652,2912,2574,2908,2497,2901,2421,2892,2346,2880,2271,2865,2198,2849,2126,2829,2055,2807,1985,2783,1916,2757,1849,2729,1783,2698,1719,2665,1656,2630,1595,2593,1535,2555,1477,2514,1421,2471,1366,2427,1313,2381,1262,2333,1213,2283,1166,2232,1122,2180,1079,2125,1038,2070,1000,2013,964,1954,930,1894,898,1833,869,1771,843,1708,819,1644,798,1578,779,1512,763,1444,750,1376,739,1307,732,1237,728,1166,726,1095xe" filled="false" stroked="true" strokeweight="2pt" strokecolor="#f79546">
              <v:path arrowok="t"/>
            </v:shape>
            <v:shape style="position:absolute;left:4082;top:-587;width:1152;height:1152" type="#_x0000_t75" stroked="false">
              <v:imagedata r:id="rId436" o:title=""/>
            </v:shape>
            <v:shape style="position:absolute;left:3293;top:578;width:1590;height:1728" type="#_x0000_t75" stroked="false">
              <v:imagedata r:id="rId283" o:title=""/>
            </v:shape>
            <v:shape style="position:absolute;left:1272;top:853;width:2021;height:451" type="#_x0000_t75" stroked="false">
              <v:imagedata r:id="rId437" o:title=""/>
            </v:shape>
            <v:shape style="position:absolute;left:1405;top:2044;width:2016;height:1540" type="#_x0000_t75" stroked="false">
              <v:imagedata r:id="rId285" o:title=""/>
            </v:shape>
            <v:shape style="position:absolute;left:1022;top:-1109;width:2191;height:1578" type="#_x0000_t75" stroked="false">
              <v:imagedata r:id="rId438" o:title=""/>
            </v:shape>
            <v:shape style="position:absolute;left:9027;top:128;width:1817;height:450" type="#_x0000_t75" stroked="false">
              <v:imagedata r:id="rId439" o:title=""/>
            </v:shape>
            <v:shape style="position:absolute;left:5224;top:5596;width:2016;height:296" type="#_x0000_t75" stroked="false">
              <v:imagedata r:id="rId440" o:title=""/>
            </v:shape>
            <w10:wrap type="none"/>
          </v:group>
        </w:pict>
      </w:r>
      <w:r>
        <w:rPr/>
        <w:t>Conocimiento</w:t>
      </w:r>
    </w:p>
    <w:p>
      <w:pPr>
        <w:pStyle w:val="BodyText"/>
        <w:rPr>
          <w:sz w:val="20"/>
        </w:rPr>
      </w:pPr>
    </w:p>
    <w:p>
      <w:pPr>
        <w:pStyle w:val="BodyText"/>
        <w:spacing w:before="3"/>
        <w:rPr>
          <w:sz w:val="19"/>
        </w:rPr>
      </w:pPr>
    </w:p>
    <w:p>
      <w:pPr>
        <w:pStyle w:val="BodyText"/>
        <w:ind w:left="825"/>
      </w:pPr>
      <w:r>
        <w:rPr/>
        <w:t>Resignificación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BodyText"/>
        <w:spacing w:before="69"/>
        <w:ind w:left="4753" w:right="4859"/>
        <w:jc w:val="center"/>
      </w:pPr>
      <w:r>
        <w:rPr/>
        <w:t>Significación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line="242" w:lineRule="auto" w:before="0"/>
        <w:ind w:left="1025" w:right="7286" w:firstLine="0"/>
        <w:jc w:val="left"/>
        <w:rPr>
          <w:sz w:val="20"/>
        </w:rPr>
      </w:pPr>
      <w:r>
        <w:rPr>
          <w:sz w:val="20"/>
        </w:rPr>
        <w:t>Fuente: Elaboración personal. Imágenes: </w:t>
      </w:r>
      <w:hyperlink r:id="rId151">
        <w:r>
          <w:rPr>
            <w:sz w:val="20"/>
            <w:u w:val="single"/>
          </w:rPr>
          <w:t>www.google.com</w:t>
        </w:r>
      </w:hyperlink>
    </w:p>
    <w:p>
      <w:pPr>
        <w:spacing w:after="0" w:line="242" w:lineRule="auto"/>
        <w:jc w:val="left"/>
        <w:rPr>
          <w:sz w:val="20"/>
        </w:rPr>
        <w:sectPr>
          <w:pgSz w:w="12240" w:h="15840"/>
          <w:pgMar w:header="742" w:footer="1043" w:top="940" w:bottom="1240" w:left="600" w:right="640"/>
        </w:sectPr>
      </w:pPr>
    </w:p>
    <w:p>
      <w:pPr>
        <w:pStyle w:val="BodyText"/>
        <w:rPr>
          <w:sz w:val="20"/>
        </w:rPr>
      </w:pPr>
    </w:p>
    <w:p>
      <w:pPr>
        <w:pStyle w:val="BodyText"/>
        <w:spacing w:before="7"/>
        <w:rPr>
          <w:sz w:val="17"/>
        </w:rPr>
      </w:pPr>
    </w:p>
    <w:p>
      <w:pPr>
        <w:spacing w:before="34"/>
        <w:ind w:left="505" w:right="0" w:firstLine="0"/>
        <w:jc w:val="left"/>
        <w:rPr>
          <w:sz w:val="52"/>
        </w:rPr>
      </w:pPr>
      <w:r>
        <w:rPr/>
        <w:pict>
          <v:line style="position:absolute;mso-position-horizontal-relative:page;mso-position-vertical-relative:paragraph;z-index:8488;mso-wrap-distance-left:0;mso-wrap-distance-right:0" from="80.050003pt,36.487720pt" to="542.750003pt,36.487720pt" stroked="true" strokeweight=".8pt" strokecolor="#4f81bc">
            <w10:wrap type="topAndBottom"/>
          </v:line>
        </w:pict>
      </w:r>
      <w:r>
        <w:rPr>
          <w:sz w:val="52"/>
        </w:rPr>
        <w:t>FASE 1: CONOCIMIENTO</w:t>
      </w:r>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4"/>
        <w:numPr>
          <w:ilvl w:val="0"/>
          <w:numId w:val="28"/>
        </w:numPr>
        <w:tabs>
          <w:tab w:pos="1218" w:val="left" w:leader="none"/>
        </w:tabs>
        <w:spacing w:line="240" w:lineRule="auto" w:before="60" w:after="0"/>
        <w:ind w:left="1218" w:right="0" w:hanging="353"/>
        <w:jc w:val="left"/>
      </w:pPr>
      <w:r>
        <w:rPr/>
        <w:t>AUTOCONOCIMIENTO</w:t>
      </w:r>
    </w:p>
    <w:p>
      <w:pPr>
        <w:pStyle w:val="BodyText"/>
        <w:rPr>
          <w:sz w:val="32"/>
        </w:rPr>
      </w:pPr>
    </w:p>
    <w:p>
      <w:pPr>
        <w:pStyle w:val="ListParagraph"/>
        <w:numPr>
          <w:ilvl w:val="0"/>
          <w:numId w:val="28"/>
        </w:numPr>
        <w:tabs>
          <w:tab w:pos="1218" w:val="left" w:leader="none"/>
        </w:tabs>
        <w:spacing w:line="240" w:lineRule="auto" w:before="0" w:after="0"/>
        <w:ind w:left="1218" w:right="0" w:hanging="353"/>
        <w:jc w:val="left"/>
        <w:rPr>
          <w:sz w:val="32"/>
        </w:rPr>
      </w:pPr>
      <w:r>
        <w:rPr>
          <w:sz w:val="32"/>
        </w:rPr>
        <w:t>CONOCIMIENTO A TRAVÉS DE LOS</w:t>
      </w:r>
      <w:r>
        <w:rPr>
          <w:spacing w:val="-5"/>
          <w:sz w:val="32"/>
        </w:rPr>
        <w:t> </w:t>
      </w:r>
      <w:r>
        <w:rPr>
          <w:sz w:val="32"/>
        </w:rPr>
        <w:t>DEMÁS</w:t>
      </w:r>
    </w:p>
    <w:p>
      <w:pPr>
        <w:pStyle w:val="BodyText"/>
        <w:rPr>
          <w:sz w:val="32"/>
        </w:rPr>
      </w:pPr>
    </w:p>
    <w:p>
      <w:pPr>
        <w:pStyle w:val="ListParagraph"/>
        <w:numPr>
          <w:ilvl w:val="0"/>
          <w:numId w:val="28"/>
        </w:numPr>
        <w:tabs>
          <w:tab w:pos="1218" w:val="left" w:leader="none"/>
        </w:tabs>
        <w:spacing w:line="240" w:lineRule="auto" w:before="0" w:after="0"/>
        <w:ind w:left="1218" w:right="0" w:hanging="353"/>
        <w:jc w:val="left"/>
        <w:rPr>
          <w:sz w:val="32"/>
        </w:rPr>
      </w:pPr>
      <w:r>
        <w:rPr>
          <w:sz w:val="32"/>
        </w:rPr>
        <w:t>INTERPRETACIÓN</w:t>
      </w:r>
    </w:p>
    <w:p>
      <w:pPr>
        <w:pStyle w:val="BodyText"/>
        <w:rPr>
          <w:sz w:val="20"/>
        </w:rPr>
      </w:pPr>
    </w:p>
    <w:p>
      <w:pPr>
        <w:pStyle w:val="BodyText"/>
        <w:rPr>
          <w:sz w:val="20"/>
        </w:rPr>
      </w:pPr>
    </w:p>
    <w:p>
      <w:pPr>
        <w:pStyle w:val="BodyText"/>
        <w:spacing w:before="8"/>
        <w:rPr>
          <w:sz w:val="13"/>
        </w:rPr>
      </w:pPr>
      <w:r>
        <w:rPr/>
        <w:pict>
          <v:group style="position:absolute;margin-left:102.25pt;margin-top:9.831357pt;width:425.5pt;height:381.75pt;mso-position-horizontal-relative:page;mso-position-vertical-relative:paragraph;z-index:8512;mso-wrap-distance-left:0;mso-wrap-distance-right:0" coordorigin="2045,197" coordsize="8510,7635">
            <v:shape style="position:absolute;left:3695;top:5341;width:2625;height:2490" type="#_x0000_t75" stroked="false">
              <v:imagedata r:id="rId442" o:title=""/>
            </v:shape>
            <v:shape style="position:absolute;left:7295;top:1291;width:2775;height:2805" type="#_x0000_t75" stroked="false">
              <v:imagedata r:id="rId443" o:title=""/>
            </v:shape>
            <v:shape style="position:absolute;left:2045;top:197;width:2130;height:3240" type="#_x0000_t75" stroked="false">
              <v:imagedata r:id="rId444" o:title=""/>
            </v:shape>
            <v:shape style="position:absolute;left:3215;top:721;width:7320;height:6720" coordorigin="3215,721" coordsize="7320,6720" path="m3215,4081l3216,4008,3218,3936,3223,3863,3228,3792,3236,3720,3245,3649,3256,3579,3268,3508,3282,3439,3297,3370,3314,3301,3333,3233,3353,3166,3374,3099,3397,3033,3421,2967,3447,2902,3474,2837,3503,2774,3533,2710,3564,2648,3596,2586,3630,2525,3666,2465,3702,2405,3740,2346,3779,2288,3819,2231,3861,2175,3904,2119,3948,2064,3993,2010,4039,1957,4086,1905,4135,1854,4185,1803,4235,1754,4287,1706,4340,1658,4394,1612,4448,1566,4504,1521,4561,1478,4619,1435,4678,1394,4737,1354,4798,1314,4859,1276,4922,1239,4985,1203,5049,1169,5114,1135,5180,1103,5246,1072,5314,1042,5382,1013,5450,985,5520,959,5590,934,5661,911,5733,888,5805,867,5878,848,5951,829,6025,812,6100,797,6175,783,6251,770,6327,759,6404,749,6481,741,6559,734,6637,728,6716,725,6795,722,6875,721,6955,722,7034,725,7113,728,7191,734,7269,741,7346,749,7423,759,7499,770,7575,783,7650,797,7725,812,7799,829,7872,848,7945,867,8017,888,8089,911,8160,934,8230,959,8300,985,8368,1013,8436,1042,8504,1072,8570,1103,8636,1135,8701,1169,8765,1203,8828,1239,8891,1276,8952,1314,9013,1354,9072,1394,9131,1435,9189,1478,9246,1521,9302,1566,9356,1612,9410,1658,9463,1706,9515,1754,9565,1803,9615,1854,9664,1905,9711,1957,9757,2010,9802,2064,9846,2119,9889,2175,9931,2231,9971,2288,10010,2346,10048,2405,10084,2465,10120,2525,10154,2586,10186,2648,10217,2710,10247,2774,10276,2837,10303,2902,10329,2967,10353,3033,10376,3099,10397,3166,10417,3233,10436,3301,10453,3370,10468,3439,10482,3508,10494,3579,10505,3649,10514,3720,10522,3792,10527,3863,10532,3936,10534,4008,10535,4081,10534,4154,10532,4227,10527,4299,10522,4371,10514,4443,10505,4514,10494,4584,10482,4654,10468,4724,10453,4793,10436,4862,10417,4930,10397,4997,10376,5064,10353,5130,10329,5196,10303,5261,10276,5326,10247,5389,10217,5452,10186,5515,10154,5577,10120,5638,10084,5698,10048,5758,10010,5816,9971,5875,9931,5932,9889,5988,9846,6044,9802,6099,9757,6153,9711,6206,9664,6258,9615,6309,9565,6359,9515,6409,9463,6457,9410,6505,9356,6551,9302,6597,9246,6641,9189,6685,9131,6727,9072,6769,9013,6809,8952,6848,8891,6887,8828,6924,8765,6959,8701,6994,8636,7028,8570,7060,8504,7091,8436,7121,8368,7150,8300,7177,8230,7204,8160,7229,8089,7252,8017,7275,7945,7296,7872,7315,7799,7333,7725,7350,7650,7366,7575,7380,7499,7393,7423,7404,7346,7414,7269,7422,7191,7429,7113,7434,7034,7438,6955,7441,6875,7441,6795,7441,6716,7438,6637,7434,6559,7429,6481,7422,6404,7414,6327,7404,6251,7393,6175,7380,6100,7366,6025,7350,5951,7333,5878,7315,5805,7296,5733,7275,5661,7252,5590,7229,5520,7204,5450,7177,5382,7150,5314,7121,5246,7091,5180,7060,5114,7028,5049,6994,4985,6959,4922,6924,4859,6887,4798,6848,4737,6809,4678,6769,4619,6727,4561,6685,4504,6641,4448,6597,4394,6551,4340,6505,4287,6457,4235,6409,4185,6359,4135,6309,4086,6258,4039,6206,3993,6153,3948,6099,3904,6044,3861,5988,3819,5932,3779,5875,3740,5816,3702,5758,3666,5698,3630,5638,3596,5577,3564,5515,3533,5452,3503,5389,3474,5326,3447,5261,3421,5196,3397,5130,3374,5064,3353,4997,3333,4930,3314,4862,3297,4793,3282,4724,3268,4654,3256,4584,3245,4514,3236,4443,3228,4371,3223,4299,3218,4227,3216,4154,3215,4081xe" filled="false" stroked="true" strokeweight="2pt" strokecolor="#f79546">
              <v:path arrowok="t"/>
            </v:shape>
            <w10:wrap type="topAndBottom"/>
          </v:group>
        </w:pict>
      </w:r>
    </w:p>
    <w:p>
      <w:pPr>
        <w:spacing w:line="242" w:lineRule="auto" w:before="36"/>
        <w:ind w:left="369" w:right="6442" w:firstLine="0"/>
        <w:jc w:val="left"/>
        <w:rPr>
          <w:sz w:val="20"/>
        </w:rPr>
      </w:pPr>
      <w:r>
        <w:rPr>
          <w:sz w:val="20"/>
        </w:rPr>
        <w:t>Fuente: Elaboración personal. Imágenes: </w:t>
      </w:r>
      <w:hyperlink r:id="rId151">
        <w:r>
          <w:rPr>
            <w:sz w:val="20"/>
            <w:u w:val="single"/>
          </w:rPr>
          <w:t>www.google.com</w:t>
        </w:r>
      </w:hyperlink>
    </w:p>
    <w:p>
      <w:pPr>
        <w:spacing w:after="0" w:line="242" w:lineRule="auto"/>
        <w:jc w:val="left"/>
        <w:rPr>
          <w:sz w:val="20"/>
        </w:rPr>
        <w:sectPr>
          <w:footerReference w:type="default" r:id="rId441"/>
          <w:pgSz w:w="12240" w:h="15840"/>
          <w:pgMar w:footer="1043" w:header="742" w:top="940" w:bottom="1240" w:left="1480" w:right="1260"/>
        </w:sectPr>
      </w:pPr>
    </w:p>
    <w:p>
      <w:pPr>
        <w:pStyle w:val="BodyText"/>
        <w:rPr>
          <w:sz w:val="20"/>
        </w:rPr>
      </w:pPr>
    </w:p>
    <w:p>
      <w:pPr>
        <w:pStyle w:val="Heading5"/>
        <w:numPr>
          <w:ilvl w:val="1"/>
          <w:numId w:val="28"/>
        </w:numPr>
        <w:tabs>
          <w:tab w:pos="2203" w:val="left" w:leader="none"/>
        </w:tabs>
        <w:spacing w:line="240" w:lineRule="auto" w:before="230" w:after="0"/>
        <w:ind w:left="2202" w:right="0" w:hanging="360"/>
        <w:jc w:val="left"/>
      </w:pPr>
      <w:r>
        <w:rPr/>
        <w:t>Mi autobiografía como docente de</w:t>
      </w:r>
      <w:r>
        <w:rPr>
          <w:spacing w:val="-32"/>
        </w:rPr>
        <w:t> </w:t>
      </w:r>
      <w:r>
        <w:rPr/>
        <w:t>lenguas</w:t>
      </w:r>
    </w:p>
    <w:p>
      <w:pPr>
        <w:pStyle w:val="BodyText"/>
        <w:spacing w:line="271" w:lineRule="auto" w:before="171"/>
        <w:ind w:left="265" w:right="376"/>
      </w:pPr>
      <w:r>
        <w:rPr/>
        <w:t>Instrucciones: Escribe una autobiografía de tu formación como docente. Incluye  los siguientes</w:t>
      </w:r>
      <w:r>
        <w:rPr>
          <w:spacing w:val="-14"/>
        </w:rPr>
        <w:t> </w:t>
      </w:r>
      <w:r>
        <w:rPr/>
        <w:t>datos:</w:t>
      </w:r>
    </w:p>
    <w:p>
      <w:pPr>
        <w:pStyle w:val="ListParagraph"/>
        <w:numPr>
          <w:ilvl w:val="0"/>
          <w:numId w:val="29"/>
        </w:numPr>
        <w:tabs>
          <w:tab w:pos="745" w:val="left" w:leader="none"/>
          <w:tab w:pos="746" w:val="left" w:leader="none"/>
        </w:tabs>
        <w:spacing w:line="274" w:lineRule="exact" w:before="209" w:after="0"/>
        <w:ind w:left="745" w:right="0" w:hanging="352"/>
        <w:jc w:val="left"/>
        <w:rPr>
          <w:sz w:val="24"/>
        </w:rPr>
      </w:pPr>
      <w:r>
        <w:rPr>
          <w:sz w:val="24"/>
        </w:rPr>
        <w:t>¿Cómo fuiste como estudiante? ¿Por</w:t>
      </w:r>
      <w:r>
        <w:rPr>
          <w:spacing w:val="-19"/>
          <w:sz w:val="24"/>
        </w:rPr>
        <w:t> </w:t>
      </w:r>
      <w:r>
        <w:rPr>
          <w:sz w:val="24"/>
        </w:rPr>
        <w:t>qué?</w:t>
      </w:r>
    </w:p>
    <w:p>
      <w:pPr>
        <w:pStyle w:val="ListParagraph"/>
        <w:numPr>
          <w:ilvl w:val="0"/>
          <w:numId w:val="29"/>
        </w:numPr>
        <w:tabs>
          <w:tab w:pos="745" w:val="left" w:leader="none"/>
          <w:tab w:pos="746" w:val="left" w:leader="none"/>
        </w:tabs>
        <w:spacing w:line="242" w:lineRule="auto" w:before="0" w:after="0"/>
        <w:ind w:left="745" w:right="210" w:hanging="352"/>
        <w:jc w:val="left"/>
        <w:rPr>
          <w:sz w:val="24"/>
        </w:rPr>
      </w:pPr>
      <w:r>
        <w:rPr>
          <w:sz w:val="24"/>
        </w:rPr>
        <w:t>¿Cuáles son los </w:t>
      </w:r>
      <w:r>
        <w:rPr>
          <w:spacing w:val="-3"/>
          <w:sz w:val="24"/>
        </w:rPr>
        <w:t>momentos </w:t>
      </w:r>
      <w:r>
        <w:rPr>
          <w:sz w:val="24"/>
        </w:rPr>
        <w:t>que más han influido </w:t>
      </w:r>
      <w:r>
        <w:rPr>
          <w:spacing w:val="-3"/>
          <w:sz w:val="24"/>
        </w:rPr>
        <w:t>en </w:t>
      </w:r>
      <w:r>
        <w:rPr>
          <w:sz w:val="24"/>
        </w:rPr>
        <w:t>tu aprendizaje y formación? </w:t>
      </w:r>
      <w:r>
        <w:rPr>
          <w:spacing w:val="-3"/>
          <w:sz w:val="24"/>
        </w:rPr>
        <w:t>¿Por</w:t>
      </w:r>
      <w:r>
        <w:rPr>
          <w:spacing w:val="2"/>
          <w:sz w:val="24"/>
        </w:rPr>
        <w:t> </w:t>
      </w:r>
      <w:r>
        <w:rPr>
          <w:sz w:val="24"/>
        </w:rPr>
        <w:t>qué?</w:t>
      </w:r>
    </w:p>
    <w:p>
      <w:pPr>
        <w:pStyle w:val="ListParagraph"/>
        <w:numPr>
          <w:ilvl w:val="0"/>
          <w:numId w:val="29"/>
        </w:numPr>
        <w:tabs>
          <w:tab w:pos="745" w:val="left" w:leader="none"/>
          <w:tab w:pos="746" w:val="left" w:leader="none"/>
        </w:tabs>
        <w:spacing w:line="270" w:lineRule="exact" w:before="0" w:after="0"/>
        <w:ind w:left="745" w:right="0" w:hanging="352"/>
        <w:jc w:val="left"/>
        <w:rPr>
          <w:sz w:val="24"/>
        </w:rPr>
      </w:pPr>
      <w:r>
        <w:rPr>
          <w:sz w:val="24"/>
        </w:rPr>
        <w:t>¿Cómo llegaste a ser docente de</w:t>
      </w:r>
      <w:r>
        <w:rPr>
          <w:spacing w:val="-21"/>
          <w:sz w:val="24"/>
        </w:rPr>
        <w:t> </w:t>
      </w:r>
      <w:r>
        <w:rPr>
          <w:sz w:val="24"/>
        </w:rPr>
        <w:t>lenguas?</w:t>
      </w:r>
    </w:p>
    <w:p>
      <w:pPr>
        <w:pStyle w:val="ListParagraph"/>
        <w:numPr>
          <w:ilvl w:val="0"/>
          <w:numId w:val="29"/>
        </w:numPr>
        <w:tabs>
          <w:tab w:pos="745" w:val="left" w:leader="none"/>
          <w:tab w:pos="746" w:val="left" w:leader="none"/>
        </w:tabs>
        <w:spacing w:line="274" w:lineRule="exact" w:before="4" w:after="0"/>
        <w:ind w:left="745" w:right="0" w:hanging="352"/>
        <w:jc w:val="left"/>
        <w:rPr>
          <w:sz w:val="24"/>
        </w:rPr>
      </w:pPr>
      <w:r>
        <w:rPr>
          <w:sz w:val="24"/>
        </w:rPr>
        <w:t>¿Qué logros y retos has</w:t>
      </w:r>
      <w:r>
        <w:rPr>
          <w:spacing w:val="-22"/>
          <w:sz w:val="24"/>
        </w:rPr>
        <w:t> </w:t>
      </w:r>
      <w:r>
        <w:rPr>
          <w:sz w:val="24"/>
        </w:rPr>
        <w:t>enfrentado?</w:t>
      </w:r>
    </w:p>
    <w:p>
      <w:pPr>
        <w:pStyle w:val="ListParagraph"/>
        <w:numPr>
          <w:ilvl w:val="0"/>
          <w:numId w:val="29"/>
        </w:numPr>
        <w:tabs>
          <w:tab w:pos="745" w:val="left" w:leader="none"/>
          <w:tab w:pos="746" w:val="left" w:leader="none"/>
        </w:tabs>
        <w:spacing w:line="244" w:lineRule="auto" w:before="0" w:after="0"/>
        <w:ind w:left="745" w:right="217" w:hanging="352"/>
        <w:jc w:val="left"/>
        <w:rPr>
          <w:sz w:val="24"/>
        </w:rPr>
      </w:pPr>
      <w:r>
        <w:rPr>
          <w:sz w:val="24"/>
        </w:rPr>
        <w:t>¿Cómo fue tu práctica educativa </w:t>
      </w:r>
      <w:r>
        <w:rPr>
          <w:spacing w:val="-3"/>
          <w:sz w:val="24"/>
        </w:rPr>
        <w:t>en </w:t>
      </w:r>
      <w:r>
        <w:rPr>
          <w:sz w:val="24"/>
        </w:rPr>
        <w:t>un principio? ¿Cómo </w:t>
      </w:r>
      <w:r>
        <w:rPr>
          <w:spacing w:val="-3"/>
          <w:sz w:val="24"/>
        </w:rPr>
        <w:t>es </w:t>
      </w:r>
      <w:r>
        <w:rPr>
          <w:sz w:val="24"/>
        </w:rPr>
        <w:t>ahora? ¿Qué cambios ha tenido? ¿Por qué? ¿Qué retos enfrentas</w:t>
      </w:r>
      <w:r>
        <w:rPr>
          <w:spacing w:val="-36"/>
          <w:sz w:val="24"/>
        </w:rPr>
        <w:t> </w:t>
      </w:r>
      <w:r>
        <w:rPr>
          <w:sz w:val="24"/>
        </w:rPr>
        <w:t>ahora?</w:t>
      </w:r>
    </w:p>
    <w:p>
      <w:pPr>
        <w:pStyle w:val="ListParagraph"/>
        <w:numPr>
          <w:ilvl w:val="0"/>
          <w:numId w:val="29"/>
        </w:numPr>
        <w:tabs>
          <w:tab w:pos="745" w:val="left" w:leader="none"/>
          <w:tab w:pos="746" w:val="left" w:leader="none"/>
        </w:tabs>
        <w:spacing w:line="242" w:lineRule="auto" w:before="0" w:after="0"/>
        <w:ind w:left="745" w:right="224" w:hanging="352"/>
        <w:jc w:val="left"/>
        <w:rPr>
          <w:sz w:val="24"/>
        </w:rPr>
      </w:pPr>
      <w:r>
        <w:rPr>
          <w:sz w:val="24"/>
        </w:rPr>
        <w:t>¿Cuáles son tus expectativas respecto a tu desarrollo profesional y tu práctica educativa?</w:t>
      </w:r>
    </w:p>
    <w:p>
      <w:pPr>
        <w:pStyle w:val="BodyText"/>
        <w:spacing w:before="6"/>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62"/>
      </w:tblGrid>
      <w:tr>
        <w:trPr>
          <w:trHeight w:val="424" w:hRule="exact"/>
        </w:trPr>
        <w:tc>
          <w:tcPr>
            <w:tcW w:w="9062" w:type="dxa"/>
          </w:tcPr>
          <w:p>
            <w:pPr/>
          </w:p>
        </w:tc>
      </w:tr>
      <w:tr>
        <w:trPr>
          <w:trHeight w:val="424" w:hRule="exact"/>
        </w:trPr>
        <w:tc>
          <w:tcPr>
            <w:tcW w:w="9062" w:type="dxa"/>
          </w:tcPr>
          <w:p>
            <w:pPr/>
          </w:p>
        </w:tc>
      </w:tr>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bl>
    <w:p>
      <w:pPr>
        <w:spacing w:line="226" w:lineRule="exact" w:before="0"/>
        <w:ind w:left="265" w:right="376" w:firstLine="0"/>
        <w:jc w:val="left"/>
        <w:rPr>
          <w:sz w:val="20"/>
        </w:rPr>
      </w:pPr>
      <w:r>
        <w:rPr>
          <w:sz w:val="20"/>
        </w:rPr>
        <w:t>Fuente: Elaboración personal</w:t>
      </w:r>
    </w:p>
    <w:p>
      <w:pPr>
        <w:spacing w:after="0" w:line="226" w:lineRule="exact"/>
        <w:jc w:val="left"/>
        <w:rPr>
          <w:sz w:val="20"/>
        </w:rPr>
        <w:sectPr>
          <w:footerReference w:type="default" r:id="rId445"/>
          <w:pgSz w:w="12240" w:h="15840"/>
          <w:pgMar w:footer="1043" w:header="742" w:top="940" w:bottom="1240" w:left="1720" w:right="1200"/>
        </w:sectPr>
      </w:pPr>
    </w:p>
    <w:p>
      <w:pPr>
        <w:pStyle w:val="BodyText"/>
        <w:rPr>
          <w:sz w:val="20"/>
        </w:rPr>
      </w:pPr>
    </w:p>
    <w:p>
      <w:pPr>
        <w:pStyle w:val="BodyText"/>
        <w:spacing w:before="1"/>
        <w:rPr>
          <w:sz w:val="21"/>
        </w:rPr>
      </w:pPr>
    </w:p>
    <w:p>
      <w:pPr>
        <w:pStyle w:val="Heading6"/>
        <w:numPr>
          <w:ilvl w:val="1"/>
          <w:numId w:val="28"/>
        </w:numPr>
        <w:tabs>
          <w:tab w:pos="2525" w:val="left" w:leader="none"/>
          <w:tab w:pos="2526" w:val="left" w:leader="none"/>
        </w:tabs>
        <w:spacing w:line="240" w:lineRule="auto" w:before="0" w:after="0"/>
        <w:ind w:left="2526" w:right="0" w:hanging="432"/>
        <w:jc w:val="left"/>
      </w:pPr>
      <w:r>
        <w:rPr/>
        <w:t>Línea del tiempo </w:t>
      </w:r>
      <w:r>
        <w:rPr>
          <w:spacing w:val="-3"/>
        </w:rPr>
        <w:t>aprendizaje/enseñanza </w:t>
      </w:r>
      <w:r>
        <w:rPr/>
        <w:t>de lengua(s) </w:t>
      </w:r>
      <w:r>
        <w:rPr>
          <w:spacing w:val="-3"/>
        </w:rPr>
        <w:t>(formal </w:t>
      </w:r>
      <w:r>
        <w:rPr/>
        <w:t>e </w:t>
      </w:r>
      <w:r>
        <w:rPr>
          <w:spacing w:val="19"/>
        </w:rPr>
        <w:t> </w:t>
      </w:r>
      <w:r>
        <w:rPr>
          <w:spacing w:val="-3"/>
        </w:rPr>
        <w:t>informal)</w:t>
      </w:r>
    </w:p>
    <w:p>
      <w:pPr>
        <w:pStyle w:val="ListParagraph"/>
        <w:numPr>
          <w:ilvl w:val="1"/>
          <w:numId w:val="29"/>
        </w:numPr>
        <w:tabs>
          <w:tab w:pos="1085" w:val="left" w:leader="none"/>
          <w:tab w:pos="1086" w:val="left" w:leader="none"/>
        </w:tabs>
        <w:spacing w:line="240" w:lineRule="auto" w:before="144" w:after="0"/>
        <w:ind w:left="1085" w:right="0" w:hanging="360"/>
        <w:jc w:val="left"/>
        <w:rPr>
          <w:sz w:val="24"/>
        </w:rPr>
      </w:pPr>
      <w:r>
        <w:rPr>
          <w:sz w:val="24"/>
        </w:rPr>
        <w:t>¿Cuándo,</w:t>
      </w:r>
      <w:r>
        <w:rPr>
          <w:spacing w:val="-7"/>
          <w:sz w:val="24"/>
        </w:rPr>
        <w:t> </w:t>
      </w:r>
      <w:r>
        <w:rPr>
          <w:sz w:val="24"/>
        </w:rPr>
        <w:t>por</w:t>
      </w:r>
      <w:r>
        <w:rPr>
          <w:spacing w:val="-4"/>
          <w:sz w:val="24"/>
        </w:rPr>
        <w:t> </w:t>
      </w:r>
      <w:r>
        <w:rPr>
          <w:sz w:val="24"/>
        </w:rPr>
        <w:t>cuánto</w:t>
      </w:r>
      <w:r>
        <w:rPr>
          <w:spacing w:val="-2"/>
          <w:sz w:val="24"/>
        </w:rPr>
        <w:t> </w:t>
      </w:r>
      <w:r>
        <w:rPr>
          <w:sz w:val="24"/>
        </w:rPr>
        <w:t>tiempo</w:t>
      </w:r>
      <w:r>
        <w:rPr>
          <w:spacing w:val="-2"/>
          <w:sz w:val="24"/>
        </w:rPr>
        <w:t> </w:t>
      </w:r>
      <w:r>
        <w:rPr>
          <w:sz w:val="24"/>
        </w:rPr>
        <w:t>y</w:t>
      </w:r>
      <w:r>
        <w:rPr>
          <w:spacing w:val="-4"/>
          <w:sz w:val="24"/>
        </w:rPr>
        <w:t> </w:t>
      </w:r>
      <w:r>
        <w:rPr>
          <w:sz w:val="24"/>
        </w:rPr>
        <w:t>dónde</w:t>
      </w:r>
      <w:r>
        <w:rPr>
          <w:spacing w:val="-10"/>
          <w:sz w:val="24"/>
        </w:rPr>
        <w:t> </w:t>
      </w:r>
      <w:r>
        <w:rPr>
          <w:sz w:val="24"/>
        </w:rPr>
        <w:t>iniciaste</w:t>
      </w:r>
      <w:r>
        <w:rPr>
          <w:spacing w:val="-2"/>
          <w:sz w:val="24"/>
        </w:rPr>
        <w:t> </w:t>
      </w:r>
      <w:r>
        <w:rPr>
          <w:sz w:val="24"/>
        </w:rPr>
        <w:t>tu</w:t>
      </w:r>
      <w:r>
        <w:rPr>
          <w:spacing w:val="-2"/>
          <w:sz w:val="24"/>
        </w:rPr>
        <w:t> </w:t>
      </w:r>
      <w:r>
        <w:rPr>
          <w:sz w:val="24"/>
        </w:rPr>
        <w:t>aprendizaje</w:t>
      </w:r>
      <w:r>
        <w:rPr>
          <w:spacing w:val="-10"/>
          <w:sz w:val="24"/>
        </w:rPr>
        <w:t> </w:t>
      </w:r>
      <w:r>
        <w:rPr>
          <w:spacing w:val="5"/>
          <w:sz w:val="24"/>
        </w:rPr>
        <w:t>de</w:t>
      </w:r>
      <w:r>
        <w:rPr>
          <w:spacing w:val="-10"/>
          <w:sz w:val="24"/>
        </w:rPr>
        <w:t> </w:t>
      </w:r>
      <w:r>
        <w:rPr>
          <w:sz w:val="24"/>
        </w:rPr>
        <w:t>la(s)</w:t>
      </w:r>
      <w:r>
        <w:rPr>
          <w:spacing w:val="4"/>
          <w:sz w:val="24"/>
        </w:rPr>
        <w:t> </w:t>
      </w:r>
      <w:r>
        <w:rPr>
          <w:sz w:val="24"/>
        </w:rPr>
        <w:t>lengua(s)</w:t>
      </w:r>
      <w:r>
        <w:rPr>
          <w:spacing w:val="-4"/>
          <w:sz w:val="24"/>
        </w:rPr>
        <w:t> </w:t>
      </w:r>
      <w:r>
        <w:rPr>
          <w:sz w:val="24"/>
        </w:rPr>
        <w:t>que</w:t>
      </w:r>
      <w:r>
        <w:rPr>
          <w:spacing w:val="-10"/>
          <w:sz w:val="24"/>
        </w:rPr>
        <w:t> </w:t>
      </w:r>
      <w:r>
        <w:rPr>
          <w:sz w:val="24"/>
        </w:rPr>
        <w:t>dominas?</w:t>
      </w:r>
      <w:r>
        <w:rPr>
          <w:spacing w:val="-2"/>
          <w:sz w:val="24"/>
        </w:rPr>
        <w:t> </w:t>
      </w:r>
      <w:r>
        <w:rPr>
          <w:sz w:val="24"/>
        </w:rPr>
        <w:t>¿Cómo</w:t>
      </w:r>
      <w:r>
        <w:rPr>
          <w:spacing w:val="-2"/>
          <w:sz w:val="24"/>
        </w:rPr>
        <w:t> </w:t>
      </w:r>
      <w:r>
        <w:rPr>
          <w:sz w:val="24"/>
        </w:rPr>
        <w:t>fue?</w:t>
      </w:r>
    </w:p>
    <w:p>
      <w:pPr>
        <w:pStyle w:val="BodyText"/>
        <w:spacing w:before="2"/>
        <w:rPr>
          <w:sz w:val="21"/>
        </w:rPr>
      </w:pPr>
    </w:p>
    <w:p>
      <w:pPr>
        <w:pStyle w:val="ListParagraph"/>
        <w:numPr>
          <w:ilvl w:val="1"/>
          <w:numId w:val="29"/>
        </w:numPr>
        <w:tabs>
          <w:tab w:pos="1085" w:val="left" w:leader="none"/>
          <w:tab w:pos="1086" w:val="left" w:leader="none"/>
        </w:tabs>
        <w:spacing w:line="240" w:lineRule="auto" w:before="1" w:after="0"/>
        <w:ind w:left="1085" w:right="0" w:hanging="360"/>
        <w:jc w:val="left"/>
        <w:rPr>
          <w:sz w:val="24"/>
        </w:rPr>
      </w:pPr>
      <w:r>
        <w:rPr>
          <w:sz w:val="24"/>
        </w:rPr>
        <w:t>¿Cuándo, por cuánto tiempo y dónde iniciaste a enseñar la(s) lengua(s) que dominas? ¿Cómo ha</w:t>
      </w:r>
      <w:r>
        <w:rPr>
          <w:spacing w:val="-33"/>
          <w:sz w:val="24"/>
        </w:rPr>
        <w:t> </w:t>
      </w:r>
      <w:r>
        <w:rPr>
          <w:sz w:val="24"/>
        </w:rPr>
        <w:t>sido?</w:t>
      </w:r>
    </w:p>
    <w:p>
      <w:pPr>
        <w:pStyle w:val="BodyText"/>
        <w:spacing w:before="2"/>
        <w:rPr>
          <w:sz w:val="21"/>
        </w:rPr>
      </w:pPr>
    </w:p>
    <w:p>
      <w:pPr>
        <w:pStyle w:val="ListParagraph"/>
        <w:numPr>
          <w:ilvl w:val="1"/>
          <w:numId w:val="29"/>
        </w:numPr>
        <w:tabs>
          <w:tab w:pos="1085" w:val="left" w:leader="none"/>
          <w:tab w:pos="1086" w:val="left" w:leader="none"/>
        </w:tabs>
        <w:spacing w:line="240" w:lineRule="auto" w:before="0" w:after="0"/>
        <w:ind w:left="1085" w:right="0" w:hanging="360"/>
        <w:jc w:val="left"/>
        <w:rPr>
          <w:sz w:val="24"/>
        </w:rPr>
      </w:pPr>
      <w:r>
        <w:rPr>
          <w:sz w:val="24"/>
        </w:rPr>
        <w:t>Señala fechas, periodos, lugares, escuelas y eventos</w:t>
      </w:r>
      <w:r>
        <w:rPr>
          <w:spacing w:val="-32"/>
          <w:sz w:val="24"/>
        </w:rPr>
        <w:t> </w:t>
      </w:r>
      <w:r>
        <w:rPr>
          <w:sz w:val="24"/>
        </w:rPr>
        <w:t>importantes.</w:t>
      </w:r>
    </w:p>
    <w:p>
      <w:pPr>
        <w:pStyle w:val="BodyText"/>
        <w:rPr>
          <w:sz w:val="20"/>
        </w:rPr>
      </w:pPr>
    </w:p>
    <w:p>
      <w:pPr>
        <w:pStyle w:val="BodyText"/>
        <w:rPr>
          <w:sz w:val="11"/>
        </w:rPr>
      </w:pPr>
      <w:r>
        <w:rPr/>
        <w:pict>
          <v:group style="position:absolute;margin-left:86.25pt;margin-top:8.294877pt;width:670.35pt;height:295.9pt;mso-position-horizontal-relative:page;mso-position-vertical-relative:paragraph;z-index:8560;mso-wrap-distance-left:0;mso-wrap-distance-right:0" coordorigin="1725,166" coordsize="13407,5918">
            <v:shape style="position:absolute;left:2191;top:5159;width:12941;height:925" coordorigin="2191,5159" coordsize="12941,925" path="m14788,5362l2191,5964,2196,6084,14794,5482,14894,5417,14788,5362xm15028,5352l15010,5352,15016,5472,14794,5482,14630,5588,14613,5605,14604,5626,14604,5649,14613,5671,14629,5688,14651,5697,14674,5698,14696,5689,15132,5406,15028,5352xm14894,5417l14794,5482,15016,5472,15015,5465,14985,5465,14894,5417xm14980,5361l14894,5417,14985,5465,14980,5361xm15010,5361l14980,5361,14985,5465,15015,5465,15010,5361xm15010,5352l14788,5362,14894,5417,14980,5361,15010,5361,15010,5352xm14648,5159l14625,5162,14605,5173,14590,5191,14583,5214,14586,5237,14597,5257,14615,5272,14788,5362,15010,5352,15028,5352,14671,5166,14648,5159xe" filled="true" fillcolor="#497dba" stroked="false">
              <v:path arrowok="t"/>
              <v:fill type="solid"/>
            </v:shape>
            <v:shape style="position:absolute;left:2036;top:166;width:12942;height:925" coordorigin="2036,166" coordsize="12942,925" path="m14633,369l2036,971,2041,1090,14639,489,14739,424,14633,369xm14873,358l14855,358,14861,478,14639,489,14476,595,14459,612,14450,633,14449,656,14458,678,14475,695,14496,704,14519,704,14541,696,14977,413,14873,358xm14739,424l14639,489,14861,478,14860,472,14830,472,14739,424xm14825,368l14739,424,14830,472,14825,368xm14855,368l14825,368,14830,472,14860,472,14855,368xm14855,358l14633,369,14739,424,14825,368,14855,368,14855,358xm14493,166l14470,168,14450,179,14435,198,14428,221,14431,244,14442,264,14460,279,14633,369,14855,358,14873,358,14516,173,14493,166xe" filled="true" fillcolor="#497dba" stroked="false">
              <v:path arrowok="t"/>
              <v:fill type="solid"/>
            </v:shape>
            <v:shape style="position:absolute;left:2155;top:2676;width:12941;height:925" coordorigin="2155,2676" coordsize="12941,925" path="m14753,2879l2155,3481,2161,3601,14758,2999,14859,2934,14753,2879xm14992,2869l14975,2869,14980,2989,14758,2999,14595,3105,14578,3122,14569,3143,14569,3166,14578,3188,14594,3205,14615,3214,14638,3215,14661,3206,15096,2923,14992,2869xm14859,2934l14758,2999,14980,2989,14980,2982,14950,2982,14859,2934xm14945,2878l14859,2934,14950,2982,14945,2878xm14975,2878l14945,2878,14950,2982,14980,2982,14975,2878xm14975,2869l14753,2879,14859,2934,14945,2878,14975,2878,14975,2869xm14613,2676l14590,2679,14570,2690,14555,2709,14548,2731,14551,2754,14562,2774,14580,2789,14753,2879,14975,2869,14992,2869,14636,2683,14613,2676xe" filled="true" fillcolor="#497dba" stroked="false">
              <v:path arrowok="t"/>
              <v:fill type="solid"/>
            </v:shape>
            <v:line style="position:absolute" from="14892,417" to="2241,3536" stroked="true" strokeweight=".75pt" strokecolor="#000000">
              <v:stroke dashstyle="dash"/>
            </v:line>
            <v:line style="position:absolute" from="14913,2932" to="2360,6015" stroked="true" strokeweight=".75pt" strokecolor="#000000">
              <v:stroke dashstyle="dash"/>
            </v:line>
            <v:rect style="position:absolute;left:1725;top:350;width:949;height:525" filled="true" fillcolor="#ffffff" stroked="false">
              <v:fill type="solid"/>
            </v:rect>
            <v:shape style="position:absolute;left:1873;top:454;width:557;height:240" type="#_x0000_t202" filled="false" stroked="false">
              <v:textbox inset="0,0,0,0">
                <w:txbxContent>
                  <w:p>
                    <w:pPr>
                      <w:spacing w:line="240" w:lineRule="exact" w:before="0"/>
                      <w:ind w:left="0" w:right="-18" w:firstLine="0"/>
                      <w:jc w:val="left"/>
                      <w:rPr>
                        <w:sz w:val="24"/>
                      </w:rPr>
                    </w:pPr>
                    <w:r>
                      <w:rPr>
                        <w:spacing w:val="-1"/>
                        <w:sz w:val="24"/>
                      </w:rPr>
                      <w:t>Inicio</w:t>
                    </w:r>
                  </w:p>
                </w:txbxContent>
              </v:textbox>
              <w10:wrap type="none"/>
            </v:shape>
            <w10:wrap type="topAndBottom"/>
          </v:group>
        </w:pict>
      </w:r>
    </w:p>
    <w:p>
      <w:pPr>
        <w:pStyle w:val="BodyText"/>
      </w:pPr>
    </w:p>
    <w:p>
      <w:pPr>
        <w:pStyle w:val="BodyText"/>
        <w:spacing w:before="10"/>
        <w:rPr>
          <w:sz w:val="21"/>
        </w:rPr>
      </w:pPr>
    </w:p>
    <w:p>
      <w:pPr>
        <w:spacing w:before="0"/>
        <w:ind w:left="365" w:right="0" w:firstLine="0"/>
        <w:jc w:val="left"/>
        <w:rPr>
          <w:sz w:val="20"/>
        </w:rPr>
      </w:pPr>
      <w:r>
        <w:rPr>
          <w:sz w:val="20"/>
        </w:rPr>
        <w:t>Fuente: Elaboración personal.</w:t>
      </w:r>
    </w:p>
    <w:p>
      <w:pPr>
        <w:pStyle w:val="BodyText"/>
        <w:rPr>
          <w:sz w:val="20"/>
        </w:rPr>
      </w:pPr>
    </w:p>
    <w:p>
      <w:pPr>
        <w:pStyle w:val="BodyText"/>
        <w:spacing w:before="9"/>
        <w:rPr>
          <w:sz w:val="16"/>
        </w:rPr>
      </w:pPr>
    </w:p>
    <w:p>
      <w:pPr>
        <w:pStyle w:val="BodyText"/>
        <w:spacing w:before="70"/>
        <w:ind w:right="800"/>
        <w:jc w:val="right"/>
      </w:pPr>
      <w:r>
        <w:rPr/>
        <w:t>302</w:t>
      </w:r>
    </w:p>
    <w:p>
      <w:pPr>
        <w:spacing w:after="0"/>
        <w:jc w:val="right"/>
        <w:sectPr>
          <w:headerReference w:type="default" r:id="rId446"/>
          <w:footerReference w:type="default" r:id="rId447"/>
          <w:pgSz w:w="15840" w:h="12240" w:orient="landscape"/>
          <w:pgMar w:header="0" w:footer="0" w:top="1140" w:bottom="280" w:left="1620" w:right="600"/>
        </w:sectPr>
      </w:pPr>
    </w:p>
    <w:p>
      <w:pPr>
        <w:spacing w:before="102"/>
        <w:ind w:left="4383" w:right="1784" w:firstLine="0"/>
        <w:jc w:val="left"/>
        <w:rPr>
          <w:b/>
          <w:sz w:val="28"/>
        </w:rPr>
      </w:pPr>
      <w:r>
        <w:rPr>
          <w:b/>
          <w:sz w:val="24"/>
        </w:rPr>
        <w:t>3.  </w:t>
      </w:r>
      <w:r>
        <w:rPr>
          <w:b/>
          <w:sz w:val="28"/>
        </w:rPr>
        <w:t>Características</w:t>
      </w:r>
    </w:p>
    <w:p>
      <w:pPr>
        <w:pStyle w:val="BodyText"/>
        <w:rPr>
          <w:b/>
          <w:sz w:val="28"/>
        </w:rPr>
      </w:pPr>
    </w:p>
    <w:p>
      <w:pPr>
        <w:pStyle w:val="BodyText"/>
        <w:spacing w:before="5"/>
        <w:rPr>
          <w:b/>
          <w:sz w:val="22"/>
        </w:rPr>
      </w:pPr>
    </w:p>
    <w:p>
      <w:pPr>
        <w:pStyle w:val="BodyText"/>
        <w:spacing w:line="362" w:lineRule="auto"/>
        <w:ind w:left="965" w:right="1784"/>
      </w:pPr>
      <w:r>
        <w:rPr/>
        <w:t>Instrucciones: Completa con 3 palabras clave o frases cortas. Como profesor(a) de lenguas:</w:t>
      </w:r>
    </w:p>
    <w:p>
      <w:pPr>
        <w:pStyle w:val="BodyText"/>
        <w:rPr>
          <w:sz w:val="20"/>
        </w:rPr>
      </w:pPr>
    </w:p>
    <w:p>
      <w:pPr>
        <w:pStyle w:val="BodyText"/>
        <w:spacing w:before="1"/>
        <w:rPr>
          <w:sz w:val="13"/>
        </w:rPr>
      </w:pPr>
      <w:r>
        <w:rPr/>
        <w:pict>
          <v:group style="position:absolute;margin-left:56.5pt;margin-top:9.490791pt;width:209.95pt;height:139.25pt;mso-position-horizontal-relative:page;mso-position-vertical-relative:paragraph;z-index:8608;mso-wrap-distance-left:0;mso-wrap-distance-right:0" coordorigin="1130,190" coordsize="4199,2785">
            <v:shape style="position:absolute;left:1150;top:210;width:4159;height:2745" coordorigin="1150,210" coordsize="4159,2745" path="m1150,651l1156,580,1173,512,1199,448,1235,391,1279,339,1331,295,1389,259,1452,232,1520,216,1591,210,4868,210,4939,216,5007,232,5070,259,5128,295,5180,339,5224,391,5260,448,5286,512,5303,580,5309,651,5309,2513,5303,2585,5286,2653,5260,2716,5224,2774,5180,2826,5128,2870,5070,2906,5007,2932,4939,2949,4868,2955,1591,2955,1520,2949,1452,2932,1389,2906,1331,2870,1279,2826,1235,2774,1199,2716,1173,2653,1156,2585,1150,2513,1150,651xe" filled="false" stroked="true" strokeweight="2pt" strokecolor="#000000">
              <v:path arrowok="t"/>
            </v:shape>
            <v:shape style="position:absolute;left:1130;top:190;width:4199;height:2785" type="#_x0000_t202" filled="false" stroked="false">
              <v:textbox inset="0,0,0,0">
                <w:txbxContent>
                  <w:p>
                    <w:pPr>
                      <w:spacing w:before="234"/>
                      <w:ind w:left="1414" w:right="1414" w:firstLine="0"/>
                      <w:jc w:val="center"/>
                      <w:rPr>
                        <w:i/>
                        <w:sz w:val="28"/>
                      </w:rPr>
                    </w:pPr>
                    <w:r>
                      <w:rPr>
                        <w:i/>
                        <w:sz w:val="28"/>
                      </w:rPr>
                      <w:t>Yo soy:</w:t>
                    </w:r>
                  </w:p>
                  <w:p>
                    <w:pPr>
                      <w:tabs>
                        <w:tab w:pos="3730" w:val="left" w:leader="none"/>
                      </w:tabs>
                      <w:spacing w:before="166"/>
                      <w:ind w:left="815" w:right="0" w:firstLine="0"/>
                      <w:jc w:val="left"/>
                      <w:rPr>
                        <w:i/>
                        <w:sz w:val="28"/>
                      </w:rPr>
                    </w:pPr>
                    <w:r>
                      <w:rPr>
                        <w:i/>
                        <w:sz w:val="28"/>
                      </w:rPr>
                      <w:t>1. </w:t>
                    </w:r>
                    <w:r>
                      <w:rPr>
                        <w:i/>
                        <w:spacing w:val="-26"/>
                        <w:sz w:val="28"/>
                      </w:rPr>
                      <w:t> </w:t>
                    </w:r>
                    <w:r>
                      <w:rPr>
                        <w:i/>
                        <w:sz w:val="28"/>
                        <w:u w:val="single"/>
                      </w:rPr>
                      <w:t> </w:t>
                      <w:tab/>
                    </w:r>
                  </w:p>
                  <w:p>
                    <w:pPr>
                      <w:tabs>
                        <w:tab w:pos="3729" w:val="left" w:leader="none"/>
                      </w:tabs>
                      <w:spacing w:before="46"/>
                      <w:ind w:left="815" w:right="0" w:firstLine="0"/>
                      <w:jc w:val="left"/>
                      <w:rPr>
                        <w:i/>
                        <w:sz w:val="28"/>
                      </w:rPr>
                    </w:pPr>
                    <w:r>
                      <w:rPr>
                        <w:i/>
                        <w:sz w:val="28"/>
                      </w:rPr>
                      <w:t>2. </w:t>
                    </w:r>
                    <w:r>
                      <w:rPr>
                        <w:i/>
                        <w:spacing w:val="-26"/>
                        <w:sz w:val="28"/>
                      </w:rPr>
                      <w:t> </w:t>
                    </w:r>
                    <w:r>
                      <w:rPr>
                        <w:i/>
                        <w:sz w:val="28"/>
                        <w:u w:val="single"/>
                      </w:rPr>
                      <w:t> </w:t>
                      <w:tab/>
                    </w:r>
                  </w:p>
                  <w:p>
                    <w:pPr>
                      <w:tabs>
                        <w:tab w:pos="3729" w:val="left" w:leader="none"/>
                      </w:tabs>
                      <w:spacing w:before="46"/>
                      <w:ind w:left="815" w:right="0" w:firstLine="0"/>
                      <w:jc w:val="left"/>
                      <w:rPr>
                        <w:i/>
                        <w:sz w:val="28"/>
                      </w:rPr>
                    </w:pPr>
                    <w:r>
                      <w:rPr>
                        <w:i/>
                        <w:sz w:val="28"/>
                      </w:rPr>
                      <w:t>3. </w:t>
                    </w:r>
                    <w:r>
                      <w:rPr>
                        <w:i/>
                        <w:spacing w:val="-26"/>
                        <w:sz w:val="28"/>
                      </w:rPr>
                      <w:t> </w:t>
                    </w:r>
                    <w:r>
                      <w:rPr>
                        <w:i/>
                        <w:sz w:val="28"/>
                        <w:u w:val="single"/>
                      </w:rPr>
                      <w:t> </w:t>
                      <w:tab/>
                    </w:r>
                  </w:p>
                </w:txbxContent>
              </v:textbox>
              <w10:wrap type="none"/>
            </v:shape>
            <w10:wrap type="topAndBottom"/>
          </v:group>
        </w:pict>
      </w:r>
      <w:r>
        <w:rPr/>
        <w:pict>
          <v:group style="position:absolute;margin-left:308pt;margin-top:9.490791pt;width:209.95pt;height:139.25pt;mso-position-horizontal-relative:page;mso-position-vertical-relative:paragraph;z-index:8656;mso-wrap-distance-left:0;mso-wrap-distance-right:0" coordorigin="6160,190" coordsize="4199,2785">
            <v:shape style="position:absolute;left:6180;top:210;width:4159;height:2745" coordorigin="6180,210" coordsize="4159,2745" path="m6180,651l6186,580,6203,512,6229,448,6265,391,6309,339,6361,295,6419,259,6482,232,6550,216,6621,210,9898,210,9969,216,10037,232,10100,259,10158,295,10210,339,10254,391,10290,448,10316,512,10333,580,10339,651,10339,2513,10333,2585,10316,2653,10290,2716,10254,2774,10210,2826,10158,2870,10100,2906,10037,2932,9969,2949,9898,2955,6621,2955,6550,2949,6482,2932,6419,2906,6361,2870,6309,2826,6265,2774,6229,2716,6203,2653,6186,2585,6180,2513,6180,651xe" filled="false" stroked="true" strokeweight="2pt" strokecolor="#000000">
              <v:path arrowok="t"/>
            </v:shape>
            <v:shape style="position:absolute;left:6160;top:190;width:4199;height:2785" type="#_x0000_t202" filled="false" stroked="false">
              <v:textbox inset="0,0,0,0">
                <w:txbxContent>
                  <w:p>
                    <w:pPr>
                      <w:spacing w:before="234"/>
                      <w:ind w:left="1421" w:right="1414" w:firstLine="0"/>
                      <w:jc w:val="center"/>
                      <w:rPr>
                        <w:i/>
                        <w:sz w:val="28"/>
                      </w:rPr>
                    </w:pPr>
                    <w:r>
                      <w:rPr>
                        <w:i/>
                        <w:sz w:val="28"/>
                      </w:rPr>
                      <w:t>Yo no soy:</w:t>
                    </w:r>
                  </w:p>
                  <w:p>
                    <w:pPr>
                      <w:tabs>
                        <w:tab w:pos="3734" w:val="left" w:leader="none"/>
                      </w:tabs>
                      <w:spacing w:before="166"/>
                      <w:ind w:left="820" w:right="0" w:firstLine="0"/>
                      <w:jc w:val="left"/>
                      <w:rPr>
                        <w:i/>
                        <w:sz w:val="28"/>
                      </w:rPr>
                    </w:pPr>
                    <w:r>
                      <w:rPr>
                        <w:i/>
                        <w:sz w:val="28"/>
                      </w:rPr>
                      <w:t>4. </w:t>
                    </w:r>
                    <w:r>
                      <w:rPr>
                        <w:i/>
                        <w:spacing w:val="-25"/>
                        <w:sz w:val="28"/>
                      </w:rPr>
                      <w:t> </w:t>
                    </w:r>
                    <w:r>
                      <w:rPr>
                        <w:i/>
                        <w:sz w:val="28"/>
                        <w:u w:val="single"/>
                      </w:rPr>
                      <w:t> </w:t>
                      <w:tab/>
                    </w:r>
                  </w:p>
                  <w:p>
                    <w:pPr>
                      <w:tabs>
                        <w:tab w:pos="3734" w:val="left" w:leader="none"/>
                      </w:tabs>
                      <w:spacing w:before="46"/>
                      <w:ind w:left="820" w:right="0" w:firstLine="0"/>
                      <w:jc w:val="left"/>
                      <w:rPr>
                        <w:i/>
                        <w:sz w:val="28"/>
                      </w:rPr>
                    </w:pPr>
                    <w:r>
                      <w:rPr>
                        <w:i/>
                        <w:sz w:val="28"/>
                      </w:rPr>
                      <w:t>5. </w:t>
                    </w:r>
                    <w:r>
                      <w:rPr>
                        <w:i/>
                        <w:spacing w:val="-25"/>
                        <w:sz w:val="28"/>
                      </w:rPr>
                      <w:t> </w:t>
                    </w:r>
                    <w:r>
                      <w:rPr>
                        <w:i/>
                        <w:sz w:val="28"/>
                        <w:u w:val="single"/>
                      </w:rPr>
                      <w:t> </w:t>
                      <w:tab/>
                    </w:r>
                  </w:p>
                  <w:p>
                    <w:pPr>
                      <w:tabs>
                        <w:tab w:pos="3734" w:val="left" w:leader="none"/>
                      </w:tabs>
                      <w:spacing w:before="46"/>
                      <w:ind w:left="820" w:right="0" w:firstLine="0"/>
                      <w:jc w:val="left"/>
                      <w:rPr>
                        <w:i/>
                        <w:sz w:val="28"/>
                      </w:rPr>
                    </w:pPr>
                    <w:r>
                      <w:rPr>
                        <w:i/>
                        <w:sz w:val="28"/>
                      </w:rPr>
                      <w:t>6. </w:t>
                    </w:r>
                    <w:r>
                      <w:rPr>
                        <w:i/>
                        <w:spacing w:val="-25"/>
                        <w:sz w:val="28"/>
                      </w:rPr>
                      <w:t> </w:t>
                    </w:r>
                    <w:r>
                      <w:rPr>
                        <w:i/>
                        <w:sz w:val="28"/>
                        <w:u w:val="single"/>
                      </w:rPr>
                      <w:t> </w:t>
                      <w:tab/>
                    </w:r>
                  </w:p>
                </w:txbxContent>
              </v:textbox>
              <w10:wrap type="none"/>
            </v:shape>
            <w10:wrap type="topAndBottom"/>
          </v:group>
        </w:pict>
      </w:r>
      <w:r>
        <w:rPr/>
        <w:pict>
          <v:group style="position:absolute;margin-left:56.849998pt;margin-top:162.84079pt;width:209.95pt;height:139.25pt;mso-position-horizontal-relative:page;mso-position-vertical-relative:paragraph;z-index:8704;mso-wrap-distance-left:0;mso-wrap-distance-right:0" coordorigin="1137,3257" coordsize="4199,2785">
            <v:shape style="position:absolute;left:1157;top:3277;width:4159;height:2745" coordorigin="1157,3277" coordsize="4159,2745" path="m1157,3718l1163,3647,1180,3579,1206,3515,1242,3458,1286,3406,1338,3362,1396,3326,1459,3299,1527,3283,1598,3277,4875,3277,4946,3283,5014,3299,5077,3326,5135,3362,5187,3406,5231,3458,5267,3515,5293,3579,5310,3647,5316,3718,5316,5580,5310,5652,5293,5720,5267,5783,5231,5841,5187,5893,5135,5937,5077,5973,5014,5999,4946,6016,4875,6022,1598,6022,1527,6016,1459,5999,1396,5973,1338,5937,1286,5893,1242,5841,1206,5783,1180,5720,1163,5652,1157,5580,1157,3718xe" filled="false" stroked="true" strokeweight="2pt" strokecolor="#000000">
              <v:path arrowok="t"/>
            </v:shape>
            <v:shape style="position:absolute;left:1137;top:3257;width:4199;height:2785" type="#_x0000_t202" filled="false" stroked="false">
              <v:textbox inset="0,0,0,0">
                <w:txbxContent>
                  <w:p>
                    <w:pPr>
                      <w:spacing w:before="240"/>
                      <w:ind w:left="1414" w:right="1414" w:firstLine="0"/>
                      <w:jc w:val="center"/>
                      <w:rPr>
                        <w:i/>
                        <w:sz w:val="28"/>
                      </w:rPr>
                    </w:pPr>
                    <w:r>
                      <w:rPr>
                        <w:i/>
                        <w:sz w:val="28"/>
                      </w:rPr>
                      <w:t>Yo sé:</w:t>
                    </w:r>
                  </w:p>
                  <w:p>
                    <w:pPr>
                      <w:tabs>
                        <w:tab w:pos="3730" w:val="left" w:leader="none"/>
                      </w:tabs>
                      <w:spacing w:before="158"/>
                      <w:ind w:left="816" w:right="0" w:firstLine="0"/>
                      <w:jc w:val="left"/>
                      <w:rPr>
                        <w:i/>
                        <w:sz w:val="28"/>
                      </w:rPr>
                    </w:pPr>
                    <w:r>
                      <w:rPr>
                        <w:i/>
                        <w:sz w:val="28"/>
                      </w:rPr>
                      <w:t>7. </w:t>
                    </w:r>
                    <w:r>
                      <w:rPr>
                        <w:i/>
                        <w:spacing w:val="-26"/>
                        <w:sz w:val="28"/>
                      </w:rPr>
                      <w:t> </w:t>
                    </w:r>
                    <w:r>
                      <w:rPr>
                        <w:i/>
                        <w:sz w:val="28"/>
                        <w:u w:val="single"/>
                      </w:rPr>
                      <w:t> </w:t>
                      <w:tab/>
                    </w:r>
                  </w:p>
                  <w:p>
                    <w:pPr>
                      <w:tabs>
                        <w:tab w:pos="3730" w:val="left" w:leader="none"/>
                      </w:tabs>
                      <w:spacing w:before="46"/>
                      <w:ind w:left="816" w:right="0" w:firstLine="0"/>
                      <w:jc w:val="left"/>
                      <w:rPr>
                        <w:i/>
                        <w:sz w:val="28"/>
                      </w:rPr>
                    </w:pPr>
                    <w:r>
                      <w:rPr>
                        <w:i/>
                        <w:sz w:val="28"/>
                      </w:rPr>
                      <w:t>8. </w:t>
                    </w:r>
                    <w:r>
                      <w:rPr>
                        <w:i/>
                        <w:spacing w:val="-26"/>
                        <w:sz w:val="28"/>
                      </w:rPr>
                      <w:t> </w:t>
                    </w:r>
                    <w:r>
                      <w:rPr>
                        <w:i/>
                        <w:sz w:val="28"/>
                        <w:u w:val="single"/>
                      </w:rPr>
                      <w:t> </w:t>
                      <w:tab/>
                    </w:r>
                  </w:p>
                  <w:p>
                    <w:pPr>
                      <w:tabs>
                        <w:tab w:pos="3730" w:val="left" w:leader="none"/>
                      </w:tabs>
                      <w:spacing w:before="54"/>
                      <w:ind w:left="816" w:right="0" w:firstLine="0"/>
                      <w:jc w:val="left"/>
                      <w:rPr>
                        <w:i/>
                        <w:sz w:val="28"/>
                      </w:rPr>
                    </w:pPr>
                    <w:r>
                      <w:rPr>
                        <w:i/>
                        <w:sz w:val="28"/>
                      </w:rPr>
                      <w:t>9. </w:t>
                    </w:r>
                    <w:r>
                      <w:rPr>
                        <w:i/>
                        <w:spacing w:val="-26"/>
                        <w:sz w:val="28"/>
                      </w:rPr>
                      <w:t> </w:t>
                    </w:r>
                    <w:r>
                      <w:rPr>
                        <w:i/>
                        <w:sz w:val="28"/>
                        <w:u w:val="single"/>
                      </w:rPr>
                      <w:t> </w:t>
                      <w:tab/>
                    </w:r>
                  </w:p>
                </w:txbxContent>
              </v:textbox>
              <w10:wrap type="none"/>
            </v:shape>
            <w10:wrap type="topAndBottom"/>
          </v:group>
        </w:pict>
      </w:r>
      <w:r>
        <w:rPr/>
        <w:pict>
          <v:group style="position:absolute;margin-left:308pt;margin-top:155.34079pt;width:209.95pt;height:139.25pt;mso-position-horizontal-relative:page;mso-position-vertical-relative:paragraph;z-index:8752;mso-wrap-distance-left:0;mso-wrap-distance-right:0" coordorigin="6160,3107" coordsize="4199,2785">
            <v:shape style="position:absolute;left:6180;top:3127;width:4159;height:2745" coordorigin="6180,3127" coordsize="4159,2745" path="m6180,3568l6186,3497,6203,3429,6229,3365,6265,3308,6309,3256,6361,3212,6419,3176,6482,3149,6550,3133,6621,3127,9898,3127,9969,3133,10037,3149,10100,3176,10158,3212,10210,3256,10254,3308,10290,3365,10316,3429,10333,3497,10339,3568,10339,5430,10333,5502,10316,5570,10290,5633,10254,5691,10210,5743,10158,5787,10100,5823,10037,5849,9969,5866,9898,5872,6621,5872,6550,5866,6482,5849,6419,5823,6361,5787,6309,5743,6265,5691,6229,5633,6203,5570,6186,5502,6180,5430,6180,3568xe" filled="false" stroked="true" strokeweight="2pt" strokecolor="#000000">
              <v:path arrowok="t"/>
            </v:shape>
            <v:shape style="position:absolute;left:6160;top:3107;width:4199;height:2785" type="#_x0000_t202" filled="false" stroked="false">
              <v:textbox inset="0,0,0,0">
                <w:txbxContent>
                  <w:p>
                    <w:pPr>
                      <w:spacing w:before="239"/>
                      <w:ind w:left="1421" w:right="1413" w:firstLine="0"/>
                      <w:jc w:val="center"/>
                      <w:rPr>
                        <w:i/>
                        <w:sz w:val="28"/>
                      </w:rPr>
                    </w:pPr>
                    <w:r>
                      <w:rPr>
                        <w:i/>
                        <w:sz w:val="28"/>
                      </w:rPr>
                      <w:t>Yo no sé:</w:t>
                    </w:r>
                  </w:p>
                  <w:p>
                    <w:pPr>
                      <w:tabs>
                        <w:tab w:pos="3766" w:val="left" w:leader="none"/>
                      </w:tabs>
                      <w:spacing w:before="158"/>
                      <w:ind w:left="788" w:right="0" w:firstLine="0"/>
                      <w:jc w:val="left"/>
                      <w:rPr>
                        <w:i/>
                        <w:sz w:val="28"/>
                      </w:rPr>
                    </w:pPr>
                    <w:r>
                      <w:rPr>
                        <w:i/>
                        <w:spacing w:val="-3"/>
                        <w:sz w:val="28"/>
                      </w:rPr>
                      <w:t>10.</w:t>
                    </w:r>
                    <w:r>
                      <w:rPr>
                        <w:i/>
                        <w:spacing w:val="-35"/>
                        <w:sz w:val="28"/>
                      </w:rPr>
                      <w:t> </w:t>
                    </w:r>
                    <w:r>
                      <w:rPr>
                        <w:i/>
                        <w:sz w:val="28"/>
                        <w:u w:val="single"/>
                      </w:rPr>
                      <w:t> </w:t>
                      <w:tab/>
                    </w:r>
                  </w:p>
                  <w:p>
                    <w:pPr>
                      <w:tabs>
                        <w:tab w:pos="3766" w:val="left" w:leader="none"/>
                      </w:tabs>
                      <w:spacing w:before="54"/>
                      <w:ind w:left="788" w:right="0" w:firstLine="0"/>
                      <w:jc w:val="left"/>
                      <w:rPr>
                        <w:i/>
                        <w:sz w:val="28"/>
                      </w:rPr>
                    </w:pPr>
                    <w:r>
                      <w:rPr>
                        <w:i/>
                        <w:spacing w:val="-3"/>
                        <w:sz w:val="28"/>
                      </w:rPr>
                      <w:t>11.</w:t>
                    </w:r>
                    <w:r>
                      <w:rPr>
                        <w:i/>
                        <w:spacing w:val="-35"/>
                        <w:sz w:val="28"/>
                      </w:rPr>
                      <w:t> </w:t>
                    </w:r>
                    <w:r>
                      <w:rPr>
                        <w:i/>
                        <w:sz w:val="28"/>
                        <w:u w:val="single"/>
                      </w:rPr>
                      <w:t> </w:t>
                      <w:tab/>
                    </w:r>
                  </w:p>
                  <w:p>
                    <w:pPr>
                      <w:tabs>
                        <w:tab w:pos="3766" w:val="left" w:leader="none"/>
                      </w:tabs>
                      <w:spacing w:before="46"/>
                      <w:ind w:left="788" w:right="0" w:firstLine="0"/>
                      <w:jc w:val="left"/>
                      <w:rPr>
                        <w:i/>
                        <w:sz w:val="28"/>
                      </w:rPr>
                    </w:pPr>
                    <w:r>
                      <w:rPr>
                        <w:i/>
                        <w:spacing w:val="-3"/>
                        <w:sz w:val="28"/>
                      </w:rPr>
                      <w:t>12.</w:t>
                    </w:r>
                    <w:r>
                      <w:rPr>
                        <w:i/>
                        <w:spacing w:val="-35"/>
                        <w:sz w:val="28"/>
                      </w:rPr>
                      <w:t> </w:t>
                    </w:r>
                    <w:r>
                      <w:rPr>
                        <w:i/>
                        <w:sz w:val="28"/>
                        <w:u w:val="single"/>
                      </w:rPr>
                      <w:t> </w:t>
                      <w:tab/>
                    </w:r>
                  </w:p>
                </w:txbxContent>
              </v:textbox>
              <w10:wrap type="none"/>
            </v:shape>
            <w10:wrap type="topAndBottom"/>
          </v:group>
        </w:pict>
      </w:r>
      <w:r>
        <w:rPr/>
        <w:pict>
          <v:group style="position:absolute;margin-left:56.75pt;margin-top:315.290802pt;width:209.95pt;height:139.25pt;mso-position-horizontal-relative:page;mso-position-vertical-relative:paragraph;z-index:8800;mso-wrap-distance-left:0;mso-wrap-distance-right:0" coordorigin="1135,6306" coordsize="4199,2785">
            <v:shape style="position:absolute;left:1155;top:6326;width:4159;height:2745" coordorigin="1155,6326" coordsize="4159,2745" path="m1155,6767l1161,6696,1178,6628,1204,6564,1240,6507,1284,6455,1336,6411,1394,6375,1457,6348,1525,6332,1596,6326,4873,6326,4944,6332,5012,6348,5075,6375,5133,6411,5185,6455,5229,6507,5265,6564,5291,6628,5308,6696,5314,6767,5314,8629,5308,8701,5291,8769,5265,8832,5229,8890,5185,8942,5133,8986,5075,9022,5012,9048,4944,9065,4873,9071,1596,9071,1525,9065,1457,9048,1394,9022,1336,8986,1284,8942,1240,8890,1204,8832,1178,8769,1161,8701,1155,8629,1155,6767xe" filled="false" stroked="true" strokeweight="2pt" strokecolor="#000000">
              <v:path arrowok="t"/>
            </v:shape>
            <v:shape style="position:absolute;left:1135;top:6306;width:4199;height:2785" type="#_x0000_t202" filled="false" stroked="false">
              <v:textbox inset="0,0,0,0">
                <w:txbxContent>
                  <w:p>
                    <w:pPr>
                      <w:spacing w:before="241"/>
                      <w:ind w:left="1417" w:right="1414" w:firstLine="0"/>
                      <w:jc w:val="center"/>
                      <w:rPr>
                        <w:i/>
                        <w:sz w:val="28"/>
                      </w:rPr>
                    </w:pPr>
                    <w:r>
                      <w:rPr>
                        <w:i/>
                        <w:sz w:val="28"/>
                      </w:rPr>
                      <w:t>Me gusta:</w:t>
                    </w:r>
                  </w:p>
                  <w:p>
                    <w:pPr>
                      <w:tabs>
                        <w:tab w:pos="3764" w:val="left" w:leader="none"/>
                      </w:tabs>
                      <w:spacing w:before="158"/>
                      <w:ind w:left="786" w:right="0" w:firstLine="0"/>
                      <w:jc w:val="left"/>
                      <w:rPr>
                        <w:i/>
                        <w:sz w:val="28"/>
                      </w:rPr>
                    </w:pPr>
                    <w:r>
                      <w:rPr>
                        <w:i/>
                        <w:spacing w:val="-3"/>
                        <w:sz w:val="28"/>
                      </w:rPr>
                      <w:t>16.</w:t>
                    </w:r>
                    <w:r>
                      <w:rPr>
                        <w:i/>
                        <w:spacing w:val="-36"/>
                        <w:sz w:val="28"/>
                      </w:rPr>
                      <w:t> </w:t>
                    </w:r>
                    <w:r>
                      <w:rPr>
                        <w:i/>
                        <w:sz w:val="28"/>
                        <w:u w:val="single"/>
                      </w:rPr>
                      <w:t> </w:t>
                      <w:tab/>
                    </w:r>
                  </w:p>
                  <w:p>
                    <w:pPr>
                      <w:tabs>
                        <w:tab w:pos="3764" w:val="left" w:leader="none"/>
                      </w:tabs>
                      <w:spacing w:before="46"/>
                      <w:ind w:left="786" w:right="0" w:firstLine="0"/>
                      <w:jc w:val="left"/>
                      <w:rPr>
                        <w:i/>
                        <w:sz w:val="28"/>
                      </w:rPr>
                    </w:pPr>
                    <w:r>
                      <w:rPr>
                        <w:i/>
                        <w:spacing w:val="-3"/>
                        <w:sz w:val="28"/>
                      </w:rPr>
                      <w:t>17.</w:t>
                    </w:r>
                    <w:r>
                      <w:rPr>
                        <w:i/>
                        <w:spacing w:val="-36"/>
                        <w:sz w:val="28"/>
                      </w:rPr>
                      <w:t> </w:t>
                    </w:r>
                    <w:r>
                      <w:rPr>
                        <w:i/>
                        <w:sz w:val="28"/>
                        <w:u w:val="single"/>
                      </w:rPr>
                      <w:t> </w:t>
                      <w:tab/>
                    </w:r>
                  </w:p>
                  <w:p>
                    <w:pPr>
                      <w:tabs>
                        <w:tab w:pos="3764" w:val="left" w:leader="none"/>
                      </w:tabs>
                      <w:spacing w:before="54"/>
                      <w:ind w:left="786" w:right="0" w:firstLine="0"/>
                      <w:jc w:val="left"/>
                      <w:rPr>
                        <w:i/>
                        <w:sz w:val="28"/>
                      </w:rPr>
                    </w:pPr>
                    <w:r>
                      <w:rPr>
                        <w:i/>
                        <w:spacing w:val="-3"/>
                        <w:sz w:val="28"/>
                      </w:rPr>
                      <w:t>18.</w:t>
                    </w:r>
                    <w:r>
                      <w:rPr>
                        <w:i/>
                        <w:spacing w:val="-36"/>
                        <w:sz w:val="28"/>
                      </w:rPr>
                      <w:t> </w:t>
                    </w:r>
                    <w:r>
                      <w:rPr>
                        <w:i/>
                        <w:sz w:val="28"/>
                        <w:u w:val="single"/>
                      </w:rPr>
                      <w:t> </w:t>
                      <w:tab/>
                    </w:r>
                  </w:p>
                </w:txbxContent>
              </v:textbox>
              <w10:wrap type="none"/>
            </v:shape>
            <w10:wrap type="topAndBottom"/>
          </v:group>
        </w:pict>
      </w:r>
      <w:r>
        <w:rPr/>
        <w:pict>
          <v:group style="position:absolute;margin-left:308.25pt;margin-top:312.590790pt;width:209.95pt;height:139.25pt;mso-position-horizontal-relative:page;mso-position-vertical-relative:paragraph;z-index:8848;mso-wrap-distance-left:0;mso-wrap-distance-right:0" coordorigin="6165,6252" coordsize="4199,2785">
            <v:shape style="position:absolute;left:6185;top:6272;width:4159;height:2745" coordorigin="6185,6272" coordsize="4159,2745" path="m6185,6713l6191,6642,6208,6574,6234,6510,6270,6453,6314,6401,6366,6357,6424,6321,6487,6294,6555,6278,6626,6272,9903,6272,9974,6278,10042,6294,10105,6321,10163,6357,10215,6401,10259,6453,10295,6510,10321,6574,10338,6642,10344,6713,10344,8575,10338,8647,10321,8715,10295,8778,10259,8836,10215,8888,10163,8932,10105,8968,10042,8994,9974,9011,9903,9017,6626,9017,6555,9011,6487,8994,6424,8968,6366,8932,6314,8888,6270,8836,6234,8778,6208,8715,6191,8647,6185,8575,6185,6713xe" filled="false" stroked="true" strokeweight="2pt" strokecolor="#000000">
              <v:path arrowok="t"/>
            </v:shape>
            <v:shape style="position:absolute;left:6165;top:6252;width:4199;height:2785" type="#_x0000_t202" filled="false" stroked="false">
              <v:textbox inset="0,0,0,0">
                <w:txbxContent>
                  <w:p>
                    <w:pPr>
                      <w:spacing w:before="239"/>
                      <w:ind w:left="1312" w:right="0" w:firstLine="0"/>
                      <w:jc w:val="left"/>
                      <w:rPr>
                        <w:i/>
                        <w:sz w:val="28"/>
                      </w:rPr>
                    </w:pPr>
                    <w:r>
                      <w:rPr>
                        <w:i/>
                        <w:sz w:val="28"/>
                      </w:rPr>
                      <w:t>Me disgusta:</w:t>
                    </w:r>
                  </w:p>
                  <w:p>
                    <w:pPr>
                      <w:tabs>
                        <w:tab w:pos="3769" w:val="left" w:leader="none"/>
                      </w:tabs>
                      <w:spacing w:before="158"/>
                      <w:ind w:left="791" w:right="0" w:firstLine="0"/>
                      <w:jc w:val="left"/>
                      <w:rPr>
                        <w:i/>
                        <w:sz w:val="28"/>
                      </w:rPr>
                    </w:pPr>
                    <w:r>
                      <w:rPr>
                        <w:i/>
                        <w:spacing w:val="-3"/>
                        <w:sz w:val="28"/>
                      </w:rPr>
                      <w:t>13.</w:t>
                    </w:r>
                    <w:r>
                      <w:rPr>
                        <w:i/>
                        <w:spacing w:val="-36"/>
                        <w:sz w:val="28"/>
                      </w:rPr>
                      <w:t> </w:t>
                    </w:r>
                    <w:r>
                      <w:rPr>
                        <w:i/>
                        <w:sz w:val="28"/>
                        <w:u w:val="single"/>
                      </w:rPr>
                      <w:t> </w:t>
                      <w:tab/>
                    </w:r>
                  </w:p>
                  <w:p>
                    <w:pPr>
                      <w:tabs>
                        <w:tab w:pos="3769" w:val="left" w:leader="none"/>
                      </w:tabs>
                      <w:spacing w:before="54"/>
                      <w:ind w:left="791" w:right="0" w:firstLine="0"/>
                      <w:jc w:val="left"/>
                      <w:rPr>
                        <w:i/>
                        <w:sz w:val="28"/>
                      </w:rPr>
                    </w:pPr>
                    <w:r>
                      <w:rPr>
                        <w:i/>
                        <w:spacing w:val="-3"/>
                        <w:sz w:val="28"/>
                      </w:rPr>
                      <w:t>14.</w:t>
                    </w:r>
                    <w:r>
                      <w:rPr>
                        <w:i/>
                        <w:spacing w:val="-36"/>
                        <w:sz w:val="28"/>
                      </w:rPr>
                      <w:t> </w:t>
                    </w:r>
                    <w:r>
                      <w:rPr>
                        <w:i/>
                        <w:sz w:val="28"/>
                        <w:u w:val="single"/>
                      </w:rPr>
                      <w:t> </w:t>
                      <w:tab/>
                    </w:r>
                  </w:p>
                  <w:p>
                    <w:pPr>
                      <w:tabs>
                        <w:tab w:pos="3769" w:val="left" w:leader="none"/>
                      </w:tabs>
                      <w:spacing w:before="46"/>
                      <w:ind w:left="791" w:right="0" w:firstLine="0"/>
                      <w:jc w:val="left"/>
                      <w:rPr>
                        <w:i/>
                        <w:sz w:val="28"/>
                      </w:rPr>
                    </w:pPr>
                    <w:r>
                      <w:rPr>
                        <w:i/>
                        <w:spacing w:val="-3"/>
                        <w:sz w:val="28"/>
                      </w:rPr>
                      <w:t>15.</w:t>
                    </w:r>
                    <w:r>
                      <w:rPr>
                        <w:i/>
                        <w:spacing w:val="-36"/>
                        <w:sz w:val="28"/>
                      </w:rPr>
                      <w:t> </w:t>
                    </w:r>
                    <w:r>
                      <w:rPr>
                        <w:i/>
                        <w:sz w:val="28"/>
                        <w:u w:val="single"/>
                      </w:rPr>
                      <w:t> </w:t>
                      <w:tab/>
                    </w:r>
                  </w:p>
                </w:txbxContent>
              </v:textbox>
              <w10:wrap type="none"/>
            </v:shape>
            <w10:wrap type="topAndBottom"/>
          </v:group>
        </w:pict>
      </w:r>
    </w:p>
    <w:p>
      <w:pPr>
        <w:pStyle w:val="BodyText"/>
        <w:spacing w:before="6"/>
        <w:rPr>
          <w:sz w:val="5"/>
        </w:rPr>
      </w:pPr>
    </w:p>
    <w:p>
      <w:pPr>
        <w:pStyle w:val="BodyText"/>
        <w:spacing w:before="4"/>
        <w:rPr>
          <w:sz w:val="12"/>
        </w:rPr>
      </w:pPr>
    </w:p>
    <w:p>
      <w:pPr>
        <w:pStyle w:val="BodyText"/>
      </w:pPr>
    </w:p>
    <w:p>
      <w:pPr>
        <w:pStyle w:val="BodyText"/>
        <w:spacing w:before="1"/>
        <w:rPr>
          <w:sz w:val="35"/>
        </w:rPr>
      </w:pPr>
    </w:p>
    <w:p>
      <w:pPr>
        <w:spacing w:before="0"/>
        <w:ind w:left="965" w:right="1784" w:firstLine="0"/>
        <w:jc w:val="left"/>
        <w:rPr>
          <w:sz w:val="20"/>
        </w:rPr>
      </w:pPr>
      <w:r>
        <w:rPr>
          <w:sz w:val="20"/>
        </w:rPr>
        <w:t>Fuente: Elaboración personal</w:t>
      </w: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before="69"/>
        <w:ind w:right="100"/>
        <w:jc w:val="right"/>
      </w:pPr>
      <w:r>
        <w:rPr/>
        <w:t>303</w:t>
      </w:r>
    </w:p>
    <w:p>
      <w:pPr>
        <w:spacing w:after="0"/>
        <w:jc w:val="right"/>
        <w:sectPr>
          <w:headerReference w:type="default" r:id="rId448"/>
          <w:footerReference w:type="default" r:id="rId449"/>
          <w:pgSz w:w="12240" w:h="15840"/>
          <w:pgMar w:header="0" w:footer="0" w:top="1500" w:bottom="280" w:left="1020" w:right="1300"/>
        </w:sectPr>
      </w:pPr>
    </w:p>
    <w:p>
      <w:pPr>
        <w:pStyle w:val="BodyText"/>
        <w:rPr>
          <w:sz w:val="20"/>
        </w:rPr>
      </w:pPr>
      <w:r>
        <w:rPr/>
        <w:pict>
          <v:group style="position:absolute;margin-left:78.050003pt;margin-top:444.020996pt;width:332.6pt;height:278.8pt;mso-position-horizontal-relative:page;mso-position-vertical-relative:page;z-index:-428080" coordorigin="1561,8880" coordsize="6652,5576">
            <v:shape style="position:absolute;left:3600;top:8880;width:4613;height:5289" type="#_x0000_t75" stroked="false">
              <v:imagedata r:id="rId452" o:title=""/>
            </v:shape>
            <v:rect style="position:absolute;left:1939;top:13847;width:3256;height:609" filled="true" fillcolor="#ffffff" stroked="false">
              <v:fill type="solid"/>
            </v:rect>
            <v:shape style="position:absolute;left:1561;top:8955;width:2617;height:200" type="#_x0000_t202" filled="false" stroked="false">
              <v:textbox inset="0,0,0,0">
                <w:txbxContent>
                  <w:p>
                    <w:pPr>
                      <w:spacing w:line="200" w:lineRule="exact" w:before="0"/>
                      <w:ind w:left="0" w:right="-16" w:firstLine="0"/>
                      <w:jc w:val="left"/>
                      <w:rPr>
                        <w:sz w:val="20"/>
                      </w:rPr>
                    </w:pPr>
                    <w:r>
                      <w:rPr>
                        <w:sz w:val="20"/>
                      </w:rPr>
                      <w:t>Fuente: Elaboración personal</w:t>
                    </w:r>
                  </w:p>
                </w:txbxContent>
              </v:textbox>
              <w10:wrap type="none"/>
            </v:shape>
            <v:shape style="position:absolute;left:2089;top:13949;width:2302;height:200" type="#_x0000_t202" filled="false" stroked="false">
              <v:textbox inset="0,0,0,0">
                <w:txbxContent>
                  <w:p>
                    <w:pPr>
                      <w:spacing w:line="200" w:lineRule="exact" w:before="0"/>
                      <w:ind w:left="0" w:right="-20" w:firstLine="0"/>
                      <w:jc w:val="left"/>
                      <w:rPr>
                        <w:sz w:val="20"/>
                      </w:rPr>
                    </w:pPr>
                    <w:r>
                      <w:rPr>
                        <w:sz w:val="20"/>
                      </w:rPr>
                      <w:t>Imagen: </w:t>
                    </w:r>
                    <w:hyperlink r:id="rId151">
                      <w:r>
                        <w:rPr>
                          <w:sz w:val="20"/>
                          <w:u w:val="single"/>
                        </w:rPr>
                        <w:t>www.google.com</w:t>
                      </w:r>
                    </w:hyperlink>
                  </w:p>
                </w:txbxContent>
              </v:textbox>
              <w10:wrap type="none"/>
            </v:shape>
            <w10:wrap type="none"/>
          </v:group>
        </w:pict>
      </w:r>
    </w:p>
    <w:p>
      <w:pPr>
        <w:pStyle w:val="Heading5"/>
        <w:numPr>
          <w:ilvl w:val="1"/>
          <w:numId w:val="21"/>
        </w:numPr>
        <w:tabs>
          <w:tab w:pos="3147" w:val="left" w:leader="none"/>
        </w:tabs>
        <w:spacing w:line="240" w:lineRule="auto" w:before="230" w:after="0"/>
        <w:ind w:left="3147" w:right="0" w:hanging="361"/>
        <w:jc w:val="left"/>
      </w:pPr>
      <w:r>
        <w:rPr/>
        <w:t>Sentimientos y estados de</w:t>
      </w:r>
      <w:r>
        <w:rPr>
          <w:spacing w:val="-26"/>
        </w:rPr>
        <w:t> </w:t>
      </w:r>
      <w:r>
        <w:rPr/>
        <w:t>ánimo</w:t>
      </w:r>
    </w:p>
    <w:p>
      <w:pPr>
        <w:pStyle w:val="BodyText"/>
        <w:rPr>
          <w:b/>
          <w:sz w:val="20"/>
        </w:rPr>
      </w:pPr>
    </w:p>
    <w:p>
      <w:pPr>
        <w:pStyle w:val="BodyText"/>
        <w:spacing w:before="4"/>
        <w:rPr>
          <w:b/>
        </w:rPr>
      </w:pPr>
    </w:p>
    <w:p>
      <w:pPr>
        <w:pStyle w:val="BodyText"/>
        <w:spacing w:before="69"/>
        <w:ind w:left="585" w:right="4709"/>
      </w:pPr>
      <w:r>
        <w:rPr/>
        <w:t>En clase me siento:</w:t>
      </w:r>
    </w:p>
    <w:p>
      <w:pPr>
        <w:pStyle w:val="BodyText"/>
        <w:rPr>
          <w:sz w:val="13"/>
        </w:rPr>
      </w:pPr>
    </w:p>
    <w:tbl>
      <w:tblPr>
        <w:tblW w:w="0" w:type="auto"/>
        <w:jc w:val="left"/>
        <w:tblInd w:w="11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14"/>
      </w:tblGrid>
      <w:tr>
        <w:trPr>
          <w:trHeight w:val="560" w:hRule="exact"/>
        </w:trPr>
        <w:tc>
          <w:tcPr>
            <w:tcW w:w="9414" w:type="dxa"/>
          </w:tcPr>
          <w:p>
            <w:pPr>
              <w:pStyle w:val="TableParagraph"/>
              <w:spacing w:line="267" w:lineRule="exact"/>
              <w:ind w:left="103"/>
              <w:rPr>
                <w:sz w:val="24"/>
              </w:rPr>
            </w:pPr>
            <w:r>
              <w:rPr>
                <w:sz w:val="24"/>
              </w:rPr>
              <w:t>Feliz cuando</w:t>
            </w:r>
          </w:p>
        </w:tc>
      </w:tr>
      <w:tr>
        <w:trPr>
          <w:trHeight w:val="569" w:hRule="exact"/>
        </w:trPr>
        <w:tc>
          <w:tcPr>
            <w:tcW w:w="9414" w:type="dxa"/>
          </w:tcPr>
          <w:p>
            <w:pPr>
              <w:pStyle w:val="TableParagraph"/>
              <w:spacing w:line="275" w:lineRule="exact"/>
              <w:ind w:left="103"/>
              <w:rPr>
                <w:sz w:val="24"/>
              </w:rPr>
            </w:pPr>
            <w:r>
              <w:rPr>
                <w:sz w:val="24"/>
              </w:rPr>
              <w:t>Triste cuando</w:t>
            </w:r>
          </w:p>
        </w:tc>
      </w:tr>
      <w:tr>
        <w:trPr>
          <w:trHeight w:val="560" w:hRule="exact"/>
        </w:trPr>
        <w:tc>
          <w:tcPr>
            <w:tcW w:w="9414" w:type="dxa"/>
          </w:tcPr>
          <w:p>
            <w:pPr>
              <w:pStyle w:val="TableParagraph"/>
              <w:spacing w:line="267" w:lineRule="exact"/>
              <w:ind w:left="103"/>
              <w:rPr>
                <w:sz w:val="24"/>
              </w:rPr>
            </w:pPr>
            <w:r>
              <w:rPr>
                <w:sz w:val="24"/>
              </w:rPr>
              <w:t>Satisfecho(a) cuando</w:t>
            </w:r>
          </w:p>
        </w:tc>
      </w:tr>
      <w:tr>
        <w:trPr>
          <w:trHeight w:val="560" w:hRule="exact"/>
        </w:trPr>
        <w:tc>
          <w:tcPr>
            <w:tcW w:w="9414" w:type="dxa"/>
          </w:tcPr>
          <w:p>
            <w:pPr>
              <w:pStyle w:val="TableParagraph"/>
              <w:spacing w:line="267" w:lineRule="exact"/>
              <w:ind w:left="103"/>
              <w:rPr>
                <w:sz w:val="24"/>
              </w:rPr>
            </w:pPr>
            <w:r>
              <w:rPr>
                <w:sz w:val="24"/>
              </w:rPr>
              <w:t>Molesto(a) cuando</w:t>
            </w:r>
          </w:p>
        </w:tc>
      </w:tr>
      <w:tr>
        <w:trPr>
          <w:trHeight w:val="560" w:hRule="exact"/>
        </w:trPr>
        <w:tc>
          <w:tcPr>
            <w:tcW w:w="9414" w:type="dxa"/>
          </w:tcPr>
          <w:p>
            <w:pPr>
              <w:pStyle w:val="TableParagraph"/>
              <w:spacing w:line="267" w:lineRule="exact"/>
              <w:ind w:left="103"/>
              <w:rPr>
                <w:sz w:val="24"/>
              </w:rPr>
            </w:pPr>
            <w:r>
              <w:rPr>
                <w:sz w:val="24"/>
              </w:rPr>
              <w:t>Relajado(a) cuando</w:t>
            </w:r>
          </w:p>
        </w:tc>
      </w:tr>
      <w:tr>
        <w:trPr>
          <w:trHeight w:val="568" w:hRule="exact"/>
        </w:trPr>
        <w:tc>
          <w:tcPr>
            <w:tcW w:w="9414" w:type="dxa"/>
          </w:tcPr>
          <w:p>
            <w:pPr>
              <w:pStyle w:val="TableParagraph"/>
              <w:spacing w:line="275" w:lineRule="exact"/>
              <w:ind w:left="103"/>
              <w:rPr>
                <w:sz w:val="24"/>
              </w:rPr>
            </w:pPr>
            <w:r>
              <w:rPr>
                <w:sz w:val="24"/>
              </w:rPr>
              <w:t>Tenso(a) cuando</w:t>
            </w:r>
          </w:p>
        </w:tc>
      </w:tr>
      <w:tr>
        <w:trPr>
          <w:trHeight w:val="560" w:hRule="exact"/>
        </w:trPr>
        <w:tc>
          <w:tcPr>
            <w:tcW w:w="9414" w:type="dxa"/>
          </w:tcPr>
          <w:p>
            <w:pPr>
              <w:pStyle w:val="TableParagraph"/>
              <w:spacing w:line="267" w:lineRule="exact"/>
              <w:ind w:left="103"/>
              <w:rPr>
                <w:sz w:val="24"/>
              </w:rPr>
            </w:pPr>
            <w:r>
              <w:rPr>
                <w:sz w:val="24"/>
              </w:rPr>
              <w:t>Seguro(a) cuando</w:t>
            </w:r>
          </w:p>
        </w:tc>
      </w:tr>
      <w:tr>
        <w:trPr>
          <w:trHeight w:val="560" w:hRule="exact"/>
        </w:trPr>
        <w:tc>
          <w:tcPr>
            <w:tcW w:w="9414" w:type="dxa"/>
          </w:tcPr>
          <w:p>
            <w:pPr>
              <w:pStyle w:val="TableParagraph"/>
              <w:spacing w:line="267" w:lineRule="exact"/>
              <w:ind w:left="103"/>
              <w:rPr>
                <w:sz w:val="24"/>
              </w:rPr>
            </w:pPr>
            <w:r>
              <w:rPr>
                <w:sz w:val="24"/>
              </w:rPr>
              <w:t>Confundido(a) cuando</w:t>
            </w:r>
          </w:p>
        </w:tc>
      </w:tr>
      <w:tr>
        <w:trPr>
          <w:trHeight w:val="561" w:hRule="exact"/>
        </w:trPr>
        <w:tc>
          <w:tcPr>
            <w:tcW w:w="9414" w:type="dxa"/>
          </w:tcPr>
          <w:p>
            <w:pPr>
              <w:pStyle w:val="TableParagraph"/>
              <w:spacing w:line="267" w:lineRule="exact"/>
              <w:ind w:left="103"/>
              <w:rPr>
                <w:sz w:val="24"/>
              </w:rPr>
            </w:pPr>
            <w:r>
              <w:rPr>
                <w:sz w:val="24"/>
              </w:rPr>
              <w:t>Emocionado(a) cuando</w:t>
            </w:r>
          </w:p>
        </w:tc>
      </w:tr>
      <w:tr>
        <w:trPr>
          <w:trHeight w:val="568" w:hRule="exact"/>
        </w:trPr>
        <w:tc>
          <w:tcPr>
            <w:tcW w:w="9414" w:type="dxa"/>
          </w:tcPr>
          <w:p>
            <w:pPr>
              <w:pStyle w:val="TableParagraph"/>
              <w:spacing w:line="275" w:lineRule="exact"/>
              <w:ind w:left="103"/>
              <w:rPr>
                <w:sz w:val="24"/>
              </w:rPr>
            </w:pPr>
            <w:r>
              <w:rPr>
                <w:sz w:val="24"/>
              </w:rPr>
              <w:t>Decepcionado(a) cuando</w:t>
            </w:r>
          </w:p>
        </w:tc>
      </w:tr>
      <w:tr>
        <w:trPr>
          <w:trHeight w:val="561" w:hRule="exact"/>
        </w:trPr>
        <w:tc>
          <w:tcPr>
            <w:tcW w:w="9414" w:type="dxa"/>
          </w:tcPr>
          <w:p>
            <w:pPr>
              <w:pStyle w:val="TableParagraph"/>
              <w:spacing w:line="267" w:lineRule="exact"/>
              <w:ind w:left="103"/>
              <w:rPr>
                <w:sz w:val="24"/>
              </w:rPr>
            </w:pPr>
            <w:r>
              <w:rPr>
                <w:sz w:val="24"/>
              </w:rPr>
              <w:t>___    _    __    __ cuando</w:t>
            </w:r>
          </w:p>
        </w:tc>
      </w:tr>
    </w:tbl>
    <w:p>
      <w:pPr>
        <w:spacing w:after="0" w:line="267" w:lineRule="exact"/>
        <w:rPr>
          <w:sz w:val="24"/>
        </w:rPr>
        <w:sectPr>
          <w:headerReference w:type="default" r:id="rId450"/>
          <w:footerReference w:type="default" r:id="rId451"/>
          <w:pgSz w:w="12240" w:h="15840"/>
          <w:pgMar w:header="742" w:footer="1043" w:top="940" w:bottom="1240" w:left="1400" w:right="1200"/>
          <w:pgNumType w:start="304"/>
        </w:sectPr>
      </w:pPr>
    </w:p>
    <w:p>
      <w:pPr>
        <w:pStyle w:val="BodyText"/>
        <w:rPr>
          <w:sz w:val="20"/>
        </w:rPr>
      </w:pPr>
    </w:p>
    <w:p>
      <w:pPr>
        <w:pStyle w:val="BodyText"/>
        <w:spacing w:before="10"/>
        <w:rPr>
          <w:sz w:val="20"/>
        </w:rPr>
      </w:pPr>
    </w:p>
    <w:p>
      <w:pPr>
        <w:pStyle w:val="Heading6"/>
        <w:numPr>
          <w:ilvl w:val="1"/>
          <w:numId w:val="21"/>
        </w:numPr>
        <w:tabs>
          <w:tab w:pos="3075" w:val="left" w:leader="none"/>
        </w:tabs>
        <w:spacing w:line="240" w:lineRule="auto" w:before="1" w:after="0"/>
        <w:ind w:left="3075" w:right="0" w:hanging="360"/>
        <w:jc w:val="left"/>
      </w:pPr>
      <w:r>
        <w:rPr>
          <w:spacing w:val="-3"/>
        </w:rPr>
        <w:t>Enseñanza/Aprendizaje </w:t>
      </w:r>
      <w:r>
        <w:rPr/>
        <w:t>de</w:t>
      </w:r>
      <w:r>
        <w:rPr>
          <w:spacing w:val="62"/>
        </w:rPr>
        <w:t> </w:t>
      </w:r>
      <w:r>
        <w:rPr/>
        <w:t>lenguas</w:t>
      </w:r>
    </w:p>
    <w:p>
      <w:pPr>
        <w:pStyle w:val="BodyText"/>
        <w:rPr>
          <w:b/>
          <w:sz w:val="20"/>
        </w:rPr>
      </w:pPr>
    </w:p>
    <w:p>
      <w:pPr>
        <w:pStyle w:val="BodyText"/>
        <w:spacing w:before="7"/>
        <w:rPr>
          <w:b/>
          <w:sz w:val="22"/>
        </w:rPr>
      </w:pPr>
    </w:p>
    <w:p>
      <w:pPr>
        <w:pStyle w:val="BodyText"/>
        <w:spacing w:before="70"/>
        <w:ind w:left="465"/>
      </w:pPr>
      <w:r>
        <w:rPr/>
        <w:t>Completa:</w:t>
      </w:r>
    </w:p>
    <w:p>
      <w:pPr>
        <w:pStyle w:val="BodyText"/>
        <w:spacing w:before="10"/>
        <w:rPr>
          <w:sz w:val="12"/>
        </w:rPr>
      </w:pPr>
      <w:r>
        <w:rPr/>
        <w:pict>
          <v:group style="position:absolute;margin-left:81.300003pt;margin-top:9.377056pt;width:485.75pt;height:168.65pt;mso-position-horizontal-relative:page;mso-position-vertical-relative:paragraph;z-index:8968;mso-wrap-distance-left:0;mso-wrap-distance-right:0" coordorigin="1626,188" coordsize="9715,3373">
            <v:shape style="position:absolute;left:1646;top:208;width:9675;height:3333" coordorigin="1646,208" coordsize="9675,3333" path="m1646,763l1651,688,1666,615,1690,547,1722,483,1762,424,1809,370,1862,323,1921,283,1985,251,2054,227,2126,213,2202,208,10765,208,10841,213,10913,227,10982,251,11046,283,11105,323,11158,370,11205,424,11245,483,11277,547,11301,615,11316,688,11321,763,11321,2985,11316,3060,11301,3133,11277,3201,11245,3265,11205,3324,11158,3378,11105,3425,11046,3465,10982,3497,10913,3521,10841,3535,10765,3541,2202,3541,2126,3535,2054,3521,1985,3497,1921,3465,1862,3425,1809,3378,1762,3324,1722,3265,1690,3201,1666,3133,1651,3060,1646,2985,1646,763xe" filled="false" stroked="true" strokeweight="2pt" strokecolor="#000000">
              <v:path arrowok="t"/>
            </v:shape>
            <v:shape style="position:absolute;left:1960;top:380;width:9112;height:2840" type="#_x0000_t75" stroked="false">
              <v:imagedata r:id="rId453" o:title=""/>
            </v:shape>
            <v:shape style="position:absolute;left:1626;top:188;width:9715;height:3373" type="#_x0000_t202" filled="false" stroked="false">
              <v:textbox inset="0,0,0,0">
                <w:txbxContent>
                  <w:p>
                    <w:pPr>
                      <w:spacing w:before="201"/>
                      <w:ind w:left="839" w:right="0" w:firstLine="0"/>
                      <w:jc w:val="left"/>
                      <w:rPr>
                        <w:sz w:val="24"/>
                      </w:rPr>
                    </w:pPr>
                    <w:r>
                      <w:rPr>
                        <w:sz w:val="24"/>
                      </w:rPr>
                      <w:t>Mis creencias y percepciones respecto a la enseñanza/aprendizaje de lenguas:</w:t>
                    </w:r>
                  </w:p>
                </w:txbxContent>
              </v:textbox>
              <w10:wrap type="none"/>
            </v:shape>
            <w10:wrap type="topAndBottom"/>
          </v:group>
        </w:pict>
      </w:r>
    </w:p>
    <w:p>
      <w:pPr>
        <w:pStyle w:val="BodyText"/>
        <w:rPr>
          <w:sz w:val="20"/>
        </w:rPr>
      </w:pPr>
    </w:p>
    <w:p>
      <w:pPr>
        <w:pStyle w:val="BodyText"/>
        <w:rPr>
          <w:sz w:val="17"/>
        </w:rPr>
      </w:pPr>
      <w:r>
        <w:rPr/>
        <w:pict>
          <v:group style="position:absolute;margin-left:86.150002pt;margin-top:11.730976pt;width:485.75pt;height:167.8pt;mso-position-horizontal-relative:page;mso-position-vertical-relative:paragraph;z-index:9016;mso-wrap-distance-left:0;mso-wrap-distance-right:0" coordorigin="1723,235" coordsize="9715,3356">
            <v:shape style="position:absolute;left:1743;top:255;width:9675;height:3316" coordorigin="1743,255" coordsize="9675,3316" path="m1743,807l1748,732,1763,660,1786,592,1818,528,1858,470,1905,417,1958,370,2017,330,2081,298,2149,274,2221,260,2296,255,10865,255,10940,260,11012,274,11081,298,11144,330,11203,370,11256,417,11303,470,11343,528,11375,592,11398,660,11413,732,11418,807,11418,3018,11413,3093,11398,3165,11375,3233,11343,3297,11303,3356,11256,3409,11203,3455,11144,3495,11081,3527,11012,3551,10940,3566,10865,3571,2296,3571,2221,3566,2149,3551,2081,3527,2017,3495,1958,3455,1905,3409,1858,3356,1818,3297,1786,3233,1763,3165,1748,3093,1743,3018,1743,807xe" filled="false" stroked="true" strokeweight="2pt" strokecolor="#000000">
              <v:path arrowok="t"/>
            </v:shape>
            <v:shape style="position:absolute;left:2056;top:425;width:9112;height:2824" type="#_x0000_t75" stroked="false">
              <v:imagedata r:id="rId454" o:title=""/>
            </v:shape>
            <v:shape style="position:absolute;left:2562;top:466;width:6383;height:240" type="#_x0000_t202" filled="false" stroked="false">
              <v:textbox inset="0,0,0,0">
                <w:txbxContent>
                  <w:p>
                    <w:pPr>
                      <w:spacing w:line="240" w:lineRule="exact" w:before="0"/>
                      <w:ind w:left="0" w:right="0" w:firstLine="0"/>
                      <w:jc w:val="left"/>
                      <w:rPr>
                        <w:sz w:val="24"/>
                      </w:rPr>
                    </w:pPr>
                    <w:r>
                      <w:rPr>
                        <w:sz w:val="24"/>
                      </w:rPr>
                      <w:t>Mis dudas respecto a </w:t>
                    </w:r>
                    <w:r>
                      <w:rPr>
                        <w:spacing w:val="5"/>
                        <w:sz w:val="24"/>
                      </w:rPr>
                      <w:t>la </w:t>
                    </w:r>
                    <w:r>
                      <w:rPr>
                        <w:sz w:val="24"/>
                      </w:rPr>
                      <w:t>enseñanza/aprendizaje de</w:t>
                    </w:r>
                    <w:r>
                      <w:rPr>
                        <w:spacing w:val="-43"/>
                        <w:sz w:val="24"/>
                      </w:rPr>
                      <w:t> </w:t>
                    </w:r>
                    <w:r>
                      <w:rPr>
                        <w:sz w:val="24"/>
                      </w:rPr>
                      <w:t>lenguas:</w:t>
                    </w:r>
                  </w:p>
                </w:txbxContent>
              </v:textbox>
              <w10:wrap type="none"/>
            </v:shape>
            <w10:wrap type="topAndBottom"/>
          </v:group>
        </w:pict>
      </w:r>
      <w:r>
        <w:rPr/>
        <w:pict>
          <v:group style="position:absolute;margin-left:86.150002pt;margin-top:194.620972pt;width:485.75pt;height:179.15pt;mso-position-horizontal-relative:page;mso-position-vertical-relative:paragraph;z-index:9064;mso-wrap-distance-left:0;mso-wrap-distance-right:0" coordorigin="1723,3892" coordsize="9715,3583">
            <v:shape style="position:absolute;left:1743;top:3912;width:9675;height:3543" coordorigin="1743,3912" coordsize="9675,3543" path="m1743,4503l1748,4429,1761,4357,1783,4289,1812,4225,1849,4166,1892,4111,1941,4061,1996,4018,2056,3982,2120,3952,2188,3930,2260,3917,2334,3912,10827,3912,10901,3917,10973,3930,11041,3952,11105,3982,11165,4018,11220,4061,11269,4111,11312,4166,11349,4225,11378,4289,11400,4357,11413,4429,11418,4503,11418,6865,11413,6939,11400,7010,11378,7078,11349,7142,11312,7202,11269,7257,11220,7306,11165,7350,11105,7386,11041,7416,10973,7437,10901,7451,10827,7455,2334,7455,2260,7451,2188,7437,2120,7416,2056,7386,1996,7350,1941,7306,1892,7257,1849,7202,1812,7142,1783,7078,1761,7010,1748,6939,1743,6865,1743,4503xe" filled="false" stroked="true" strokeweight="2pt" strokecolor="#000000">
              <v:path arrowok="t"/>
            </v:shape>
            <v:shape style="position:absolute;left:2056;top:4089;width:9112;height:3032" type="#_x0000_t75" stroked="false">
              <v:imagedata r:id="rId455" o:title=""/>
            </v:shape>
            <v:shape style="position:absolute;left:2562;top:4124;width:7062;height:240" type="#_x0000_t202" filled="false" stroked="false">
              <v:textbox inset="0,0,0,0">
                <w:txbxContent>
                  <w:p>
                    <w:pPr>
                      <w:spacing w:line="240" w:lineRule="exact" w:before="0"/>
                      <w:ind w:left="0" w:right="0" w:firstLine="0"/>
                      <w:jc w:val="left"/>
                      <w:rPr>
                        <w:sz w:val="24"/>
                      </w:rPr>
                    </w:pPr>
                    <w:r>
                      <w:rPr>
                        <w:sz w:val="24"/>
                      </w:rPr>
                      <w:t>Mis expectativas respecto a la enseñanza/aprendizaje de</w:t>
                    </w:r>
                    <w:r>
                      <w:rPr>
                        <w:spacing w:val="-32"/>
                        <w:sz w:val="24"/>
                      </w:rPr>
                      <w:t> </w:t>
                    </w:r>
                    <w:r>
                      <w:rPr>
                        <w:sz w:val="24"/>
                      </w:rPr>
                      <w:t>lenguas:</w:t>
                    </w:r>
                  </w:p>
                </w:txbxContent>
              </v:textbox>
              <w10:wrap type="none"/>
            </v:shape>
            <w10:wrap type="topAndBottom"/>
          </v:group>
        </w:pict>
      </w:r>
    </w:p>
    <w:p>
      <w:pPr>
        <w:pStyle w:val="BodyText"/>
        <w:spacing w:before="3"/>
        <w:rPr>
          <w:sz w:val="20"/>
        </w:rPr>
      </w:pPr>
    </w:p>
    <w:p>
      <w:pPr>
        <w:spacing w:before="11"/>
        <w:ind w:left="465" w:right="0" w:firstLine="0"/>
        <w:jc w:val="left"/>
        <w:rPr>
          <w:sz w:val="20"/>
        </w:rPr>
      </w:pPr>
      <w:r>
        <w:rPr>
          <w:sz w:val="20"/>
        </w:rPr>
        <w:t>Fuente: Elaboración personal.</w:t>
      </w:r>
    </w:p>
    <w:p>
      <w:pPr>
        <w:spacing w:after="0"/>
        <w:jc w:val="left"/>
        <w:rPr>
          <w:sz w:val="20"/>
        </w:rPr>
        <w:sectPr>
          <w:pgSz w:w="12240" w:h="15840"/>
          <w:pgMar w:header="742" w:footer="1043" w:top="940" w:bottom="1240" w:left="1520" w:right="700"/>
        </w:sectPr>
      </w:pPr>
    </w:p>
    <w:p>
      <w:pPr>
        <w:pStyle w:val="BodyText"/>
        <w:rPr>
          <w:sz w:val="20"/>
        </w:rPr>
      </w:pPr>
    </w:p>
    <w:p>
      <w:pPr>
        <w:pStyle w:val="BodyText"/>
        <w:spacing w:before="10"/>
        <w:rPr>
          <w:sz w:val="20"/>
        </w:rPr>
      </w:pPr>
    </w:p>
    <w:p>
      <w:pPr>
        <w:pStyle w:val="Heading6"/>
        <w:numPr>
          <w:ilvl w:val="1"/>
          <w:numId w:val="21"/>
        </w:numPr>
        <w:tabs>
          <w:tab w:pos="4180" w:val="left" w:leader="none"/>
        </w:tabs>
        <w:spacing w:line="240" w:lineRule="auto" w:before="1" w:after="0"/>
        <w:ind w:left="4180" w:right="0" w:hanging="361"/>
        <w:jc w:val="center"/>
      </w:pPr>
      <w:r>
        <w:rPr/>
        <w:t>Conocimiento</w:t>
      </w:r>
    </w:p>
    <w:p>
      <w:pPr>
        <w:pStyle w:val="BodyText"/>
        <w:spacing w:before="143"/>
        <w:ind w:left="265" w:right="123"/>
      </w:pPr>
      <w:r>
        <w:rPr/>
        <w:t>Responde en una hoja aparte:</w:t>
      </w:r>
    </w:p>
    <w:p>
      <w:pPr>
        <w:pStyle w:val="BodyText"/>
        <w:spacing w:before="140"/>
        <w:ind w:left="1121"/>
        <w:jc w:val="both"/>
      </w:pPr>
      <w:r>
        <w:rPr/>
        <w:t>¿Cuál es tu talento principal como docente?</w:t>
      </w:r>
    </w:p>
    <w:p>
      <w:pPr>
        <w:pStyle w:val="BodyText"/>
        <w:spacing w:line="357" w:lineRule="auto" w:before="140"/>
        <w:ind w:left="1121" w:right="122"/>
        <w:jc w:val="both"/>
      </w:pPr>
      <w:r>
        <w:rPr/>
        <w:t>¿En qué porcentaje consideras que dominas cada habilidad de la lengua que enseñas (expresión oral, expresión escrita, comprensión de lectura comprensión auditiva?</w:t>
      </w:r>
    </w:p>
    <w:p>
      <w:pPr>
        <w:pStyle w:val="BodyText"/>
        <w:spacing w:before="8"/>
        <w:ind w:left="1121"/>
        <w:jc w:val="both"/>
      </w:pPr>
      <w:r>
        <w:rPr/>
        <w:t>¿Cómo mantienes la disciplina en el aula?</w:t>
      </w:r>
    </w:p>
    <w:p>
      <w:pPr>
        <w:pStyle w:val="BodyText"/>
        <w:spacing w:before="140"/>
        <w:ind w:left="1121"/>
        <w:jc w:val="both"/>
      </w:pPr>
      <w:r>
        <w:rPr/>
        <w:t>¿Qué oportunidades de desarrollo profesional tienes?</w:t>
      </w:r>
    </w:p>
    <w:p>
      <w:pPr>
        <w:pStyle w:val="BodyText"/>
        <w:spacing w:before="140"/>
        <w:ind w:left="1121"/>
        <w:jc w:val="both"/>
      </w:pPr>
      <w:r>
        <w:rPr/>
        <w:t>¿Cuál es la filosofía del Centro?</w:t>
      </w:r>
    </w:p>
    <w:p>
      <w:pPr>
        <w:pStyle w:val="BodyText"/>
        <w:spacing w:before="132"/>
        <w:ind w:left="1121"/>
        <w:jc w:val="both"/>
      </w:pPr>
      <w:r>
        <w:rPr/>
        <w:t>¿Cuáles son las actitudes de los otros maestros de la institución?</w:t>
      </w:r>
    </w:p>
    <w:p>
      <w:pPr>
        <w:pStyle w:val="BodyText"/>
        <w:spacing w:before="140"/>
        <w:ind w:left="1121"/>
        <w:jc w:val="both"/>
      </w:pPr>
      <w:r>
        <w:rPr/>
        <w:t>¿Hasta dónde llega mi responsabilidad como docente?</w:t>
      </w:r>
    </w:p>
    <w:p>
      <w:pPr>
        <w:pStyle w:val="BodyText"/>
        <w:spacing w:line="362" w:lineRule="auto" w:before="140"/>
        <w:ind w:left="1121" w:right="123"/>
      </w:pPr>
      <w:r>
        <w:rPr/>
        <w:t>¿Cuál es el patrón de comportamiento de las personas que trabajan en la institución?</w:t>
      </w:r>
    </w:p>
    <w:p>
      <w:pPr>
        <w:pStyle w:val="BodyText"/>
        <w:spacing w:line="271" w:lineRule="exact"/>
        <w:ind w:left="1121"/>
        <w:jc w:val="both"/>
      </w:pPr>
      <w:r>
        <w:rPr/>
        <w:t>¿Qué información conoces de tus alumnos?</w:t>
      </w:r>
    </w:p>
    <w:p>
      <w:pPr>
        <w:pStyle w:val="BodyText"/>
        <w:spacing w:before="140"/>
        <w:ind w:left="1121"/>
        <w:jc w:val="both"/>
      </w:pPr>
      <w:r>
        <w:rPr/>
        <w:t>¿Cómo consideras el ambiente de tu clase?</w:t>
      </w:r>
    </w:p>
    <w:p>
      <w:pPr>
        <w:pStyle w:val="BodyText"/>
        <w:spacing w:before="140"/>
        <w:ind w:left="1121"/>
        <w:jc w:val="both"/>
      </w:pPr>
      <w:r>
        <w:rPr/>
        <w:t>¿Cuáles son las condiciones del aula en que enseñas?</w:t>
      </w:r>
    </w:p>
    <w:p>
      <w:pPr>
        <w:pStyle w:val="BodyText"/>
        <w:spacing w:before="132"/>
        <w:ind w:left="1121"/>
        <w:jc w:val="both"/>
      </w:pPr>
      <w:r>
        <w:rPr/>
        <w:t>¿Cuáles son tus rutinas en clase?</w:t>
      </w:r>
    </w:p>
    <w:p>
      <w:pPr>
        <w:pStyle w:val="BodyText"/>
        <w:spacing w:before="140"/>
        <w:ind w:left="1121"/>
        <w:jc w:val="both"/>
      </w:pPr>
      <w:r>
        <w:rPr/>
        <w:t>¿Qué recursos utilizas en clase y con qué frecuencia?</w:t>
      </w:r>
    </w:p>
    <w:p>
      <w:pPr>
        <w:pStyle w:val="BodyText"/>
        <w:spacing w:before="140"/>
        <w:ind w:left="1121"/>
        <w:jc w:val="both"/>
      </w:pPr>
      <w:r>
        <w:rPr/>
        <w:t>¿Cómo evalúas a tus alumnos?</w:t>
      </w:r>
    </w:p>
    <w:p>
      <w:pPr>
        <w:pStyle w:val="BodyText"/>
        <w:spacing w:before="140"/>
        <w:ind w:left="1121"/>
        <w:jc w:val="both"/>
      </w:pPr>
      <w:r>
        <w:rPr/>
        <w:t>¿De qué manera colaboras con tus colegas y ellos contigo?</w:t>
      </w:r>
    </w:p>
    <w:p>
      <w:pPr>
        <w:pStyle w:val="BodyText"/>
      </w:pPr>
    </w:p>
    <w:p>
      <w:pPr>
        <w:pStyle w:val="BodyText"/>
        <w:spacing w:before="10"/>
      </w:pPr>
    </w:p>
    <w:p>
      <w:pPr>
        <w:spacing w:before="0"/>
        <w:ind w:left="1121" w:right="0" w:firstLine="0"/>
        <w:jc w:val="both"/>
        <w:rPr>
          <w:sz w:val="20"/>
        </w:rPr>
      </w:pPr>
      <w:r>
        <w:rPr>
          <w:sz w:val="20"/>
        </w:rPr>
        <w:t>Fuente: Elaboración personal.</w:t>
      </w:r>
    </w:p>
    <w:p>
      <w:pPr>
        <w:spacing w:after="0"/>
        <w:jc w:val="both"/>
        <w:rPr>
          <w:sz w:val="20"/>
        </w:rPr>
        <w:sectPr>
          <w:pgSz w:w="12240" w:h="15840"/>
          <w:pgMar w:header="742" w:footer="1043" w:top="940" w:bottom="1240" w:left="1720" w:right="1300"/>
        </w:sectPr>
      </w:pPr>
    </w:p>
    <w:p>
      <w:pPr>
        <w:pStyle w:val="BodyText"/>
        <w:rPr>
          <w:sz w:val="20"/>
        </w:rPr>
      </w:pPr>
    </w:p>
    <w:p>
      <w:pPr>
        <w:pStyle w:val="BodyText"/>
        <w:spacing w:before="10"/>
        <w:rPr>
          <w:sz w:val="20"/>
        </w:rPr>
      </w:pPr>
    </w:p>
    <w:p>
      <w:pPr>
        <w:pStyle w:val="Heading6"/>
        <w:numPr>
          <w:ilvl w:val="1"/>
          <w:numId w:val="21"/>
        </w:numPr>
        <w:tabs>
          <w:tab w:pos="3171" w:val="left" w:leader="none"/>
        </w:tabs>
        <w:spacing w:line="240" w:lineRule="auto" w:before="1" w:after="0"/>
        <w:ind w:left="3171" w:right="0" w:hanging="360"/>
        <w:jc w:val="left"/>
      </w:pPr>
      <w:r>
        <w:rPr/>
        <w:t>Mi mejor y mi </w:t>
      </w:r>
      <w:r>
        <w:rPr>
          <w:spacing w:val="-4"/>
        </w:rPr>
        <w:t>peor</w:t>
      </w:r>
      <w:r>
        <w:rPr>
          <w:spacing w:val="13"/>
        </w:rPr>
        <w:t> </w:t>
      </w:r>
      <w:r>
        <w:rPr/>
        <w:t>profesor(a)</w:t>
      </w:r>
    </w:p>
    <w:p>
      <w:pPr>
        <w:pStyle w:val="BodyText"/>
        <w:spacing w:before="3"/>
        <w:rPr>
          <w:b/>
          <w:sz w:val="13"/>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62"/>
        <w:gridCol w:w="3458"/>
        <w:gridCol w:w="3442"/>
      </w:tblGrid>
      <w:tr>
        <w:trPr>
          <w:trHeight w:val="673" w:hRule="exact"/>
        </w:trPr>
        <w:tc>
          <w:tcPr>
            <w:tcW w:w="2162" w:type="dxa"/>
          </w:tcPr>
          <w:p>
            <w:pPr>
              <w:pStyle w:val="TableParagraph"/>
              <w:spacing w:before="183"/>
              <w:ind w:left="592" w:right="170"/>
              <w:rPr>
                <w:b/>
                <w:sz w:val="24"/>
              </w:rPr>
            </w:pPr>
            <w:r>
              <w:rPr>
                <w:b/>
                <w:sz w:val="24"/>
              </w:rPr>
              <w:t>Profesor</w:t>
            </w:r>
          </w:p>
        </w:tc>
        <w:tc>
          <w:tcPr>
            <w:tcW w:w="3458" w:type="dxa"/>
          </w:tcPr>
          <w:p>
            <w:pPr>
              <w:pStyle w:val="TableParagraph"/>
              <w:spacing w:before="183"/>
              <w:ind w:left="1136"/>
              <w:rPr>
                <w:b/>
                <w:sz w:val="24"/>
              </w:rPr>
            </w:pPr>
            <w:r>
              <w:rPr>
                <w:b/>
                <w:sz w:val="24"/>
              </w:rPr>
              <w:t>Fortalezas</w:t>
            </w:r>
          </w:p>
        </w:tc>
        <w:tc>
          <w:tcPr>
            <w:tcW w:w="3442" w:type="dxa"/>
          </w:tcPr>
          <w:p>
            <w:pPr>
              <w:pStyle w:val="TableParagraph"/>
              <w:spacing w:before="183"/>
              <w:ind w:left="1040"/>
              <w:rPr>
                <w:b/>
                <w:sz w:val="24"/>
              </w:rPr>
            </w:pPr>
            <w:r>
              <w:rPr>
                <w:b/>
                <w:sz w:val="24"/>
              </w:rPr>
              <w:t>Debilidades</w:t>
            </w:r>
          </w:p>
        </w:tc>
      </w:tr>
      <w:tr>
        <w:trPr>
          <w:trHeight w:val="3041" w:hRule="exact"/>
        </w:trPr>
        <w:tc>
          <w:tcPr>
            <w:tcW w:w="2162" w:type="dxa"/>
          </w:tcPr>
          <w:p>
            <w:pPr>
              <w:pStyle w:val="TableParagraph"/>
              <w:rPr>
                <w:b/>
                <w:sz w:val="24"/>
              </w:rPr>
            </w:pPr>
          </w:p>
          <w:p>
            <w:pPr>
              <w:pStyle w:val="TableParagraph"/>
              <w:rPr>
                <w:b/>
                <w:sz w:val="24"/>
              </w:rPr>
            </w:pPr>
          </w:p>
          <w:p>
            <w:pPr>
              <w:pStyle w:val="TableParagraph"/>
              <w:rPr>
                <w:b/>
                <w:sz w:val="24"/>
              </w:rPr>
            </w:pPr>
          </w:p>
          <w:p>
            <w:pPr>
              <w:pStyle w:val="TableParagraph"/>
              <w:spacing w:before="2"/>
              <w:rPr>
                <w:b/>
                <w:sz w:val="23"/>
              </w:rPr>
            </w:pPr>
          </w:p>
          <w:p>
            <w:pPr>
              <w:pStyle w:val="TableParagraph"/>
              <w:spacing w:before="1"/>
              <w:ind w:left="256" w:right="170"/>
              <w:rPr>
                <w:b/>
                <w:sz w:val="24"/>
              </w:rPr>
            </w:pPr>
            <w:r>
              <w:rPr>
                <w:b/>
                <w:sz w:val="24"/>
              </w:rPr>
              <w:t>El mejor profesor que he tenido</w:t>
            </w:r>
          </w:p>
        </w:tc>
        <w:tc>
          <w:tcPr>
            <w:tcW w:w="3458" w:type="dxa"/>
          </w:tcPr>
          <w:p>
            <w:pPr/>
          </w:p>
        </w:tc>
        <w:tc>
          <w:tcPr>
            <w:tcW w:w="3442" w:type="dxa"/>
          </w:tcPr>
          <w:p>
            <w:pPr/>
          </w:p>
        </w:tc>
      </w:tr>
      <w:tr>
        <w:trPr>
          <w:trHeight w:val="3050" w:hRule="exact"/>
        </w:trPr>
        <w:tc>
          <w:tcPr>
            <w:tcW w:w="2162" w:type="dxa"/>
          </w:tcPr>
          <w:p>
            <w:pPr>
              <w:pStyle w:val="TableParagraph"/>
              <w:rPr>
                <w:b/>
                <w:sz w:val="24"/>
              </w:rPr>
            </w:pPr>
          </w:p>
          <w:p>
            <w:pPr>
              <w:pStyle w:val="TableParagraph"/>
              <w:rPr>
                <w:b/>
                <w:sz w:val="24"/>
              </w:rPr>
            </w:pPr>
          </w:p>
          <w:p>
            <w:pPr>
              <w:pStyle w:val="TableParagraph"/>
              <w:rPr>
                <w:b/>
                <w:sz w:val="24"/>
              </w:rPr>
            </w:pPr>
          </w:p>
          <w:p>
            <w:pPr>
              <w:pStyle w:val="TableParagraph"/>
              <w:spacing w:before="10"/>
              <w:rPr>
                <w:b/>
                <w:sz w:val="23"/>
              </w:rPr>
            </w:pPr>
          </w:p>
          <w:p>
            <w:pPr>
              <w:pStyle w:val="TableParagraph"/>
              <w:spacing w:before="1"/>
              <w:ind w:left="256" w:right="170"/>
              <w:rPr>
                <w:b/>
                <w:sz w:val="24"/>
              </w:rPr>
            </w:pPr>
            <w:r>
              <w:rPr>
                <w:b/>
                <w:sz w:val="24"/>
              </w:rPr>
              <w:t>El peor profesor que he tenido</w:t>
            </w:r>
          </w:p>
        </w:tc>
        <w:tc>
          <w:tcPr>
            <w:tcW w:w="3458" w:type="dxa"/>
          </w:tcPr>
          <w:p>
            <w:pPr/>
          </w:p>
        </w:tc>
        <w:tc>
          <w:tcPr>
            <w:tcW w:w="3442" w:type="dxa"/>
          </w:tcPr>
          <w:p>
            <w:pPr/>
          </w:p>
        </w:tc>
      </w:tr>
    </w:tbl>
    <w:p>
      <w:pPr>
        <w:pStyle w:val="BodyText"/>
        <w:rPr>
          <w:b/>
          <w:sz w:val="20"/>
        </w:rPr>
      </w:pPr>
    </w:p>
    <w:p>
      <w:pPr>
        <w:pStyle w:val="BodyText"/>
        <w:spacing w:before="2"/>
        <w:rPr>
          <w:b/>
          <w:sz w:val="21"/>
        </w:rPr>
      </w:pPr>
    </w:p>
    <w:p>
      <w:pPr>
        <w:pStyle w:val="Heading8"/>
        <w:spacing w:before="69"/>
        <w:ind w:left="265" w:right="376"/>
        <w:jc w:val="left"/>
      </w:pPr>
      <w:r>
        <w:rPr>
          <w:u w:val="thick"/>
        </w:rPr>
        <w:t>Lo que he retomado de ellos o ¿Cómo han influido en mí?</w:t>
      </w:r>
    </w:p>
    <w:p>
      <w:pPr>
        <w:pStyle w:val="BodyText"/>
        <w:spacing w:before="9"/>
        <w:rPr>
          <w:b/>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31"/>
        <w:gridCol w:w="4531"/>
      </w:tblGrid>
      <w:tr>
        <w:trPr>
          <w:trHeight w:val="568" w:hRule="exact"/>
        </w:trPr>
        <w:tc>
          <w:tcPr>
            <w:tcW w:w="4531" w:type="dxa"/>
          </w:tcPr>
          <w:p>
            <w:pPr>
              <w:pStyle w:val="TableParagraph"/>
              <w:spacing w:line="275" w:lineRule="exact"/>
              <w:ind w:left="1723" w:right="1726"/>
              <w:jc w:val="center"/>
              <w:rPr>
                <w:b/>
                <w:sz w:val="24"/>
              </w:rPr>
            </w:pPr>
            <w:r>
              <w:rPr>
                <w:b/>
                <w:sz w:val="24"/>
                <w:u w:val="thick"/>
              </w:rPr>
              <w:t>Positivo</w:t>
            </w:r>
          </w:p>
        </w:tc>
        <w:tc>
          <w:tcPr>
            <w:tcW w:w="4531" w:type="dxa"/>
          </w:tcPr>
          <w:p>
            <w:pPr>
              <w:pStyle w:val="TableParagraph"/>
              <w:spacing w:line="275" w:lineRule="exact"/>
              <w:ind w:left="1743" w:right="1726"/>
              <w:jc w:val="center"/>
              <w:rPr>
                <w:b/>
                <w:sz w:val="24"/>
              </w:rPr>
            </w:pPr>
            <w:r>
              <w:rPr>
                <w:b/>
                <w:sz w:val="24"/>
                <w:u w:val="thick"/>
              </w:rPr>
              <w:t>Negativo</w:t>
            </w:r>
          </w:p>
        </w:tc>
      </w:tr>
      <w:tr>
        <w:trPr>
          <w:trHeight w:val="3321" w:hRule="exact"/>
        </w:trPr>
        <w:tc>
          <w:tcPr>
            <w:tcW w:w="4531" w:type="dxa"/>
          </w:tcPr>
          <w:p>
            <w:pPr/>
          </w:p>
        </w:tc>
        <w:tc>
          <w:tcPr>
            <w:tcW w:w="4531" w:type="dxa"/>
          </w:tcPr>
          <w:p>
            <w:pPr/>
          </w:p>
        </w:tc>
      </w:tr>
    </w:tbl>
    <w:p>
      <w:pPr>
        <w:pStyle w:val="BodyText"/>
        <w:rPr>
          <w:b/>
          <w:sz w:val="19"/>
        </w:rPr>
      </w:pPr>
    </w:p>
    <w:p>
      <w:pPr>
        <w:spacing w:before="74"/>
        <w:ind w:left="321" w:right="376" w:firstLine="0"/>
        <w:jc w:val="left"/>
        <w:rPr>
          <w:sz w:val="20"/>
        </w:rPr>
      </w:pPr>
      <w:r>
        <w:rPr>
          <w:sz w:val="20"/>
        </w:rPr>
        <w:t>Fuente: Elaboración personal.</w:t>
      </w:r>
    </w:p>
    <w:p>
      <w:pPr>
        <w:spacing w:after="0"/>
        <w:jc w:val="left"/>
        <w:rPr>
          <w:sz w:val="20"/>
        </w:rPr>
        <w:sectPr>
          <w:pgSz w:w="12240" w:h="15840"/>
          <w:pgMar w:header="742" w:footer="1043" w:top="940" w:bottom="1240" w:left="1720" w:right="1200"/>
        </w:sectPr>
      </w:pPr>
    </w:p>
    <w:p>
      <w:pPr>
        <w:pStyle w:val="BodyText"/>
        <w:rPr>
          <w:sz w:val="20"/>
        </w:rPr>
      </w:pPr>
    </w:p>
    <w:p>
      <w:pPr>
        <w:pStyle w:val="Heading5"/>
        <w:numPr>
          <w:ilvl w:val="1"/>
          <w:numId w:val="21"/>
        </w:numPr>
        <w:tabs>
          <w:tab w:pos="3403" w:val="left" w:leader="none"/>
        </w:tabs>
        <w:spacing w:line="240" w:lineRule="auto" w:before="230" w:after="0"/>
        <w:ind w:left="3403" w:right="0" w:hanging="360"/>
        <w:jc w:val="left"/>
      </w:pPr>
      <w:r>
        <w:rPr/>
        <w:t>El maestro de lenguas</w:t>
      </w:r>
      <w:r>
        <w:rPr>
          <w:spacing w:val="-19"/>
        </w:rPr>
        <w:t> </w:t>
      </w:r>
      <w:r>
        <w:rPr/>
        <w:t>ideal</w:t>
      </w:r>
    </w:p>
    <w:p>
      <w:pPr>
        <w:pStyle w:val="BodyText"/>
        <w:rPr>
          <w:b/>
          <w:sz w:val="28"/>
        </w:rPr>
      </w:pPr>
    </w:p>
    <w:p>
      <w:pPr>
        <w:pStyle w:val="BodyText"/>
        <w:spacing w:before="4"/>
        <w:rPr>
          <w:b/>
          <w:sz w:val="22"/>
        </w:rPr>
      </w:pPr>
    </w:p>
    <w:p>
      <w:pPr>
        <w:pStyle w:val="BodyText"/>
        <w:spacing w:line="362" w:lineRule="auto"/>
        <w:ind w:left="105" w:right="310" w:firstLine="360"/>
        <w:jc w:val="both"/>
      </w:pPr>
      <w:r>
        <w:rPr/>
        <w:pict>
          <v:rect style="position:absolute;margin-left:94.849998pt;margin-top:106.510849pt;width:1.225pt;height:14.025pt;mso-position-horizontal-relative:page;mso-position-vertical-relative:paragraph;z-index:-427912" filled="true" fillcolor="#000000" stroked="false">
            <v:fill type="solid"/>
            <w10:wrap type="none"/>
          </v:rect>
        </w:pict>
      </w:r>
      <w:r>
        <w:rPr/>
        <w:pict>
          <v:rect style="position:absolute;margin-left:94.849998pt;margin-top:126.530846pt;width:1.225pt;height:41.225pt;mso-position-horizontal-relative:page;mso-position-vertical-relative:paragraph;z-index:-427888" filled="true" fillcolor="#000000" stroked="false">
            <v:fill type="solid"/>
            <w10:wrap type="none"/>
          </v:rect>
        </w:pict>
      </w:r>
      <w:r>
        <w:rPr/>
        <w:pict>
          <v:rect style="position:absolute;margin-left:94.849998pt;margin-top:173.760849pt;width:1.225pt;height:41.625pt;mso-position-horizontal-relative:page;mso-position-vertical-relative:paragraph;z-index:-427864" filled="true" fillcolor="#000000" stroked="false">
            <v:fill type="solid"/>
            <w10:wrap type="none"/>
          </v:rect>
        </w:pict>
      </w:r>
      <w:r>
        <w:rPr/>
        <w:t>Instrucciones: Comenta con tu grupo cómo consideras que es o debiera ser el maestro de lenguas ideal. Escribe 10 palabras o frases, en la primera columna, que definan como es el maestro de lenguas ideal, de acuerdo a tu propio criterio. El mediador te dará instrucciones para las siguientes columnas.</w:t>
      </w:r>
    </w:p>
    <w:p>
      <w:pPr>
        <w:pStyle w:val="BodyText"/>
        <w:spacing w:before="6"/>
        <w:rPr>
          <w:sz w:val="28"/>
        </w:rPr>
      </w:pPr>
    </w:p>
    <w:tbl>
      <w:tblPr>
        <w:tblW w:w="0" w:type="auto"/>
        <w:jc w:val="left"/>
        <w:tblInd w:w="268" w:type="dxa"/>
        <w:tblBorders>
          <w:top w:val="single" w:sz="23" w:space="0" w:color="5F5F5F"/>
          <w:left w:val="single" w:sz="23" w:space="0" w:color="5F5F5F"/>
          <w:bottom w:val="single" w:sz="23" w:space="0" w:color="5F5F5F"/>
          <w:right w:val="single" w:sz="23" w:space="0" w:color="5F5F5F"/>
          <w:insideH w:val="single" w:sz="23" w:space="0" w:color="5F5F5F"/>
          <w:insideV w:val="single" w:sz="23" w:space="0" w:color="5F5F5F"/>
        </w:tblBorders>
        <w:tblLayout w:type="fixed"/>
        <w:tblCellMar>
          <w:top w:w="0" w:type="dxa"/>
          <w:left w:w="0" w:type="dxa"/>
          <w:bottom w:w="0" w:type="dxa"/>
          <w:right w:w="0" w:type="dxa"/>
        </w:tblCellMar>
        <w:tblLook w:val="01E0"/>
      </w:tblPr>
      <w:tblGrid>
        <w:gridCol w:w="2598"/>
        <w:gridCol w:w="3634"/>
        <w:gridCol w:w="2870"/>
      </w:tblGrid>
      <w:tr>
        <w:trPr>
          <w:trHeight w:val="412" w:hRule="exact"/>
        </w:trPr>
        <w:tc>
          <w:tcPr>
            <w:tcW w:w="2598" w:type="dxa"/>
            <w:tcBorders>
              <w:top w:val="single" w:sz="48" w:space="0" w:color="5F5F5F"/>
              <w:left w:val="single" w:sz="32" w:space="0" w:color="5F5F5F"/>
              <w:bottom w:val="single" w:sz="22" w:space="0" w:color="5F5F5F"/>
              <w:right w:val="single" w:sz="42" w:space="0" w:color="5F5F5F"/>
            </w:tcBorders>
          </w:tcPr>
          <w:p>
            <w:pPr>
              <w:pStyle w:val="TableParagraph"/>
              <w:spacing w:before="11"/>
              <w:ind w:left="524"/>
              <w:rPr>
                <w:b/>
                <w:sz w:val="24"/>
              </w:rPr>
            </w:pPr>
            <w:r>
              <w:rPr>
                <w:b/>
                <w:sz w:val="24"/>
              </w:rPr>
              <w:t>Maestro ideal</w:t>
            </w:r>
          </w:p>
        </w:tc>
        <w:tc>
          <w:tcPr>
            <w:tcW w:w="3634" w:type="dxa"/>
            <w:tcBorders>
              <w:top w:val="single" w:sz="22" w:space="0" w:color="5F5F5F"/>
              <w:left w:val="single" w:sz="42" w:space="0" w:color="5F5F5F"/>
              <w:bottom w:val="single" w:sz="22" w:space="0" w:color="5F5F5F"/>
            </w:tcBorders>
          </w:tcPr>
          <w:p>
            <w:pPr/>
          </w:p>
        </w:tc>
        <w:tc>
          <w:tcPr>
            <w:tcW w:w="2870" w:type="dxa"/>
            <w:tcBorders>
              <w:top w:val="single" w:sz="22" w:space="0" w:color="5F5F5F"/>
              <w:bottom w:val="single" w:sz="22" w:space="0" w:color="5F5F5F"/>
              <w:right w:val="single" w:sz="42" w:space="0" w:color="5F5F5F"/>
            </w:tcBorders>
          </w:tcPr>
          <w:p>
            <w:pPr/>
          </w:p>
        </w:tc>
      </w:tr>
      <w:tr>
        <w:trPr>
          <w:trHeight w:val="945" w:hRule="exact"/>
        </w:trPr>
        <w:tc>
          <w:tcPr>
            <w:tcW w:w="2598" w:type="dxa"/>
            <w:tcBorders>
              <w:top w:val="single" w:sz="22" w:space="0" w:color="5F5F5F"/>
              <w:left w:val="single" w:sz="32" w:space="0" w:color="5F5F5F"/>
              <w:bottom w:val="single" w:sz="22" w:space="0" w:color="5F5F5F"/>
              <w:right w:val="single" w:sz="42" w:space="0" w:color="5F5F5F"/>
            </w:tcBorders>
          </w:tcPr>
          <w:p>
            <w:pPr/>
          </w:p>
        </w:tc>
        <w:tc>
          <w:tcPr>
            <w:tcW w:w="3634" w:type="dxa"/>
            <w:tcBorders>
              <w:top w:val="single" w:sz="22" w:space="0" w:color="5F5F5F"/>
              <w:left w:val="single" w:sz="42" w:space="0" w:color="5F5F5F"/>
              <w:bottom w:val="single" w:sz="22" w:space="0" w:color="5F5F5F"/>
            </w:tcBorders>
          </w:tcPr>
          <w:p>
            <w:pPr/>
          </w:p>
        </w:tc>
        <w:tc>
          <w:tcPr>
            <w:tcW w:w="2870" w:type="dxa"/>
            <w:tcBorders>
              <w:top w:val="single" w:sz="22" w:space="0" w:color="5F5F5F"/>
              <w:bottom w:val="single" w:sz="22" w:space="0" w:color="5F5F5F"/>
              <w:right w:val="single" w:sz="42" w:space="0" w:color="5F5F5F"/>
            </w:tcBorders>
          </w:tcPr>
          <w:p>
            <w:pPr/>
          </w:p>
        </w:tc>
      </w:tr>
      <w:tr>
        <w:trPr>
          <w:trHeight w:val="953" w:hRule="exact"/>
        </w:trPr>
        <w:tc>
          <w:tcPr>
            <w:tcW w:w="2598" w:type="dxa"/>
            <w:tcBorders>
              <w:top w:val="single" w:sz="22" w:space="0" w:color="5F5F5F"/>
              <w:left w:val="single" w:sz="32" w:space="0" w:color="5F5F5F"/>
              <w:bottom w:val="single" w:sz="42" w:space="0" w:color="5F5F5F"/>
              <w:right w:val="single" w:sz="42" w:space="0" w:color="5F5F5F"/>
            </w:tcBorders>
          </w:tcPr>
          <w:p>
            <w:pPr/>
          </w:p>
        </w:tc>
        <w:tc>
          <w:tcPr>
            <w:tcW w:w="3634" w:type="dxa"/>
            <w:tcBorders>
              <w:top w:val="single" w:sz="22" w:space="0" w:color="5F5F5F"/>
              <w:left w:val="single" w:sz="42" w:space="0" w:color="5F5F5F"/>
              <w:bottom w:val="single" w:sz="42" w:space="0" w:color="5F5F5F"/>
            </w:tcBorders>
          </w:tcPr>
          <w:p>
            <w:pPr/>
          </w:p>
        </w:tc>
        <w:tc>
          <w:tcPr>
            <w:tcW w:w="2870" w:type="dxa"/>
            <w:tcBorders>
              <w:top w:val="single" w:sz="22" w:space="0" w:color="5F5F5F"/>
              <w:bottom w:val="single" w:sz="42" w:space="0" w:color="5F5F5F"/>
              <w:right w:val="single" w:sz="42" w:space="0" w:color="5F5F5F"/>
            </w:tcBorders>
          </w:tcPr>
          <w:p>
            <w:pPr/>
          </w:p>
        </w:tc>
      </w:tr>
      <w:tr>
        <w:trPr>
          <w:trHeight w:val="944" w:hRule="exact"/>
        </w:trPr>
        <w:tc>
          <w:tcPr>
            <w:tcW w:w="2598" w:type="dxa"/>
            <w:tcBorders>
              <w:top w:val="single" w:sz="42" w:space="0" w:color="5F5F5F"/>
              <w:left w:val="single" w:sz="32" w:space="0" w:color="5F5F5F"/>
              <w:right w:val="single" w:sz="42" w:space="0" w:color="5F5F5F"/>
            </w:tcBorders>
          </w:tcPr>
          <w:p>
            <w:pPr/>
          </w:p>
        </w:tc>
        <w:tc>
          <w:tcPr>
            <w:tcW w:w="3634" w:type="dxa"/>
            <w:tcBorders>
              <w:top w:val="single" w:sz="42" w:space="0" w:color="5F5F5F"/>
              <w:left w:val="single" w:sz="42" w:space="0" w:color="5F5F5F"/>
            </w:tcBorders>
          </w:tcPr>
          <w:p>
            <w:pPr/>
          </w:p>
        </w:tc>
        <w:tc>
          <w:tcPr>
            <w:tcW w:w="2870" w:type="dxa"/>
            <w:tcBorders>
              <w:top w:val="single" w:sz="42" w:space="0" w:color="5F5F5F"/>
              <w:right w:val="single" w:sz="42" w:space="0" w:color="5F5F5F"/>
            </w:tcBorders>
          </w:tcPr>
          <w:p>
            <w:pPr/>
          </w:p>
        </w:tc>
      </w:tr>
      <w:tr>
        <w:trPr>
          <w:trHeight w:val="952" w:hRule="exact"/>
        </w:trPr>
        <w:tc>
          <w:tcPr>
            <w:tcW w:w="2598" w:type="dxa"/>
            <w:tcBorders>
              <w:left w:val="single" w:sz="22" w:space="0" w:color="5F5F5F"/>
              <w:bottom w:val="single" w:sz="22" w:space="0" w:color="5F5F5F"/>
              <w:right w:val="single" w:sz="42" w:space="0" w:color="5F5F5F"/>
            </w:tcBorders>
          </w:tcPr>
          <w:p>
            <w:pPr/>
          </w:p>
        </w:tc>
        <w:tc>
          <w:tcPr>
            <w:tcW w:w="3634" w:type="dxa"/>
            <w:tcBorders>
              <w:left w:val="single" w:sz="42" w:space="0" w:color="5F5F5F"/>
              <w:bottom w:val="single" w:sz="22" w:space="0" w:color="5F5F5F"/>
            </w:tcBorders>
          </w:tcPr>
          <w:p>
            <w:pPr/>
          </w:p>
        </w:tc>
        <w:tc>
          <w:tcPr>
            <w:tcW w:w="2870" w:type="dxa"/>
            <w:tcBorders>
              <w:bottom w:val="single" w:sz="22" w:space="0" w:color="5F5F5F"/>
              <w:right w:val="single" w:sz="42" w:space="0" w:color="5F5F5F"/>
            </w:tcBorders>
          </w:tcPr>
          <w:p>
            <w:pPr/>
          </w:p>
        </w:tc>
      </w:tr>
      <w:tr>
        <w:trPr>
          <w:trHeight w:val="944" w:hRule="exact"/>
        </w:trPr>
        <w:tc>
          <w:tcPr>
            <w:tcW w:w="2598" w:type="dxa"/>
            <w:tcBorders>
              <w:top w:val="single" w:sz="22" w:space="0" w:color="5F5F5F"/>
              <w:left w:val="single" w:sz="32" w:space="0" w:color="5F5F5F"/>
              <w:bottom w:val="single" w:sz="48" w:space="0" w:color="5F5F5F"/>
              <w:right w:val="single" w:sz="42" w:space="0" w:color="5F5F5F"/>
            </w:tcBorders>
          </w:tcPr>
          <w:p>
            <w:pPr/>
          </w:p>
        </w:tc>
        <w:tc>
          <w:tcPr>
            <w:tcW w:w="3634" w:type="dxa"/>
            <w:tcBorders>
              <w:top w:val="single" w:sz="22" w:space="0" w:color="5F5F5F"/>
              <w:left w:val="single" w:sz="42" w:space="0" w:color="5F5F5F"/>
              <w:bottom w:val="single" w:sz="48" w:space="0" w:color="5F5F5F"/>
            </w:tcBorders>
          </w:tcPr>
          <w:p>
            <w:pPr/>
          </w:p>
        </w:tc>
        <w:tc>
          <w:tcPr>
            <w:tcW w:w="2870" w:type="dxa"/>
            <w:tcBorders>
              <w:top w:val="single" w:sz="22" w:space="0" w:color="5F5F5F"/>
              <w:bottom w:val="single" w:sz="48" w:space="0" w:color="5F5F5F"/>
              <w:right w:val="single" w:sz="42" w:space="0" w:color="5F5F5F"/>
            </w:tcBorders>
          </w:tcPr>
          <w:p>
            <w:pPr/>
          </w:p>
        </w:tc>
      </w:tr>
      <w:tr>
        <w:trPr>
          <w:trHeight w:val="953" w:hRule="exact"/>
        </w:trPr>
        <w:tc>
          <w:tcPr>
            <w:tcW w:w="2598" w:type="dxa"/>
            <w:tcBorders>
              <w:top w:val="single" w:sz="48" w:space="0" w:color="5F5F5F"/>
              <w:left w:val="single" w:sz="32" w:space="0" w:color="5F5F5F"/>
              <w:bottom w:val="single" w:sz="22" w:space="0" w:color="5F5F5F"/>
              <w:right w:val="single" w:sz="42" w:space="0" w:color="5F5F5F"/>
            </w:tcBorders>
          </w:tcPr>
          <w:p>
            <w:pPr/>
          </w:p>
        </w:tc>
        <w:tc>
          <w:tcPr>
            <w:tcW w:w="3634" w:type="dxa"/>
            <w:tcBorders>
              <w:top w:val="single" w:sz="48" w:space="0" w:color="5F5F5F"/>
              <w:left w:val="single" w:sz="42" w:space="0" w:color="5F5F5F"/>
              <w:bottom w:val="single" w:sz="22" w:space="0" w:color="5F5F5F"/>
            </w:tcBorders>
          </w:tcPr>
          <w:p>
            <w:pPr/>
          </w:p>
        </w:tc>
        <w:tc>
          <w:tcPr>
            <w:tcW w:w="2870" w:type="dxa"/>
            <w:tcBorders>
              <w:top w:val="single" w:sz="48" w:space="0" w:color="5F5F5F"/>
              <w:bottom w:val="single" w:sz="22" w:space="0" w:color="5F5F5F"/>
              <w:right w:val="single" w:sz="42" w:space="0" w:color="5F5F5F"/>
            </w:tcBorders>
          </w:tcPr>
          <w:p>
            <w:pPr/>
          </w:p>
        </w:tc>
      </w:tr>
      <w:tr>
        <w:trPr>
          <w:trHeight w:val="945" w:hRule="exact"/>
        </w:trPr>
        <w:tc>
          <w:tcPr>
            <w:tcW w:w="2598" w:type="dxa"/>
            <w:tcBorders>
              <w:top w:val="single" w:sz="22" w:space="0" w:color="5F5F5F"/>
              <w:left w:val="single" w:sz="32" w:space="0" w:color="5F5F5F"/>
              <w:bottom w:val="single" w:sz="42" w:space="0" w:color="5F5F5F"/>
              <w:right w:val="single" w:sz="42" w:space="0" w:color="5F5F5F"/>
            </w:tcBorders>
          </w:tcPr>
          <w:p>
            <w:pPr/>
          </w:p>
        </w:tc>
        <w:tc>
          <w:tcPr>
            <w:tcW w:w="3634" w:type="dxa"/>
            <w:tcBorders>
              <w:top w:val="single" w:sz="22" w:space="0" w:color="5F5F5F"/>
              <w:left w:val="single" w:sz="42" w:space="0" w:color="5F5F5F"/>
              <w:bottom w:val="single" w:sz="42" w:space="0" w:color="5F5F5F"/>
            </w:tcBorders>
          </w:tcPr>
          <w:p>
            <w:pPr/>
          </w:p>
        </w:tc>
        <w:tc>
          <w:tcPr>
            <w:tcW w:w="2870" w:type="dxa"/>
            <w:tcBorders>
              <w:top w:val="single" w:sz="22" w:space="0" w:color="5F5F5F"/>
              <w:bottom w:val="single" w:sz="42" w:space="0" w:color="5F5F5F"/>
              <w:right w:val="single" w:sz="42" w:space="0" w:color="5F5F5F"/>
            </w:tcBorders>
          </w:tcPr>
          <w:p>
            <w:pPr/>
          </w:p>
        </w:tc>
      </w:tr>
      <w:tr>
        <w:trPr>
          <w:trHeight w:val="952" w:hRule="exact"/>
        </w:trPr>
        <w:tc>
          <w:tcPr>
            <w:tcW w:w="2598" w:type="dxa"/>
            <w:tcBorders>
              <w:top w:val="single" w:sz="42" w:space="0" w:color="5F5F5F"/>
              <w:left w:val="single" w:sz="32" w:space="0" w:color="5F5F5F"/>
              <w:bottom w:val="single" w:sz="48" w:space="0" w:color="5F5F5F"/>
              <w:right w:val="single" w:sz="42" w:space="0" w:color="5F5F5F"/>
            </w:tcBorders>
          </w:tcPr>
          <w:p>
            <w:pPr/>
          </w:p>
        </w:tc>
        <w:tc>
          <w:tcPr>
            <w:tcW w:w="3634" w:type="dxa"/>
            <w:tcBorders>
              <w:top w:val="single" w:sz="42" w:space="0" w:color="5F5F5F"/>
              <w:left w:val="single" w:sz="42" w:space="0" w:color="5F5F5F"/>
              <w:bottom w:val="single" w:sz="48" w:space="0" w:color="5F5F5F"/>
            </w:tcBorders>
          </w:tcPr>
          <w:p>
            <w:pPr/>
          </w:p>
        </w:tc>
        <w:tc>
          <w:tcPr>
            <w:tcW w:w="2870" w:type="dxa"/>
            <w:tcBorders>
              <w:top w:val="single" w:sz="42" w:space="0" w:color="5F5F5F"/>
              <w:bottom w:val="single" w:sz="48" w:space="0" w:color="5F5F5F"/>
              <w:right w:val="single" w:sz="42" w:space="0" w:color="5F5F5F"/>
            </w:tcBorders>
          </w:tcPr>
          <w:p>
            <w:pPr/>
          </w:p>
        </w:tc>
      </w:tr>
      <w:tr>
        <w:trPr>
          <w:trHeight w:val="945" w:hRule="exact"/>
        </w:trPr>
        <w:tc>
          <w:tcPr>
            <w:tcW w:w="2598" w:type="dxa"/>
            <w:tcBorders>
              <w:top w:val="single" w:sz="48" w:space="0" w:color="5F5F5F"/>
              <w:left w:val="single" w:sz="32" w:space="0" w:color="5F5F5F"/>
              <w:bottom w:val="single" w:sz="22" w:space="0" w:color="5F5F5F"/>
              <w:right w:val="single" w:sz="42" w:space="0" w:color="5F5F5F"/>
            </w:tcBorders>
          </w:tcPr>
          <w:p>
            <w:pPr/>
          </w:p>
        </w:tc>
        <w:tc>
          <w:tcPr>
            <w:tcW w:w="3634" w:type="dxa"/>
            <w:tcBorders>
              <w:top w:val="single" w:sz="48" w:space="0" w:color="5F5F5F"/>
              <w:left w:val="single" w:sz="42" w:space="0" w:color="5F5F5F"/>
              <w:bottom w:val="single" w:sz="22" w:space="0" w:color="5F5F5F"/>
            </w:tcBorders>
          </w:tcPr>
          <w:p>
            <w:pPr/>
          </w:p>
        </w:tc>
        <w:tc>
          <w:tcPr>
            <w:tcW w:w="2870" w:type="dxa"/>
            <w:tcBorders>
              <w:top w:val="single" w:sz="48" w:space="0" w:color="5F5F5F"/>
              <w:bottom w:val="single" w:sz="22" w:space="0" w:color="5F5F5F"/>
              <w:right w:val="single" w:sz="42" w:space="0" w:color="5F5F5F"/>
            </w:tcBorders>
          </w:tcPr>
          <w:p>
            <w:pPr/>
          </w:p>
        </w:tc>
      </w:tr>
      <w:tr>
        <w:trPr>
          <w:trHeight w:val="980" w:hRule="exact"/>
        </w:trPr>
        <w:tc>
          <w:tcPr>
            <w:tcW w:w="2598" w:type="dxa"/>
            <w:tcBorders>
              <w:top w:val="single" w:sz="22" w:space="0" w:color="5F5F5F"/>
              <w:left w:val="single" w:sz="22" w:space="0" w:color="5F5F5F"/>
              <w:bottom w:val="single" w:sz="22" w:space="0" w:color="5F5F5F"/>
              <w:right w:val="single" w:sz="42" w:space="0" w:color="5F5F5F"/>
            </w:tcBorders>
          </w:tcPr>
          <w:p>
            <w:pPr/>
          </w:p>
        </w:tc>
        <w:tc>
          <w:tcPr>
            <w:tcW w:w="3634" w:type="dxa"/>
            <w:tcBorders>
              <w:top w:val="single" w:sz="22" w:space="0" w:color="5F5F5F"/>
              <w:left w:val="single" w:sz="42" w:space="0" w:color="5F5F5F"/>
              <w:bottom w:val="single" w:sz="22" w:space="0" w:color="5F5F5F"/>
            </w:tcBorders>
          </w:tcPr>
          <w:p>
            <w:pPr/>
          </w:p>
        </w:tc>
        <w:tc>
          <w:tcPr>
            <w:tcW w:w="2870" w:type="dxa"/>
            <w:tcBorders>
              <w:top w:val="single" w:sz="22" w:space="0" w:color="5F5F5F"/>
              <w:bottom w:val="single" w:sz="22" w:space="0" w:color="5F5F5F"/>
              <w:right w:val="single" w:sz="42" w:space="0" w:color="5F5F5F"/>
            </w:tcBorders>
          </w:tcPr>
          <w:p>
            <w:pPr/>
          </w:p>
        </w:tc>
      </w:tr>
    </w:tbl>
    <w:p>
      <w:pPr>
        <w:pStyle w:val="BodyText"/>
        <w:spacing w:before="6"/>
        <w:rPr>
          <w:sz w:val="9"/>
        </w:rPr>
      </w:pPr>
    </w:p>
    <w:p>
      <w:pPr>
        <w:spacing w:after="0"/>
        <w:rPr>
          <w:sz w:val="9"/>
        </w:rPr>
        <w:sectPr>
          <w:headerReference w:type="default" r:id="rId456"/>
          <w:footerReference w:type="default" r:id="rId457"/>
          <w:pgSz w:w="12240" w:h="15840"/>
          <w:pgMar w:header="742" w:footer="0" w:top="940" w:bottom="280" w:left="1520" w:right="1100"/>
        </w:sectPr>
      </w:pPr>
    </w:p>
    <w:p>
      <w:pPr>
        <w:spacing w:before="75"/>
        <w:ind w:left="505" w:right="-13" w:firstLine="0"/>
        <w:jc w:val="left"/>
        <w:rPr>
          <w:sz w:val="20"/>
        </w:rPr>
      </w:pPr>
      <w:r>
        <w:rPr/>
        <w:pict>
          <v:rect style="position:absolute;margin-left:94.849998pt;margin-top:335.779968pt;width:1.225pt;height:41.99002pt;mso-position-horizontal-relative:page;mso-position-vertical-relative:page;z-index:-427840" filled="true" fillcolor="#000000" stroked="false">
            <v:fill type="solid"/>
            <w10:wrap type="none"/>
          </v:rect>
        </w:pict>
      </w:r>
      <w:r>
        <w:rPr/>
        <w:pict>
          <v:rect style="position:absolute;margin-left:94.849998pt;margin-top:430.60498pt;width:1.225pt;height:42.01501pt;mso-position-horizontal-relative:page;mso-position-vertical-relative:page;z-index:-427816" filled="true" fillcolor="#000000" stroked="false">
            <v:fill type="solid"/>
            <w10:wrap type="none"/>
          </v:rect>
        </w:pict>
      </w:r>
      <w:r>
        <w:rPr/>
        <w:pict>
          <v:rect style="position:absolute;margin-left:94.849998pt;margin-top:478.625pt;width:1.225pt;height:41.625pt;mso-position-horizontal-relative:page;mso-position-vertical-relative:page;z-index:-427792" filled="true" fillcolor="#000000" stroked="false">
            <v:fill type="solid"/>
            <w10:wrap type="none"/>
          </v:rect>
        </w:pict>
      </w:r>
      <w:r>
        <w:rPr/>
        <w:pict>
          <v:rect style="position:absolute;margin-left:94.849998pt;margin-top:526.255005pt;width:1.225pt;height:41.225pt;mso-position-horizontal-relative:page;mso-position-vertical-relative:page;z-index:-427768" filled="true" fillcolor="#000000" stroked="false">
            <v:fill type="solid"/>
            <w10:wrap type="none"/>
          </v:rect>
        </w:pict>
      </w:r>
      <w:r>
        <w:rPr/>
        <w:pict>
          <v:rect style="position:absolute;margin-left:94.849998pt;margin-top:572.679932pt;width:1.225pt;height:42.42005pt;mso-position-horizontal-relative:page;mso-position-vertical-relative:page;z-index:-427744" filled="true" fillcolor="#000000" stroked="false">
            <v:fill type="solid"/>
            <w10:wrap type="none"/>
          </v:rect>
        </w:pict>
      </w:r>
      <w:r>
        <w:rPr/>
        <w:pict>
          <v:rect style="position:absolute;margin-left:94.849998pt;margin-top:-99.715118pt;width:1.225pt;height:41.225pt;mso-position-horizontal-relative:page;mso-position-vertical-relative:paragraph;z-index:-427720" filled="true" fillcolor="#000000" stroked="false">
            <v:fill type="solid"/>
            <w10:wrap type="none"/>
          </v:rect>
        </w:pict>
      </w:r>
      <w:r>
        <w:rPr>
          <w:sz w:val="20"/>
        </w:rPr>
        <w:t>Fuente: Elaboración personal.</w:t>
      </w:r>
    </w:p>
    <w:p>
      <w:pPr>
        <w:spacing w:before="150"/>
        <w:ind w:left="505" w:right="0" w:firstLine="0"/>
        <w:jc w:val="left"/>
        <w:rPr>
          <w:sz w:val="24"/>
        </w:rPr>
      </w:pPr>
      <w:r>
        <w:rPr/>
        <w:br w:type="column"/>
      </w:r>
      <w:r>
        <w:rPr>
          <w:sz w:val="24"/>
        </w:rPr>
        <w:t>308</w:t>
      </w:r>
    </w:p>
    <w:p>
      <w:pPr>
        <w:spacing w:after="0"/>
        <w:jc w:val="left"/>
        <w:rPr>
          <w:sz w:val="24"/>
        </w:rPr>
        <w:sectPr>
          <w:type w:val="continuous"/>
          <w:pgSz w:w="12240" w:h="15840"/>
          <w:pgMar w:top="940" w:bottom="280" w:left="1520" w:right="1100"/>
          <w:cols w:num="2" w:equalWidth="0">
            <w:col w:w="3181" w:space="997"/>
            <w:col w:w="5442"/>
          </w:cols>
        </w:sectPr>
      </w:pPr>
    </w:p>
    <w:p>
      <w:pPr>
        <w:pStyle w:val="BodyText"/>
        <w:rPr>
          <w:sz w:val="20"/>
        </w:rPr>
      </w:pPr>
      <w:r>
        <w:rPr/>
        <w:pict>
          <v:shape style="position:absolute;margin-left:198.399994pt;margin-top:325.950012pt;width:45.65pt;height:34.25pt;mso-position-horizontal-relative:page;mso-position-vertical-relative:page;z-index:-427408" coordorigin="3968,6519" coordsize="913,685" path="m3968,6633l3977,6589,4001,6552,4038,6528,4082,6519,4767,6519,4811,6528,4848,6552,4872,6589,4881,6633,4881,7090,4872,7134,4848,7171,4811,7195,4767,7204,4082,7204,4038,7195,4001,7171,3977,7134,3968,7090,3968,6633xe" filled="false" stroked="true" strokeweight="1pt" strokecolor="#0d0d0d">
            <v:path arrowok="t"/>
            <w10:wrap type="none"/>
          </v:shape>
        </w:pict>
      </w:r>
      <w:r>
        <w:rPr/>
        <w:pict>
          <v:shape style="position:absolute;margin-left:347.899994pt;margin-top:325.850006pt;width:45.65pt;height:34.25pt;mso-position-horizontal-relative:page;mso-position-vertical-relative:page;z-index:-427384" coordorigin="6958,6517" coordsize="913,685" path="m6958,6631l6967,6587,6991,6550,7028,6526,7072,6517,7757,6517,7801,6526,7838,6550,7862,6587,7871,6631,7871,7088,7862,7132,7838,7169,7801,7193,7757,7202,7072,7202,7028,7193,6991,7169,6967,7132,6958,7088,6958,6631xe" filled="false" stroked="true" strokeweight="1pt" strokecolor="#0d0d0d">
            <v:path arrowok="t"/>
            <w10:wrap type="none"/>
          </v:shape>
        </w:pict>
      </w:r>
      <w:r>
        <w:rPr/>
        <w:pict>
          <v:shape style="position:absolute;margin-left:498.399994pt;margin-top:325.850006pt;width:45.65pt;height:34.25pt;mso-position-horizontal-relative:page;mso-position-vertical-relative:page;z-index:-427360" coordorigin="9968,6517" coordsize="913,685" path="m9968,6631l9977,6587,10001,6550,10038,6526,10082,6517,10767,6517,10811,6526,10848,6550,10872,6587,10881,6631,10881,7088,10872,7132,10848,7169,10811,7193,10767,7202,10082,7202,10038,7193,10001,7169,9977,7132,9968,7088,9968,6631xe" filled="false" stroked="true" strokeweight="1pt" strokecolor="#0d0d0d">
            <v:path arrowok="t"/>
            <w10:wrap type="none"/>
          </v:shape>
        </w:pict>
      </w:r>
    </w:p>
    <w:p>
      <w:pPr>
        <w:pStyle w:val="Heading5"/>
        <w:numPr>
          <w:ilvl w:val="0"/>
          <w:numId w:val="30"/>
        </w:numPr>
        <w:tabs>
          <w:tab w:pos="3788" w:val="left" w:leader="none"/>
        </w:tabs>
        <w:spacing w:line="240" w:lineRule="auto" w:before="230" w:after="0"/>
        <w:ind w:left="3787" w:right="0" w:hanging="360"/>
        <w:jc w:val="left"/>
      </w:pPr>
      <w:r>
        <w:rPr/>
        <w:t>Ordena los</w:t>
      </w:r>
      <w:r>
        <w:rPr>
          <w:spacing w:val="-15"/>
        </w:rPr>
        <w:t> </w:t>
      </w:r>
      <w:r>
        <w:rPr/>
        <w:t>valores</w:t>
      </w:r>
    </w:p>
    <w:p>
      <w:pPr>
        <w:pStyle w:val="BodyText"/>
        <w:spacing w:before="8"/>
        <w:rPr>
          <w:b/>
          <w:sz w:val="15"/>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305" w:hRule="exact"/>
        </w:trPr>
        <w:tc>
          <w:tcPr>
            <w:tcW w:w="3026" w:type="dxa"/>
          </w:tcPr>
          <w:p>
            <w:pPr>
              <w:pStyle w:val="TableParagraph"/>
              <w:spacing w:before="2"/>
              <w:rPr>
                <w:b/>
                <w:sz w:val="9"/>
              </w:rPr>
            </w:pPr>
          </w:p>
          <w:p>
            <w:pPr>
              <w:pStyle w:val="TableParagraph"/>
              <w:ind w:left="1985"/>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09"/>
              <w:ind w:left="833" w:right="151"/>
              <w:rPr>
                <w:sz w:val="36"/>
              </w:rPr>
            </w:pPr>
            <w:r>
              <w:rPr>
                <w:sz w:val="36"/>
              </w:rPr>
              <w:t>AMOR</w:t>
            </w:r>
          </w:p>
        </w:tc>
        <w:tc>
          <w:tcPr>
            <w:tcW w:w="3018" w:type="dxa"/>
          </w:tcPr>
          <w:p>
            <w:pPr>
              <w:pStyle w:val="TableParagraph"/>
              <w:spacing w:before="5"/>
              <w:rPr>
                <w:b/>
                <w:sz w:val="9"/>
              </w:rPr>
            </w:pPr>
          </w:p>
          <w:p>
            <w:pPr>
              <w:pStyle w:val="TableParagraph"/>
              <w:ind w:left="2051" w:right="-26"/>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06"/>
              <w:ind w:left="127" w:right="129"/>
              <w:jc w:val="center"/>
              <w:rPr>
                <w:sz w:val="36"/>
              </w:rPr>
            </w:pPr>
            <w:r>
              <w:rPr>
                <w:sz w:val="36"/>
              </w:rPr>
              <w:t>PAZ</w:t>
            </w:r>
          </w:p>
        </w:tc>
        <w:tc>
          <w:tcPr>
            <w:tcW w:w="3018" w:type="dxa"/>
          </w:tcPr>
          <w:p>
            <w:pPr>
              <w:pStyle w:val="TableParagraph"/>
              <w:rPr>
                <w:b/>
                <w:sz w:val="11"/>
              </w:rPr>
            </w:pPr>
          </w:p>
          <w:p>
            <w:pPr>
              <w:pStyle w:val="TableParagraph"/>
              <w:ind w:left="2040" w:right="-15"/>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88"/>
              <w:ind w:left="139" w:right="129"/>
              <w:jc w:val="center"/>
              <w:rPr>
                <w:sz w:val="36"/>
              </w:rPr>
            </w:pPr>
            <w:r>
              <w:rPr>
                <w:sz w:val="36"/>
              </w:rPr>
              <w:t>LIBERTAD</w:t>
            </w:r>
          </w:p>
        </w:tc>
      </w:tr>
      <w:tr>
        <w:trPr>
          <w:trHeight w:val="2313" w:hRule="exact"/>
        </w:trPr>
        <w:tc>
          <w:tcPr>
            <w:tcW w:w="3026" w:type="dxa"/>
          </w:tcPr>
          <w:p>
            <w:pPr>
              <w:pStyle w:val="TableParagraph"/>
              <w:rPr>
                <w:b/>
                <w:sz w:val="3"/>
              </w:rPr>
            </w:pPr>
          </w:p>
          <w:p>
            <w:pPr>
              <w:pStyle w:val="TableParagraph"/>
              <w:ind w:left="2074" w:right="-41"/>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80"/>
              <w:ind w:left="288" w:right="151"/>
              <w:rPr>
                <w:sz w:val="36"/>
              </w:rPr>
            </w:pPr>
            <w:r>
              <w:rPr>
                <w:sz w:val="36"/>
              </w:rPr>
              <w:t>SOLIDARIDAD</w:t>
            </w:r>
          </w:p>
        </w:tc>
        <w:tc>
          <w:tcPr>
            <w:tcW w:w="3018" w:type="dxa"/>
          </w:tcPr>
          <w:p>
            <w:pPr>
              <w:pStyle w:val="TableParagraph"/>
              <w:spacing w:before="4"/>
              <w:rPr>
                <w:b/>
                <w:sz w:val="3"/>
              </w:rPr>
            </w:pPr>
          </w:p>
          <w:p>
            <w:pPr>
              <w:pStyle w:val="TableParagraph"/>
              <w:ind w:left="2051" w:right="-26"/>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76"/>
              <w:ind w:left="118" w:right="129"/>
              <w:jc w:val="center"/>
              <w:rPr>
                <w:sz w:val="36"/>
              </w:rPr>
            </w:pPr>
            <w:r>
              <w:rPr>
                <w:sz w:val="36"/>
              </w:rPr>
              <w:t>UNIDAD</w:t>
            </w:r>
          </w:p>
        </w:tc>
        <w:tc>
          <w:tcPr>
            <w:tcW w:w="3018" w:type="dxa"/>
          </w:tcPr>
          <w:p>
            <w:pPr>
              <w:pStyle w:val="TableParagraph"/>
              <w:spacing w:before="4"/>
              <w:rPr>
                <w:b/>
                <w:sz w:val="3"/>
              </w:rPr>
            </w:pPr>
          </w:p>
          <w:p>
            <w:pPr>
              <w:pStyle w:val="TableParagraph"/>
              <w:ind w:left="2040" w:right="-15"/>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76"/>
              <w:ind w:left="135" w:right="129"/>
              <w:jc w:val="center"/>
              <w:rPr>
                <w:sz w:val="36"/>
              </w:rPr>
            </w:pPr>
            <w:r>
              <w:rPr>
                <w:sz w:val="36"/>
              </w:rPr>
              <w:t>TOLERANCIA</w:t>
            </w:r>
          </w:p>
        </w:tc>
      </w:tr>
      <w:tr>
        <w:trPr>
          <w:trHeight w:val="2314" w:hRule="exact"/>
        </w:trPr>
        <w:tc>
          <w:tcPr>
            <w:tcW w:w="3026" w:type="dxa"/>
          </w:tcPr>
          <w:p>
            <w:pPr>
              <w:pStyle w:val="TableParagraph"/>
              <w:rPr>
                <w:b/>
                <w:sz w:val="36"/>
              </w:rPr>
            </w:pPr>
          </w:p>
          <w:p>
            <w:pPr>
              <w:pStyle w:val="TableParagraph"/>
              <w:spacing w:before="3"/>
              <w:rPr>
                <w:b/>
                <w:sz w:val="45"/>
              </w:rPr>
            </w:pPr>
          </w:p>
          <w:p>
            <w:pPr>
              <w:pStyle w:val="TableParagraph"/>
              <w:spacing w:before="1"/>
              <w:ind w:left="648" w:right="151"/>
              <w:rPr>
                <w:sz w:val="36"/>
              </w:rPr>
            </w:pPr>
            <w:r>
              <w:rPr>
                <w:sz w:val="36"/>
              </w:rPr>
              <w:t>RESPETO</w:t>
            </w:r>
          </w:p>
        </w:tc>
        <w:tc>
          <w:tcPr>
            <w:tcW w:w="3018" w:type="dxa"/>
          </w:tcPr>
          <w:p>
            <w:pPr>
              <w:pStyle w:val="TableParagraph"/>
              <w:rPr>
                <w:b/>
                <w:sz w:val="36"/>
              </w:rPr>
            </w:pPr>
          </w:p>
          <w:p>
            <w:pPr>
              <w:pStyle w:val="TableParagraph"/>
              <w:spacing w:before="3"/>
              <w:rPr>
                <w:b/>
                <w:sz w:val="45"/>
              </w:rPr>
            </w:pPr>
          </w:p>
          <w:p>
            <w:pPr>
              <w:pStyle w:val="TableParagraph"/>
              <w:spacing w:before="1"/>
              <w:ind w:left="118" w:right="129"/>
              <w:jc w:val="center"/>
              <w:rPr>
                <w:sz w:val="36"/>
              </w:rPr>
            </w:pPr>
            <w:r>
              <w:rPr>
                <w:sz w:val="36"/>
              </w:rPr>
              <w:t>FELICIDAD</w:t>
            </w:r>
          </w:p>
        </w:tc>
        <w:tc>
          <w:tcPr>
            <w:tcW w:w="3018" w:type="dxa"/>
          </w:tcPr>
          <w:p>
            <w:pPr>
              <w:pStyle w:val="TableParagraph"/>
              <w:rPr>
                <w:b/>
                <w:sz w:val="36"/>
              </w:rPr>
            </w:pPr>
          </w:p>
          <w:p>
            <w:pPr>
              <w:pStyle w:val="TableParagraph"/>
              <w:spacing w:before="3"/>
              <w:rPr>
                <w:b/>
                <w:sz w:val="45"/>
              </w:rPr>
            </w:pPr>
          </w:p>
          <w:p>
            <w:pPr>
              <w:pStyle w:val="TableParagraph"/>
              <w:spacing w:before="1"/>
              <w:ind w:left="139" w:right="129"/>
              <w:jc w:val="center"/>
              <w:rPr>
                <w:sz w:val="36"/>
              </w:rPr>
            </w:pPr>
            <w:r>
              <w:rPr>
                <w:sz w:val="36"/>
              </w:rPr>
              <w:t>COOPERACIÓN</w:t>
            </w:r>
          </w:p>
        </w:tc>
      </w:tr>
      <w:tr>
        <w:trPr>
          <w:trHeight w:val="2313" w:hRule="exact"/>
        </w:trPr>
        <w:tc>
          <w:tcPr>
            <w:tcW w:w="3026" w:type="dxa"/>
          </w:tcPr>
          <w:p>
            <w:pPr>
              <w:pStyle w:val="TableParagraph"/>
              <w:spacing w:before="7" w:after="1"/>
              <w:rPr>
                <w:b/>
                <w:sz w:val="9"/>
              </w:rPr>
            </w:pPr>
          </w:p>
          <w:p>
            <w:pPr>
              <w:pStyle w:val="TableParagraph"/>
              <w:ind w:left="1994"/>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03"/>
              <w:ind w:left="568" w:right="151"/>
              <w:rPr>
                <w:sz w:val="36"/>
              </w:rPr>
            </w:pPr>
            <w:r>
              <w:rPr>
                <w:sz w:val="36"/>
              </w:rPr>
              <w:t>HUMILDAD</w:t>
            </w:r>
          </w:p>
        </w:tc>
        <w:tc>
          <w:tcPr>
            <w:tcW w:w="3018" w:type="dxa"/>
          </w:tcPr>
          <w:p>
            <w:pPr>
              <w:pStyle w:val="TableParagraph"/>
              <w:spacing w:before="10" w:after="1"/>
              <w:rPr>
                <w:b/>
                <w:sz w:val="9"/>
              </w:rPr>
            </w:pPr>
          </w:p>
          <w:p>
            <w:pPr>
              <w:pStyle w:val="TableParagraph"/>
              <w:ind w:left="2053" w:right="-28"/>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00"/>
              <w:ind w:left="115" w:right="129"/>
              <w:jc w:val="center"/>
              <w:rPr>
                <w:sz w:val="36"/>
              </w:rPr>
            </w:pPr>
            <w:r>
              <w:rPr>
                <w:sz w:val="36"/>
              </w:rPr>
              <w:t>DIÁLOGO</w:t>
            </w:r>
          </w:p>
        </w:tc>
        <w:tc>
          <w:tcPr>
            <w:tcW w:w="3018" w:type="dxa"/>
          </w:tcPr>
          <w:p>
            <w:pPr>
              <w:pStyle w:val="TableParagraph"/>
              <w:spacing w:before="5" w:after="1"/>
              <w:rPr>
                <w:b/>
                <w:sz w:val="11"/>
              </w:rPr>
            </w:pPr>
          </w:p>
          <w:p>
            <w:pPr>
              <w:pStyle w:val="TableParagraph"/>
              <w:ind w:left="2048" w:right="-23"/>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82"/>
              <w:ind w:left="135" w:right="129"/>
              <w:jc w:val="center"/>
              <w:rPr>
                <w:sz w:val="36"/>
              </w:rPr>
            </w:pPr>
            <w:r>
              <w:rPr>
                <w:sz w:val="36"/>
              </w:rPr>
              <w:t>JUSTICIA</w:t>
            </w:r>
          </w:p>
        </w:tc>
      </w:tr>
      <w:tr>
        <w:trPr>
          <w:trHeight w:val="2313" w:hRule="exact"/>
        </w:trPr>
        <w:tc>
          <w:tcPr>
            <w:tcW w:w="3026" w:type="dxa"/>
          </w:tcPr>
          <w:p>
            <w:pPr>
              <w:pStyle w:val="TableParagraph"/>
              <w:spacing w:before="1"/>
              <w:rPr>
                <w:b/>
                <w:sz w:val="8"/>
              </w:rPr>
            </w:pPr>
          </w:p>
          <w:p>
            <w:pPr>
              <w:pStyle w:val="TableParagraph"/>
              <w:ind w:left="2004"/>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22"/>
              <w:ind w:left="328" w:right="151"/>
              <w:rPr>
                <w:sz w:val="36"/>
              </w:rPr>
            </w:pPr>
            <w:r>
              <w:rPr>
                <w:sz w:val="36"/>
              </w:rPr>
              <w:t>HONESTIDAD</w:t>
            </w:r>
          </w:p>
        </w:tc>
        <w:tc>
          <w:tcPr>
            <w:tcW w:w="3018" w:type="dxa"/>
          </w:tcPr>
          <w:p>
            <w:pPr>
              <w:pStyle w:val="TableParagraph"/>
              <w:spacing w:before="7"/>
              <w:rPr>
                <w:b/>
                <w:sz w:val="9"/>
              </w:rPr>
            </w:pPr>
          </w:p>
          <w:p>
            <w:pPr>
              <w:pStyle w:val="TableParagraph"/>
              <w:ind w:left="2040" w:right="-15"/>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147"/>
              <w:ind w:left="115" w:right="129"/>
              <w:jc w:val="center"/>
              <w:rPr>
                <w:sz w:val="28"/>
              </w:rPr>
            </w:pPr>
            <w:r>
              <w:rPr>
                <w:sz w:val="28"/>
              </w:rPr>
              <w:t>RESPONSABILIDAD</w:t>
            </w:r>
          </w:p>
        </w:tc>
        <w:tc>
          <w:tcPr>
            <w:tcW w:w="3018" w:type="dxa"/>
          </w:tcPr>
          <w:p>
            <w:pPr>
              <w:pStyle w:val="TableParagraph"/>
              <w:spacing w:before="6"/>
              <w:rPr>
                <w:b/>
                <w:sz w:val="13"/>
              </w:rPr>
            </w:pPr>
          </w:p>
          <w:p>
            <w:pPr>
              <w:pStyle w:val="TableParagraph"/>
              <w:ind w:left="2048" w:right="-23"/>
              <w:rPr>
                <w:sz w:val="20"/>
              </w:rPr>
            </w:pPr>
            <w:r>
              <w:rPr>
                <w:sz w:val="20"/>
              </w:rPr>
              <w:pict>
                <v:group style="width:46.65pt;height:35.25pt;mso-position-horizontal-relative:char;mso-position-vertical-relative:line" coordorigin="0,0" coordsize="933,705">
                  <v:shape style="position:absolute;left:10;top:10;width:913;height:685" coordorigin="10,10" coordsize="913,685" path="m10,124l19,80,43,43,80,19,124,10,809,10,853,19,890,43,914,80,923,124,923,581,914,625,890,662,853,686,809,695,124,695,80,686,43,662,19,625,10,581,10,124xe" filled="false" stroked="true" strokeweight="1pt" strokecolor="#0d0d0d">
                    <v:path arrowok="t"/>
                  </v:shape>
                </v:group>
              </w:pict>
            </w:r>
            <w:r>
              <w:rPr>
                <w:sz w:val="20"/>
              </w:rPr>
            </w:r>
          </w:p>
          <w:p>
            <w:pPr>
              <w:pStyle w:val="TableParagraph"/>
              <w:spacing w:before="59"/>
              <w:ind w:left="138" w:right="129"/>
              <w:jc w:val="center"/>
              <w:rPr>
                <w:sz w:val="36"/>
              </w:rPr>
            </w:pPr>
            <w:r>
              <w:rPr>
                <w:sz w:val="36"/>
              </w:rPr>
              <w:t>SIMPLICIDAD</w:t>
            </w:r>
          </w:p>
        </w:tc>
      </w:tr>
    </w:tbl>
    <w:p>
      <w:pPr>
        <w:pStyle w:val="BodyText"/>
        <w:spacing w:before="11"/>
        <w:rPr>
          <w:b/>
          <w:sz w:val="18"/>
        </w:rPr>
      </w:pPr>
    </w:p>
    <w:p>
      <w:pPr>
        <w:spacing w:before="75"/>
        <w:ind w:left="345" w:right="376" w:firstLine="0"/>
        <w:jc w:val="left"/>
        <w:rPr>
          <w:sz w:val="20"/>
        </w:rPr>
      </w:pPr>
      <w:r>
        <w:rPr>
          <w:sz w:val="20"/>
        </w:rPr>
        <w:t>Fuente: Elaboración personal.</w:t>
      </w:r>
    </w:p>
    <w:p>
      <w:pPr>
        <w:spacing w:after="0"/>
        <w:jc w:val="left"/>
        <w:rPr>
          <w:sz w:val="20"/>
        </w:rPr>
        <w:sectPr>
          <w:footerReference w:type="default" r:id="rId458"/>
          <w:pgSz w:w="12240" w:h="15840"/>
          <w:pgMar w:footer="975" w:header="742" w:top="940" w:bottom="1160" w:left="1720" w:right="1200"/>
          <w:pgNumType w:start="309"/>
        </w:sectPr>
      </w:pPr>
    </w:p>
    <w:p>
      <w:pPr>
        <w:pStyle w:val="BodyText"/>
        <w:rPr>
          <w:sz w:val="20"/>
        </w:rPr>
      </w:pPr>
    </w:p>
    <w:p>
      <w:pPr>
        <w:pStyle w:val="Heading5"/>
        <w:numPr>
          <w:ilvl w:val="0"/>
          <w:numId w:val="30"/>
        </w:numPr>
        <w:tabs>
          <w:tab w:pos="4484" w:val="left" w:leader="none"/>
        </w:tabs>
        <w:spacing w:line="240" w:lineRule="auto" w:before="230" w:after="0"/>
        <w:ind w:left="4484" w:right="0" w:hanging="361"/>
        <w:jc w:val="left"/>
      </w:pPr>
      <w:r>
        <w:rPr>
          <w:spacing w:val="-3"/>
        </w:rPr>
        <w:t>Mis</w:t>
      </w:r>
      <w:r>
        <w:rPr/>
        <w:t> valores</w:t>
      </w:r>
    </w:p>
    <w:p>
      <w:pPr>
        <w:pStyle w:val="BodyText"/>
        <w:rPr>
          <w:b/>
          <w:sz w:val="28"/>
        </w:rPr>
      </w:pPr>
    </w:p>
    <w:p>
      <w:pPr>
        <w:pStyle w:val="BodyText"/>
        <w:spacing w:before="4"/>
        <w:rPr>
          <w:b/>
          <w:sz w:val="22"/>
        </w:rPr>
      </w:pPr>
    </w:p>
    <w:p>
      <w:pPr>
        <w:pStyle w:val="BodyText"/>
        <w:spacing w:line="362" w:lineRule="auto" w:after="12"/>
        <w:ind w:left="105" w:right="407" w:firstLine="360"/>
      </w:pPr>
      <w:r>
        <w:rPr/>
        <w:t>Escribe los cinco valores que consideras más importante en tu práctica docente y comenta porqué:</w:t>
      </w:r>
    </w:p>
    <w:tbl>
      <w:tblPr>
        <w:tblW w:w="0" w:type="auto"/>
        <w:jc w:val="left"/>
        <w:tblInd w:w="281"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2910"/>
        <w:gridCol w:w="6192"/>
      </w:tblGrid>
      <w:tr>
        <w:trPr>
          <w:trHeight w:val="392" w:hRule="exact"/>
        </w:trPr>
        <w:tc>
          <w:tcPr>
            <w:tcW w:w="2910" w:type="dxa"/>
            <w:tcBorders>
              <w:left w:val="single" w:sz="22" w:space="0" w:color="5F5F5F"/>
              <w:bottom w:val="single" w:sz="22" w:space="0" w:color="5F5F5F"/>
            </w:tcBorders>
          </w:tcPr>
          <w:p>
            <w:pPr>
              <w:pStyle w:val="TableParagraph"/>
              <w:spacing w:before="7"/>
              <w:ind w:left="128"/>
              <w:rPr>
                <w:sz w:val="24"/>
              </w:rPr>
            </w:pPr>
            <w:r>
              <w:rPr>
                <w:sz w:val="24"/>
              </w:rPr>
              <w:t>Valor</w:t>
            </w:r>
          </w:p>
        </w:tc>
        <w:tc>
          <w:tcPr>
            <w:tcW w:w="6192" w:type="dxa"/>
            <w:tcBorders>
              <w:bottom w:val="single" w:sz="22" w:space="0" w:color="5F5F5F"/>
            </w:tcBorders>
          </w:tcPr>
          <w:p>
            <w:pPr>
              <w:pStyle w:val="TableParagraph"/>
              <w:spacing w:before="7"/>
              <w:ind w:left="76"/>
              <w:rPr>
                <w:sz w:val="24"/>
              </w:rPr>
            </w:pPr>
            <w:r>
              <w:rPr>
                <w:sz w:val="24"/>
              </w:rPr>
              <w:t>Razón de su importancia en tu práctica docente</w:t>
            </w:r>
          </w:p>
        </w:tc>
      </w:tr>
      <w:tr>
        <w:trPr>
          <w:trHeight w:val="953" w:hRule="exact"/>
        </w:trPr>
        <w:tc>
          <w:tcPr>
            <w:tcW w:w="2910" w:type="dxa"/>
            <w:tcBorders>
              <w:top w:val="single" w:sz="22" w:space="0" w:color="5F5F5F"/>
              <w:left w:val="single" w:sz="22" w:space="0" w:color="5F5F5F"/>
              <w:bottom w:val="single" w:sz="23" w:space="0" w:color="5F5F5F"/>
            </w:tcBorders>
          </w:tcPr>
          <w:p>
            <w:pPr>
              <w:pStyle w:val="TableParagraph"/>
              <w:rPr>
                <w:sz w:val="27"/>
              </w:rPr>
            </w:pPr>
          </w:p>
          <w:p>
            <w:pPr>
              <w:pStyle w:val="TableParagraph"/>
              <w:tabs>
                <w:tab w:pos="2153" w:val="left" w:leader="none"/>
              </w:tabs>
              <w:ind w:left="128"/>
              <w:rPr>
                <w:sz w:val="24"/>
              </w:rPr>
            </w:pPr>
            <w:r>
              <w:rPr>
                <w:sz w:val="24"/>
              </w:rPr>
              <w:t>1.  </w:t>
            </w:r>
            <w:r>
              <w:rPr>
                <w:spacing w:val="2"/>
                <w:sz w:val="24"/>
              </w:rPr>
              <w:t>___    </w:t>
            </w:r>
            <w:r>
              <w:rPr>
                <w:sz w:val="24"/>
              </w:rPr>
              <w:t>_   </w:t>
            </w:r>
            <w:r>
              <w:rPr>
                <w:spacing w:val="16"/>
                <w:sz w:val="24"/>
              </w:rPr>
              <w:t> </w:t>
            </w:r>
            <w:r>
              <w:rPr>
                <w:sz w:val="24"/>
              </w:rPr>
              <w:t>__</w:t>
            </w:r>
            <w:r>
              <w:rPr>
                <w:w w:val="100"/>
                <w:sz w:val="24"/>
                <w:u w:val="single"/>
              </w:rPr>
              <w:t> </w:t>
            </w:r>
            <w:r>
              <w:rPr>
                <w:sz w:val="24"/>
                <w:u w:val="single"/>
              </w:rPr>
              <w:tab/>
            </w:r>
          </w:p>
        </w:tc>
        <w:tc>
          <w:tcPr>
            <w:tcW w:w="6192" w:type="dxa"/>
            <w:tcBorders>
              <w:top w:val="single" w:sz="22" w:space="0" w:color="5F5F5F"/>
              <w:bottom w:val="single" w:sz="23" w:space="0" w:color="5F5F5F"/>
            </w:tcBorders>
          </w:tcPr>
          <w:p>
            <w:pPr/>
          </w:p>
        </w:tc>
      </w:tr>
      <w:tr>
        <w:trPr>
          <w:trHeight w:val="944" w:hRule="exact"/>
        </w:trPr>
        <w:tc>
          <w:tcPr>
            <w:tcW w:w="2910" w:type="dxa"/>
            <w:tcBorders>
              <w:top w:val="single" w:sz="23" w:space="0" w:color="5F5F5F"/>
              <w:left w:val="single" w:sz="22" w:space="0" w:color="5F5F5F"/>
            </w:tcBorders>
          </w:tcPr>
          <w:p>
            <w:pPr>
              <w:pStyle w:val="TableParagraph"/>
              <w:spacing w:before="3"/>
              <w:rPr>
                <w:sz w:val="26"/>
              </w:rPr>
            </w:pPr>
          </w:p>
          <w:p>
            <w:pPr>
              <w:pStyle w:val="TableParagraph"/>
              <w:tabs>
                <w:tab w:pos="2153" w:val="left" w:leader="none"/>
              </w:tabs>
              <w:ind w:left="128"/>
              <w:rPr>
                <w:sz w:val="24"/>
              </w:rPr>
            </w:pPr>
            <w:r>
              <w:rPr>
                <w:sz w:val="24"/>
              </w:rPr>
              <w:t>2.  </w:t>
            </w:r>
            <w:r>
              <w:rPr>
                <w:spacing w:val="2"/>
                <w:sz w:val="24"/>
              </w:rPr>
              <w:t>___    </w:t>
            </w:r>
            <w:r>
              <w:rPr>
                <w:sz w:val="24"/>
              </w:rPr>
              <w:t>_   </w:t>
            </w:r>
            <w:r>
              <w:rPr>
                <w:spacing w:val="16"/>
                <w:sz w:val="24"/>
              </w:rPr>
              <w:t> </w:t>
            </w:r>
            <w:r>
              <w:rPr>
                <w:sz w:val="24"/>
              </w:rPr>
              <w:t>__</w:t>
            </w:r>
            <w:r>
              <w:rPr>
                <w:w w:val="100"/>
                <w:sz w:val="24"/>
                <w:u w:val="single"/>
              </w:rPr>
              <w:t> </w:t>
            </w:r>
            <w:r>
              <w:rPr>
                <w:sz w:val="24"/>
                <w:u w:val="single"/>
              </w:rPr>
              <w:tab/>
            </w:r>
          </w:p>
        </w:tc>
        <w:tc>
          <w:tcPr>
            <w:tcW w:w="6192" w:type="dxa"/>
            <w:tcBorders>
              <w:top w:val="single" w:sz="23" w:space="0" w:color="5F5F5F"/>
            </w:tcBorders>
          </w:tcPr>
          <w:p>
            <w:pPr/>
          </w:p>
        </w:tc>
      </w:tr>
      <w:tr>
        <w:trPr>
          <w:trHeight w:val="953" w:hRule="exact"/>
        </w:trPr>
        <w:tc>
          <w:tcPr>
            <w:tcW w:w="2910" w:type="dxa"/>
            <w:tcBorders>
              <w:left w:val="single" w:sz="22" w:space="0" w:color="5F5F5F"/>
              <w:bottom w:val="single" w:sz="22" w:space="0" w:color="5F5F5F"/>
            </w:tcBorders>
          </w:tcPr>
          <w:p>
            <w:pPr>
              <w:pStyle w:val="TableParagraph"/>
              <w:rPr>
                <w:sz w:val="25"/>
              </w:rPr>
            </w:pPr>
          </w:p>
          <w:p>
            <w:pPr>
              <w:pStyle w:val="TableParagraph"/>
              <w:tabs>
                <w:tab w:pos="2153" w:val="left" w:leader="none"/>
              </w:tabs>
              <w:ind w:left="128"/>
              <w:rPr>
                <w:sz w:val="24"/>
              </w:rPr>
            </w:pPr>
            <w:r>
              <w:rPr>
                <w:sz w:val="24"/>
              </w:rPr>
              <w:t>3.  </w:t>
            </w:r>
            <w:r>
              <w:rPr>
                <w:spacing w:val="2"/>
                <w:sz w:val="24"/>
              </w:rPr>
              <w:t>___    </w:t>
            </w:r>
            <w:r>
              <w:rPr>
                <w:sz w:val="24"/>
              </w:rPr>
              <w:t>_   </w:t>
            </w:r>
            <w:r>
              <w:rPr>
                <w:spacing w:val="16"/>
                <w:sz w:val="24"/>
              </w:rPr>
              <w:t> </w:t>
            </w:r>
            <w:r>
              <w:rPr>
                <w:sz w:val="24"/>
              </w:rPr>
              <w:t>__</w:t>
            </w:r>
            <w:r>
              <w:rPr>
                <w:w w:val="100"/>
                <w:sz w:val="24"/>
                <w:u w:val="single"/>
              </w:rPr>
              <w:t> </w:t>
            </w:r>
            <w:r>
              <w:rPr>
                <w:sz w:val="24"/>
                <w:u w:val="single"/>
              </w:rPr>
              <w:tab/>
            </w:r>
          </w:p>
        </w:tc>
        <w:tc>
          <w:tcPr>
            <w:tcW w:w="6192" w:type="dxa"/>
            <w:tcBorders>
              <w:bottom w:val="single" w:sz="22" w:space="0" w:color="5F5F5F"/>
            </w:tcBorders>
          </w:tcPr>
          <w:p>
            <w:pPr/>
          </w:p>
        </w:tc>
      </w:tr>
      <w:tr>
        <w:trPr>
          <w:trHeight w:val="944" w:hRule="exact"/>
        </w:trPr>
        <w:tc>
          <w:tcPr>
            <w:tcW w:w="2910" w:type="dxa"/>
            <w:tcBorders>
              <w:top w:val="single" w:sz="22" w:space="0" w:color="5F5F5F"/>
              <w:left w:val="single" w:sz="22" w:space="0" w:color="5F5F5F"/>
            </w:tcBorders>
          </w:tcPr>
          <w:p>
            <w:pPr>
              <w:pStyle w:val="TableParagraph"/>
              <w:spacing w:before="4"/>
              <w:rPr>
                <w:sz w:val="26"/>
              </w:rPr>
            </w:pPr>
          </w:p>
          <w:p>
            <w:pPr>
              <w:pStyle w:val="TableParagraph"/>
              <w:tabs>
                <w:tab w:pos="2153" w:val="left" w:leader="none"/>
              </w:tabs>
              <w:ind w:left="128"/>
              <w:rPr>
                <w:sz w:val="24"/>
              </w:rPr>
            </w:pPr>
            <w:r>
              <w:rPr>
                <w:sz w:val="24"/>
              </w:rPr>
              <w:t>4.  </w:t>
            </w:r>
            <w:r>
              <w:rPr>
                <w:spacing w:val="2"/>
                <w:sz w:val="24"/>
              </w:rPr>
              <w:t>___    </w:t>
            </w:r>
            <w:r>
              <w:rPr>
                <w:sz w:val="24"/>
              </w:rPr>
              <w:t>_   </w:t>
            </w:r>
            <w:r>
              <w:rPr>
                <w:spacing w:val="16"/>
                <w:sz w:val="24"/>
              </w:rPr>
              <w:t> </w:t>
            </w:r>
            <w:r>
              <w:rPr>
                <w:sz w:val="24"/>
              </w:rPr>
              <w:t>__</w:t>
            </w:r>
            <w:r>
              <w:rPr>
                <w:w w:val="100"/>
                <w:sz w:val="24"/>
                <w:u w:val="single"/>
              </w:rPr>
              <w:t> </w:t>
            </w:r>
            <w:r>
              <w:rPr>
                <w:sz w:val="24"/>
                <w:u w:val="single"/>
              </w:rPr>
              <w:tab/>
            </w:r>
          </w:p>
        </w:tc>
        <w:tc>
          <w:tcPr>
            <w:tcW w:w="6192" w:type="dxa"/>
            <w:tcBorders>
              <w:top w:val="single" w:sz="22" w:space="0" w:color="5F5F5F"/>
            </w:tcBorders>
          </w:tcPr>
          <w:p>
            <w:pPr/>
          </w:p>
        </w:tc>
      </w:tr>
      <w:tr>
        <w:trPr>
          <w:trHeight w:val="969" w:hRule="exact"/>
        </w:trPr>
        <w:tc>
          <w:tcPr>
            <w:tcW w:w="2910" w:type="dxa"/>
            <w:tcBorders>
              <w:left w:val="single" w:sz="22" w:space="0" w:color="5F5F5F"/>
              <w:bottom w:val="single" w:sz="22" w:space="0" w:color="5F5F5F"/>
            </w:tcBorders>
          </w:tcPr>
          <w:p>
            <w:pPr>
              <w:pStyle w:val="TableParagraph"/>
              <w:rPr>
                <w:sz w:val="25"/>
              </w:rPr>
            </w:pPr>
          </w:p>
          <w:p>
            <w:pPr>
              <w:pStyle w:val="TableParagraph"/>
              <w:tabs>
                <w:tab w:pos="2153" w:val="left" w:leader="none"/>
              </w:tabs>
              <w:ind w:left="128"/>
              <w:rPr>
                <w:sz w:val="24"/>
              </w:rPr>
            </w:pPr>
            <w:r>
              <w:rPr>
                <w:sz w:val="24"/>
              </w:rPr>
              <w:t>5.  </w:t>
            </w:r>
            <w:r>
              <w:rPr>
                <w:spacing w:val="2"/>
                <w:sz w:val="24"/>
              </w:rPr>
              <w:t>___    </w:t>
            </w:r>
            <w:r>
              <w:rPr>
                <w:sz w:val="24"/>
              </w:rPr>
              <w:t>_   </w:t>
            </w:r>
            <w:r>
              <w:rPr>
                <w:spacing w:val="16"/>
                <w:sz w:val="24"/>
              </w:rPr>
              <w:t> </w:t>
            </w:r>
            <w:r>
              <w:rPr>
                <w:sz w:val="24"/>
              </w:rPr>
              <w:t>__</w:t>
            </w:r>
            <w:r>
              <w:rPr>
                <w:w w:val="100"/>
                <w:sz w:val="24"/>
                <w:u w:val="single"/>
              </w:rPr>
              <w:t> </w:t>
            </w:r>
            <w:r>
              <w:rPr>
                <w:sz w:val="24"/>
                <w:u w:val="single"/>
              </w:rPr>
              <w:tab/>
            </w:r>
          </w:p>
        </w:tc>
        <w:tc>
          <w:tcPr>
            <w:tcW w:w="6192" w:type="dxa"/>
            <w:tcBorders>
              <w:bottom w:val="single" w:sz="22" w:space="0" w:color="5F5F5F"/>
            </w:tcBorders>
          </w:tcPr>
          <w:p>
            <w:pPr/>
          </w:p>
        </w:tc>
      </w:tr>
    </w:tbl>
    <w:p>
      <w:pPr>
        <w:pStyle w:val="BodyText"/>
        <w:rPr>
          <w:sz w:val="20"/>
        </w:rPr>
      </w:pPr>
    </w:p>
    <w:p>
      <w:pPr>
        <w:pStyle w:val="BodyText"/>
        <w:spacing w:before="201"/>
        <w:ind w:left="465" w:right="407"/>
      </w:pPr>
      <w:r>
        <w:rPr/>
        <w:pict>
          <v:group style="position:absolute;margin-left:90.25pt;margin-top:30.305872pt;width:459.5pt;height:248.15pt;mso-position-horizontal-relative:page;mso-position-vertical-relative:paragraph;z-index:9664;mso-wrap-distance-left:0;mso-wrap-distance-right:0" coordorigin="1805,606" coordsize="9190,4963">
            <v:line style="position:absolute" from="1829,618" to="1829,738" stroked="true" strokeweight="1.2pt" strokecolor="#c0c0c0"/>
            <v:line style="position:absolute" from="1817,630" to="1922,630" stroked="true" strokeweight="1.2pt" strokecolor="#c0c0c0"/>
            <v:line style="position:absolute" from="1869,642" to="1869,738" stroked="true" strokeweight="2.8pt" strokecolor="#5f5f5f"/>
            <v:line style="position:absolute" from="1841,670" to="1921,670" stroked="true" strokeweight="2.8pt" strokecolor="#5f5f5f"/>
            <v:rect style="position:absolute;left:1921;top:618;width:8958;height:24" filled="true" fillcolor="#c0c0c0" stroked="false">
              <v:fill type="solid"/>
            </v:rect>
            <v:rect style="position:absolute;left:1921;top:642;width:8958;height:56" filled="true" fillcolor="#5f5f5f" stroked="false">
              <v:fill type="solid"/>
            </v:rect>
            <v:rect style="position:absolute;left:1921;top:698;width:8958;height:24" filled="true" fillcolor="#000000" stroked="false">
              <v:fill type="solid"/>
            </v:rect>
            <v:line style="position:absolute" from="10971,618" to="10971,738" stroked="true" strokeweight="1.2pt" strokecolor="#000000"/>
            <v:line style="position:absolute" from="10879,630" to="10983,630" stroked="true" strokeweight="1.2pt" strokecolor="#c0c0c0"/>
            <v:line style="position:absolute" from="10931,642" to="10931,738" stroked="true" strokeweight="2.8pt" strokecolor="#5f5f5f"/>
            <v:line style="position:absolute" from="10879,670" to="10959,670" stroked="true" strokeweight="2.8pt" strokecolor="#5f5f5f"/>
            <v:line style="position:absolute" from="10879,710" to="10903,710" stroked="true" strokeweight="1.2pt" strokecolor="#000000"/>
            <v:line style="position:absolute" from="1909,698" to="1909,5477" stroked="true" strokeweight="1.225pt" strokecolor="#000000"/>
            <v:line style="position:absolute" from="1869,738" to="1869,5533" stroked="true" strokeweight="2.8pt" strokecolor="#5f5f5f"/>
            <v:line style="position:absolute" from="1829,738" to="1829,5453" stroked="true" strokeweight="1.2pt" strokecolor="#c0c0c0"/>
            <v:line style="position:absolute" from="1829,5453" to="1829,5557" stroked="true" strokeweight="1.2pt" strokecolor="#c0c0c0"/>
            <v:line style="position:absolute" from="1817,5545" to="1922,5545" stroked="true" strokeweight="1.2pt" strokecolor="#000000"/>
            <v:line style="position:absolute" from="1841,5505" to="1921,5505" stroked="true" strokeweight="2.8pt" strokecolor="#5f5f5f"/>
            <v:line style="position:absolute" from="1897,5465" to="1921,5465" stroked="true" strokeweight="1.2pt" strokecolor="#c0c0c0"/>
            <v:rect style="position:absolute;left:1921;top:5533;width:8958;height:24" filled="true" fillcolor="#000000" stroked="false">
              <v:fill type="solid"/>
            </v:rect>
            <v:rect style="position:absolute;left:1921;top:5477;width:8958;height:56" filled="true" fillcolor="#5f5f5f" stroked="false">
              <v:fill type="solid"/>
            </v:rect>
            <v:rect style="position:absolute;left:1921;top:5453;width:8958;height:24" filled="true" fillcolor="#c0c0c0" stroked="false">
              <v:fill type="solid"/>
            </v:rect>
            <v:line style="position:absolute" from="10971,738" to="10971,5453" stroked="true" strokeweight="1.2pt" strokecolor="#000000"/>
            <v:line style="position:absolute" from="10931,738" to="10931,5533" stroked="true" strokeweight="2.8pt" strokecolor="#5f5f5f"/>
            <v:line style="position:absolute" from="10891,698" to="10891,5477" stroked="true" strokeweight="1.2pt" strokecolor="#c0c0c0"/>
            <v:line style="position:absolute" from="10971,5453" to="10971,5557" stroked="true" strokeweight="1.2pt" strokecolor="#000000"/>
            <v:line style="position:absolute" from="10879,5545" to="10983,5545" stroked="true" strokeweight="1.2pt" strokecolor="#000000"/>
            <v:line style="position:absolute" from="10879,5505" to="10959,5505" stroked="true" strokeweight="2.8pt" strokecolor="#5f5f5f"/>
            <w10:wrap type="topAndBottom"/>
          </v:group>
        </w:pict>
      </w:r>
      <w:r>
        <w:rPr/>
        <w:t>Observaciones:</w:t>
      </w:r>
    </w:p>
    <w:p>
      <w:pPr>
        <w:pStyle w:val="BodyText"/>
        <w:spacing w:before="4"/>
        <w:rPr>
          <w:sz w:val="8"/>
        </w:rPr>
      </w:pPr>
    </w:p>
    <w:p>
      <w:pPr>
        <w:spacing w:before="75"/>
        <w:ind w:left="601" w:right="407" w:firstLine="0"/>
        <w:jc w:val="left"/>
        <w:rPr>
          <w:sz w:val="20"/>
        </w:rPr>
      </w:pPr>
      <w:r>
        <w:rPr>
          <w:sz w:val="20"/>
        </w:rPr>
        <w:t>Fuente: Elaboración personal.</w:t>
      </w:r>
    </w:p>
    <w:p>
      <w:pPr>
        <w:spacing w:after="0"/>
        <w:jc w:val="left"/>
        <w:rPr>
          <w:sz w:val="20"/>
        </w:rPr>
        <w:sectPr>
          <w:pgSz w:w="12240" w:h="15840"/>
          <w:pgMar w:header="742" w:footer="975" w:top="940" w:bottom="1160" w:left="1520" w:right="1100"/>
        </w:sectPr>
      </w:pPr>
    </w:p>
    <w:p>
      <w:pPr>
        <w:pStyle w:val="BodyText"/>
        <w:rPr>
          <w:sz w:val="20"/>
        </w:rPr>
      </w:pPr>
      <w:r>
        <w:rPr/>
        <w:pict>
          <v:rect style="position:absolute;margin-left:77.25pt;margin-top:379.774994pt;width:1.2pt;height:26.425pt;mso-position-horizontal-relative:page;mso-position-vertical-relative:page;z-index:-427312" filled="true" fillcolor="#000000" stroked="false">
            <v:fill type="solid"/>
            <w10:wrap type="none"/>
          </v:rect>
        </w:pict>
      </w:r>
    </w:p>
    <w:p>
      <w:pPr>
        <w:pStyle w:val="BodyText"/>
        <w:spacing w:before="10"/>
        <w:rPr>
          <w:sz w:val="20"/>
        </w:rPr>
      </w:pPr>
    </w:p>
    <w:p>
      <w:pPr>
        <w:pStyle w:val="Heading6"/>
        <w:numPr>
          <w:ilvl w:val="0"/>
          <w:numId w:val="30"/>
        </w:numPr>
        <w:tabs>
          <w:tab w:pos="4540" w:val="left" w:leader="none"/>
        </w:tabs>
        <w:spacing w:line="240" w:lineRule="auto" w:before="1" w:after="0"/>
        <w:ind w:left="4540" w:right="0" w:hanging="361"/>
        <w:jc w:val="left"/>
      </w:pPr>
      <w:r>
        <w:rPr>
          <w:spacing w:val="-3"/>
        </w:rPr>
        <w:t>Análisis</w:t>
      </w:r>
      <w:r>
        <w:rPr>
          <w:spacing w:val="18"/>
        </w:rPr>
        <w:t> </w:t>
      </w:r>
      <w:r>
        <w:rPr/>
        <w:t>FODA</w:t>
      </w:r>
    </w:p>
    <w:p>
      <w:pPr>
        <w:pStyle w:val="BodyText"/>
        <w:rPr>
          <w:b/>
          <w:sz w:val="20"/>
        </w:rPr>
      </w:pPr>
    </w:p>
    <w:p>
      <w:pPr>
        <w:pStyle w:val="BodyText"/>
        <w:rPr>
          <w:b/>
          <w:sz w:val="20"/>
        </w:rPr>
      </w:pPr>
    </w:p>
    <w:p>
      <w:pPr>
        <w:pStyle w:val="BodyText"/>
        <w:spacing w:before="5" w:after="1"/>
        <w:rPr>
          <w:b/>
          <w:sz w:val="10"/>
        </w:rPr>
      </w:pPr>
    </w:p>
    <w:tbl>
      <w:tblPr>
        <w:tblW w:w="0" w:type="auto"/>
        <w:jc w:val="left"/>
        <w:tblInd w:w="116"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4727"/>
        <w:gridCol w:w="4727"/>
      </w:tblGrid>
      <w:tr>
        <w:trPr>
          <w:trHeight w:val="668" w:hRule="exact"/>
        </w:trPr>
        <w:tc>
          <w:tcPr>
            <w:tcW w:w="4727" w:type="dxa"/>
            <w:tcBorders>
              <w:bottom w:val="single" w:sz="42" w:space="0" w:color="5F5F5F"/>
            </w:tcBorders>
          </w:tcPr>
          <w:p>
            <w:pPr>
              <w:pStyle w:val="TableParagraph"/>
              <w:spacing w:before="163"/>
              <w:ind w:left="1529" w:right="1487"/>
              <w:jc w:val="center"/>
              <w:rPr>
                <w:b/>
                <w:sz w:val="24"/>
              </w:rPr>
            </w:pPr>
            <w:r>
              <w:rPr>
                <w:b/>
                <w:sz w:val="24"/>
              </w:rPr>
              <w:t>FORTALEZAS</w:t>
            </w:r>
          </w:p>
        </w:tc>
        <w:tc>
          <w:tcPr>
            <w:tcW w:w="4727" w:type="dxa"/>
            <w:tcBorders>
              <w:bottom w:val="single" w:sz="42" w:space="0" w:color="5F5F5F"/>
              <w:right w:val="single" w:sz="42" w:space="0" w:color="5F5F5F"/>
            </w:tcBorders>
          </w:tcPr>
          <w:p>
            <w:pPr>
              <w:pStyle w:val="TableParagraph"/>
              <w:spacing w:before="163"/>
              <w:ind w:left="1270" w:right="1229"/>
              <w:jc w:val="center"/>
              <w:rPr>
                <w:b/>
                <w:sz w:val="24"/>
              </w:rPr>
            </w:pPr>
            <w:r>
              <w:rPr>
                <w:b/>
                <w:sz w:val="24"/>
              </w:rPr>
              <w:t>OPORTUNIDADES</w:t>
            </w:r>
          </w:p>
        </w:tc>
      </w:tr>
      <w:tr>
        <w:trPr>
          <w:trHeight w:val="4538" w:hRule="exact"/>
        </w:trPr>
        <w:tc>
          <w:tcPr>
            <w:tcW w:w="4727" w:type="dxa"/>
            <w:tcBorders>
              <w:top w:val="single" w:sz="42" w:space="0" w:color="5F5F5F"/>
              <w:bottom w:val="single" w:sz="48" w:space="0" w:color="5F5F5F"/>
            </w:tcBorders>
          </w:tcPr>
          <w:p>
            <w:pPr/>
          </w:p>
        </w:tc>
        <w:tc>
          <w:tcPr>
            <w:tcW w:w="4727" w:type="dxa"/>
            <w:tcBorders>
              <w:top w:val="single" w:sz="42" w:space="0" w:color="5F5F5F"/>
              <w:bottom w:val="single" w:sz="42" w:space="0" w:color="5F5F5F"/>
              <w:right w:val="single" w:sz="42" w:space="0" w:color="5F5F5F"/>
            </w:tcBorders>
          </w:tcPr>
          <w:p>
            <w:pPr/>
          </w:p>
        </w:tc>
      </w:tr>
      <w:tr>
        <w:trPr>
          <w:trHeight w:val="649" w:hRule="exact"/>
        </w:trPr>
        <w:tc>
          <w:tcPr>
            <w:tcW w:w="4727" w:type="dxa"/>
            <w:tcBorders>
              <w:top w:val="single" w:sz="48" w:space="0" w:color="5F5F5F"/>
              <w:left w:val="single" w:sz="32" w:space="0" w:color="5F5F5F"/>
            </w:tcBorders>
          </w:tcPr>
          <w:p>
            <w:pPr>
              <w:pStyle w:val="TableParagraph"/>
              <w:spacing w:before="119"/>
              <w:ind w:left="1511" w:right="1481"/>
              <w:jc w:val="center"/>
              <w:rPr>
                <w:b/>
                <w:sz w:val="24"/>
              </w:rPr>
            </w:pPr>
            <w:r>
              <w:rPr>
                <w:b/>
                <w:sz w:val="24"/>
              </w:rPr>
              <w:t>DEBILIDADES</w:t>
            </w:r>
          </w:p>
        </w:tc>
        <w:tc>
          <w:tcPr>
            <w:tcW w:w="4727" w:type="dxa"/>
            <w:tcBorders>
              <w:top w:val="single" w:sz="42" w:space="0" w:color="5F5F5F"/>
              <w:right w:val="single" w:sz="42" w:space="0" w:color="5F5F5F"/>
            </w:tcBorders>
          </w:tcPr>
          <w:p>
            <w:pPr>
              <w:pStyle w:val="TableParagraph"/>
              <w:spacing w:before="127"/>
              <w:ind w:left="1270" w:right="1228"/>
              <w:jc w:val="center"/>
              <w:rPr>
                <w:b/>
                <w:sz w:val="24"/>
              </w:rPr>
            </w:pPr>
            <w:r>
              <w:rPr>
                <w:b/>
                <w:sz w:val="24"/>
              </w:rPr>
              <w:t>AMENAZAS</w:t>
            </w:r>
          </w:p>
        </w:tc>
      </w:tr>
      <w:tr>
        <w:trPr>
          <w:trHeight w:val="4566" w:hRule="exact"/>
        </w:trPr>
        <w:tc>
          <w:tcPr>
            <w:tcW w:w="4727" w:type="dxa"/>
            <w:tcBorders>
              <w:bottom w:val="single" w:sz="42" w:space="0" w:color="5F5F5F"/>
            </w:tcBorders>
          </w:tcPr>
          <w:p>
            <w:pPr/>
          </w:p>
        </w:tc>
        <w:tc>
          <w:tcPr>
            <w:tcW w:w="4727" w:type="dxa"/>
            <w:tcBorders>
              <w:bottom w:val="single" w:sz="42" w:space="0" w:color="5F5F5F"/>
              <w:right w:val="single" w:sz="42" w:space="0" w:color="5F5F5F"/>
            </w:tcBorders>
          </w:tcPr>
          <w:p>
            <w:pPr/>
          </w:p>
        </w:tc>
      </w:tr>
    </w:tbl>
    <w:p>
      <w:pPr>
        <w:pStyle w:val="BodyText"/>
        <w:spacing w:before="11"/>
        <w:rPr>
          <w:b/>
          <w:sz w:val="19"/>
        </w:rPr>
      </w:pPr>
    </w:p>
    <w:p>
      <w:pPr>
        <w:spacing w:before="75"/>
        <w:ind w:left="393" w:right="0" w:firstLine="56"/>
        <w:jc w:val="left"/>
        <w:rPr>
          <w:sz w:val="20"/>
        </w:rPr>
      </w:pPr>
      <w:r>
        <w:rPr>
          <w:sz w:val="20"/>
        </w:rPr>
        <w:t>Fuente: http://www.ferrol.es:8080/activateenelcentro/fotos/biblioteca/CPX_ComoelaborarAnalisisDAFO_cas.pdf</w:t>
      </w:r>
    </w:p>
    <w:p>
      <w:pPr>
        <w:spacing w:after="0"/>
        <w:jc w:val="left"/>
        <w:rPr>
          <w:sz w:val="20"/>
        </w:rPr>
        <w:sectPr>
          <w:pgSz w:w="12240" w:h="15840"/>
          <w:pgMar w:header="742" w:footer="975" w:top="940" w:bottom="1240" w:left="1320" w:right="1100"/>
        </w:sectPr>
      </w:pPr>
    </w:p>
    <w:p>
      <w:pPr>
        <w:pStyle w:val="BodyText"/>
        <w:rPr>
          <w:sz w:val="20"/>
        </w:rPr>
      </w:pPr>
    </w:p>
    <w:p>
      <w:pPr>
        <w:pStyle w:val="BodyText"/>
        <w:spacing w:before="10"/>
        <w:rPr>
          <w:sz w:val="20"/>
        </w:rPr>
      </w:pPr>
    </w:p>
    <w:p>
      <w:pPr>
        <w:pStyle w:val="Heading6"/>
        <w:numPr>
          <w:ilvl w:val="0"/>
          <w:numId w:val="30"/>
        </w:numPr>
        <w:tabs>
          <w:tab w:pos="3003" w:val="left" w:leader="none"/>
        </w:tabs>
        <w:spacing w:line="240" w:lineRule="auto" w:before="1" w:after="0"/>
        <w:ind w:left="3003" w:right="0" w:hanging="361"/>
        <w:jc w:val="left"/>
      </w:pPr>
      <w:r>
        <w:rPr/>
        <w:t>Ideas para calendario de</w:t>
      </w:r>
      <w:r>
        <w:rPr>
          <w:spacing w:val="-2"/>
        </w:rPr>
        <w:t> </w:t>
      </w:r>
      <w:r>
        <w:rPr/>
        <w:t>autoestima</w:t>
      </w:r>
    </w:p>
    <w:p>
      <w:pPr>
        <w:pStyle w:val="BodyText"/>
        <w:rPr>
          <w:b/>
          <w:sz w:val="26"/>
        </w:rPr>
      </w:pPr>
    </w:p>
    <w:p>
      <w:pPr>
        <w:pStyle w:val="BodyText"/>
        <w:spacing w:before="7"/>
        <w:rPr>
          <w:b/>
          <w:sz w:val="22"/>
        </w:rPr>
      </w:pPr>
    </w:p>
    <w:p>
      <w:pPr>
        <w:pStyle w:val="BodyText"/>
        <w:spacing w:before="1"/>
        <w:ind w:left="465" w:right="4151"/>
      </w:pPr>
      <w:r>
        <w:rPr/>
        <w:t>Instrucciones:</w:t>
      </w:r>
    </w:p>
    <w:p>
      <w:pPr>
        <w:pStyle w:val="BodyText"/>
        <w:spacing w:line="360" w:lineRule="auto" w:before="140"/>
        <w:ind w:left="105" w:right="213" w:firstLine="360"/>
        <w:jc w:val="both"/>
      </w:pPr>
      <w:r>
        <w:rPr/>
        <w:t>Planea y enlista acciones que puedas realizar cualquier día, que te hagan sentir bien, cómodo(a) y contento(a). Elige acciones sencillas, que no consuman mucho tiempo y que no requieran dinero. Realiza una acción diaria y anótala </w:t>
      </w:r>
      <w:r>
        <w:rPr>
          <w:spacing w:val="-3"/>
        </w:rPr>
        <w:t>en  </w:t>
      </w:r>
      <w:r>
        <w:rPr/>
        <w:t>el  calendario. Por</w:t>
      </w:r>
      <w:r>
        <w:rPr>
          <w:spacing w:val="-13"/>
        </w:rPr>
        <w:t> </w:t>
      </w:r>
      <w:r>
        <w:rPr/>
        <w:t>ejemplo:</w:t>
      </w:r>
    </w:p>
    <w:p>
      <w:pPr>
        <w:pStyle w:val="BodyText"/>
        <w:spacing w:line="362" w:lineRule="auto" w:before="6"/>
        <w:ind w:left="465" w:right="4151"/>
      </w:pPr>
      <w:r>
        <w:rPr/>
        <w:t>Una buena acción del día para con otro(s) Una buena acción del día para contigo.</w:t>
      </w:r>
    </w:p>
    <w:p>
      <w:pPr>
        <w:pStyle w:val="BodyText"/>
        <w:spacing w:line="362" w:lineRule="auto"/>
        <w:ind w:left="465" w:right="5499"/>
      </w:pPr>
      <w:r>
        <w:rPr/>
        <w:t>Escuchar a alguien con atención. Agradecer por algo.</w:t>
      </w:r>
    </w:p>
    <w:p>
      <w:pPr>
        <w:pStyle w:val="BodyText"/>
        <w:spacing w:line="362" w:lineRule="auto" w:before="3"/>
        <w:ind w:left="465" w:right="4792"/>
      </w:pPr>
      <w:r>
        <w:rPr/>
        <w:t>Dar a alguien un cumplido sincero. Darte un cumplido que mereces.</w:t>
      </w:r>
    </w:p>
    <w:p>
      <w:pPr>
        <w:pStyle w:val="BodyText"/>
        <w:spacing w:line="362" w:lineRule="auto"/>
        <w:ind w:left="105" w:right="222" w:firstLine="360"/>
        <w:jc w:val="both"/>
      </w:pPr>
      <w:r>
        <w:rPr/>
        <w:t>Darte un tiempo para pensar y revivir un suceso de tu vida en que te hayas sentido exitoso o satisfecho por algo que hiciste.</w:t>
      </w:r>
    </w:p>
    <w:p>
      <w:pPr>
        <w:pStyle w:val="BodyText"/>
        <w:spacing w:line="355" w:lineRule="auto" w:before="4"/>
        <w:ind w:left="465" w:right="5606"/>
      </w:pPr>
      <w:r>
        <w:rPr/>
        <w:t>Comenzar un pasatiempo. Otros:</w:t>
      </w:r>
    </w:p>
    <w:p>
      <w:pPr>
        <w:pStyle w:val="BodyText"/>
        <w:rPr>
          <w:sz w:val="20"/>
        </w:rPr>
      </w:pPr>
    </w:p>
    <w:p>
      <w:pPr>
        <w:pStyle w:val="BodyText"/>
        <w:rPr>
          <w:sz w:val="18"/>
        </w:rPr>
      </w:pPr>
    </w:p>
    <w:tbl>
      <w:tblPr>
        <w:tblW w:w="0" w:type="auto"/>
        <w:jc w:val="left"/>
        <w:tblInd w:w="3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531"/>
        <w:gridCol w:w="4531"/>
      </w:tblGrid>
      <w:tr>
        <w:trPr>
          <w:trHeight w:val="560" w:hRule="exact"/>
        </w:trPr>
        <w:tc>
          <w:tcPr>
            <w:tcW w:w="4531" w:type="dxa"/>
          </w:tcPr>
          <w:p>
            <w:pPr/>
          </w:p>
        </w:tc>
        <w:tc>
          <w:tcPr>
            <w:tcW w:w="4531" w:type="dxa"/>
          </w:tcPr>
          <w:p>
            <w:pPr/>
          </w:p>
        </w:tc>
      </w:tr>
      <w:tr>
        <w:trPr>
          <w:trHeight w:val="560" w:hRule="exact"/>
        </w:trPr>
        <w:tc>
          <w:tcPr>
            <w:tcW w:w="4531" w:type="dxa"/>
          </w:tcPr>
          <w:p>
            <w:pPr/>
          </w:p>
        </w:tc>
        <w:tc>
          <w:tcPr>
            <w:tcW w:w="4531" w:type="dxa"/>
          </w:tcPr>
          <w:p>
            <w:pPr/>
          </w:p>
        </w:tc>
      </w:tr>
      <w:tr>
        <w:trPr>
          <w:trHeight w:val="568" w:hRule="exact"/>
        </w:trPr>
        <w:tc>
          <w:tcPr>
            <w:tcW w:w="4531" w:type="dxa"/>
          </w:tcPr>
          <w:p>
            <w:pPr/>
          </w:p>
        </w:tc>
        <w:tc>
          <w:tcPr>
            <w:tcW w:w="4531" w:type="dxa"/>
          </w:tcPr>
          <w:p>
            <w:pPr/>
          </w:p>
        </w:tc>
      </w:tr>
      <w:tr>
        <w:trPr>
          <w:trHeight w:val="561" w:hRule="exact"/>
        </w:trPr>
        <w:tc>
          <w:tcPr>
            <w:tcW w:w="4531" w:type="dxa"/>
          </w:tcPr>
          <w:p>
            <w:pPr/>
          </w:p>
        </w:tc>
        <w:tc>
          <w:tcPr>
            <w:tcW w:w="4531" w:type="dxa"/>
          </w:tcPr>
          <w:p>
            <w:pPr/>
          </w:p>
        </w:tc>
      </w:tr>
      <w:tr>
        <w:trPr>
          <w:trHeight w:val="560" w:hRule="exact"/>
        </w:trPr>
        <w:tc>
          <w:tcPr>
            <w:tcW w:w="4531" w:type="dxa"/>
          </w:tcPr>
          <w:p>
            <w:pPr/>
          </w:p>
        </w:tc>
        <w:tc>
          <w:tcPr>
            <w:tcW w:w="4531" w:type="dxa"/>
          </w:tcPr>
          <w:p>
            <w:pPr/>
          </w:p>
        </w:tc>
      </w:tr>
      <w:tr>
        <w:trPr>
          <w:trHeight w:val="560" w:hRule="exact"/>
        </w:trPr>
        <w:tc>
          <w:tcPr>
            <w:tcW w:w="4531" w:type="dxa"/>
          </w:tcPr>
          <w:p>
            <w:pPr/>
          </w:p>
        </w:tc>
        <w:tc>
          <w:tcPr>
            <w:tcW w:w="4531" w:type="dxa"/>
          </w:tcPr>
          <w:p>
            <w:pPr/>
          </w:p>
        </w:tc>
      </w:tr>
      <w:tr>
        <w:trPr>
          <w:trHeight w:val="569" w:hRule="exact"/>
        </w:trPr>
        <w:tc>
          <w:tcPr>
            <w:tcW w:w="4531" w:type="dxa"/>
          </w:tcPr>
          <w:p>
            <w:pPr/>
          </w:p>
        </w:tc>
        <w:tc>
          <w:tcPr>
            <w:tcW w:w="4531" w:type="dxa"/>
          </w:tcPr>
          <w:p>
            <w:pPr/>
          </w:p>
        </w:tc>
      </w:tr>
      <w:tr>
        <w:trPr>
          <w:trHeight w:val="560" w:hRule="exact"/>
        </w:trPr>
        <w:tc>
          <w:tcPr>
            <w:tcW w:w="4531" w:type="dxa"/>
          </w:tcPr>
          <w:p>
            <w:pPr/>
          </w:p>
        </w:tc>
        <w:tc>
          <w:tcPr>
            <w:tcW w:w="4531" w:type="dxa"/>
          </w:tcPr>
          <w:p>
            <w:pPr/>
          </w:p>
        </w:tc>
      </w:tr>
      <w:tr>
        <w:trPr>
          <w:trHeight w:val="560" w:hRule="exact"/>
        </w:trPr>
        <w:tc>
          <w:tcPr>
            <w:tcW w:w="4531" w:type="dxa"/>
          </w:tcPr>
          <w:p>
            <w:pPr/>
          </w:p>
        </w:tc>
        <w:tc>
          <w:tcPr>
            <w:tcW w:w="4531" w:type="dxa"/>
          </w:tcPr>
          <w:p>
            <w:pPr/>
          </w:p>
        </w:tc>
      </w:tr>
    </w:tbl>
    <w:p>
      <w:pPr>
        <w:pStyle w:val="BodyText"/>
        <w:spacing w:before="9"/>
        <w:rPr>
          <w:sz w:val="23"/>
        </w:rPr>
      </w:pPr>
    </w:p>
    <w:p>
      <w:pPr>
        <w:spacing w:before="75"/>
        <w:ind w:left="745" w:right="4151" w:firstLine="0"/>
        <w:jc w:val="left"/>
        <w:rPr>
          <w:sz w:val="20"/>
        </w:rPr>
      </w:pPr>
      <w:r>
        <w:rPr>
          <w:sz w:val="20"/>
        </w:rPr>
        <w:t>Fuente: Elaboración personal.</w:t>
      </w:r>
    </w:p>
    <w:p>
      <w:pPr>
        <w:spacing w:after="0"/>
        <w:jc w:val="left"/>
        <w:rPr>
          <w:sz w:val="20"/>
        </w:rPr>
        <w:sectPr>
          <w:pgSz w:w="12240" w:h="15840"/>
          <w:pgMar w:header="742" w:footer="975" w:top="940" w:bottom="1220" w:left="1520" w:right="1200"/>
        </w:sectPr>
      </w:pPr>
    </w:p>
    <w:p>
      <w:pPr>
        <w:spacing w:before="57"/>
        <w:ind w:left="7852" w:right="0" w:firstLine="0"/>
        <w:jc w:val="left"/>
        <w:rPr>
          <w:sz w:val="20"/>
        </w:rPr>
      </w:pPr>
      <w:r>
        <w:rPr>
          <w:sz w:val="20"/>
        </w:rPr>
        <w:t>PORTAFOLIO DE PRÁCTICA REFLEXIVA MEDIADA</w:t>
      </w:r>
    </w:p>
    <w:p>
      <w:pPr>
        <w:pStyle w:val="BodyText"/>
        <w:rPr>
          <w:sz w:val="20"/>
        </w:rPr>
      </w:pPr>
    </w:p>
    <w:p>
      <w:pPr>
        <w:pStyle w:val="BodyText"/>
        <w:rPr>
          <w:sz w:val="20"/>
        </w:rPr>
      </w:pPr>
    </w:p>
    <w:p>
      <w:pPr>
        <w:pStyle w:val="Heading6"/>
        <w:numPr>
          <w:ilvl w:val="0"/>
          <w:numId w:val="30"/>
        </w:numPr>
        <w:tabs>
          <w:tab w:pos="5204" w:val="left" w:leader="none"/>
        </w:tabs>
        <w:spacing w:line="240" w:lineRule="auto" w:before="206" w:after="0"/>
        <w:ind w:left="5203" w:right="0" w:hanging="360"/>
        <w:jc w:val="left"/>
      </w:pPr>
      <w:r>
        <w:rPr/>
        <w:t>Calendario de</w:t>
      </w:r>
      <w:r>
        <w:rPr>
          <w:spacing w:val="31"/>
        </w:rPr>
        <w:t> </w:t>
      </w:r>
      <w:r>
        <w:rPr>
          <w:spacing w:val="-3"/>
        </w:rPr>
        <w:t>Autoestima</w:t>
      </w:r>
    </w:p>
    <w:p>
      <w:pPr>
        <w:pStyle w:val="BodyText"/>
        <w:spacing w:before="3" w:after="1"/>
        <w:rPr>
          <w:b/>
          <w:sz w:val="13"/>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25"/>
        <w:gridCol w:w="1305"/>
        <w:gridCol w:w="488"/>
        <w:gridCol w:w="1801"/>
        <w:gridCol w:w="1334"/>
        <w:gridCol w:w="491"/>
        <w:gridCol w:w="1348"/>
        <w:gridCol w:w="453"/>
        <w:gridCol w:w="1809"/>
        <w:gridCol w:w="1809"/>
      </w:tblGrid>
      <w:tr>
        <w:trPr>
          <w:trHeight w:val="326" w:hRule="exact"/>
        </w:trPr>
        <w:tc>
          <w:tcPr>
            <w:tcW w:w="1825" w:type="dxa"/>
          </w:tcPr>
          <w:p>
            <w:pPr>
              <w:pStyle w:val="TableParagraph"/>
              <w:spacing w:line="275" w:lineRule="exact"/>
              <w:ind w:left="391"/>
              <w:rPr>
                <w:b/>
                <w:sz w:val="24"/>
              </w:rPr>
            </w:pPr>
            <w:r>
              <w:rPr>
                <w:b/>
                <w:sz w:val="24"/>
              </w:rPr>
              <w:t>Domingo</w:t>
            </w:r>
          </w:p>
        </w:tc>
        <w:tc>
          <w:tcPr>
            <w:tcW w:w="1793" w:type="dxa"/>
            <w:gridSpan w:val="2"/>
          </w:tcPr>
          <w:p>
            <w:pPr>
              <w:pStyle w:val="TableParagraph"/>
              <w:spacing w:line="275" w:lineRule="exact"/>
              <w:ind w:left="543"/>
              <w:rPr>
                <w:b/>
                <w:sz w:val="24"/>
              </w:rPr>
            </w:pPr>
            <w:r>
              <w:rPr>
                <w:b/>
                <w:sz w:val="24"/>
              </w:rPr>
              <w:t>Lunes</w:t>
            </w:r>
          </w:p>
        </w:tc>
        <w:tc>
          <w:tcPr>
            <w:tcW w:w="1801" w:type="dxa"/>
          </w:tcPr>
          <w:p>
            <w:pPr>
              <w:pStyle w:val="TableParagraph"/>
              <w:spacing w:line="275" w:lineRule="exact"/>
              <w:ind w:left="512"/>
              <w:rPr>
                <w:b/>
                <w:sz w:val="24"/>
              </w:rPr>
            </w:pPr>
            <w:r>
              <w:rPr>
                <w:b/>
                <w:sz w:val="24"/>
              </w:rPr>
              <w:t>Martes</w:t>
            </w:r>
          </w:p>
        </w:tc>
        <w:tc>
          <w:tcPr>
            <w:tcW w:w="1825" w:type="dxa"/>
            <w:gridSpan w:val="2"/>
            <w:tcBorders>
              <w:bottom w:val="single" w:sz="4" w:space="0" w:color="000000"/>
            </w:tcBorders>
          </w:tcPr>
          <w:p>
            <w:pPr>
              <w:pStyle w:val="TableParagraph"/>
              <w:spacing w:line="275" w:lineRule="exact"/>
              <w:ind w:left="360"/>
              <w:rPr>
                <w:b/>
                <w:sz w:val="24"/>
              </w:rPr>
            </w:pPr>
            <w:r>
              <w:rPr>
                <w:b/>
                <w:sz w:val="24"/>
              </w:rPr>
              <w:t>Miércoles</w:t>
            </w:r>
          </w:p>
        </w:tc>
        <w:tc>
          <w:tcPr>
            <w:tcW w:w="1801" w:type="dxa"/>
            <w:gridSpan w:val="2"/>
            <w:tcBorders>
              <w:bottom w:val="single" w:sz="4" w:space="0" w:color="000000"/>
            </w:tcBorders>
          </w:tcPr>
          <w:p>
            <w:pPr>
              <w:pStyle w:val="TableParagraph"/>
              <w:spacing w:line="275" w:lineRule="exact"/>
              <w:ind w:left="496"/>
              <w:rPr>
                <w:b/>
                <w:sz w:val="24"/>
              </w:rPr>
            </w:pPr>
            <w:r>
              <w:rPr>
                <w:b/>
                <w:sz w:val="24"/>
              </w:rPr>
              <w:t>Jueves</w:t>
            </w:r>
          </w:p>
        </w:tc>
        <w:tc>
          <w:tcPr>
            <w:tcW w:w="1809" w:type="dxa"/>
          </w:tcPr>
          <w:p>
            <w:pPr>
              <w:pStyle w:val="TableParagraph"/>
              <w:spacing w:line="275" w:lineRule="exact"/>
              <w:ind w:left="471"/>
              <w:rPr>
                <w:b/>
                <w:sz w:val="24"/>
              </w:rPr>
            </w:pPr>
            <w:r>
              <w:rPr>
                <w:b/>
                <w:sz w:val="24"/>
              </w:rPr>
              <w:t>Viernes</w:t>
            </w:r>
          </w:p>
        </w:tc>
        <w:tc>
          <w:tcPr>
            <w:tcW w:w="1809" w:type="dxa"/>
          </w:tcPr>
          <w:p>
            <w:pPr>
              <w:pStyle w:val="TableParagraph"/>
              <w:spacing w:line="275" w:lineRule="exact"/>
              <w:ind w:left="471"/>
              <w:rPr>
                <w:b/>
                <w:sz w:val="24"/>
              </w:rPr>
            </w:pPr>
            <w:r>
              <w:rPr>
                <w:b/>
                <w:sz w:val="24"/>
              </w:rPr>
              <w:t>Sábado</w:t>
            </w:r>
          </w:p>
        </w:tc>
      </w:tr>
      <w:tr>
        <w:trPr>
          <w:trHeight w:val="465" w:hRule="exact"/>
        </w:trPr>
        <w:tc>
          <w:tcPr>
            <w:tcW w:w="1825" w:type="dxa"/>
            <w:vMerge w:val="restart"/>
          </w:tcPr>
          <w:p>
            <w:pPr>
              <w:pStyle w:val="TableParagraph"/>
              <w:spacing w:before="6"/>
              <w:rPr>
                <w:b/>
                <w:sz w:val="2"/>
              </w:rPr>
            </w:pPr>
          </w:p>
          <w:p>
            <w:pPr>
              <w:pStyle w:val="TableParagraph"/>
              <w:ind w:left="1261"/>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6"/>
              </w:rPr>
            </w:pPr>
          </w:p>
        </w:tc>
        <w:tc>
          <w:tcPr>
            <w:tcW w:w="1793" w:type="dxa"/>
            <w:gridSpan w:val="2"/>
            <w:vMerge w:val="restart"/>
          </w:tcPr>
          <w:p>
            <w:pPr>
              <w:pStyle w:val="TableParagraph"/>
              <w:spacing w:before="6"/>
              <w:rPr>
                <w:b/>
                <w:sz w:val="2"/>
              </w:rPr>
            </w:pPr>
          </w:p>
          <w:p>
            <w:pPr>
              <w:pStyle w:val="TableParagraph"/>
              <w:ind w:left="1222"/>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6"/>
              </w:rPr>
            </w:pPr>
          </w:p>
        </w:tc>
        <w:tc>
          <w:tcPr>
            <w:tcW w:w="1801" w:type="dxa"/>
            <w:vMerge w:val="restart"/>
          </w:tcPr>
          <w:p>
            <w:pPr>
              <w:pStyle w:val="TableParagraph"/>
              <w:spacing w:before="9"/>
              <w:rPr>
                <w:b/>
                <w:sz w:val="2"/>
              </w:rPr>
            </w:pPr>
          </w:p>
          <w:p>
            <w:pPr>
              <w:pStyle w:val="TableParagraph"/>
              <w:ind w:left="1246"/>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6"/>
              <w:rPr>
                <w:b/>
                <w:sz w:val="16"/>
              </w:rPr>
            </w:pPr>
          </w:p>
        </w:tc>
        <w:tc>
          <w:tcPr>
            <w:tcW w:w="1334" w:type="dxa"/>
            <w:tcBorders>
              <w:bottom w:val="nil"/>
              <w:right w:val="single" w:sz="4" w:space="0" w:color="000000"/>
            </w:tcBorders>
          </w:tcPr>
          <w:p>
            <w:pPr/>
          </w:p>
        </w:tc>
        <w:tc>
          <w:tcPr>
            <w:tcW w:w="491" w:type="dxa"/>
            <w:tcBorders>
              <w:top w:val="single" w:sz="4" w:space="0" w:color="000000"/>
              <w:left w:val="single" w:sz="4" w:space="0" w:color="000000"/>
              <w:bottom w:val="single" w:sz="4" w:space="0" w:color="000000"/>
              <w:right w:val="single" w:sz="4" w:space="0" w:color="000000"/>
            </w:tcBorders>
          </w:tcPr>
          <w:p>
            <w:pPr/>
          </w:p>
        </w:tc>
        <w:tc>
          <w:tcPr>
            <w:tcW w:w="1348" w:type="dxa"/>
            <w:tcBorders>
              <w:left w:val="single" w:sz="4" w:space="0" w:color="000000"/>
              <w:bottom w:val="nil"/>
              <w:right w:val="single" w:sz="4" w:space="0" w:color="000000"/>
            </w:tcBorders>
          </w:tcPr>
          <w:p>
            <w:pPr/>
          </w:p>
        </w:tc>
        <w:tc>
          <w:tcPr>
            <w:tcW w:w="453" w:type="dxa"/>
            <w:tcBorders>
              <w:top w:val="single" w:sz="4" w:space="0" w:color="000000"/>
              <w:left w:val="single" w:sz="4" w:space="0" w:color="000000"/>
              <w:bottom w:val="single" w:sz="4" w:space="0" w:color="000000"/>
              <w:right w:val="single" w:sz="7" w:space="0" w:color="000000"/>
            </w:tcBorders>
          </w:tcPr>
          <w:p>
            <w:pPr/>
          </w:p>
        </w:tc>
        <w:tc>
          <w:tcPr>
            <w:tcW w:w="1809" w:type="dxa"/>
            <w:vMerge w:val="restart"/>
            <w:tcBorders>
              <w:left w:val="single" w:sz="4" w:space="0" w:color="000000"/>
            </w:tcBorders>
          </w:tcPr>
          <w:p>
            <w:pPr>
              <w:pStyle w:val="TableParagraph"/>
              <w:spacing w:before="6"/>
              <w:rPr>
                <w:b/>
                <w:sz w:val="2"/>
              </w:rPr>
            </w:pPr>
          </w:p>
          <w:p>
            <w:pPr>
              <w:pStyle w:val="TableParagraph"/>
              <w:ind w:left="127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6"/>
              </w:rPr>
            </w:pPr>
          </w:p>
        </w:tc>
        <w:tc>
          <w:tcPr>
            <w:tcW w:w="1809" w:type="dxa"/>
            <w:vMerge w:val="restart"/>
          </w:tcPr>
          <w:p>
            <w:pPr>
              <w:pStyle w:val="TableParagraph"/>
              <w:spacing w:before="6"/>
              <w:rPr>
                <w:b/>
                <w:sz w:val="2"/>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6"/>
              </w:rPr>
            </w:pPr>
          </w:p>
        </w:tc>
      </w:tr>
      <w:tr>
        <w:trPr>
          <w:trHeight w:val="930" w:hRule="exact"/>
        </w:trPr>
        <w:tc>
          <w:tcPr>
            <w:tcW w:w="1825" w:type="dxa"/>
            <w:vMerge/>
          </w:tcPr>
          <w:p>
            <w:pPr/>
          </w:p>
        </w:tc>
        <w:tc>
          <w:tcPr>
            <w:tcW w:w="1793" w:type="dxa"/>
            <w:gridSpan w:val="2"/>
            <w:vMerge/>
          </w:tcPr>
          <w:p>
            <w:pPr/>
          </w:p>
        </w:tc>
        <w:tc>
          <w:tcPr>
            <w:tcW w:w="1801" w:type="dxa"/>
            <w:vMerge/>
          </w:tcPr>
          <w:p>
            <w:pPr/>
          </w:p>
        </w:tc>
        <w:tc>
          <w:tcPr>
            <w:tcW w:w="1825" w:type="dxa"/>
            <w:gridSpan w:val="2"/>
            <w:tcBorders>
              <w:top w:val="nil"/>
              <w:bottom w:val="single" w:sz="4" w:space="0" w:color="000000"/>
            </w:tcBorders>
          </w:tcPr>
          <w:p>
            <w:pPr/>
          </w:p>
        </w:tc>
        <w:tc>
          <w:tcPr>
            <w:tcW w:w="1801" w:type="dxa"/>
            <w:gridSpan w:val="2"/>
            <w:tcBorders>
              <w:top w:val="nil"/>
              <w:bottom w:val="single" w:sz="4" w:space="0" w:color="000000"/>
            </w:tcBorders>
          </w:tcPr>
          <w:p>
            <w:pPr/>
          </w:p>
        </w:tc>
        <w:tc>
          <w:tcPr>
            <w:tcW w:w="1809" w:type="dxa"/>
            <w:vMerge/>
            <w:tcBorders>
              <w:left w:val="single" w:sz="4" w:space="0" w:color="000000"/>
            </w:tcBorders>
          </w:tcPr>
          <w:p>
            <w:pPr/>
          </w:p>
        </w:tc>
        <w:tc>
          <w:tcPr>
            <w:tcW w:w="1809" w:type="dxa"/>
            <w:vMerge/>
          </w:tcPr>
          <w:p>
            <w:pPr/>
          </w:p>
        </w:tc>
      </w:tr>
      <w:tr>
        <w:trPr>
          <w:trHeight w:val="498" w:hRule="exact"/>
        </w:trPr>
        <w:tc>
          <w:tcPr>
            <w:tcW w:w="1825" w:type="dxa"/>
            <w:vMerge w:val="restart"/>
          </w:tcPr>
          <w:p>
            <w:pPr>
              <w:pStyle w:val="TableParagraph"/>
              <w:spacing w:before="4"/>
              <w:rPr>
                <w:b/>
                <w:sz w:val="5"/>
              </w:rPr>
            </w:pPr>
          </w:p>
          <w:p>
            <w:pPr>
              <w:pStyle w:val="TableParagraph"/>
              <w:ind w:left="1280"/>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tc>
        <w:tc>
          <w:tcPr>
            <w:tcW w:w="1793" w:type="dxa"/>
            <w:gridSpan w:val="2"/>
            <w:vMerge w:val="restart"/>
          </w:tcPr>
          <w:p>
            <w:pPr>
              <w:pStyle w:val="TableParagraph"/>
              <w:spacing w:before="4"/>
              <w:rPr>
                <w:b/>
                <w:sz w:val="5"/>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tc>
        <w:tc>
          <w:tcPr>
            <w:tcW w:w="1801" w:type="dxa"/>
            <w:vMerge w:val="restart"/>
          </w:tcPr>
          <w:p>
            <w:pPr>
              <w:pStyle w:val="TableParagraph"/>
              <w:spacing w:before="11"/>
              <w:rPr>
                <w:b/>
                <w:sz w:val="3"/>
              </w:rPr>
            </w:pPr>
          </w:p>
          <w:p>
            <w:pPr>
              <w:pStyle w:val="TableParagraph"/>
              <w:ind w:left="1246"/>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2"/>
              <w:rPr>
                <w:b/>
                <w:sz w:val="21"/>
              </w:rPr>
            </w:pPr>
          </w:p>
        </w:tc>
        <w:tc>
          <w:tcPr>
            <w:tcW w:w="1334" w:type="dxa"/>
            <w:tcBorders>
              <w:bottom w:val="nil"/>
              <w:right w:val="single" w:sz="4" w:space="0" w:color="000000"/>
            </w:tcBorders>
          </w:tcPr>
          <w:p>
            <w:pPr/>
          </w:p>
        </w:tc>
        <w:tc>
          <w:tcPr>
            <w:tcW w:w="491" w:type="dxa"/>
            <w:tcBorders>
              <w:top w:val="single" w:sz="4" w:space="0" w:color="000000"/>
              <w:left w:val="single" w:sz="4" w:space="0" w:color="000000"/>
              <w:bottom w:val="single" w:sz="4" w:space="0" w:color="000000"/>
              <w:right w:val="single" w:sz="4" w:space="0" w:color="000000"/>
            </w:tcBorders>
          </w:tcPr>
          <w:p>
            <w:pPr/>
          </w:p>
        </w:tc>
        <w:tc>
          <w:tcPr>
            <w:tcW w:w="1348" w:type="dxa"/>
            <w:tcBorders>
              <w:left w:val="single" w:sz="4" w:space="0" w:color="000000"/>
              <w:bottom w:val="nil"/>
              <w:right w:val="single" w:sz="4" w:space="0" w:color="000000"/>
            </w:tcBorders>
          </w:tcPr>
          <w:p>
            <w:pPr/>
          </w:p>
        </w:tc>
        <w:tc>
          <w:tcPr>
            <w:tcW w:w="453" w:type="dxa"/>
            <w:tcBorders>
              <w:top w:val="single" w:sz="4" w:space="0" w:color="000000"/>
              <w:left w:val="single" w:sz="4" w:space="0" w:color="000000"/>
              <w:bottom w:val="single" w:sz="4" w:space="0" w:color="000000"/>
              <w:right w:val="single" w:sz="7" w:space="0" w:color="000000"/>
            </w:tcBorders>
          </w:tcPr>
          <w:p>
            <w:pPr/>
          </w:p>
        </w:tc>
        <w:tc>
          <w:tcPr>
            <w:tcW w:w="1809" w:type="dxa"/>
            <w:vMerge w:val="restart"/>
            <w:tcBorders>
              <w:left w:val="single" w:sz="4" w:space="0" w:color="000000"/>
            </w:tcBorders>
          </w:tcPr>
          <w:p>
            <w:pPr>
              <w:pStyle w:val="TableParagraph"/>
              <w:spacing w:before="4"/>
              <w:rPr>
                <w:b/>
                <w:sz w:val="5"/>
              </w:rPr>
            </w:pPr>
          </w:p>
          <w:p>
            <w:pPr>
              <w:pStyle w:val="TableParagraph"/>
              <w:ind w:left="127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tc>
        <w:tc>
          <w:tcPr>
            <w:tcW w:w="1809" w:type="dxa"/>
            <w:vMerge w:val="restart"/>
          </w:tcPr>
          <w:p>
            <w:pPr>
              <w:pStyle w:val="TableParagraph"/>
              <w:spacing w:before="4"/>
              <w:rPr>
                <w:b/>
                <w:sz w:val="5"/>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9"/>
              </w:rPr>
            </w:pPr>
          </w:p>
        </w:tc>
      </w:tr>
      <w:tr>
        <w:trPr>
          <w:trHeight w:val="964" w:hRule="exact"/>
        </w:trPr>
        <w:tc>
          <w:tcPr>
            <w:tcW w:w="1825" w:type="dxa"/>
            <w:vMerge/>
          </w:tcPr>
          <w:p>
            <w:pPr/>
          </w:p>
        </w:tc>
        <w:tc>
          <w:tcPr>
            <w:tcW w:w="1793" w:type="dxa"/>
            <w:gridSpan w:val="2"/>
            <w:vMerge/>
          </w:tcPr>
          <w:p>
            <w:pPr/>
          </w:p>
        </w:tc>
        <w:tc>
          <w:tcPr>
            <w:tcW w:w="1801" w:type="dxa"/>
            <w:vMerge/>
          </w:tcPr>
          <w:p>
            <w:pPr/>
          </w:p>
        </w:tc>
        <w:tc>
          <w:tcPr>
            <w:tcW w:w="1825" w:type="dxa"/>
            <w:gridSpan w:val="2"/>
            <w:tcBorders>
              <w:top w:val="nil"/>
              <w:bottom w:val="single" w:sz="4" w:space="0" w:color="000000"/>
            </w:tcBorders>
          </w:tcPr>
          <w:p>
            <w:pPr/>
          </w:p>
        </w:tc>
        <w:tc>
          <w:tcPr>
            <w:tcW w:w="1801" w:type="dxa"/>
            <w:gridSpan w:val="2"/>
            <w:tcBorders>
              <w:top w:val="nil"/>
              <w:bottom w:val="single" w:sz="4" w:space="0" w:color="000000"/>
            </w:tcBorders>
          </w:tcPr>
          <w:p>
            <w:pPr/>
          </w:p>
        </w:tc>
        <w:tc>
          <w:tcPr>
            <w:tcW w:w="1809" w:type="dxa"/>
            <w:vMerge/>
            <w:tcBorders>
              <w:left w:val="single" w:sz="4" w:space="0" w:color="000000"/>
            </w:tcBorders>
          </w:tcPr>
          <w:p>
            <w:pPr/>
          </w:p>
        </w:tc>
        <w:tc>
          <w:tcPr>
            <w:tcW w:w="1809" w:type="dxa"/>
            <w:vMerge/>
          </w:tcPr>
          <w:p>
            <w:pPr/>
          </w:p>
        </w:tc>
      </w:tr>
      <w:tr>
        <w:trPr>
          <w:trHeight w:val="464" w:hRule="exact"/>
        </w:trPr>
        <w:tc>
          <w:tcPr>
            <w:tcW w:w="1825" w:type="dxa"/>
            <w:vMerge w:val="restart"/>
          </w:tcPr>
          <w:p>
            <w:pPr>
              <w:pStyle w:val="TableParagraph"/>
              <w:spacing w:before="4"/>
              <w:rPr>
                <w:b/>
                <w:sz w:val="2"/>
              </w:rPr>
            </w:pPr>
          </w:p>
          <w:p>
            <w:pPr>
              <w:pStyle w:val="TableParagraph"/>
              <w:ind w:left="1255"/>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17"/>
              </w:rPr>
            </w:pPr>
          </w:p>
        </w:tc>
        <w:tc>
          <w:tcPr>
            <w:tcW w:w="1793" w:type="dxa"/>
            <w:gridSpan w:val="2"/>
            <w:vMerge w:val="restart"/>
          </w:tcPr>
          <w:p>
            <w:pPr>
              <w:pStyle w:val="TableParagraph"/>
              <w:spacing w:before="4"/>
              <w:rPr>
                <w:b/>
                <w:sz w:val="2"/>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0"/>
              <w:rPr>
                <w:b/>
                <w:sz w:val="16"/>
              </w:rPr>
            </w:pPr>
          </w:p>
        </w:tc>
        <w:tc>
          <w:tcPr>
            <w:tcW w:w="1801" w:type="dxa"/>
            <w:vMerge w:val="restart"/>
          </w:tcPr>
          <w:p>
            <w:pPr>
              <w:pStyle w:val="TableParagraph"/>
              <w:spacing w:before="7"/>
              <w:rPr>
                <w:b/>
                <w:sz w:val="2"/>
              </w:rPr>
            </w:pPr>
          </w:p>
          <w:p>
            <w:pPr>
              <w:pStyle w:val="TableParagraph"/>
              <w:ind w:left="1246"/>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8"/>
              <w:rPr>
                <w:b/>
                <w:sz w:val="16"/>
              </w:rPr>
            </w:pPr>
          </w:p>
        </w:tc>
        <w:tc>
          <w:tcPr>
            <w:tcW w:w="1334" w:type="dxa"/>
            <w:tcBorders>
              <w:bottom w:val="nil"/>
              <w:right w:val="single" w:sz="4" w:space="0" w:color="000000"/>
            </w:tcBorders>
          </w:tcPr>
          <w:p>
            <w:pPr/>
          </w:p>
        </w:tc>
        <w:tc>
          <w:tcPr>
            <w:tcW w:w="491" w:type="dxa"/>
            <w:tcBorders>
              <w:top w:val="single" w:sz="4" w:space="0" w:color="000000"/>
              <w:left w:val="single" w:sz="4" w:space="0" w:color="000000"/>
              <w:bottom w:val="single" w:sz="4" w:space="0" w:color="000000"/>
              <w:right w:val="single" w:sz="4" w:space="0" w:color="000000"/>
            </w:tcBorders>
          </w:tcPr>
          <w:p>
            <w:pPr/>
          </w:p>
        </w:tc>
        <w:tc>
          <w:tcPr>
            <w:tcW w:w="1348" w:type="dxa"/>
            <w:tcBorders>
              <w:left w:val="single" w:sz="4" w:space="0" w:color="000000"/>
              <w:bottom w:val="nil"/>
              <w:right w:val="single" w:sz="4" w:space="0" w:color="000000"/>
            </w:tcBorders>
          </w:tcPr>
          <w:p>
            <w:pPr/>
          </w:p>
        </w:tc>
        <w:tc>
          <w:tcPr>
            <w:tcW w:w="453" w:type="dxa"/>
            <w:tcBorders>
              <w:top w:val="single" w:sz="4" w:space="0" w:color="000000"/>
              <w:left w:val="single" w:sz="4" w:space="0" w:color="000000"/>
              <w:bottom w:val="single" w:sz="4" w:space="0" w:color="000000"/>
              <w:right w:val="single" w:sz="7" w:space="0" w:color="000000"/>
            </w:tcBorders>
          </w:tcPr>
          <w:p>
            <w:pPr/>
          </w:p>
        </w:tc>
        <w:tc>
          <w:tcPr>
            <w:tcW w:w="1809" w:type="dxa"/>
            <w:vMerge w:val="restart"/>
            <w:tcBorders>
              <w:left w:val="single" w:sz="4" w:space="0" w:color="000000"/>
            </w:tcBorders>
          </w:tcPr>
          <w:p>
            <w:pPr>
              <w:pStyle w:val="TableParagraph"/>
              <w:spacing w:before="4"/>
              <w:rPr>
                <w:b/>
                <w:sz w:val="2"/>
              </w:rPr>
            </w:pPr>
          </w:p>
          <w:p>
            <w:pPr>
              <w:pStyle w:val="TableParagraph"/>
              <w:ind w:left="127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17"/>
              </w:rPr>
            </w:pPr>
          </w:p>
        </w:tc>
        <w:tc>
          <w:tcPr>
            <w:tcW w:w="1809" w:type="dxa"/>
            <w:vMerge w:val="restart"/>
          </w:tcPr>
          <w:p>
            <w:pPr>
              <w:pStyle w:val="TableParagraph"/>
              <w:spacing w:before="4"/>
              <w:rPr>
                <w:b/>
                <w:sz w:val="2"/>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17"/>
              </w:rPr>
            </w:pPr>
          </w:p>
        </w:tc>
      </w:tr>
      <w:tr>
        <w:trPr>
          <w:trHeight w:val="932" w:hRule="exact"/>
        </w:trPr>
        <w:tc>
          <w:tcPr>
            <w:tcW w:w="1825" w:type="dxa"/>
            <w:vMerge/>
          </w:tcPr>
          <w:p>
            <w:pPr/>
          </w:p>
        </w:tc>
        <w:tc>
          <w:tcPr>
            <w:tcW w:w="1793" w:type="dxa"/>
            <w:gridSpan w:val="2"/>
            <w:vMerge/>
            <w:tcBorders>
              <w:bottom w:val="single" w:sz="4" w:space="0" w:color="000000"/>
            </w:tcBorders>
          </w:tcPr>
          <w:p>
            <w:pPr/>
          </w:p>
        </w:tc>
        <w:tc>
          <w:tcPr>
            <w:tcW w:w="1801" w:type="dxa"/>
            <w:vMerge/>
          </w:tcPr>
          <w:p>
            <w:pPr/>
          </w:p>
        </w:tc>
        <w:tc>
          <w:tcPr>
            <w:tcW w:w="1825" w:type="dxa"/>
            <w:gridSpan w:val="2"/>
            <w:tcBorders>
              <w:top w:val="nil"/>
              <w:bottom w:val="single" w:sz="4" w:space="0" w:color="000000"/>
            </w:tcBorders>
          </w:tcPr>
          <w:p>
            <w:pPr/>
          </w:p>
        </w:tc>
        <w:tc>
          <w:tcPr>
            <w:tcW w:w="1801" w:type="dxa"/>
            <w:gridSpan w:val="2"/>
            <w:tcBorders>
              <w:top w:val="nil"/>
              <w:bottom w:val="single" w:sz="4" w:space="0" w:color="000000"/>
            </w:tcBorders>
          </w:tcPr>
          <w:p>
            <w:pPr/>
          </w:p>
        </w:tc>
        <w:tc>
          <w:tcPr>
            <w:tcW w:w="1809" w:type="dxa"/>
            <w:vMerge/>
            <w:tcBorders>
              <w:left w:val="single" w:sz="4" w:space="0" w:color="000000"/>
            </w:tcBorders>
          </w:tcPr>
          <w:p>
            <w:pPr/>
          </w:p>
        </w:tc>
        <w:tc>
          <w:tcPr>
            <w:tcW w:w="1809" w:type="dxa"/>
            <w:vMerge/>
          </w:tcPr>
          <w:p>
            <w:pPr/>
          </w:p>
        </w:tc>
      </w:tr>
      <w:tr>
        <w:trPr>
          <w:trHeight w:val="496" w:hRule="exact"/>
        </w:trPr>
        <w:tc>
          <w:tcPr>
            <w:tcW w:w="1825" w:type="dxa"/>
            <w:vMerge w:val="restart"/>
          </w:tcPr>
          <w:p>
            <w:pPr>
              <w:pStyle w:val="TableParagraph"/>
              <w:spacing w:before="2"/>
              <w:rPr>
                <w:b/>
                <w:sz w:val="5"/>
              </w:rPr>
            </w:pPr>
          </w:p>
          <w:p>
            <w:pPr>
              <w:pStyle w:val="TableParagraph"/>
              <w:ind w:left="1261"/>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0"/>
              <w:rPr>
                <w:b/>
                <w:sz w:val="19"/>
              </w:rPr>
            </w:pPr>
          </w:p>
        </w:tc>
        <w:tc>
          <w:tcPr>
            <w:tcW w:w="1305" w:type="dxa"/>
            <w:tcBorders>
              <w:bottom w:val="nil"/>
              <w:right w:val="single" w:sz="4" w:space="0" w:color="000000"/>
            </w:tcBorders>
          </w:tcPr>
          <w:p>
            <w:pPr/>
          </w:p>
        </w:tc>
        <w:tc>
          <w:tcPr>
            <w:tcW w:w="488" w:type="dxa"/>
            <w:tcBorders>
              <w:top w:val="single" w:sz="4" w:space="0" w:color="000000"/>
              <w:left w:val="single" w:sz="4" w:space="0" w:color="000000"/>
              <w:bottom w:val="single" w:sz="4" w:space="0" w:color="000000"/>
              <w:right w:val="single" w:sz="4" w:space="0" w:color="000000"/>
            </w:tcBorders>
          </w:tcPr>
          <w:p>
            <w:pPr/>
          </w:p>
        </w:tc>
        <w:tc>
          <w:tcPr>
            <w:tcW w:w="1801" w:type="dxa"/>
            <w:vMerge w:val="restart"/>
            <w:tcBorders>
              <w:left w:val="single" w:sz="4" w:space="0" w:color="000000"/>
            </w:tcBorders>
          </w:tcPr>
          <w:p>
            <w:pPr>
              <w:pStyle w:val="TableParagraph"/>
              <w:spacing w:before="5"/>
              <w:rPr>
                <w:b/>
                <w:sz w:val="5"/>
              </w:rPr>
            </w:pPr>
          </w:p>
          <w:p>
            <w:pPr>
              <w:pStyle w:val="TableParagraph"/>
              <w:ind w:left="1245"/>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7"/>
              <w:rPr>
                <w:b/>
                <w:sz w:val="19"/>
              </w:rPr>
            </w:pPr>
          </w:p>
        </w:tc>
        <w:tc>
          <w:tcPr>
            <w:tcW w:w="1334" w:type="dxa"/>
            <w:tcBorders>
              <w:bottom w:val="nil"/>
              <w:right w:val="single" w:sz="4" w:space="0" w:color="000000"/>
            </w:tcBorders>
          </w:tcPr>
          <w:p>
            <w:pPr/>
          </w:p>
        </w:tc>
        <w:tc>
          <w:tcPr>
            <w:tcW w:w="491" w:type="dxa"/>
            <w:tcBorders>
              <w:top w:val="single" w:sz="4" w:space="0" w:color="000000"/>
              <w:left w:val="single" w:sz="4" w:space="0" w:color="000000"/>
              <w:bottom w:val="single" w:sz="4" w:space="0" w:color="000000"/>
              <w:right w:val="single" w:sz="4" w:space="0" w:color="000000"/>
            </w:tcBorders>
          </w:tcPr>
          <w:p>
            <w:pPr/>
          </w:p>
        </w:tc>
        <w:tc>
          <w:tcPr>
            <w:tcW w:w="1348" w:type="dxa"/>
            <w:tcBorders>
              <w:left w:val="single" w:sz="4" w:space="0" w:color="000000"/>
              <w:bottom w:val="nil"/>
              <w:right w:val="single" w:sz="4" w:space="0" w:color="000000"/>
            </w:tcBorders>
          </w:tcPr>
          <w:p>
            <w:pPr/>
          </w:p>
        </w:tc>
        <w:tc>
          <w:tcPr>
            <w:tcW w:w="453" w:type="dxa"/>
            <w:tcBorders>
              <w:top w:val="single" w:sz="4" w:space="0" w:color="000000"/>
              <w:left w:val="single" w:sz="4" w:space="0" w:color="000000"/>
              <w:bottom w:val="single" w:sz="4" w:space="0" w:color="000000"/>
              <w:right w:val="single" w:sz="7" w:space="0" w:color="000000"/>
            </w:tcBorders>
          </w:tcPr>
          <w:p>
            <w:pPr/>
          </w:p>
        </w:tc>
        <w:tc>
          <w:tcPr>
            <w:tcW w:w="1809" w:type="dxa"/>
            <w:vMerge w:val="restart"/>
            <w:tcBorders>
              <w:left w:val="single" w:sz="4" w:space="0" w:color="000000"/>
            </w:tcBorders>
          </w:tcPr>
          <w:p>
            <w:pPr>
              <w:pStyle w:val="TableParagraph"/>
              <w:spacing w:before="2"/>
              <w:rPr>
                <w:b/>
                <w:sz w:val="5"/>
              </w:rPr>
            </w:pPr>
          </w:p>
          <w:p>
            <w:pPr>
              <w:pStyle w:val="TableParagraph"/>
              <w:ind w:left="127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0"/>
              <w:rPr>
                <w:b/>
                <w:sz w:val="19"/>
              </w:rPr>
            </w:pPr>
          </w:p>
        </w:tc>
        <w:tc>
          <w:tcPr>
            <w:tcW w:w="1809" w:type="dxa"/>
            <w:vMerge w:val="restart"/>
          </w:tcPr>
          <w:p>
            <w:pPr>
              <w:pStyle w:val="TableParagraph"/>
              <w:spacing w:before="2"/>
              <w:rPr>
                <w:b/>
                <w:sz w:val="5"/>
              </w:rPr>
            </w:pPr>
          </w:p>
          <w:p>
            <w:pPr>
              <w:pStyle w:val="TableParagraph"/>
              <w:ind w:left="125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0"/>
              <w:rPr>
                <w:b/>
                <w:sz w:val="19"/>
              </w:rPr>
            </w:pPr>
          </w:p>
        </w:tc>
      </w:tr>
      <w:tr>
        <w:trPr>
          <w:trHeight w:val="965" w:hRule="exact"/>
        </w:trPr>
        <w:tc>
          <w:tcPr>
            <w:tcW w:w="1825" w:type="dxa"/>
            <w:vMerge/>
          </w:tcPr>
          <w:p>
            <w:pPr/>
          </w:p>
        </w:tc>
        <w:tc>
          <w:tcPr>
            <w:tcW w:w="1793" w:type="dxa"/>
            <w:gridSpan w:val="2"/>
            <w:tcBorders>
              <w:top w:val="nil"/>
              <w:bottom w:val="single" w:sz="4" w:space="0" w:color="000000"/>
            </w:tcBorders>
          </w:tcPr>
          <w:p>
            <w:pPr/>
          </w:p>
        </w:tc>
        <w:tc>
          <w:tcPr>
            <w:tcW w:w="1801" w:type="dxa"/>
            <w:vMerge/>
            <w:tcBorders>
              <w:left w:val="single" w:sz="4" w:space="0" w:color="000000"/>
            </w:tcBorders>
          </w:tcPr>
          <w:p>
            <w:pPr/>
          </w:p>
        </w:tc>
        <w:tc>
          <w:tcPr>
            <w:tcW w:w="1825" w:type="dxa"/>
            <w:gridSpan w:val="2"/>
            <w:tcBorders>
              <w:top w:val="nil"/>
              <w:bottom w:val="single" w:sz="4" w:space="0" w:color="000000"/>
            </w:tcBorders>
          </w:tcPr>
          <w:p>
            <w:pPr/>
          </w:p>
        </w:tc>
        <w:tc>
          <w:tcPr>
            <w:tcW w:w="1801" w:type="dxa"/>
            <w:gridSpan w:val="2"/>
            <w:tcBorders>
              <w:top w:val="nil"/>
              <w:bottom w:val="single" w:sz="4" w:space="0" w:color="000000"/>
            </w:tcBorders>
          </w:tcPr>
          <w:p>
            <w:pPr/>
          </w:p>
        </w:tc>
        <w:tc>
          <w:tcPr>
            <w:tcW w:w="1809" w:type="dxa"/>
            <w:vMerge/>
            <w:tcBorders>
              <w:left w:val="single" w:sz="4" w:space="0" w:color="000000"/>
            </w:tcBorders>
          </w:tcPr>
          <w:p>
            <w:pPr/>
          </w:p>
        </w:tc>
        <w:tc>
          <w:tcPr>
            <w:tcW w:w="1809" w:type="dxa"/>
            <w:vMerge/>
          </w:tcPr>
          <w:p>
            <w:pPr/>
          </w:p>
        </w:tc>
      </w:tr>
      <w:tr>
        <w:trPr>
          <w:trHeight w:val="463" w:hRule="exact"/>
        </w:trPr>
        <w:tc>
          <w:tcPr>
            <w:tcW w:w="1825" w:type="dxa"/>
            <w:vMerge w:val="restart"/>
          </w:tcPr>
          <w:p>
            <w:pPr>
              <w:pStyle w:val="TableParagraph"/>
              <w:spacing w:before="4"/>
              <w:rPr>
                <w:b/>
                <w:sz w:val="2"/>
              </w:rPr>
            </w:pPr>
          </w:p>
          <w:p>
            <w:pPr>
              <w:pStyle w:val="TableParagraph"/>
              <w:ind w:left="1280"/>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
              <w:rPr>
                <w:b/>
                <w:sz w:val="17"/>
              </w:rPr>
            </w:pPr>
          </w:p>
        </w:tc>
        <w:tc>
          <w:tcPr>
            <w:tcW w:w="1305" w:type="dxa"/>
            <w:tcBorders>
              <w:bottom w:val="nil"/>
              <w:right w:val="single" w:sz="4" w:space="0" w:color="000000"/>
            </w:tcBorders>
          </w:tcPr>
          <w:p>
            <w:pPr/>
          </w:p>
        </w:tc>
        <w:tc>
          <w:tcPr>
            <w:tcW w:w="488" w:type="dxa"/>
            <w:tcBorders>
              <w:top w:val="single" w:sz="4" w:space="0" w:color="000000"/>
              <w:left w:val="single" w:sz="4" w:space="0" w:color="000000"/>
              <w:bottom w:val="single" w:sz="4" w:space="0" w:color="000000"/>
              <w:right w:val="single" w:sz="4" w:space="0" w:color="000000"/>
            </w:tcBorders>
          </w:tcPr>
          <w:p>
            <w:pPr/>
          </w:p>
        </w:tc>
        <w:tc>
          <w:tcPr>
            <w:tcW w:w="1801" w:type="dxa"/>
            <w:vMerge w:val="restart"/>
            <w:tcBorders>
              <w:left w:val="single" w:sz="4" w:space="0" w:color="000000"/>
            </w:tcBorders>
          </w:tcPr>
          <w:p>
            <w:pPr>
              <w:pStyle w:val="TableParagraph"/>
              <w:spacing w:before="7"/>
              <w:rPr>
                <w:b/>
                <w:sz w:val="2"/>
              </w:rPr>
            </w:pPr>
          </w:p>
          <w:p>
            <w:pPr>
              <w:pStyle w:val="TableParagraph"/>
              <w:ind w:left="1245"/>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9"/>
              <w:rPr>
                <w:b/>
                <w:sz w:val="16"/>
              </w:rPr>
            </w:pPr>
          </w:p>
        </w:tc>
        <w:tc>
          <w:tcPr>
            <w:tcW w:w="1334" w:type="dxa"/>
            <w:tcBorders>
              <w:bottom w:val="nil"/>
              <w:right w:val="single" w:sz="4" w:space="0" w:color="000000"/>
            </w:tcBorders>
          </w:tcPr>
          <w:p>
            <w:pPr/>
          </w:p>
        </w:tc>
        <w:tc>
          <w:tcPr>
            <w:tcW w:w="491" w:type="dxa"/>
            <w:tcBorders>
              <w:top w:val="single" w:sz="4" w:space="0" w:color="000000"/>
              <w:left w:val="single" w:sz="4" w:space="0" w:color="000000"/>
              <w:bottom w:val="single" w:sz="4" w:space="0" w:color="000000"/>
              <w:right w:val="single" w:sz="4" w:space="0" w:color="000000"/>
            </w:tcBorders>
          </w:tcPr>
          <w:p>
            <w:pPr/>
          </w:p>
        </w:tc>
        <w:tc>
          <w:tcPr>
            <w:tcW w:w="1348" w:type="dxa"/>
            <w:tcBorders>
              <w:left w:val="single" w:sz="4" w:space="0" w:color="000000"/>
              <w:bottom w:val="nil"/>
              <w:right w:val="single" w:sz="4" w:space="0" w:color="000000"/>
            </w:tcBorders>
          </w:tcPr>
          <w:p>
            <w:pPr/>
          </w:p>
        </w:tc>
        <w:tc>
          <w:tcPr>
            <w:tcW w:w="453" w:type="dxa"/>
            <w:tcBorders>
              <w:top w:val="single" w:sz="4" w:space="0" w:color="000000"/>
              <w:left w:val="single" w:sz="4" w:space="0" w:color="000000"/>
              <w:bottom w:val="single" w:sz="4" w:space="0" w:color="000000"/>
              <w:right w:val="single" w:sz="7" w:space="0" w:color="000000"/>
            </w:tcBorders>
          </w:tcPr>
          <w:p>
            <w:pPr/>
          </w:p>
        </w:tc>
        <w:tc>
          <w:tcPr>
            <w:tcW w:w="1809" w:type="dxa"/>
            <w:vMerge w:val="restart"/>
            <w:tcBorders>
              <w:left w:val="single" w:sz="4" w:space="0" w:color="000000"/>
            </w:tcBorders>
          </w:tcPr>
          <w:p>
            <w:pPr>
              <w:pStyle w:val="TableParagraph"/>
              <w:spacing w:before="4"/>
              <w:rPr>
                <w:b/>
                <w:sz w:val="2"/>
              </w:rPr>
            </w:pPr>
          </w:p>
          <w:p>
            <w:pPr>
              <w:pStyle w:val="TableParagraph"/>
              <w:ind w:left="1279"/>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
              <w:rPr>
                <w:b/>
                <w:sz w:val="17"/>
              </w:rPr>
            </w:pPr>
          </w:p>
        </w:tc>
        <w:tc>
          <w:tcPr>
            <w:tcW w:w="1809" w:type="dxa"/>
            <w:vMerge w:val="restart"/>
          </w:tcPr>
          <w:p>
            <w:pPr>
              <w:pStyle w:val="TableParagraph"/>
              <w:spacing w:before="4"/>
              <w:rPr>
                <w:b/>
                <w:sz w:val="2"/>
              </w:rPr>
            </w:pPr>
          </w:p>
          <w:p>
            <w:pPr>
              <w:pStyle w:val="TableParagraph"/>
              <w:ind w:left="1241"/>
              <w:rPr>
                <w:sz w:val="20"/>
              </w:rPr>
            </w:pPr>
            <w:r>
              <w:rPr>
                <w:sz w:val="20"/>
              </w:rPr>
              <w:pict>
                <v:group style="width:22.65pt;height:21.85pt;mso-position-horizontal-relative:char;mso-position-vertical-relative:line" coordorigin="0,0" coordsize="453,437">
                  <v:rect style="position:absolute;left:5;top:5;width:443;height:427" filled="false" stroked="true" strokeweight=".5pt" strokecolor="#000000"/>
                </v:group>
              </w:pict>
            </w:r>
            <w:r>
              <w:rPr>
                <w:sz w:val="20"/>
              </w:rPr>
            </w:r>
          </w:p>
          <w:p>
            <w:pPr>
              <w:pStyle w:val="TableParagraph"/>
              <w:rPr>
                <w:b/>
                <w:sz w:val="20"/>
              </w:rPr>
            </w:pPr>
          </w:p>
          <w:p>
            <w:pPr>
              <w:pStyle w:val="TableParagraph"/>
              <w:rPr>
                <w:b/>
                <w:sz w:val="20"/>
              </w:rPr>
            </w:pPr>
          </w:p>
          <w:p>
            <w:pPr>
              <w:pStyle w:val="TableParagraph"/>
              <w:rPr>
                <w:b/>
                <w:sz w:val="20"/>
              </w:rPr>
            </w:pPr>
          </w:p>
          <w:p>
            <w:pPr>
              <w:pStyle w:val="TableParagraph"/>
              <w:spacing w:before="1"/>
              <w:rPr>
                <w:b/>
                <w:sz w:val="17"/>
              </w:rPr>
            </w:pPr>
          </w:p>
        </w:tc>
      </w:tr>
      <w:tr>
        <w:trPr>
          <w:trHeight w:val="934" w:hRule="exact"/>
        </w:trPr>
        <w:tc>
          <w:tcPr>
            <w:tcW w:w="1825" w:type="dxa"/>
            <w:vMerge/>
          </w:tcPr>
          <w:p>
            <w:pPr/>
          </w:p>
        </w:tc>
        <w:tc>
          <w:tcPr>
            <w:tcW w:w="1793" w:type="dxa"/>
            <w:gridSpan w:val="2"/>
            <w:tcBorders>
              <w:top w:val="nil"/>
            </w:tcBorders>
          </w:tcPr>
          <w:p>
            <w:pPr/>
          </w:p>
        </w:tc>
        <w:tc>
          <w:tcPr>
            <w:tcW w:w="1801" w:type="dxa"/>
            <w:vMerge/>
            <w:tcBorders>
              <w:left w:val="single" w:sz="4" w:space="0" w:color="000000"/>
            </w:tcBorders>
          </w:tcPr>
          <w:p>
            <w:pPr/>
          </w:p>
        </w:tc>
        <w:tc>
          <w:tcPr>
            <w:tcW w:w="1825" w:type="dxa"/>
            <w:gridSpan w:val="2"/>
            <w:tcBorders>
              <w:top w:val="nil"/>
            </w:tcBorders>
          </w:tcPr>
          <w:p>
            <w:pPr/>
          </w:p>
        </w:tc>
        <w:tc>
          <w:tcPr>
            <w:tcW w:w="1801" w:type="dxa"/>
            <w:gridSpan w:val="2"/>
            <w:tcBorders>
              <w:top w:val="nil"/>
            </w:tcBorders>
          </w:tcPr>
          <w:p>
            <w:pPr/>
          </w:p>
        </w:tc>
        <w:tc>
          <w:tcPr>
            <w:tcW w:w="1809" w:type="dxa"/>
            <w:vMerge/>
            <w:tcBorders>
              <w:left w:val="single" w:sz="4" w:space="0" w:color="000000"/>
            </w:tcBorders>
          </w:tcPr>
          <w:p>
            <w:pPr/>
          </w:p>
        </w:tc>
        <w:tc>
          <w:tcPr>
            <w:tcW w:w="1809" w:type="dxa"/>
            <w:vMerge/>
          </w:tcPr>
          <w:p>
            <w:pPr/>
          </w:p>
        </w:tc>
      </w:tr>
    </w:tbl>
    <w:p>
      <w:pPr>
        <w:spacing w:before="5"/>
        <w:ind w:left="225" w:right="0" w:firstLine="0"/>
        <w:jc w:val="left"/>
        <w:rPr>
          <w:sz w:val="20"/>
        </w:rPr>
      </w:pPr>
      <w:r>
        <w:rPr>
          <w:sz w:val="20"/>
        </w:rPr>
        <w:t>Fuente: Elaboración personal.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before="69"/>
        <w:ind w:left="6227" w:right="6211"/>
        <w:jc w:val="center"/>
      </w:pPr>
      <w:r>
        <w:rPr/>
        <w:t>313</w:t>
      </w:r>
    </w:p>
    <w:p>
      <w:pPr>
        <w:spacing w:after="0"/>
        <w:jc w:val="center"/>
        <w:sectPr>
          <w:headerReference w:type="default" r:id="rId459"/>
          <w:footerReference w:type="default" r:id="rId460"/>
          <w:pgSz w:w="15840" w:h="12240" w:orient="landscape"/>
          <w:pgMar w:header="0" w:footer="0" w:top="660" w:bottom="280" w:left="1760" w:right="1200"/>
        </w:sectPr>
      </w:pPr>
    </w:p>
    <w:p>
      <w:pPr>
        <w:pStyle w:val="BodyText"/>
        <w:rPr>
          <w:sz w:val="20"/>
        </w:rPr>
      </w:pPr>
    </w:p>
    <w:p>
      <w:pPr>
        <w:pStyle w:val="BodyText"/>
        <w:rPr>
          <w:sz w:val="20"/>
        </w:rPr>
      </w:pPr>
    </w:p>
    <w:p>
      <w:pPr>
        <w:pStyle w:val="Heading6"/>
        <w:numPr>
          <w:ilvl w:val="0"/>
          <w:numId w:val="31"/>
        </w:numPr>
        <w:tabs>
          <w:tab w:pos="3756" w:val="left" w:leader="none"/>
        </w:tabs>
        <w:spacing w:line="240" w:lineRule="auto" w:before="218" w:after="0"/>
        <w:ind w:left="3755" w:right="0" w:hanging="360"/>
        <w:jc w:val="left"/>
      </w:pPr>
      <w:r>
        <w:rPr/>
        <w:t>Test </w:t>
      </w:r>
      <w:r>
        <w:rPr>
          <w:spacing w:val="-3"/>
        </w:rPr>
        <w:t>IAFI</w:t>
      </w:r>
      <w:r>
        <w:rPr>
          <w:spacing w:val="43"/>
        </w:rPr>
        <w:t> </w:t>
      </w:r>
      <w:r>
        <w:rPr>
          <w:spacing w:val="-3"/>
        </w:rPr>
        <w:t>Autoestima</w:t>
      </w:r>
    </w:p>
    <w:p>
      <w:pPr>
        <w:pStyle w:val="BodyText"/>
        <w:spacing w:before="1"/>
        <w:rPr>
          <w:b/>
        </w:rPr>
      </w:pPr>
    </w:p>
    <w:p>
      <w:pPr>
        <w:spacing w:before="1"/>
        <w:ind w:left="963" w:right="123" w:firstLine="0"/>
        <w:jc w:val="left"/>
        <w:rPr>
          <w:sz w:val="24"/>
        </w:rPr>
      </w:pPr>
      <w:r>
        <w:rPr/>
        <w:drawing>
          <wp:inline distT="0" distB="0" distL="0" distR="0">
            <wp:extent cx="882015" cy="590550"/>
            <wp:effectExtent l="0" t="0" r="0" b="0"/>
            <wp:docPr id="37" name="image372.jpeg" descr=""/>
            <wp:cNvGraphicFramePr>
              <a:graphicFrameLocks noChangeAspect="1"/>
            </wp:cNvGraphicFramePr>
            <a:graphic>
              <a:graphicData uri="http://schemas.openxmlformats.org/drawingml/2006/picture">
                <pic:pic>
                  <pic:nvPicPr>
                    <pic:cNvPr id="38" name="image372.jpeg"/>
                    <pic:cNvPicPr/>
                  </pic:nvPicPr>
                  <pic:blipFill>
                    <a:blip r:embed="rId463" cstate="print"/>
                    <a:stretch>
                      <a:fillRect/>
                    </a:stretch>
                  </pic:blipFill>
                  <pic:spPr>
                    <a:xfrm>
                      <a:off x="0" y="0"/>
                      <a:ext cx="882015" cy="590550"/>
                    </a:xfrm>
                    <a:prstGeom prst="rect">
                      <a:avLst/>
                    </a:prstGeom>
                  </pic:spPr>
                </pic:pic>
              </a:graphicData>
            </a:graphic>
          </wp:inline>
        </w:drawing>
      </w:r>
      <w:r>
        <w:rPr/>
      </w:r>
      <w:r>
        <w:rPr>
          <w:rFonts w:ascii="Times New Roman"/>
          <w:position w:val="1"/>
          <w:sz w:val="20"/>
        </w:rPr>
        <w:t>           </w:t>
      </w:r>
      <w:r>
        <w:rPr>
          <w:position w:val="1"/>
          <w:sz w:val="24"/>
        </w:rPr>
        <w:t>Test para conocer tu</w:t>
      </w:r>
      <w:r>
        <w:rPr>
          <w:spacing w:val="-19"/>
          <w:position w:val="1"/>
          <w:sz w:val="24"/>
        </w:rPr>
        <w:t> </w:t>
      </w:r>
      <w:r>
        <w:rPr>
          <w:position w:val="1"/>
          <w:sz w:val="24"/>
        </w:rPr>
        <w:t>autoestima</w:t>
      </w:r>
    </w:p>
    <w:p>
      <w:pPr>
        <w:spacing w:line="227" w:lineRule="exact" w:before="149"/>
        <w:ind w:left="1026" w:right="123" w:firstLine="0"/>
        <w:jc w:val="left"/>
        <w:rPr>
          <w:sz w:val="20"/>
        </w:rPr>
      </w:pPr>
      <w:r>
        <w:rPr>
          <w:sz w:val="20"/>
          <w:u w:val="single"/>
        </w:rPr>
        <w:t>Respondiendo este test con sinceridad, vas a descubrir cosas interesantes que tal vez</w:t>
      </w:r>
    </w:p>
    <w:p>
      <w:pPr>
        <w:spacing w:line="227" w:lineRule="exact" w:before="0"/>
        <w:ind w:left="3656" w:right="3500" w:firstLine="0"/>
        <w:jc w:val="center"/>
        <w:rPr>
          <w:sz w:val="20"/>
        </w:rPr>
      </w:pPr>
      <w:r>
        <w:rPr>
          <w:sz w:val="20"/>
          <w:u w:val="single"/>
        </w:rPr>
        <w:t>no sabías sobre vos.</w:t>
      </w:r>
    </w:p>
    <w:p>
      <w:pPr>
        <w:pStyle w:val="BodyText"/>
        <w:spacing w:before="5"/>
        <w:rPr>
          <w:sz w:val="20"/>
        </w:rPr>
      </w:pPr>
    </w:p>
    <w:p>
      <w:pPr>
        <w:pStyle w:val="ListParagraph"/>
        <w:numPr>
          <w:ilvl w:val="0"/>
          <w:numId w:val="32"/>
        </w:numPr>
        <w:tabs>
          <w:tab w:pos="642" w:val="left" w:leader="none"/>
        </w:tabs>
        <w:spacing w:line="240" w:lineRule="auto" w:before="55" w:after="0"/>
        <w:ind w:left="641" w:right="0" w:hanging="272"/>
        <w:jc w:val="left"/>
        <w:rPr>
          <w:sz w:val="20"/>
        </w:rPr>
      </w:pPr>
      <w:r>
        <w:rPr>
          <w:sz w:val="20"/>
        </w:rPr>
        <w:t>Ante un proyecto o meta que </w:t>
      </w:r>
      <w:r>
        <w:rPr>
          <w:spacing w:val="4"/>
          <w:sz w:val="20"/>
        </w:rPr>
        <w:t>me </w:t>
      </w:r>
      <w:r>
        <w:rPr>
          <w:sz w:val="20"/>
        </w:rPr>
        <w:t>viene dando vueltas en la</w:t>
      </w:r>
      <w:r>
        <w:rPr>
          <w:spacing w:val="53"/>
          <w:sz w:val="20"/>
        </w:rPr>
        <w:t> </w:t>
      </w:r>
      <w:r>
        <w:rPr>
          <w:sz w:val="20"/>
        </w:rPr>
        <w:t>cabeza</w:t>
      </w:r>
    </w:p>
    <w:p>
      <w:pPr>
        <w:pStyle w:val="BodyText"/>
        <w:spacing w:before="8"/>
        <w:rPr>
          <w:sz w:val="18"/>
        </w:rPr>
      </w:pPr>
    </w:p>
    <w:p>
      <w:pPr>
        <w:pStyle w:val="ListParagraph"/>
        <w:numPr>
          <w:ilvl w:val="0"/>
          <w:numId w:val="33"/>
        </w:numPr>
        <w:tabs>
          <w:tab w:pos="642" w:val="left" w:leader="none"/>
        </w:tabs>
        <w:spacing w:line="240" w:lineRule="auto" w:before="1" w:after="0"/>
        <w:ind w:left="641" w:right="0" w:hanging="272"/>
        <w:jc w:val="left"/>
        <w:rPr>
          <w:sz w:val="20"/>
        </w:rPr>
      </w:pPr>
      <w:r>
        <w:rPr>
          <w:sz w:val="20"/>
        </w:rPr>
        <w:t>Consulto la opinión de mis familiares o amigos porque necesito un empujoncito para </w:t>
      </w:r>
      <w:r>
        <w:rPr>
          <w:spacing w:val="20"/>
          <w:sz w:val="20"/>
        </w:rPr>
        <w:t> </w:t>
      </w:r>
      <w:r>
        <w:rPr>
          <w:sz w:val="20"/>
        </w:rPr>
        <w:t>arrancar.</w:t>
      </w:r>
    </w:p>
    <w:p>
      <w:pPr>
        <w:pStyle w:val="BodyText"/>
        <w:spacing w:before="4"/>
        <w:rPr>
          <w:sz w:val="19"/>
        </w:rPr>
      </w:pPr>
    </w:p>
    <w:p>
      <w:pPr>
        <w:pStyle w:val="ListParagraph"/>
        <w:numPr>
          <w:ilvl w:val="0"/>
          <w:numId w:val="33"/>
        </w:numPr>
        <w:tabs>
          <w:tab w:pos="642" w:val="left" w:leader="none"/>
        </w:tabs>
        <w:spacing w:line="240" w:lineRule="auto" w:before="0" w:after="0"/>
        <w:ind w:left="641" w:right="0" w:hanging="272"/>
        <w:jc w:val="left"/>
        <w:rPr>
          <w:sz w:val="20"/>
        </w:rPr>
      </w:pPr>
      <w:r>
        <w:rPr>
          <w:sz w:val="20"/>
        </w:rPr>
        <w:t>Me aferro a la idea y espero que </w:t>
      </w:r>
      <w:r>
        <w:rPr>
          <w:spacing w:val="-4"/>
          <w:sz w:val="20"/>
        </w:rPr>
        <w:t>el </w:t>
      </w:r>
      <w:r>
        <w:rPr>
          <w:sz w:val="20"/>
        </w:rPr>
        <w:t>destino </w:t>
      </w:r>
      <w:r>
        <w:rPr>
          <w:spacing w:val="4"/>
          <w:sz w:val="20"/>
        </w:rPr>
        <w:t>me </w:t>
      </w:r>
      <w:r>
        <w:rPr>
          <w:sz w:val="20"/>
        </w:rPr>
        <w:t>dé la oportunidad </w:t>
      </w:r>
      <w:r>
        <w:rPr>
          <w:spacing w:val="-4"/>
          <w:sz w:val="20"/>
        </w:rPr>
        <w:t>de </w:t>
      </w:r>
      <w:r>
        <w:rPr>
          <w:spacing w:val="27"/>
          <w:sz w:val="20"/>
        </w:rPr>
        <w:t> </w:t>
      </w:r>
      <w:r>
        <w:rPr>
          <w:sz w:val="20"/>
        </w:rPr>
        <w:t>lanzarme.</w:t>
      </w:r>
    </w:p>
    <w:p>
      <w:pPr>
        <w:pStyle w:val="BodyText"/>
        <w:spacing w:before="11"/>
        <w:rPr>
          <w:sz w:val="20"/>
        </w:rPr>
      </w:pPr>
    </w:p>
    <w:p>
      <w:pPr>
        <w:pStyle w:val="ListParagraph"/>
        <w:numPr>
          <w:ilvl w:val="0"/>
          <w:numId w:val="33"/>
        </w:numPr>
        <w:tabs>
          <w:tab w:pos="642" w:val="left" w:leader="none"/>
        </w:tabs>
        <w:spacing w:line="232" w:lineRule="exact" w:before="0" w:after="0"/>
        <w:ind w:left="641" w:right="213" w:hanging="272"/>
        <w:jc w:val="left"/>
        <w:rPr>
          <w:sz w:val="20"/>
        </w:rPr>
      </w:pPr>
      <w:r>
        <w:rPr>
          <w:sz w:val="20"/>
        </w:rPr>
        <w:t>Trato de no pensar en eso y postergar mi objetivo porque ya bastante tengo con mis actividades</w:t>
      </w:r>
      <w:r>
        <w:rPr>
          <w:spacing w:val="-4"/>
          <w:sz w:val="20"/>
        </w:rPr>
        <w:t> </w:t>
      </w:r>
      <w:r>
        <w:rPr>
          <w:sz w:val="20"/>
        </w:rPr>
        <w:t>cotidianas.</w:t>
      </w:r>
    </w:p>
    <w:p>
      <w:pPr>
        <w:pStyle w:val="BodyText"/>
        <w:spacing w:before="3"/>
        <w:rPr>
          <w:sz w:val="17"/>
        </w:rPr>
      </w:pPr>
    </w:p>
    <w:p>
      <w:pPr>
        <w:pStyle w:val="ListParagraph"/>
        <w:numPr>
          <w:ilvl w:val="0"/>
          <w:numId w:val="33"/>
        </w:numPr>
        <w:tabs>
          <w:tab w:pos="642" w:val="left" w:leader="none"/>
        </w:tabs>
        <w:spacing w:line="240" w:lineRule="auto" w:before="0" w:after="0"/>
        <w:ind w:left="641" w:right="0" w:hanging="272"/>
        <w:jc w:val="left"/>
        <w:rPr>
          <w:sz w:val="20"/>
        </w:rPr>
      </w:pPr>
      <w:r>
        <w:rPr>
          <w:sz w:val="20"/>
        </w:rPr>
        <w:t>Planifico de entrada los pasos del objetivo y </w:t>
      </w:r>
      <w:r>
        <w:rPr>
          <w:spacing w:val="4"/>
          <w:sz w:val="20"/>
        </w:rPr>
        <w:t>me </w:t>
      </w:r>
      <w:r>
        <w:rPr>
          <w:sz w:val="20"/>
        </w:rPr>
        <w:t>alegro cada </w:t>
      </w:r>
      <w:r>
        <w:rPr>
          <w:spacing w:val="-4"/>
          <w:sz w:val="20"/>
        </w:rPr>
        <w:t>vez </w:t>
      </w:r>
      <w:r>
        <w:rPr>
          <w:sz w:val="20"/>
        </w:rPr>
        <w:t>que doy un </w:t>
      </w:r>
      <w:r>
        <w:rPr>
          <w:spacing w:val="25"/>
          <w:sz w:val="20"/>
        </w:rPr>
        <w:t> </w:t>
      </w:r>
      <w:r>
        <w:rPr>
          <w:sz w:val="20"/>
        </w:rPr>
        <w:t>paso.</w:t>
      </w:r>
    </w:p>
    <w:p>
      <w:pPr>
        <w:pStyle w:val="BodyText"/>
        <w:rPr>
          <w:sz w:val="22"/>
        </w:rPr>
      </w:pPr>
    </w:p>
    <w:p>
      <w:pPr>
        <w:pStyle w:val="BodyText"/>
        <w:spacing w:before="1"/>
        <w:rPr>
          <w:sz w:val="19"/>
        </w:rPr>
      </w:pPr>
    </w:p>
    <w:p>
      <w:pPr>
        <w:pStyle w:val="ListParagraph"/>
        <w:numPr>
          <w:ilvl w:val="0"/>
          <w:numId w:val="32"/>
        </w:numPr>
        <w:tabs>
          <w:tab w:pos="642" w:val="left" w:leader="none"/>
        </w:tabs>
        <w:spacing w:line="232" w:lineRule="exact" w:before="0" w:after="0"/>
        <w:ind w:left="641" w:right="108" w:hanging="272"/>
        <w:jc w:val="left"/>
        <w:rPr>
          <w:sz w:val="20"/>
        </w:rPr>
      </w:pPr>
      <w:r>
        <w:rPr>
          <w:spacing w:val="-3"/>
          <w:sz w:val="20"/>
        </w:rPr>
        <w:t>Tengo </w:t>
      </w:r>
      <w:r>
        <w:rPr>
          <w:sz w:val="20"/>
        </w:rPr>
        <w:t>un evento familiar con la familia de mi pareja y nunca le caí bien a las mujeres </w:t>
      </w:r>
      <w:r>
        <w:rPr>
          <w:spacing w:val="-4"/>
          <w:sz w:val="20"/>
        </w:rPr>
        <w:t>de </w:t>
      </w:r>
      <w:r>
        <w:rPr>
          <w:sz w:val="20"/>
        </w:rPr>
        <w:t>la casa.</w:t>
      </w:r>
    </w:p>
    <w:p>
      <w:pPr>
        <w:pStyle w:val="BodyText"/>
        <w:spacing w:before="9"/>
        <w:rPr>
          <w:sz w:val="20"/>
        </w:rPr>
      </w:pPr>
    </w:p>
    <w:p>
      <w:pPr>
        <w:pStyle w:val="ListParagraph"/>
        <w:numPr>
          <w:ilvl w:val="0"/>
          <w:numId w:val="34"/>
        </w:numPr>
        <w:tabs>
          <w:tab w:pos="642" w:val="left" w:leader="none"/>
        </w:tabs>
        <w:spacing w:line="240" w:lineRule="auto" w:before="0" w:after="0"/>
        <w:ind w:left="641" w:right="0" w:hanging="272"/>
        <w:jc w:val="left"/>
        <w:rPr>
          <w:sz w:val="20"/>
        </w:rPr>
      </w:pPr>
      <w:r>
        <w:rPr>
          <w:sz w:val="20"/>
        </w:rPr>
        <w:t>Voy, pero solo para hacerles la contra a ese nido de</w:t>
      </w:r>
      <w:r>
        <w:rPr>
          <w:spacing w:val="51"/>
          <w:sz w:val="20"/>
        </w:rPr>
        <w:t> </w:t>
      </w:r>
      <w:r>
        <w:rPr>
          <w:sz w:val="20"/>
        </w:rPr>
        <w:t>víboras.</w:t>
      </w:r>
    </w:p>
    <w:p>
      <w:pPr>
        <w:pStyle w:val="BodyText"/>
        <w:spacing w:before="8"/>
        <w:rPr>
          <w:sz w:val="18"/>
        </w:rPr>
      </w:pPr>
    </w:p>
    <w:p>
      <w:pPr>
        <w:pStyle w:val="ListParagraph"/>
        <w:numPr>
          <w:ilvl w:val="0"/>
          <w:numId w:val="34"/>
        </w:numPr>
        <w:tabs>
          <w:tab w:pos="642" w:val="left" w:leader="none"/>
        </w:tabs>
        <w:spacing w:line="240" w:lineRule="auto" w:before="0" w:after="0"/>
        <w:ind w:left="641" w:right="0" w:hanging="272"/>
        <w:jc w:val="left"/>
        <w:rPr>
          <w:sz w:val="20"/>
        </w:rPr>
      </w:pPr>
      <w:r>
        <w:rPr>
          <w:sz w:val="20"/>
        </w:rPr>
        <w:t>Estoy toda la noche mirando por lo bajo y tratando de pasar </w:t>
      </w:r>
      <w:r>
        <w:rPr>
          <w:spacing w:val="9"/>
          <w:sz w:val="20"/>
        </w:rPr>
        <w:t> </w:t>
      </w:r>
      <w:r>
        <w:rPr>
          <w:sz w:val="20"/>
        </w:rPr>
        <w:t>desapercibida.</w:t>
      </w:r>
    </w:p>
    <w:p>
      <w:pPr>
        <w:pStyle w:val="BodyText"/>
        <w:spacing w:before="5"/>
        <w:rPr>
          <w:sz w:val="19"/>
        </w:rPr>
      </w:pPr>
    </w:p>
    <w:p>
      <w:pPr>
        <w:pStyle w:val="ListParagraph"/>
        <w:numPr>
          <w:ilvl w:val="0"/>
          <w:numId w:val="34"/>
        </w:numPr>
        <w:tabs>
          <w:tab w:pos="642" w:val="left" w:leader="none"/>
        </w:tabs>
        <w:spacing w:line="240" w:lineRule="auto" w:before="0" w:after="0"/>
        <w:ind w:left="641" w:right="0" w:hanging="272"/>
        <w:jc w:val="left"/>
        <w:rPr>
          <w:sz w:val="20"/>
        </w:rPr>
      </w:pPr>
      <w:r>
        <w:rPr>
          <w:sz w:val="20"/>
        </w:rPr>
        <w:t>Me relajo y paso el rato, </w:t>
      </w:r>
      <w:r>
        <w:rPr>
          <w:spacing w:val="-4"/>
          <w:sz w:val="20"/>
        </w:rPr>
        <w:t>al </w:t>
      </w:r>
      <w:r>
        <w:rPr>
          <w:sz w:val="20"/>
        </w:rPr>
        <w:t>menos no soy yo la que prepara la </w:t>
      </w:r>
      <w:r>
        <w:rPr>
          <w:spacing w:val="22"/>
          <w:sz w:val="20"/>
        </w:rPr>
        <w:t> </w:t>
      </w:r>
      <w:r>
        <w:rPr>
          <w:sz w:val="20"/>
        </w:rPr>
        <w:t>cena.</w:t>
      </w:r>
    </w:p>
    <w:p>
      <w:pPr>
        <w:pStyle w:val="BodyText"/>
        <w:spacing w:before="8"/>
        <w:rPr>
          <w:sz w:val="18"/>
        </w:rPr>
      </w:pPr>
    </w:p>
    <w:p>
      <w:pPr>
        <w:pStyle w:val="ListParagraph"/>
        <w:numPr>
          <w:ilvl w:val="0"/>
          <w:numId w:val="34"/>
        </w:numPr>
        <w:tabs>
          <w:tab w:pos="642" w:val="left" w:leader="none"/>
        </w:tabs>
        <w:spacing w:line="240" w:lineRule="auto" w:before="0" w:after="0"/>
        <w:ind w:left="641" w:right="0" w:hanging="272"/>
        <w:jc w:val="left"/>
        <w:rPr>
          <w:sz w:val="20"/>
        </w:rPr>
      </w:pPr>
      <w:r>
        <w:rPr>
          <w:sz w:val="20"/>
        </w:rPr>
        <w:t>Dejo que mi pareja </w:t>
      </w:r>
      <w:r>
        <w:rPr>
          <w:spacing w:val="-4"/>
          <w:sz w:val="20"/>
        </w:rPr>
        <w:t>vaya </w:t>
      </w:r>
      <w:r>
        <w:rPr>
          <w:sz w:val="20"/>
        </w:rPr>
        <w:t>sola, dejándole bien claro mi disgusto por toda la </w:t>
      </w:r>
      <w:r>
        <w:rPr>
          <w:spacing w:val="38"/>
          <w:sz w:val="20"/>
        </w:rPr>
        <w:t> </w:t>
      </w:r>
      <w:r>
        <w:rPr>
          <w:sz w:val="20"/>
        </w:rPr>
        <w:t>situación.</w:t>
      </w:r>
    </w:p>
    <w:p>
      <w:pPr>
        <w:pStyle w:val="BodyText"/>
        <w:rPr>
          <w:sz w:val="22"/>
        </w:rPr>
      </w:pPr>
    </w:p>
    <w:p>
      <w:pPr>
        <w:pStyle w:val="ListParagraph"/>
        <w:numPr>
          <w:ilvl w:val="0"/>
          <w:numId w:val="32"/>
        </w:numPr>
        <w:tabs>
          <w:tab w:pos="642" w:val="left" w:leader="none"/>
        </w:tabs>
        <w:spacing w:line="240" w:lineRule="auto" w:before="195" w:after="0"/>
        <w:ind w:left="641" w:right="0" w:hanging="272"/>
        <w:jc w:val="left"/>
        <w:rPr>
          <w:sz w:val="20"/>
        </w:rPr>
      </w:pPr>
      <w:r>
        <w:rPr>
          <w:sz w:val="20"/>
        </w:rPr>
        <w:t>Vengo de la calle y cuando entró…la casa está hecha una </w:t>
      </w:r>
      <w:r>
        <w:rPr>
          <w:spacing w:val="2"/>
          <w:sz w:val="20"/>
        </w:rPr>
        <w:t> </w:t>
      </w:r>
      <w:r>
        <w:rPr>
          <w:sz w:val="20"/>
        </w:rPr>
        <w:t>mugre.</w:t>
      </w:r>
    </w:p>
    <w:p>
      <w:pPr>
        <w:pStyle w:val="BodyText"/>
        <w:spacing w:before="8"/>
        <w:rPr>
          <w:sz w:val="18"/>
        </w:rPr>
      </w:pPr>
    </w:p>
    <w:p>
      <w:pPr>
        <w:pStyle w:val="ListParagraph"/>
        <w:numPr>
          <w:ilvl w:val="0"/>
          <w:numId w:val="35"/>
        </w:numPr>
        <w:tabs>
          <w:tab w:pos="642" w:val="left" w:leader="none"/>
        </w:tabs>
        <w:spacing w:line="240" w:lineRule="auto" w:before="0" w:after="0"/>
        <w:ind w:left="641" w:right="0" w:hanging="272"/>
        <w:jc w:val="left"/>
        <w:rPr>
          <w:sz w:val="20"/>
        </w:rPr>
      </w:pPr>
      <w:r>
        <w:rPr>
          <w:sz w:val="20"/>
        </w:rPr>
        <w:t>Me deprimo y </w:t>
      </w:r>
      <w:r>
        <w:rPr>
          <w:spacing w:val="4"/>
          <w:sz w:val="20"/>
        </w:rPr>
        <w:t>me </w:t>
      </w:r>
      <w:r>
        <w:rPr>
          <w:sz w:val="20"/>
        </w:rPr>
        <w:t>tiro en el</w:t>
      </w:r>
      <w:r>
        <w:rPr>
          <w:spacing w:val="18"/>
          <w:sz w:val="20"/>
        </w:rPr>
        <w:t> </w:t>
      </w:r>
      <w:r>
        <w:rPr>
          <w:sz w:val="20"/>
        </w:rPr>
        <w:t>sillón.</w:t>
      </w:r>
    </w:p>
    <w:p>
      <w:pPr>
        <w:pStyle w:val="BodyText"/>
        <w:spacing w:before="5"/>
        <w:rPr>
          <w:sz w:val="19"/>
        </w:rPr>
      </w:pPr>
    </w:p>
    <w:p>
      <w:pPr>
        <w:pStyle w:val="ListParagraph"/>
        <w:numPr>
          <w:ilvl w:val="0"/>
          <w:numId w:val="35"/>
        </w:numPr>
        <w:tabs>
          <w:tab w:pos="642" w:val="left" w:leader="none"/>
        </w:tabs>
        <w:spacing w:line="240" w:lineRule="auto" w:before="0" w:after="0"/>
        <w:ind w:left="641" w:right="0" w:hanging="272"/>
        <w:jc w:val="left"/>
        <w:rPr>
          <w:sz w:val="20"/>
        </w:rPr>
      </w:pPr>
      <w:r>
        <w:rPr>
          <w:sz w:val="20"/>
        </w:rPr>
        <w:t>Inmediatamente agarro el equipo de limpieza y manos a la </w:t>
      </w:r>
      <w:r>
        <w:rPr>
          <w:spacing w:val="5"/>
          <w:sz w:val="20"/>
        </w:rPr>
        <w:t> </w:t>
      </w:r>
      <w:r>
        <w:rPr>
          <w:sz w:val="20"/>
        </w:rPr>
        <w:t>obra.</w:t>
      </w:r>
    </w:p>
    <w:p>
      <w:pPr>
        <w:pStyle w:val="BodyText"/>
        <w:spacing w:before="8"/>
        <w:rPr>
          <w:sz w:val="18"/>
        </w:rPr>
      </w:pPr>
    </w:p>
    <w:p>
      <w:pPr>
        <w:pStyle w:val="ListParagraph"/>
        <w:numPr>
          <w:ilvl w:val="0"/>
          <w:numId w:val="35"/>
        </w:numPr>
        <w:tabs>
          <w:tab w:pos="642" w:val="left" w:leader="none"/>
        </w:tabs>
        <w:spacing w:line="240" w:lineRule="auto" w:before="0" w:after="0"/>
        <w:ind w:left="641" w:right="0" w:hanging="272"/>
        <w:jc w:val="left"/>
        <w:rPr>
          <w:sz w:val="20"/>
        </w:rPr>
      </w:pPr>
      <w:r>
        <w:rPr>
          <w:sz w:val="20"/>
        </w:rPr>
        <w:t>No muevo un dedo hasta que alguien me</w:t>
      </w:r>
      <w:r>
        <w:rPr>
          <w:spacing w:val="50"/>
          <w:sz w:val="20"/>
        </w:rPr>
        <w:t> </w:t>
      </w:r>
      <w:r>
        <w:rPr>
          <w:sz w:val="20"/>
        </w:rPr>
        <w:t>ayude.</w:t>
      </w:r>
    </w:p>
    <w:p>
      <w:pPr>
        <w:pStyle w:val="BodyText"/>
        <w:spacing w:before="5"/>
        <w:rPr>
          <w:sz w:val="19"/>
        </w:rPr>
      </w:pPr>
    </w:p>
    <w:p>
      <w:pPr>
        <w:pStyle w:val="ListParagraph"/>
        <w:numPr>
          <w:ilvl w:val="0"/>
          <w:numId w:val="35"/>
        </w:numPr>
        <w:tabs>
          <w:tab w:pos="642" w:val="left" w:leader="none"/>
        </w:tabs>
        <w:spacing w:line="240" w:lineRule="auto" w:before="0" w:after="0"/>
        <w:ind w:left="641" w:right="0" w:hanging="272"/>
        <w:jc w:val="left"/>
        <w:rPr>
          <w:sz w:val="20"/>
        </w:rPr>
      </w:pPr>
      <w:r>
        <w:rPr>
          <w:sz w:val="20"/>
        </w:rPr>
        <w:t>Sigo con lo </w:t>
      </w:r>
      <w:r>
        <w:rPr>
          <w:spacing w:val="-3"/>
          <w:sz w:val="20"/>
        </w:rPr>
        <w:t>que </w:t>
      </w:r>
      <w:r>
        <w:rPr>
          <w:sz w:val="20"/>
        </w:rPr>
        <w:t>tenía en mente, cuando tengo tiempo </w:t>
      </w:r>
      <w:r>
        <w:rPr>
          <w:spacing w:val="14"/>
          <w:sz w:val="20"/>
        </w:rPr>
        <w:t> </w:t>
      </w:r>
      <w:r>
        <w:rPr>
          <w:sz w:val="20"/>
        </w:rPr>
        <w:t>limpiaré.</w:t>
      </w:r>
    </w:p>
    <w:p>
      <w:pPr>
        <w:pStyle w:val="BodyText"/>
        <w:rPr>
          <w:sz w:val="22"/>
        </w:rPr>
      </w:pPr>
    </w:p>
    <w:p>
      <w:pPr>
        <w:pStyle w:val="ListParagraph"/>
        <w:numPr>
          <w:ilvl w:val="0"/>
          <w:numId w:val="32"/>
        </w:numPr>
        <w:tabs>
          <w:tab w:pos="642" w:val="left" w:leader="none"/>
        </w:tabs>
        <w:spacing w:line="240" w:lineRule="auto" w:before="186" w:after="0"/>
        <w:ind w:left="641" w:right="0" w:hanging="272"/>
        <w:jc w:val="left"/>
        <w:rPr>
          <w:sz w:val="20"/>
        </w:rPr>
      </w:pPr>
      <w:r>
        <w:rPr>
          <w:sz w:val="20"/>
        </w:rPr>
        <w:t>Luego de una fuerte discusión con </w:t>
      </w:r>
      <w:r>
        <w:rPr>
          <w:spacing w:val="4"/>
          <w:sz w:val="20"/>
        </w:rPr>
        <w:t>mi </w:t>
      </w:r>
      <w:r>
        <w:rPr>
          <w:sz w:val="20"/>
        </w:rPr>
        <w:t>pareja en la</w:t>
      </w:r>
      <w:r>
        <w:rPr>
          <w:spacing w:val="46"/>
          <w:sz w:val="20"/>
        </w:rPr>
        <w:t> </w:t>
      </w:r>
      <w:r>
        <w:rPr>
          <w:sz w:val="20"/>
        </w:rPr>
        <w:t>mañana…</w:t>
      </w:r>
    </w:p>
    <w:p>
      <w:pPr>
        <w:pStyle w:val="BodyText"/>
        <w:spacing w:before="4"/>
        <w:rPr>
          <w:sz w:val="19"/>
        </w:rPr>
      </w:pPr>
    </w:p>
    <w:p>
      <w:pPr>
        <w:pStyle w:val="ListParagraph"/>
        <w:numPr>
          <w:ilvl w:val="0"/>
          <w:numId w:val="36"/>
        </w:numPr>
        <w:tabs>
          <w:tab w:pos="642" w:val="left" w:leader="none"/>
        </w:tabs>
        <w:spacing w:line="240" w:lineRule="auto" w:before="1" w:after="0"/>
        <w:ind w:left="641" w:right="0" w:hanging="272"/>
        <w:jc w:val="left"/>
        <w:rPr>
          <w:sz w:val="20"/>
        </w:rPr>
      </w:pPr>
      <w:r>
        <w:rPr>
          <w:sz w:val="20"/>
        </w:rPr>
        <w:t>Me arreglo, </w:t>
      </w:r>
      <w:r>
        <w:rPr>
          <w:spacing w:val="4"/>
          <w:sz w:val="20"/>
        </w:rPr>
        <w:t>me </w:t>
      </w:r>
      <w:r>
        <w:rPr>
          <w:sz w:val="20"/>
        </w:rPr>
        <w:t>maquillo y </w:t>
      </w:r>
      <w:r>
        <w:rPr>
          <w:spacing w:val="4"/>
          <w:sz w:val="20"/>
        </w:rPr>
        <w:t>me </w:t>
      </w:r>
      <w:r>
        <w:rPr>
          <w:sz w:val="20"/>
        </w:rPr>
        <w:t>hago la manicura, </w:t>
      </w:r>
      <w:r>
        <w:rPr>
          <w:spacing w:val="-4"/>
          <w:sz w:val="20"/>
        </w:rPr>
        <w:t>al </w:t>
      </w:r>
      <w:r>
        <w:rPr>
          <w:sz w:val="20"/>
        </w:rPr>
        <w:t>mal tiempo buena</w:t>
      </w:r>
      <w:r>
        <w:rPr>
          <w:spacing w:val="53"/>
          <w:sz w:val="20"/>
        </w:rPr>
        <w:t> </w:t>
      </w:r>
      <w:r>
        <w:rPr>
          <w:sz w:val="20"/>
        </w:rPr>
        <w:t>cara.</w:t>
      </w:r>
    </w:p>
    <w:p>
      <w:pPr>
        <w:pStyle w:val="BodyText"/>
        <w:rPr>
          <w:sz w:val="22"/>
        </w:rPr>
      </w:pPr>
    </w:p>
    <w:p>
      <w:pPr>
        <w:pStyle w:val="BodyText"/>
        <w:spacing w:before="9"/>
        <w:rPr>
          <w:sz w:val="30"/>
        </w:rPr>
      </w:pPr>
    </w:p>
    <w:p>
      <w:pPr>
        <w:spacing w:before="0"/>
        <w:ind w:left="681" w:right="123" w:firstLine="0"/>
        <w:jc w:val="left"/>
        <w:rPr>
          <w:sz w:val="20"/>
        </w:rPr>
      </w:pPr>
      <w:r>
        <w:rPr>
          <w:sz w:val="20"/>
        </w:rPr>
        <w:t>Fuente: </w:t>
      </w:r>
      <w:hyperlink r:id="rId464">
        <w:r>
          <w:rPr>
            <w:sz w:val="20"/>
          </w:rPr>
          <w:t>http://www.iafi.com.ar/pnl/ejercicios-pnl/test-de-autoestima.pdf</w:t>
        </w:r>
      </w:hyperlink>
    </w:p>
    <w:p>
      <w:pPr>
        <w:spacing w:after="0"/>
        <w:jc w:val="left"/>
        <w:rPr>
          <w:sz w:val="20"/>
        </w:rPr>
        <w:sectPr>
          <w:headerReference w:type="default" r:id="rId461"/>
          <w:footerReference w:type="default" r:id="rId462"/>
          <w:pgSz w:w="12240" w:h="15840"/>
          <w:pgMar w:header="735" w:footer="1047" w:top="920" w:bottom="1240" w:left="1720" w:right="1320"/>
          <w:pgNumType w:start="314"/>
        </w:sectPr>
      </w:pPr>
    </w:p>
    <w:p>
      <w:pPr>
        <w:pStyle w:val="BodyText"/>
        <w:rPr>
          <w:sz w:val="20"/>
        </w:rPr>
      </w:pPr>
    </w:p>
    <w:p>
      <w:pPr>
        <w:pStyle w:val="BodyText"/>
        <w:spacing w:before="10"/>
        <w:rPr>
          <w:sz w:val="17"/>
        </w:rPr>
      </w:pPr>
    </w:p>
    <w:p>
      <w:pPr>
        <w:pStyle w:val="BodyText"/>
        <w:ind w:left="103"/>
        <w:rPr>
          <w:sz w:val="20"/>
        </w:rPr>
      </w:pPr>
      <w:r>
        <w:rPr>
          <w:sz w:val="20"/>
        </w:rPr>
        <w:drawing>
          <wp:inline distT="0" distB="0" distL="0" distR="0">
            <wp:extent cx="1140738" cy="763524"/>
            <wp:effectExtent l="0" t="0" r="0" b="0"/>
            <wp:docPr id="39" name="image372.jpeg" descr=""/>
            <wp:cNvGraphicFramePr>
              <a:graphicFrameLocks noChangeAspect="1"/>
            </wp:cNvGraphicFramePr>
            <a:graphic>
              <a:graphicData uri="http://schemas.openxmlformats.org/drawingml/2006/picture">
                <pic:pic>
                  <pic:nvPicPr>
                    <pic:cNvPr id="40" name="image372.jpeg"/>
                    <pic:cNvPicPr/>
                  </pic:nvPicPr>
                  <pic:blipFill>
                    <a:blip r:embed="rId463" cstate="print"/>
                    <a:stretch>
                      <a:fillRect/>
                    </a:stretch>
                  </pic:blipFill>
                  <pic:spPr>
                    <a:xfrm>
                      <a:off x="0" y="0"/>
                      <a:ext cx="1140738" cy="763524"/>
                    </a:xfrm>
                    <a:prstGeom prst="rect">
                      <a:avLst/>
                    </a:prstGeom>
                  </pic:spPr>
                </pic:pic>
              </a:graphicData>
            </a:graphic>
          </wp:inline>
        </w:drawing>
      </w:r>
      <w:r>
        <w:rPr>
          <w:sz w:val="20"/>
        </w:rPr>
      </w:r>
    </w:p>
    <w:p>
      <w:pPr>
        <w:pStyle w:val="BodyText"/>
        <w:rPr>
          <w:sz w:val="20"/>
        </w:rPr>
      </w:pPr>
    </w:p>
    <w:p>
      <w:pPr>
        <w:pStyle w:val="BodyText"/>
        <w:spacing w:before="4"/>
        <w:rPr>
          <w:sz w:val="23"/>
        </w:rPr>
      </w:pPr>
    </w:p>
    <w:p>
      <w:pPr>
        <w:pStyle w:val="ListParagraph"/>
        <w:numPr>
          <w:ilvl w:val="0"/>
          <w:numId w:val="36"/>
        </w:numPr>
        <w:tabs>
          <w:tab w:pos="982" w:val="left" w:leader="none"/>
        </w:tabs>
        <w:spacing w:line="240" w:lineRule="auto" w:before="55" w:after="0"/>
        <w:ind w:left="981" w:right="0" w:hanging="272"/>
        <w:jc w:val="left"/>
        <w:rPr>
          <w:sz w:val="20"/>
        </w:rPr>
      </w:pPr>
      <w:r>
        <w:rPr>
          <w:sz w:val="20"/>
        </w:rPr>
        <w:t>Salgo y le reviento la tarjeta de crédito con esa cartera que </w:t>
      </w:r>
      <w:r>
        <w:rPr>
          <w:spacing w:val="-3"/>
          <w:sz w:val="20"/>
        </w:rPr>
        <w:t>vengo </w:t>
      </w:r>
      <w:r>
        <w:rPr>
          <w:sz w:val="20"/>
        </w:rPr>
        <w:t>viendo hace </w:t>
      </w:r>
      <w:r>
        <w:rPr>
          <w:spacing w:val="46"/>
          <w:sz w:val="20"/>
        </w:rPr>
        <w:t> </w:t>
      </w:r>
      <w:r>
        <w:rPr>
          <w:sz w:val="20"/>
        </w:rPr>
        <w:t>tiempo.</w:t>
      </w:r>
    </w:p>
    <w:p>
      <w:pPr>
        <w:pStyle w:val="ListParagraph"/>
        <w:numPr>
          <w:ilvl w:val="0"/>
          <w:numId w:val="36"/>
        </w:numPr>
        <w:tabs>
          <w:tab w:pos="982" w:val="left" w:leader="none"/>
        </w:tabs>
        <w:spacing w:line="240" w:lineRule="auto" w:before="175" w:after="0"/>
        <w:ind w:left="981" w:right="0" w:hanging="272"/>
        <w:jc w:val="left"/>
        <w:rPr>
          <w:sz w:val="20"/>
        </w:rPr>
      </w:pPr>
      <w:r>
        <w:rPr>
          <w:sz w:val="20"/>
        </w:rPr>
        <w:t>Me pego el teléfono en la oreja contándole a todas mis amigas lo </w:t>
      </w:r>
      <w:r>
        <w:rPr>
          <w:spacing w:val="3"/>
          <w:sz w:val="20"/>
        </w:rPr>
        <w:t>mal </w:t>
      </w:r>
      <w:r>
        <w:rPr>
          <w:sz w:val="20"/>
        </w:rPr>
        <w:t>que la </w:t>
      </w:r>
      <w:r>
        <w:rPr>
          <w:spacing w:val="6"/>
          <w:sz w:val="20"/>
        </w:rPr>
        <w:t> </w:t>
      </w:r>
      <w:r>
        <w:rPr>
          <w:sz w:val="20"/>
        </w:rPr>
        <w:t>pasé.</w:t>
      </w:r>
    </w:p>
    <w:p>
      <w:pPr>
        <w:pStyle w:val="ListParagraph"/>
        <w:numPr>
          <w:ilvl w:val="0"/>
          <w:numId w:val="36"/>
        </w:numPr>
        <w:tabs>
          <w:tab w:pos="982" w:val="left" w:leader="none"/>
        </w:tabs>
        <w:spacing w:line="240" w:lineRule="auto" w:before="175" w:after="0"/>
        <w:ind w:left="981" w:right="0" w:hanging="272"/>
        <w:jc w:val="left"/>
        <w:rPr>
          <w:sz w:val="20"/>
        </w:rPr>
      </w:pPr>
      <w:r>
        <w:rPr>
          <w:sz w:val="20"/>
        </w:rPr>
        <w:t>Sigo con mis actividades y a la noche trato de </w:t>
      </w:r>
      <w:r>
        <w:rPr>
          <w:spacing w:val="-4"/>
          <w:sz w:val="20"/>
        </w:rPr>
        <w:t>volver </w:t>
      </w:r>
      <w:r>
        <w:rPr>
          <w:sz w:val="20"/>
        </w:rPr>
        <w:t>a plantear el </w:t>
      </w:r>
      <w:r>
        <w:rPr>
          <w:spacing w:val="46"/>
          <w:sz w:val="20"/>
        </w:rPr>
        <w:t> </w:t>
      </w:r>
      <w:r>
        <w:rPr>
          <w:sz w:val="20"/>
        </w:rPr>
        <w:t>tema.</w:t>
      </w:r>
    </w:p>
    <w:p>
      <w:pPr>
        <w:pStyle w:val="BodyText"/>
        <w:rPr>
          <w:sz w:val="22"/>
        </w:rPr>
      </w:pPr>
    </w:p>
    <w:p>
      <w:pPr>
        <w:pStyle w:val="BodyText"/>
        <w:spacing w:before="7"/>
        <w:rPr>
          <w:sz w:val="26"/>
        </w:rPr>
      </w:pPr>
    </w:p>
    <w:p>
      <w:pPr>
        <w:pStyle w:val="ListParagraph"/>
        <w:numPr>
          <w:ilvl w:val="0"/>
          <w:numId w:val="32"/>
        </w:numPr>
        <w:tabs>
          <w:tab w:pos="982" w:val="left" w:leader="none"/>
        </w:tabs>
        <w:spacing w:line="240" w:lineRule="auto" w:before="0" w:after="0"/>
        <w:ind w:left="981" w:right="0" w:hanging="272"/>
        <w:jc w:val="left"/>
        <w:rPr>
          <w:sz w:val="20"/>
        </w:rPr>
      </w:pPr>
      <w:r>
        <w:rPr>
          <w:sz w:val="20"/>
        </w:rPr>
        <w:t>En el trabajo le </w:t>
      </w:r>
      <w:r>
        <w:rPr>
          <w:spacing w:val="-3"/>
          <w:sz w:val="20"/>
        </w:rPr>
        <w:t>dan </w:t>
      </w:r>
      <w:r>
        <w:rPr>
          <w:sz w:val="20"/>
        </w:rPr>
        <w:t>un aumento a un compañero que tiene la misma antigüedad que </w:t>
      </w:r>
      <w:r>
        <w:rPr>
          <w:spacing w:val="35"/>
          <w:sz w:val="20"/>
        </w:rPr>
        <w:t> </w:t>
      </w:r>
      <w:r>
        <w:rPr>
          <w:spacing w:val="-4"/>
          <w:sz w:val="20"/>
        </w:rPr>
        <w:t>yo</w:t>
      </w:r>
    </w:p>
    <w:p>
      <w:pPr>
        <w:pStyle w:val="BodyText"/>
        <w:spacing w:before="1"/>
        <w:rPr>
          <w:sz w:val="18"/>
        </w:rPr>
      </w:pPr>
    </w:p>
    <w:p>
      <w:pPr>
        <w:pStyle w:val="ListParagraph"/>
        <w:numPr>
          <w:ilvl w:val="0"/>
          <w:numId w:val="37"/>
        </w:numPr>
        <w:tabs>
          <w:tab w:pos="982" w:val="left" w:leader="none"/>
          <w:tab w:pos="1468" w:val="left" w:leader="none"/>
        </w:tabs>
        <w:spacing w:line="232" w:lineRule="exact" w:before="0" w:after="0"/>
        <w:ind w:left="981" w:right="211" w:hanging="272"/>
        <w:jc w:val="left"/>
        <w:rPr>
          <w:sz w:val="20"/>
        </w:rPr>
      </w:pPr>
      <w:r>
        <w:rPr>
          <w:sz w:val="20"/>
        </w:rPr>
        <w:t>Inmediatamente buscó la oportunidad para hablar con </w:t>
      </w:r>
      <w:r>
        <w:rPr>
          <w:spacing w:val="4"/>
          <w:sz w:val="20"/>
        </w:rPr>
        <w:t>mi </w:t>
      </w:r>
      <w:r>
        <w:rPr>
          <w:sz w:val="20"/>
        </w:rPr>
        <w:t>jefe para que el </w:t>
      </w:r>
      <w:r>
        <w:rPr>
          <w:spacing w:val="3"/>
          <w:sz w:val="20"/>
        </w:rPr>
        <w:t>mes </w:t>
      </w:r>
      <w:r>
        <w:rPr>
          <w:sz w:val="20"/>
        </w:rPr>
        <w:t>que viene </w:t>
      </w:r>
      <w:r>
        <w:rPr>
          <w:spacing w:val="4"/>
          <w:sz w:val="20"/>
        </w:rPr>
        <w:t>me </w:t>
      </w:r>
      <w:r>
        <w:rPr>
          <w:sz w:val="20"/>
        </w:rPr>
        <w:t>se</w:t>
        <w:tab/>
      </w:r>
      <w:r>
        <w:rPr>
          <w:spacing w:val="4"/>
          <w:sz w:val="20"/>
        </w:rPr>
        <w:t>me</w:t>
      </w:r>
      <w:r>
        <w:rPr>
          <w:spacing w:val="9"/>
          <w:sz w:val="20"/>
        </w:rPr>
        <w:t> </w:t>
      </w:r>
      <w:r>
        <w:rPr>
          <w:sz w:val="20"/>
        </w:rPr>
        <w:t>reconozca.</w:t>
      </w:r>
    </w:p>
    <w:p>
      <w:pPr>
        <w:pStyle w:val="BodyText"/>
        <w:spacing w:before="6"/>
        <w:rPr>
          <w:sz w:val="16"/>
        </w:rPr>
      </w:pPr>
    </w:p>
    <w:p>
      <w:pPr>
        <w:pStyle w:val="ListParagraph"/>
        <w:numPr>
          <w:ilvl w:val="0"/>
          <w:numId w:val="37"/>
        </w:numPr>
        <w:tabs>
          <w:tab w:pos="982" w:val="left" w:leader="none"/>
        </w:tabs>
        <w:spacing w:line="240" w:lineRule="auto" w:before="0" w:after="0"/>
        <w:ind w:left="981" w:right="0" w:hanging="272"/>
        <w:jc w:val="left"/>
        <w:rPr>
          <w:sz w:val="20"/>
        </w:rPr>
      </w:pPr>
      <w:r>
        <w:rPr>
          <w:sz w:val="20"/>
        </w:rPr>
        <w:t>Sé que </w:t>
      </w:r>
      <w:r>
        <w:rPr>
          <w:spacing w:val="4"/>
          <w:sz w:val="20"/>
        </w:rPr>
        <w:t>mi </w:t>
      </w:r>
      <w:r>
        <w:rPr>
          <w:sz w:val="20"/>
        </w:rPr>
        <w:t>trabajo </w:t>
      </w:r>
      <w:r>
        <w:rPr>
          <w:spacing w:val="-4"/>
          <w:sz w:val="20"/>
        </w:rPr>
        <w:t>es </w:t>
      </w:r>
      <w:r>
        <w:rPr>
          <w:sz w:val="20"/>
        </w:rPr>
        <w:t>bueno y sé que </w:t>
      </w:r>
      <w:r>
        <w:rPr>
          <w:spacing w:val="4"/>
          <w:sz w:val="20"/>
        </w:rPr>
        <w:t>me </w:t>
      </w:r>
      <w:r>
        <w:rPr>
          <w:sz w:val="20"/>
        </w:rPr>
        <w:t>tocará en algún</w:t>
      </w:r>
      <w:r>
        <w:rPr>
          <w:spacing w:val="54"/>
          <w:sz w:val="20"/>
        </w:rPr>
        <w:t> </w:t>
      </w:r>
      <w:r>
        <w:rPr>
          <w:sz w:val="20"/>
        </w:rPr>
        <w:t>momento.</w:t>
      </w:r>
    </w:p>
    <w:p>
      <w:pPr>
        <w:pStyle w:val="ListParagraph"/>
        <w:numPr>
          <w:ilvl w:val="0"/>
          <w:numId w:val="37"/>
        </w:numPr>
        <w:tabs>
          <w:tab w:pos="982" w:val="left" w:leader="none"/>
        </w:tabs>
        <w:spacing w:line="240" w:lineRule="auto" w:before="176" w:after="0"/>
        <w:ind w:left="981" w:right="0" w:hanging="272"/>
        <w:jc w:val="left"/>
        <w:rPr>
          <w:sz w:val="20"/>
        </w:rPr>
      </w:pPr>
      <w:r>
        <w:rPr>
          <w:sz w:val="20"/>
        </w:rPr>
        <w:t>Hago correr la </w:t>
      </w:r>
      <w:r>
        <w:rPr>
          <w:spacing w:val="-4"/>
          <w:sz w:val="20"/>
        </w:rPr>
        <w:t>voz </w:t>
      </w:r>
      <w:r>
        <w:rPr>
          <w:sz w:val="20"/>
        </w:rPr>
        <w:t>en la oficina de que hay </w:t>
      </w:r>
      <w:r>
        <w:rPr>
          <w:spacing w:val="7"/>
          <w:sz w:val="20"/>
        </w:rPr>
        <w:t> </w:t>
      </w:r>
      <w:r>
        <w:rPr>
          <w:sz w:val="20"/>
        </w:rPr>
        <w:t>acomodo.</w:t>
      </w:r>
    </w:p>
    <w:p>
      <w:pPr>
        <w:pStyle w:val="ListParagraph"/>
        <w:numPr>
          <w:ilvl w:val="0"/>
          <w:numId w:val="37"/>
        </w:numPr>
        <w:tabs>
          <w:tab w:pos="982" w:val="left" w:leader="none"/>
        </w:tabs>
        <w:spacing w:line="240" w:lineRule="auto" w:before="175" w:after="0"/>
        <w:ind w:left="981" w:right="0" w:hanging="272"/>
        <w:jc w:val="left"/>
        <w:rPr>
          <w:sz w:val="20"/>
        </w:rPr>
      </w:pPr>
      <w:r>
        <w:rPr>
          <w:sz w:val="20"/>
        </w:rPr>
        <w:t>Me ofende que no </w:t>
      </w:r>
      <w:r>
        <w:rPr>
          <w:spacing w:val="4"/>
          <w:sz w:val="20"/>
        </w:rPr>
        <w:t>me </w:t>
      </w:r>
      <w:r>
        <w:rPr>
          <w:sz w:val="20"/>
        </w:rPr>
        <w:t>hayan reconocido a </w:t>
      </w:r>
      <w:r>
        <w:rPr>
          <w:spacing w:val="4"/>
          <w:sz w:val="20"/>
        </w:rPr>
        <w:t>mí </w:t>
      </w:r>
      <w:r>
        <w:rPr>
          <w:sz w:val="20"/>
        </w:rPr>
        <w:t>y no </w:t>
      </w:r>
      <w:r>
        <w:rPr>
          <w:spacing w:val="4"/>
          <w:sz w:val="20"/>
        </w:rPr>
        <w:t>me </w:t>
      </w:r>
      <w:r>
        <w:rPr>
          <w:sz w:val="20"/>
        </w:rPr>
        <w:t>dan ganas </w:t>
      </w:r>
      <w:r>
        <w:rPr>
          <w:spacing w:val="-4"/>
          <w:sz w:val="20"/>
        </w:rPr>
        <w:t>de </w:t>
      </w:r>
      <w:r>
        <w:rPr>
          <w:sz w:val="20"/>
        </w:rPr>
        <w:t>realizar las </w:t>
      </w:r>
      <w:r>
        <w:rPr>
          <w:spacing w:val="3"/>
          <w:sz w:val="20"/>
        </w:rPr>
        <w:t> </w:t>
      </w:r>
      <w:r>
        <w:rPr>
          <w:sz w:val="20"/>
        </w:rPr>
        <w:t>tareas.</w:t>
      </w:r>
    </w:p>
    <w:p>
      <w:pPr>
        <w:pStyle w:val="BodyText"/>
        <w:rPr>
          <w:sz w:val="22"/>
        </w:rPr>
      </w:pPr>
    </w:p>
    <w:p>
      <w:pPr>
        <w:pStyle w:val="BodyText"/>
        <w:spacing w:before="7"/>
        <w:rPr>
          <w:sz w:val="26"/>
        </w:rPr>
      </w:pPr>
    </w:p>
    <w:p>
      <w:pPr>
        <w:pStyle w:val="ListParagraph"/>
        <w:numPr>
          <w:ilvl w:val="0"/>
          <w:numId w:val="32"/>
        </w:numPr>
        <w:tabs>
          <w:tab w:pos="982" w:val="left" w:leader="none"/>
        </w:tabs>
        <w:spacing w:line="240" w:lineRule="auto" w:before="1" w:after="0"/>
        <w:ind w:left="981" w:right="0" w:hanging="272"/>
        <w:jc w:val="left"/>
        <w:rPr>
          <w:sz w:val="20"/>
        </w:rPr>
      </w:pPr>
      <w:r>
        <w:rPr>
          <w:sz w:val="20"/>
        </w:rPr>
        <w:t>Consigo irme de vacaciones en familia a un lugar</w:t>
      </w:r>
      <w:r>
        <w:rPr>
          <w:spacing w:val="51"/>
          <w:sz w:val="20"/>
        </w:rPr>
        <w:t> </w:t>
      </w:r>
      <w:r>
        <w:rPr>
          <w:sz w:val="20"/>
        </w:rPr>
        <w:t>soñado</w:t>
      </w:r>
    </w:p>
    <w:p>
      <w:pPr>
        <w:pStyle w:val="ListParagraph"/>
        <w:numPr>
          <w:ilvl w:val="0"/>
          <w:numId w:val="38"/>
        </w:numPr>
        <w:tabs>
          <w:tab w:pos="982" w:val="left" w:leader="none"/>
        </w:tabs>
        <w:spacing w:line="240" w:lineRule="auto" w:before="175" w:after="0"/>
        <w:ind w:left="981" w:right="0" w:hanging="272"/>
        <w:jc w:val="left"/>
        <w:rPr>
          <w:sz w:val="20"/>
        </w:rPr>
      </w:pPr>
      <w:r>
        <w:rPr>
          <w:sz w:val="20"/>
        </w:rPr>
        <w:t>Le saco el jugo a los atractivos del lugar y </w:t>
      </w:r>
      <w:r>
        <w:rPr>
          <w:spacing w:val="4"/>
          <w:sz w:val="20"/>
        </w:rPr>
        <w:t>me </w:t>
      </w:r>
      <w:r>
        <w:rPr>
          <w:sz w:val="20"/>
        </w:rPr>
        <w:t>desenchufo de</w:t>
      </w:r>
      <w:r>
        <w:rPr>
          <w:spacing w:val="42"/>
          <w:sz w:val="20"/>
        </w:rPr>
        <w:t> </w:t>
      </w:r>
      <w:r>
        <w:rPr>
          <w:sz w:val="20"/>
        </w:rPr>
        <w:t>todo.</w:t>
      </w:r>
    </w:p>
    <w:p>
      <w:pPr>
        <w:pStyle w:val="ListParagraph"/>
        <w:numPr>
          <w:ilvl w:val="0"/>
          <w:numId w:val="38"/>
        </w:numPr>
        <w:tabs>
          <w:tab w:pos="982" w:val="left" w:leader="none"/>
        </w:tabs>
        <w:spacing w:line="240" w:lineRule="auto" w:before="175" w:after="0"/>
        <w:ind w:left="981" w:right="0" w:hanging="272"/>
        <w:jc w:val="left"/>
        <w:rPr>
          <w:sz w:val="20"/>
        </w:rPr>
      </w:pPr>
      <w:r>
        <w:rPr>
          <w:sz w:val="20"/>
        </w:rPr>
        <w:t>Mejor no hubiéramos venido, </w:t>
      </w:r>
      <w:r>
        <w:rPr>
          <w:spacing w:val="4"/>
          <w:sz w:val="20"/>
        </w:rPr>
        <w:t>me </w:t>
      </w:r>
      <w:r>
        <w:rPr>
          <w:sz w:val="20"/>
        </w:rPr>
        <w:t>preocupa que mi pareja </w:t>
      </w:r>
      <w:r>
        <w:rPr>
          <w:spacing w:val="-4"/>
          <w:sz w:val="20"/>
        </w:rPr>
        <w:t>no </w:t>
      </w:r>
      <w:r>
        <w:rPr>
          <w:sz w:val="20"/>
        </w:rPr>
        <w:t>la pase </w:t>
      </w:r>
      <w:r>
        <w:rPr>
          <w:spacing w:val="15"/>
          <w:sz w:val="20"/>
        </w:rPr>
        <w:t> </w:t>
      </w:r>
      <w:r>
        <w:rPr>
          <w:sz w:val="20"/>
        </w:rPr>
        <w:t>bien.</w:t>
      </w:r>
    </w:p>
    <w:p>
      <w:pPr>
        <w:pStyle w:val="ListParagraph"/>
        <w:numPr>
          <w:ilvl w:val="0"/>
          <w:numId w:val="38"/>
        </w:numPr>
        <w:tabs>
          <w:tab w:pos="982" w:val="left" w:leader="none"/>
        </w:tabs>
        <w:spacing w:line="240" w:lineRule="auto" w:before="175" w:after="0"/>
        <w:ind w:left="981" w:right="0" w:hanging="272"/>
        <w:jc w:val="left"/>
        <w:rPr>
          <w:sz w:val="20"/>
        </w:rPr>
      </w:pPr>
      <w:r>
        <w:rPr>
          <w:sz w:val="20"/>
        </w:rPr>
        <w:t>Los chicos no se quedan tranquilos, </w:t>
      </w:r>
      <w:r>
        <w:rPr>
          <w:spacing w:val="-4"/>
          <w:sz w:val="20"/>
        </w:rPr>
        <w:t>al </w:t>
      </w:r>
      <w:r>
        <w:rPr>
          <w:sz w:val="20"/>
        </w:rPr>
        <w:t>final tengo que trabajar más en </w:t>
      </w:r>
      <w:r>
        <w:rPr>
          <w:spacing w:val="18"/>
          <w:sz w:val="20"/>
        </w:rPr>
        <w:t> </w:t>
      </w:r>
      <w:r>
        <w:rPr>
          <w:sz w:val="20"/>
        </w:rPr>
        <w:t>vacaciones.</w:t>
      </w:r>
    </w:p>
    <w:p>
      <w:pPr>
        <w:pStyle w:val="ListParagraph"/>
        <w:numPr>
          <w:ilvl w:val="0"/>
          <w:numId w:val="38"/>
        </w:numPr>
        <w:tabs>
          <w:tab w:pos="982" w:val="left" w:leader="none"/>
        </w:tabs>
        <w:spacing w:line="240" w:lineRule="auto" w:before="167" w:after="0"/>
        <w:ind w:left="981" w:right="0" w:hanging="272"/>
        <w:jc w:val="left"/>
        <w:rPr>
          <w:sz w:val="20"/>
        </w:rPr>
      </w:pPr>
      <w:r>
        <w:rPr>
          <w:sz w:val="20"/>
        </w:rPr>
        <w:t>Me preocupa pensar en </w:t>
      </w:r>
      <w:r>
        <w:rPr>
          <w:spacing w:val="-4"/>
          <w:sz w:val="20"/>
        </w:rPr>
        <w:t>el </w:t>
      </w:r>
      <w:r>
        <w:rPr>
          <w:sz w:val="20"/>
        </w:rPr>
        <w:t>traje de baño, aunque </w:t>
      </w:r>
      <w:r>
        <w:rPr>
          <w:spacing w:val="-3"/>
          <w:sz w:val="20"/>
        </w:rPr>
        <w:t>hay </w:t>
      </w:r>
      <w:r>
        <w:rPr>
          <w:sz w:val="20"/>
        </w:rPr>
        <w:t>otras a las que les queda </w:t>
      </w:r>
      <w:r>
        <w:rPr>
          <w:spacing w:val="35"/>
          <w:sz w:val="20"/>
        </w:rPr>
        <w:t> </w:t>
      </w:r>
      <w:r>
        <w:rPr>
          <w:sz w:val="20"/>
        </w:rPr>
        <w:t>peor.</w:t>
      </w:r>
    </w:p>
    <w:p>
      <w:pPr>
        <w:pStyle w:val="BodyText"/>
        <w:rPr>
          <w:sz w:val="22"/>
        </w:rPr>
      </w:pPr>
    </w:p>
    <w:p>
      <w:pPr>
        <w:pStyle w:val="BodyText"/>
        <w:spacing w:before="4"/>
        <w:rPr>
          <w:sz w:val="27"/>
        </w:rPr>
      </w:pPr>
    </w:p>
    <w:p>
      <w:pPr>
        <w:pStyle w:val="ListParagraph"/>
        <w:numPr>
          <w:ilvl w:val="0"/>
          <w:numId w:val="32"/>
        </w:numPr>
        <w:tabs>
          <w:tab w:pos="982" w:val="left" w:leader="none"/>
        </w:tabs>
        <w:spacing w:line="240" w:lineRule="auto" w:before="0" w:after="0"/>
        <w:ind w:left="981" w:right="0" w:hanging="272"/>
        <w:jc w:val="left"/>
        <w:rPr>
          <w:sz w:val="20"/>
        </w:rPr>
      </w:pPr>
      <w:r>
        <w:rPr>
          <w:sz w:val="20"/>
        </w:rPr>
        <w:t>Un conocido me invita a una reunión </w:t>
      </w:r>
      <w:r>
        <w:rPr>
          <w:spacing w:val="-3"/>
          <w:sz w:val="20"/>
        </w:rPr>
        <w:t>pero </w:t>
      </w:r>
      <w:r>
        <w:rPr>
          <w:sz w:val="20"/>
        </w:rPr>
        <w:t>no conozco a nadie de su </w:t>
      </w:r>
      <w:r>
        <w:rPr>
          <w:spacing w:val="31"/>
          <w:sz w:val="20"/>
        </w:rPr>
        <w:t> </w:t>
      </w:r>
      <w:r>
        <w:rPr>
          <w:sz w:val="20"/>
        </w:rPr>
        <w:t>círculo</w:t>
      </w:r>
    </w:p>
    <w:p>
      <w:pPr>
        <w:pStyle w:val="ListParagraph"/>
        <w:numPr>
          <w:ilvl w:val="0"/>
          <w:numId w:val="39"/>
        </w:numPr>
        <w:tabs>
          <w:tab w:pos="982" w:val="left" w:leader="none"/>
        </w:tabs>
        <w:spacing w:line="240" w:lineRule="auto" w:before="175" w:after="0"/>
        <w:ind w:left="981" w:right="0" w:hanging="272"/>
        <w:jc w:val="left"/>
        <w:rPr>
          <w:sz w:val="20"/>
        </w:rPr>
      </w:pPr>
      <w:r>
        <w:rPr>
          <w:sz w:val="20"/>
        </w:rPr>
        <w:t>Me llevo a una amiga para no hacer </w:t>
      </w:r>
      <w:r>
        <w:rPr>
          <w:spacing w:val="-4"/>
          <w:sz w:val="20"/>
        </w:rPr>
        <w:t>el </w:t>
      </w:r>
      <w:r>
        <w:rPr>
          <w:sz w:val="20"/>
        </w:rPr>
        <w:t>papelón de estar </w:t>
      </w:r>
      <w:r>
        <w:rPr>
          <w:spacing w:val="24"/>
          <w:sz w:val="20"/>
        </w:rPr>
        <w:t> </w:t>
      </w:r>
      <w:r>
        <w:rPr>
          <w:sz w:val="20"/>
        </w:rPr>
        <w:t>sola.</w:t>
      </w:r>
    </w:p>
    <w:p>
      <w:pPr>
        <w:pStyle w:val="ListParagraph"/>
        <w:numPr>
          <w:ilvl w:val="0"/>
          <w:numId w:val="39"/>
        </w:numPr>
        <w:tabs>
          <w:tab w:pos="982" w:val="left" w:leader="none"/>
        </w:tabs>
        <w:spacing w:line="240" w:lineRule="auto" w:before="175" w:after="0"/>
        <w:ind w:left="981" w:right="0" w:hanging="272"/>
        <w:jc w:val="left"/>
        <w:rPr>
          <w:sz w:val="20"/>
        </w:rPr>
      </w:pPr>
      <w:r>
        <w:rPr>
          <w:sz w:val="20"/>
        </w:rPr>
        <w:t>Voy atrás de </w:t>
      </w:r>
      <w:r>
        <w:rPr>
          <w:spacing w:val="4"/>
          <w:sz w:val="20"/>
        </w:rPr>
        <w:t>mi </w:t>
      </w:r>
      <w:r>
        <w:rPr>
          <w:sz w:val="20"/>
        </w:rPr>
        <w:t>conocido toda la noche porque me cuesta relacionarme con</w:t>
      </w:r>
      <w:r>
        <w:rPr>
          <w:spacing w:val="49"/>
          <w:sz w:val="20"/>
        </w:rPr>
        <w:t> </w:t>
      </w:r>
      <w:r>
        <w:rPr>
          <w:sz w:val="20"/>
        </w:rPr>
        <w:t>extraños.</w:t>
      </w:r>
    </w:p>
    <w:p>
      <w:pPr>
        <w:pStyle w:val="ListParagraph"/>
        <w:numPr>
          <w:ilvl w:val="0"/>
          <w:numId w:val="39"/>
        </w:numPr>
        <w:tabs>
          <w:tab w:pos="982" w:val="left" w:leader="none"/>
        </w:tabs>
        <w:spacing w:line="240" w:lineRule="auto" w:before="176" w:after="0"/>
        <w:ind w:left="981" w:right="0" w:hanging="272"/>
        <w:jc w:val="left"/>
        <w:rPr>
          <w:sz w:val="20"/>
        </w:rPr>
      </w:pPr>
      <w:r>
        <w:rPr>
          <w:sz w:val="20"/>
        </w:rPr>
        <w:t>Me quedo por ahí y charlo con cualquiera, siempre se encuentra algún tema de </w:t>
      </w:r>
      <w:r>
        <w:rPr>
          <w:spacing w:val="-3"/>
          <w:sz w:val="20"/>
        </w:rPr>
        <w:t>que </w:t>
      </w:r>
      <w:r>
        <w:rPr>
          <w:spacing w:val="44"/>
          <w:sz w:val="20"/>
        </w:rPr>
        <w:t> </w:t>
      </w:r>
      <w:r>
        <w:rPr>
          <w:spacing w:val="-3"/>
          <w:sz w:val="20"/>
        </w:rPr>
        <w:t>hablar.</w:t>
      </w:r>
    </w:p>
    <w:p>
      <w:pPr>
        <w:pStyle w:val="ListParagraph"/>
        <w:numPr>
          <w:ilvl w:val="0"/>
          <w:numId w:val="39"/>
        </w:numPr>
        <w:tabs>
          <w:tab w:pos="982" w:val="left" w:leader="none"/>
        </w:tabs>
        <w:spacing w:line="240" w:lineRule="auto" w:before="167" w:after="0"/>
        <w:ind w:left="981" w:right="0" w:hanging="272"/>
        <w:jc w:val="left"/>
        <w:rPr>
          <w:sz w:val="20"/>
        </w:rPr>
      </w:pPr>
      <w:r>
        <w:rPr>
          <w:sz w:val="20"/>
        </w:rPr>
        <w:t>Me da </w:t>
      </w:r>
      <w:r>
        <w:rPr>
          <w:spacing w:val="-3"/>
          <w:sz w:val="20"/>
        </w:rPr>
        <w:t>vergüenza </w:t>
      </w:r>
      <w:r>
        <w:rPr>
          <w:sz w:val="20"/>
        </w:rPr>
        <w:t>romper el hielo, </w:t>
      </w:r>
      <w:r>
        <w:rPr>
          <w:spacing w:val="4"/>
          <w:sz w:val="20"/>
        </w:rPr>
        <w:t>me </w:t>
      </w:r>
      <w:r>
        <w:rPr>
          <w:sz w:val="20"/>
        </w:rPr>
        <w:t>quedo por ahí esperando que se acerque </w:t>
      </w:r>
      <w:r>
        <w:rPr>
          <w:spacing w:val="42"/>
          <w:sz w:val="20"/>
        </w:rPr>
        <w:t> </w:t>
      </w:r>
      <w:r>
        <w:rPr>
          <w:sz w:val="20"/>
        </w:rPr>
        <w:t>alguien.</w:t>
      </w:r>
    </w:p>
    <w:p>
      <w:pPr>
        <w:pStyle w:val="BodyText"/>
        <w:rPr>
          <w:sz w:val="22"/>
        </w:rPr>
      </w:pPr>
    </w:p>
    <w:p>
      <w:pPr>
        <w:pStyle w:val="BodyText"/>
        <w:spacing w:before="3"/>
        <w:rPr>
          <w:sz w:val="27"/>
        </w:rPr>
      </w:pPr>
    </w:p>
    <w:p>
      <w:pPr>
        <w:spacing w:before="0"/>
        <w:ind w:left="781" w:right="0" w:firstLine="0"/>
        <w:jc w:val="left"/>
        <w:rPr>
          <w:sz w:val="20"/>
        </w:rPr>
      </w:pPr>
      <w:r>
        <w:rPr>
          <w:sz w:val="20"/>
        </w:rPr>
        <w:t>Fuente: </w:t>
      </w:r>
      <w:hyperlink r:id="rId464">
        <w:r>
          <w:rPr>
            <w:sz w:val="20"/>
          </w:rPr>
          <w:t>http://www.iafi.com.ar/pnl/ejercicios-pnl/test-de-autoestima.pdf</w:t>
        </w:r>
      </w:hyperlink>
    </w:p>
    <w:p>
      <w:pPr>
        <w:spacing w:after="0"/>
        <w:jc w:val="left"/>
        <w:rPr>
          <w:sz w:val="20"/>
        </w:rPr>
        <w:sectPr>
          <w:pgSz w:w="12240" w:h="15840"/>
          <w:pgMar w:header="735" w:footer="1047" w:top="920" w:bottom="1300" w:left="1380" w:right="1320"/>
        </w:sectPr>
      </w:pPr>
    </w:p>
    <w:p>
      <w:pPr>
        <w:pStyle w:val="BodyText"/>
        <w:rPr>
          <w:sz w:val="20"/>
        </w:rPr>
      </w:pPr>
    </w:p>
    <w:p>
      <w:pPr>
        <w:pStyle w:val="BodyText"/>
        <w:spacing w:before="3"/>
        <w:rPr>
          <w:sz w:val="28"/>
        </w:rPr>
      </w:pPr>
    </w:p>
    <w:p>
      <w:pPr>
        <w:pStyle w:val="BodyText"/>
        <w:ind w:left="103"/>
        <w:rPr>
          <w:sz w:val="20"/>
        </w:rPr>
      </w:pPr>
      <w:r>
        <w:rPr>
          <w:sz w:val="20"/>
        </w:rPr>
        <w:drawing>
          <wp:inline distT="0" distB="0" distL="0" distR="0">
            <wp:extent cx="1141181" cy="763524"/>
            <wp:effectExtent l="0" t="0" r="0" b="0"/>
            <wp:docPr id="41" name="image372.jpeg" descr=""/>
            <wp:cNvGraphicFramePr>
              <a:graphicFrameLocks noChangeAspect="1"/>
            </wp:cNvGraphicFramePr>
            <a:graphic>
              <a:graphicData uri="http://schemas.openxmlformats.org/drawingml/2006/picture">
                <pic:pic>
                  <pic:nvPicPr>
                    <pic:cNvPr id="42" name="image372.jpeg"/>
                    <pic:cNvPicPr/>
                  </pic:nvPicPr>
                  <pic:blipFill>
                    <a:blip r:embed="rId463" cstate="print"/>
                    <a:stretch>
                      <a:fillRect/>
                    </a:stretch>
                  </pic:blipFill>
                  <pic:spPr>
                    <a:xfrm>
                      <a:off x="0" y="0"/>
                      <a:ext cx="1141181" cy="763524"/>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before="70"/>
        <w:ind w:left="433" w:right="411"/>
      </w:pPr>
      <w:r>
        <w:rPr/>
        <w:t>Resultados:</w:t>
      </w:r>
    </w:p>
    <w:p>
      <w:pPr>
        <w:pStyle w:val="BodyText"/>
      </w:pPr>
    </w:p>
    <w:p>
      <w:pPr>
        <w:spacing w:before="139"/>
        <w:ind w:left="369" w:right="411" w:firstLine="0"/>
        <w:jc w:val="left"/>
        <w:rPr>
          <w:sz w:val="22"/>
        </w:rPr>
      </w:pPr>
      <w:r>
        <w:rPr>
          <w:sz w:val="22"/>
        </w:rPr>
        <w:t>Para cada letra marcá con un círculo el número de opción   elegida</w:t>
      </w:r>
    </w:p>
    <w:p>
      <w:pPr>
        <w:pStyle w:val="BodyText"/>
        <w:spacing w:before="1"/>
        <w:rPr>
          <w:sz w:val="23"/>
        </w:rPr>
      </w:pPr>
    </w:p>
    <w:tbl>
      <w:tblPr>
        <w:tblW w:w="0" w:type="auto"/>
        <w:jc w:val="left"/>
        <w:tblInd w:w="4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36"/>
        <w:gridCol w:w="1105"/>
        <w:gridCol w:w="1249"/>
        <w:gridCol w:w="960"/>
        <w:gridCol w:w="969"/>
        <w:gridCol w:w="969"/>
        <w:gridCol w:w="960"/>
        <w:gridCol w:w="969"/>
      </w:tblGrid>
      <w:tr>
        <w:trPr>
          <w:trHeight w:val="280" w:hRule="exact"/>
        </w:trPr>
        <w:tc>
          <w:tcPr>
            <w:tcW w:w="936" w:type="dxa"/>
          </w:tcPr>
          <w:p>
            <w:pPr/>
          </w:p>
        </w:tc>
        <w:tc>
          <w:tcPr>
            <w:tcW w:w="1105" w:type="dxa"/>
          </w:tcPr>
          <w:p>
            <w:pPr>
              <w:pStyle w:val="TableParagraph"/>
              <w:spacing w:line="246" w:lineRule="exact"/>
              <w:ind w:right="1"/>
              <w:jc w:val="center"/>
              <w:rPr>
                <w:sz w:val="22"/>
              </w:rPr>
            </w:pPr>
            <w:r>
              <w:rPr>
                <w:w w:val="101"/>
                <w:sz w:val="22"/>
              </w:rPr>
              <w:t>A</w:t>
            </w:r>
          </w:p>
        </w:tc>
        <w:tc>
          <w:tcPr>
            <w:tcW w:w="1249" w:type="dxa"/>
          </w:tcPr>
          <w:p>
            <w:pPr>
              <w:pStyle w:val="TableParagraph"/>
              <w:spacing w:line="246" w:lineRule="exact"/>
              <w:ind w:left="544"/>
              <w:rPr>
                <w:sz w:val="22"/>
              </w:rPr>
            </w:pPr>
            <w:r>
              <w:rPr>
                <w:w w:val="101"/>
                <w:sz w:val="22"/>
              </w:rPr>
              <w:t>B</w:t>
            </w:r>
          </w:p>
        </w:tc>
        <w:tc>
          <w:tcPr>
            <w:tcW w:w="960" w:type="dxa"/>
          </w:tcPr>
          <w:p>
            <w:pPr>
              <w:pStyle w:val="TableParagraph"/>
              <w:spacing w:line="246" w:lineRule="exact"/>
              <w:ind w:right="3"/>
              <w:jc w:val="center"/>
              <w:rPr>
                <w:sz w:val="22"/>
              </w:rPr>
            </w:pPr>
            <w:r>
              <w:rPr>
                <w:w w:val="101"/>
                <w:sz w:val="22"/>
              </w:rPr>
              <w:t>C</w:t>
            </w:r>
          </w:p>
        </w:tc>
        <w:tc>
          <w:tcPr>
            <w:tcW w:w="969" w:type="dxa"/>
          </w:tcPr>
          <w:p>
            <w:pPr>
              <w:pStyle w:val="TableParagraph"/>
              <w:spacing w:line="246" w:lineRule="exact"/>
              <w:ind w:left="1"/>
              <w:jc w:val="center"/>
              <w:rPr>
                <w:sz w:val="22"/>
              </w:rPr>
            </w:pPr>
            <w:r>
              <w:rPr>
                <w:w w:val="101"/>
                <w:sz w:val="22"/>
              </w:rPr>
              <w:t>D</w:t>
            </w:r>
          </w:p>
        </w:tc>
        <w:tc>
          <w:tcPr>
            <w:tcW w:w="969" w:type="dxa"/>
          </w:tcPr>
          <w:p>
            <w:pPr>
              <w:pStyle w:val="TableParagraph"/>
              <w:spacing w:line="246" w:lineRule="exact"/>
              <w:ind w:right="9"/>
              <w:jc w:val="center"/>
              <w:rPr>
                <w:sz w:val="22"/>
              </w:rPr>
            </w:pPr>
            <w:r>
              <w:rPr>
                <w:w w:val="101"/>
                <w:sz w:val="22"/>
              </w:rPr>
              <w:t>E</w:t>
            </w:r>
          </w:p>
        </w:tc>
        <w:tc>
          <w:tcPr>
            <w:tcW w:w="960" w:type="dxa"/>
          </w:tcPr>
          <w:p>
            <w:pPr>
              <w:pStyle w:val="TableParagraph"/>
              <w:spacing w:line="246" w:lineRule="exact"/>
              <w:ind w:right="405"/>
              <w:jc w:val="right"/>
              <w:rPr>
                <w:sz w:val="22"/>
              </w:rPr>
            </w:pPr>
            <w:r>
              <w:rPr>
                <w:w w:val="101"/>
                <w:sz w:val="22"/>
              </w:rPr>
              <w:t>F</w:t>
            </w:r>
          </w:p>
        </w:tc>
        <w:tc>
          <w:tcPr>
            <w:tcW w:w="969" w:type="dxa"/>
          </w:tcPr>
          <w:p>
            <w:pPr>
              <w:pStyle w:val="TableParagraph"/>
              <w:spacing w:line="246" w:lineRule="exact"/>
              <w:ind w:left="400"/>
              <w:rPr>
                <w:sz w:val="22"/>
              </w:rPr>
            </w:pPr>
            <w:r>
              <w:rPr>
                <w:w w:val="101"/>
                <w:sz w:val="22"/>
              </w:rPr>
              <w:t>G</w:t>
            </w:r>
          </w:p>
        </w:tc>
      </w:tr>
      <w:tr>
        <w:trPr>
          <w:trHeight w:val="281" w:hRule="exact"/>
        </w:trPr>
        <w:tc>
          <w:tcPr>
            <w:tcW w:w="936" w:type="dxa"/>
          </w:tcPr>
          <w:p>
            <w:pPr>
              <w:pStyle w:val="TableParagraph"/>
              <w:spacing w:line="247" w:lineRule="exact"/>
              <w:jc w:val="center"/>
              <w:rPr>
                <w:sz w:val="22"/>
              </w:rPr>
            </w:pPr>
            <w:r>
              <w:rPr>
                <w:w w:val="101"/>
                <w:sz w:val="22"/>
              </w:rPr>
              <w:t>I</w:t>
            </w:r>
          </w:p>
        </w:tc>
        <w:tc>
          <w:tcPr>
            <w:tcW w:w="1105" w:type="dxa"/>
          </w:tcPr>
          <w:p>
            <w:pPr>
              <w:pStyle w:val="TableParagraph"/>
              <w:spacing w:line="247" w:lineRule="exact"/>
              <w:ind w:left="21"/>
              <w:jc w:val="center"/>
              <w:rPr>
                <w:sz w:val="22"/>
              </w:rPr>
            </w:pPr>
            <w:r>
              <w:rPr>
                <w:w w:val="101"/>
                <w:sz w:val="22"/>
              </w:rPr>
              <w:t>3</w:t>
            </w:r>
          </w:p>
        </w:tc>
        <w:tc>
          <w:tcPr>
            <w:tcW w:w="1249" w:type="dxa"/>
          </w:tcPr>
          <w:p>
            <w:pPr>
              <w:pStyle w:val="TableParagraph"/>
              <w:spacing w:line="247" w:lineRule="exact"/>
              <w:ind w:left="568"/>
              <w:rPr>
                <w:sz w:val="22"/>
              </w:rPr>
            </w:pPr>
            <w:r>
              <w:rPr>
                <w:w w:val="101"/>
                <w:sz w:val="22"/>
              </w:rPr>
              <w:t>3</w:t>
            </w:r>
          </w:p>
        </w:tc>
        <w:tc>
          <w:tcPr>
            <w:tcW w:w="960" w:type="dxa"/>
          </w:tcPr>
          <w:p>
            <w:pPr>
              <w:pStyle w:val="TableParagraph"/>
              <w:spacing w:line="247" w:lineRule="exact"/>
              <w:ind w:left="4"/>
              <w:jc w:val="center"/>
              <w:rPr>
                <w:sz w:val="22"/>
              </w:rPr>
            </w:pPr>
            <w:r>
              <w:rPr>
                <w:w w:val="101"/>
                <w:sz w:val="22"/>
              </w:rPr>
              <w:t>1</w:t>
            </w:r>
          </w:p>
        </w:tc>
        <w:tc>
          <w:tcPr>
            <w:tcW w:w="969" w:type="dxa"/>
          </w:tcPr>
          <w:p>
            <w:pPr>
              <w:pStyle w:val="TableParagraph"/>
              <w:spacing w:line="247" w:lineRule="exact"/>
              <w:ind w:left="12"/>
              <w:jc w:val="center"/>
              <w:rPr>
                <w:sz w:val="22"/>
              </w:rPr>
            </w:pPr>
            <w:r>
              <w:rPr>
                <w:w w:val="101"/>
                <w:sz w:val="22"/>
              </w:rPr>
              <w:t>3</w:t>
            </w:r>
          </w:p>
        </w:tc>
        <w:tc>
          <w:tcPr>
            <w:tcW w:w="969" w:type="dxa"/>
          </w:tcPr>
          <w:p>
            <w:pPr>
              <w:pStyle w:val="TableParagraph"/>
              <w:spacing w:line="247" w:lineRule="exact"/>
              <w:ind w:right="2"/>
              <w:jc w:val="center"/>
              <w:rPr>
                <w:sz w:val="22"/>
              </w:rPr>
            </w:pPr>
            <w:r>
              <w:rPr>
                <w:w w:val="101"/>
                <w:sz w:val="22"/>
              </w:rPr>
              <w:t>3</w:t>
            </w:r>
          </w:p>
        </w:tc>
        <w:tc>
          <w:tcPr>
            <w:tcW w:w="960" w:type="dxa"/>
          </w:tcPr>
          <w:p>
            <w:pPr>
              <w:pStyle w:val="TableParagraph"/>
              <w:spacing w:line="247" w:lineRule="exact"/>
              <w:ind w:right="410"/>
              <w:jc w:val="right"/>
              <w:rPr>
                <w:sz w:val="22"/>
              </w:rPr>
            </w:pPr>
            <w:r>
              <w:rPr>
                <w:w w:val="101"/>
                <w:sz w:val="22"/>
              </w:rPr>
              <w:t>4</w:t>
            </w:r>
          </w:p>
        </w:tc>
        <w:tc>
          <w:tcPr>
            <w:tcW w:w="969" w:type="dxa"/>
          </w:tcPr>
          <w:p>
            <w:pPr>
              <w:pStyle w:val="TableParagraph"/>
              <w:spacing w:line="247" w:lineRule="exact"/>
              <w:ind w:left="424"/>
              <w:rPr>
                <w:sz w:val="22"/>
              </w:rPr>
            </w:pPr>
            <w:r>
              <w:rPr>
                <w:w w:val="101"/>
                <w:sz w:val="22"/>
              </w:rPr>
              <w:t>2</w:t>
            </w:r>
          </w:p>
        </w:tc>
      </w:tr>
      <w:tr>
        <w:trPr>
          <w:trHeight w:val="272" w:hRule="exact"/>
        </w:trPr>
        <w:tc>
          <w:tcPr>
            <w:tcW w:w="936" w:type="dxa"/>
          </w:tcPr>
          <w:p>
            <w:pPr>
              <w:pStyle w:val="TableParagraph"/>
              <w:spacing w:line="239" w:lineRule="exact"/>
              <w:ind w:left="343" w:right="328"/>
              <w:jc w:val="center"/>
              <w:rPr>
                <w:sz w:val="22"/>
              </w:rPr>
            </w:pPr>
            <w:r>
              <w:rPr>
                <w:sz w:val="22"/>
              </w:rPr>
              <w:t>II</w:t>
            </w:r>
          </w:p>
        </w:tc>
        <w:tc>
          <w:tcPr>
            <w:tcW w:w="1105" w:type="dxa"/>
          </w:tcPr>
          <w:p>
            <w:pPr>
              <w:pStyle w:val="TableParagraph"/>
              <w:spacing w:line="239" w:lineRule="exact"/>
              <w:ind w:left="21"/>
              <w:jc w:val="center"/>
              <w:rPr>
                <w:sz w:val="22"/>
              </w:rPr>
            </w:pPr>
            <w:r>
              <w:rPr>
                <w:w w:val="101"/>
                <w:sz w:val="22"/>
              </w:rPr>
              <w:t>2</w:t>
            </w:r>
          </w:p>
        </w:tc>
        <w:tc>
          <w:tcPr>
            <w:tcW w:w="1249" w:type="dxa"/>
          </w:tcPr>
          <w:p>
            <w:pPr>
              <w:pStyle w:val="TableParagraph"/>
              <w:spacing w:line="239" w:lineRule="exact"/>
              <w:ind w:left="568"/>
              <w:rPr>
                <w:sz w:val="22"/>
              </w:rPr>
            </w:pPr>
            <w:r>
              <w:rPr>
                <w:w w:val="101"/>
                <w:sz w:val="22"/>
              </w:rPr>
              <w:t>1</w:t>
            </w:r>
          </w:p>
        </w:tc>
        <w:tc>
          <w:tcPr>
            <w:tcW w:w="960" w:type="dxa"/>
          </w:tcPr>
          <w:p>
            <w:pPr>
              <w:pStyle w:val="TableParagraph"/>
              <w:spacing w:line="239" w:lineRule="exact"/>
              <w:ind w:left="4"/>
              <w:jc w:val="center"/>
              <w:rPr>
                <w:sz w:val="22"/>
              </w:rPr>
            </w:pPr>
            <w:r>
              <w:rPr>
                <w:w w:val="101"/>
                <w:sz w:val="22"/>
              </w:rPr>
              <w:t>3</w:t>
            </w:r>
          </w:p>
        </w:tc>
        <w:tc>
          <w:tcPr>
            <w:tcW w:w="969" w:type="dxa"/>
          </w:tcPr>
          <w:p>
            <w:pPr>
              <w:pStyle w:val="TableParagraph"/>
              <w:spacing w:line="239" w:lineRule="exact"/>
              <w:ind w:left="12"/>
              <w:jc w:val="center"/>
              <w:rPr>
                <w:sz w:val="22"/>
              </w:rPr>
            </w:pPr>
            <w:r>
              <w:rPr>
                <w:w w:val="101"/>
                <w:sz w:val="22"/>
              </w:rPr>
              <w:t>2</w:t>
            </w:r>
          </w:p>
        </w:tc>
        <w:tc>
          <w:tcPr>
            <w:tcW w:w="969" w:type="dxa"/>
          </w:tcPr>
          <w:p>
            <w:pPr>
              <w:pStyle w:val="TableParagraph"/>
              <w:spacing w:line="239" w:lineRule="exact"/>
              <w:ind w:right="2"/>
              <w:jc w:val="center"/>
              <w:rPr>
                <w:sz w:val="22"/>
              </w:rPr>
            </w:pPr>
            <w:r>
              <w:rPr>
                <w:w w:val="101"/>
                <w:sz w:val="22"/>
              </w:rPr>
              <w:t>4</w:t>
            </w:r>
          </w:p>
        </w:tc>
        <w:tc>
          <w:tcPr>
            <w:tcW w:w="960" w:type="dxa"/>
          </w:tcPr>
          <w:p>
            <w:pPr>
              <w:pStyle w:val="TableParagraph"/>
              <w:spacing w:line="239" w:lineRule="exact"/>
              <w:ind w:right="410"/>
              <w:jc w:val="right"/>
              <w:rPr>
                <w:sz w:val="22"/>
              </w:rPr>
            </w:pPr>
            <w:r>
              <w:rPr>
                <w:w w:val="101"/>
                <w:sz w:val="22"/>
              </w:rPr>
              <w:t>1</w:t>
            </w:r>
          </w:p>
        </w:tc>
        <w:tc>
          <w:tcPr>
            <w:tcW w:w="969" w:type="dxa"/>
          </w:tcPr>
          <w:p>
            <w:pPr>
              <w:pStyle w:val="TableParagraph"/>
              <w:spacing w:line="239" w:lineRule="exact"/>
              <w:ind w:left="424"/>
              <w:rPr>
                <w:sz w:val="22"/>
              </w:rPr>
            </w:pPr>
            <w:r>
              <w:rPr>
                <w:w w:val="101"/>
                <w:sz w:val="22"/>
              </w:rPr>
              <w:t>1</w:t>
            </w:r>
          </w:p>
        </w:tc>
      </w:tr>
      <w:tr>
        <w:trPr>
          <w:trHeight w:val="280" w:hRule="exact"/>
        </w:trPr>
        <w:tc>
          <w:tcPr>
            <w:tcW w:w="936" w:type="dxa"/>
          </w:tcPr>
          <w:p>
            <w:pPr>
              <w:pStyle w:val="TableParagraph"/>
              <w:spacing w:line="247" w:lineRule="exact"/>
              <w:ind w:left="343" w:right="328"/>
              <w:jc w:val="center"/>
              <w:rPr>
                <w:sz w:val="22"/>
              </w:rPr>
            </w:pPr>
            <w:r>
              <w:rPr>
                <w:sz w:val="22"/>
              </w:rPr>
              <w:t>III</w:t>
            </w:r>
          </w:p>
        </w:tc>
        <w:tc>
          <w:tcPr>
            <w:tcW w:w="1105" w:type="dxa"/>
          </w:tcPr>
          <w:p>
            <w:pPr>
              <w:pStyle w:val="TableParagraph"/>
              <w:spacing w:line="247" w:lineRule="exact"/>
              <w:ind w:left="21"/>
              <w:jc w:val="center"/>
              <w:rPr>
                <w:sz w:val="22"/>
              </w:rPr>
            </w:pPr>
            <w:r>
              <w:rPr>
                <w:w w:val="101"/>
                <w:sz w:val="22"/>
              </w:rPr>
              <w:t>1</w:t>
            </w:r>
          </w:p>
        </w:tc>
        <w:tc>
          <w:tcPr>
            <w:tcW w:w="1249" w:type="dxa"/>
          </w:tcPr>
          <w:p>
            <w:pPr>
              <w:pStyle w:val="TableParagraph"/>
              <w:spacing w:line="247" w:lineRule="exact"/>
              <w:ind w:left="568"/>
              <w:rPr>
                <w:sz w:val="22"/>
              </w:rPr>
            </w:pPr>
            <w:r>
              <w:rPr>
                <w:w w:val="101"/>
                <w:sz w:val="22"/>
              </w:rPr>
              <w:t>4</w:t>
            </w:r>
          </w:p>
        </w:tc>
        <w:tc>
          <w:tcPr>
            <w:tcW w:w="960" w:type="dxa"/>
          </w:tcPr>
          <w:p>
            <w:pPr>
              <w:pStyle w:val="TableParagraph"/>
              <w:spacing w:line="247" w:lineRule="exact"/>
              <w:ind w:left="4"/>
              <w:jc w:val="center"/>
              <w:rPr>
                <w:sz w:val="22"/>
              </w:rPr>
            </w:pPr>
            <w:r>
              <w:rPr>
                <w:w w:val="101"/>
                <w:sz w:val="22"/>
              </w:rPr>
              <w:t>2</w:t>
            </w:r>
          </w:p>
        </w:tc>
        <w:tc>
          <w:tcPr>
            <w:tcW w:w="969" w:type="dxa"/>
          </w:tcPr>
          <w:p>
            <w:pPr>
              <w:pStyle w:val="TableParagraph"/>
              <w:spacing w:line="247" w:lineRule="exact"/>
              <w:ind w:left="12"/>
              <w:jc w:val="center"/>
              <w:rPr>
                <w:sz w:val="22"/>
              </w:rPr>
            </w:pPr>
            <w:r>
              <w:rPr>
                <w:w w:val="101"/>
                <w:sz w:val="22"/>
              </w:rPr>
              <w:t>1</w:t>
            </w:r>
          </w:p>
        </w:tc>
        <w:tc>
          <w:tcPr>
            <w:tcW w:w="969" w:type="dxa"/>
          </w:tcPr>
          <w:p>
            <w:pPr>
              <w:pStyle w:val="TableParagraph"/>
              <w:spacing w:line="247" w:lineRule="exact"/>
              <w:ind w:right="2"/>
              <w:jc w:val="center"/>
              <w:rPr>
                <w:sz w:val="22"/>
              </w:rPr>
            </w:pPr>
            <w:r>
              <w:rPr>
                <w:w w:val="101"/>
                <w:sz w:val="22"/>
              </w:rPr>
              <w:t>2</w:t>
            </w:r>
          </w:p>
        </w:tc>
        <w:tc>
          <w:tcPr>
            <w:tcW w:w="960" w:type="dxa"/>
          </w:tcPr>
          <w:p>
            <w:pPr>
              <w:pStyle w:val="TableParagraph"/>
              <w:spacing w:line="247" w:lineRule="exact"/>
              <w:ind w:right="410"/>
              <w:jc w:val="right"/>
              <w:rPr>
                <w:sz w:val="22"/>
              </w:rPr>
            </w:pPr>
            <w:r>
              <w:rPr>
                <w:w w:val="101"/>
                <w:sz w:val="22"/>
              </w:rPr>
              <w:t>2</w:t>
            </w:r>
          </w:p>
        </w:tc>
        <w:tc>
          <w:tcPr>
            <w:tcW w:w="969" w:type="dxa"/>
          </w:tcPr>
          <w:p>
            <w:pPr>
              <w:pStyle w:val="TableParagraph"/>
              <w:spacing w:line="247" w:lineRule="exact"/>
              <w:ind w:left="424"/>
              <w:rPr>
                <w:sz w:val="22"/>
              </w:rPr>
            </w:pPr>
            <w:r>
              <w:rPr>
                <w:w w:val="101"/>
                <w:sz w:val="22"/>
              </w:rPr>
              <w:t>4</w:t>
            </w:r>
          </w:p>
        </w:tc>
      </w:tr>
      <w:tr>
        <w:trPr>
          <w:trHeight w:val="280" w:hRule="exact"/>
        </w:trPr>
        <w:tc>
          <w:tcPr>
            <w:tcW w:w="936" w:type="dxa"/>
          </w:tcPr>
          <w:p>
            <w:pPr>
              <w:pStyle w:val="TableParagraph"/>
              <w:spacing w:line="247" w:lineRule="exact"/>
              <w:ind w:left="343" w:right="337"/>
              <w:jc w:val="center"/>
              <w:rPr>
                <w:sz w:val="22"/>
              </w:rPr>
            </w:pPr>
            <w:r>
              <w:rPr>
                <w:sz w:val="22"/>
              </w:rPr>
              <w:t>IV</w:t>
            </w:r>
          </w:p>
        </w:tc>
        <w:tc>
          <w:tcPr>
            <w:tcW w:w="1105" w:type="dxa"/>
          </w:tcPr>
          <w:p>
            <w:pPr>
              <w:pStyle w:val="TableParagraph"/>
              <w:spacing w:line="247" w:lineRule="exact"/>
              <w:ind w:left="21"/>
              <w:jc w:val="center"/>
              <w:rPr>
                <w:sz w:val="22"/>
              </w:rPr>
            </w:pPr>
            <w:r>
              <w:rPr>
                <w:w w:val="101"/>
                <w:sz w:val="22"/>
              </w:rPr>
              <w:t>4</w:t>
            </w:r>
          </w:p>
        </w:tc>
        <w:tc>
          <w:tcPr>
            <w:tcW w:w="1249" w:type="dxa"/>
          </w:tcPr>
          <w:p>
            <w:pPr>
              <w:pStyle w:val="TableParagraph"/>
              <w:spacing w:line="247" w:lineRule="exact"/>
              <w:ind w:left="568"/>
              <w:rPr>
                <w:sz w:val="22"/>
              </w:rPr>
            </w:pPr>
            <w:r>
              <w:rPr>
                <w:w w:val="101"/>
                <w:sz w:val="22"/>
              </w:rPr>
              <w:t>2</w:t>
            </w:r>
          </w:p>
        </w:tc>
        <w:tc>
          <w:tcPr>
            <w:tcW w:w="960" w:type="dxa"/>
          </w:tcPr>
          <w:p>
            <w:pPr>
              <w:pStyle w:val="TableParagraph"/>
              <w:spacing w:line="247" w:lineRule="exact"/>
              <w:ind w:left="4"/>
              <w:jc w:val="center"/>
              <w:rPr>
                <w:sz w:val="22"/>
              </w:rPr>
            </w:pPr>
            <w:r>
              <w:rPr>
                <w:w w:val="101"/>
                <w:sz w:val="22"/>
              </w:rPr>
              <w:t>4</w:t>
            </w:r>
          </w:p>
        </w:tc>
        <w:tc>
          <w:tcPr>
            <w:tcW w:w="969" w:type="dxa"/>
          </w:tcPr>
          <w:p>
            <w:pPr>
              <w:pStyle w:val="TableParagraph"/>
              <w:spacing w:line="247" w:lineRule="exact"/>
              <w:ind w:left="12"/>
              <w:jc w:val="center"/>
              <w:rPr>
                <w:sz w:val="22"/>
              </w:rPr>
            </w:pPr>
            <w:r>
              <w:rPr>
                <w:w w:val="101"/>
                <w:sz w:val="22"/>
              </w:rPr>
              <w:t>4</w:t>
            </w:r>
          </w:p>
        </w:tc>
        <w:tc>
          <w:tcPr>
            <w:tcW w:w="969" w:type="dxa"/>
          </w:tcPr>
          <w:p>
            <w:pPr>
              <w:pStyle w:val="TableParagraph"/>
              <w:spacing w:line="247" w:lineRule="exact"/>
              <w:ind w:right="2"/>
              <w:jc w:val="center"/>
              <w:rPr>
                <w:sz w:val="22"/>
              </w:rPr>
            </w:pPr>
            <w:r>
              <w:rPr>
                <w:w w:val="101"/>
                <w:sz w:val="22"/>
              </w:rPr>
              <w:t>1</w:t>
            </w:r>
          </w:p>
        </w:tc>
        <w:tc>
          <w:tcPr>
            <w:tcW w:w="960" w:type="dxa"/>
          </w:tcPr>
          <w:p>
            <w:pPr>
              <w:pStyle w:val="TableParagraph"/>
              <w:spacing w:line="247" w:lineRule="exact"/>
              <w:ind w:right="410"/>
              <w:jc w:val="right"/>
              <w:rPr>
                <w:sz w:val="22"/>
              </w:rPr>
            </w:pPr>
            <w:r>
              <w:rPr>
                <w:w w:val="101"/>
                <w:sz w:val="22"/>
              </w:rPr>
              <w:t>3</w:t>
            </w:r>
          </w:p>
        </w:tc>
        <w:tc>
          <w:tcPr>
            <w:tcW w:w="969" w:type="dxa"/>
          </w:tcPr>
          <w:p>
            <w:pPr>
              <w:pStyle w:val="TableParagraph"/>
              <w:spacing w:line="247" w:lineRule="exact"/>
              <w:ind w:left="432"/>
              <w:rPr>
                <w:sz w:val="22"/>
              </w:rPr>
            </w:pPr>
            <w:r>
              <w:rPr>
                <w:w w:val="101"/>
                <w:sz w:val="22"/>
              </w:rPr>
              <w:t>3</w:t>
            </w:r>
          </w:p>
        </w:tc>
      </w:tr>
    </w:tbl>
    <w:p>
      <w:pPr>
        <w:pStyle w:val="BodyText"/>
        <w:rPr>
          <w:sz w:val="20"/>
        </w:rPr>
      </w:pPr>
    </w:p>
    <w:p>
      <w:pPr>
        <w:pStyle w:val="BodyText"/>
        <w:rPr>
          <w:sz w:val="23"/>
        </w:rPr>
      </w:pPr>
    </w:p>
    <w:p>
      <w:pPr>
        <w:spacing w:before="75"/>
        <w:ind w:left="529" w:right="411" w:firstLine="0"/>
        <w:jc w:val="left"/>
        <w:rPr>
          <w:sz w:val="22"/>
        </w:rPr>
      </w:pPr>
      <w:r>
        <w:rPr>
          <w:sz w:val="22"/>
        </w:rPr>
        <w:t>Sumá el puntaje de cada círculo. Puntaje Total  =</w:t>
      </w:r>
    </w:p>
    <w:p>
      <w:pPr>
        <w:pStyle w:val="BodyText"/>
        <w:spacing w:before="6"/>
        <w:rPr>
          <w:sz w:val="22"/>
        </w:rPr>
      </w:pPr>
    </w:p>
    <w:p>
      <w:pPr>
        <w:spacing w:line="242" w:lineRule="auto" w:before="0"/>
        <w:ind w:left="529" w:right="411" w:firstLine="360"/>
        <w:jc w:val="left"/>
        <w:rPr>
          <w:sz w:val="22"/>
        </w:rPr>
      </w:pPr>
      <w:r>
        <w:rPr>
          <w:b/>
          <w:sz w:val="22"/>
        </w:rPr>
        <w:t>Entre </w:t>
      </w:r>
      <w:r>
        <w:rPr>
          <w:b/>
          <w:spacing w:val="-3"/>
          <w:sz w:val="22"/>
        </w:rPr>
        <w:t>22 </w:t>
      </w:r>
      <w:r>
        <w:rPr>
          <w:b/>
          <w:sz w:val="22"/>
        </w:rPr>
        <w:t>y 28 puntos</w:t>
      </w:r>
      <w:r>
        <w:rPr>
          <w:sz w:val="22"/>
        </w:rPr>
        <w:t>: </w:t>
      </w:r>
      <w:r>
        <w:rPr>
          <w:spacing w:val="-5"/>
          <w:sz w:val="22"/>
        </w:rPr>
        <w:t>Tu </w:t>
      </w:r>
      <w:r>
        <w:rPr>
          <w:spacing w:val="-3"/>
          <w:sz w:val="22"/>
        </w:rPr>
        <w:t>nivel </w:t>
      </w:r>
      <w:r>
        <w:rPr>
          <w:sz w:val="22"/>
        </w:rPr>
        <w:t>de autoestima </w:t>
      </w:r>
      <w:r>
        <w:rPr>
          <w:spacing w:val="-3"/>
          <w:sz w:val="22"/>
        </w:rPr>
        <w:t>está </w:t>
      </w:r>
      <w:r>
        <w:rPr>
          <w:sz w:val="22"/>
        </w:rPr>
        <w:t>bien </w:t>
      </w:r>
      <w:r>
        <w:rPr>
          <w:spacing w:val="-4"/>
          <w:sz w:val="22"/>
        </w:rPr>
        <w:t>elevado. </w:t>
      </w:r>
      <w:r>
        <w:rPr>
          <w:sz w:val="22"/>
        </w:rPr>
        <w:t>Mantenete </w:t>
      </w:r>
      <w:r>
        <w:rPr>
          <w:spacing w:val="-5"/>
          <w:sz w:val="22"/>
        </w:rPr>
        <w:t>así </w:t>
      </w:r>
      <w:r>
        <w:rPr>
          <w:sz w:val="22"/>
        </w:rPr>
        <w:t>pero </w:t>
      </w:r>
      <w:r>
        <w:rPr>
          <w:spacing w:val="-3"/>
          <w:sz w:val="22"/>
        </w:rPr>
        <w:t>ojo </w:t>
      </w:r>
      <w:r>
        <w:rPr>
          <w:sz w:val="22"/>
        </w:rPr>
        <w:t>con </w:t>
      </w:r>
      <w:r>
        <w:rPr>
          <w:spacing w:val="-3"/>
          <w:sz w:val="22"/>
        </w:rPr>
        <w:t>el</w:t>
      </w:r>
      <w:r>
        <w:rPr>
          <w:spacing w:val="39"/>
          <w:sz w:val="22"/>
        </w:rPr>
        <w:t> </w:t>
      </w:r>
      <w:r>
        <w:rPr>
          <w:spacing w:val="-4"/>
          <w:sz w:val="22"/>
        </w:rPr>
        <w:t>ego.</w:t>
      </w:r>
    </w:p>
    <w:p>
      <w:pPr>
        <w:pStyle w:val="BodyText"/>
        <w:spacing w:before="3"/>
        <w:rPr>
          <w:sz w:val="22"/>
        </w:rPr>
      </w:pPr>
    </w:p>
    <w:p>
      <w:pPr>
        <w:spacing w:line="242" w:lineRule="auto" w:before="0"/>
        <w:ind w:left="529" w:right="411" w:firstLine="0"/>
        <w:jc w:val="left"/>
        <w:rPr>
          <w:sz w:val="22"/>
        </w:rPr>
      </w:pPr>
      <w:r>
        <w:rPr>
          <w:b/>
          <w:sz w:val="22"/>
        </w:rPr>
        <w:t>Entre 15 y 21 puntos: </w:t>
      </w:r>
      <w:r>
        <w:rPr>
          <w:sz w:val="22"/>
        </w:rPr>
        <w:t>Presta atención a pequeñas cosas que pueden hacerte sentir mejor con vos mismo/a. Vas a notar diferencias.</w:t>
      </w:r>
    </w:p>
    <w:p>
      <w:pPr>
        <w:pStyle w:val="BodyText"/>
        <w:spacing w:before="3"/>
        <w:rPr>
          <w:sz w:val="22"/>
        </w:rPr>
      </w:pPr>
    </w:p>
    <w:p>
      <w:pPr>
        <w:spacing w:line="242" w:lineRule="auto" w:before="0"/>
        <w:ind w:left="529" w:right="728" w:firstLine="0"/>
        <w:jc w:val="left"/>
        <w:rPr>
          <w:sz w:val="22"/>
        </w:rPr>
      </w:pPr>
      <w:r>
        <w:rPr>
          <w:b/>
          <w:sz w:val="22"/>
        </w:rPr>
        <w:t>Entre 7 y 14 puntos</w:t>
      </w:r>
      <w:r>
        <w:rPr>
          <w:sz w:val="22"/>
        </w:rPr>
        <w:t>: Hacer responsable a los demás solo te saca de apuros. Es bueno entender que no dependemos de los hechos, sino de lo que hacemos ante ellos.</w:t>
      </w:r>
    </w:p>
    <w:p>
      <w:pPr>
        <w:pStyle w:val="BodyText"/>
        <w:rPr>
          <w:sz w:val="22"/>
        </w:rPr>
      </w:pPr>
    </w:p>
    <w:p>
      <w:pPr>
        <w:spacing w:before="192"/>
        <w:ind w:left="889" w:right="411" w:firstLine="0"/>
        <w:jc w:val="left"/>
        <w:rPr>
          <w:rFonts w:ascii="Times New Roman"/>
          <w:b/>
          <w:sz w:val="19"/>
        </w:rPr>
      </w:pPr>
      <w:r>
        <w:rPr>
          <w:rFonts w:ascii="Times New Roman"/>
          <w:b/>
          <w:sz w:val="19"/>
        </w:rPr>
        <w:t>Realizado por Axel Persello.</w:t>
      </w:r>
    </w:p>
    <w:p>
      <w:pPr>
        <w:spacing w:before="14"/>
        <w:ind w:left="889" w:right="411" w:firstLine="0"/>
        <w:jc w:val="left"/>
        <w:rPr>
          <w:rFonts w:ascii="Times New Roman" w:hAnsi="Times New Roman"/>
          <w:b/>
          <w:sz w:val="19"/>
        </w:rPr>
      </w:pPr>
      <w:r>
        <w:rPr>
          <w:rFonts w:ascii="Times New Roman" w:hAnsi="Times New Roman"/>
          <w:b/>
          <w:sz w:val="19"/>
        </w:rPr>
        <w:t>Basado en presupuestos de Programación Neurolingüística</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spacing w:before="138"/>
        <w:ind w:left="305" w:right="411" w:firstLine="0"/>
        <w:jc w:val="left"/>
        <w:rPr>
          <w:sz w:val="20"/>
        </w:rPr>
      </w:pPr>
      <w:r>
        <w:rPr>
          <w:sz w:val="20"/>
        </w:rPr>
        <w:t>Fuente: </w:t>
      </w:r>
      <w:hyperlink r:id="rId464">
        <w:r>
          <w:rPr>
            <w:sz w:val="20"/>
          </w:rPr>
          <w:t>http://www.iafi.com.ar/pnl/ejercicios-pnl/test-de-autoestima.pdf</w:t>
        </w:r>
      </w:hyperlink>
    </w:p>
    <w:p>
      <w:pPr>
        <w:spacing w:after="0"/>
        <w:jc w:val="left"/>
        <w:rPr>
          <w:sz w:val="20"/>
        </w:rPr>
        <w:sectPr>
          <w:pgSz w:w="12240" w:h="15840"/>
          <w:pgMar w:header="735" w:footer="1047" w:top="920" w:bottom="1300" w:left="1680" w:right="1320"/>
        </w:sectPr>
      </w:pPr>
    </w:p>
    <w:p>
      <w:pPr>
        <w:pStyle w:val="BodyText"/>
        <w:rPr>
          <w:sz w:val="20"/>
        </w:rPr>
      </w:pPr>
    </w:p>
    <w:p>
      <w:pPr>
        <w:pStyle w:val="BodyText"/>
        <w:spacing w:before="7"/>
        <w:rPr>
          <w:sz w:val="21"/>
        </w:rPr>
      </w:pPr>
    </w:p>
    <w:p>
      <w:pPr>
        <w:pStyle w:val="Heading6"/>
        <w:numPr>
          <w:ilvl w:val="0"/>
          <w:numId w:val="31"/>
        </w:numPr>
        <w:tabs>
          <w:tab w:pos="3404" w:val="left" w:leader="none"/>
        </w:tabs>
        <w:spacing w:line="240" w:lineRule="auto" w:before="0" w:after="0"/>
        <w:ind w:left="3403" w:right="0" w:hanging="360"/>
        <w:jc w:val="left"/>
      </w:pPr>
      <w:r>
        <w:rPr/>
        <w:t>Test </w:t>
      </w:r>
      <w:r>
        <w:rPr>
          <w:spacing w:val="-3"/>
        </w:rPr>
        <w:t>Autoestima</w:t>
      </w:r>
      <w:r>
        <w:rPr>
          <w:spacing w:val="53"/>
        </w:rPr>
        <w:t> </w:t>
      </w:r>
      <w:r>
        <w:rPr>
          <w:spacing w:val="-3"/>
        </w:rPr>
        <w:t>Sorensen</w:t>
      </w:r>
    </w:p>
    <w:p>
      <w:pPr>
        <w:pStyle w:val="BodyText"/>
        <w:rPr>
          <w:b/>
          <w:sz w:val="10"/>
        </w:rPr>
      </w:pPr>
      <w:r>
        <w:rPr/>
        <w:drawing>
          <wp:anchor distT="0" distB="0" distL="0" distR="0" allowOverlap="1" layoutInCell="1" locked="0" behindDoc="0" simplePos="0" relativeHeight="10264">
            <wp:simplePos x="0" y="0"/>
            <wp:positionH relativeFrom="page">
              <wp:posOffset>1260475</wp:posOffset>
            </wp:positionH>
            <wp:positionV relativeFrom="paragraph">
              <wp:posOffset>97982</wp:posOffset>
            </wp:positionV>
            <wp:extent cx="5616694" cy="7298626"/>
            <wp:effectExtent l="0" t="0" r="0" b="0"/>
            <wp:wrapTopAndBottom/>
            <wp:docPr id="43" name="image373.png" descr=""/>
            <wp:cNvGraphicFramePr>
              <a:graphicFrameLocks noChangeAspect="1"/>
            </wp:cNvGraphicFramePr>
            <a:graphic>
              <a:graphicData uri="http://schemas.openxmlformats.org/drawingml/2006/picture">
                <pic:pic>
                  <pic:nvPicPr>
                    <pic:cNvPr id="44" name="image373.png"/>
                    <pic:cNvPicPr/>
                  </pic:nvPicPr>
                  <pic:blipFill>
                    <a:blip r:embed="rId465" cstate="print"/>
                    <a:stretch>
                      <a:fillRect/>
                    </a:stretch>
                  </pic:blipFill>
                  <pic:spPr>
                    <a:xfrm>
                      <a:off x="0" y="0"/>
                      <a:ext cx="5616694" cy="7298626"/>
                    </a:xfrm>
                    <a:prstGeom prst="rect">
                      <a:avLst/>
                    </a:prstGeom>
                  </pic:spPr>
                </pic:pic>
              </a:graphicData>
            </a:graphic>
          </wp:anchor>
        </w:drawing>
      </w:r>
    </w:p>
    <w:p>
      <w:pPr>
        <w:pStyle w:val="BodyText"/>
        <w:spacing w:line="252" w:lineRule="auto" w:before="32"/>
        <w:ind w:left="1010" w:right="123"/>
      </w:pPr>
      <w:r>
        <w:rPr/>
        <w:t>Fuente: </w:t>
      </w:r>
      <w:hyperlink r:id="rId402">
        <w:r>
          <w:rPr/>
          <w:t>http://www.getesteem.com/Files/EvaluacionDeLaAutoestimaSorensen.pdf</w:t>
        </w:r>
      </w:hyperlink>
    </w:p>
    <w:p>
      <w:pPr>
        <w:spacing w:after="0" w:line="252" w:lineRule="auto"/>
        <w:sectPr>
          <w:pgSz w:w="12240" w:h="15840"/>
          <w:pgMar w:header="735" w:footer="1047" w:top="920" w:bottom="1300" w:left="1720" w:right="1300"/>
        </w:sect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ind w:left="142"/>
        <w:rPr>
          <w:sz w:val="20"/>
        </w:rPr>
      </w:pPr>
      <w:r>
        <w:rPr>
          <w:sz w:val="20"/>
        </w:rPr>
        <w:drawing>
          <wp:inline distT="0" distB="0" distL="0" distR="0">
            <wp:extent cx="5639328" cy="7342822"/>
            <wp:effectExtent l="0" t="0" r="0" b="0"/>
            <wp:docPr id="45" name="image374.png" descr=""/>
            <wp:cNvGraphicFramePr>
              <a:graphicFrameLocks noChangeAspect="1"/>
            </wp:cNvGraphicFramePr>
            <a:graphic>
              <a:graphicData uri="http://schemas.openxmlformats.org/drawingml/2006/picture">
                <pic:pic>
                  <pic:nvPicPr>
                    <pic:cNvPr id="46" name="image374.png"/>
                    <pic:cNvPicPr/>
                  </pic:nvPicPr>
                  <pic:blipFill>
                    <a:blip r:embed="rId466" cstate="print"/>
                    <a:stretch>
                      <a:fillRect/>
                    </a:stretch>
                  </pic:blipFill>
                  <pic:spPr>
                    <a:xfrm>
                      <a:off x="0" y="0"/>
                      <a:ext cx="5639328" cy="7342822"/>
                    </a:xfrm>
                    <a:prstGeom prst="rect">
                      <a:avLst/>
                    </a:prstGeom>
                  </pic:spPr>
                </pic:pic>
              </a:graphicData>
            </a:graphic>
          </wp:inline>
        </w:drawing>
      </w:r>
      <w:r>
        <w:rPr>
          <w:sz w:val="20"/>
        </w:rPr>
      </w:r>
    </w:p>
    <w:p>
      <w:pPr>
        <w:pStyle w:val="BodyText"/>
        <w:spacing w:line="242" w:lineRule="auto" w:before="60"/>
        <w:ind w:left="529" w:right="123"/>
      </w:pPr>
      <w:r>
        <w:rPr/>
        <w:t>Fuente: </w:t>
      </w:r>
      <w:hyperlink r:id="rId402">
        <w:r>
          <w:rPr/>
          <w:t>http://www.getesteem.com/Files/EvaluacionDeLaAutoestimaSorensen.pdf</w:t>
        </w:r>
      </w:hyperlink>
    </w:p>
    <w:p>
      <w:pPr>
        <w:spacing w:after="0" w:line="242" w:lineRule="auto"/>
        <w:sectPr>
          <w:pgSz w:w="12240" w:h="15840"/>
          <w:pgMar w:header="735" w:footer="1047" w:top="920" w:bottom="1300" w:left="1720" w:right="1320"/>
        </w:sectPr>
      </w:pPr>
    </w:p>
    <w:p>
      <w:pPr>
        <w:pStyle w:val="BodyText"/>
        <w:rPr>
          <w:sz w:val="20"/>
        </w:rPr>
      </w:pPr>
    </w:p>
    <w:p>
      <w:pPr>
        <w:pStyle w:val="BodyText"/>
        <w:spacing w:before="7"/>
        <w:rPr>
          <w:sz w:val="21"/>
        </w:rPr>
      </w:pPr>
    </w:p>
    <w:p>
      <w:pPr>
        <w:pStyle w:val="Heading6"/>
        <w:numPr>
          <w:ilvl w:val="0"/>
          <w:numId w:val="31"/>
        </w:numPr>
        <w:tabs>
          <w:tab w:pos="4520" w:val="left" w:leader="none"/>
        </w:tabs>
        <w:spacing w:line="240" w:lineRule="auto" w:before="0" w:after="0"/>
        <w:ind w:left="4520" w:right="0" w:hanging="361"/>
        <w:jc w:val="left"/>
      </w:pPr>
      <w:r>
        <w:rPr/>
        <w:t>Yo, en tu</w:t>
      </w:r>
      <w:r>
        <w:rPr>
          <w:spacing w:val="3"/>
        </w:rPr>
        <w:t> </w:t>
      </w:r>
      <w:r>
        <w:rPr/>
        <w:t>lugar</w:t>
      </w:r>
    </w:p>
    <w:p>
      <w:pPr>
        <w:pStyle w:val="BodyText"/>
        <w:spacing w:line="360" w:lineRule="auto" w:before="143"/>
        <w:ind w:left="285" w:right="110" w:firstLine="360"/>
        <w:jc w:val="both"/>
      </w:pPr>
      <w:r>
        <w:rPr/>
        <w:t>Instrucciones: Docente </w:t>
      </w:r>
      <w:r>
        <w:rPr>
          <w:spacing w:val="5"/>
        </w:rPr>
        <w:t>1: </w:t>
      </w:r>
      <w:r>
        <w:rPr/>
        <w:t>Imagina que eres </w:t>
      </w:r>
      <w:r>
        <w:rPr>
          <w:spacing w:val="-3"/>
        </w:rPr>
        <w:t>el </w:t>
      </w:r>
      <w:r>
        <w:rPr/>
        <w:t>docente 2 y escribe las respuestas como si fueras él/ella poniéndote </w:t>
      </w:r>
      <w:r>
        <w:rPr>
          <w:spacing w:val="-3"/>
        </w:rPr>
        <w:t>en </w:t>
      </w:r>
      <w:r>
        <w:rPr/>
        <w:t>su lugar. Cuando termines, pregunta </w:t>
      </w:r>
      <w:r>
        <w:rPr>
          <w:spacing w:val="-3"/>
        </w:rPr>
        <w:t>al </w:t>
      </w:r>
      <w:r>
        <w:rPr/>
        <w:t>docente  si son verdaderas cada una de tus aseveraciones, corrigiendo o completando </w:t>
      </w:r>
      <w:r>
        <w:rPr>
          <w:spacing w:val="-3"/>
        </w:rPr>
        <w:t>en </w:t>
      </w:r>
      <w:r>
        <w:rPr>
          <w:spacing w:val="5"/>
        </w:rPr>
        <w:t>la </w:t>
      </w:r>
      <w:r>
        <w:rPr/>
        <w:t>segunda columna las respuestas que </w:t>
      </w:r>
      <w:r>
        <w:rPr>
          <w:spacing w:val="2"/>
        </w:rPr>
        <w:t>te </w:t>
      </w:r>
      <w:r>
        <w:rPr/>
        <w:t>sean dadas. ¿Qué tanto lo/la conoces? ¿De qué se dieron</w:t>
      </w:r>
      <w:r>
        <w:rPr>
          <w:spacing w:val="-19"/>
        </w:rPr>
        <w:t> </w:t>
      </w:r>
      <w:r>
        <w:rPr/>
        <w:t>cuenta?</w:t>
      </w:r>
    </w:p>
    <w:p>
      <w:pPr>
        <w:pStyle w:val="BodyText"/>
        <w:rPr>
          <w:sz w:val="20"/>
        </w:rPr>
      </w:pPr>
    </w:p>
    <w:p>
      <w:pPr>
        <w:pStyle w:val="BodyText"/>
        <w:spacing w:before="5"/>
        <w:rPr>
          <w:sz w:val="17"/>
        </w:rPr>
      </w:pPr>
    </w:p>
    <w:tbl>
      <w:tblPr>
        <w:tblW w:w="0" w:type="auto"/>
        <w:jc w:val="left"/>
        <w:tblInd w:w="1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18"/>
        <w:gridCol w:w="3018"/>
        <w:gridCol w:w="3026"/>
      </w:tblGrid>
      <w:tr>
        <w:trPr>
          <w:trHeight w:val="289" w:hRule="exact"/>
        </w:trPr>
        <w:tc>
          <w:tcPr>
            <w:tcW w:w="3018" w:type="dxa"/>
          </w:tcPr>
          <w:p>
            <w:pPr>
              <w:pStyle w:val="TableParagraph"/>
              <w:spacing w:line="267" w:lineRule="exact"/>
              <w:ind w:left="952" w:right="57"/>
              <w:rPr>
                <w:sz w:val="24"/>
              </w:rPr>
            </w:pPr>
            <w:r>
              <w:rPr>
                <w:sz w:val="24"/>
              </w:rPr>
              <w:t>Completar</w:t>
            </w:r>
          </w:p>
        </w:tc>
        <w:tc>
          <w:tcPr>
            <w:tcW w:w="3018" w:type="dxa"/>
            <w:tcBorders>
              <w:bottom w:val="single" w:sz="6" w:space="0" w:color="000000"/>
            </w:tcBorders>
          </w:tcPr>
          <w:p>
            <w:pPr>
              <w:pStyle w:val="TableParagraph"/>
              <w:tabs>
                <w:tab w:pos="2625" w:val="left" w:leader="none"/>
              </w:tabs>
              <w:spacing w:line="267" w:lineRule="exact"/>
              <w:ind w:left="136" w:right="57"/>
              <w:rPr>
                <w:sz w:val="24"/>
              </w:rPr>
            </w:pPr>
            <w:r>
              <w:rPr>
                <w:sz w:val="24"/>
              </w:rPr>
              <w:t>Yo</w:t>
            </w:r>
            <w:r>
              <w:rPr>
                <w:spacing w:val="-7"/>
                <w:sz w:val="24"/>
              </w:rPr>
              <w:t> </w:t>
            </w:r>
            <w:r>
              <w:rPr>
                <w:sz w:val="24"/>
              </w:rPr>
              <w:t>como </w:t>
            </w:r>
            <w:r>
              <w:rPr>
                <w:spacing w:val="1"/>
                <w:sz w:val="24"/>
              </w:rPr>
              <w:t> </w:t>
            </w:r>
            <w:r>
              <w:rPr>
                <w:sz w:val="24"/>
              </w:rPr>
              <w:t>tú_______</w:t>
              <w:tab/>
              <w:t>__</w:t>
            </w:r>
          </w:p>
        </w:tc>
        <w:tc>
          <w:tcPr>
            <w:tcW w:w="3026" w:type="dxa"/>
            <w:tcBorders>
              <w:bottom w:val="single" w:sz="6" w:space="0" w:color="000000"/>
            </w:tcBorders>
          </w:tcPr>
          <w:p>
            <w:pPr>
              <w:pStyle w:val="TableParagraph"/>
              <w:tabs>
                <w:tab w:pos="2277" w:val="left" w:leader="none"/>
              </w:tabs>
              <w:spacing w:line="267" w:lineRule="exact"/>
              <w:ind w:left="352" w:right="151"/>
              <w:rPr>
                <w:sz w:val="24"/>
              </w:rPr>
            </w:pPr>
            <w:r>
              <w:rPr>
                <w:sz w:val="24"/>
              </w:rPr>
              <w:t>Él/ella</w:t>
            </w:r>
            <w:r>
              <w:rPr>
                <w:spacing w:val="-7"/>
                <w:sz w:val="24"/>
              </w:rPr>
              <w:t> </w:t>
            </w:r>
            <w:r>
              <w:rPr>
                <w:sz w:val="24"/>
              </w:rPr>
              <w:t>_______</w:t>
              <w:tab/>
              <w:t>_</w:t>
            </w:r>
          </w:p>
        </w:tc>
      </w:tr>
      <w:tr>
        <w:trPr>
          <w:trHeight w:val="832" w:hRule="exact"/>
        </w:trPr>
        <w:tc>
          <w:tcPr>
            <w:tcW w:w="3018" w:type="dxa"/>
          </w:tcPr>
          <w:p>
            <w:pPr>
              <w:pStyle w:val="TableParagraph"/>
              <w:spacing w:line="235" w:lineRule="auto"/>
              <w:ind w:left="464" w:right="57" w:hanging="361"/>
              <w:rPr>
                <w:sz w:val="24"/>
              </w:rPr>
            </w:pPr>
            <w:r>
              <w:rPr>
                <w:sz w:val="24"/>
              </w:rPr>
              <w:t>1. Como docente de lenguas soy...</w:t>
            </w:r>
          </w:p>
        </w:tc>
        <w:tc>
          <w:tcPr>
            <w:tcW w:w="3018" w:type="dxa"/>
            <w:tcBorders>
              <w:top w:val="single" w:sz="6" w:space="0" w:color="000000"/>
            </w:tcBorders>
          </w:tcPr>
          <w:p>
            <w:pPr/>
          </w:p>
        </w:tc>
        <w:tc>
          <w:tcPr>
            <w:tcW w:w="3026" w:type="dxa"/>
            <w:tcBorders>
              <w:top w:val="single" w:sz="6" w:space="0" w:color="000000"/>
            </w:tcBorders>
          </w:tcPr>
          <w:p>
            <w:pPr/>
          </w:p>
        </w:tc>
      </w:tr>
      <w:tr>
        <w:trPr>
          <w:trHeight w:val="841" w:hRule="exact"/>
        </w:trPr>
        <w:tc>
          <w:tcPr>
            <w:tcW w:w="3018" w:type="dxa"/>
          </w:tcPr>
          <w:p>
            <w:pPr>
              <w:pStyle w:val="TableParagraph"/>
              <w:ind w:left="464" w:right="270" w:hanging="361"/>
              <w:rPr>
                <w:sz w:val="24"/>
              </w:rPr>
            </w:pPr>
            <w:r>
              <w:rPr>
                <w:sz w:val="24"/>
              </w:rPr>
              <w:t>2. La metodología que sigo para enseñar inglés es...</w:t>
            </w:r>
          </w:p>
        </w:tc>
        <w:tc>
          <w:tcPr>
            <w:tcW w:w="3018" w:type="dxa"/>
          </w:tcPr>
          <w:p>
            <w:pPr/>
          </w:p>
        </w:tc>
        <w:tc>
          <w:tcPr>
            <w:tcW w:w="3026" w:type="dxa"/>
          </w:tcPr>
          <w:p>
            <w:pPr/>
          </w:p>
        </w:tc>
      </w:tr>
      <w:tr>
        <w:trPr>
          <w:trHeight w:val="841" w:hRule="exact"/>
        </w:trPr>
        <w:tc>
          <w:tcPr>
            <w:tcW w:w="3018" w:type="dxa"/>
          </w:tcPr>
          <w:p>
            <w:pPr>
              <w:pStyle w:val="TableParagraph"/>
              <w:ind w:left="464" w:right="270" w:hanging="361"/>
              <w:rPr>
                <w:sz w:val="24"/>
              </w:rPr>
            </w:pPr>
            <w:r>
              <w:rPr>
                <w:sz w:val="24"/>
              </w:rPr>
              <w:t>3. La forma en que preparo mis clases es...</w:t>
            </w:r>
          </w:p>
        </w:tc>
        <w:tc>
          <w:tcPr>
            <w:tcW w:w="3018" w:type="dxa"/>
          </w:tcPr>
          <w:p>
            <w:pPr/>
          </w:p>
        </w:tc>
        <w:tc>
          <w:tcPr>
            <w:tcW w:w="3026" w:type="dxa"/>
          </w:tcPr>
          <w:p>
            <w:pPr/>
          </w:p>
        </w:tc>
      </w:tr>
      <w:tr>
        <w:trPr>
          <w:trHeight w:val="832" w:hRule="exact"/>
        </w:trPr>
        <w:tc>
          <w:tcPr>
            <w:tcW w:w="3018" w:type="dxa"/>
          </w:tcPr>
          <w:p>
            <w:pPr>
              <w:pStyle w:val="TableParagraph"/>
              <w:ind w:left="464" w:right="270" w:hanging="361"/>
              <w:rPr>
                <w:sz w:val="24"/>
              </w:rPr>
            </w:pPr>
            <w:r>
              <w:rPr>
                <w:sz w:val="24"/>
              </w:rPr>
              <w:t>4. Una forma en que corrijo los errores de mis alumnos es...</w:t>
            </w:r>
          </w:p>
        </w:tc>
        <w:tc>
          <w:tcPr>
            <w:tcW w:w="3018" w:type="dxa"/>
          </w:tcPr>
          <w:p>
            <w:pPr/>
          </w:p>
        </w:tc>
        <w:tc>
          <w:tcPr>
            <w:tcW w:w="3026" w:type="dxa"/>
          </w:tcPr>
          <w:p>
            <w:pPr/>
          </w:p>
        </w:tc>
      </w:tr>
      <w:tr>
        <w:trPr>
          <w:trHeight w:val="1121" w:hRule="exact"/>
        </w:trPr>
        <w:tc>
          <w:tcPr>
            <w:tcW w:w="3018" w:type="dxa"/>
          </w:tcPr>
          <w:p>
            <w:pPr>
              <w:pStyle w:val="TableParagraph"/>
              <w:ind w:left="464" w:right="270" w:hanging="361"/>
              <w:rPr>
                <w:sz w:val="24"/>
              </w:rPr>
            </w:pPr>
            <w:r>
              <w:rPr>
                <w:sz w:val="24"/>
              </w:rPr>
              <w:t>5. Un tipo de problemas al que me he enfrentado en el aula es...</w:t>
            </w:r>
          </w:p>
        </w:tc>
        <w:tc>
          <w:tcPr>
            <w:tcW w:w="3018" w:type="dxa"/>
          </w:tcPr>
          <w:p>
            <w:pPr/>
          </w:p>
        </w:tc>
        <w:tc>
          <w:tcPr>
            <w:tcW w:w="3026" w:type="dxa"/>
          </w:tcPr>
          <w:p>
            <w:pPr/>
          </w:p>
        </w:tc>
      </w:tr>
      <w:tr>
        <w:trPr>
          <w:trHeight w:val="832" w:hRule="exact"/>
        </w:trPr>
        <w:tc>
          <w:tcPr>
            <w:tcW w:w="3018" w:type="dxa"/>
          </w:tcPr>
          <w:p>
            <w:pPr>
              <w:pStyle w:val="TableParagraph"/>
              <w:ind w:left="464" w:right="270" w:hanging="361"/>
              <w:rPr>
                <w:sz w:val="24"/>
              </w:rPr>
            </w:pPr>
            <w:r>
              <w:rPr>
                <w:sz w:val="24"/>
              </w:rPr>
              <w:t>6. Considero que mi papel como docente de lenguas es...</w:t>
            </w:r>
          </w:p>
        </w:tc>
        <w:tc>
          <w:tcPr>
            <w:tcW w:w="3018" w:type="dxa"/>
          </w:tcPr>
          <w:p>
            <w:pPr/>
          </w:p>
        </w:tc>
        <w:tc>
          <w:tcPr>
            <w:tcW w:w="3026" w:type="dxa"/>
          </w:tcPr>
          <w:p>
            <w:pPr/>
          </w:p>
        </w:tc>
      </w:tr>
      <w:tr>
        <w:trPr>
          <w:trHeight w:val="841" w:hRule="exact"/>
        </w:trPr>
        <w:tc>
          <w:tcPr>
            <w:tcW w:w="3018" w:type="dxa"/>
          </w:tcPr>
          <w:p>
            <w:pPr>
              <w:pStyle w:val="TableParagraph"/>
              <w:ind w:left="464" w:right="57" w:hanging="361"/>
              <w:rPr>
                <w:sz w:val="24"/>
              </w:rPr>
            </w:pPr>
            <w:r>
              <w:rPr>
                <w:sz w:val="24"/>
              </w:rPr>
              <w:t>7. La manera en que se aprende una lengua es...</w:t>
            </w:r>
          </w:p>
        </w:tc>
        <w:tc>
          <w:tcPr>
            <w:tcW w:w="3018" w:type="dxa"/>
          </w:tcPr>
          <w:p>
            <w:pPr/>
          </w:p>
        </w:tc>
        <w:tc>
          <w:tcPr>
            <w:tcW w:w="3026" w:type="dxa"/>
          </w:tcPr>
          <w:p>
            <w:pPr/>
          </w:p>
        </w:tc>
      </w:tr>
      <w:tr>
        <w:trPr>
          <w:trHeight w:val="840" w:hRule="exact"/>
        </w:trPr>
        <w:tc>
          <w:tcPr>
            <w:tcW w:w="3018" w:type="dxa"/>
          </w:tcPr>
          <w:p>
            <w:pPr>
              <w:pStyle w:val="TableParagraph"/>
              <w:ind w:left="464" w:right="270" w:hanging="361"/>
              <w:rPr>
                <w:sz w:val="24"/>
              </w:rPr>
            </w:pPr>
            <w:r>
              <w:rPr>
                <w:sz w:val="24"/>
              </w:rPr>
              <w:t>8. Mi papel como docente de lenguas es...</w:t>
            </w:r>
          </w:p>
        </w:tc>
        <w:tc>
          <w:tcPr>
            <w:tcW w:w="3018" w:type="dxa"/>
          </w:tcPr>
          <w:p>
            <w:pPr/>
          </w:p>
        </w:tc>
        <w:tc>
          <w:tcPr>
            <w:tcW w:w="3026" w:type="dxa"/>
          </w:tcPr>
          <w:p>
            <w:pPr/>
          </w:p>
        </w:tc>
      </w:tr>
      <w:tr>
        <w:trPr>
          <w:trHeight w:val="840" w:hRule="exact"/>
        </w:trPr>
        <w:tc>
          <w:tcPr>
            <w:tcW w:w="3018" w:type="dxa"/>
          </w:tcPr>
          <w:p>
            <w:pPr>
              <w:pStyle w:val="TableParagraph"/>
              <w:ind w:left="464" w:right="57" w:hanging="361"/>
              <w:rPr>
                <w:sz w:val="24"/>
              </w:rPr>
            </w:pPr>
            <w:r>
              <w:rPr>
                <w:sz w:val="24"/>
              </w:rPr>
              <w:t>9. Mis preocupaciones como docente de lenguas son...</w:t>
            </w:r>
          </w:p>
        </w:tc>
        <w:tc>
          <w:tcPr>
            <w:tcW w:w="3018" w:type="dxa"/>
          </w:tcPr>
          <w:p>
            <w:pPr/>
          </w:p>
        </w:tc>
        <w:tc>
          <w:tcPr>
            <w:tcW w:w="3026" w:type="dxa"/>
          </w:tcPr>
          <w:p>
            <w:pPr/>
          </w:p>
        </w:tc>
      </w:tr>
      <w:tr>
        <w:trPr>
          <w:trHeight w:val="841" w:hRule="exact"/>
        </w:trPr>
        <w:tc>
          <w:tcPr>
            <w:tcW w:w="3018" w:type="dxa"/>
          </w:tcPr>
          <w:p>
            <w:pPr>
              <w:pStyle w:val="TableParagraph"/>
              <w:ind w:left="464" w:right="433" w:hanging="361"/>
              <w:rPr>
                <w:sz w:val="24"/>
              </w:rPr>
            </w:pPr>
            <w:r>
              <w:rPr>
                <w:sz w:val="24"/>
              </w:rPr>
              <w:t>10.</w:t>
            </w:r>
            <w:r>
              <w:rPr>
                <w:spacing w:val="-55"/>
                <w:sz w:val="24"/>
              </w:rPr>
              <w:t> </w:t>
            </w:r>
            <w:r>
              <w:rPr>
                <w:sz w:val="24"/>
              </w:rPr>
              <w:t>Lo que más disfruto de ser docente de lenguas es...</w:t>
            </w:r>
          </w:p>
        </w:tc>
        <w:tc>
          <w:tcPr>
            <w:tcW w:w="3018" w:type="dxa"/>
          </w:tcPr>
          <w:p>
            <w:pPr/>
          </w:p>
        </w:tc>
        <w:tc>
          <w:tcPr>
            <w:tcW w:w="3026" w:type="dxa"/>
          </w:tcPr>
          <w:p>
            <w:pPr/>
          </w:p>
        </w:tc>
      </w:tr>
    </w:tbl>
    <w:p>
      <w:pPr>
        <w:pStyle w:val="BodyText"/>
        <w:rPr>
          <w:sz w:val="21"/>
        </w:rPr>
      </w:pPr>
    </w:p>
    <w:p>
      <w:pPr>
        <w:spacing w:before="75"/>
        <w:ind w:left="116" w:right="0" w:firstLine="0"/>
        <w:jc w:val="left"/>
        <w:rPr>
          <w:sz w:val="20"/>
        </w:rPr>
      </w:pPr>
      <w:r>
        <w:rPr>
          <w:sz w:val="20"/>
        </w:rPr>
        <w:t>Fuente: Elaboración personal.</w:t>
      </w:r>
    </w:p>
    <w:p>
      <w:pPr>
        <w:spacing w:after="0"/>
        <w:jc w:val="left"/>
        <w:rPr>
          <w:sz w:val="20"/>
        </w:rPr>
        <w:sectPr>
          <w:pgSz w:w="12240" w:h="15840"/>
          <w:pgMar w:header="735" w:footer="1047" w:top="920" w:bottom="1300" w:left="1340" w:right="1300"/>
        </w:sectPr>
      </w:pPr>
    </w:p>
    <w:p>
      <w:pPr>
        <w:pStyle w:val="BodyText"/>
        <w:rPr>
          <w:sz w:val="20"/>
        </w:rPr>
      </w:pPr>
    </w:p>
    <w:p>
      <w:pPr>
        <w:pStyle w:val="BodyText"/>
        <w:spacing w:before="7"/>
        <w:rPr>
          <w:sz w:val="21"/>
        </w:rPr>
      </w:pPr>
    </w:p>
    <w:p>
      <w:pPr>
        <w:pStyle w:val="Heading6"/>
        <w:numPr>
          <w:ilvl w:val="0"/>
          <w:numId w:val="31"/>
        </w:numPr>
        <w:tabs>
          <w:tab w:pos="3924" w:val="left" w:leader="none"/>
        </w:tabs>
        <w:spacing w:line="240" w:lineRule="auto" w:before="0" w:after="0"/>
        <w:ind w:left="3923" w:right="0" w:hanging="360"/>
        <w:jc w:val="left"/>
      </w:pPr>
      <w:r>
        <w:rPr/>
        <w:drawing>
          <wp:anchor distT="0" distB="0" distL="0" distR="0" allowOverlap="1" layoutInCell="1" locked="0" behindDoc="0" simplePos="0" relativeHeight="10288">
            <wp:simplePos x="0" y="0"/>
            <wp:positionH relativeFrom="page">
              <wp:posOffset>4465701</wp:posOffset>
            </wp:positionH>
            <wp:positionV relativeFrom="paragraph">
              <wp:posOffset>729283</wp:posOffset>
            </wp:positionV>
            <wp:extent cx="157479" cy="76200"/>
            <wp:effectExtent l="0" t="0" r="0" b="0"/>
            <wp:wrapNone/>
            <wp:docPr id="47" name="image375.png" descr=""/>
            <wp:cNvGraphicFramePr>
              <a:graphicFrameLocks noChangeAspect="1"/>
            </wp:cNvGraphicFramePr>
            <a:graphic>
              <a:graphicData uri="http://schemas.openxmlformats.org/drawingml/2006/picture">
                <pic:pic>
                  <pic:nvPicPr>
                    <pic:cNvPr id="48" name="image375.png"/>
                    <pic:cNvPicPr/>
                  </pic:nvPicPr>
                  <pic:blipFill>
                    <a:blip r:embed="rId467" cstate="print"/>
                    <a:stretch>
                      <a:fillRect/>
                    </a:stretch>
                  </pic:blipFill>
                  <pic:spPr>
                    <a:xfrm>
                      <a:off x="0" y="0"/>
                      <a:ext cx="157479" cy="76200"/>
                    </a:xfrm>
                    <a:prstGeom prst="rect">
                      <a:avLst/>
                    </a:prstGeom>
                  </pic:spPr>
                </pic:pic>
              </a:graphicData>
            </a:graphic>
          </wp:anchor>
        </w:drawing>
      </w:r>
      <w:r>
        <w:rPr/>
        <w:t>Ventana de</w:t>
      </w:r>
      <w:r>
        <w:rPr>
          <w:spacing w:val="3"/>
        </w:rPr>
        <w:t> </w:t>
      </w:r>
      <w:r>
        <w:rPr/>
        <w:t>Johari</w:t>
      </w:r>
    </w:p>
    <w:p>
      <w:pPr>
        <w:pStyle w:val="BodyText"/>
        <w:rPr>
          <w:b/>
          <w:sz w:val="20"/>
        </w:rPr>
      </w:pPr>
    </w:p>
    <w:p>
      <w:pPr>
        <w:pStyle w:val="BodyText"/>
        <w:rPr>
          <w:b/>
          <w:sz w:val="20"/>
        </w:rPr>
      </w:pPr>
    </w:p>
    <w:p>
      <w:pPr>
        <w:pStyle w:val="BodyText"/>
        <w:spacing w:before="3" w:after="1"/>
        <w:rPr>
          <w:b/>
          <w:sz w:val="11"/>
        </w:rPr>
      </w:pP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7"/>
        <w:gridCol w:w="3863"/>
        <w:gridCol w:w="3846"/>
      </w:tblGrid>
      <w:tr>
        <w:trPr>
          <w:trHeight w:val="311" w:hRule="exact"/>
        </w:trPr>
        <w:tc>
          <w:tcPr>
            <w:tcW w:w="1357" w:type="dxa"/>
          </w:tcPr>
          <w:p>
            <w:pPr/>
          </w:p>
        </w:tc>
        <w:tc>
          <w:tcPr>
            <w:tcW w:w="3863" w:type="dxa"/>
            <w:tcBorders>
              <w:bottom w:val="single" w:sz="42" w:space="0" w:color="5F5F5F"/>
            </w:tcBorders>
          </w:tcPr>
          <w:p>
            <w:pPr>
              <w:pStyle w:val="TableParagraph"/>
              <w:spacing w:line="245" w:lineRule="exact"/>
              <w:ind w:left="1093"/>
              <w:rPr>
                <w:sz w:val="24"/>
              </w:rPr>
            </w:pPr>
            <w:r>
              <w:rPr>
                <w:sz w:val="24"/>
              </w:rPr>
              <w:t>Conocido por mi</w:t>
            </w:r>
          </w:p>
        </w:tc>
        <w:tc>
          <w:tcPr>
            <w:tcW w:w="3846" w:type="dxa"/>
            <w:tcBorders>
              <w:bottom w:val="single" w:sz="42" w:space="0" w:color="5F5F5F"/>
            </w:tcBorders>
          </w:tcPr>
          <w:p>
            <w:pPr>
              <w:pStyle w:val="TableParagraph"/>
              <w:spacing w:line="245" w:lineRule="exact"/>
              <w:ind w:left="872"/>
              <w:rPr>
                <w:sz w:val="24"/>
              </w:rPr>
            </w:pPr>
            <w:r>
              <w:rPr>
                <w:sz w:val="24"/>
              </w:rPr>
              <w:t>Desconocido por mi</w:t>
            </w:r>
          </w:p>
        </w:tc>
        <w:tc>
          <w:tcPr>
            <w:tcW w:w="0" w:type="dxa"/>
          </w:tcPr>
          <w:p>
            <w:pPr/>
          </w:p>
        </w:tc>
      </w:tr>
      <w:tr>
        <w:trPr>
          <w:trHeight w:val="4370" w:hRule="exact"/>
        </w:trPr>
        <w:tc>
          <w:tcPr>
            <w:tcW w:w="1357" w:type="dxa"/>
            <w:tcBorders>
              <w:right w:val="single" w:sz="2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28"/>
              </w:rPr>
            </w:pPr>
          </w:p>
          <w:p>
            <w:pPr>
              <w:pStyle w:val="TableParagraph"/>
              <w:ind w:left="344" w:right="94" w:hanging="144"/>
              <w:rPr>
                <w:sz w:val="24"/>
              </w:rPr>
            </w:pPr>
            <w:r>
              <w:rPr>
                <w:sz w:val="24"/>
              </w:rPr>
              <w:t>Conocido por los demás</w:t>
            </w:r>
          </w:p>
        </w:tc>
        <w:tc>
          <w:tcPr>
            <w:tcW w:w="3863" w:type="dxa"/>
            <w:tcBorders>
              <w:top w:val="single" w:sz="42" w:space="0" w:color="5F5F5F"/>
              <w:left w:val="single" w:sz="22" w:space="0" w:color="5F5F5F"/>
              <w:bottom w:val="single" w:sz="42" w:space="0" w:color="5F5F5F"/>
              <w:right w:val="single" w:sz="22" w:space="0" w:color="5F5F5F"/>
            </w:tcBorders>
          </w:tcPr>
          <w:p>
            <w:pPr/>
          </w:p>
        </w:tc>
        <w:tc>
          <w:tcPr>
            <w:tcW w:w="3846" w:type="dxa"/>
            <w:tcBorders>
              <w:top w:val="single" w:sz="42" w:space="0" w:color="5F5F5F"/>
              <w:left w:val="single" w:sz="22" w:space="0" w:color="5F5F5F"/>
              <w:bottom w:val="single" w:sz="42" w:space="0" w:color="5F5F5F"/>
              <w:right w:val="single" w:sz="42" w:space="0" w:color="5F5F5F"/>
            </w:tcBorders>
          </w:tcPr>
          <w:p>
            <w:pPr/>
          </w:p>
        </w:tc>
        <w:tc>
          <w:tcPr>
            <w:tcW w:w="0" w:type="dxa"/>
            <w:vMerge w:val="restart"/>
            <w:tcBorders>
              <w:left w:val="double" w:sz="14" w:space="0" w:color="000000"/>
              <w:right w:val="double" w:sz="14" w:space="0" w:color="000000"/>
            </w:tcBorders>
            <w:shd w:val="clear" w:color="auto" w:fill="5F5F5F"/>
          </w:tcPr>
          <w:p>
            <w:pPr/>
          </w:p>
        </w:tc>
      </w:tr>
      <w:tr>
        <w:trPr>
          <w:trHeight w:val="4406" w:hRule="exact"/>
        </w:trPr>
        <w:tc>
          <w:tcPr>
            <w:tcW w:w="1357" w:type="dxa"/>
            <w:tcBorders>
              <w:right w:val="single" w:sz="22" w:space="0" w:color="5F5F5F"/>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29"/>
              </w:rPr>
            </w:pPr>
          </w:p>
          <w:p>
            <w:pPr>
              <w:pStyle w:val="TableParagraph"/>
              <w:ind w:left="231" w:right="137" w:hanging="8"/>
              <w:jc w:val="center"/>
              <w:rPr>
                <w:sz w:val="24"/>
              </w:rPr>
            </w:pPr>
            <w:r>
              <w:rPr>
                <w:sz w:val="24"/>
              </w:rPr>
              <w:t>No </w:t>
            </w:r>
            <w:r>
              <w:rPr>
                <w:spacing w:val="-1"/>
                <w:sz w:val="24"/>
              </w:rPr>
              <w:t>conocido </w:t>
            </w:r>
            <w:r>
              <w:rPr>
                <w:sz w:val="24"/>
              </w:rPr>
              <w:t>por los demás</w:t>
            </w:r>
          </w:p>
        </w:tc>
        <w:tc>
          <w:tcPr>
            <w:tcW w:w="3863" w:type="dxa"/>
            <w:tcBorders>
              <w:top w:val="single" w:sz="42" w:space="0" w:color="5F5F5F"/>
              <w:left w:val="single" w:sz="22" w:space="0" w:color="5F5F5F"/>
              <w:bottom w:val="single" w:sz="22" w:space="0" w:color="5F5F5F"/>
              <w:right w:val="single" w:sz="22" w:space="0" w:color="5F5F5F"/>
            </w:tcBorders>
          </w:tcPr>
          <w:p>
            <w:pPr/>
          </w:p>
        </w:tc>
        <w:tc>
          <w:tcPr>
            <w:tcW w:w="3846" w:type="dxa"/>
            <w:tcBorders>
              <w:top w:val="single" w:sz="42" w:space="0" w:color="5F5F5F"/>
              <w:left w:val="single" w:sz="22" w:space="0" w:color="5F5F5F"/>
              <w:bottom w:val="single" w:sz="22" w:space="0" w:color="5F5F5F"/>
              <w:right w:val="single" w:sz="42" w:space="0" w:color="5F5F5F"/>
            </w:tcBorders>
          </w:tcPr>
          <w:p>
            <w:pPr/>
          </w:p>
        </w:tc>
        <w:tc>
          <w:tcPr>
            <w:tcW w:w="0" w:type="dxa"/>
            <w:vMerge w:val="restart"/>
            <w:tcBorders>
              <w:left w:val="double" w:sz="14" w:space="0" w:color="000000"/>
              <w:right w:val="double" w:sz="14" w:space="0" w:color="000000"/>
            </w:tcBorders>
            <w:shd w:val="clear" w:color="auto" w:fill="5F5F5F"/>
          </w:tcPr>
          <w:p>
            <w:pPr/>
          </w:p>
        </w:tc>
      </w:tr>
    </w:tbl>
    <w:p>
      <w:pPr>
        <w:pStyle w:val="BodyText"/>
        <w:rPr>
          <w:b/>
          <w:sz w:val="20"/>
        </w:rPr>
      </w:pPr>
    </w:p>
    <w:p>
      <w:pPr>
        <w:pStyle w:val="BodyText"/>
        <w:spacing w:before="7"/>
        <w:rPr>
          <w:b/>
          <w:sz w:val="17"/>
        </w:rPr>
      </w:pPr>
    </w:p>
    <w:p>
      <w:pPr>
        <w:spacing w:before="0"/>
        <w:ind w:left="265" w:right="95" w:firstLine="0"/>
        <w:jc w:val="left"/>
        <w:rPr>
          <w:sz w:val="20"/>
        </w:rPr>
      </w:pPr>
      <w:r>
        <w:rPr>
          <w:sz w:val="20"/>
        </w:rPr>
        <w:t>Fuente: Adaptado de: </w:t>
      </w:r>
      <w:hyperlink r:id="rId468">
        <w:r>
          <w:rPr>
            <w:sz w:val="20"/>
          </w:rPr>
          <w:t>http://www.xtec.cat/~jcampman/Vjohari.pdf</w:t>
        </w:r>
      </w:hyperlink>
    </w:p>
    <w:p>
      <w:pPr>
        <w:spacing w:after="0"/>
        <w:jc w:val="left"/>
        <w:rPr>
          <w:sz w:val="20"/>
        </w:rPr>
        <w:sectPr>
          <w:pgSz w:w="12240" w:h="15840"/>
          <w:pgMar w:header="735" w:footer="1047" w:top="920" w:bottom="1300" w:left="1720" w:right="1100"/>
        </w:sectPr>
      </w:pPr>
    </w:p>
    <w:p>
      <w:pPr>
        <w:pStyle w:val="BodyText"/>
        <w:rPr>
          <w:sz w:val="20"/>
        </w:rPr>
      </w:pPr>
    </w:p>
    <w:p>
      <w:pPr>
        <w:pStyle w:val="Heading5"/>
        <w:numPr>
          <w:ilvl w:val="0"/>
          <w:numId w:val="31"/>
        </w:numPr>
        <w:tabs>
          <w:tab w:pos="3171" w:val="left" w:leader="none"/>
        </w:tabs>
        <w:spacing w:line="240" w:lineRule="auto" w:before="238" w:after="0"/>
        <w:ind w:left="3171" w:right="0" w:hanging="360"/>
        <w:jc w:val="left"/>
      </w:pPr>
      <w:r>
        <w:rPr/>
        <w:t>Resumen de</w:t>
      </w:r>
      <w:r>
        <w:rPr>
          <w:spacing w:val="-28"/>
        </w:rPr>
        <w:t> </w:t>
      </w:r>
      <w:r>
        <w:rPr/>
        <w:t>autoconocimiento</w:t>
      </w:r>
    </w:p>
    <w:p>
      <w:pPr>
        <w:pStyle w:val="BodyText"/>
        <w:rPr>
          <w:b/>
          <w:sz w:val="28"/>
        </w:rPr>
      </w:pPr>
    </w:p>
    <w:p>
      <w:pPr>
        <w:pStyle w:val="BodyText"/>
        <w:spacing w:before="4"/>
        <w:rPr>
          <w:b/>
          <w:sz w:val="22"/>
        </w:rPr>
      </w:pPr>
    </w:p>
    <w:p>
      <w:pPr>
        <w:pStyle w:val="BodyText"/>
        <w:spacing w:line="362" w:lineRule="auto"/>
        <w:ind w:left="105" w:right="223" w:firstLine="360"/>
        <w:jc w:val="both"/>
      </w:pPr>
      <w:r>
        <w:rPr/>
        <w:t>Reflexiona sobre </w:t>
      </w:r>
      <w:r>
        <w:rPr>
          <w:spacing w:val="5"/>
        </w:rPr>
        <w:t>la </w:t>
      </w:r>
      <w:r>
        <w:rPr/>
        <w:t>información obtenida hasta </w:t>
      </w:r>
      <w:r>
        <w:rPr>
          <w:spacing w:val="-3"/>
        </w:rPr>
        <w:t>el </w:t>
      </w:r>
      <w:r>
        <w:rPr/>
        <w:t>momento (por ti mismo y a través </w:t>
      </w:r>
      <w:r>
        <w:rPr>
          <w:spacing w:val="5"/>
        </w:rPr>
        <w:t>de </w:t>
      </w:r>
      <w:r>
        <w:rPr/>
        <w:t>los demás). Utiliza palabras clave o frases cortas </w:t>
      </w:r>
      <w:r>
        <w:rPr>
          <w:spacing w:val="2"/>
        </w:rPr>
        <w:t>para </w:t>
      </w:r>
      <w:r>
        <w:rPr/>
        <w:t>resumir los </w:t>
      </w:r>
      <w:r>
        <w:rPr>
          <w:spacing w:val="-3"/>
        </w:rPr>
        <w:t>datos</w:t>
      </w:r>
      <w:r>
        <w:rPr>
          <w:spacing w:val="-39"/>
        </w:rPr>
        <w:t> </w:t>
      </w:r>
      <w:r>
        <w:rPr>
          <w:spacing w:val="4"/>
        </w:rPr>
        <w:t>que </w:t>
      </w:r>
      <w:r>
        <w:rPr/>
        <w:t>consideres más relevantes </w:t>
      </w:r>
      <w:r>
        <w:rPr>
          <w:spacing w:val="-3"/>
        </w:rPr>
        <w:t>en </w:t>
      </w:r>
      <w:r>
        <w:rPr/>
        <w:t>tu proceso </w:t>
      </w:r>
      <w:r>
        <w:rPr>
          <w:spacing w:val="5"/>
        </w:rPr>
        <w:t>de </w:t>
      </w:r>
      <w:r>
        <w:rPr/>
        <w:t>autoconocimiento como docente y </w:t>
      </w:r>
      <w:r>
        <w:rPr>
          <w:spacing w:val="5"/>
        </w:rPr>
        <w:t>de </w:t>
      </w:r>
      <w:r>
        <w:rPr>
          <w:spacing w:val="2"/>
        </w:rPr>
        <w:t>tu </w:t>
      </w:r>
      <w:r>
        <w:rPr/>
        <w:t>práctica. Ten </w:t>
      </w:r>
      <w:r>
        <w:rPr>
          <w:spacing w:val="-3"/>
        </w:rPr>
        <w:t>en </w:t>
      </w:r>
      <w:r>
        <w:rPr/>
        <w:t>consideración las siguientes</w:t>
      </w:r>
      <w:r>
        <w:rPr>
          <w:spacing w:val="-17"/>
        </w:rPr>
        <w:t> </w:t>
      </w:r>
      <w:r>
        <w:rPr/>
        <w:t>preguntas:</w:t>
      </w:r>
    </w:p>
    <w:p>
      <w:pPr>
        <w:pStyle w:val="BodyText"/>
        <w:spacing w:line="271" w:lineRule="exact"/>
        <w:ind w:left="465" w:right="56"/>
      </w:pPr>
      <w:r>
        <w:rPr/>
        <w:t>¿A partir de las actividades anteriores como te defines ahora?</w:t>
      </w:r>
    </w:p>
    <w:p>
      <w:pPr>
        <w:pStyle w:val="BodyText"/>
        <w:spacing w:before="140"/>
        <w:ind w:left="465" w:right="4151"/>
      </w:pPr>
      <w:r>
        <w:rPr/>
        <w:t>¿Cómo defines tu práctica?</w:t>
      </w:r>
    </w:p>
    <w:p>
      <w:pPr>
        <w:pStyle w:val="BodyText"/>
        <w:rPr>
          <w:sz w:val="20"/>
        </w:rPr>
      </w:pPr>
    </w:p>
    <w:p>
      <w:pPr>
        <w:pStyle w:val="BodyText"/>
        <w:spacing w:before="1" w:after="1"/>
        <w:rPr>
          <w:sz w:val="29"/>
        </w:rPr>
      </w:pPr>
    </w:p>
    <w:tbl>
      <w:tblPr>
        <w:tblW w:w="0" w:type="auto"/>
        <w:jc w:val="left"/>
        <w:tblInd w:w="3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25"/>
        <w:gridCol w:w="8237"/>
      </w:tblGrid>
      <w:tr>
        <w:trPr>
          <w:trHeight w:val="424" w:hRule="exact"/>
        </w:trPr>
        <w:tc>
          <w:tcPr>
            <w:tcW w:w="825" w:type="dxa"/>
          </w:tcPr>
          <w:p>
            <w:pPr>
              <w:pStyle w:val="TableParagraph"/>
              <w:spacing w:line="404" w:lineRule="exact"/>
              <w:ind w:left="112"/>
              <w:rPr>
                <w:sz w:val="36"/>
              </w:rPr>
            </w:pPr>
            <w:r>
              <w:rPr>
                <w:sz w:val="36"/>
              </w:rPr>
              <w:t>1.</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2.</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3.</w:t>
            </w:r>
          </w:p>
        </w:tc>
        <w:tc>
          <w:tcPr>
            <w:tcW w:w="8237" w:type="dxa"/>
          </w:tcPr>
          <w:p>
            <w:pPr/>
          </w:p>
        </w:tc>
      </w:tr>
      <w:tr>
        <w:trPr>
          <w:trHeight w:val="425" w:hRule="exact"/>
        </w:trPr>
        <w:tc>
          <w:tcPr>
            <w:tcW w:w="825" w:type="dxa"/>
          </w:tcPr>
          <w:p>
            <w:pPr>
              <w:pStyle w:val="TableParagraph"/>
              <w:spacing w:line="405" w:lineRule="exact"/>
              <w:ind w:left="112"/>
              <w:rPr>
                <w:sz w:val="36"/>
              </w:rPr>
            </w:pPr>
            <w:r>
              <w:rPr>
                <w:sz w:val="36"/>
              </w:rPr>
              <w:t>4.</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5.</w:t>
            </w:r>
          </w:p>
        </w:tc>
        <w:tc>
          <w:tcPr>
            <w:tcW w:w="8237" w:type="dxa"/>
          </w:tcPr>
          <w:p>
            <w:pPr/>
          </w:p>
        </w:tc>
      </w:tr>
      <w:tr>
        <w:trPr>
          <w:trHeight w:val="425" w:hRule="exact"/>
        </w:trPr>
        <w:tc>
          <w:tcPr>
            <w:tcW w:w="825" w:type="dxa"/>
          </w:tcPr>
          <w:p>
            <w:pPr>
              <w:pStyle w:val="TableParagraph"/>
              <w:spacing w:line="405" w:lineRule="exact"/>
              <w:ind w:left="112"/>
              <w:rPr>
                <w:sz w:val="36"/>
              </w:rPr>
            </w:pPr>
            <w:r>
              <w:rPr>
                <w:sz w:val="36"/>
              </w:rPr>
              <w:t>6.</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7.</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8.</w:t>
            </w:r>
          </w:p>
        </w:tc>
        <w:tc>
          <w:tcPr>
            <w:tcW w:w="8237" w:type="dxa"/>
          </w:tcPr>
          <w:p>
            <w:pPr/>
          </w:p>
        </w:tc>
      </w:tr>
      <w:tr>
        <w:trPr>
          <w:trHeight w:val="425" w:hRule="exact"/>
        </w:trPr>
        <w:tc>
          <w:tcPr>
            <w:tcW w:w="825" w:type="dxa"/>
          </w:tcPr>
          <w:p>
            <w:pPr>
              <w:pStyle w:val="TableParagraph"/>
              <w:spacing w:line="405" w:lineRule="exact"/>
              <w:ind w:left="112"/>
              <w:rPr>
                <w:sz w:val="36"/>
              </w:rPr>
            </w:pPr>
            <w:r>
              <w:rPr>
                <w:sz w:val="36"/>
              </w:rPr>
              <w:t>9.</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10.</w:t>
            </w:r>
          </w:p>
        </w:tc>
        <w:tc>
          <w:tcPr>
            <w:tcW w:w="8237" w:type="dxa"/>
          </w:tcPr>
          <w:p>
            <w:pPr/>
          </w:p>
        </w:tc>
      </w:tr>
      <w:tr>
        <w:trPr>
          <w:trHeight w:val="424" w:hRule="exact"/>
        </w:trPr>
        <w:tc>
          <w:tcPr>
            <w:tcW w:w="825" w:type="dxa"/>
          </w:tcPr>
          <w:p>
            <w:pPr>
              <w:pStyle w:val="TableParagraph"/>
              <w:spacing w:line="405" w:lineRule="exact"/>
              <w:ind w:left="112"/>
              <w:rPr>
                <w:sz w:val="36"/>
              </w:rPr>
            </w:pPr>
            <w:r>
              <w:rPr>
                <w:sz w:val="36"/>
              </w:rPr>
              <w:t>11.</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12.</w:t>
            </w:r>
          </w:p>
        </w:tc>
        <w:tc>
          <w:tcPr>
            <w:tcW w:w="8237" w:type="dxa"/>
          </w:tcPr>
          <w:p>
            <w:pPr/>
          </w:p>
        </w:tc>
      </w:tr>
      <w:tr>
        <w:trPr>
          <w:trHeight w:val="425" w:hRule="exact"/>
        </w:trPr>
        <w:tc>
          <w:tcPr>
            <w:tcW w:w="825" w:type="dxa"/>
          </w:tcPr>
          <w:p>
            <w:pPr>
              <w:pStyle w:val="TableParagraph"/>
              <w:spacing w:line="404" w:lineRule="exact"/>
              <w:ind w:left="112"/>
              <w:rPr>
                <w:sz w:val="36"/>
              </w:rPr>
            </w:pPr>
            <w:r>
              <w:rPr>
                <w:sz w:val="36"/>
              </w:rPr>
              <w:t>13.</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14.</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15.</w:t>
            </w:r>
          </w:p>
        </w:tc>
        <w:tc>
          <w:tcPr>
            <w:tcW w:w="8237" w:type="dxa"/>
          </w:tcPr>
          <w:p>
            <w:pPr/>
          </w:p>
        </w:tc>
      </w:tr>
      <w:tr>
        <w:trPr>
          <w:trHeight w:val="424" w:hRule="exact"/>
        </w:trPr>
        <w:tc>
          <w:tcPr>
            <w:tcW w:w="825" w:type="dxa"/>
          </w:tcPr>
          <w:p>
            <w:pPr>
              <w:pStyle w:val="TableParagraph"/>
              <w:spacing w:line="405" w:lineRule="exact"/>
              <w:ind w:left="112"/>
              <w:rPr>
                <w:sz w:val="36"/>
              </w:rPr>
            </w:pPr>
            <w:r>
              <w:rPr>
                <w:sz w:val="36"/>
              </w:rPr>
              <w:t>16.</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17.</w:t>
            </w:r>
          </w:p>
        </w:tc>
        <w:tc>
          <w:tcPr>
            <w:tcW w:w="8237" w:type="dxa"/>
          </w:tcPr>
          <w:p>
            <w:pPr/>
          </w:p>
        </w:tc>
      </w:tr>
      <w:tr>
        <w:trPr>
          <w:trHeight w:val="424" w:hRule="exact"/>
        </w:trPr>
        <w:tc>
          <w:tcPr>
            <w:tcW w:w="825" w:type="dxa"/>
          </w:tcPr>
          <w:p>
            <w:pPr>
              <w:pStyle w:val="TableParagraph"/>
              <w:spacing w:line="405" w:lineRule="exact"/>
              <w:ind w:left="112"/>
              <w:rPr>
                <w:sz w:val="36"/>
              </w:rPr>
            </w:pPr>
            <w:r>
              <w:rPr>
                <w:sz w:val="36"/>
              </w:rPr>
              <w:t>18.</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19.</w:t>
            </w:r>
          </w:p>
        </w:tc>
        <w:tc>
          <w:tcPr>
            <w:tcW w:w="8237" w:type="dxa"/>
          </w:tcPr>
          <w:p>
            <w:pPr/>
          </w:p>
        </w:tc>
      </w:tr>
      <w:tr>
        <w:trPr>
          <w:trHeight w:val="424" w:hRule="exact"/>
        </w:trPr>
        <w:tc>
          <w:tcPr>
            <w:tcW w:w="825" w:type="dxa"/>
          </w:tcPr>
          <w:p>
            <w:pPr>
              <w:pStyle w:val="TableParagraph"/>
              <w:spacing w:line="404" w:lineRule="exact"/>
              <w:ind w:left="112"/>
              <w:rPr>
                <w:sz w:val="36"/>
              </w:rPr>
            </w:pPr>
            <w:r>
              <w:rPr>
                <w:sz w:val="36"/>
              </w:rPr>
              <w:t>20.</w:t>
            </w:r>
          </w:p>
        </w:tc>
        <w:tc>
          <w:tcPr>
            <w:tcW w:w="8237" w:type="dxa"/>
          </w:tcPr>
          <w:p>
            <w:pPr/>
          </w:p>
        </w:tc>
      </w:tr>
    </w:tbl>
    <w:p>
      <w:pPr>
        <w:pStyle w:val="BodyText"/>
        <w:spacing w:before="5"/>
      </w:pPr>
    </w:p>
    <w:p>
      <w:pPr>
        <w:spacing w:before="75"/>
        <w:ind w:left="449" w:right="4151" w:firstLine="0"/>
        <w:jc w:val="left"/>
        <w:rPr>
          <w:sz w:val="20"/>
        </w:rPr>
      </w:pPr>
      <w:r>
        <w:rPr>
          <w:sz w:val="20"/>
        </w:rPr>
        <w:t>Fuente: Elaboración personal.</w:t>
      </w:r>
    </w:p>
    <w:p>
      <w:pPr>
        <w:spacing w:after="0"/>
        <w:jc w:val="left"/>
        <w:rPr>
          <w:sz w:val="20"/>
        </w:rPr>
        <w:sectPr>
          <w:pgSz w:w="12240" w:h="15840"/>
          <w:pgMar w:header="735" w:footer="1047" w:top="920" w:bottom="1300" w:left="1520" w:right="1200"/>
        </w:sectPr>
      </w:pPr>
    </w:p>
    <w:p>
      <w:pPr>
        <w:pStyle w:val="BodyText"/>
        <w:rPr>
          <w:sz w:val="20"/>
        </w:rPr>
      </w:pPr>
    </w:p>
    <w:p>
      <w:pPr>
        <w:pStyle w:val="BodyText"/>
        <w:spacing w:before="1"/>
        <w:rPr>
          <w:sz w:val="21"/>
        </w:rPr>
      </w:pPr>
    </w:p>
    <w:p>
      <w:pPr>
        <w:pStyle w:val="Heading8"/>
        <w:numPr>
          <w:ilvl w:val="0"/>
          <w:numId w:val="31"/>
        </w:numPr>
        <w:tabs>
          <w:tab w:pos="3067" w:val="left" w:leader="none"/>
        </w:tabs>
        <w:spacing w:line="240" w:lineRule="auto" w:before="1" w:after="0"/>
        <w:ind w:left="3067" w:right="0" w:hanging="360"/>
        <w:jc w:val="left"/>
      </w:pPr>
      <w:r>
        <w:rPr/>
        <w:t>Reflexión exámenes primer</w:t>
      </w:r>
      <w:r>
        <w:rPr>
          <w:spacing w:val="-15"/>
        </w:rPr>
        <w:t> </w:t>
      </w:r>
      <w:r>
        <w:rPr/>
        <w:t>parcial</w:t>
      </w:r>
    </w:p>
    <w:p>
      <w:pPr>
        <w:pStyle w:val="BodyText"/>
        <w:rPr>
          <w:b/>
        </w:rPr>
      </w:pPr>
    </w:p>
    <w:p>
      <w:pPr>
        <w:pStyle w:val="BodyText"/>
        <w:spacing w:before="4"/>
        <w:rPr>
          <w:b/>
        </w:rPr>
      </w:pPr>
    </w:p>
    <w:p>
      <w:pPr>
        <w:pStyle w:val="ListParagraph"/>
        <w:numPr>
          <w:ilvl w:val="0"/>
          <w:numId w:val="40"/>
        </w:numPr>
        <w:tabs>
          <w:tab w:pos="626" w:val="left" w:leader="none"/>
        </w:tabs>
        <w:spacing w:line="355" w:lineRule="auto" w:before="0" w:after="0"/>
        <w:ind w:left="625" w:right="105" w:hanging="360"/>
        <w:jc w:val="left"/>
        <w:rPr>
          <w:sz w:val="24"/>
        </w:rPr>
      </w:pPr>
      <w:r>
        <w:rPr>
          <w:sz w:val="24"/>
        </w:rPr>
        <w:t>¿Los resultados generales de </w:t>
      </w:r>
      <w:r>
        <w:rPr>
          <w:spacing w:val="3"/>
          <w:sz w:val="24"/>
        </w:rPr>
        <w:t>los </w:t>
      </w:r>
      <w:r>
        <w:rPr>
          <w:sz w:val="24"/>
        </w:rPr>
        <w:t>exámenes obtenidos por los alumnos fueron los esperados? Si/No ¿Por</w:t>
      </w:r>
      <w:r>
        <w:rPr>
          <w:spacing w:val="-12"/>
          <w:sz w:val="24"/>
        </w:rPr>
        <w:t> </w:t>
      </w:r>
      <w:r>
        <w:rPr>
          <w:sz w:val="24"/>
        </w:rPr>
        <w:t>qué?</w:t>
      </w:r>
    </w:p>
    <w:p>
      <w:pPr>
        <w:pStyle w:val="BodyText"/>
        <w:spacing w:before="11"/>
        <w:ind w:left="625" w:right="123"/>
      </w:pPr>
      <w:r>
        <w:rPr/>
        <w:t>___    _    __    _    _    _    _    _    __    _    _    _    _    _    __    _    _    _    _   _</w:t>
      </w:r>
    </w:p>
    <w:p>
      <w:pPr>
        <w:pStyle w:val="BodyText"/>
        <w:spacing w:before="140"/>
        <w:ind w:left="625" w:right="123"/>
      </w:pPr>
      <w:r>
        <w:rPr/>
        <w:t>___    _    __    _    _    _    _    _    __    _    _    _    _    _    __    _    _    _    _   _</w:t>
      </w:r>
    </w:p>
    <w:p>
      <w:pPr>
        <w:pStyle w:val="BodyText"/>
        <w:spacing w:before="140"/>
        <w:ind w:left="625" w:right="123"/>
      </w:pPr>
      <w:r>
        <w:rPr/>
        <w:t>___    _    __    _    _    _    _    _    __    _    _    _    _    _    __    _    ____    _   _</w:t>
      </w:r>
    </w:p>
    <w:p>
      <w:pPr>
        <w:pStyle w:val="ListParagraph"/>
        <w:numPr>
          <w:ilvl w:val="0"/>
          <w:numId w:val="40"/>
        </w:numPr>
        <w:tabs>
          <w:tab w:pos="626" w:val="left" w:leader="none"/>
        </w:tabs>
        <w:spacing w:line="362" w:lineRule="auto" w:before="132" w:after="0"/>
        <w:ind w:left="625" w:right="110" w:hanging="360"/>
        <w:jc w:val="left"/>
        <w:rPr>
          <w:sz w:val="24"/>
        </w:rPr>
      </w:pPr>
      <w:r>
        <w:rPr>
          <w:sz w:val="24"/>
        </w:rPr>
        <w:t>¿Los resultados obtenidos </w:t>
      </w:r>
      <w:r>
        <w:rPr>
          <w:spacing w:val="-3"/>
          <w:sz w:val="24"/>
        </w:rPr>
        <w:t>en </w:t>
      </w:r>
      <w:r>
        <w:rPr>
          <w:sz w:val="24"/>
        </w:rPr>
        <w:t>cada habilidad </w:t>
      </w:r>
      <w:r>
        <w:rPr>
          <w:spacing w:val="-3"/>
          <w:sz w:val="24"/>
        </w:rPr>
        <w:t>fueron </w:t>
      </w:r>
      <w:r>
        <w:rPr>
          <w:sz w:val="24"/>
        </w:rPr>
        <w:t>los esperados? Si/No ¿Por qué?</w:t>
      </w:r>
    </w:p>
    <w:p>
      <w:pPr>
        <w:pStyle w:val="BodyText"/>
        <w:spacing w:before="3"/>
        <w:ind w:left="625" w:right="123"/>
      </w:pPr>
      <w:r>
        <w:rPr/>
        <w:t>___    _    __    _    _    _    _    _    __    _    _    _    _    _    __    _    _    _    _   _</w:t>
      </w:r>
    </w:p>
    <w:p>
      <w:pPr>
        <w:pStyle w:val="BodyText"/>
        <w:spacing w:before="140"/>
        <w:ind w:left="625" w:right="123"/>
      </w:pPr>
      <w:r>
        <w:rPr/>
        <w:t>___    _    __    _    _    _    _    _    __    _    _    _    _    _    __    _    _    _    _   _</w:t>
      </w:r>
    </w:p>
    <w:p>
      <w:pPr>
        <w:pStyle w:val="BodyText"/>
        <w:spacing w:before="132"/>
        <w:ind w:left="625" w:right="123"/>
      </w:pPr>
      <w:r>
        <w:rPr/>
        <w:t>___    _    __    _    _    _    _    _    __    _    _    ____    _    __    _    _    _    _   _</w:t>
      </w:r>
    </w:p>
    <w:p>
      <w:pPr>
        <w:pStyle w:val="ListParagraph"/>
        <w:numPr>
          <w:ilvl w:val="0"/>
          <w:numId w:val="40"/>
        </w:numPr>
        <w:tabs>
          <w:tab w:pos="626" w:val="left" w:leader="none"/>
        </w:tabs>
        <w:spacing w:line="240" w:lineRule="auto" w:before="140" w:after="0"/>
        <w:ind w:left="625" w:right="0" w:hanging="360"/>
        <w:jc w:val="left"/>
        <w:rPr>
          <w:sz w:val="24"/>
        </w:rPr>
      </w:pPr>
      <w:r>
        <w:rPr>
          <w:sz w:val="24"/>
        </w:rPr>
        <w:t>¿Cuál fue mi criterio de</w:t>
      </w:r>
      <w:r>
        <w:rPr>
          <w:spacing w:val="-15"/>
          <w:sz w:val="24"/>
        </w:rPr>
        <w:t> </w:t>
      </w:r>
      <w:r>
        <w:rPr>
          <w:sz w:val="24"/>
        </w:rPr>
        <w:t>evaluación?</w:t>
      </w:r>
    </w:p>
    <w:p>
      <w:pPr>
        <w:pStyle w:val="BodyText"/>
        <w:spacing w:before="140"/>
        <w:ind w:left="625" w:right="123"/>
      </w:pPr>
      <w:r>
        <w:rPr/>
        <w:t>___    _    __    _    _    _    _    _    __    _    _    _    _    _    __    _    _    _    _   _</w:t>
      </w:r>
    </w:p>
    <w:p>
      <w:pPr>
        <w:pStyle w:val="BodyText"/>
        <w:spacing w:before="140"/>
        <w:ind w:left="625" w:right="123"/>
      </w:pPr>
      <w:r>
        <w:rPr/>
        <w:t>___    _    __    _    _    _    _    _    __    _    _    _    _    _    __    _    _    _    _   _</w:t>
      </w:r>
    </w:p>
    <w:p>
      <w:pPr>
        <w:pStyle w:val="BodyText"/>
        <w:spacing w:before="132"/>
        <w:ind w:left="625" w:right="123"/>
      </w:pPr>
      <w:r>
        <w:rPr/>
        <w:t>___    _    __    _    _    _    _    _    __    _    _    _    _    _    __    _    _    _    _   _</w:t>
      </w:r>
    </w:p>
    <w:p>
      <w:pPr>
        <w:pStyle w:val="ListParagraph"/>
        <w:numPr>
          <w:ilvl w:val="0"/>
          <w:numId w:val="40"/>
        </w:numPr>
        <w:tabs>
          <w:tab w:pos="626" w:val="left" w:leader="none"/>
        </w:tabs>
        <w:spacing w:line="362" w:lineRule="auto" w:before="140" w:after="0"/>
        <w:ind w:left="625" w:right="103" w:hanging="360"/>
        <w:jc w:val="left"/>
        <w:rPr>
          <w:sz w:val="24"/>
        </w:rPr>
      </w:pPr>
      <w:r>
        <w:rPr>
          <w:sz w:val="24"/>
        </w:rPr>
        <w:t>¿Los resultados de los alumnos corresponden a mi esfuerzo realizado como docente?</w:t>
      </w:r>
    </w:p>
    <w:p>
      <w:pPr>
        <w:pStyle w:val="BodyText"/>
        <w:spacing w:before="3"/>
        <w:ind w:left="625" w:right="123"/>
      </w:pPr>
      <w:r>
        <w:rPr/>
        <w:t>___    _    __    _    _    _    _    _    __    _    _    _    _    _    __    _    _    _    _   _</w:t>
      </w:r>
    </w:p>
    <w:p>
      <w:pPr>
        <w:pStyle w:val="BodyText"/>
        <w:spacing w:before="132"/>
        <w:ind w:left="625" w:right="123"/>
      </w:pPr>
      <w:r>
        <w:rPr/>
        <w:t>___    _    __    _    _    _    _    _    __    _    _    _    _    _    __    _    _    _    _   _</w:t>
      </w:r>
    </w:p>
    <w:p>
      <w:pPr>
        <w:pStyle w:val="BodyText"/>
        <w:spacing w:before="140"/>
        <w:ind w:left="625" w:right="123"/>
      </w:pPr>
      <w:r>
        <w:rPr/>
        <w:t>___    _    __    _    _    _    _    _    __    _    _    _    _    _    __    _   _    _    _    _</w:t>
      </w:r>
    </w:p>
    <w:p>
      <w:pPr>
        <w:pStyle w:val="ListParagraph"/>
        <w:numPr>
          <w:ilvl w:val="0"/>
          <w:numId w:val="40"/>
        </w:numPr>
        <w:tabs>
          <w:tab w:pos="626" w:val="left" w:leader="none"/>
        </w:tabs>
        <w:spacing w:line="362" w:lineRule="auto" w:before="140" w:after="0"/>
        <w:ind w:left="625" w:right="104" w:hanging="360"/>
        <w:jc w:val="left"/>
        <w:rPr>
          <w:sz w:val="24"/>
        </w:rPr>
      </w:pPr>
      <w:r>
        <w:rPr>
          <w:sz w:val="24"/>
        </w:rPr>
        <w:t>¿Tuve alguna sorpresa </w:t>
      </w:r>
      <w:r>
        <w:rPr>
          <w:spacing w:val="-3"/>
          <w:sz w:val="24"/>
        </w:rPr>
        <w:t>en </w:t>
      </w:r>
      <w:r>
        <w:rPr>
          <w:sz w:val="24"/>
        </w:rPr>
        <w:t>las calificaciones de uno o más alumnos? Justifica  tu</w:t>
      </w:r>
      <w:r>
        <w:rPr>
          <w:spacing w:val="-14"/>
          <w:sz w:val="24"/>
        </w:rPr>
        <w:t> </w:t>
      </w:r>
      <w:r>
        <w:rPr>
          <w:sz w:val="24"/>
        </w:rPr>
        <w:t>respuesta.</w:t>
      </w:r>
    </w:p>
    <w:p>
      <w:pPr>
        <w:pStyle w:val="BodyText"/>
        <w:spacing w:line="271" w:lineRule="exact"/>
        <w:ind w:left="625" w:right="123"/>
      </w:pPr>
      <w:r>
        <w:rPr/>
        <w:t>___    _    __    _    _    _    _    _    __    _    _    _    _    _    __    _    _    _    _   _</w:t>
      </w:r>
    </w:p>
    <w:p>
      <w:pPr>
        <w:pStyle w:val="BodyText"/>
        <w:spacing w:before="140"/>
        <w:ind w:left="625" w:right="123"/>
      </w:pPr>
      <w:r>
        <w:rPr/>
        <w:t>___    _    __    _    _    _    _    _    __    _    _    _    _    _    __    _    _    _    _   _</w:t>
      </w:r>
    </w:p>
    <w:p>
      <w:pPr>
        <w:pStyle w:val="BodyText"/>
        <w:tabs>
          <w:tab w:pos="4235" w:val="left" w:leader="none"/>
        </w:tabs>
        <w:spacing w:before="140"/>
        <w:ind w:left="625" w:right="123"/>
      </w:pPr>
      <w:r>
        <w:rPr>
          <w:spacing w:val="2"/>
        </w:rPr>
        <w:t>___    </w:t>
      </w:r>
      <w:r>
        <w:rPr/>
        <w:t>_    </w:t>
      </w:r>
      <w:r>
        <w:rPr/>
        <w:t>__    </w:t>
      </w:r>
      <w:r>
        <w:rPr/>
        <w:t>_    </w:t>
      </w:r>
      <w:r>
        <w:rPr/>
        <w:t>_    </w:t>
      </w:r>
      <w:r>
        <w:rPr/>
        <w:t>_  </w:t>
      </w:r>
      <w:r>
        <w:rPr>
          <w:spacing w:val="53"/>
        </w:rPr>
        <w:t> </w:t>
      </w:r>
      <w:r>
        <w:rPr/>
        <w:t>_  </w:t>
      </w:r>
      <w:r>
        <w:rPr>
          <w:spacing w:val="65"/>
        </w:rPr>
        <w:t> </w:t>
      </w:r>
      <w:r>
        <w:rPr/>
        <w:t>_</w:t>
      </w:r>
      <w:r>
        <w:rPr>
          <w:u w:val="single"/>
        </w:rPr>
        <w:t> </w:t>
        <w:tab/>
      </w:r>
      <w:r>
        <w:rPr/>
        <w:t>__    </w:t>
      </w:r>
      <w:r>
        <w:rPr/>
        <w:t>_    </w:t>
      </w:r>
      <w:r>
        <w:rPr/>
        <w:t>_    </w:t>
      </w:r>
      <w:r>
        <w:rPr/>
        <w:t>_    </w:t>
      </w:r>
      <w:r>
        <w:rPr/>
        <w:t>_    </w:t>
      </w:r>
      <w:r>
        <w:rPr/>
        <w:t>_    </w:t>
      </w:r>
      <w:r>
        <w:rPr/>
        <w:t>__    </w:t>
      </w:r>
      <w:r>
        <w:rPr/>
        <w:t>_    </w:t>
      </w:r>
      <w:r>
        <w:rPr/>
        <w:t>_    </w:t>
      </w:r>
      <w:r>
        <w:rPr/>
        <w:t>_    </w:t>
      </w:r>
      <w:r>
        <w:rPr/>
        <w:t>_  </w:t>
      </w:r>
      <w:r>
        <w:rPr>
          <w:spacing w:val="59"/>
        </w:rPr>
        <w:t> </w:t>
      </w:r>
      <w:r>
        <w:rPr/>
        <w:t>_</w:t>
      </w:r>
    </w:p>
    <w:p>
      <w:pPr>
        <w:pStyle w:val="ListParagraph"/>
        <w:numPr>
          <w:ilvl w:val="0"/>
          <w:numId w:val="40"/>
        </w:numPr>
        <w:tabs>
          <w:tab w:pos="626" w:val="left" w:leader="none"/>
        </w:tabs>
        <w:spacing w:line="355" w:lineRule="auto" w:before="140" w:after="0"/>
        <w:ind w:left="625" w:right="105" w:hanging="360"/>
        <w:jc w:val="left"/>
        <w:rPr>
          <w:sz w:val="24"/>
        </w:rPr>
      </w:pPr>
      <w:r>
        <w:rPr>
          <w:sz w:val="24"/>
        </w:rPr>
        <w:t>¿El diseño y contenido </w:t>
      </w:r>
      <w:r>
        <w:rPr>
          <w:spacing w:val="5"/>
          <w:sz w:val="24"/>
        </w:rPr>
        <w:t>de </w:t>
      </w:r>
      <w:r>
        <w:rPr>
          <w:sz w:val="24"/>
        </w:rPr>
        <w:t>los exámenes </w:t>
      </w:r>
      <w:r>
        <w:rPr>
          <w:spacing w:val="2"/>
          <w:sz w:val="24"/>
        </w:rPr>
        <w:t>fue </w:t>
      </w:r>
      <w:r>
        <w:rPr>
          <w:sz w:val="24"/>
        </w:rPr>
        <w:t>adecuado </w:t>
      </w:r>
      <w:r>
        <w:rPr>
          <w:spacing w:val="-3"/>
          <w:sz w:val="24"/>
        </w:rPr>
        <w:t>al </w:t>
      </w:r>
      <w:r>
        <w:rPr>
          <w:sz w:val="24"/>
        </w:rPr>
        <w:t>nivel </w:t>
      </w:r>
      <w:r>
        <w:rPr>
          <w:spacing w:val="-3"/>
          <w:sz w:val="24"/>
        </w:rPr>
        <w:t>en </w:t>
      </w:r>
      <w:r>
        <w:rPr>
          <w:sz w:val="24"/>
        </w:rPr>
        <w:t>que se aplicaron? Si/No </w:t>
      </w:r>
      <w:r>
        <w:rPr>
          <w:spacing w:val="-3"/>
          <w:sz w:val="24"/>
        </w:rPr>
        <w:t>¿Por</w:t>
      </w:r>
      <w:r>
        <w:rPr>
          <w:spacing w:val="2"/>
          <w:sz w:val="24"/>
        </w:rPr>
        <w:t> </w:t>
      </w:r>
      <w:r>
        <w:rPr>
          <w:sz w:val="24"/>
        </w:rPr>
        <w:t>qué?</w:t>
      </w:r>
    </w:p>
    <w:p>
      <w:pPr>
        <w:pStyle w:val="BodyText"/>
        <w:spacing w:before="11"/>
        <w:ind w:left="625" w:right="123"/>
      </w:pPr>
      <w:r>
        <w:rPr/>
        <w:t>___    _    __    _    _    _    _    _    __    _    _    _    _    _    __    _    _    _    _   _</w:t>
      </w:r>
    </w:p>
    <w:p>
      <w:pPr>
        <w:pStyle w:val="BodyText"/>
        <w:spacing w:before="140"/>
        <w:ind w:left="625" w:right="123"/>
      </w:pPr>
      <w:r>
        <w:rPr/>
        <w:t>___    _    __    _    _    _    _    _    __    _    _    _    _    _    __    _    _    ____   _</w:t>
      </w:r>
    </w:p>
    <w:p>
      <w:pPr>
        <w:pStyle w:val="BodyText"/>
        <w:spacing w:before="140"/>
        <w:ind w:left="625" w:right="123"/>
      </w:pPr>
      <w:r>
        <w:rPr/>
        <w:t>___    _    __    _    _    _    _    _    __    _    _    _    _    _    __    _    _    _    _   _</w:t>
      </w:r>
    </w:p>
    <w:p>
      <w:pPr>
        <w:spacing w:before="193"/>
        <w:ind w:left="489" w:right="123" w:firstLine="0"/>
        <w:jc w:val="left"/>
        <w:rPr>
          <w:sz w:val="20"/>
        </w:rPr>
      </w:pPr>
      <w:r>
        <w:rPr>
          <w:sz w:val="20"/>
        </w:rPr>
        <w:t>Fuente: Elaboración personal.</w:t>
      </w:r>
    </w:p>
    <w:p>
      <w:pPr>
        <w:spacing w:after="0"/>
        <w:jc w:val="left"/>
        <w:rPr>
          <w:sz w:val="20"/>
        </w:rPr>
        <w:sectPr>
          <w:pgSz w:w="12240" w:h="15840"/>
          <w:pgMar w:header="735" w:footer="1047" w:top="920" w:bottom="1240" w:left="1720" w:right="1320"/>
        </w:sectPr>
      </w:pPr>
    </w:p>
    <w:p>
      <w:pPr>
        <w:pStyle w:val="BodyText"/>
        <w:rPr>
          <w:sz w:val="20"/>
        </w:rPr>
      </w:pPr>
    </w:p>
    <w:p>
      <w:pPr>
        <w:pStyle w:val="BodyText"/>
        <w:spacing w:before="7"/>
        <w:rPr>
          <w:sz w:val="21"/>
        </w:rPr>
      </w:pPr>
    </w:p>
    <w:p>
      <w:pPr>
        <w:spacing w:before="0"/>
        <w:ind w:left="3927" w:right="984" w:firstLine="0"/>
        <w:jc w:val="left"/>
        <w:rPr>
          <w:b/>
          <w:sz w:val="26"/>
        </w:rPr>
      </w:pPr>
      <w:r>
        <w:rPr/>
        <w:drawing>
          <wp:anchor distT="0" distB="0" distL="0" distR="0" allowOverlap="1" layoutInCell="1" locked="0" behindDoc="0" simplePos="0" relativeHeight="10312">
            <wp:simplePos x="0" y="0"/>
            <wp:positionH relativeFrom="page">
              <wp:posOffset>4351654</wp:posOffset>
            </wp:positionH>
            <wp:positionV relativeFrom="paragraph">
              <wp:posOffset>379906</wp:posOffset>
            </wp:positionV>
            <wp:extent cx="2348427" cy="336042"/>
            <wp:effectExtent l="0" t="0" r="0" b="0"/>
            <wp:wrapNone/>
            <wp:docPr id="49" name="image253.png" descr=""/>
            <wp:cNvGraphicFramePr>
              <a:graphicFrameLocks noChangeAspect="1"/>
            </wp:cNvGraphicFramePr>
            <a:graphic>
              <a:graphicData uri="http://schemas.openxmlformats.org/drawingml/2006/picture">
                <pic:pic>
                  <pic:nvPicPr>
                    <pic:cNvPr id="50" name="image253.png"/>
                    <pic:cNvPicPr/>
                  </pic:nvPicPr>
                  <pic:blipFill>
                    <a:blip r:embed="rId289" cstate="print"/>
                    <a:stretch>
                      <a:fillRect/>
                    </a:stretch>
                  </pic:blipFill>
                  <pic:spPr>
                    <a:xfrm>
                      <a:off x="0" y="0"/>
                      <a:ext cx="2348427" cy="336042"/>
                    </a:xfrm>
                    <a:prstGeom prst="rect">
                      <a:avLst/>
                    </a:prstGeom>
                  </pic:spPr>
                </pic:pic>
              </a:graphicData>
            </a:graphic>
          </wp:anchor>
        </w:drawing>
      </w:r>
      <w:r>
        <w:rPr>
          <w:b/>
          <w:sz w:val="24"/>
        </w:rPr>
        <w:t>20.</w:t>
      </w:r>
      <w:r>
        <w:rPr>
          <w:b/>
          <w:sz w:val="26"/>
        </w:rPr>
        <w:t>Diario del Docente</w:t>
      </w:r>
    </w:p>
    <w:p>
      <w:pPr>
        <w:pStyle w:val="BodyText"/>
        <w:spacing w:before="4"/>
        <w:rPr>
          <w:b/>
          <w:sz w:val="15"/>
        </w:rPr>
      </w:pPr>
    </w:p>
    <w:tbl>
      <w:tblPr>
        <w:tblW w:w="0" w:type="auto"/>
        <w:jc w:val="left"/>
        <w:tblInd w:w="108" w:type="dxa"/>
        <w:tblBorders>
          <w:top w:val="single" w:sz="42" w:space="0" w:color="5F5F5F"/>
          <w:left w:val="single" w:sz="42" w:space="0" w:color="5F5F5F"/>
          <w:bottom w:val="single" w:sz="42" w:space="0" w:color="5F5F5F"/>
          <w:right w:val="single" w:sz="42" w:space="0" w:color="5F5F5F"/>
          <w:insideH w:val="single" w:sz="42" w:space="0" w:color="5F5F5F"/>
          <w:insideV w:val="single" w:sz="42" w:space="0" w:color="5F5F5F"/>
        </w:tblBorders>
        <w:tblLayout w:type="fixed"/>
        <w:tblCellMar>
          <w:top w:w="0" w:type="dxa"/>
          <w:left w:w="0" w:type="dxa"/>
          <w:bottom w:w="0" w:type="dxa"/>
          <w:right w:w="0" w:type="dxa"/>
        </w:tblCellMar>
        <w:tblLook w:val="01E0"/>
      </w:tblPr>
      <w:tblGrid>
        <w:gridCol w:w="9102"/>
      </w:tblGrid>
      <w:tr>
        <w:trPr>
          <w:trHeight w:val="673" w:hRule="exact"/>
        </w:trPr>
        <w:tc>
          <w:tcPr>
            <w:tcW w:w="9102" w:type="dxa"/>
            <w:tcBorders>
              <w:top w:val="single" w:sz="22" w:space="0" w:color="5F5F5F"/>
              <w:left w:val="single" w:sz="22" w:space="0" w:color="5F5F5F"/>
              <w:bottom w:val="single" w:sz="48" w:space="0" w:color="5F5F5F"/>
            </w:tcBorders>
          </w:tcPr>
          <w:p>
            <w:pPr>
              <w:pStyle w:val="TableParagraph"/>
              <w:tabs>
                <w:tab w:pos="3910" w:val="left" w:leader="none"/>
              </w:tabs>
              <w:spacing w:before="31"/>
              <w:ind w:left="120" w:right="135"/>
              <w:rPr>
                <w:sz w:val="24"/>
              </w:rPr>
            </w:pPr>
            <w:r>
              <w:rPr>
                <w:sz w:val="24"/>
              </w:rPr>
              <w:t>Fecha:</w:t>
              <w:tab/>
            </w:r>
            <w:r>
              <w:rPr>
                <w:spacing w:val="3"/>
                <w:sz w:val="24"/>
              </w:rPr>
              <w:t>Me</w:t>
            </w:r>
            <w:r>
              <w:rPr>
                <w:spacing w:val="-3"/>
                <w:sz w:val="24"/>
              </w:rPr>
              <w:t> </w:t>
            </w:r>
            <w:r>
              <w:rPr>
                <w:sz w:val="24"/>
              </w:rPr>
              <w:t>sentí:</w:t>
            </w:r>
          </w:p>
        </w:tc>
      </w:tr>
      <w:tr>
        <w:trPr>
          <w:trHeight w:val="1224" w:hRule="exact"/>
        </w:trPr>
        <w:tc>
          <w:tcPr>
            <w:tcW w:w="9102" w:type="dxa"/>
            <w:tcBorders>
              <w:top w:val="single" w:sz="48" w:space="0" w:color="5F5F5F"/>
              <w:left w:val="single" w:sz="22" w:space="0" w:color="5F5F5F"/>
            </w:tcBorders>
          </w:tcPr>
          <w:p>
            <w:pPr>
              <w:pStyle w:val="TableParagraph"/>
              <w:spacing w:line="275" w:lineRule="exact"/>
              <w:ind w:left="120" w:right="135"/>
              <w:rPr>
                <w:sz w:val="24"/>
              </w:rPr>
            </w:pPr>
            <w:r>
              <w:rPr>
                <w:sz w:val="24"/>
              </w:rPr>
              <w:t>Observaciones:</w:t>
            </w:r>
          </w:p>
        </w:tc>
      </w:tr>
      <w:tr>
        <w:trPr>
          <w:trHeight w:val="1225" w:hRule="exact"/>
        </w:trPr>
        <w:tc>
          <w:tcPr>
            <w:tcW w:w="9102" w:type="dxa"/>
            <w:tcBorders>
              <w:left w:val="single" w:sz="22" w:space="0" w:color="5F5F5F"/>
            </w:tcBorders>
          </w:tcPr>
          <w:p>
            <w:pPr>
              <w:pStyle w:val="TableParagraph"/>
              <w:spacing w:before="7"/>
              <w:ind w:left="120" w:right="135"/>
              <w:rPr>
                <w:sz w:val="24"/>
              </w:rPr>
            </w:pPr>
            <w:r>
              <w:rPr>
                <w:sz w:val="24"/>
              </w:rPr>
              <w:t>Percepciones:</w:t>
            </w:r>
          </w:p>
        </w:tc>
      </w:tr>
      <w:tr>
        <w:trPr>
          <w:trHeight w:val="1505" w:hRule="exact"/>
        </w:trPr>
        <w:tc>
          <w:tcPr>
            <w:tcW w:w="9102" w:type="dxa"/>
            <w:tcBorders>
              <w:left w:val="single" w:sz="22" w:space="0" w:color="5F5F5F"/>
              <w:bottom w:val="single" w:sz="42" w:space="0" w:color="5F5F5F"/>
            </w:tcBorders>
          </w:tcPr>
          <w:p>
            <w:pPr>
              <w:pStyle w:val="TableParagraph"/>
              <w:spacing w:before="6"/>
              <w:ind w:left="120" w:right="135"/>
              <w:rPr>
                <w:sz w:val="24"/>
              </w:rPr>
            </w:pPr>
            <w:r>
              <w:rPr>
                <w:sz w:val="24"/>
              </w:rPr>
              <w:t>Reacciones/decisiones durante la clase:</w:t>
            </w:r>
          </w:p>
        </w:tc>
      </w:tr>
      <w:tr>
        <w:trPr>
          <w:trHeight w:val="1241" w:hRule="exact"/>
        </w:trPr>
        <w:tc>
          <w:tcPr>
            <w:tcW w:w="9102" w:type="dxa"/>
            <w:tcBorders>
              <w:top w:val="single" w:sz="42" w:space="0" w:color="5F5F5F"/>
              <w:left w:val="single" w:sz="22" w:space="0" w:color="5F5F5F"/>
              <w:bottom w:val="single" w:sz="22" w:space="0" w:color="5F5F5F"/>
            </w:tcBorders>
          </w:tcPr>
          <w:p>
            <w:pPr>
              <w:pStyle w:val="TableParagraph"/>
              <w:spacing w:before="7"/>
              <w:ind w:left="120" w:right="135"/>
              <w:rPr>
                <w:sz w:val="24"/>
              </w:rPr>
            </w:pPr>
            <w:r>
              <w:rPr>
                <w:sz w:val="24"/>
              </w:rPr>
              <w:t>Reflexión:</w:t>
            </w:r>
          </w:p>
        </w:tc>
      </w:tr>
    </w:tbl>
    <w:p>
      <w:pPr>
        <w:pStyle w:val="BodyText"/>
        <w:rPr>
          <w:b/>
          <w:sz w:val="20"/>
        </w:rPr>
      </w:pPr>
    </w:p>
    <w:p>
      <w:pPr>
        <w:pStyle w:val="BodyText"/>
        <w:spacing w:before="7"/>
        <w:rPr>
          <w:b/>
          <w:sz w:val="19"/>
        </w:rPr>
      </w:pPr>
    </w:p>
    <w:tbl>
      <w:tblPr>
        <w:tblW w:w="0" w:type="auto"/>
        <w:jc w:val="left"/>
        <w:tblInd w:w="108"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9102"/>
      </w:tblGrid>
      <w:tr>
        <w:trPr>
          <w:trHeight w:val="672" w:hRule="exact"/>
        </w:trPr>
        <w:tc>
          <w:tcPr>
            <w:tcW w:w="9102" w:type="dxa"/>
            <w:tcBorders>
              <w:bottom w:val="single" w:sz="42" w:space="0" w:color="5F5F5F"/>
              <w:right w:val="single" w:sz="42" w:space="0" w:color="5F5F5F"/>
            </w:tcBorders>
          </w:tcPr>
          <w:p>
            <w:pPr>
              <w:pStyle w:val="TableParagraph"/>
              <w:tabs>
                <w:tab w:pos="3910" w:val="left" w:leader="none"/>
              </w:tabs>
              <w:spacing w:before="31"/>
              <w:ind w:left="120" w:right="135"/>
              <w:rPr>
                <w:sz w:val="24"/>
              </w:rPr>
            </w:pPr>
            <w:r>
              <w:rPr>
                <w:sz w:val="24"/>
              </w:rPr>
              <w:t>Fecha:</w:t>
              <w:tab/>
            </w:r>
            <w:r>
              <w:rPr>
                <w:spacing w:val="3"/>
                <w:sz w:val="24"/>
              </w:rPr>
              <w:t>Me</w:t>
            </w:r>
            <w:r>
              <w:rPr>
                <w:spacing w:val="-3"/>
                <w:sz w:val="24"/>
              </w:rPr>
              <w:t> </w:t>
            </w:r>
            <w:r>
              <w:rPr>
                <w:sz w:val="24"/>
              </w:rPr>
              <w:t>sentí:</w:t>
            </w:r>
          </w:p>
        </w:tc>
      </w:tr>
      <w:tr>
        <w:trPr>
          <w:trHeight w:val="1225" w:hRule="exact"/>
        </w:trPr>
        <w:tc>
          <w:tcPr>
            <w:tcW w:w="9102" w:type="dxa"/>
            <w:tcBorders>
              <w:top w:val="single" w:sz="42" w:space="0" w:color="5F5F5F"/>
              <w:right w:val="single" w:sz="42" w:space="0" w:color="5F5F5F"/>
            </w:tcBorders>
          </w:tcPr>
          <w:p>
            <w:pPr>
              <w:pStyle w:val="TableParagraph"/>
              <w:spacing w:before="7"/>
              <w:ind w:left="120" w:right="135"/>
              <w:rPr>
                <w:sz w:val="24"/>
              </w:rPr>
            </w:pPr>
            <w:r>
              <w:rPr>
                <w:sz w:val="24"/>
              </w:rPr>
              <w:t>Observaciones:</w:t>
            </w:r>
          </w:p>
        </w:tc>
      </w:tr>
      <w:tr>
        <w:trPr>
          <w:trHeight w:val="1225" w:hRule="exact"/>
        </w:trPr>
        <w:tc>
          <w:tcPr>
            <w:tcW w:w="9102" w:type="dxa"/>
            <w:tcBorders>
              <w:right w:val="single" w:sz="42" w:space="0" w:color="5F5F5F"/>
            </w:tcBorders>
          </w:tcPr>
          <w:p>
            <w:pPr>
              <w:pStyle w:val="TableParagraph"/>
              <w:spacing w:before="31"/>
              <w:ind w:left="120" w:right="135"/>
              <w:rPr>
                <w:sz w:val="24"/>
              </w:rPr>
            </w:pPr>
            <w:r>
              <w:rPr>
                <w:sz w:val="24"/>
              </w:rPr>
              <w:t>Percepciones:</w:t>
            </w:r>
          </w:p>
        </w:tc>
      </w:tr>
      <w:tr>
        <w:trPr>
          <w:trHeight w:val="1505" w:hRule="exact"/>
        </w:trPr>
        <w:tc>
          <w:tcPr>
            <w:tcW w:w="9102" w:type="dxa"/>
            <w:tcBorders>
              <w:right w:val="single" w:sz="42" w:space="0" w:color="5F5F5F"/>
            </w:tcBorders>
          </w:tcPr>
          <w:p>
            <w:pPr>
              <w:pStyle w:val="TableParagraph"/>
              <w:spacing w:before="31"/>
              <w:ind w:left="120" w:right="135"/>
              <w:rPr>
                <w:sz w:val="24"/>
              </w:rPr>
            </w:pPr>
            <w:r>
              <w:rPr>
                <w:sz w:val="24"/>
              </w:rPr>
              <w:t>Reacciones/decisiones durante la clase:</w:t>
            </w:r>
          </w:p>
        </w:tc>
      </w:tr>
      <w:tr>
        <w:trPr>
          <w:trHeight w:val="1240" w:hRule="exact"/>
        </w:trPr>
        <w:tc>
          <w:tcPr>
            <w:tcW w:w="9102" w:type="dxa"/>
            <w:tcBorders>
              <w:right w:val="single" w:sz="42" w:space="0" w:color="5F5F5F"/>
            </w:tcBorders>
          </w:tcPr>
          <w:p>
            <w:pPr>
              <w:pStyle w:val="TableParagraph"/>
              <w:spacing w:before="31"/>
              <w:ind w:left="120" w:right="135"/>
              <w:rPr>
                <w:sz w:val="24"/>
              </w:rPr>
            </w:pPr>
            <w:r>
              <w:rPr>
                <w:sz w:val="24"/>
              </w:rPr>
              <w:t>Reflexión:</w:t>
            </w:r>
          </w:p>
        </w:tc>
      </w:tr>
    </w:tbl>
    <w:p>
      <w:pPr>
        <w:pStyle w:val="BodyText"/>
        <w:spacing w:before="3"/>
        <w:rPr>
          <w:b/>
          <w:sz w:val="20"/>
        </w:rPr>
      </w:pPr>
    </w:p>
    <w:p>
      <w:pPr>
        <w:spacing w:after="0"/>
        <w:rPr>
          <w:sz w:val="20"/>
        </w:rPr>
        <w:sectPr>
          <w:headerReference w:type="default" r:id="rId469"/>
          <w:footerReference w:type="default" r:id="rId470"/>
          <w:pgSz w:w="12240" w:h="15840"/>
          <w:pgMar w:header="735" w:footer="0" w:top="920" w:bottom="280" w:left="1340" w:right="1320"/>
        </w:sectPr>
      </w:pPr>
    </w:p>
    <w:p>
      <w:pPr>
        <w:spacing w:before="75"/>
        <w:ind w:left="469" w:right="-13" w:firstLine="0"/>
        <w:jc w:val="left"/>
        <w:rPr>
          <w:sz w:val="20"/>
        </w:rPr>
      </w:pPr>
      <w:r>
        <w:rPr/>
        <w:drawing>
          <wp:anchor distT="0" distB="0" distL="0" distR="0" allowOverlap="1" layoutInCell="1" locked="0" behindDoc="0" simplePos="0" relativeHeight="10336">
            <wp:simplePos x="0" y="0"/>
            <wp:positionH relativeFrom="page">
              <wp:posOffset>4292600</wp:posOffset>
            </wp:positionH>
            <wp:positionV relativeFrom="page">
              <wp:posOffset>5334000</wp:posOffset>
            </wp:positionV>
            <wp:extent cx="2348427" cy="336041"/>
            <wp:effectExtent l="0" t="0" r="0" b="0"/>
            <wp:wrapNone/>
            <wp:docPr id="51" name="image253.png" descr=""/>
            <wp:cNvGraphicFramePr>
              <a:graphicFrameLocks noChangeAspect="1"/>
            </wp:cNvGraphicFramePr>
            <a:graphic>
              <a:graphicData uri="http://schemas.openxmlformats.org/drawingml/2006/picture">
                <pic:pic>
                  <pic:nvPicPr>
                    <pic:cNvPr id="52" name="image253.png"/>
                    <pic:cNvPicPr/>
                  </pic:nvPicPr>
                  <pic:blipFill>
                    <a:blip r:embed="rId289" cstate="print"/>
                    <a:stretch>
                      <a:fillRect/>
                    </a:stretch>
                  </pic:blipFill>
                  <pic:spPr>
                    <a:xfrm>
                      <a:off x="0" y="0"/>
                      <a:ext cx="2348427" cy="336041"/>
                    </a:xfrm>
                    <a:prstGeom prst="rect">
                      <a:avLst/>
                    </a:prstGeom>
                  </pic:spPr>
                </pic:pic>
              </a:graphicData>
            </a:graphic>
          </wp:anchor>
        </w:drawing>
      </w:r>
      <w:r>
        <w:rPr>
          <w:sz w:val="20"/>
        </w:rPr>
        <w:t>Fuente: Elaboración personal.</w:t>
      </w:r>
    </w:p>
    <w:p>
      <w:pPr>
        <w:spacing w:before="70"/>
        <w:ind w:left="468" w:right="0" w:firstLine="0"/>
        <w:jc w:val="left"/>
        <w:rPr>
          <w:sz w:val="24"/>
        </w:rPr>
      </w:pPr>
      <w:r>
        <w:rPr/>
        <w:br w:type="column"/>
      </w:r>
      <w:r>
        <w:rPr>
          <w:sz w:val="24"/>
        </w:rPr>
        <w:t>323</w:t>
      </w:r>
    </w:p>
    <w:p>
      <w:pPr>
        <w:spacing w:after="0"/>
        <w:jc w:val="left"/>
        <w:rPr>
          <w:sz w:val="24"/>
        </w:rPr>
        <w:sectPr>
          <w:type w:val="continuous"/>
          <w:pgSz w:w="12240" w:h="15840"/>
          <w:pgMar w:top="940" w:bottom="280" w:left="1340" w:right="1320"/>
          <w:cols w:num="2" w:equalWidth="0">
            <w:col w:w="3145" w:space="1250"/>
            <w:col w:w="5185"/>
          </w:cols>
        </w:sect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Heading6"/>
        <w:spacing w:before="70"/>
        <w:ind w:left="2851" w:firstLine="0"/>
      </w:pPr>
      <w:r>
        <w:rPr>
          <w:sz w:val="24"/>
        </w:rPr>
        <w:t>21.</w:t>
      </w:r>
      <w:r>
        <w:rPr/>
        <w:t>Guía para observación de videos</w:t>
      </w:r>
    </w:p>
    <w:p>
      <w:pPr>
        <w:pStyle w:val="BodyText"/>
        <w:rPr>
          <w:b/>
          <w:sz w:val="26"/>
        </w:rPr>
      </w:pPr>
    </w:p>
    <w:p>
      <w:pPr>
        <w:pStyle w:val="BodyText"/>
        <w:spacing w:before="8"/>
        <w:rPr>
          <w:b/>
          <w:sz w:val="22"/>
        </w:rPr>
      </w:pPr>
    </w:p>
    <w:p>
      <w:pPr>
        <w:pStyle w:val="BodyText"/>
        <w:ind w:left="465"/>
      </w:pPr>
      <w:r>
        <w:rPr/>
        <w:t>Observa detenidamente el video y responde:</w:t>
      </w:r>
    </w:p>
    <w:p>
      <w:pPr>
        <w:pStyle w:val="BodyText"/>
      </w:pPr>
    </w:p>
    <w:p>
      <w:pPr>
        <w:pStyle w:val="BodyText"/>
        <w:spacing w:before="8"/>
        <w:rPr>
          <w:sz w:val="23"/>
        </w:rPr>
      </w:pPr>
    </w:p>
    <w:p>
      <w:pPr>
        <w:pStyle w:val="BodyText"/>
        <w:ind w:left="465"/>
      </w:pPr>
      <w:r>
        <w:rPr/>
        <w:t>¿Cuáles son los rasgos positivos y cuáles los rasgos negativos de:</w:t>
      </w:r>
    </w:p>
    <w:p>
      <w:pPr>
        <w:pStyle w:val="ListParagraph"/>
        <w:numPr>
          <w:ilvl w:val="1"/>
          <w:numId w:val="40"/>
        </w:numPr>
        <w:tabs>
          <w:tab w:pos="825" w:val="left" w:leader="none"/>
          <w:tab w:pos="826" w:val="left" w:leader="none"/>
        </w:tabs>
        <w:spacing w:line="240" w:lineRule="auto" w:before="140" w:after="0"/>
        <w:ind w:left="825" w:right="0" w:hanging="360"/>
        <w:jc w:val="left"/>
        <w:rPr>
          <w:sz w:val="24"/>
        </w:rPr>
      </w:pPr>
      <w:r>
        <w:rPr>
          <w:sz w:val="24"/>
        </w:rPr>
        <w:t>La clase </w:t>
      </w:r>
      <w:r>
        <w:rPr>
          <w:spacing w:val="-3"/>
          <w:sz w:val="24"/>
        </w:rPr>
        <w:t>en</w:t>
      </w:r>
      <w:r>
        <w:rPr>
          <w:spacing w:val="-7"/>
          <w:sz w:val="24"/>
        </w:rPr>
        <w:t> </w:t>
      </w:r>
      <w:r>
        <w:rPr>
          <w:sz w:val="24"/>
        </w:rPr>
        <w:t>general?</w:t>
      </w:r>
    </w:p>
    <w:p>
      <w:pPr>
        <w:pStyle w:val="ListParagraph"/>
        <w:numPr>
          <w:ilvl w:val="1"/>
          <w:numId w:val="40"/>
        </w:numPr>
        <w:tabs>
          <w:tab w:pos="825" w:val="left" w:leader="none"/>
          <w:tab w:pos="826" w:val="left" w:leader="none"/>
        </w:tabs>
        <w:spacing w:line="240" w:lineRule="auto" w:before="140" w:after="0"/>
        <w:ind w:left="825" w:right="0" w:hanging="360"/>
        <w:jc w:val="left"/>
        <w:rPr>
          <w:sz w:val="24"/>
        </w:rPr>
      </w:pPr>
      <w:r>
        <w:rPr>
          <w:sz w:val="24"/>
        </w:rPr>
        <w:t>La actuación del</w:t>
      </w:r>
      <w:r>
        <w:rPr>
          <w:spacing w:val="-13"/>
          <w:sz w:val="24"/>
        </w:rPr>
        <w:t> </w:t>
      </w:r>
      <w:r>
        <w:rPr>
          <w:sz w:val="24"/>
        </w:rPr>
        <w:t>docente?</w:t>
      </w:r>
    </w:p>
    <w:p>
      <w:pPr>
        <w:pStyle w:val="ListParagraph"/>
        <w:numPr>
          <w:ilvl w:val="1"/>
          <w:numId w:val="40"/>
        </w:numPr>
        <w:tabs>
          <w:tab w:pos="825" w:val="left" w:leader="none"/>
          <w:tab w:pos="826" w:val="left" w:leader="none"/>
        </w:tabs>
        <w:spacing w:line="240" w:lineRule="auto" w:before="140" w:after="0"/>
        <w:ind w:left="825" w:right="0" w:hanging="360"/>
        <w:jc w:val="left"/>
        <w:rPr>
          <w:sz w:val="24"/>
        </w:rPr>
      </w:pPr>
      <w:r>
        <w:rPr>
          <w:sz w:val="24"/>
        </w:rPr>
        <w:t>La actuación de los</w:t>
      </w:r>
      <w:r>
        <w:rPr>
          <w:spacing w:val="-10"/>
          <w:sz w:val="24"/>
        </w:rPr>
        <w:t> </w:t>
      </w:r>
      <w:r>
        <w:rPr>
          <w:sz w:val="24"/>
        </w:rPr>
        <w:t>alumnos?</w:t>
      </w:r>
    </w:p>
    <w:p>
      <w:pPr>
        <w:pStyle w:val="BodyText"/>
        <w:spacing w:before="132"/>
        <w:ind w:left="465"/>
      </w:pPr>
      <w:r>
        <w:rPr/>
        <w:t>¿Son claros los objetivos de la lección? ¿Cuáles son?</w:t>
      </w:r>
    </w:p>
    <w:p>
      <w:pPr>
        <w:pStyle w:val="BodyText"/>
        <w:spacing w:line="362" w:lineRule="auto" w:before="140"/>
        <w:ind w:left="105" w:firstLine="360"/>
      </w:pPr>
      <w:r>
        <w:rPr/>
        <w:t>¿Qué método de enseñanza utiliza el profesor? (expositivo, comunicativo, por proyectos, etc.)</w:t>
      </w:r>
    </w:p>
    <w:p>
      <w:pPr>
        <w:pStyle w:val="BodyText"/>
        <w:spacing w:before="3"/>
        <w:ind w:left="465"/>
      </w:pPr>
      <w:r>
        <w:rPr/>
        <w:t>¿Cómo es la conducta no verbal del docente y de los estudiantes?</w:t>
      </w:r>
    </w:p>
    <w:p>
      <w:pPr>
        <w:pStyle w:val="BodyText"/>
        <w:spacing w:before="132"/>
        <w:ind w:left="465"/>
      </w:pPr>
      <w:r>
        <w:rPr/>
        <w:t>¿Cómo es su lenguaje?</w:t>
      </w:r>
    </w:p>
    <w:p>
      <w:pPr>
        <w:pStyle w:val="BodyText"/>
        <w:spacing w:before="140"/>
        <w:ind w:left="465"/>
      </w:pPr>
      <w:r>
        <w:rPr/>
        <w:t>¿Qué recursos y materiales se utilizan?</w:t>
      </w:r>
    </w:p>
    <w:p>
      <w:pPr>
        <w:pStyle w:val="BodyText"/>
        <w:spacing w:before="140"/>
        <w:ind w:left="465"/>
      </w:pPr>
      <w:r>
        <w:rPr/>
        <w:t>¿Cómo es la organización de la clase?</w:t>
      </w:r>
    </w:p>
    <w:p>
      <w:pPr>
        <w:pStyle w:val="BodyText"/>
      </w:pPr>
    </w:p>
    <w:p>
      <w:pPr>
        <w:spacing w:before="206"/>
        <w:ind w:left="561" w:right="0" w:firstLine="0"/>
        <w:jc w:val="left"/>
        <w:rPr>
          <w:sz w:val="20"/>
        </w:rPr>
      </w:pPr>
      <w:r>
        <w:rPr>
          <w:sz w:val="20"/>
        </w:rPr>
        <w:t>Fuente: Elaboración personal.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BodyText"/>
        <w:spacing w:before="69"/>
        <w:ind w:left="4667" w:right="4291"/>
        <w:jc w:val="center"/>
      </w:pPr>
      <w:r>
        <w:rPr/>
        <w:t>324</w:t>
      </w:r>
    </w:p>
    <w:p>
      <w:pPr>
        <w:spacing w:after="0"/>
        <w:jc w:val="center"/>
        <w:sectPr>
          <w:headerReference w:type="default" r:id="rId471"/>
          <w:footerReference w:type="default" r:id="rId472"/>
          <w:pgSz w:w="12240" w:h="15840"/>
          <w:pgMar w:header="735" w:footer="0" w:top="920" w:bottom="280" w:left="1520" w:right="1320"/>
        </w:sectPr>
      </w:pPr>
    </w:p>
    <w:p>
      <w:pPr>
        <w:pStyle w:val="BodyText"/>
        <w:rPr>
          <w:sz w:val="20"/>
        </w:rPr>
      </w:pPr>
    </w:p>
    <w:p>
      <w:pPr>
        <w:pStyle w:val="BodyText"/>
        <w:rPr>
          <w:sz w:val="20"/>
        </w:rPr>
      </w:pPr>
    </w:p>
    <w:p>
      <w:pPr>
        <w:pStyle w:val="Heading6"/>
        <w:numPr>
          <w:ilvl w:val="0"/>
          <w:numId w:val="41"/>
        </w:numPr>
        <w:tabs>
          <w:tab w:pos="1326" w:val="left" w:leader="none"/>
        </w:tabs>
        <w:spacing w:line="240" w:lineRule="auto" w:before="218" w:after="0"/>
        <w:ind w:left="1325" w:right="0" w:hanging="360"/>
        <w:jc w:val="left"/>
      </w:pPr>
      <w:r>
        <w:rPr>
          <w:spacing w:val="-3"/>
        </w:rPr>
        <w:t>Filmación </w:t>
      </w:r>
      <w:r>
        <w:rPr/>
        <w:t>de</w:t>
      </w:r>
      <w:r>
        <w:rPr>
          <w:spacing w:val="40"/>
        </w:rPr>
        <w:t> </w:t>
      </w:r>
      <w:r>
        <w:rPr>
          <w:spacing w:val="-3"/>
        </w:rPr>
        <w:t>clase</w:t>
      </w:r>
    </w:p>
    <w:p>
      <w:pPr>
        <w:pStyle w:val="BodyText"/>
        <w:spacing w:before="3" w:after="1"/>
        <w:rPr>
          <w:b/>
          <w:sz w:val="13"/>
        </w:rPr>
      </w:pPr>
    </w:p>
    <w:tbl>
      <w:tblPr>
        <w:tblW w:w="0" w:type="auto"/>
        <w:jc w:val="left"/>
        <w:tblInd w:w="108"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3250"/>
        <w:gridCol w:w="3257"/>
        <w:gridCol w:w="3241"/>
        <w:gridCol w:w="3266"/>
      </w:tblGrid>
      <w:tr>
        <w:trPr>
          <w:trHeight w:val="1213" w:hRule="exact"/>
        </w:trPr>
        <w:tc>
          <w:tcPr>
            <w:tcW w:w="13014" w:type="dxa"/>
            <w:gridSpan w:val="4"/>
            <w:tcBorders>
              <w:top w:val="single" w:sz="42" w:space="0" w:color="5F5F5F"/>
              <w:left w:val="single" w:sz="23" w:space="0" w:color="5F5F5F"/>
              <w:bottom w:val="single" w:sz="42" w:space="0" w:color="5F5F5F"/>
              <w:right w:val="single" w:sz="42" w:space="0" w:color="5F5F5F"/>
            </w:tcBorders>
          </w:tcPr>
          <w:p>
            <w:pPr>
              <w:pStyle w:val="TableParagraph"/>
              <w:spacing w:before="7"/>
              <w:ind w:left="13"/>
              <w:jc w:val="center"/>
              <w:rPr>
                <w:b/>
                <w:sz w:val="24"/>
              </w:rPr>
            </w:pPr>
            <w:r>
              <w:rPr>
                <w:b/>
                <w:sz w:val="24"/>
              </w:rPr>
              <w:t>FILMACIÓN DE CLASE</w:t>
            </w:r>
          </w:p>
          <w:p>
            <w:pPr>
              <w:pStyle w:val="TableParagraph"/>
              <w:rPr>
                <w:b/>
                <w:sz w:val="24"/>
              </w:rPr>
            </w:pPr>
          </w:p>
          <w:p>
            <w:pPr>
              <w:pStyle w:val="TableParagraph"/>
              <w:tabs>
                <w:tab w:pos="3202" w:val="left" w:leader="none"/>
                <w:tab w:pos="6044" w:val="left" w:leader="none"/>
                <w:tab w:pos="8444" w:val="left" w:leader="none"/>
              </w:tabs>
              <w:ind w:left="76"/>
              <w:jc w:val="center"/>
              <w:rPr>
                <w:b/>
                <w:sz w:val="24"/>
              </w:rPr>
            </w:pPr>
            <w:r>
              <w:rPr>
                <w:b/>
                <w:sz w:val="24"/>
              </w:rPr>
              <w:t>Grupo:</w:t>
            </w:r>
            <w:r>
              <w:rPr>
                <w:b/>
                <w:spacing w:val="-3"/>
                <w:sz w:val="24"/>
              </w:rPr>
              <w:t> </w:t>
            </w:r>
            <w:r>
              <w:rPr>
                <w:b/>
                <w:sz w:val="24"/>
              </w:rPr>
              <w:t>_______  </w:t>
            </w:r>
            <w:r>
              <w:rPr>
                <w:b/>
                <w:spacing w:val="65"/>
                <w:sz w:val="24"/>
              </w:rPr>
              <w:t> </w:t>
            </w:r>
            <w:r>
              <w:rPr>
                <w:b/>
                <w:sz w:val="24"/>
              </w:rPr>
              <w:t>_</w:t>
              <w:tab/>
              <w:t>Fecha:</w:t>
            </w:r>
            <w:r>
              <w:rPr>
                <w:b/>
                <w:spacing w:val="-3"/>
                <w:sz w:val="24"/>
              </w:rPr>
              <w:t> </w:t>
            </w:r>
            <w:r>
              <w:rPr>
                <w:b/>
                <w:spacing w:val="2"/>
                <w:sz w:val="24"/>
              </w:rPr>
              <w:t>______  </w:t>
            </w:r>
            <w:r>
              <w:rPr>
                <w:b/>
                <w:spacing w:val="62"/>
                <w:sz w:val="24"/>
              </w:rPr>
              <w:t> </w:t>
            </w:r>
            <w:r>
              <w:rPr>
                <w:b/>
                <w:sz w:val="24"/>
              </w:rPr>
              <w:t>__</w:t>
              <w:tab/>
              <w:t>Horario:</w:t>
            </w:r>
            <w:r>
              <w:rPr>
                <w:b/>
                <w:spacing w:val="9"/>
                <w:sz w:val="24"/>
              </w:rPr>
              <w:t> </w:t>
            </w:r>
            <w:r>
              <w:rPr>
                <w:b/>
                <w:sz w:val="24"/>
              </w:rPr>
              <w:t>_______</w:t>
            </w:r>
            <w:r>
              <w:rPr>
                <w:b/>
                <w:sz w:val="24"/>
                <w:u w:val="thick"/>
              </w:rPr>
              <w:t> </w:t>
              <w:tab/>
            </w:r>
          </w:p>
        </w:tc>
      </w:tr>
      <w:tr>
        <w:trPr>
          <w:trHeight w:val="413" w:hRule="exact"/>
        </w:trPr>
        <w:tc>
          <w:tcPr>
            <w:tcW w:w="3250" w:type="dxa"/>
            <w:tcBorders>
              <w:left w:val="single" w:sz="23" w:space="0" w:color="5F5F5F"/>
              <w:right w:val="single" w:sz="42" w:space="0" w:color="5F5F5F"/>
            </w:tcBorders>
          </w:tcPr>
          <w:p>
            <w:pPr>
              <w:pStyle w:val="TableParagraph"/>
              <w:spacing w:before="43"/>
              <w:ind w:left="816"/>
              <w:rPr>
                <w:b/>
                <w:sz w:val="24"/>
              </w:rPr>
            </w:pPr>
            <w:r>
              <w:rPr>
                <w:b/>
                <w:sz w:val="24"/>
              </w:rPr>
              <w:t>Percepciones</w:t>
            </w:r>
          </w:p>
        </w:tc>
        <w:tc>
          <w:tcPr>
            <w:tcW w:w="3257" w:type="dxa"/>
            <w:tcBorders>
              <w:left w:val="single" w:sz="42" w:space="0" w:color="5F5F5F"/>
            </w:tcBorders>
          </w:tcPr>
          <w:p>
            <w:pPr>
              <w:pStyle w:val="TableParagraph"/>
              <w:spacing w:before="43"/>
              <w:ind w:left="711"/>
              <w:rPr>
                <w:b/>
                <w:sz w:val="24"/>
              </w:rPr>
            </w:pPr>
            <w:r>
              <w:rPr>
                <w:b/>
                <w:sz w:val="24"/>
              </w:rPr>
              <w:t>Observaciones</w:t>
            </w:r>
          </w:p>
        </w:tc>
        <w:tc>
          <w:tcPr>
            <w:tcW w:w="3241" w:type="dxa"/>
            <w:tcBorders>
              <w:right w:val="single" w:sz="42" w:space="0" w:color="5F5F5F"/>
            </w:tcBorders>
          </w:tcPr>
          <w:p>
            <w:pPr>
              <w:pStyle w:val="TableParagraph"/>
              <w:spacing w:before="43"/>
              <w:ind w:left="840"/>
              <w:rPr>
                <w:b/>
                <w:sz w:val="24"/>
              </w:rPr>
            </w:pPr>
            <w:r>
              <w:rPr>
                <w:b/>
                <w:sz w:val="24"/>
              </w:rPr>
              <w:t>Sentimientos</w:t>
            </w:r>
          </w:p>
        </w:tc>
        <w:tc>
          <w:tcPr>
            <w:tcW w:w="3266" w:type="dxa"/>
            <w:tcBorders>
              <w:left w:val="single" w:sz="42" w:space="0" w:color="5F5F5F"/>
              <w:right w:val="single" w:sz="42" w:space="0" w:color="5F5F5F"/>
            </w:tcBorders>
          </w:tcPr>
          <w:p>
            <w:pPr>
              <w:pStyle w:val="TableParagraph"/>
              <w:spacing w:before="43"/>
              <w:ind w:left="616"/>
              <w:rPr>
                <w:b/>
                <w:sz w:val="24"/>
              </w:rPr>
            </w:pPr>
            <w:r>
              <w:rPr>
                <w:b/>
                <w:sz w:val="24"/>
              </w:rPr>
              <w:t>Descubrimientos</w:t>
            </w:r>
          </w:p>
        </w:tc>
      </w:tr>
      <w:tr>
        <w:trPr>
          <w:trHeight w:val="6224" w:hRule="exact"/>
        </w:trPr>
        <w:tc>
          <w:tcPr>
            <w:tcW w:w="3250" w:type="dxa"/>
            <w:tcBorders>
              <w:left w:val="single" w:sz="23" w:space="0" w:color="5F5F5F"/>
              <w:right w:val="single" w:sz="42" w:space="0" w:color="5F5F5F"/>
            </w:tcBorders>
          </w:tcPr>
          <w:p>
            <w:pPr/>
          </w:p>
        </w:tc>
        <w:tc>
          <w:tcPr>
            <w:tcW w:w="3257" w:type="dxa"/>
            <w:tcBorders>
              <w:left w:val="single" w:sz="42" w:space="0" w:color="5F5F5F"/>
            </w:tcBorders>
          </w:tcPr>
          <w:p>
            <w:pPr/>
          </w:p>
        </w:tc>
        <w:tc>
          <w:tcPr>
            <w:tcW w:w="3241" w:type="dxa"/>
            <w:tcBorders>
              <w:right w:val="single" w:sz="42" w:space="0" w:color="5F5F5F"/>
            </w:tcBorders>
          </w:tcPr>
          <w:p>
            <w:pPr/>
          </w:p>
        </w:tc>
        <w:tc>
          <w:tcPr>
            <w:tcW w:w="3266" w:type="dxa"/>
            <w:tcBorders>
              <w:left w:val="single" w:sz="42" w:space="0" w:color="5F5F5F"/>
              <w:right w:val="single" w:sz="42" w:space="0" w:color="5F5F5F"/>
            </w:tcBorders>
          </w:tcPr>
          <w:p>
            <w:pPr/>
          </w:p>
        </w:tc>
      </w:tr>
    </w:tbl>
    <w:p>
      <w:pPr>
        <w:spacing w:before="16"/>
        <w:ind w:left="605" w:right="0" w:firstLine="0"/>
        <w:jc w:val="left"/>
        <w:rPr>
          <w:sz w:val="20"/>
        </w:rPr>
      </w:pPr>
      <w:r>
        <w:rPr>
          <w:sz w:val="20"/>
        </w:rPr>
        <w:t>Fuente: Elaboración personal.</w:t>
      </w:r>
    </w:p>
    <w:p>
      <w:pPr>
        <w:spacing w:after="0"/>
        <w:jc w:val="left"/>
        <w:rPr>
          <w:sz w:val="20"/>
        </w:rPr>
        <w:sectPr>
          <w:headerReference w:type="default" r:id="rId473"/>
          <w:footerReference w:type="default" r:id="rId474"/>
          <w:pgSz w:w="15840" w:h="12240" w:orient="landscape"/>
          <w:pgMar w:header="735" w:footer="1115" w:top="920" w:bottom="1300" w:left="1380" w:right="1100"/>
          <w:pgNumType w:start="325"/>
        </w:sectPr>
      </w:pPr>
    </w:p>
    <w:p>
      <w:pPr>
        <w:pStyle w:val="BodyText"/>
        <w:rPr>
          <w:sz w:val="20"/>
        </w:rPr>
      </w:pPr>
    </w:p>
    <w:p>
      <w:pPr>
        <w:pStyle w:val="BodyText"/>
        <w:spacing w:before="7"/>
        <w:rPr>
          <w:sz w:val="21"/>
        </w:rPr>
      </w:pPr>
    </w:p>
    <w:p>
      <w:pPr>
        <w:pStyle w:val="Heading6"/>
        <w:numPr>
          <w:ilvl w:val="0"/>
          <w:numId w:val="41"/>
        </w:numPr>
        <w:tabs>
          <w:tab w:pos="1006" w:val="left" w:leader="none"/>
        </w:tabs>
        <w:spacing w:line="240" w:lineRule="auto" w:before="0" w:after="0"/>
        <w:ind w:left="1005" w:right="0" w:hanging="360"/>
        <w:jc w:val="left"/>
      </w:pPr>
      <w:r>
        <w:rPr>
          <w:spacing w:val="-3"/>
        </w:rPr>
        <w:t>Autoconocimiento </w:t>
      </w:r>
      <w:r>
        <w:rPr/>
        <w:t>con</w:t>
      </w:r>
      <w:r>
        <w:rPr>
          <w:spacing w:val="51"/>
        </w:rPr>
        <w:t> </w:t>
      </w:r>
      <w:r>
        <w:rPr/>
        <w:t>video</w:t>
      </w:r>
    </w:p>
    <w:p>
      <w:pPr>
        <w:pStyle w:val="BodyText"/>
        <w:spacing w:before="4"/>
        <w:rPr>
          <w:b/>
          <w:sz w:val="15"/>
        </w:rPr>
      </w:pPr>
    </w:p>
    <w:tbl>
      <w:tblPr>
        <w:tblW w:w="0" w:type="auto"/>
        <w:jc w:val="left"/>
        <w:tblInd w:w="10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141"/>
        <w:gridCol w:w="2089"/>
        <w:gridCol w:w="2089"/>
        <w:gridCol w:w="2153"/>
        <w:gridCol w:w="2121"/>
        <w:gridCol w:w="2109"/>
      </w:tblGrid>
      <w:tr>
        <w:trPr>
          <w:trHeight w:val="660" w:hRule="exact"/>
        </w:trPr>
        <w:tc>
          <w:tcPr>
            <w:tcW w:w="12702" w:type="dxa"/>
            <w:gridSpan w:val="6"/>
            <w:tcBorders>
              <w:top w:val="single" w:sz="23" w:space="0" w:color="5F5F5F"/>
              <w:bottom w:val="single" w:sz="42" w:space="0" w:color="5F5F5F"/>
              <w:right w:val="single" w:sz="42" w:space="0" w:color="5F5F5F"/>
            </w:tcBorders>
          </w:tcPr>
          <w:p>
            <w:pPr>
              <w:pStyle w:val="TableParagraph"/>
              <w:spacing w:line="242" w:lineRule="auto" w:before="31"/>
              <w:ind w:left="5045" w:right="4963"/>
              <w:jc w:val="center"/>
              <w:rPr>
                <w:b/>
                <w:sz w:val="24"/>
              </w:rPr>
            </w:pPr>
            <w:r>
              <w:rPr>
                <w:b/>
                <w:sz w:val="24"/>
              </w:rPr>
              <w:t>AUTOCONOCIMIENTO INTROSPECCIÓN</w:t>
            </w:r>
          </w:p>
        </w:tc>
      </w:tr>
      <w:tr>
        <w:trPr>
          <w:trHeight w:val="413" w:hRule="exact"/>
        </w:trPr>
        <w:tc>
          <w:tcPr>
            <w:tcW w:w="2141" w:type="dxa"/>
            <w:tcBorders>
              <w:top w:val="single" w:sz="42" w:space="0" w:color="5F5F5F"/>
            </w:tcBorders>
          </w:tcPr>
          <w:p>
            <w:pPr/>
          </w:p>
        </w:tc>
        <w:tc>
          <w:tcPr>
            <w:tcW w:w="2089" w:type="dxa"/>
            <w:tcBorders>
              <w:top w:val="single" w:sz="42" w:space="0" w:color="5F5F5F"/>
            </w:tcBorders>
          </w:tcPr>
          <w:p>
            <w:pPr>
              <w:pStyle w:val="TableParagraph"/>
              <w:spacing w:before="19"/>
              <w:ind w:left="491" w:right="21"/>
              <w:rPr>
                <w:b/>
                <w:sz w:val="24"/>
              </w:rPr>
            </w:pPr>
            <w:r>
              <w:rPr>
                <w:b/>
                <w:sz w:val="24"/>
              </w:rPr>
              <w:t>HÁBITOS</w:t>
            </w:r>
          </w:p>
        </w:tc>
        <w:tc>
          <w:tcPr>
            <w:tcW w:w="2089" w:type="dxa"/>
            <w:tcBorders>
              <w:top w:val="single" w:sz="42" w:space="0" w:color="5F5F5F"/>
            </w:tcBorders>
          </w:tcPr>
          <w:p>
            <w:pPr>
              <w:pStyle w:val="TableParagraph"/>
              <w:spacing w:before="19"/>
              <w:ind w:left="500" w:right="21"/>
              <w:rPr>
                <w:b/>
                <w:sz w:val="24"/>
              </w:rPr>
            </w:pPr>
            <w:r>
              <w:rPr>
                <w:b/>
                <w:sz w:val="24"/>
              </w:rPr>
              <w:t>RUTINAS</w:t>
            </w:r>
          </w:p>
        </w:tc>
        <w:tc>
          <w:tcPr>
            <w:tcW w:w="2153" w:type="dxa"/>
            <w:tcBorders>
              <w:top w:val="single" w:sz="42" w:space="0" w:color="5F5F5F"/>
            </w:tcBorders>
          </w:tcPr>
          <w:p>
            <w:pPr>
              <w:pStyle w:val="TableParagraph"/>
              <w:spacing w:before="19"/>
              <w:ind w:left="108" w:right="3"/>
              <w:rPr>
                <w:b/>
                <w:sz w:val="18"/>
              </w:rPr>
            </w:pPr>
            <w:r>
              <w:rPr>
                <w:b/>
                <w:sz w:val="18"/>
              </w:rPr>
              <w:t>INTENCIONALIDADES</w:t>
            </w:r>
          </w:p>
        </w:tc>
        <w:tc>
          <w:tcPr>
            <w:tcW w:w="2121" w:type="dxa"/>
            <w:tcBorders>
              <w:top w:val="single" w:sz="42" w:space="0" w:color="5F5F5F"/>
              <w:right w:val="single" w:sz="42" w:space="0" w:color="5F5F5F"/>
            </w:tcBorders>
          </w:tcPr>
          <w:p>
            <w:pPr>
              <w:pStyle w:val="TableParagraph"/>
              <w:spacing w:before="19"/>
              <w:ind w:left="340" w:right="-12"/>
              <w:rPr>
                <w:b/>
                <w:sz w:val="24"/>
              </w:rPr>
            </w:pPr>
            <w:r>
              <w:rPr>
                <w:b/>
                <w:sz w:val="24"/>
              </w:rPr>
              <w:t>CREENCIAS</w:t>
            </w:r>
          </w:p>
        </w:tc>
        <w:tc>
          <w:tcPr>
            <w:tcW w:w="2109" w:type="dxa"/>
            <w:tcBorders>
              <w:top w:val="single" w:sz="42" w:space="0" w:color="5F5F5F"/>
              <w:left w:val="single" w:sz="42" w:space="0" w:color="5F5F5F"/>
              <w:right w:val="single" w:sz="42" w:space="0" w:color="5F5F5F"/>
            </w:tcBorders>
          </w:tcPr>
          <w:p>
            <w:pPr>
              <w:pStyle w:val="TableParagraph"/>
              <w:spacing w:before="19"/>
              <w:ind w:left="380"/>
              <w:rPr>
                <w:b/>
                <w:sz w:val="24"/>
              </w:rPr>
            </w:pPr>
            <w:r>
              <w:rPr>
                <w:b/>
                <w:sz w:val="24"/>
              </w:rPr>
              <w:t>ACCIONES</w:t>
            </w:r>
          </w:p>
        </w:tc>
      </w:tr>
      <w:tr>
        <w:trPr>
          <w:trHeight w:val="3186" w:hRule="exact"/>
        </w:trPr>
        <w:tc>
          <w:tcPr>
            <w:tcW w:w="2141"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27"/>
              </w:rPr>
            </w:pPr>
          </w:p>
          <w:p>
            <w:pPr>
              <w:pStyle w:val="TableParagraph"/>
              <w:ind w:left="361" w:right="309"/>
              <w:jc w:val="center"/>
              <w:rPr>
                <w:b/>
                <w:sz w:val="24"/>
              </w:rPr>
            </w:pPr>
            <w:r>
              <w:rPr>
                <w:b/>
                <w:sz w:val="24"/>
              </w:rPr>
              <w:t>Descripción</w:t>
            </w:r>
          </w:p>
        </w:tc>
        <w:tc>
          <w:tcPr>
            <w:tcW w:w="2089" w:type="dxa"/>
          </w:tcPr>
          <w:p>
            <w:pPr/>
          </w:p>
        </w:tc>
        <w:tc>
          <w:tcPr>
            <w:tcW w:w="2089" w:type="dxa"/>
          </w:tcPr>
          <w:p>
            <w:pPr/>
          </w:p>
        </w:tc>
        <w:tc>
          <w:tcPr>
            <w:tcW w:w="2153" w:type="dxa"/>
          </w:tcPr>
          <w:p>
            <w:pPr/>
          </w:p>
        </w:tc>
        <w:tc>
          <w:tcPr>
            <w:tcW w:w="2121" w:type="dxa"/>
            <w:tcBorders>
              <w:right w:val="single" w:sz="42" w:space="0" w:color="5F5F5F"/>
            </w:tcBorders>
          </w:tcPr>
          <w:p>
            <w:pPr/>
          </w:p>
        </w:tc>
        <w:tc>
          <w:tcPr>
            <w:tcW w:w="2109" w:type="dxa"/>
            <w:tcBorders>
              <w:left w:val="single" w:sz="42" w:space="0" w:color="5F5F5F"/>
              <w:right w:val="single" w:sz="42" w:space="0" w:color="5F5F5F"/>
            </w:tcBorders>
          </w:tcPr>
          <w:p>
            <w:pPr/>
          </w:p>
        </w:tc>
      </w:tr>
      <w:tr>
        <w:trPr>
          <w:trHeight w:val="3206" w:hRule="exact"/>
        </w:trPr>
        <w:tc>
          <w:tcPr>
            <w:tcW w:w="2141"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27"/>
              </w:rPr>
            </w:pPr>
          </w:p>
          <w:p>
            <w:pPr>
              <w:pStyle w:val="TableParagraph"/>
              <w:ind w:left="361" w:right="293"/>
              <w:jc w:val="center"/>
              <w:rPr>
                <w:b/>
                <w:sz w:val="24"/>
              </w:rPr>
            </w:pPr>
            <w:r>
              <w:rPr>
                <w:b/>
                <w:sz w:val="24"/>
              </w:rPr>
              <w:t>Reflexión</w:t>
            </w:r>
          </w:p>
        </w:tc>
        <w:tc>
          <w:tcPr>
            <w:tcW w:w="2089" w:type="dxa"/>
          </w:tcPr>
          <w:p>
            <w:pPr/>
          </w:p>
        </w:tc>
        <w:tc>
          <w:tcPr>
            <w:tcW w:w="2089" w:type="dxa"/>
          </w:tcPr>
          <w:p>
            <w:pPr/>
          </w:p>
        </w:tc>
        <w:tc>
          <w:tcPr>
            <w:tcW w:w="2153" w:type="dxa"/>
          </w:tcPr>
          <w:p>
            <w:pPr/>
          </w:p>
        </w:tc>
        <w:tc>
          <w:tcPr>
            <w:tcW w:w="2121" w:type="dxa"/>
            <w:tcBorders>
              <w:right w:val="single" w:sz="42" w:space="0" w:color="5F5F5F"/>
            </w:tcBorders>
          </w:tcPr>
          <w:p>
            <w:pPr/>
          </w:p>
        </w:tc>
        <w:tc>
          <w:tcPr>
            <w:tcW w:w="2109" w:type="dxa"/>
            <w:tcBorders>
              <w:left w:val="single" w:sz="42" w:space="0" w:color="5F5F5F"/>
              <w:right w:val="single" w:sz="42" w:space="0" w:color="5F5F5F"/>
            </w:tcBorders>
          </w:tcPr>
          <w:p>
            <w:pPr/>
          </w:p>
        </w:tc>
      </w:tr>
    </w:tbl>
    <w:p>
      <w:pPr>
        <w:spacing w:before="17"/>
        <w:ind w:left="285" w:right="0" w:firstLine="0"/>
        <w:jc w:val="left"/>
        <w:rPr>
          <w:sz w:val="20"/>
        </w:rPr>
      </w:pPr>
      <w:r>
        <w:rPr>
          <w:sz w:val="20"/>
        </w:rPr>
        <w:t>Fuente: Elaboración personal</w:t>
      </w:r>
    </w:p>
    <w:p>
      <w:pPr>
        <w:spacing w:after="0"/>
        <w:jc w:val="left"/>
        <w:rPr>
          <w:sz w:val="20"/>
        </w:rPr>
        <w:sectPr>
          <w:pgSz w:w="15840" w:h="12240" w:orient="landscape"/>
          <w:pgMar w:header="735" w:footer="1115" w:top="920" w:bottom="1300" w:left="1700" w:right="1100"/>
        </w:sectPr>
      </w:pPr>
    </w:p>
    <w:p>
      <w:pPr>
        <w:pStyle w:val="BodyText"/>
        <w:rPr>
          <w:sz w:val="20"/>
        </w:rPr>
      </w:pPr>
    </w:p>
    <w:p>
      <w:pPr>
        <w:pStyle w:val="BodyText"/>
        <w:spacing w:before="3"/>
        <w:rPr>
          <w:sz w:val="18"/>
        </w:rPr>
      </w:pPr>
    </w:p>
    <w:p>
      <w:pPr>
        <w:pStyle w:val="Heading2"/>
      </w:pPr>
      <w:r>
        <w:rPr/>
        <w:pict>
          <v:line style="position:absolute;mso-position-horizontal-relative:page;mso-position-vertical-relative:paragraph;z-index:10360;mso-wrap-distance-left:0;mso-wrap-distance-right:0" from="80.050003pt,36.487720pt" to="542.750003pt,36.487720pt" stroked="true" strokeweight=".8pt" strokecolor="#4f81bc">
            <w10:wrap type="topAndBottom"/>
          </v:line>
        </w:pict>
      </w:r>
      <w:r>
        <w:rPr/>
        <w:t>FASE 2: SIGNIFICACIÓN</w:t>
      </w:r>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4"/>
        <w:numPr>
          <w:ilvl w:val="0"/>
          <w:numId w:val="42"/>
        </w:numPr>
        <w:tabs>
          <w:tab w:pos="866" w:val="left" w:leader="none"/>
        </w:tabs>
        <w:spacing w:line="240" w:lineRule="auto" w:before="60" w:after="0"/>
        <w:ind w:left="865" w:right="0" w:hanging="360"/>
        <w:jc w:val="left"/>
      </w:pPr>
      <w:r>
        <w:rPr/>
        <w:t>IDENTIFICACIÓN Y PLANTEAMIENTO DEL</w:t>
      </w:r>
      <w:r>
        <w:rPr>
          <w:spacing w:val="-15"/>
        </w:rPr>
        <w:t> </w:t>
      </w:r>
      <w:r>
        <w:rPr/>
        <w:t>PROBLEMA</w:t>
      </w:r>
    </w:p>
    <w:p>
      <w:pPr>
        <w:pStyle w:val="BodyText"/>
        <w:rPr>
          <w:sz w:val="32"/>
        </w:rPr>
      </w:pPr>
    </w:p>
    <w:p>
      <w:pPr>
        <w:pStyle w:val="ListParagraph"/>
        <w:numPr>
          <w:ilvl w:val="0"/>
          <w:numId w:val="42"/>
        </w:numPr>
        <w:tabs>
          <w:tab w:pos="866" w:val="left" w:leader="none"/>
        </w:tabs>
        <w:spacing w:line="240" w:lineRule="auto" w:before="0" w:after="0"/>
        <w:ind w:left="865" w:right="0" w:hanging="360"/>
        <w:jc w:val="left"/>
        <w:rPr>
          <w:sz w:val="32"/>
        </w:rPr>
      </w:pPr>
      <w:r>
        <w:rPr>
          <w:sz w:val="32"/>
        </w:rPr>
        <w:t>FUNDAMENTACIÓN Y</w:t>
      </w:r>
      <w:r>
        <w:rPr>
          <w:spacing w:val="-20"/>
          <w:sz w:val="32"/>
        </w:rPr>
        <w:t> </w:t>
      </w:r>
      <w:r>
        <w:rPr>
          <w:sz w:val="32"/>
        </w:rPr>
        <w:t>CONTRASTE</w:t>
      </w:r>
    </w:p>
    <w:p>
      <w:pPr>
        <w:pStyle w:val="BodyText"/>
        <w:rPr>
          <w:sz w:val="32"/>
        </w:rPr>
      </w:pPr>
    </w:p>
    <w:p>
      <w:pPr>
        <w:pStyle w:val="ListParagraph"/>
        <w:numPr>
          <w:ilvl w:val="0"/>
          <w:numId w:val="42"/>
        </w:numPr>
        <w:tabs>
          <w:tab w:pos="866" w:val="left" w:leader="none"/>
        </w:tabs>
        <w:spacing w:line="240" w:lineRule="auto" w:before="0" w:after="0"/>
        <w:ind w:left="865" w:right="0" w:hanging="360"/>
        <w:jc w:val="left"/>
        <w:rPr>
          <w:sz w:val="32"/>
        </w:rPr>
      </w:pPr>
      <w:r>
        <w:rPr>
          <w:sz w:val="32"/>
        </w:rPr>
        <w:t>PLAN DE</w:t>
      </w:r>
      <w:r>
        <w:rPr>
          <w:spacing w:val="-6"/>
          <w:sz w:val="32"/>
        </w:rPr>
        <w:t> </w:t>
      </w:r>
      <w:r>
        <w:rPr>
          <w:sz w:val="32"/>
        </w:rPr>
        <w:t>ACCIÓN</w:t>
      </w:r>
    </w:p>
    <w:p>
      <w:pPr>
        <w:pStyle w:val="BodyText"/>
        <w:rPr>
          <w:sz w:val="20"/>
        </w:rPr>
      </w:pPr>
    </w:p>
    <w:p>
      <w:pPr>
        <w:pStyle w:val="BodyText"/>
        <w:rPr>
          <w:sz w:val="20"/>
        </w:rPr>
      </w:pPr>
    </w:p>
    <w:p>
      <w:pPr>
        <w:pStyle w:val="BodyText"/>
        <w:spacing w:before="7"/>
        <w:rPr>
          <w:sz w:val="10"/>
        </w:rPr>
      </w:pPr>
      <w:r>
        <w:rPr/>
        <w:pict>
          <v:group style="position:absolute;margin-left:99.400002pt;margin-top:8.074357pt;width:396pt;height:351.3pt;mso-position-horizontal-relative:page;mso-position-vertical-relative:paragraph;z-index:10384;mso-wrap-distance-left:0;mso-wrap-distance-right:0" coordorigin="1988,161" coordsize="7920,7026">
            <v:shape style="position:absolute;left:1988;top:1283;width:2318;height:2503" type="#_x0000_t75" stroked="false">
              <v:imagedata r:id="rId275" o:title=""/>
            </v:shape>
            <v:shape style="position:absolute;left:7836;top:337;width:1608;height:2685" type="#_x0000_t75" stroked="false">
              <v:imagedata r:id="rId276" o:title=""/>
            </v:shape>
            <v:shape style="position:absolute;left:2741;top:540;width:6185;height:6057" coordorigin="2741,540" coordsize="6185,6057" path="m2741,3569l2742,3493,2745,3417,2750,3343,2756,3268,2765,3194,2775,3121,2787,3048,2801,2976,2816,2905,2833,2834,2852,2764,2872,2694,2894,2625,2918,2557,2943,2490,2970,2423,2999,2357,3029,2292,3060,2228,3093,2164,3128,2102,3164,2040,3201,1979,3240,1920,3280,1861,3321,1803,3364,1746,3408,1690,3453,1635,3500,1582,3548,1529,3597,1478,3647,1427,3699,1378,3751,1330,3805,1283,3860,1237,3916,1193,3973,1150,4031,1108,4090,1067,4150,1028,4211,990,4273,954,4336,919,4400,885,4464,853,4530,822,4597,792,4664,764,4732,738,4801,713,4870,690,4941,668,5012,648,5083,630,5156,613,5229,598,5303,585,5377,573,5452,563,5527,555,5603,549,5679,544,5756,541,5834,540,5911,541,5988,544,6065,549,6141,555,6216,563,6291,573,6365,585,6439,598,6512,613,6584,630,6656,648,6727,668,6797,690,6867,713,6936,738,7004,764,7071,792,7138,822,7203,853,7268,885,7332,919,7395,954,7457,990,7518,1028,7578,1067,7637,1108,7695,1150,7752,1193,7808,1237,7863,1283,7917,1330,7969,1378,8021,1427,8071,1478,8120,1529,8168,1582,8214,1635,8260,1690,8304,1746,8347,1803,8388,1861,8428,1920,8467,1979,8504,2040,8540,2102,8574,2164,8607,2228,8639,2292,8669,2357,8697,2423,8724,2490,8750,2557,8773,2625,8795,2694,8816,2764,8835,2834,8852,2905,8867,2976,8881,3048,8893,3121,8903,3194,8911,3268,8918,3343,8923,3417,8925,3493,8926,3569,8925,3644,8923,3720,8918,3795,8911,3869,8903,3943,8893,4016,8881,4089,8867,4161,8852,4233,8835,4303,8816,4374,8795,4443,8773,4512,8750,4580,8724,4648,8697,4714,8669,4780,8639,4845,8607,4910,8574,4973,8540,5036,8504,5097,8467,5158,8428,5218,8388,5276,8347,5334,8304,5391,8260,5447,8214,5502,8168,5556,8120,5608,8071,5660,8021,5710,7969,5759,7917,5807,7863,5854,7808,5900,7752,5944,7695,5987,7637,6029,7578,6070,7518,6109,7457,6147,7395,6184,7332,6219,7268,6252,7203,6285,7138,6316,7071,6345,7004,6373,6936,6399,6867,6424,6797,6447,6727,6469,6656,6489,6584,6507,6512,6524,6439,6539,6365,6553,6291,6564,6216,6574,6141,6582,6065,6589,5988,6593,5911,6596,5834,6597,5756,6596,5679,6593,5603,6589,5527,6582,5452,6574,5377,6564,5303,6553,5229,6539,5156,6524,5083,6507,5012,6489,4941,6469,4870,6447,4801,6424,4732,6399,4664,6373,4597,6345,4530,6316,4464,6285,4400,6252,4336,6219,4273,6184,4211,6147,4150,6109,4090,6070,4031,6029,3973,5987,3916,5944,3860,5900,3805,5854,3751,5807,3699,5759,3647,5710,3597,5660,3548,5608,3500,5556,3453,5502,3408,5447,3364,5391,3321,5334,3280,5276,3240,5218,3201,5158,3164,5097,3128,5036,3093,4973,3060,4910,3029,4845,2999,4780,2970,4714,2943,4648,2918,4580,2894,4512,2872,4443,2852,4374,2833,4303,2816,4233,2801,4161,2787,4089,2775,4016,2765,3943,2756,3869,2750,3795,2745,3720,2742,3644,2741,3569xe" filled="false" stroked="true" strokeweight="2.0pt" strokecolor="#f79546">
              <v:path arrowok="t"/>
            </v:shape>
            <v:shape style="position:absolute;left:5118;top:5210;width:1870;height:1977" type="#_x0000_t75" stroked="false">
              <v:imagedata r:id="rId477" o:title=""/>
            </v:shape>
            <v:shape style="position:absolute;left:6833;top:5336;width:1792;height:1515" type="#_x0000_t75" stroked="false">
              <v:imagedata r:id="rId478" o:title=""/>
            </v:shape>
            <v:shape style="position:absolute;left:3404;top:5210;width:1715;height:1767" type="#_x0000_t75" stroked="false">
              <v:imagedata r:id="rId435" o:title=""/>
            </v:shape>
            <v:shape style="position:absolute;left:3326;top:161;width:2299;height:1725" type="#_x0000_t75" stroked="false">
              <v:imagedata r:id="rId280" o:title=""/>
            </v:shape>
            <v:shape style="position:absolute;left:7765;top:2476;width:2143;height:1933" type="#_x0000_t75" stroked="false">
              <v:imagedata r:id="rId479" o:title=""/>
            </v:shape>
            <w10:wrap type="topAndBottom"/>
          </v:group>
        </w:pict>
      </w:r>
    </w:p>
    <w:p>
      <w:pPr>
        <w:pStyle w:val="BodyText"/>
        <w:rPr>
          <w:sz w:val="32"/>
        </w:rPr>
      </w:pPr>
    </w:p>
    <w:p>
      <w:pPr>
        <w:spacing w:line="242" w:lineRule="auto" w:before="200"/>
        <w:ind w:left="505" w:right="6362" w:firstLine="0"/>
        <w:jc w:val="left"/>
        <w:rPr>
          <w:sz w:val="20"/>
        </w:rPr>
      </w:pPr>
      <w:r>
        <w:rPr>
          <w:sz w:val="20"/>
        </w:rPr>
        <w:t>Fuente: Elaboración personal Imágenes: </w:t>
      </w:r>
      <w:hyperlink r:id="rId151">
        <w:r>
          <w:rPr>
            <w:sz w:val="20"/>
          </w:rPr>
          <w:t>www.google.com</w:t>
        </w:r>
      </w:hyperlink>
    </w:p>
    <w:p>
      <w:pPr>
        <w:spacing w:after="0" w:line="242" w:lineRule="auto"/>
        <w:jc w:val="left"/>
        <w:rPr>
          <w:sz w:val="20"/>
        </w:rPr>
        <w:sectPr>
          <w:headerReference w:type="default" r:id="rId475"/>
          <w:footerReference w:type="default" r:id="rId476"/>
          <w:pgSz w:w="12240" w:h="15840"/>
          <w:pgMar w:header="735" w:footer="1115" w:top="920" w:bottom="1300" w:left="1480" w:right="1260"/>
          <w:pgNumType w:start="327"/>
        </w:sectPr>
      </w:pPr>
    </w:p>
    <w:p>
      <w:pPr>
        <w:pStyle w:val="BodyText"/>
        <w:rPr>
          <w:sz w:val="20"/>
        </w:rPr>
      </w:pPr>
    </w:p>
    <w:p>
      <w:pPr>
        <w:pStyle w:val="BodyText"/>
        <w:spacing w:before="2"/>
        <w:rPr>
          <w:sz w:val="16"/>
        </w:rPr>
      </w:pPr>
    </w:p>
    <w:p>
      <w:pPr>
        <w:pStyle w:val="Heading6"/>
        <w:numPr>
          <w:ilvl w:val="1"/>
          <w:numId w:val="42"/>
        </w:numPr>
        <w:tabs>
          <w:tab w:pos="1286" w:val="left" w:leader="none"/>
        </w:tabs>
        <w:spacing w:line="360" w:lineRule="auto" w:before="67" w:after="0"/>
        <w:ind w:left="1286" w:right="117" w:hanging="361"/>
        <w:jc w:val="left"/>
        <w:rPr>
          <w:rFonts w:ascii="Cambria" w:hAnsi="Cambria"/>
        </w:rPr>
      </w:pPr>
      <w:r>
        <w:rPr>
          <w:rFonts w:ascii="Cambria" w:hAnsi="Cambria"/>
        </w:rPr>
        <w:t>Lista </w:t>
      </w:r>
      <w:r>
        <w:rPr>
          <w:rFonts w:ascii="Cambria" w:hAnsi="Cambria"/>
          <w:spacing w:val="-3"/>
        </w:rPr>
        <w:t>de problemas </w:t>
      </w:r>
      <w:r>
        <w:rPr>
          <w:rFonts w:ascii="Cambria" w:hAnsi="Cambria"/>
        </w:rPr>
        <w:t>que </w:t>
      </w:r>
      <w:r>
        <w:rPr>
          <w:rFonts w:ascii="Cambria" w:hAnsi="Cambria"/>
          <w:spacing w:val="-6"/>
        </w:rPr>
        <w:t>me </w:t>
      </w:r>
      <w:r>
        <w:rPr>
          <w:rFonts w:ascii="Cambria" w:hAnsi="Cambria"/>
          <w:spacing w:val="-3"/>
        </w:rPr>
        <w:t>interesa resolver respecto  </w:t>
      </w:r>
      <w:r>
        <w:rPr>
          <w:rFonts w:ascii="Cambria" w:hAnsi="Cambria"/>
        </w:rPr>
        <w:t>a  mi  actuación </w:t>
      </w:r>
      <w:r>
        <w:rPr>
          <w:rFonts w:ascii="Cambria" w:hAnsi="Cambria"/>
          <w:spacing w:val="-4"/>
        </w:rPr>
        <w:t>como docente </w:t>
      </w:r>
      <w:r>
        <w:rPr>
          <w:rFonts w:ascii="Cambria" w:hAnsi="Cambria"/>
        </w:rPr>
        <w:t>y/o mi</w:t>
      </w:r>
      <w:r>
        <w:rPr>
          <w:rFonts w:ascii="Cambria" w:hAnsi="Cambria"/>
          <w:spacing w:val="47"/>
        </w:rPr>
        <w:t> </w:t>
      </w:r>
      <w:r>
        <w:rPr>
          <w:rFonts w:ascii="Cambria" w:hAnsi="Cambria"/>
        </w:rPr>
        <w:t>práctica.</w:t>
      </w:r>
    </w:p>
    <w:p>
      <w:pPr>
        <w:pStyle w:val="BodyText"/>
        <w:rPr>
          <w:rFonts w:ascii="Cambria"/>
          <w:b/>
          <w:sz w:val="20"/>
        </w:rPr>
      </w:pPr>
    </w:p>
    <w:p>
      <w:pPr>
        <w:pStyle w:val="BodyText"/>
        <w:spacing w:before="7" w:after="1"/>
        <w:rPr>
          <w:rFonts w:ascii="Cambria"/>
          <w:b/>
          <w:sz w:val="14"/>
        </w:rPr>
      </w:pPr>
    </w:p>
    <w:tbl>
      <w:tblPr>
        <w:tblW w:w="0" w:type="auto"/>
        <w:jc w:val="left"/>
        <w:tblInd w:w="101"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1229"/>
        <w:gridCol w:w="7897"/>
      </w:tblGrid>
      <w:tr>
        <w:trPr>
          <w:trHeight w:val="400" w:hRule="exact"/>
        </w:trPr>
        <w:tc>
          <w:tcPr>
            <w:tcW w:w="1229" w:type="dxa"/>
            <w:tcBorders>
              <w:top w:val="single" w:sz="42" w:space="0" w:color="5F5F5F"/>
              <w:bottom w:val="single" w:sz="42" w:space="0" w:color="5F5F5F"/>
            </w:tcBorders>
          </w:tcPr>
          <w:p>
            <w:pPr>
              <w:pStyle w:val="TableParagraph"/>
              <w:spacing w:before="7"/>
              <w:ind w:left="47" w:right="-11"/>
              <w:rPr>
                <w:b/>
                <w:sz w:val="24"/>
              </w:rPr>
            </w:pPr>
            <w:r>
              <w:rPr>
                <w:b/>
                <w:sz w:val="24"/>
              </w:rPr>
              <w:t>Prioridad</w:t>
            </w:r>
          </w:p>
        </w:tc>
        <w:tc>
          <w:tcPr>
            <w:tcW w:w="7897" w:type="dxa"/>
            <w:tcBorders>
              <w:top w:val="single" w:sz="48" w:space="0" w:color="5F5F5F"/>
              <w:bottom w:val="single" w:sz="48" w:space="0" w:color="5F5F5F"/>
            </w:tcBorders>
          </w:tcPr>
          <w:p>
            <w:pPr>
              <w:pStyle w:val="TableParagraph"/>
              <w:spacing w:line="275" w:lineRule="exact"/>
              <w:ind w:left="3351" w:right="3356"/>
              <w:jc w:val="center"/>
              <w:rPr>
                <w:b/>
                <w:sz w:val="24"/>
              </w:rPr>
            </w:pPr>
            <w:r>
              <w:rPr>
                <w:b/>
                <w:sz w:val="24"/>
              </w:rPr>
              <w:t>Problema</w:t>
            </w:r>
          </w:p>
        </w:tc>
      </w:tr>
      <w:tr>
        <w:trPr>
          <w:trHeight w:val="944" w:hRule="exact"/>
        </w:trPr>
        <w:tc>
          <w:tcPr>
            <w:tcW w:w="1229" w:type="dxa"/>
            <w:tcBorders>
              <w:top w:val="single" w:sz="42" w:space="0" w:color="5F5F5F"/>
            </w:tcBorders>
          </w:tcPr>
          <w:p>
            <w:pPr/>
          </w:p>
        </w:tc>
        <w:tc>
          <w:tcPr>
            <w:tcW w:w="7897" w:type="dxa"/>
            <w:tcBorders>
              <w:top w:val="single" w:sz="48" w:space="0" w:color="5F5F5F"/>
            </w:tcBorders>
          </w:tcPr>
          <w:p>
            <w:pPr/>
          </w:p>
        </w:tc>
      </w:tr>
      <w:tr>
        <w:trPr>
          <w:trHeight w:val="953" w:hRule="exact"/>
        </w:trPr>
        <w:tc>
          <w:tcPr>
            <w:tcW w:w="1229" w:type="dxa"/>
            <w:tcBorders>
              <w:bottom w:val="single" w:sz="42" w:space="0" w:color="5F5F5F"/>
            </w:tcBorders>
          </w:tcPr>
          <w:p>
            <w:pPr/>
          </w:p>
        </w:tc>
        <w:tc>
          <w:tcPr>
            <w:tcW w:w="7897" w:type="dxa"/>
            <w:tcBorders>
              <w:bottom w:val="single" w:sz="48" w:space="0" w:color="5F5F5F"/>
            </w:tcBorders>
          </w:tcPr>
          <w:p>
            <w:pPr/>
          </w:p>
        </w:tc>
      </w:tr>
      <w:tr>
        <w:trPr>
          <w:trHeight w:val="944" w:hRule="exact"/>
        </w:trPr>
        <w:tc>
          <w:tcPr>
            <w:tcW w:w="1229" w:type="dxa"/>
            <w:tcBorders>
              <w:top w:val="single" w:sz="42" w:space="0" w:color="5F5F5F"/>
            </w:tcBorders>
          </w:tcPr>
          <w:p>
            <w:pPr/>
          </w:p>
        </w:tc>
        <w:tc>
          <w:tcPr>
            <w:tcW w:w="7897" w:type="dxa"/>
            <w:tcBorders>
              <w:top w:val="single" w:sz="48" w:space="0" w:color="5F5F5F"/>
            </w:tcBorders>
          </w:tcPr>
          <w:p>
            <w:pPr/>
          </w:p>
        </w:tc>
      </w:tr>
      <w:tr>
        <w:trPr>
          <w:trHeight w:val="953" w:hRule="exact"/>
        </w:trPr>
        <w:tc>
          <w:tcPr>
            <w:tcW w:w="1229" w:type="dxa"/>
          </w:tcPr>
          <w:p>
            <w:pPr/>
          </w:p>
        </w:tc>
        <w:tc>
          <w:tcPr>
            <w:tcW w:w="7897" w:type="dxa"/>
          </w:tcPr>
          <w:p>
            <w:pPr/>
          </w:p>
        </w:tc>
      </w:tr>
      <w:tr>
        <w:trPr>
          <w:trHeight w:val="944" w:hRule="exact"/>
        </w:trPr>
        <w:tc>
          <w:tcPr>
            <w:tcW w:w="1229" w:type="dxa"/>
          </w:tcPr>
          <w:p>
            <w:pPr/>
          </w:p>
        </w:tc>
        <w:tc>
          <w:tcPr>
            <w:tcW w:w="7897" w:type="dxa"/>
          </w:tcPr>
          <w:p>
            <w:pPr/>
          </w:p>
        </w:tc>
      </w:tr>
      <w:tr>
        <w:trPr>
          <w:trHeight w:val="952" w:hRule="exact"/>
        </w:trPr>
        <w:tc>
          <w:tcPr>
            <w:tcW w:w="1229" w:type="dxa"/>
            <w:tcBorders>
              <w:bottom w:val="single" w:sz="42" w:space="0" w:color="5F5F5F"/>
            </w:tcBorders>
          </w:tcPr>
          <w:p>
            <w:pPr/>
          </w:p>
        </w:tc>
        <w:tc>
          <w:tcPr>
            <w:tcW w:w="7897" w:type="dxa"/>
            <w:tcBorders>
              <w:bottom w:val="single" w:sz="42" w:space="0" w:color="5F5F5F"/>
            </w:tcBorders>
          </w:tcPr>
          <w:p>
            <w:pPr/>
          </w:p>
        </w:tc>
      </w:tr>
      <w:tr>
        <w:trPr>
          <w:trHeight w:val="945" w:hRule="exact"/>
        </w:trPr>
        <w:tc>
          <w:tcPr>
            <w:tcW w:w="1229" w:type="dxa"/>
            <w:tcBorders>
              <w:top w:val="single" w:sz="42" w:space="0" w:color="5F5F5F"/>
            </w:tcBorders>
          </w:tcPr>
          <w:p>
            <w:pPr/>
          </w:p>
        </w:tc>
        <w:tc>
          <w:tcPr>
            <w:tcW w:w="7897" w:type="dxa"/>
            <w:tcBorders>
              <w:top w:val="single" w:sz="42" w:space="0" w:color="5F5F5F"/>
            </w:tcBorders>
          </w:tcPr>
          <w:p>
            <w:pPr/>
          </w:p>
        </w:tc>
      </w:tr>
      <w:tr>
        <w:trPr>
          <w:trHeight w:val="952" w:hRule="exact"/>
        </w:trPr>
        <w:tc>
          <w:tcPr>
            <w:tcW w:w="1229" w:type="dxa"/>
            <w:tcBorders>
              <w:bottom w:val="single" w:sz="42" w:space="0" w:color="5F5F5F"/>
            </w:tcBorders>
          </w:tcPr>
          <w:p>
            <w:pPr/>
          </w:p>
        </w:tc>
        <w:tc>
          <w:tcPr>
            <w:tcW w:w="7897" w:type="dxa"/>
          </w:tcPr>
          <w:p>
            <w:pPr/>
          </w:p>
        </w:tc>
      </w:tr>
      <w:tr>
        <w:trPr>
          <w:trHeight w:val="945" w:hRule="exact"/>
        </w:trPr>
        <w:tc>
          <w:tcPr>
            <w:tcW w:w="1229" w:type="dxa"/>
            <w:tcBorders>
              <w:top w:val="single" w:sz="42" w:space="0" w:color="5F5F5F"/>
            </w:tcBorders>
          </w:tcPr>
          <w:p>
            <w:pPr/>
          </w:p>
        </w:tc>
        <w:tc>
          <w:tcPr>
            <w:tcW w:w="7897" w:type="dxa"/>
          </w:tcPr>
          <w:p>
            <w:pPr/>
          </w:p>
        </w:tc>
      </w:tr>
      <w:tr>
        <w:trPr>
          <w:trHeight w:val="968" w:hRule="exact"/>
        </w:trPr>
        <w:tc>
          <w:tcPr>
            <w:tcW w:w="1229" w:type="dxa"/>
            <w:tcBorders>
              <w:bottom w:val="single" w:sz="23" w:space="0" w:color="5F5F5F"/>
            </w:tcBorders>
          </w:tcPr>
          <w:p>
            <w:pPr/>
          </w:p>
        </w:tc>
        <w:tc>
          <w:tcPr>
            <w:tcW w:w="7897" w:type="dxa"/>
            <w:tcBorders>
              <w:bottom w:val="single" w:sz="23" w:space="0" w:color="5F5F5F"/>
            </w:tcBorders>
          </w:tcPr>
          <w:p>
            <w:pPr/>
          </w:p>
        </w:tc>
      </w:tr>
    </w:tbl>
    <w:p>
      <w:pPr>
        <w:spacing w:before="28"/>
        <w:ind w:left="565" w:right="4151" w:firstLine="0"/>
        <w:jc w:val="left"/>
        <w:rPr>
          <w:sz w:val="20"/>
        </w:rPr>
      </w:pPr>
      <w:r>
        <w:rPr>
          <w:sz w:val="20"/>
        </w:rPr>
        <w:t>Fuente: Elaboración personal</w:t>
      </w:r>
    </w:p>
    <w:p>
      <w:pPr>
        <w:spacing w:after="0"/>
        <w:jc w:val="left"/>
        <w:rPr>
          <w:sz w:val="20"/>
        </w:rPr>
        <w:sectPr>
          <w:pgSz w:w="12240" w:h="15840"/>
          <w:pgMar w:header="735" w:footer="1115" w:top="920" w:bottom="1300" w:left="1420" w:right="1300"/>
        </w:sectPr>
      </w:pPr>
    </w:p>
    <w:p>
      <w:pPr>
        <w:spacing w:before="49"/>
        <w:ind w:left="8052" w:right="0" w:firstLine="0"/>
        <w:jc w:val="left"/>
        <w:rPr>
          <w:sz w:val="20"/>
        </w:rPr>
      </w:pPr>
      <w:r>
        <w:rPr>
          <w:sz w:val="20"/>
        </w:rPr>
        <w:t>PORTAFOLIO DE PRÁCTICA REFLEXIVA MEDIADA</w:t>
      </w:r>
    </w:p>
    <w:p>
      <w:pPr>
        <w:pStyle w:val="BodyText"/>
        <w:rPr>
          <w:sz w:val="20"/>
        </w:rPr>
      </w:pPr>
    </w:p>
    <w:p>
      <w:pPr>
        <w:pStyle w:val="BodyText"/>
        <w:rPr>
          <w:sz w:val="20"/>
        </w:rPr>
      </w:pPr>
    </w:p>
    <w:p>
      <w:pPr>
        <w:pStyle w:val="Heading6"/>
        <w:numPr>
          <w:ilvl w:val="1"/>
          <w:numId w:val="42"/>
        </w:numPr>
        <w:tabs>
          <w:tab w:pos="1146" w:val="left" w:leader="none"/>
        </w:tabs>
        <w:spacing w:line="240" w:lineRule="auto" w:before="219" w:after="0"/>
        <w:ind w:left="1145" w:right="0" w:hanging="360"/>
        <w:jc w:val="left"/>
        <w:rPr>
          <w:rFonts w:ascii="Cambria" w:hAnsi="Cambria"/>
        </w:rPr>
      </w:pPr>
      <w:r>
        <w:rPr>
          <w:rFonts w:ascii="Cambria" w:hAnsi="Cambria"/>
        </w:rPr>
        <w:t>Identificación del</w:t>
      </w:r>
      <w:r>
        <w:rPr>
          <w:rFonts w:ascii="Cambria" w:hAnsi="Cambria"/>
          <w:spacing w:val="11"/>
        </w:rPr>
        <w:t> </w:t>
      </w:r>
      <w:r>
        <w:rPr>
          <w:rFonts w:ascii="Cambria" w:hAnsi="Cambria"/>
          <w:spacing w:val="-3"/>
        </w:rPr>
        <w:t>problema</w:t>
      </w:r>
    </w:p>
    <w:p>
      <w:pPr>
        <w:pStyle w:val="BodyText"/>
        <w:spacing w:before="10"/>
        <w:rPr>
          <w:rFonts w:ascii="Cambria"/>
          <w:b/>
          <w:sz w:val="13"/>
        </w:rPr>
      </w:pPr>
    </w:p>
    <w:tbl>
      <w:tblPr>
        <w:tblW w:w="0" w:type="auto"/>
        <w:jc w:val="left"/>
        <w:tblInd w:w="105" w:type="dxa"/>
        <w:tblBorders>
          <w:top w:val="single" w:sz="22" w:space="0" w:color="5F5F5F"/>
          <w:left w:val="single" w:sz="22" w:space="0" w:color="5F5F5F"/>
          <w:bottom w:val="single" w:sz="22" w:space="0" w:color="5F5F5F"/>
          <w:right w:val="single" w:sz="22" w:space="0" w:color="5F5F5F"/>
          <w:insideH w:val="single" w:sz="22" w:space="0" w:color="5F5F5F"/>
          <w:insideV w:val="single" w:sz="22" w:space="0" w:color="5F5F5F"/>
        </w:tblBorders>
        <w:tblLayout w:type="fixed"/>
        <w:tblCellMar>
          <w:top w:w="0" w:type="dxa"/>
          <w:left w:w="0" w:type="dxa"/>
          <w:bottom w:w="0" w:type="dxa"/>
          <w:right w:w="0" w:type="dxa"/>
        </w:tblCellMar>
        <w:tblLook w:val="01E0"/>
      </w:tblPr>
      <w:tblGrid>
        <w:gridCol w:w="2601"/>
        <w:gridCol w:w="2610"/>
        <w:gridCol w:w="2601"/>
        <w:gridCol w:w="2601"/>
        <w:gridCol w:w="2601"/>
      </w:tblGrid>
      <w:tr>
        <w:trPr>
          <w:trHeight w:val="965" w:hRule="exact"/>
        </w:trPr>
        <w:tc>
          <w:tcPr>
            <w:tcW w:w="2601" w:type="dxa"/>
            <w:tcBorders>
              <w:right w:val="single" w:sz="42" w:space="0" w:color="5F5F5F"/>
            </w:tcBorders>
          </w:tcPr>
          <w:p>
            <w:pPr>
              <w:pStyle w:val="TableParagraph"/>
              <w:spacing w:before="43"/>
              <w:ind w:left="727"/>
              <w:rPr>
                <w:b/>
                <w:sz w:val="24"/>
              </w:rPr>
            </w:pPr>
            <w:r>
              <w:rPr>
                <w:b/>
                <w:sz w:val="24"/>
              </w:rPr>
              <w:t>Problema</w:t>
            </w:r>
          </w:p>
        </w:tc>
        <w:tc>
          <w:tcPr>
            <w:tcW w:w="2610" w:type="dxa"/>
            <w:tcBorders>
              <w:left w:val="single" w:sz="42" w:space="0" w:color="5F5F5F"/>
              <w:right w:val="single" w:sz="42" w:space="0" w:color="5F5F5F"/>
            </w:tcBorders>
          </w:tcPr>
          <w:p>
            <w:pPr>
              <w:pStyle w:val="TableParagraph"/>
              <w:spacing w:line="244" w:lineRule="auto" w:before="43"/>
              <w:ind w:left="266" w:right="254"/>
              <w:jc w:val="center"/>
              <w:rPr>
                <w:b/>
                <w:sz w:val="24"/>
              </w:rPr>
            </w:pPr>
            <w:r>
              <w:rPr>
                <w:b/>
                <w:sz w:val="24"/>
              </w:rPr>
              <w:t>Evidencias en mi práctica</w:t>
            </w:r>
          </w:p>
          <w:p>
            <w:pPr>
              <w:pStyle w:val="TableParagraph"/>
              <w:spacing w:line="267" w:lineRule="exact"/>
              <w:ind w:left="263" w:right="254"/>
              <w:jc w:val="center"/>
              <w:rPr>
                <w:b/>
                <w:sz w:val="24"/>
              </w:rPr>
            </w:pPr>
            <w:r>
              <w:rPr>
                <w:b/>
                <w:sz w:val="24"/>
              </w:rPr>
              <w:t>¿Cómo se da?</w:t>
            </w:r>
          </w:p>
        </w:tc>
        <w:tc>
          <w:tcPr>
            <w:tcW w:w="2601" w:type="dxa"/>
            <w:tcBorders>
              <w:left w:val="single" w:sz="42" w:space="0" w:color="5F5F5F"/>
            </w:tcBorders>
          </w:tcPr>
          <w:p>
            <w:pPr>
              <w:pStyle w:val="TableParagraph"/>
              <w:spacing w:before="43"/>
              <w:ind w:left="193" w:right="203"/>
              <w:jc w:val="center"/>
              <w:rPr>
                <w:b/>
                <w:sz w:val="24"/>
              </w:rPr>
            </w:pPr>
            <w:r>
              <w:rPr>
                <w:b/>
                <w:sz w:val="24"/>
              </w:rPr>
              <w:t>Posibles causas</w:t>
            </w:r>
          </w:p>
          <w:p>
            <w:pPr>
              <w:pStyle w:val="TableParagraph"/>
              <w:spacing w:before="4"/>
              <w:ind w:left="193" w:right="206"/>
              <w:jc w:val="center"/>
              <w:rPr>
                <w:b/>
                <w:sz w:val="24"/>
              </w:rPr>
            </w:pPr>
            <w:r>
              <w:rPr>
                <w:b/>
                <w:sz w:val="24"/>
              </w:rPr>
              <w:t>¿Por qué sucede?</w:t>
            </w:r>
          </w:p>
        </w:tc>
        <w:tc>
          <w:tcPr>
            <w:tcW w:w="2601" w:type="dxa"/>
            <w:tcBorders>
              <w:right w:val="single" w:sz="42" w:space="0" w:color="5F5F5F"/>
            </w:tcBorders>
          </w:tcPr>
          <w:p>
            <w:pPr>
              <w:pStyle w:val="TableParagraph"/>
              <w:spacing w:line="244" w:lineRule="auto" w:before="43"/>
              <w:ind w:left="856" w:hanging="544"/>
              <w:rPr>
                <w:b/>
                <w:sz w:val="24"/>
              </w:rPr>
            </w:pPr>
            <w:r>
              <w:rPr>
                <w:b/>
                <w:sz w:val="24"/>
              </w:rPr>
              <w:t>¿A quién y cómo afecta?</w:t>
            </w:r>
          </w:p>
        </w:tc>
        <w:tc>
          <w:tcPr>
            <w:tcW w:w="2601" w:type="dxa"/>
            <w:tcBorders>
              <w:left w:val="single" w:sz="42" w:space="0" w:color="5F5F5F"/>
              <w:right w:val="single" w:sz="23" w:space="0" w:color="5F5F5F"/>
            </w:tcBorders>
          </w:tcPr>
          <w:p>
            <w:pPr>
              <w:pStyle w:val="TableParagraph"/>
              <w:spacing w:before="43"/>
              <w:ind w:left="234" w:right="248"/>
              <w:jc w:val="center"/>
              <w:rPr>
                <w:b/>
                <w:sz w:val="24"/>
              </w:rPr>
            </w:pPr>
            <w:r>
              <w:rPr>
                <w:b/>
                <w:sz w:val="24"/>
              </w:rPr>
              <w:t>¿Qué he hecho al respecto hasta el momento?</w:t>
            </w:r>
          </w:p>
        </w:tc>
      </w:tr>
      <w:tr>
        <w:trPr>
          <w:trHeight w:val="6777" w:hRule="exact"/>
        </w:trPr>
        <w:tc>
          <w:tcPr>
            <w:tcW w:w="2601" w:type="dxa"/>
            <w:tcBorders>
              <w:bottom w:val="single" w:sz="42" w:space="0" w:color="5F5F5F"/>
              <w:right w:val="single" w:sz="42" w:space="0" w:color="5F5F5F"/>
            </w:tcBorders>
          </w:tcPr>
          <w:p>
            <w:pPr/>
          </w:p>
        </w:tc>
        <w:tc>
          <w:tcPr>
            <w:tcW w:w="2610" w:type="dxa"/>
            <w:tcBorders>
              <w:left w:val="single" w:sz="42" w:space="0" w:color="5F5F5F"/>
              <w:bottom w:val="single" w:sz="42" w:space="0" w:color="5F5F5F"/>
              <w:right w:val="single" w:sz="42" w:space="0" w:color="5F5F5F"/>
            </w:tcBorders>
          </w:tcPr>
          <w:p>
            <w:pPr/>
          </w:p>
        </w:tc>
        <w:tc>
          <w:tcPr>
            <w:tcW w:w="2601" w:type="dxa"/>
            <w:tcBorders>
              <w:left w:val="single" w:sz="42" w:space="0" w:color="5F5F5F"/>
              <w:bottom w:val="single" w:sz="42" w:space="0" w:color="5F5F5F"/>
            </w:tcBorders>
          </w:tcPr>
          <w:p>
            <w:pPr/>
          </w:p>
        </w:tc>
        <w:tc>
          <w:tcPr>
            <w:tcW w:w="2601" w:type="dxa"/>
            <w:tcBorders>
              <w:bottom w:val="single" w:sz="42" w:space="0" w:color="5F5F5F"/>
              <w:right w:val="single" w:sz="42" w:space="0" w:color="5F5F5F"/>
            </w:tcBorders>
          </w:tcPr>
          <w:p>
            <w:pPr/>
          </w:p>
        </w:tc>
        <w:tc>
          <w:tcPr>
            <w:tcW w:w="2601" w:type="dxa"/>
            <w:tcBorders>
              <w:left w:val="single" w:sz="42" w:space="0" w:color="5F5F5F"/>
              <w:bottom w:val="single" w:sz="42" w:space="0" w:color="5F5F5F"/>
              <w:right w:val="single" w:sz="23" w:space="0" w:color="5F5F5F"/>
            </w:tcBorders>
          </w:tcPr>
          <w:p>
            <w:pPr/>
          </w:p>
        </w:tc>
      </w:tr>
    </w:tbl>
    <w:p>
      <w:pPr>
        <w:spacing w:line="222" w:lineRule="exact" w:before="0"/>
        <w:ind w:left="425" w:right="0" w:firstLine="0"/>
        <w:jc w:val="left"/>
        <w:rPr>
          <w:sz w:val="20"/>
        </w:rPr>
      </w:pPr>
      <w:r>
        <w:rPr>
          <w:sz w:val="20"/>
        </w:rPr>
        <w:t>Fuente: Elaboración personal.</w:t>
      </w:r>
    </w:p>
    <w:p>
      <w:pPr>
        <w:pStyle w:val="BodyText"/>
        <w:rPr>
          <w:sz w:val="20"/>
        </w:rPr>
      </w:pPr>
    </w:p>
    <w:p>
      <w:pPr>
        <w:pStyle w:val="BodyText"/>
        <w:rPr>
          <w:sz w:val="20"/>
        </w:rPr>
      </w:pPr>
    </w:p>
    <w:p>
      <w:pPr>
        <w:pStyle w:val="BodyText"/>
        <w:spacing w:before="5"/>
        <w:rPr>
          <w:sz w:val="20"/>
        </w:rPr>
      </w:pPr>
    </w:p>
    <w:p>
      <w:pPr>
        <w:pStyle w:val="BodyText"/>
        <w:spacing w:before="70"/>
        <w:ind w:left="6428" w:right="6451"/>
        <w:jc w:val="center"/>
      </w:pPr>
      <w:r>
        <w:rPr/>
        <w:t>329</w:t>
      </w:r>
    </w:p>
    <w:p>
      <w:pPr>
        <w:spacing w:after="0"/>
        <w:jc w:val="center"/>
        <w:sectPr>
          <w:headerReference w:type="default" r:id="rId480"/>
          <w:footerReference w:type="default" r:id="rId481"/>
          <w:pgSz w:w="15840" w:h="12240" w:orient="landscape"/>
          <w:pgMar w:header="0" w:footer="0" w:top="660" w:bottom="280" w:left="1560" w:right="960"/>
        </w:sectPr>
      </w:pPr>
    </w:p>
    <w:p>
      <w:pPr>
        <w:pStyle w:val="BodyText"/>
        <w:rPr>
          <w:sz w:val="20"/>
        </w:rPr>
      </w:pPr>
    </w:p>
    <w:p>
      <w:pPr>
        <w:pStyle w:val="BodyText"/>
        <w:rPr>
          <w:sz w:val="20"/>
        </w:rPr>
      </w:pPr>
    </w:p>
    <w:p>
      <w:pPr>
        <w:pStyle w:val="Heading6"/>
        <w:numPr>
          <w:ilvl w:val="0"/>
          <w:numId w:val="43"/>
        </w:numPr>
        <w:tabs>
          <w:tab w:pos="1186" w:val="left" w:leader="none"/>
        </w:tabs>
        <w:spacing w:line="240" w:lineRule="auto" w:before="223" w:after="0"/>
        <w:ind w:left="1186" w:right="0" w:hanging="361"/>
        <w:jc w:val="left"/>
        <w:rPr>
          <w:rFonts w:ascii="Cambria"/>
        </w:rPr>
      </w:pPr>
      <w:r>
        <w:rPr>
          <w:rFonts w:ascii="Cambria"/>
        </w:rPr>
        <w:t>Planteamiento del</w:t>
      </w:r>
      <w:r>
        <w:rPr>
          <w:rFonts w:ascii="Cambria"/>
          <w:spacing w:val="-4"/>
        </w:rPr>
        <w:t> </w:t>
      </w:r>
      <w:r>
        <w:rPr>
          <w:rFonts w:ascii="Cambria"/>
        </w:rPr>
        <w:t>problema</w:t>
      </w:r>
    </w:p>
    <w:p>
      <w:pPr>
        <w:pStyle w:val="BodyText"/>
        <w:spacing w:before="141"/>
        <w:ind w:left="465" w:right="56"/>
      </w:pPr>
      <w:r>
        <w:rPr>
          <w:b/>
        </w:rPr>
        <w:t>Instrucciones:  </w:t>
      </w:r>
      <w:r>
        <w:rPr/>
        <w:t>Describe  el  problema  contestando  a  las  siguientes   preguntas</w:t>
      </w:r>
    </w:p>
    <w:p>
      <w:pPr>
        <w:pStyle w:val="BodyText"/>
        <w:spacing w:before="140"/>
        <w:ind w:left="105" w:right="56"/>
      </w:pPr>
      <w:r>
        <w:rPr/>
        <w:t>¿Quién lo causa y a quién afecta?, ¿Cuál es el problema?, ¿Qué valor(es) afecta?,</w:t>
      </w:r>
    </w:p>
    <w:p>
      <w:pPr>
        <w:pStyle w:val="BodyText"/>
        <w:spacing w:line="362" w:lineRule="auto" w:before="140"/>
        <w:ind w:left="105" w:right="56"/>
      </w:pPr>
      <w:r>
        <w:rPr/>
        <w:t>¿Cómo se manifiesta?, ¿Cuándo y con qué frecuencia sucede?, ¿En dónde sucede y de dónde partimos? ¿Por qué sucede? ¿Para qué resolverlo?</w:t>
      </w:r>
    </w:p>
    <w:p>
      <w:pPr>
        <w:pStyle w:val="BodyText"/>
        <w:rPr>
          <w:sz w:val="20"/>
        </w:rPr>
      </w:pPr>
    </w:p>
    <w:p>
      <w:pPr>
        <w:pStyle w:val="BodyText"/>
        <w:spacing w:before="7"/>
        <w:rPr>
          <w:sz w:val="16"/>
        </w:rPr>
      </w:pPr>
    </w:p>
    <w:tbl>
      <w:tblPr>
        <w:tblW w:w="0" w:type="auto"/>
        <w:jc w:val="left"/>
        <w:tblInd w:w="3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62"/>
      </w:tblGrid>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5"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r>
        <w:trPr>
          <w:trHeight w:val="424" w:hRule="exact"/>
        </w:trPr>
        <w:tc>
          <w:tcPr>
            <w:tcW w:w="9062" w:type="dxa"/>
          </w:tcPr>
          <w:p>
            <w:pPr/>
          </w:p>
        </w:tc>
      </w:tr>
    </w:tbl>
    <w:p>
      <w:pPr>
        <w:spacing w:before="4"/>
        <w:ind w:left="465" w:right="4151" w:firstLine="0"/>
        <w:jc w:val="left"/>
        <w:rPr>
          <w:sz w:val="20"/>
        </w:rPr>
      </w:pPr>
      <w:r>
        <w:rPr>
          <w:sz w:val="20"/>
        </w:rPr>
        <w:t>Fuente: Elaboración personal</w:t>
      </w:r>
    </w:p>
    <w:p>
      <w:pPr>
        <w:spacing w:after="0"/>
        <w:jc w:val="left"/>
        <w:rPr>
          <w:sz w:val="20"/>
        </w:rPr>
        <w:sectPr>
          <w:headerReference w:type="default" r:id="rId482"/>
          <w:footerReference w:type="default" r:id="rId483"/>
          <w:pgSz w:w="12240" w:h="15840"/>
          <w:pgMar w:header="735" w:footer="1115" w:top="920" w:bottom="1300" w:left="1520" w:right="1200"/>
          <w:pgNumType w:start="330"/>
        </w:sectPr>
      </w:pPr>
    </w:p>
    <w:p>
      <w:pPr>
        <w:pStyle w:val="BodyText"/>
        <w:rPr>
          <w:sz w:val="20"/>
        </w:rPr>
      </w:pPr>
    </w:p>
    <w:p>
      <w:pPr>
        <w:pStyle w:val="BodyText"/>
        <w:spacing w:before="2"/>
        <w:rPr>
          <w:sz w:val="16"/>
        </w:rPr>
      </w:pPr>
    </w:p>
    <w:p>
      <w:pPr>
        <w:pStyle w:val="Heading6"/>
        <w:numPr>
          <w:ilvl w:val="0"/>
          <w:numId w:val="43"/>
        </w:numPr>
        <w:tabs>
          <w:tab w:pos="2006" w:val="left" w:leader="none"/>
        </w:tabs>
        <w:spacing w:line="240" w:lineRule="auto" w:before="67" w:after="0"/>
        <w:ind w:left="2006" w:right="0" w:hanging="361"/>
        <w:jc w:val="left"/>
        <w:rPr>
          <w:rFonts w:ascii="Cambria" w:hAnsi="Cambria"/>
        </w:rPr>
      </w:pPr>
      <w:r>
        <w:rPr>
          <w:rFonts w:ascii="Cambria" w:hAnsi="Cambria"/>
          <w:spacing w:val="-3"/>
        </w:rPr>
        <w:t>Pregunta  de</w:t>
      </w:r>
      <w:r>
        <w:rPr>
          <w:rFonts w:ascii="Cambria" w:hAnsi="Cambria"/>
          <w:spacing w:val="14"/>
        </w:rPr>
        <w:t> </w:t>
      </w:r>
      <w:r>
        <w:rPr>
          <w:rFonts w:ascii="Cambria" w:hAnsi="Cambria"/>
          <w:spacing w:val="-3"/>
        </w:rPr>
        <w:t>investigación</w:t>
      </w:r>
    </w:p>
    <w:p>
      <w:pPr>
        <w:pStyle w:val="BodyText"/>
        <w:rPr>
          <w:rFonts w:ascii="Cambria"/>
          <w:b/>
          <w:sz w:val="20"/>
        </w:rPr>
      </w:pPr>
    </w:p>
    <w:p>
      <w:pPr>
        <w:pStyle w:val="BodyText"/>
        <w:rPr>
          <w:rFonts w:ascii="Cambria"/>
          <w:b/>
          <w:sz w:val="20"/>
        </w:rPr>
      </w:pPr>
    </w:p>
    <w:p>
      <w:pPr>
        <w:pStyle w:val="BodyText"/>
        <w:spacing w:before="6"/>
        <w:rPr>
          <w:rFonts w:ascii="Cambria"/>
          <w:b/>
          <w:sz w:val="14"/>
        </w:rPr>
      </w:pPr>
      <w:r>
        <w:rPr/>
        <w:pict>
          <v:group style="position:absolute;margin-left:40.799999pt;margin-top:10.464551pt;width:448.35pt;height:284.850pt;mso-position-horizontal-relative:page;mso-position-vertical-relative:paragraph;z-index:10408;mso-wrap-distance-left:0;mso-wrap-distance-right:0" coordorigin="816,209" coordsize="8967,5697">
            <v:shape style="position:absolute;left:1970;top:239;width:7783;height:4292" coordorigin="1970,239" coordsize="7783,4292" path="m1970,819l1975,746,1988,676,2009,609,2038,546,2074,488,2116,434,2165,386,2218,343,2277,307,2340,278,2407,257,2477,244,2550,239,3267,239,5213,239,9173,239,9246,244,9316,257,9383,278,9446,307,9505,343,9558,386,9607,434,9649,488,9685,546,9714,609,9735,676,9748,746,9753,819,9753,2267,9753,3137,9748,3209,9735,3279,9714,3346,9685,3409,9649,3468,9607,3522,9558,3570,9505,3612,9446,3648,9383,3677,9316,3699,9246,3712,9173,3716,5213,3716,2026,4531,3267,3716,2550,3716,2477,3712,2407,3699,2340,3677,2277,3648,2218,3612,2165,3570,2116,3522,2074,3468,2038,3409,2009,3346,1988,3279,1975,3209,1970,3137,1970,2267,1970,819xe" filled="false" stroked="true" strokeweight="3pt" strokecolor="#001f5f">
              <v:path arrowok="t"/>
            </v:shape>
            <v:shape style="position:absolute;left:816;top:4248;width:1657;height:1657" type="#_x0000_t75" stroked="false">
              <v:imagedata r:id="rId484" o:title=""/>
            </v:shape>
            <w10:wrap type="topAndBottom"/>
          </v:group>
        </w:pict>
      </w:r>
    </w:p>
    <w:p>
      <w:pPr>
        <w:pStyle w:val="BodyText"/>
        <w:rPr>
          <w:rFonts w:ascii="Cambria"/>
          <w:b/>
          <w:sz w:val="20"/>
        </w:rPr>
      </w:pPr>
    </w:p>
    <w:p>
      <w:pPr>
        <w:pStyle w:val="BodyText"/>
        <w:rPr>
          <w:rFonts w:ascii="Cambria"/>
          <w:b/>
          <w:sz w:val="20"/>
        </w:rPr>
      </w:pPr>
    </w:p>
    <w:p>
      <w:pPr>
        <w:pStyle w:val="BodyText"/>
        <w:spacing w:before="4"/>
        <w:rPr>
          <w:rFonts w:ascii="Cambria"/>
          <w:b/>
          <w:sz w:val="21"/>
        </w:rPr>
      </w:pPr>
    </w:p>
    <w:p>
      <w:pPr>
        <w:pStyle w:val="ListParagraph"/>
        <w:numPr>
          <w:ilvl w:val="0"/>
          <w:numId w:val="44"/>
        </w:numPr>
        <w:tabs>
          <w:tab w:pos="1845" w:val="left" w:leader="none"/>
          <w:tab w:pos="1846" w:val="left" w:leader="none"/>
        </w:tabs>
        <w:spacing w:line="274" w:lineRule="exact" w:before="70" w:after="0"/>
        <w:ind w:left="1845" w:right="0" w:hanging="360"/>
        <w:jc w:val="left"/>
        <w:rPr>
          <w:sz w:val="24"/>
        </w:rPr>
      </w:pPr>
      <w:r>
        <w:rPr>
          <w:sz w:val="24"/>
        </w:rPr>
        <w:t>¿Cómo puedo hacer que </w:t>
      </w:r>
      <w:r>
        <w:rPr>
          <w:spacing w:val="3"/>
          <w:sz w:val="24"/>
        </w:rPr>
        <w:t>(</w:t>
      </w:r>
      <w:r>
        <w:rPr>
          <w:spacing w:val="3"/>
          <w:sz w:val="24"/>
          <w:u w:val="single"/>
        </w:rPr>
        <w:t>yo </w:t>
      </w:r>
      <w:r>
        <w:rPr>
          <w:sz w:val="24"/>
          <w:u w:val="single"/>
        </w:rPr>
        <w:t>mismo o alguien más haga</w:t>
      </w:r>
      <w:r>
        <w:rPr>
          <w:spacing w:val="-35"/>
          <w:sz w:val="24"/>
          <w:u w:val="single"/>
        </w:rPr>
        <w:t> </w:t>
      </w:r>
      <w:r>
        <w:rPr>
          <w:sz w:val="24"/>
          <w:u w:val="single"/>
        </w:rPr>
        <w:t>algo</w:t>
      </w:r>
      <w:r>
        <w:rPr>
          <w:sz w:val="24"/>
        </w:rPr>
        <w:t>)?</w:t>
      </w:r>
    </w:p>
    <w:p>
      <w:pPr>
        <w:pStyle w:val="ListParagraph"/>
        <w:numPr>
          <w:ilvl w:val="0"/>
          <w:numId w:val="44"/>
        </w:numPr>
        <w:tabs>
          <w:tab w:pos="1845" w:val="left" w:leader="none"/>
          <w:tab w:pos="1846" w:val="left" w:leader="none"/>
        </w:tabs>
        <w:spacing w:line="274" w:lineRule="exact" w:before="0" w:after="0"/>
        <w:ind w:left="1845" w:right="0" w:hanging="360"/>
        <w:jc w:val="left"/>
        <w:rPr>
          <w:sz w:val="24"/>
        </w:rPr>
      </w:pPr>
      <w:r>
        <w:rPr>
          <w:sz w:val="24"/>
        </w:rPr>
        <w:t>¿Cómo mejoro (algo) de </w:t>
      </w:r>
      <w:r>
        <w:rPr>
          <w:spacing w:val="3"/>
          <w:sz w:val="24"/>
        </w:rPr>
        <w:t>mí </w:t>
      </w:r>
      <w:r>
        <w:rPr>
          <w:sz w:val="24"/>
        </w:rPr>
        <w:t>mismo o de mi</w:t>
      </w:r>
      <w:r>
        <w:rPr>
          <w:spacing w:val="-24"/>
          <w:sz w:val="24"/>
        </w:rPr>
        <w:t> </w:t>
      </w:r>
      <w:r>
        <w:rPr>
          <w:sz w:val="24"/>
        </w:rPr>
        <w:t>práctica?</w:t>
      </w:r>
    </w:p>
    <w:p>
      <w:pPr>
        <w:pStyle w:val="ListParagraph"/>
        <w:numPr>
          <w:ilvl w:val="0"/>
          <w:numId w:val="44"/>
        </w:numPr>
        <w:tabs>
          <w:tab w:pos="1845" w:val="left" w:leader="none"/>
          <w:tab w:pos="1846" w:val="left" w:leader="none"/>
        </w:tabs>
        <w:spacing w:line="274" w:lineRule="exact" w:before="4" w:after="0"/>
        <w:ind w:left="1845" w:right="0" w:hanging="360"/>
        <w:jc w:val="left"/>
        <w:rPr>
          <w:sz w:val="24"/>
        </w:rPr>
      </w:pPr>
      <w:r>
        <w:rPr>
          <w:sz w:val="24"/>
        </w:rPr>
        <w:t>¿Cómo puedo lograr </w:t>
      </w:r>
      <w:r>
        <w:rPr>
          <w:spacing w:val="4"/>
          <w:sz w:val="24"/>
        </w:rPr>
        <w:t>que </w:t>
      </w:r>
      <w:r>
        <w:rPr>
          <w:sz w:val="24"/>
          <w:u w:val="single"/>
        </w:rPr>
        <w:t>(suceda</w:t>
      </w:r>
      <w:r>
        <w:rPr>
          <w:spacing w:val="-30"/>
          <w:sz w:val="24"/>
          <w:u w:val="single"/>
        </w:rPr>
        <w:t> </w:t>
      </w:r>
      <w:r>
        <w:rPr>
          <w:sz w:val="24"/>
          <w:u w:val="single"/>
        </w:rPr>
        <w:t>algo)</w:t>
      </w:r>
      <w:r>
        <w:rPr>
          <w:sz w:val="24"/>
        </w:rPr>
        <w:t>?</w:t>
      </w:r>
    </w:p>
    <w:p>
      <w:pPr>
        <w:pStyle w:val="ListParagraph"/>
        <w:numPr>
          <w:ilvl w:val="0"/>
          <w:numId w:val="44"/>
        </w:numPr>
        <w:tabs>
          <w:tab w:pos="1845" w:val="left" w:leader="none"/>
          <w:tab w:pos="1846" w:val="left" w:leader="none"/>
        </w:tabs>
        <w:spacing w:line="274" w:lineRule="exact" w:before="0" w:after="0"/>
        <w:ind w:left="1845" w:right="0" w:hanging="360"/>
        <w:jc w:val="left"/>
        <w:rPr>
          <w:sz w:val="24"/>
        </w:rPr>
      </w:pPr>
      <w:r>
        <w:rPr>
          <w:sz w:val="24"/>
        </w:rPr>
        <w:t>¿Cómo cambio (</w:t>
      </w:r>
      <w:r>
        <w:rPr>
          <w:sz w:val="24"/>
          <w:u w:val="single"/>
        </w:rPr>
        <w:t>algo</w:t>
      </w:r>
      <w:r>
        <w:rPr>
          <w:sz w:val="24"/>
        </w:rPr>
        <w:t>) de </w:t>
      </w:r>
      <w:r>
        <w:rPr>
          <w:spacing w:val="3"/>
          <w:sz w:val="24"/>
        </w:rPr>
        <w:t>mí </w:t>
      </w:r>
      <w:r>
        <w:rPr>
          <w:sz w:val="24"/>
        </w:rPr>
        <w:t>mismo o de mi labor</w:t>
      </w:r>
      <w:r>
        <w:rPr>
          <w:spacing w:val="-31"/>
          <w:sz w:val="24"/>
        </w:rPr>
        <w:t> </w:t>
      </w:r>
      <w:r>
        <w:rPr>
          <w:sz w:val="24"/>
        </w:rPr>
        <w:t>educativa?</w:t>
      </w:r>
    </w:p>
    <w:p>
      <w:pPr>
        <w:pStyle w:val="ListParagraph"/>
        <w:numPr>
          <w:ilvl w:val="0"/>
          <w:numId w:val="44"/>
        </w:numPr>
        <w:tabs>
          <w:tab w:pos="1845" w:val="left" w:leader="none"/>
          <w:tab w:pos="1846" w:val="left" w:leader="none"/>
        </w:tabs>
        <w:spacing w:line="240" w:lineRule="auto" w:before="20" w:after="0"/>
        <w:ind w:left="1845" w:right="0" w:hanging="360"/>
        <w:jc w:val="left"/>
        <w:rPr>
          <w:sz w:val="24"/>
        </w:rPr>
      </w:pPr>
      <w:r>
        <w:rPr>
          <w:sz w:val="24"/>
        </w:rPr>
        <w:t>¿Cómo apoyo (</w:t>
      </w:r>
      <w:r>
        <w:rPr>
          <w:sz w:val="24"/>
          <w:u w:val="single"/>
        </w:rPr>
        <w:t>a alguien para que logre</w:t>
      </w:r>
      <w:r>
        <w:rPr>
          <w:spacing w:val="-24"/>
          <w:sz w:val="24"/>
          <w:u w:val="single"/>
        </w:rPr>
        <w:t> </w:t>
      </w:r>
      <w:r>
        <w:rPr>
          <w:sz w:val="24"/>
          <w:u w:val="single"/>
        </w:rPr>
        <w:t>algo</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spacing w:before="0"/>
        <w:ind w:left="1285" w:right="0" w:firstLine="0"/>
        <w:jc w:val="left"/>
        <w:rPr>
          <w:sz w:val="20"/>
        </w:rPr>
      </w:pPr>
      <w:r>
        <w:rPr>
          <w:sz w:val="20"/>
        </w:rPr>
        <w:t>Fuente: Elaboración personal</w:t>
      </w:r>
    </w:p>
    <w:p>
      <w:pPr>
        <w:spacing w:after="0"/>
        <w:jc w:val="left"/>
        <w:rPr>
          <w:sz w:val="20"/>
        </w:rPr>
        <w:sectPr>
          <w:pgSz w:w="12240" w:h="15840"/>
          <w:pgMar w:header="735" w:footer="1115" w:top="920" w:bottom="1300" w:left="700" w:right="1320"/>
        </w:sectPr>
      </w:pPr>
    </w:p>
    <w:p>
      <w:pPr>
        <w:pStyle w:val="BodyText"/>
        <w:rPr>
          <w:sz w:val="20"/>
        </w:rPr>
      </w:pPr>
    </w:p>
    <w:p>
      <w:pPr>
        <w:pStyle w:val="BodyText"/>
        <w:rPr>
          <w:sz w:val="20"/>
        </w:rPr>
      </w:pPr>
    </w:p>
    <w:p>
      <w:pPr>
        <w:pStyle w:val="Heading6"/>
        <w:numPr>
          <w:ilvl w:val="0"/>
          <w:numId w:val="43"/>
        </w:numPr>
        <w:tabs>
          <w:tab w:pos="946" w:val="left" w:leader="none"/>
        </w:tabs>
        <w:spacing w:line="240" w:lineRule="auto" w:before="223" w:after="0"/>
        <w:ind w:left="945" w:right="0" w:hanging="360"/>
        <w:jc w:val="left"/>
        <w:rPr>
          <w:rFonts w:ascii="Cambria" w:hAnsi="Cambria"/>
        </w:rPr>
      </w:pPr>
      <w:r>
        <w:rPr>
          <w:rFonts w:ascii="Cambria" w:hAnsi="Cambria"/>
          <w:spacing w:val="-3"/>
        </w:rPr>
        <w:t>Fundamentación</w:t>
      </w:r>
    </w:p>
    <w:p>
      <w:pPr>
        <w:pStyle w:val="BodyText"/>
        <w:spacing w:before="9" w:after="1"/>
        <w:rPr>
          <w:rFonts w:ascii="Cambria"/>
          <w:b/>
          <w:sz w:val="1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89"/>
        <w:gridCol w:w="2041"/>
        <w:gridCol w:w="1976"/>
        <w:gridCol w:w="2098"/>
        <w:gridCol w:w="1944"/>
        <w:gridCol w:w="1985"/>
        <w:gridCol w:w="1929"/>
      </w:tblGrid>
      <w:tr>
        <w:trPr>
          <w:trHeight w:val="568" w:hRule="exact"/>
        </w:trPr>
        <w:tc>
          <w:tcPr>
            <w:tcW w:w="689" w:type="dxa"/>
          </w:tcPr>
          <w:p>
            <w:pPr>
              <w:pStyle w:val="TableParagraph"/>
              <w:spacing w:before="135"/>
              <w:ind w:left="190" w:right="180"/>
              <w:jc w:val="center"/>
              <w:rPr>
                <w:b/>
                <w:sz w:val="24"/>
              </w:rPr>
            </w:pPr>
            <w:r>
              <w:rPr>
                <w:b/>
                <w:sz w:val="24"/>
              </w:rPr>
              <w:t>N°</w:t>
            </w:r>
          </w:p>
        </w:tc>
        <w:tc>
          <w:tcPr>
            <w:tcW w:w="2041" w:type="dxa"/>
          </w:tcPr>
          <w:p>
            <w:pPr>
              <w:pStyle w:val="TableParagraph"/>
              <w:spacing w:before="135"/>
              <w:ind w:left="183" w:right="21"/>
              <w:rPr>
                <w:b/>
                <w:sz w:val="24"/>
              </w:rPr>
            </w:pPr>
            <w:r>
              <w:rPr>
                <w:b/>
                <w:sz w:val="24"/>
              </w:rPr>
              <w:t>Tema/subtema</w:t>
            </w:r>
          </w:p>
        </w:tc>
        <w:tc>
          <w:tcPr>
            <w:tcW w:w="1976" w:type="dxa"/>
          </w:tcPr>
          <w:p>
            <w:pPr>
              <w:pStyle w:val="TableParagraph"/>
              <w:spacing w:line="272" w:lineRule="exact" w:before="6"/>
              <w:ind w:left="456" w:right="14" w:hanging="176"/>
              <w:rPr>
                <w:b/>
                <w:sz w:val="24"/>
              </w:rPr>
            </w:pPr>
            <w:r>
              <w:rPr>
                <w:b/>
                <w:sz w:val="24"/>
              </w:rPr>
              <w:t>Argumentos de apoyo</w:t>
            </w:r>
          </w:p>
        </w:tc>
        <w:tc>
          <w:tcPr>
            <w:tcW w:w="2098" w:type="dxa"/>
          </w:tcPr>
          <w:p>
            <w:pPr>
              <w:pStyle w:val="TableParagraph"/>
              <w:spacing w:before="135"/>
              <w:ind w:left="104"/>
              <w:rPr>
                <w:b/>
                <w:sz w:val="24"/>
              </w:rPr>
            </w:pPr>
            <w:r>
              <w:rPr>
                <w:b/>
                <w:sz w:val="24"/>
              </w:rPr>
              <w:t>Contradicciones</w:t>
            </w:r>
          </w:p>
        </w:tc>
        <w:tc>
          <w:tcPr>
            <w:tcW w:w="1944" w:type="dxa"/>
          </w:tcPr>
          <w:p>
            <w:pPr>
              <w:pStyle w:val="TableParagraph"/>
              <w:spacing w:line="272" w:lineRule="exact" w:before="6"/>
              <w:ind w:left="320" w:right="302" w:firstLine="8"/>
              <w:rPr>
                <w:b/>
                <w:sz w:val="24"/>
              </w:rPr>
            </w:pPr>
            <w:r>
              <w:rPr>
                <w:b/>
                <w:sz w:val="24"/>
              </w:rPr>
              <w:t>Soluciones propuestas</w:t>
            </w:r>
          </w:p>
        </w:tc>
        <w:tc>
          <w:tcPr>
            <w:tcW w:w="1985" w:type="dxa"/>
          </w:tcPr>
          <w:p>
            <w:pPr>
              <w:pStyle w:val="TableParagraph"/>
              <w:spacing w:before="135"/>
              <w:ind w:left="256"/>
              <w:rPr>
                <w:b/>
                <w:sz w:val="24"/>
              </w:rPr>
            </w:pPr>
            <w:r>
              <w:rPr>
                <w:b/>
                <w:sz w:val="24"/>
              </w:rPr>
              <w:t>Comentarios</w:t>
            </w:r>
          </w:p>
        </w:tc>
        <w:tc>
          <w:tcPr>
            <w:tcW w:w="1929" w:type="dxa"/>
          </w:tcPr>
          <w:p>
            <w:pPr>
              <w:pStyle w:val="TableParagraph"/>
              <w:spacing w:before="135"/>
              <w:ind w:left="344"/>
              <w:rPr>
                <w:b/>
                <w:sz w:val="24"/>
              </w:rPr>
            </w:pPr>
            <w:r>
              <w:rPr>
                <w:b/>
                <w:sz w:val="24"/>
              </w:rPr>
              <w:t>Referencia</w:t>
            </w:r>
          </w:p>
        </w:tc>
      </w:tr>
      <w:tr>
        <w:trPr>
          <w:trHeight w:val="1417" w:hRule="exact"/>
        </w:trPr>
        <w:tc>
          <w:tcPr>
            <w:tcW w:w="689" w:type="dxa"/>
          </w:tcPr>
          <w:p>
            <w:pPr>
              <w:pStyle w:val="TableParagraph"/>
              <w:rPr>
                <w:rFonts w:ascii="Cambria"/>
                <w:b/>
                <w:sz w:val="24"/>
              </w:rPr>
            </w:pPr>
          </w:p>
          <w:p>
            <w:pPr>
              <w:pStyle w:val="TableParagraph"/>
              <w:spacing w:before="8"/>
              <w:rPr>
                <w:rFonts w:ascii="Cambria"/>
                <w:b/>
                <w:sz w:val="23"/>
              </w:rPr>
            </w:pPr>
          </w:p>
          <w:p>
            <w:pPr>
              <w:pStyle w:val="TableParagraph"/>
              <w:ind w:left="12"/>
              <w:jc w:val="center"/>
              <w:rPr>
                <w:sz w:val="24"/>
              </w:rPr>
            </w:pPr>
            <w:r>
              <w:rPr>
                <w:w w:val="99"/>
                <w:sz w:val="24"/>
              </w:rPr>
              <w:t>1</w:t>
            </w:r>
          </w:p>
        </w:tc>
        <w:tc>
          <w:tcPr>
            <w:tcW w:w="2041" w:type="dxa"/>
          </w:tcPr>
          <w:p>
            <w:pPr/>
          </w:p>
        </w:tc>
        <w:tc>
          <w:tcPr>
            <w:tcW w:w="1976" w:type="dxa"/>
          </w:tcPr>
          <w:p>
            <w:pPr/>
          </w:p>
        </w:tc>
        <w:tc>
          <w:tcPr>
            <w:tcW w:w="2098" w:type="dxa"/>
          </w:tcPr>
          <w:p>
            <w:pPr/>
          </w:p>
        </w:tc>
        <w:tc>
          <w:tcPr>
            <w:tcW w:w="1944" w:type="dxa"/>
          </w:tcPr>
          <w:p>
            <w:pPr/>
          </w:p>
        </w:tc>
        <w:tc>
          <w:tcPr>
            <w:tcW w:w="1985" w:type="dxa"/>
          </w:tcPr>
          <w:p>
            <w:pPr/>
          </w:p>
        </w:tc>
        <w:tc>
          <w:tcPr>
            <w:tcW w:w="1929" w:type="dxa"/>
          </w:tcPr>
          <w:p>
            <w:pPr/>
          </w:p>
        </w:tc>
      </w:tr>
      <w:tr>
        <w:trPr>
          <w:trHeight w:val="1417" w:hRule="exact"/>
        </w:trPr>
        <w:tc>
          <w:tcPr>
            <w:tcW w:w="689" w:type="dxa"/>
          </w:tcPr>
          <w:p>
            <w:pPr>
              <w:pStyle w:val="TableParagraph"/>
              <w:rPr>
                <w:rFonts w:ascii="Cambria"/>
                <w:b/>
                <w:sz w:val="24"/>
              </w:rPr>
            </w:pPr>
          </w:p>
          <w:p>
            <w:pPr>
              <w:pStyle w:val="TableParagraph"/>
              <w:spacing w:before="8"/>
              <w:rPr>
                <w:rFonts w:ascii="Cambria"/>
                <w:b/>
                <w:sz w:val="23"/>
              </w:rPr>
            </w:pPr>
          </w:p>
          <w:p>
            <w:pPr>
              <w:pStyle w:val="TableParagraph"/>
              <w:ind w:left="12"/>
              <w:jc w:val="center"/>
              <w:rPr>
                <w:sz w:val="24"/>
              </w:rPr>
            </w:pPr>
            <w:r>
              <w:rPr>
                <w:w w:val="99"/>
                <w:sz w:val="24"/>
              </w:rPr>
              <w:t>2</w:t>
            </w:r>
          </w:p>
        </w:tc>
        <w:tc>
          <w:tcPr>
            <w:tcW w:w="2041" w:type="dxa"/>
          </w:tcPr>
          <w:p>
            <w:pPr/>
          </w:p>
        </w:tc>
        <w:tc>
          <w:tcPr>
            <w:tcW w:w="1976" w:type="dxa"/>
          </w:tcPr>
          <w:p>
            <w:pPr/>
          </w:p>
        </w:tc>
        <w:tc>
          <w:tcPr>
            <w:tcW w:w="2098" w:type="dxa"/>
          </w:tcPr>
          <w:p>
            <w:pPr/>
          </w:p>
        </w:tc>
        <w:tc>
          <w:tcPr>
            <w:tcW w:w="1944" w:type="dxa"/>
          </w:tcPr>
          <w:p>
            <w:pPr/>
          </w:p>
        </w:tc>
        <w:tc>
          <w:tcPr>
            <w:tcW w:w="1985" w:type="dxa"/>
          </w:tcPr>
          <w:p>
            <w:pPr/>
          </w:p>
        </w:tc>
        <w:tc>
          <w:tcPr>
            <w:tcW w:w="1929" w:type="dxa"/>
          </w:tcPr>
          <w:p>
            <w:pPr/>
          </w:p>
        </w:tc>
      </w:tr>
      <w:tr>
        <w:trPr>
          <w:trHeight w:val="1417" w:hRule="exact"/>
        </w:trPr>
        <w:tc>
          <w:tcPr>
            <w:tcW w:w="689" w:type="dxa"/>
          </w:tcPr>
          <w:p>
            <w:pPr>
              <w:pStyle w:val="TableParagraph"/>
              <w:rPr>
                <w:rFonts w:ascii="Cambria"/>
                <w:b/>
                <w:sz w:val="24"/>
              </w:rPr>
            </w:pPr>
          </w:p>
          <w:p>
            <w:pPr>
              <w:pStyle w:val="TableParagraph"/>
              <w:spacing w:before="8"/>
              <w:rPr>
                <w:rFonts w:ascii="Cambria"/>
                <w:b/>
                <w:sz w:val="23"/>
              </w:rPr>
            </w:pPr>
          </w:p>
          <w:p>
            <w:pPr>
              <w:pStyle w:val="TableParagraph"/>
              <w:ind w:left="12"/>
              <w:jc w:val="center"/>
              <w:rPr>
                <w:sz w:val="24"/>
              </w:rPr>
            </w:pPr>
            <w:r>
              <w:rPr>
                <w:w w:val="99"/>
                <w:sz w:val="24"/>
              </w:rPr>
              <w:t>3</w:t>
            </w:r>
          </w:p>
        </w:tc>
        <w:tc>
          <w:tcPr>
            <w:tcW w:w="2041" w:type="dxa"/>
          </w:tcPr>
          <w:p>
            <w:pPr/>
          </w:p>
        </w:tc>
        <w:tc>
          <w:tcPr>
            <w:tcW w:w="1976" w:type="dxa"/>
          </w:tcPr>
          <w:p>
            <w:pPr/>
          </w:p>
        </w:tc>
        <w:tc>
          <w:tcPr>
            <w:tcW w:w="2098" w:type="dxa"/>
          </w:tcPr>
          <w:p>
            <w:pPr/>
          </w:p>
        </w:tc>
        <w:tc>
          <w:tcPr>
            <w:tcW w:w="1944" w:type="dxa"/>
          </w:tcPr>
          <w:p>
            <w:pPr/>
          </w:p>
        </w:tc>
        <w:tc>
          <w:tcPr>
            <w:tcW w:w="1985" w:type="dxa"/>
          </w:tcPr>
          <w:p>
            <w:pPr/>
          </w:p>
        </w:tc>
        <w:tc>
          <w:tcPr>
            <w:tcW w:w="1929" w:type="dxa"/>
          </w:tcPr>
          <w:p>
            <w:pPr/>
          </w:p>
        </w:tc>
      </w:tr>
      <w:tr>
        <w:trPr>
          <w:trHeight w:val="1425" w:hRule="exact"/>
        </w:trPr>
        <w:tc>
          <w:tcPr>
            <w:tcW w:w="689" w:type="dxa"/>
          </w:tcPr>
          <w:p>
            <w:pPr>
              <w:pStyle w:val="TableParagraph"/>
              <w:rPr>
                <w:rFonts w:ascii="Cambria"/>
                <w:b/>
                <w:sz w:val="24"/>
              </w:rPr>
            </w:pPr>
          </w:p>
          <w:p>
            <w:pPr>
              <w:pStyle w:val="TableParagraph"/>
              <w:spacing w:before="8"/>
              <w:rPr>
                <w:rFonts w:ascii="Cambria"/>
                <w:b/>
                <w:sz w:val="23"/>
              </w:rPr>
            </w:pPr>
          </w:p>
          <w:p>
            <w:pPr>
              <w:pStyle w:val="TableParagraph"/>
              <w:ind w:left="12"/>
              <w:jc w:val="center"/>
              <w:rPr>
                <w:sz w:val="24"/>
              </w:rPr>
            </w:pPr>
            <w:r>
              <w:rPr>
                <w:w w:val="99"/>
                <w:sz w:val="24"/>
              </w:rPr>
              <w:t>4</w:t>
            </w:r>
          </w:p>
        </w:tc>
        <w:tc>
          <w:tcPr>
            <w:tcW w:w="2041" w:type="dxa"/>
          </w:tcPr>
          <w:p>
            <w:pPr/>
          </w:p>
        </w:tc>
        <w:tc>
          <w:tcPr>
            <w:tcW w:w="1976" w:type="dxa"/>
          </w:tcPr>
          <w:p>
            <w:pPr/>
          </w:p>
        </w:tc>
        <w:tc>
          <w:tcPr>
            <w:tcW w:w="2098" w:type="dxa"/>
          </w:tcPr>
          <w:p>
            <w:pPr/>
          </w:p>
        </w:tc>
        <w:tc>
          <w:tcPr>
            <w:tcW w:w="1944" w:type="dxa"/>
          </w:tcPr>
          <w:p>
            <w:pPr/>
          </w:p>
        </w:tc>
        <w:tc>
          <w:tcPr>
            <w:tcW w:w="1985" w:type="dxa"/>
          </w:tcPr>
          <w:p>
            <w:pPr/>
          </w:p>
        </w:tc>
        <w:tc>
          <w:tcPr>
            <w:tcW w:w="1929" w:type="dxa"/>
          </w:tcPr>
          <w:p>
            <w:pPr/>
          </w:p>
        </w:tc>
      </w:tr>
      <w:tr>
        <w:trPr>
          <w:trHeight w:val="1417" w:hRule="exact"/>
        </w:trPr>
        <w:tc>
          <w:tcPr>
            <w:tcW w:w="689" w:type="dxa"/>
          </w:tcPr>
          <w:p>
            <w:pPr>
              <w:pStyle w:val="TableParagraph"/>
              <w:rPr>
                <w:rFonts w:ascii="Cambria"/>
                <w:b/>
                <w:sz w:val="24"/>
              </w:rPr>
            </w:pPr>
          </w:p>
          <w:p>
            <w:pPr>
              <w:pStyle w:val="TableParagraph"/>
              <w:spacing w:before="8"/>
              <w:rPr>
                <w:rFonts w:ascii="Cambria"/>
                <w:b/>
                <w:sz w:val="23"/>
              </w:rPr>
            </w:pPr>
          </w:p>
          <w:p>
            <w:pPr>
              <w:pStyle w:val="TableParagraph"/>
              <w:ind w:left="12"/>
              <w:jc w:val="center"/>
              <w:rPr>
                <w:sz w:val="24"/>
              </w:rPr>
            </w:pPr>
            <w:r>
              <w:rPr>
                <w:w w:val="99"/>
                <w:sz w:val="24"/>
              </w:rPr>
              <w:t>5</w:t>
            </w:r>
          </w:p>
        </w:tc>
        <w:tc>
          <w:tcPr>
            <w:tcW w:w="2041" w:type="dxa"/>
          </w:tcPr>
          <w:p>
            <w:pPr/>
          </w:p>
        </w:tc>
        <w:tc>
          <w:tcPr>
            <w:tcW w:w="1976" w:type="dxa"/>
          </w:tcPr>
          <w:p>
            <w:pPr/>
          </w:p>
        </w:tc>
        <w:tc>
          <w:tcPr>
            <w:tcW w:w="2098" w:type="dxa"/>
          </w:tcPr>
          <w:p>
            <w:pPr/>
          </w:p>
        </w:tc>
        <w:tc>
          <w:tcPr>
            <w:tcW w:w="1944" w:type="dxa"/>
          </w:tcPr>
          <w:p>
            <w:pPr/>
          </w:p>
        </w:tc>
        <w:tc>
          <w:tcPr>
            <w:tcW w:w="1985" w:type="dxa"/>
          </w:tcPr>
          <w:p>
            <w:pPr/>
          </w:p>
        </w:tc>
        <w:tc>
          <w:tcPr>
            <w:tcW w:w="1929" w:type="dxa"/>
          </w:tcPr>
          <w:p>
            <w:pPr/>
          </w:p>
        </w:tc>
      </w:tr>
    </w:tbl>
    <w:p>
      <w:pPr>
        <w:spacing w:before="4"/>
        <w:ind w:left="225" w:right="0" w:firstLine="0"/>
        <w:jc w:val="left"/>
        <w:rPr>
          <w:sz w:val="20"/>
        </w:rPr>
      </w:pPr>
      <w:r>
        <w:rPr>
          <w:sz w:val="20"/>
        </w:rPr>
        <w:t>Fuente: Elaboración personal</w:t>
      </w:r>
    </w:p>
    <w:p>
      <w:pPr>
        <w:spacing w:after="0"/>
        <w:jc w:val="left"/>
        <w:rPr>
          <w:sz w:val="20"/>
        </w:rPr>
        <w:sectPr>
          <w:headerReference w:type="default" r:id="rId485"/>
          <w:footerReference w:type="default" r:id="rId486"/>
          <w:pgSz w:w="15840" w:h="12240" w:orient="landscape"/>
          <w:pgMar w:header="735" w:footer="1115" w:top="920" w:bottom="1300" w:left="1760" w:right="1200"/>
          <w:pgNumType w:start="332"/>
        </w:sectPr>
      </w:pPr>
    </w:p>
    <w:p>
      <w:pPr>
        <w:pStyle w:val="BodyText"/>
        <w:rPr>
          <w:sz w:val="20"/>
        </w:rPr>
      </w:pPr>
    </w:p>
    <w:p>
      <w:pPr>
        <w:pStyle w:val="BodyText"/>
        <w:spacing w:before="2"/>
        <w:rPr>
          <w:sz w:val="16"/>
        </w:rPr>
      </w:pPr>
    </w:p>
    <w:p>
      <w:pPr>
        <w:pStyle w:val="Heading6"/>
        <w:numPr>
          <w:ilvl w:val="0"/>
          <w:numId w:val="43"/>
        </w:numPr>
        <w:tabs>
          <w:tab w:pos="946" w:val="left" w:leader="none"/>
        </w:tabs>
        <w:spacing w:line="240" w:lineRule="auto" w:before="67" w:after="0"/>
        <w:ind w:left="945" w:right="0" w:hanging="360"/>
        <w:jc w:val="left"/>
        <w:rPr>
          <w:rFonts w:ascii="Cambria" w:hAnsi="Cambria"/>
        </w:rPr>
      </w:pPr>
      <w:r>
        <w:rPr>
          <w:rFonts w:ascii="Cambria" w:hAnsi="Cambria"/>
        </w:rPr>
        <w:t>Plan </w:t>
      </w:r>
      <w:r>
        <w:rPr>
          <w:rFonts w:ascii="Cambria" w:hAnsi="Cambria"/>
          <w:spacing w:val="-3"/>
        </w:rPr>
        <w:t>de</w:t>
      </w:r>
      <w:r>
        <w:rPr>
          <w:rFonts w:ascii="Cambria" w:hAnsi="Cambria"/>
          <w:spacing w:val="5"/>
        </w:rPr>
        <w:t> </w:t>
      </w:r>
      <w:r>
        <w:rPr>
          <w:rFonts w:ascii="Cambria" w:hAnsi="Cambria"/>
        </w:rPr>
        <w:t>acción</w:t>
      </w:r>
    </w:p>
    <w:p>
      <w:pPr>
        <w:pStyle w:val="BodyText"/>
        <w:rPr>
          <w:rFonts w:ascii="Cambria"/>
          <w:b/>
          <w:sz w:val="20"/>
        </w:rPr>
      </w:pPr>
    </w:p>
    <w:p>
      <w:pPr>
        <w:pStyle w:val="BodyText"/>
        <w:spacing w:before="3" w:after="1"/>
        <w:rPr>
          <w:rFonts w:ascii="Cambria"/>
          <w:b/>
          <w:sz w:val="28"/>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05"/>
        <w:gridCol w:w="4186"/>
        <w:gridCol w:w="2289"/>
        <w:gridCol w:w="1072"/>
        <w:gridCol w:w="2321"/>
        <w:gridCol w:w="2089"/>
      </w:tblGrid>
      <w:tr>
        <w:trPr>
          <w:trHeight w:val="1529" w:hRule="exact"/>
        </w:trPr>
        <w:tc>
          <w:tcPr>
            <w:tcW w:w="12662" w:type="dxa"/>
            <w:gridSpan w:val="6"/>
          </w:tcPr>
          <w:p>
            <w:pPr>
              <w:pStyle w:val="TableParagraph"/>
              <w:spacing w:line="267" w:lineRule="exact"/>
              <w:ind w:left="5275" w:right="5272"/>
              <w:jc w:val="center"/>
              <w:rPr>
                <w:b/>
                <w:sz w:val="24"/>
              </w:rPr>
            </w:pPr>
            <w:r>
              <w:rPr>
                <w:b/>
                <w:sz w:val="24"/>
              </w:rPr>
              <w:t>PLAN DE ACCIÓN</w:t>
            </w:r>
          </w:p>
          <w:p>
            <w:pPr>
              <w:pStyle w:val="TableParagraph"/>
              <w:spacing w:before="4"/>
              <w:ind w:left="111"/>
              <w:rPr>
                <w:sz w:val="24"/>
              </w:rPr>
            </w:pPr>
            <w:r>
              <w:rPr>
                <w:sz w:val="24"/>
              </w:rPr>
              <w:t>Objetivo:</w:t>
            </w:r>
          </w:p>
          <w:p>
            <w:pPr>
              <w:pStyle w:val="TableParagraph"/>
              <w:rPr>
                <w:rFonts w:ascii="Cambria"/>
                <w:b/>
                <w:sz w:val="24"/>
              </w:rPr>
            </w:pPr>
          </w:p>
          <w:p>
            <w:pPr>
              <w:pStyle w:val="TableParagraph"/>
              <w:spacing w:before="9"/>
              <w:rPr>
                <w:rFonts w:ascii="Cambria"/>
                <w:b/>
                <w:sz w:val="22"/>
              </w:rPr>
            </w:pPr>
          </w:p>
          <w:p>
            <w:pPr>
              <w:pStyle w:val="TableParagraph"/>
              <w:tabs>
                <w:tab w:pos="4361" w:val="left" w:leader="none"/>
                <w:tab w:pos="8611" w:val="left" w:leader="none"/>
              </w:tabs>
              <w:ind w:left="111"/>
              <w:rPr>
                <w:sz w:val="24"/>
              </w:rPr>
            </w:pPr>
            <w:r>
              <w:rPr>
                <w:sz w:val="24"/>
              </w:rPr>
              <w:t>Fecha:</w:t>
              <w:tab/>
              <w:t>Grupo(s):</w:t>
              <w:tab/>
              <w:t>Horario:</w:t>
            </w:r>
          </w:p>
        </w:tc>
      </w:tr>
      <w:tr>
        <w:trPr>
          <w:trHeight w:val="561" w:hRule="exact"/>
        </w:trPr>
        <w:tc>
          <w:tcPr>
            <w:tcW w:w="705" w:type="dxa"/>
          </w:tcPr>
          <w:p>
            <w:pPr>
              <w:pStyle w:val="TableParagraph"/>
              <w:spacing w:line="267" w:lineRule="exact"/>
              <w:ind w:left="215"/>
              <w:rPr>
                <w:b/>
                <w:sz w:val="24"/>
              </w:rPr>
            </w:pPr>
            <w:r>
              <w:rPr>
                <w:b/>
                <w:sz w:val="24"/>
              </w:rPr>
              <w:t>N°</w:t>
            </w:r>
          </w:p>
        </w:tc>
        <w:tc>
          <w:tcPr>
            <w:tcW w:w="4186" w:type="dxa"/>
          </w:tcPr>
          <w:p>
            <w:pPr>
              <w:pStyle w:val="TableParagraph"/>
              <w:spacing w:line="267" w:lineRule="exact"/>
              <w:ind w:left="1530" w:right="1539"/>
              <w:jc w:val="center"/>
              <w:rPr>
                <w:b/>
                <w:sz w:val="24"/>
              </w:rPr>
            </w:pPr>
            <w:r>
              <w:rPr>
                <w:b/>
                <w:sz w:val="24"/>
              </w:rPr>
              <w:t>Acciones</w:t>
            </w:r>
          </w:p>
        </w:tc>
        <w:tc>
          <w:tcPr>
            <w:tcW w:w="2289" w:type="dxa"/>
          </w:tcPr>
          <w:p>
            <w:pPr>
              <w:pStyle w:val="TableParagraph"/>
              <w:spacing w:line="267" w:lineRule="exact"/>
              <w:ind w:left="599"/>
              <w:rPr>
                <w:b/>
                <w:sz w:val="24"/>
              </w:rPr>
            </w:pPr>
            <w:r>
              <w:rPr>
                <w:b/>
                <w:sz w:val="24"/>
              </w:rPr>
              <w:t>Recursos</w:t>
            </w:r>
          </w:p>
        </w:tc>
        <w:tc>
          <w:tcPr>
            <w:tcW w:w="1072" w:type="dxa"/>
          </w:tcPr>
          <w:p>
            <w:pPr>
              <w:pStyle w:val="TableParagraph"/>
              <w:spacing w:line="267" w:lineRule="exact"/>
              <w:ind w:left="104"/>
              <w:rPr>
                <w:b/>
                <w:sz w:val="24"/>
              </w:rPr>
            </w:pPr>
            <w:r>
              <w:rPr>
                <w:b/>
                <w:sz w:val="24"/>
              </w:rPr>
              <w:t>Tiempo</w:t>
            </w:r>
          </w:p>
        </w:tc>
        <w:tc>
          <w:tcPr>
            <w:tcW w:w="2321" w:type="dxa"/>
          </w:tcPr>
          <w:p>
            <w:pPr>
              <w:pStyle w:val="TableParagraph"/>
              <w:spacing w:line="244" w:lineRule="auto"/>
              <w:ind w:left="584" w:right="415" w:hanging="161"/>
              <w:rPr>
                <w:b/>
                <w:sz w:val="24"/>
              </w:rPr>
            </w:pPr>
            <w:r>
              <w:rPr>
                <w:b/>
                <w:sz w:val="24"/>
              </w:rPr>
              <w:t>Evidencias a recolectar</w:t>
            </w:r>
          </w:p>
        </w:tc>
        <w:tc>
          <w:tcPr>
            <w:tcW w:w="2089" w:type="dxa"/>
          </w:tcPr>
          <w:p>
            <w:pPr>
              <w:pStyle w:val="TableParagraph"/>
              <w:spacing w:line="267" w:lineRule="exact"/>
              <w:ind w:left="176" w:right="89"/>
              <w:rPr>
                <w:b/>
                <w:sz w:val="24"/>
              </w:rPr>
            </w:pPr>
            <w:r>
              <w:rPr>
                <w:b/>
                <w:sz w:val="24"/>
              </w:rPr>
              <w:t>Observaciones</w:t>
            </w:r>
          </w:p>
        </w:tc>
      </w:tr>
      <w:tr>
        <w:trPr>
          <w:trHeight w:val="5540" w:hRule="exact"/>
        </w:trPr>
        <w:tc>
          <w:tcPr>
            <w:tcW w:w="705" w:type="dxa"/>
          </w:tcPr>
          <w:p>
            <w:pPr/>
          </w:p>
        </w:tc>
        <w:tc>
          <w:tcPr>
            <w:tcW w:w="4186" w:type="dxa"/>
          </w:tcPr>
          <w:p>
            <w:pPr/>
          </w:p>
        </w:tc>
        <w:tc>
          <w:tcPr>
            <w:tcW w:w="2289" w:type="dxa"/>
          </w:tcPr>
          <w:p>
            <w:pPr/>
          </w:p>
        </w:tc>
        <w:tc>
          <w:tcPr>
            <w:tcW w:w="1072" w:type="dxa"/>
          </w:tcPr>
          <w:p>
            <w:pPr/>
          </w:p>
        </w:tc>
        <w:tc>
          <w:tcPr>
            <w:tcW w:w="2321" w:type="dxa"/>
          </w:tcPr>
          <w:p>
            <w:pPr/>
          </w:p>
        </w:tc>
        <w:tc>
          <w:tcPr>
            <w:tcW w:w="2089" w:type="dxa"/>
          </w:tcPr>
          <w:p>
            <w:pPr/>
          </w:p>
        </w:tc>
      </w:tr>
    </w:tbl>
    <w:p>
      <w:pPr>
        <w:spacing w:before="4"/>
        <w:ind w:left="225" w:right="0" w:firstLine="0"/>
        <w:jc w:val="left"/>
        <w:rPr>
          <w:sz w:val="20"/>
        </w:rPr>
      </w:pPr>
      <w:r>
        <w:rPr>
          <w:sz w:val="20"/>
        </w:rPr>
        <w:t>Fuente: Elaboración personal</w:t>
      </w:r>
    </w:p>
    <w:p>
      <w:pPr>
        <w:spacing w:after="0"/>
        <w:jc w:val="left"/>
        <w:rPr>
          <w:sz w:val="20"/>
        </w:rPr>
        <w:sectPr>
          <w:pgSz w:w="15840" w:h="12240" w:orient="landscape"/>
          <w:pgMar w:header="735" w:footer="1115" w:top="920" w:bottom="1300" w:left="1760" w:right="1200"/>
        </w:sectPr>
      </w:pPr>
    </w:p>
    <w:p>
      <w:pPr>
        <w:pStyle w:val="BodyText"/>
        <w:rPr>
          <w:sz w:val="20"/>
        </w:rPr>
      </w:pPr>
    </w:p>
    <w:p>
      <w:pPr>
        <w:pStyle w:val="BodyText"/>
        <w:spacing w:before="3"/>
        <w:rPr>
          <w:sz w:val="18"/>
        </w:rPr>
      </w:pPr>
    </w:p>
    <w:p>
      <w:pPr>
        <w:pStyle w:val="Heading2"/>
      </w:pPr>
      <w:r>
        <w:rPr/>
        <w:pict>
          <v:line style="position:absolute;mso-position-horizontal-relative:page;mso-position-vertical-relative:paragraph;z-index:10432;mso-wrap-distance-left:0;mso-wrap-distance-right:0" from="80.050003pt,36.487720pt" to="542.750003pt,36.487720pt" stroked="true" strokeweight=".8pt" strokecolor="#4f81bc">
            <w10:wrap type="topAndBottom"/>
          </v:line>
        </w:pict>
      </w:r>
      <w:r>
        <w:rPr/>
        <w:t>FASE 3: RESIGNIFICACIÓN</w:t>
      </w:r>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4"/>
        <w:numPr>
          <w:ilvl w:val="1"/>
          <w:numId w:val="43"/>
        </w:numPr>
        <w:tabs>
          <w:tab w:pos="1226" w:val="left" w:leader="none"/>
        </w:tabs>
        <w:spacing w:line="240" w:lineRule="auto" w:before="60" w:after="0"/>
        <w:ind w:left="1226" w:right="0" w:hanging="361"/>
        <w:jc w:val="left"/>
      </w:pPr>
      <w:r>
        <w:rPr/>
        <w:t>INTERVENCIÓN</w:t>
      </w:r>
    </w:p>
    <w:p>
      <w:pPr>
        <w:pStyle w:val="BodyText"/>
        <w:rPr>
          <w:sz w:val="32"/>
        </w:rPr>
      </w:pPr>
    </w:p>
    <w:p>
      <w:pPr>
        <w:pStyle w:val="ListParagraph"/>
        <w:numPr>
          <w:ilvl w:val="1"/>
          <w:numId w:val="43"/>
        </w:numPr>
        <w:tabs>
          <w:tab w:pos="1226" w:val="left" w:leader="none"/>
        </w:tabs>
        <w:spacing w:line="240" w:lineRule="auto" w:before="0" w:after="0"/>
        <w:ind w:left="1226" w:right="0" w:hanging="361"/>
        <w:jc w:val="left"/>
        <w:rPr>
          <w:sz w:val="32"/>
        </w:rPr>
      </w:pPr>
      <w:r>
        <w:rPr>
          <w:sz w:val="32"/>
        </w:rPr>
        <w:t>EVALUACIÓN Y</w:t>
      </w:r>
      <w:r>
        <w:rPr>
          <w:spacing w:val="-20"/>
          <w:sz w:val="32"/>
        </w:rPr>
        <w:t> </w:t>
      </w:r>
      <w:r>
        <w:rPr>
          <w:sz w:val="32"/>
        </w:rPr>
        <w:t>TEORIZACIÓN</w:t>
      </w:r>
    </w:p>
    <w:p>
      <w:pPr>
        <w:pStyle w:val="BodyText"/>
        <w:rPr>
          <w:sz w:val="32"/>
        </w:rPr>
      </w:pPr>
    </w:p>
    <w:p>
      <w:pPr>
        <w:pStyle w:val="ListParagraph"/>
        <w:numPr>
          <w:ilvl w:val="1"/>
          <w:numId w:val="43"/>
        </w:numPr>
        <w:tabs>
          <w:tab w:pos="1226" w:val="left" w:leader="none"/>
        </w:tabs>
        <w:spacing w:line="240" w:lineRule="auto" w:before="0" w:after="0"/>
        <w:ind w:left="1226" w:right="0" w:hanging="361"/>
        <w:jc w:val="left"/>
        <w:rPr>
          <w:sz w:val="32"/>
        </w:rPr>
      </w:pPr>
      <w:r>
        <w:rPr>
          <w:sz w:val="32"/>
        </w:rPr>
        <w:t>TRANSFORMACIÓN</w:t>
      </w:r>
    </w:p>
    <w:p>
      <w:pPr>
        <w:pStyle w:val="BodyText"/>
        <w:rPr>
          <w:sz w:val="20"/>
        </w:rPr>
      </w:pPr>
    </w:p>
    <w:p>
      <w:pPr>
        <w:pStyle w:val="BodyText"/>
        <w:spacing w:before="11"/>
        <w:rPr>
          <w:sz w:val="26"/>
        </w:rPr>
      </w:pPr>
      <w:r>
        <w:rPr/>
        <w:pict>
          <v:group style="position:absolute;margin-left:88.5pt;margin-top:17.470381pt;width:420pt;height:394.5pt;mso-position-horizontal-relative:page;mso-position-vertical-relative:paragraph;z-index:10456;mso-wrap-distance-left:0;mso-wrap-distance-right:0" coordorigin="1770,349" coordsize="8400,7890">
            <v:shape style="position:absolute;left:2336;top:1014;width:6970;height:6439" coordorigin="2336,1014" coordsize="6970,6439" path="m2336,4234l2337,4161,2339,4088,2344,4016,2350,3945,2357,3874,2367,3803,2378,3733,2390,3663,2405,3594,2421,3525,2438,3457,2457,3389,2477,3322,2500,3256,2523,3190,2548,3125,2575,3060,2602,2997,2632,2933,2663,2871,2695,2809,2728,2748,2763,2688,2799,2629,2837,2570,2876,2512,2916,2455,2957,2399,3000,2343,3043,2289,3088,2235,3134,2183,3182,2131,3230,2080,3280,2030,3331,1981,3383,1934,3435,1887,3489,1841,3544,1796,3600,1752,3657,1710,3715,1668,3774,1628,3834,1588,3895,1550,3957,1513,4020,1477,4083,1443,4147,1409,4213,1377,4279,1346,4345,1316,4413,1288,4481,1261,4550,1235,4620,1211,4691,1187,4762,1166,4834,1145,4906,1126,4980,1109,5053,1093,5128,1078,5203,1065,5278,1053,5354,1043,5431,1034,5508,1027,5585,1022,5663,1018,5742,1015,5821,1014,5900,1015,5978,1018,6056,1022,6134,1027,6211,1034,6287,1043,6363,1053,6439,1065,6514,1078,6588,1093,6662,1109,6735,1126,6808,1145,6879,1166,6951,1187,7021,1211,7091,1235,7160,1261,7228,1288,7296,1316,7363,1346,7429,1377,7494,1409,7558,1443,7622,1477,7685,1513,7746,1550,7807,1588,7867,1628,7926,1668,7984,1710,8041,1752,8097,1796,8152,1841,8206,1887,8259,1934,8311,1981,8362,2030,8411,2080,8460,2131,8507,2183,8553,2235,8598,2289,8642,2343,8685,2399,8726,2455,8766,2512,8805,2570,8842,2629,8879,2688,8913,2748,8947,2809,8979,2871,9010,2933,9039,2997,9067,3060,9094,3125,9119,3190,9142,3256,9164,3322,9185,3389,9204,3457,9221,3525,9237,3594,9251,3663,9264,3733,9275,3803,9284,3874,9292,3945,9298,4016,9302,4088,9305,4161,9306,4234,9305,4307,9302,4379,9298,4451,9292,4523,9284,4594,9275,4665,9264,4735,9251,4805,9237,4874,9221,4943,9204,5011,9185,5079,9164,5146,9142,5212,9119,5278,9094,5343,9067,5407,9039,5471,9010,5534,8979,5597,8947,5659,8913,5719,8879,5780,8842,5839,8805,5898,8766,5956,8726,6013,8685,6069,8642,6124,8598,6179,8553,6232,8507,6285,8460,6337,8411,6388,8362,6437,8311,6486,8259,6534,8206,6581,8152,6627,8097,6672,8041,6716,7984,6758,7926,6800,7867,6840,7807,6880,7746,6918,7685,6955,7622,6991,7558,7025,7494,7059,7429,7091,7363,7122,7296,7152,7228,7180,7160,7207,7091,7233,7021,7257,6951,7280,6879,7302,6808,7323,6735,7341,6662,7359,6588,7375,6514,7390,6439,7403,6363,7415,6287,7425,6211,7433,6134,7441,6056,7446,5978,7450,5900,7453,5821,7453,5742,7453,5663,7450,5585,7446,5508,7441,5431,7433,5354,7425,5278,7415,5203,7403,5128,7390,5053,7375,4980,7359,4906,7341,4834,7323,4762,7302,4691,7280,4620,7257,4550,7233,4481,7207,4413,7180,4345,7152,4279,7122,4213,7091,4147,7059,4083,7025,4020,6991,3957,6955,3895,6918,3834,6880,3774,6840,3715,6800,3657,6758,3600,6716,3544,6672,3489,6627,3435,6581,3383,6534,3331,6486,3280,6437,3230,6388,3182,6337,3134,6285,3088,6232,3043,6179,3000,6124,2957,6069,2916,6013,2876,5956,2837,5898,2799,5839,2763,5780,2728,5719,2695,5659,2663,5597,2632,5534,2602,5471,2575,5407,2548,5343,2523,5278,2500,5212,2477,5146,2457,5079,2438,5011,2421,4943,2405,4874,2390,4805,2378,4735,2367,4665,2357,4594,2350,4523,2344,4451,2339,4379,2337,4307,2336,4234xe" filled="false" stroked="true" strokeweight="2.0pt" strokecolor="#f79546">
              <v:path arrowok="t"/>
            </v:shape>
            <v:shape style="position:absolute;left:8168;top:1258;width:2002;height:2039" type="#_x0000_t75" stroked="false">
              <v:imagedata r:id="rId282" o:title=""/>
            </v:shape>
            <v:shape style="position:absolute;left:6797;top:3319;width:2764;height:3058" type="#_x0000_t75" stroked="false">
              <v:imagedata r:id="rId283" o:title=""/>
            </v:shape>
            <v:shape style="position:absolute;left:2053;top:5513;width:3504;height:2726" type="#_x0000_t75" stroked="false">
              <v:imagedata r:id="rId285" o:title=""/>
            </v:shape>
            <v:shape style="position:absolute;left:1770;top:349;width:3808;height:2793" type="#_x0000_t75" stroked="false">
              <v:imagedata r:id="rId438" o:title=""/>
            </v:shape>
            <w10:wrap type="topAndBottom"/>
          </v:group>
        </w:pict>
      </w:r>
    </w:p>
    <w:p>
      <w:pPr>
        <w:spacing w:line="242" w:lineRule="auto" w:before="107"/>
        <w:ind w:left="713" w:right="6254" w:firstLine="0"/>
        <w:jc w:val="left"/>
        <w:rPr>
          <w:sz w:val="20"/>
        </w:rPr>
      </w:pPr>
      <w:r>
        <w:rPr>
          <w:sz w:val="20"/>
        </w:rPr>
        <w:t>Fuente: Elaboración propia. Imágenes: </w:t>
      </w:r>
      <w:hyperlink r:id="rId151">
        <w:r>
          <w:rPr>
            <w:sz w:val="20"/>
            <w:u w:val="single"/>
          </w:rPr>
          <w:t>www.google.com</w:t>
        </w:r>
      </w:hyperlink>
    </w:p>
    <w:p>
      <w:pPr>
        <w:pStyle w:val="BodyText"/>
        <w:rPr>
          <w:sz w:val="20"/>
        </w:rPr>
      </w:pPr>
    </w:p>
    <w:p>
      <w:pPr>
        <w:pStyle w:val="BodyText"/>
        <w:spacing w:before="212"/>
        <w:ind w:left="4707" w:right="4351"/>
        <w:jc w:val="center"/>
      </w:pPr>
      <w:r>
        <w:rPr/>
        <w:t>334</w:t>
      </w:r>
    </w:p>
    <w:p>
      <w:pPr>
        <w:spacing w:after="0"/>
        <w:jc w:val="center"/>
        <w:sectPr>
          <w:headerReference w:type="default" r:id="rId487"/>
          <w:footerReference w:type="default" r:id="rId488"/>
          <w:pgSz w:w="12240" w:h="15840"/>
          <w:pgMar w:header="735" w:footer="0" w:top="920" w:bottom="280" w:left="1480" w:right="1260"/>
        </w:sectPr>
      </w:pPr>
    </w:p>
    <w:p>
      <w:pPr>
        <w:pStyle w:val="BodyText"/>
        <w:rPr>
          <w:sz w:val="20"/>
        </w:rPr>
      </w:pPr>
    </w:p>
    <w:p>
      <w:pPr>
        <w:pStyle w:val="BodyText"/>
        <w:spacing w:before="2"/>
        <w:rPr>
          <w:sz w:val="16"/>
        </w:rPr>
      </w:pPr>
    </w:p>
    <w:p>
      <w:pPr>
        <w:pStyle w:val="Heading6"/>
        <w:spacing w:before="67"/>
        <w:ind w:left="745" w:right="483" w:firstLine="0"/>
        <w:rPr>
          <w:rFonts w:ascii="Cambria" w:hAnsi="Cambria"/>
        </w:rPr>
      </w:pPr>
      <w:r>
        <w:rPr>
          <w:rFonts w:ascii="Cambria" w:hAnsi="Cambria"/>
          <w:sz w:val="24"/>
        </w:rPr>
        <w:t>30.</w:t>
      </w:r>
      <w:r>
        <w:rPr>
          <w:rFonts w:ascii="Cambria" w:hAnsi="Cambria"/>
        </w:rPr>
        <w:t>Informe de mi proceso de práctica reflexiva   mediada</w:t>
      </w:r>
    </w:p>
    <w:p>
      <w:pPr>
        <w:pStyle w:val="BodyText"/>
        <w:rPr>
          <w:rFonts w:ascii="Cambria"/>
          <w:b/>
          <w:sz w:val="26"/>
        </w:rPr>
      </w:pPr>
    </w:p>
    <w:p>
      <w:pPr>
        <w:pStyle w:val="BodyText"/>
        <w:spacing w:before="6"/>
        <w:rPr>
          <w:rFonts w:ascii="Cambria"/>
          <w:b/>
          <w:sz w:val="21"/>
        </w:rPr>
      </w:pPr>
    </w:p>
    <w:p>
      <w:pPr>
        <w:pStyle w:val="BodyText"/>
        <w:spacing w:line="480" w:lineRule="auto"/>
        <w:ind w:left="385" w:right="483"/>
      </w:pPr>
      <w:r>
        <w:rPr/>
        <w:pict>
          <v:shape style="position:absolute;margin-left:153.283997pt;margin-top:130.975861pt;width:380.4pt;height:429.7pt;mso-position-horizontal-relative:page;mso-position-vertical-relative:paragraph;z-index:-42644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4"/>
                    </w:rPr>
                  </w:pPr>
                </w:p>
                <w:p>
                  <w:pPr>
                    <w:pStyle w:val="BodyText"/>
                    <w:spacing w:line="480" w:lineRule="auto"/>
                    <w:ind w:left="48" w:right="534" w:hanging="40"/>
                    <w:jc w:val="both"/>
                  </w:pPr>
                  <w:r>
                    <w:rPr/>
                    <w:t>rucciones: Redacta un informe donde incluyas de forma resumida: roceso que seguiste durante el ciclo de práctica reflexiva mediada decisiciones que tomaste en cada fase y ciclo</w:t>
                  </w:r>
                </w:p>
                <w:p>
                  <w:pPr>
                    <w:pStyle w:val="BodyText"/>
                    <w:spacing w:line="480" w:lineRule="auto" w:before="8"/>
                    <w:ind w:left="80" w:right="4119" w:hanging="81"/>
                  </w:pPr>
                  <w:r>
                    <w:rPr/>
                    <w:t>que te diste cuenta en cada fase cambios realizaste</w:t>
                  </w:r>
                </w:p>
              </w:txbxContent>
            </v:textbox>
            <w10:wrap type="none"/>
          </v:shape>
        </w:pict>
      </w:r>
      <w:r>
        <w:rPr/>
        <w:t>Instrucciones: Redacta de forma resumida cada uno de los pasos que seguiste en cada fase del ciclo de PRM, incluye los procesos, tus observaciones, sentimientos, reflexiones, hallazgos, dudas, decisiones tomadas, cambios realizados y aprendizajes.</w:t>
      </w:r>
    </w:p>
    <w:p>
      <w:pPr>
        <w:pStyle w:val="BodyText"/>
        <w:spacing w:before="6"/>
        <w:rPr>
          <w:sz w:val="18"/>
        </w:rPr>
      </w:pPr>
      <w:r>
        <w:rPr/>
        <w:pict>
          <v:group style="position:absolute;margin-left:85.747002pt;margin-top:12.630806pt;width:488.4pt;height:481.6pt;mso-position-horizontal-relative:page;mso-position-vertical-relative:paragraph;z-index:10528;mso-wrap-distance-left:0;mso-wrap-distance-right:0" coordorigin="1715,253" coordsize="9768,9632">
            <v:shape style="position:absolute;left:1715;top:253;width:9767;height:9631" type="#_x0000_t75" stroked="false">
              <v:imagedata r:id="rId491" o:title=""/>
            </v:shape>
            <v:shape style="position:absolute;left:3100;top:418;width:7573;height:8593" type="#_x0000_t75" stroked="false">
              <v:imagedata r:id="rId492" o:title=""/>
            </v:shape>
            <v:shape style="position:absolute;left:3250;top:527;width:1419;height:240" type="#_x0000_t202" filled="false" stroked="false">
              <v:textbox inset="0,0,0,0">
                <w:txbxContent>
                  <w:p>
                    <w:pPr>
                      <w:spacing w:line="240" w:lineRule="exact" w:before="0"/>
                      <w:ind w:left="0" w:right="-16" w:firstLine="0"/>
                      <w:jc w:val="left"/>
                      <w:rPr>
                        <w:sz w:val="24"/>
                      </w:rPr>
                    </w:pPr>
                    <w:r>
                      <w:rPr>
                        <w:sz w:val="24"/>
                      </w:rPr>
                      <w:t>Primera</w:t>
                    </w:r>
                    <w:r>
                      <w:rPr>
                        <w:spacing w:val="-13"/>
                        <w:sz w:val="24"/>
                      </w:rPr>
                      <w:t> </w:t>
                    </w:r>
                    <w:r>
                      <w:rPr>
                        <w:sz w:val="24"/>
                      </w:rPr>
                      <w:t>fase:</w:t>
                    </w:r>
                  </w:p>
                </w:txbxContent>
              </v:textbox>
              <w10:wrap type="none"/>
            </v:shape>
            <v:shape style="position:absolute;left:2698;top:3881;width:414;height:2450" type="#_x0000_t202" filled="false" stroked="false">
              <v:textbox inset="0,0,0,0">
                <w:txbxContent>
                  <w:p>
                    <w:pPr>
                      <w:spacing w:line="245" w:lineRule="exact" w:before="0"/>
                      <w:ind w:left="0" w:right="0" w:firstLine="0"/>
                      <w:jc w:val="both"/>
                      <w:rPr>
                        <w:sz w:val="24"/>
                      </w:rPr>
                    </w:pPr>
                    <w:r>
                      <w:rPr>
                        <w:sz w:val="24"/>
                      </w:rPr>
                      <w:t>Inst</w:t>
                    </w:r>
                  </w:p>
                  <w:p>
                    <w:pPr>
                      <w:spacing w:line="240" w:lineRule="auto" w:before="0"/>
                      <w:rPr>
                        <w:sz w:val="24"/>
                      </w:rPr>
                    </w:pPr>
                  </w:p>
                  <w:p>
                    <w:pPr>
                      <w:spacing w:line="480" w:lineRule="auto" w:before="0"/>
                      <w:ind w:left="0" w:right="0" w:firstLine="0"/>
                      <w:jc w:val="both"/>
                      <w:rPr>
                        <w:sz w:val="24"/>
                      </w:rPr>
                    </w:pPr>
                    <w:r>
                      <w:rPr>
                        <w:sz w:val="24"/>
                      </w:rPr>
                      <w:t>El p</w:t>
                    </w:r>
                    <w:r>
                      <w:rPr>
                        <w:w w:val="99"/>
                        <w:sz w:val="24"/>
                      </w:rPr>
                      <w:t> </w:t>
                    </w:r>
                    <w:r>
                      <w:rPr>
                        <w:sz w:val="24"/>
                      </w:rPr>
                      <w:t>Las De</w:t>
                    </w:r>
                  </w:p>
                  <w:p>
                    <w:pPr>
                      <w:spacing w:line="271" w:lineRule="exact" w:before="8"/>
                      <w:ind w:left="0" w:right="0" w:firstLine="0"/>
                      <w:jc w:val="both"/>
                      <w:rPr>
                        <w:sz w:val="24"/>
                      </w:rPr>
                    </w:pPr>
                    <w:r>
                      <w:rPr>
                        <w:sz w:val="24"/>
                      </w:rPr>
                      <w:t>Los</w:t>
                    </w:r>
                  </w:p>
                </w:txbxContent>
              </v:textbox>
              <w10:wrap type="none"/>
            </v:shape>
            <w10:wrap type="topAndBottom"/>
          </v:group>
        </w:pict>
      </w:r>
    </w:p>
    <w:p>
      <w:pPr>
        <w:pStyle w:val="BodyText"/>
        <w:spacing w:before="1"/>
        <w:rPr>
          <w:sz w:val="6"/>
        </w:rPr>
      </w:pPr>
    </w:p>
    <w:p>
      <w:pPr>
        <w:spacing w:after="0"/>
        <w:rPr>
          <w:sz w:val="6"/>
        </w:rPr>
        <w:sectPr>
          <w:headerReference w:type="default" r:id="rId489"/>
          <w:footerReference w:type="default" r:id="rId490"/>
          <w:pgSz w:w="12240" w:h="15840"/>
          <w:pgMar w:header="735" w:footer="0" w:top="920" w:bottom="280" w:left="1600" w:right="640"/>
        </w:sectPr>
      </w:pPr>
    </w:p>
    <w:p>
      <w:pPr>
        <w:spacing w:before="84"/>
        <w:ind w:left="849" w:right="-13" w:firstLine="0"/>
        <w:jc w:val="left"/>
        <w:rPr>
          <w:sz w:val="20"/>
        </w:rPr>
      </w:pPr>
      <w:r>
        <w:rPr>
          <w:sz w:val="20"/>
        </w:rPr>
        <w:t>Fuente: Elaboración personal.</w:t>
      </w:r>
    </w:p>
    <w:p>
      <w:pPr>
        <w:spacing w:before="30"/>
        <w:ind w:left="849" w:right="0" w:firstLine="0"/>
        <w:jc w:val="left"/>
        <w:rPr>
          <w:sz w:val="24"/>
        </w:rPr>
      </w:pPr>
      <w:r>
        <w:rPr/>
        <w:br w:type="column"/>
      </w:r>
      <w:r>
        <w:rPr>
          <w:sz w:val="24"/>
        </w:rPr>
        <w:t>335</w:t>
      </w:r>
    </w:p>
    <w:p>
      <w:pPr>
        <w:spacing w:after="0"/>
        <w:jc w:val="left"/>
        <w:rPr>
          <w:sz w:val="24"/>
        </w:rPr>
        <w:sectPr>
          <w:type w:val="continuous"/>
          <w:pgSz w:w="12240" w:h="15840"/>
          <w:pgMar w:top="940" w:bottom="280" w:left="1600" w:right="640"/>
          <w:cols w:num="2" w:equalWidth="0">
            <w:col w:w="3525" w:space="229"/>
            <w:col w:w="6246"/>
          </w:cols>
        </w:sectPr>
      </w:pPr>
    </w:p>
    <w:p>
      <w:pPr>
        <w:pStyle w:val="BodyText"/>
        <w:ind w:left="115"/>
        <w:rPr>
          <w:sz w:val="20"/>
        </w:rPr>
      </w:pPr>
      <w:r>
        <w:rPr>
          <w:sz w:val="20"/>
        </w:rPr>
        <w:pict>
          <v:group style="width:488.4pt;height:481.55pt;mso-position-horizontal-relative:char;mso-position-vertical-relative:line" coordorigin="0,0" coordsize="9768,9631">
            <v:shape style="position:absolute;left:0;top:0;width:9767;height:9631" type="#_x0000_t75" stroked="false">
              <v:imagedata r:id="rId495" o:title=""/>
            </v:shape>
            <v:shape style="position:absolute;left:1386;top:165;width:7573;height:8593" type="#_x0000_t75" stroked="false">
              <v:imagedata r:id="rId492" o:title=""/>
            </v:shape>
            <v:shape style="position:absolute;left:1538;top:270;width:1538;height:241" type="#_x0000_t202" filled="false" stroked="false">
              <v:textbox inset="0,0,0,0">
                <w:txbxContent>
                  <w:p>
                    <w:pPr>
                      <w:spacing w:line="240" w:lineRule="exact" w:before="0"/>
                      <w:ind w:left="0" w:right="-13" w:firstLine="0"/>
                      <w:jc w:val="left"/>
                      <w:rPr>
                        <w:sz w:val="24"/>
                      </w:rPr>
                    </w:pPr>
                    <w:r>
                      <w:rPr>
                        <w:sz w:val="24"/>
                      </w:rPr>
                      <w:t>Segunda</w:t>
                    </w:r>
                    <w:r>
                      <w:rPr>
                        <w:spacing w:val="-17"/>
                        <w:sz w:val="24"/>
                      </w:rPr>
                      <w:t> </w:t>
                    </w:r>
                    <w:r>
                      <w:rPr>
                        <w:sz w:val="24"/>
                      </w:rPr>
                      <w:t>fase:</w:t>
                    </w:r>
                  </w:p>
                </w:txbxContent>
              </v:textbox>
              <w10:wrap type="none"/>
            </v:shape>
          </v:group>
        </w:pict>
      </w:r>
      <w:r>
        <w:rPr>
          <w:sz w:val="20"/>
        </w:rPr>
      </w:r>
    </w:p>
    <w:p>
      <w:pPr>
        <w:pStyle w:val="BodyText"/>
        <w:rPr>
          <w:sz w:val="20"/>
        </w:rPr>
      </w:pPr>
    </w:p>
    <w:p>
      <w:pPr>
        <w:pStyle w:val="BodyText"/>
        <w:spacing w:before="2"/>
        <w:rPr>
          <w:sz w:val="19"/>
        </w:rPr>
      </w:pPr>
    </w:p>
    <w:p>
      <w:pPr>
        <w:pStyle w:val="BodyText"/>
        <w:spacing w:line="362" w:lineRule="auto" w:before="1"/>
        <w:ind w:left="565" w:right="483" w:firstLine="360"/>
      </w:pPr>
      <w:r>
        <w:rPr/>
        <w:t>¿Lograste dar un significado a tu práctica? ¿Cómo? En caso contrario, ¿por qué no?</w:t>
      </w:r>
    </w:p>
    <w:p>
      <w:pPr>
        <w:pStyle w:val="BodyText"/>
        <w:rPr>
          <w:sz w:val="20"/>
        </w:rPr>
      </w:pPr>
    </w:p>
    <w:p>
      <w:pPr>
        <w:pStyle w:val="BodyText"/>
        <w:spacing w:before="4"/>
        <w:rPr>
          <w:sz w:val="17"/>
        </w:rPr>
      </w:pPr>
      <w:r>
        <w:rPr/>
        <w:pict>
          <v:line style="position:absolute;mso-position-horizontal-relative:page;mso-position-vertical-relative:paragraph;z-index:10624;mso-wrap-distance-left:0;mso-wrap-distance-right:0" from="76.050003pt,12.150812pt" to="529.150003pt,12.150812pt" stroked="true" strokeweight=".40002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648;mso-wrap-distance-left:0;mso-wrap-distance-right:0" from="76.050003pt,10.480976pt" to="529.150003pt,10.480976pt" stroked="true" strokeweight=".40002pt" strokecolor="#000000">
            <w10:wrap type="topAndBottom"/>
          </v:line>
        </w:pict>
      </w:r>
    </w:p>
    <w:p>
      <w:pPr>
        <w:pStyle w:val="BodyText"/>
        <w:rPr>
          <w:sz w:val="20"/>
        </w:rPr>
      </w:pPr>
    </w:p>
    <w:p>
      <w:pPr>
        <w:pStyle w:val="BodyText"/>
        <w:spacing w:before="4"/>
        <w:rPr>
          <w:sz w:val="14"/>
        </w:rPr>
      </w:pPr>
      <w:r>
        <w:rPr/>
        <w:pict>
          <v:line style="position:absolute;mso-position-horizontal-relative:page;mso-position-vertical-relative:paragraph;z-index:10672;mso-wrap-distance-left:0;mso-wrap-distance-right:0" from="76.050003pt,10.441007pt" to="529.150003pt,10.441007pt" stroked="true" strokeweight=".39996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696;mso-wrap-distance-left:0;mso-wrap-distance-right:0" from="76.050003pt,10.460947pt" to="529.150003pt,10.460947pt" stroked="true" strokeweight=".40002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720;mso-wrap-distance-left:0;mso-wrap-distance-right:0" from="75.650002pt,10.470977pt" to="529.150002pt,10.470977pt" stroked="true" strokeweight=".40002pt" strokecolor="#000000">
            <w10:wrap type="topAndBottom"/>
          </v:line>
        </w:pict>
      </w:r>
    </w:p>
    <w:p>
      <w:pPr>
        <w:pStyle w:val="BodyText"/>
        <w:spacing w:before="2"/>
        <w:rPr>
          <w:sz w:val="12"/>
        </w:rPr>
      </w:pPr>
    </w:p>
    <w:p>
      <w:pPr>
        <w:spacing w:after="0"/>
        <w:rPr>
          <w:sz w:val="12"/>
        </w:rPr>
        <w:sectPr>
          <w:headerReference w:type="default" r:id="rId493"/>
          <w:footerReference w:type="default" r:id="rId494"/>
          <w:pgSz w:w="12240" w:h="15840"/>
          <w:pgMar w:header="0" w:footer="0" w:top="840" w:bottom="280" w:left="1060" w:right="1180"/>
        </w:sectPr>
      </w:pPr>
    </w:p>
    <w:p>
      <w:pPr>
        <w:spacing w:before="75"/>
        <w:ind w:left="300" w:right="-12" w:firstLine="0"/>
        <w:jc w:val="left"/>
        <w:rPr>
          <w:sz w:val="20"/>
        </w:rPr>
      </w:pPr>
      <w:r>
        <w:rPr>
          <w:sz w:val="20"/>
        </w:rPr>
        <w:t>Fuente: Elaboración personal.</w:t>
      </w:r>
    </w:p>
    <w:p>
      <w:pPr>
        <w:pStyle w:val="BodyText"/>
        <w:spacing w:before="5"/>
        <w:rPr>
          <w:sz w:val="23"/>
        </w:rPr>
      </w:pPr>
      <w:r>
        <w:rPr/>
        <w:br w:type="column"/>
      </w:r>
      <w:r>
        <w:rPr>
          <w:sz w:val="23"/>
        </w:rPr>
      </w:r>
    </w:p>
    <w:p>
      <w:pPr>
        <w:pStyle w:val="BodyText"/>
        <w:spacing w:before="1"/>
        <w:ind w:left="301"/>
      </w:pPr>
      <w:r>
        <w:rPr/>
        <w:t>336</w:t>
      </w:r>
    </w:p>
    <w:p>
      <w:pPr>
        <w:spacing w:after="0"/>
        <w:sectPr>
          <w:type w:val="continuous"/>
          <w:pgSz w:w="12240" w:h="15840"/>
          <w:pgMar w:top="940" w:bottom="280" w:left="1060" w:right="1180"/>
          <w:cols w:num="2" w:equalWidth="0">
            <w:col w:w="2977" w:space="6093"/>
            <w:col w:w="930"/>
          </w:cols>
        </w:sectPr>
      </w:pPr>
    </w:p>
    <w:p>
      <w:pPr>
        <w:pStyle w:val="BodyText"/>
        <w:rPr>
          <w:sz w:val="20"/>
        </w:rPr>
      </w:pPr>
    </w:p>
    <w:p>
      <w:pPr>
        <w:pStyle w:val="BodyText"/>
        <w:spacing w:before="7"/>
        <w:rPr>
          <w:sz w:val="28"/>
        </w:rPr>
      </w:pPr>
    </w:p>
    <w:p>
      <w:pPr>
        <w:pStyle w:val="BodyText"/>
        <w:ind w:left="115"/>
        <w:rPr>
          <w:sz w:val="20"/>
        </w:rPr>
      </w:pPr>
      <w:r>
        <w:rPr>
          <w:sz w:val="20"/>
        </w:rPr>
        <w:pict>
          <v:group style="width:488.4pt;height:481.55pt;mso-position-horizontal-relative:char;mso-position-vertical-relative:line" coordorigin="0,0" coordsize="9768,9631">
            <v:shape style="position:absolute;left:0;top:0;width:9767;height:9631" type="#_x0000_t75" stroked="false">
              <v:imagedata r:id="rId498" o:title=""/>
            </v:shape>
            <v:shape style="position:absolute;left:1386;top:165;width:7573;height:8593" type="#_x0000_t75" stroked="false">
              <v:imagedata r:id="rId492" o:title=""/>
            </v:shape>
            <v:shape style="position:absolute;left:1538;top:273;width:1410;height:240" type="#_x0000_t202" filled="false" stroked="false">
              <v:textbox inset="0,0,0,0">
                <w:txbxContent>
                  <w:p>
                    <w:pPr>
                      <w:spacing w:line="240" w:lineRule="exact" w:before="0"/>
                      <w:ind w:left="0" w:right="-16" w:firstLine="0"/>
                      <w:jc w:val="left"/>
                      <w:rPr>
                        <w:sz w:val="24"/>
                      </w:rPr>
                    </w:pPr>
                    <w:r>
                      <w:rPr>
                        <w:sz w:val="24"/>
                      </w:rPr>
                      <w:t>Tercera</w:t>
                    </w:r>
                    <w:r>
                      <w:rPr>
                        <w:spacing w:val="-8"/>
                        <w:sz w:val="24"/>
                      </w:rPr>
                      <w:t> </w:t>
                    </w:r>
                    <w:r>
                      <w:rPr>
                        <w:sz w:val="24"/>
                      </w:rPr>
                      <w:t>fase:</w:t>
                    </w:r>
                  </w:p>
                </w:txbxContent>
              </v:textbox>
              <w10:wrap type="none"/>
            </v:shape>
          </v:group>
        </w:pict>
      </w:r>
      <w:r>
        <w:rPr>
          <w:sz w:val="20"/>
        </w:rPr>
      </w:r>
    </w:p>
    <w:p>
      <w:pPr>
        <w:pStyle w:val="BodyText"/>
        <w:spacing w:before="9"/>
        <w:rPr>
          <w:sz w:val="11"/>
        </w:rPr>
      </w:pPr>
    </w:p>
    <w:p>
      <w:pPr>
        <w:pStyle w:val="BodyText"/>
        <w:spacing w:before="69"/>
        <w:ind w:left="685" w:right="483"/>
      </w:pPr>
      <w:r>
        <w:rPr/>
        <w:t>¿Lograste resignificar tu práctica? ¿Cómo? En caso contrario ¿por qué no?</w:t>
      </w:r>
    </w:p>
    <w:p>
      <w:pPr>
        <w:pStyle w:val="BodyText"/>
        <w:rPr>
          <w:sz w:val="20"/>
        </w:rPr>
      </w:pPr>
    </w:p>
    <w:p>
      <w:pPr>
        <w:pStyle w:val="BodyText"/>
        <w:spacing w:before="3"/>
        <w:rPr>
          <w:sz w:val="29"/>
        </w:rPr>
      </w:pPr>
      <w:r>
        <w:rPr/>
        <w:pict>
          <v:line style="position:absolute;mso-position-horizontal-relative:page;mso-position-vertical-relative:paragraph;z-index:10792;mso-wrap-distance-left:0;mso-wrap-distance-right:0" from="76.050003pt,18.987999pt" to="529.150003pt,18.987999pt" stroked="true" strokeweight=".40002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816;mso-wrap-distance-left:0;mso-wrap-distance-right:0" from="76.050003pt,10.480976pt" to="529.150003pt,10.480976pt" stroked="true" strokeweight=".40002pt" strokecolor="#000000">
            <w10:wrap type="topAndBottom"/>
          </v:line>
        </w:pict>
      </w:r>
    </w:p>
    <w:p>
      <w:pPr>
        <w:pStyle w:val="BodyText"/>
        <w:rPr>
          <w:sz w:val="20"/>
        </w:rPr>
      </w:pPr>
    </w:p>
    <w:p>
      <w:pPr>
        <w:pStyle w:val="BodyText"/>
        <w:spacing w:before="4"/>
        <w:rPr>
          <w:sz w:val="14"/>
        </w:rPr>
      </w:pPr>
      <w:r>
        <w:rPr/>
        <w:pict>
          <v:line style="position:absolute;mso-position-horizontal-relative:page;mso-position-vertical-relative:paragraph;z-index:10840;mso-wrap-distance-left:0;mso-wrap-distance-right:0" from="76.050003pt,10.441007pt" to="529.150003pt,10.441007pt" stroked="true" strokeweight=".39996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864;mso-wrap-distance-left:0;mso-wrap-distance-right:0" from="76.050003pt,10.460947pt" to="529.150003pt,10.460947pt" stroked="true" strokeweight=".40002pt" strokecolor="#000000">
            <w10:wrap type="topAndBottom"/>
          </v:line>
        </w:pict>
      </w:r>
    </w:p>
    <w:p>
      <w:pPr>
        <w:pStyle w:val="BodyText"/>
        <w:rPr>
          <w:sz w:val="20"/>
        </w:rPr>
      </w:pPr>
    </w:p>
    <w:p>
      <w:pPr>
        <w:pStyle w:val="BodyText"/>
        <w:spacing w:before="5"/>
        <w:rPr>
          <w:sz w:val="14"/>
        </w:rPr>
      </w:pPr>
      <w:r>
        <w:rPr/>
        <w:pict>
          <v:line style="position:absolute;mso-position-horizontal-relative:page;mso-position-vertical-relative:paragraph;z-index:10888;mso-wrap-distance-left:0;mso-wrap-distance-right:0" from="75.650002pt,10.470977pt" to="529.150002pt,10.470977pt" stroked="true" strokeweight=".40002pt" strokecolor="#000000">
            <w10:wrap type="topAndBottom"/>
          </v:line>
        </w:pict>
      </w:r>
    </w:p>
    <w:p>
      <w:pPr>
        <w:spacing w:line="205" w:lineRule="exact" w:before="0"/>
        <w:ind w:left="685" w:right="483" w:firstLine="0"/>
        <w:jc w:val="left"/>
        <w:rPr>
          <w:sz w:val="20"/>
        </w:rPr>
      </w:pPr>
      <w:r>
        <w:rPr>
          <w:sz w:val="20"/>
        </w:rPr>
        <w:t>Fuente: Elaboración personal</w:t>
      </w:r>
    </w:p>
    <w:p>
      <w:pPr>
        <w:spacing w:after="0" w:line="205" w:lineRule="exact"/>
        <w:jc w:val="left"/>
        <w:rPr>
          <w:sz w:val="20"/>
        </w:rPr>
        <w:sectPr>
          <w:headerReference w:type="default" r:id="rId496"/>
          <w:footerReference w:type="default" r:id="rId497"/>
          <w:pgSz w:w="12240" w:h="15840"/>
          <w:pgMar w:header="742" w:footer="1043" w:top="940" w:bottom="1240" w:left="1300" w:right="940"/>
          <w:pgNumType w:start="337"/>
        </w:sectPr>
      </w:pPr>
    </w:p>
    <w:p>
      <w:pPr>
        <w:pStyle w:val="BodyText"/>
        <w:rPr>
          <w:sz w:val="20"/>
        </w:rPr>
      </w:pPr>
    </w:p>
    <w:p>
      <w:pPr>
        <w:pStyle w:val="BodyText"/>
        <w:spacing w:before="4"/>
        <w:rPr>
          <w:sz w:val="21"/>
        </w:rPr>
      </w:pPr>
    </w:p>
    <w:p>
      <w:pPr>
        <w:pStyle w:val="Heading6"/>
        <w:ind w:left="3131" w:right="123" w:firstLine="0"/>
        <w:rPr>
          <w:rFonts w:ascii="Cambria" w:hAnsi="Cambria"/>
        </w:rPr>
      </w:pPr>
      <w:r>
        <w:rPr>
          <w:rFonts w:ascii="Cambria" w:hAnsi="Cambria"/>
          <w:sz w:val="24"/>
        </w:rPr>
        <w:t>31.</w:t>
      </w:r>
      <w:r>
        <w:rPr>
          <w:rFonts w:ascii="Cambria" w:hAnsi="Cambria"/>
        </w:rPr>
        <w:t>Intervención y Evaluación</w:t>
      </w:r>
    </w:p>
    <w:p>
      <w:pPr>
        <w:pStyle w:val="BodyText"/>
        <w:rPr>
          <w:rFonts w:ascii="Cambria"/>
          <w:b/>
          <w:sz w:val="26"/>
        </w:rPr>
      </w:pPr>
    </w:p>
    <w:p>
      <w:pPr>
        <w:pStyle w:val="BodyText"/>
        <w:spacing w:before="6"/>
        <w:rPr>
          <w:rFonts w:ascii="Cambria"/>
          <w:b/>
          <w:sz w:val="21"/>
        </w:rPr>
      </w:pPr>
    </w:p>
    <w:p>
      <w:pPr>
        <w:pStyle w:val="ListParagraph"/>
        <w:numPr>
          <w:ilvl w:val="0"/>
          <w:numId w:val="45"/>
        </w:numPr>
        <w:tabs>
          <w:tab w:pos="626" w:val="left" w:leader="none"/>
        </w:tabs>
        <w:spacing w:line="240" w:lineRule="auto" w:before="0" w:after="0"/>
        <w:ind w:left="625" w:right="0" w:hanging="360"/>
        <w:jc w:val="left"/>
        <w:rPr>
          <w:sz w:val="24"/>
        </w:rPr>
      </w:pPr>
      <w:r>
        <w:rPr>
          <w:sz w:val="24"/>
        </w:rPr>
        <w:t>¿Cómo se llevó a cabo la intervención de tu plan de</w:t>
      </w:r>
      <w:r>
        <w:rPr>
          <w:spacing w:val="-23"/>
          <w:sz w:val="24"/>
        </w:rPr>
        <w:t> </w:t>
      </w:r>
      <w:r>
        <w:rPr>
          <w:sz w:val="24"/>
        </w:rPr>
        <w:t>acción?</w:t>
      </w:r>
    </w:p>
    <w:p>
      <w:pPr>
        <w:pStyle w:val="BodyText"/>
      </w:pPr>
    </w:p>
    <w:p>
      <w:pPr>
        <w:pStyle w:val="BodyText"/>
      </w:pPr>
    </w:p>
    <w:p>
      <w:pPr>
        <w:pStyle w:val="BodyText"/>
      </w:pPr>
    </w:p>
    <w:p>
      <w:pPr>
        <w:pStyle w:val="BodyText"/>
        <w:spacing w:before="3"/>
        <w:rPr>
          <w:sz w:val="29"/>
        </w:rPr>
      </w:pPr>
    </w:p>
    <w:p>
      <w:pPr>
        <w:pStyle w:val="ListParagraph"/>
        <w:numPr>
          <w:ilvl w:val="0"/>
          <w:numId w:val="45"/>
        </w:numPr>
        <w:tabs>
          <w:tab w:pos="626" w:val="left" w:leader="none"/>
        </w:tabs>
        <w:spacing w:line="362" w:lineRule="auto" w:before="0" w:after="0"/>
        <w:ind w:left="625" w:right="334" w:hanging="360"/>
        <w:jc w:val="left"/>
        <w:rPr>
          <w:sz w:val="24"/>
        </w:rPr>
      </w:pPr>
      <w:r>
        <w:rPr>
          <w:sz w:val="24"/>
        </w:rPr>
        <w:t>¿Te ha sido útil </w:t>
      </w:r>
      <w:r>
        <w:rPr>
          <w:spacing w:val="-3"/>
          <w:sz w:val="24"/>
        </w:rPr>
        <w:t>el </w:t>
      </w:r>
      <w:r>
        <w:rPr>
          <w:sz w:val="24"/>
        </w:rPr>
        <w:t>plan que diseñaste? </w:t>
      </w:r>
      <w:r>
        <w:rPr>
          <w:spacing w:val="2"/>
          <w:sz w:val="24"/>
        </w:rPr>
        <w:t>¿De </w:t>
      </w:r>
      <w:r>
        <w:rPr>
          <w:sz w:val="24"/>
        </w:rPr>
        <w:t>qué manera? ¿Cómo lo</w:t>
      </w:r>
      <w:r>
        <w:rPr>
          <w:spacing w:val="-35"/>
          <w:sz w:val="24"/>
        </w:rPr>
        <w:t> </w:t>
      </w:r>
      <w:r>
        <w:rPr>
          <w:sz w:val="24"/>
        </w:rPr>
        <w:t>evalúas? Explica.</w:t>
      </w:r>
    </w:p>
    <w:p>
      <w:pPr>
        <w:pStyle w:val="BodyText"/>
      </w:pPr>
    </w:p>
    <w:p>
      <w:pPr>
        <w:pStyle w:val="BodyText"/>
      </w:pPr>
    </w:p>
    <w:p>
      <w:pPr>
        <w:pStyle w:val="BodyText"/>
      </w:pPr>
    </w:p>
    <w:p>
      <w:pPr>
        <w:pStyle w:val="ListParagraph"/>
        <w:numPr>
          <w:ilvl w:val="0"/>
          <w:numId w:val="45"/>
        </w:numPr>
        <w:tabs>
          <w:tab w:pos="626" w:val="left" w:leader="none"/>
        </w:tabs>
        <w:spacing w:line="240" w:lineRule="auto" w:before="0" w:after="0"/>
        <w:ind w:left="625" w:right="0" w:hanging="360"/>
        <w:jc w:val="left"/>
        <w:rPr>
          <w:sz w:val="24"/>
        </w:rPr>
      </w:pPr>
      <w:r>
        <w:rPr>
          <w:sz w:val="24"/>
        </w:rPr>
        <w:t>¿Qué ajustes hiciste respecto a tu plan durante su</w:t>
      </w:r>
      <w:r>
        <w:rPr>
          <w:spacing w:val="-25"/>
          <w:sz w:val="24"/>
        </w:rPr>
        <w:t> </w:t>
      </w:r>
      <w:r>
        <w:rPr>
          <w:sz w:val="24"/>
        </w:rPr>
        <w:t>ejecución?</w:t>
      </w:r>
    </w:p>
    <w:p>
      <w:pPr>
        <w:pStyle w:val="BodyText"/>
      </w:pPr>
    </w:p>
    <w:p>
      <w:pPr>
        <w:pStyle w:val="BodyText"/>
      </w:pPr>
    </w:p>
    <w:p>
      <w:pPr>
        <w:pStyle w:val="BodyText"/>
      </w:pPr>
    </w:p>
    <w:p>
      <w:pPr>
        <w:pStyle w:val="BodyText"/>
      </w:pPr>
    </w:p>
    <w:p>
      <w:pPr>
        <w:pStyle w:val="BodyText"/>
      </w:pPr>
    </w:p>
    <w:p>
      <w:pPr>
        <w:pStyle w:val="ListParagraph"/>
        <w:numPr>
          <w:ilvl w:val="0"/>
          <w:numId w:val="45"/>
        </w:numPr>
        <w:tabs>
          <w:tab w:pos="626" w:val="left" w:leader="none"/>
        </w:tabs>
        <w:spacing w:line="240" w:lineRule="auto" w:before="0" w:after="0"/>
        <w:ind w:left="625" w:right="0" w:hanging="360"/>
        <w:jc w:val="left"/>
        <w:rPr>
          <w:sz w:val="24"/>
        </w:rPr>
      </w:pPr>
      <w:r>
        <w:rPr>
          <w:sz w:val="24"/>
        </w:rPr>
        <w:t>¿Qué otro elemento podrías haber considerado </w:t>
      </w:r>
      <w:r>
        <w:rPr>
          <w:spacing w:val="-3"/>
          <w:sz w:val="24"/>
        </w:rPr>
        <w:t>en </w:t>
      </w:r>
      <w:r>
        <w:rPr>
          <w:sz w:val="24"/>
        </w:rPr>
        <w:t>tu plan </w:t>
      </w:r>
      <w:r>
        <w:rPr>
          <w:spacing w:val="5"/>
          <w:sz w:val="24"/>
        </w:rPr>
        <w:t>de</w:t>
      </w:r>
      <w:r>
        <w:rPr>
          <w:spacing w:val="-32"/>
          <w:sz w:val="24"/>
        </w:rPr>
        <w:t> </w:t>
      </w:r>
      <w:r>
        <w:rPr>
          <w:sz w:val="24"/>
        </w:rPr>
        <w:t>acción?</w:t>
      </w:r>
    </w:p>
    <w:p>
      <w:pPr>
        <w:pStyle w:val="BodyText"/>
      </w:pPr>
    </w:p>
    <w:p>
      <w:pPr>
        <w:pStyle w:val="BodyText"/>
      </w:pPr>
    </w:p>
    <w:p>
      <w:pPr>
        <w:pStyle w:val="BodyText"/>
      </w:pPr>
    </w:p>
    <w:p>
      <w:pPr>
        <w:pStyle w:val="ListParagraph"/>
        <w:numPr>
          <w:ilvl w:val="0"/>
          <w:numId w:val="45"/>
        </w:numPr>
        <w:tabs>
          <w:tab w:pos="626" w:val="left" w:leader="none"/>
        </w:tabs>
        <w:spacing w:line="355" w:lineRule="auto" w:before="144" w:after="0"/>
        <w:ind w:left="625" w:right="152" w:hanging="360"/>
        <w:jc w:val="left"/>
        <w:rPr>
          <w:sz w:val="24"/>
        </w:rPr>
      </w:pPr>
      <w:r>
        <w:rPr>
          <w:sz w:val="24"/>
        </w:rPr>
        <w:t>¿Cómo podrías mejorar </w:t>
      </w:r>
      <w:r>
        <w:rPr>
          <w:spacing w:val="-3"/>
          <w:sz w:val="24"/>
        </w:rPr>
        <w:t>el </w:t>
      </w:r>
      <w:r>
        <w:rPr>
          <w:sz w:val="24"/>
        </w:rPr>
        <w:t>plan si lo tuvieras que hacer de nuevo o qué</w:t>
      </w:r>
      <w:r>
        <w:rPr>
          <w:spacing w:val="-30"/>
          <w:sz w:val="24"/>
        </w:rPr>
        <w:t> </w:t>
      </w:r>
      <w:r>
        <w:rPr>
          <w:sz w:val="24"/>
        </w:rPr>
        <w:t>podrías modificar/añadir para</w:t>
      </w:r>
      <w:r>
        <w:rPr>
          <w:spacing w:val="-24"/>
          <w:sz w:val="24"/>
        </w:rPr>
        <w:t> </w:t>
      </w:r>
      <w:r>
        <w:rPr>
          <w:sz w:val="24"/>
        </w:rPr>
        <w:t>continuarlo?</w:t>
      </w:r>
    </w:p>
    <w:p>
      <w:pPr>
        <w:pStyle w:val="BodyText"/>
      </w:pPr>
    </w:p>
    <w:p>
      <w:pPr>
        <w:pStyle w:val="BodyText"/>
      </w:pPr>
    </w:p>
    <w:p>
      <w:pPr>
        <w:pStyle w:val="BodyText"/>
      </w:pPr>
    </w:p>
    <w:p>
      <w:pPr>
        <w:pStyle w:val="BodyText"/>
      </w:pPr>
    </w:p>
    <w:p>
      <w:pPr>
        <w:pStyle w:val="ListParagraph"/>
        <w:numPr>
          <w:ilvl w:val="0"/>
          <w:numId w:val="45"/>
        </w:numPr>
        <w:tabs>
          <w:tab w:pos="626" w:val="left" w:leader="none"/>
        </w:tabs>
        <w:spacing w:line="240" w:lineRule="auto" w:before="148" w:after="0"/>
        <w:ind w:left="625" w:right="0" w:hanging="360"/>
        <w:jc w:val="left"/>
        <w:rPr>
          <w:sz w:val="24"/>
        </w:rPr>
      </w:pPr>
      <w:r>
        <w:rPr>
          <w:sz w:val="24"/>
        </w:rPr>
        <w:t>¿Cómo </w:t>
      </w:r>
      <w:r>
        <w:rPr>
          <w:spacing w:val="2"/>
          <w:sz w:val="24"/>
        </w:rPr>
        <w:t>te </w:t>
      </w:r>
      <w:r>
        <w:rPr>
          <w:sz w:val="24"/>
        </w:rPr>
        <w:t>sentiste durante la</w:t>
      </w:r>
      <w:r>
        <w:rPr>
          <w:spacing w:val="-19"/>
          <w:sz w:val="24"/>
        </w:rPr>
        <w:t> </w:t>
      </w:r>
      <w:r>
        <w:rPr>
          <w:sz w:val="24"/>
        </w:rPr>
        <w:t>intervención?</w:t>
      </w:r>
    </w:p>
    <w:p>
      <w:pPr>
        <w:pStyle w:val="BodyText"/>
      </w:pPr>
    </w:p>
    <w:p>
      <w:pPr>
        <w:pStyle w:val="BodyText"/>
      </w:pPr>
    </w:p>
    <w:p>
      <w:pPr>
        <w:pStyle w:val="BodyText"/>
      </w:pPr>
    </w:p>
    <w:p>
      <w:pPr>
        <w:pStyle w:val="BodyText"/>
        <w:rPr>
          <w:sz w:val="30"/>
        </w:rPr>
      </w:pPr>
    </w:p>
    <w:p>
      <w:pPr>
        <w:pStyle w:val="ListParagraph"/>
        <w:numPr>
          <w:ilvl w:val="0"/>
          <w:numId w:val="45"/>
        </w:numPr>
        <w:tabs>
          <w:tab w:pos="626" w:val="left" w:leader="none"/>
        </w:tabs>
        <w:spacing w:line="355" w:lineRule="auto" w:before="0" w:after="0"/>
        <w:ind w:left="625" w:right="421" w:hanging="360"/>
        <w:jc w:val="left"/>
        <w:rPr>
          <w:sz w:val="24"/>
        </w:rPr>
      </w:pPr>
      <w:r>
        <w:rPr>
          <w:sz w:val="24"/>
        </w:rPr>
        <w:t>¿Cómo reaccionaron y como </w:t>
      </w:r>
      <w:r>
        <w:rPr>
          <w:spacing w:val="3"/>
          <w:sz w:val="24"/>
        </w:rPr>
        <w:t>se </w:t>
      </w:r>
      <w:r>
        <w:rPr>
          <w:sz w:val="24"/>
        </w:rPr>
        <w:t>sintieron los alumnos implicados? ¿Cómo</w:t>
      </w:r>
      <w:r>
        <w:rPr>
          <w:spacing w:val="-43"/>
          <w:sz w:val="24"/>
        </w:rPr>
        <w:t> </w:t>
      </w:r>
      <w:r>
        <w:rPr>
          <w:sz w:val="24"/>
        </w:rPr>
        <w:t>lo sabes?</w:t>
      </w:r>
    </w:p>
    <w:p>
      <w:pPr>
        <w:spacing w:after="0" w:line="355" w:lineRule="auto"/>
        <w:jc w:val="left"/>
        <w:rPr>
          <w:sz w:val="24"/>
        </w:rPr>
        <w:sectPr>
          <w:pgSz w:w="12240" w:h="15840"/>
          <w:pgMar w:header="742" w:footer="1043" w:top="940" w:bottom="1240" w:left="1720" w:right="1320"/>
        </w:sectPr>
      </w:pPr>
    </w:p>
    <w:p>
      <w:pPr>
        <w:pStyle w:val="BodyText"/>
        <w:rPr>
          <w:sz w:val="20"/>
        </w:rPr>
      </w:pPr>
    </w:p>
    <w:p>
      <w:pPr>
        <w:pStyle w:val="BodyText"/>
        <w:spacing w:before="5"/>
        <w:rPr>
          <w:sz w:val="20"/>
        </w:rPr>
      </w:pPr>
    </w:p>
    <w:p>
      <w:pPr>
        <w:pStyle w:val="ListParagraph"/>
        <w:numPr>
          <w:ilvl w:val="0"/>
          <w:numId w:val="45"/>
        </w:numPr>
        <w:tabs>
          <w:tab w:pos="626" w:val="left" w:leader="none"/>
        </w:tabs>
        <w:spacing w:line="240" w:lineRule="auto" w:before="0" w:after="0"/>
        <w:ind w:left="625" w:right="0" w:hanging="360"/>
        <w:jc w:val="left"/>
        <w:rPr>
          <w:sz w:val="24"/>
        </w:rPr>
      </w:pPr>
      <w:r>
        <w:rPr>
          <w:sz w:val="24"/>
        </w:rPr>
        <w:t>¿Cuáles </w:t>
      </w:r>
      <w:r>
        <w:rPr>
          <w:spacing w:val="-3"/>
          <w:sz w:val="24"/>
        </w:rPr>
        <w:t>fueron </w:t>
      </w:r>
      <w:r>
        <w:rPr>
          <w:sz w:val="24"/>
        </w:rPr>
        <w:t>tus evidencias? ¿Cómo las</w:t>
      </w:r>
      <w:r>
        <w:rPr>
          <w:spacing w:val="-3"/>
          <w:sz w:val="24"/>
        </w:rPr>
        <w:t> </w:t>
      </w:r>
      <w:r>
        <w:rPr>
          <w:sz w:val="24"/>
        </w:rPr>
        <w:t>evalúas?</w:t>
      </w:r>
    </w:p>
    <w:p>
      <w:pPr>
        <w:pStyle w:val="BodyText"/>
      </w:pPr>
    </w:p>
    <w:p>
      <w:pPr>
        <w:pStyle w:val="BodyText"/>
      </w:pPr>
    </w:p>
    <w:p>
      <w:pPr>
        <w:pStyle w:val="BodyText"/>
      </w:pPr>
    </w:p>
    <w:p>
      <w:pPr>
        <w:pStyle w:val="BodyText"/>
      </w:pPr>
    </w:p>
    <w:p>
      <w:pPr>
        <w:pStyle w:val="BodyText"/>
      </w:pPr>
    </w:p>
    <w:p>
      <w:pPr>
        <w:pStyle w:val="ListParagraph"/>
        <w:numPr>
          <w:ilvl w:val="0"/>
          <w:numId w:val="45"/>
        </w:numPr>
        <w:tabs>
          <w:tab w:pos="626" w:val="left" w:leader="none"/>
        </w:tabs>
        <w:spacing w:line="362" w:lineRule="auto" w:before="200" w:after="0"/>
        <w:ind w:left="625" w:right="811" w:hanging="360"/>
        <w:jc w:val="left"/>
        <w:rPr>
          <w:sz w:val="24"/>
        </w:rPr>
      </w:pPr>
      <w:r>
        <w:rPr>
          <w:sz w:val="24"/>
        </w:rPr>
        <w:t>¿Lograste tu objetivo? ¿Hasta qué punto? ¿Cómo evalúas los</w:t>
      </w:r>
      <w:r>
        <w:rPr>
          <w:spacing w:val="-39"/>
          <w:sz w:val="24"/>
        </w:rPr>
        <w:t> </w:t>
      </w:r>
      <w:r>
        <w:rPr>
          <w:sz w:val="24"/>
        </w:rPr>
        <w:t>resultados obtenidos hasta </w:t>
      </w:r>
      <w:r>
        <w:rPr>
          <w:spacing w:val="-3"/>
          <w:sz w:val="24"/>
        </w:rPr>
        <w:t>el </w:t>
      </w:r>
      <w:r>
        <w:rPr>
          <w:sz w:val="24"/>
        </w:rPr>
        <w:t>momento?</w:t>
      </w:r>
      <w:r>
        <w:rPr>
          <w:spacing w:val="-13"/>
          <w:sz w:val="24"/>
        </w:rPr>
        <w:t> </w:t>
      </w:r>
      <w:r>
        <w:rPr>
          <w:sz w:val="24"/>
        </w:rPr>
        <w:t>Explica.</w:t>
      </w:r>
    </w:p>
    <w:p>
      <w:pPr>
        <w:pStyle w:val="BodyText"/>
      </w:pPr>
    </w:p>
    <w:p>
      <w:pPr>
        <w:pStyle w:val="BodyText"/>
      </w:pPr>
    </w:p>
    <w:p>
      <w:pPr>
        <w:pStyle w:val="BodyText"/>
      </w:pPr>
    </w:p>
    <w:p>
      <w:pPr>
        <w:pStyle w:val="BodyText"/>
      </w:pPr>
    </w:p>
    <w:p>
      <w:pPr>
        <w:pStyle w:val="BodyText"/>
      </w:pPr>
    </w:p>
    <w:p>
      <w:pPr>
        <w:pStyle w:val="BodyText"/>
        <w:spacing w:before="4"/>
      </w:pPr>
    </w:p>
    <w:p>
      <w:pPr>
        <w:pStyle w:val="BodyText"/>
        <w:spacing w:line="355" w:lineRule="auto"/>
        <w:ind w:left="625" w:right="536" w:hanging="360"/>
      </w:pPr>
      <w:r>
        <w:rPr/>
        <w:t>10.¿Qué resignificaciones de los conceptos que tenías en un principio sobre el tema elegido has tenido en cuanto a lo leído, planeado y experimentado?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46"/>
        </w:numPr>
        <w:tabs>
          <w:tab w:pos="690" w:val="left" w:leader="none"/>
        </w:tabs>
        <w:spacing w:line="240" w:lineRule="auto" w:before="153" w:after="0"/>
        <w:ind w:left="689" w:right="0" w:hanging="424"/>
        <w:jc w:val="left"/>
        <w:rPr>
          <w:sz w:val="24"/>
        </w:rPr>
      </w:pPr>
      <w:r>
        <w:rPr>
          <w:sz w:val="24"/>
        </w:rPr>
        <w:t>¿Cuáles son las conclusiones a que has llegado respecto </w:t>
      </w:r>
      <w:r>
        <w:rPr>
          <w:spacing w:val="-3"/>
          <w:sz w:val="24"/>
        </w:rPr>
        <w:t>al </w:t>
      </w:r>
      <w:r>
        <w:rPr>
          <w:sz w:val="24"/>
        </w:rPr>
        <w:t>tema</w:t>
      </w:r>
      <w:r>
        <w:rPr>
          <w:spacing w:val="-26"/>
          <w:sz w:val="24"/>
        </w:rPr>
        <w:t> </w:t>
      </w:r>
      <w:r>
        <w:rPr>
          <w:sz w:val="24"/>
        </w:rPr>
        <w:t>aplicado?</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9"/>
        </w:rPr>
      </w:pPr>
    </w:p>
    <w:p>
      <w:pPr>
        <w:pStyle w:val="BodyText"/>
        <w:spacing w:line="357" w:lineRule="auto"/>
        <w:ind w:left="625" w:right="780" w:hanging="360"/>
        <w:jc w:val="both"/>
      </w:pPr>
      <w:r>
        <w:rPr/>
        <w:t>12.¿Consideras qué a través de la práctica reflexiva que has llevado a cabo lograste mayor autonomía o algún cambio mental </w:t>
      </w:r>
      <w:r>
        <w:rPr>
          <w:spacing w:val="-3"/>
        </w:rPr>
        <w:t>en </w:t>
      </w:r>
      <w:r>
        <w:rPr/>
        <w:t>cuanto a tus ideas</w:t>
      </w:r>
      <w:r>
        <w:rPr>
          <w:spacing w:val="-25"/>
        </w:rPr>
        <w:t> </w:t>
      </w:r>
      <w:r>
        <w:rPr/>
        <w:t>y percepciones?</w:t>
      </w:r>
      <w:r>
        <w:rPr>
          <w:spacing w:val="-11"/>
        </w:rPr>
        <w:t> </w:t>
      </w:r>
      <w:r>
        <w:rPr/>
        <w:t>Explica.</w:t>
      </w:r>
    </w:p>
    <w:p>
      <w:pPr>
        <w:pStyle w:val="BodyText"/>
      </w:pPr>
    </w:p>
    <w:p>
      <w:pPr>
        <w:pStyle w:val="BodyText"/>
      </w:pPr>
    </w:p>
    <w:p>
      <w:pPr>
        <w:pStyle w:val="BodyText"/>
      </w:pPr>
    </w:p>
    <w:p>
      <w:pPr>
        <w:pStyle w:val="BodyText"/>
      </w:pPr>
    </w:p>
    <w:p>
      <w:pPr>
        <w:pStyle w:val="BodyText"/>
        <w:rPr>
          <w:sz w:val="30"/>
        </w:rPr>
      </w:pPr>
    </w:p>
    <w:p>
      <w:pPr>
        <w:pStyle w:val="BodyText"/>
        <w:spacing w:line="362" w:lineRule="auto"/>
        <w:ind w:left="625" w:right="270" w:hanging="360"/>
      </w:pPr>
      <w:r>
        <w:rPr/>
        <w:t>13.¿Consideras que el ciclo de práctica reflexiva en que has participado ha sido útil de alguna manera para tu desarrollo profesional? Si /No ¿Por qué?</w:t>
      </w:r>
    </w:p>
    <w:p>
      <w:pPr>
        <w:spacing w:after="0" w:line="362" w:lineRule="auto"/>
        <w:sectPr>
          <w:pgSz w:w="12240" w:h="15840"/>
          <w:pgMar w:header="742" w:footer="1043" w:top="940" w:bottom="1240" w:left="17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BodyText"/>
        <w:spacing w:line="362" w:lineRule="auto" w:before="70"/>
        <w:ind w:left="625" w:right="123" w:hanging="360"/>
      </w:pPr>
      <w:r>
        <w:rPr/>
        <w:t>14.¿Consideras qué es útil llevar a cabo la Práctica Reflexiva a través de un equipo y con el apoyo de un mediador o preferirías hacerlo de manera individual? Justifica tu respuesta.</w:t>
      </w:r>
    </w:p>
    <w:p>
      <w:pPr>
        <w:pStyle w:val="BodyText"/>
      </w:pPr>
    </w:p>
    <w:p>
      <w:pPr>
        <w:pStyle w:val="BodyText"/>
      </w:pPr>
    </w:p>
    <w:p>
      <w:pPr>
        <w:pStyle w:val="BodyText"/>
      </w:pPr>
    </w:p>
    <w:p>
      <w:pPr>
        <w:pStyle w:val="BodyText"/>
        <w:spacing w:line="362" w:lineRule="auto" w:before="200"/>
        <w:ind w:left="625" w:right="270" w:hanging="360"/>
      </w:pPr>
      <w:r>
        <w:rPr/>
        <w:t>15.¿Cómo evalúas el taller en que has participado? ¿Qué cambios harías? ¿Qué otras sugerencias podrías darnos?</w:t>
      </w:r>
    </w:p>
    <w:p>
      <w:pPr>
        <w:pStyle w:val="BodyText"/>
      </w:pPr>
    </w:p>
    <w:p>
      <w:pPr>
        <w:pStyle w:val="BodyText"/>
      </w:pPr>
    </w:p>
    <w:p>
      <w:pPr>
        <w:pStyle w:val="BodyText"/>
      </w:pPr>
    </w:p>
    <w:p>
      <w:pPr>
        <w:pStyle w:val="BodyText"/>
      </w:pPr>
    </w:p>
    <w:p>
      <w:pPr>
        <w:pStyle w:val="BodyText"/>
      </w:pPr>
    </w:p>
    <w:p>
      <w:pPr>
        <w:pStyle w:val="BodyText"/>
      </w:pPr>
    </w:p>
    <w:p>
      <w:pPr>
        <w:pStyle w:val="BodyText"/>
        <w:spacing w:line="355" w:lineRule="auto" w:before="205"/>
        <w:ind w:left="625" w:right="123" w:hanging="360"/>
      </w:pPr>
      <w:r>
        <w:rPr/>
        <w:t>16.¿Cómo evalúas el modelo de práctica reflexiva mediada en que has participado? ¿Qué modificaciones le harías?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spacing w:before="0"/>
        <w:ind w:left="777" w:right="123" w:firstLine="0"/>
        <w:jc w:val="left"/>
        <w:rPr>
          <w:sz w:val="20"/>
        </w:rPr>
      </w:pPr>
      <w:r>
        <w:rPr>
          <w:sz w:val="20"/>
        </w:rPr>
        <w:t>Fuente: Elaboración personal.</w:t>
      </w:r>
    </w:p>
    <w:p>
      <w:pPr>
        <w:spacing w:after="0"/>
        <w:jc w:val="left"/>
        <w:rPr>
          <w:sz w:val="20"/>
        </w:rPr>
        <w:sectPr>
          <w:pgSz w:w="12240" w:h="15840"/>
          <w:pgMar w:header="742" w:footer="1043" w:top="940" w:bottom="1240" w:left="1720" w:right="1320"/>
        </w:sectPr>
      </w:pPr>
    </w:p>
    <w:p>
      <w:pPr>
        <w:pStyle w:val="BodyText"/>
        <w:rPr>
          <w:sz w:val="20"/>
        </w:rPr>
      </w:pPr>
    </w:p>
    <w:p>
      <w:pPr>
        <w:pStyle w:val="BodyText"/>
        <w:spacing w:before="4"/>
        <w:rPr>
          <w:sz w:val="21"/>
        </w:rPr>
      </w:pPr>
    </w:p>
    <w:p>
      <w:pPr>
        <w:spacing w:before="0"/>
        <w:ind w:left="3735" w:right="3199" w:firstLine="0"/>
        <w:jc w:val="center"/>
        <w:rPr>
          <w:rFonts w:ascii="Cambria"/>
          <w:b/>
          <w:sz w:val="26"/>
        </w:rPr>
      </w:pPr>
      <w:r>
        <w:rPr>
          <w:rFonts w:ascii="Cambria"/>
          <w:b/>
          <w:sz w:val="24"/>
        </w:rPr>
        <w:t>32.</w:t>
      </w:r>
      <w:r>
        <w:rPr>
          <w:rFonts w:ascii="Cambria"/>
          <w:b/>
          <w:sz w:val="26"/>
        </w:rPr>
        <w:t>Evidencias</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1"/>
        <w:rPr>
          <w:rFonts w:ascii="Cambria"/>
          <w:b/>
          <w:sz w:val="17"/>
        </w:rPr>
      </w:pPr>
    </w:p>
    <w:p>
      <w:pPr>
        <w:pStyle w:val="BodyText"/>
        <w:spacing w:line="357" w:lineRule="auto" w:before="70"/>
        <w:ind w:left="265" w:right="7581"/>
      </w:pPr>
      <w:r>
        <w:rPr/>
        <w:t>Notas Diarios Tarjetas</w:t>
      </w:r>
    </w:p>
    <w:p>
      <w:pPr>
        <w:pStyle w:val="BodyText"/>
        <w:spacing w:line="360" w:lineRule="auto" w:before="8"/>
        <w:ind w:left="265" w:right="7030"/>
      </w:pPr>
      <w:r>
        <w:rPr/>
        <w:t>Trabajos</w:t>
      </w:r>
      <w:r>
        <w:rPr>
          <w:spacing w:val="-9"/>
        </w:rPr>
        <w:t> </w:t>
      </w:r>
      <w:r>
        <w:rPr/>
        <w:t>alumnos Videos Plataforma Formatos</w:t>
      </w:r>
    </w:p>
    <w:p>
      <w:pPr>
        <w:pStyle w:val="BodyText"/>
        <w:spacing w:before="6"/>
        <w:ind w:left="265" w:right="123"/>
      </w:pPr>
      <w:r>
        <w:rPr/>
        <w:t>Otros</w:t>
      </w:r>
    </w:p>
    <w:p>
      <w:pPr>
        <w:spacing w:after="0"/>
        <w:sectPr>
          <w:pgSz w:w="12240" w:h="15840"/>
          <w:pgMar w:header="742" w:footer="1043" w:top="940" w:bottom="1240" w:left="172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61"/>
        <w:ind w:left="1626" w:firstLine="1201"/>
        <w:jc w:val="left"/>
      </w:pPr>
      <w:r>
        <w:rPr/>
        <w:t>Anexo 3:</w:t>
      </w:r>
    </w:p>
    <w:p>
      <w:pPr>
        <w:pStyle w:val="BodyText"/>
        <w:spacing w:before="11"/>
        <w:rPr>
          <w:b/>
          <w:sz w:val="85"/>
        </w:rPr>
      </w:pPr>
    </w:p>
    <w:p>
      <w:pPr>
        <w:spacing w:line="360" w:lineRule="auto" w:before="0"/>
        <w:ind w:left="1226" w:right="1435" w:firstLine="359"/>
        <w:jc w:val="center"/>
        <w:rPr>
          <w:b/>
          <w:sz w:val="88"/>
        </w:rPr>
      </w:pPr>
      <w:r>
        <w:rPr>
          <w:b/>
          <w:sz w:val="88"/>
        </w:rPr>
        <w:t>Formatos para análisis, concentrados y transcripciones</w:t>
      </w:r>
    </w:p>
    <w:p>
      <w:pPr>
        <w:spacing w:after="0" w:line="360" w:lineRule="auto"/>
        <w:jc w:val="center"/>
        <w:rPr>
          <w:sz w:val="88"/>
        </w:rPr>
        <w:sectPr>
          <w:headerReference w:type="default" r:id="rId499"/>
          <w:footerReference w:type="default" r:id="rId500"/>
          <w:pgSz w:w="12240" w:h="15840"/>
          <w:pgMar w:header="0" w:footer="1043" w:top="1500" w:bottom="1240" w:left="1720" w:right="1300"/>
          <w:pgNumType w:start="342"/>
        </w:sectPr>
      </w:pPr>
    </w:p>
    <w:p>
      <w:pPr>
        <w:pStyle w:val="BodyText"/>
        <w:rPr>
          <w:b/>
          <w:sz w:val="20"/>
        </w:rPr>
      </w:pPr>
    </w:p>
    <w:p>
      <w:pPr>
        <w:pStyle w:val="BodyText"/>
        <w:spacing w:before="4"/>
        <w:rPr>
          <w:b/>
          <w:sz w:val="21"/>
        </w:rPr>
      </w:pPr>
    </w:p>
    <w:p>
      <w:pPr>
        <w:pStyle w:val="Heading6"/>
        <w:ind w:left="1586" w:right="1784" w:firstLine="0"/>
        <w:rPr>
          <w:rFonts w:ascii="Cambria"/>
        </w:rPr>
      </w:pPr>
      <w:r>
        <w:rPr>
          <w:rFonts w:ascii="Cambria"/>
        </w:rPr>
        <w:t>Control de actividades</w:t>
      </w:r>
    </w:p>
    <w:p>
      <w:pPr>
        <w:pStyle w:val="BodyText"/>
        <w:spacing w:before="9"/>
        <w:rPr>
          <w:rFonts w:ascii="Cambria"/>
          <w:b/>
          <w:sz w:val="12"/>
        </w:rPr>
      </w:pPr>
    </w:p>
    <w:tbl>
      <w:tblPr>
        <w:tblW w:w="0" w:type="auto"/>
        <w:jc w:val="left"/>
        <w:tblInd w:w="1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219"/>
        <w:gridCol w:w="896"/>
        <w:gridCol w:w="897"/>
        <w:gridCol w:w="905"/>
        <w:gridCol w:w="896"/>
        <w:gridCol w:w="897"/>
        <w:gridCol w:w="896"/>
      </w:tblGrid>
      <w:tr>
        <w:trPr>
          <w:trHeight w:val="568" w:hRule="exact"/>
        </w:trPr>
        <w:tc>
          <w:tcPr>
            <w:tcW w:w="4219" w:type="dxa"/>
          </w:tcPr>
          <w:p>
            <w:pPr>
              <w:pStyle w:val="TableParagraph"/>
              <w:spacing w:line="275" w:lineRule="exact"/>
              <w:ind w:left="808"/>
              <w:rPr>
                <w:b/>
                <w:sz w:val="24"/>
              </w:rPr>
            </w:pPr>
            <w:r>
              <w:rPr>
                <w:b/>
                <w:sz w:val="24"/>
              </w:rPr>
              <w:t>Actividad/Identificador</w:t>
            </w:r>
          </w:p>
        </w:tc>
        <w:tc>
          <w:tcPr>
            <w:tcW w:w="1793" w:type="dxa"/>
            <w:gridSpan w:val="2"/>
          </w:tcPr>
          <w:p>
            <w:pPr>
              <w:pStyle w:val="TableParagraph"/>
              <w:spacing w:line="273" w:lineRule="exact"/>
              <w:jc w:val="center"/>
              <w:rPr>
                <w:b/>
                <w:sz w:val="24"/>
              </w:rPr>
            </w:pPr>
            <w:r>
              <w:rPr>
                <w:b/>
                <w:sz w:val="24"/>
              </w:rPr>
              <w:t>A1</w:t>
            </w:r>
          </w:p>
          <w:p>
            <w:pPr>
              <w:pStyle w:val="TableParagraph"/>
              <w:tabs>
                <w:tab w:pos="900" w:val="left" w:leader="none"/>
              </w:tabs>
              <w:spacing w:line="274" w:lineRule="exact"/>
              <w:ind w:left="12"/>
              <w:jc w:val="center"/>
              <w:rPr>
                <w:b/>
                <w:sz w:val="24"/>
              </w:rPr>
            </w:pPr>
            <w:r>
              <w:rPr>
                <w:b/>
                <w:sz w:val="24"/>
              </w:rPr>
              <w:t>E</w:t>
              <w:tab/>
              <w:t>R</w:t>
            </w:r>
          </w:p>
        </w:tc>
        <w:tc>
          <w:tcPr>
            <w:tcW w:w="1801" w:type="dxa"/>
            <w:gridSpan w:val="2"/>
          </w:tcPr>
          <w:p>
            <w:pPr>
              <w:pStyle w:val="TableParagraph"/>
              <w:spacing w:line="273" w:lineRule="exact"/>
              <w:ind w:left="8"/>
              <w:jc w:val="center"/>
              <w:rPr>
                <w:b/>
                <w:sz w:val="24"/>
              </w:rPr>
            </w:pPr>
            <w:r>
              <w:rPr>
                <w:b/>
                <w:sz w:val="24"/>
              </w:rPr>
              <w:t>A2</w:t>
            </w:r>
          </w:p>
          <w:p>
            <w:pPr>
              <w:pStyle w:val="TableParagraph"/>
              <w:tabs>
                <w:tab w:pos="891" w:val="left" w:leader="none"/>
              </w:tabs>
              <w:spacing w:line="274" w:lineRule="exact"/>
              <w:ind w:left="4"/>
              <w:jc w:val="center"/>
              <w:rPr>
                <w:b/>
                <w:sz w:val="24"/>
              </w:rPr>
            </w:pPr>
            <w:r>
              <w:rPr>
                <w:b/>
                <w:sz w:val="24"/>
              </w:rPr>
              <w:t>E</w:t>
              <w:tab/>
              <w:t>R</w:t>
            </w:r>
          </w:p>
        </w:tc>
        <w:tc>
          <w:tcPr>
            <w:tcW w:w="1793" w:type="dxa"/>
            <w:gridSpan w:val="2"/>
          </w:tcPr>
          <w:p>
            <w:pPr>
              <w:pStyle w:val="TableParagraph"/>
              <w:spacing w:line="273" w:lineRule="exact"/>
              <w:jc w:val="center"/>
              <w:rPr>
                <w:b/>
                <w:sz w:val="24"/>
              </w:rPr>
            </w:pPr>
            <w:r>
              <w:rPr>
                <w:b/>
                <w:sz w:val="24"/>
              </w:rPr>
              <w:t>A3</w:t>
            </w:r>
          </w:p>
          <w:p>
            <w:pPr>
              <w:pStyle w:val="TableParagraph"/>
              <w:tabs>
                <w:tab w:pos="887" w:val="left" w:leader="none"/>
              </w:tabs>
              <w:spacing w:line="274" w:lineRule="exact"/>
              <w:ind w:right="1"/>
              <w:jc w:val="center"/>
              <w:rPr>
                <w:b/>
                <w:sz w:val="24"/>
              </w:rPr>
            </w:pPr>
            <w:r>
              <w:rPr>
                <w:b/>
                <w:sz w:val="24"/>
              </w:rPr>
              <w:t>E</w:t>
              <w:tab/>
              <w:t>R</w:t>
            </w:r>
          </w:p>
        </w:tc>
      </w:tr>
      <w:tr>
        <w:trPr>
          <w:trHeight w:val="281" w:hRule="exact"/>
        </w:trPr>
        <w:tc>
          <w:tcPr>
            <w:tcW w:w="4219" w:type="dxa"/>
          </w:tcPr>
          <w:p>
            <w:pPr>
              <w:pStyle w:val="TableParagraph"/>
              <w:spacing w:line="267" w:lineRule="exact"/>
              <w:ind w:left="103"/>
              <w:rPr>
                <w:sz w:val="24"/>
              </w:rPr>
            </w:pPr>
            <w:r>
              <w:rPr>
                <w:sz w:val="24"/>
              </w:rPr>
              <w:t>00 Datos del docente</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0 Características grupo</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1 Autobiografía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 Línea del tiempo</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3 Características</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4 Sentimientos</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5 Enseñanza/Aprendizaje</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9" w:hRule="exact"/>
        </w:trPr>
        <w:tc>
          <w:tcPr>
            <w:tcW w:w="4219" w:type="dxa"/>
          </w:tcPr>
          <w:p>
            <w:pPr>
              <w:pStyle w:val="TableParagraph"/>
              <w:spacing w:line="267" w:lineRule="exact"/>
              <w:ind w:left="103"/>
              <w:rPr>
                <w:sz w:val="24"/>
              </w:rPr>
            </w:pPr>
            <w:r>
              <w:rPr>
                <w:sz w:val="24"/>
              </w:rPr>
              <w:t>6 Conocimiento</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7 Mejor/Peor profesor</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8 Maestro ideal</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9 Valores (Ordenar)</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10 Valores (Razón)</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11 Foda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12 Ideas Calendario Autoestima</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9" w:hRule="exact"/>
        </w:trPr>
        <w:tc>
          <w:tcPr>
            <w:tcW w:w="4219" w:type="dxa"/>
          </w:tcPr>
          <w:p>
            <w:pPr>
              <w:pStyle w:val="TableParagraph"/>
              <w:spacing w:line="267" w:lineRule="exact"/>
              <w:ind w:left="103"/>
              <w:rPr>
                <w:sz w:val="24"/>
              </w:rPr>
            </w:pPr>
            <w:r>
              <w:rPr>
                <w:sz w:val="24"/>
              </w:rPr>
              <w:t>13  Calendario Autoestima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14 Test IAFI Autoestima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15 Test Autoestima Sorensen</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16 Yo, en tu lugar</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9" w:hRule="exact"/>
        </w:trPr>
        <w:tc>
          <w:tcPr>
            <w:tcW w:w="4219" w:type="dxa"/>
          </w:tcPr>
          <w:p>
            <w:pPr>
              <w:pStyle w:val="TableParagraph"/>
              <w:spacing w:line="267" w:lineRule="exact"/>
              <w:ind w:left="103"/>
              <w:rPr>
                <w:sz w:val="24"/>
              </w:rPr>
            </w:pPr>
            <w:r>
              <w:rPr>
                <w:sz w:val="24"/>
              </w:rPr>
              <w:t>17 Ventana de Johari</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18 Resumen Autoconocimiento</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19 Reflexión exámenes parcial 1</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20 Diario</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21 Guía observación videos</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22 Filmación clase</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23 Autoconocimiento con video</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24 Lista problemas</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25 Identificación problema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26 Descripción del problema</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1" w:hRule="exact"/>
        </w:trPr>
        <w:tc>
          <w:tcPr>
            <w:tcW w:w="4219" w:type="dxa"/>
          </w:tcPr>
          <w:p>
            <w:pPr>
              <w:pStyle w:val="TableParagraph"/>
              <w:spacing w:line="267" w:lineRule="exact"/>
              <w:ind w:left="103"/>
              <w:rPr>
                <w:sz w:val="24"/>
              </w:rPr>
            </w:pPr>
            <w:r>
              <w:rPr>
                <w:sz w:val="24"/>
              </w:rPr>
              <w:t>27 Pregunta investigación</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28 Fundamentación</w:t>
            </w:r>
          </w:p>
        </w:tc>
        <w:tc>
          <w:tcPr>
            <w:tcW w:w="896" w:type="dxa"/>
          </w:tcPr>
          <w:p>
            <w:pPr>
              <w:pStyle w:val="TableParagraph"/>
              <w:spacing w:line="275" w:lineRule="exact"/>
              <w:ind w:right="357"/>
              <w:jc w:val="right"/>
              <w:rPr>
                <w:sz w:val="24"/>
              </w:rPr>
            </w:pPr>
            <w:r>
              <w:rPr>
                <w:w w:val="100"/>
                <w:sz w:val="24"/>
              </w:rPr>
              <w:t>X</w:t>
            </w:r>
          </w:p>
        </w:tc>
        <w:tc>
          <w:tcPr>
            <w:tcW w:w="897" w:type="dxa"/>
          </w:tcPr>
          <w:p>
            <w:pPr>
              <w:pStyle w:val="TableParagraph"/>
              <w:spacing w:line="275" w:lineRule="exact"/>
              <w:ind w:left="8"/>
              <w:jc w:val="center"/>
              <w:rPr>
                <w:sz w:val="24"/>
              </w:rPr>
            </w:pPr>
            <w:r>
              <w:rPr>
                <w:w w:val="100"/>
                <w:sz w:val="24"/>
              </w:rPr>
              <w:t>X</w:t>
            </w:r>
          </w:p>
        </w:tc>
        <w:tc>
          <w:tcPr>
            <w:tcW w:w="905" w:type="dxa"/>
          </w:tcPr>
          <w:p>
            <w:pPr>
              <w:pStyle w:val="TableParagraph"/>
              <w:spacing w:line="275" w:lineRule="exact"/>
              <w:ind w:left="368"/>
              <w:rPr>
                <w:sz w:val="24"/>
              </w:rPr>
            </w:pPr>
            <w:r>
              <w:rPr>
                <w:w w:val="100"/>
                <w:sz w:val="24"/>
              </w:rPr>
              <w:t>X</w:t>
            </w:r>
          </w:p>
        </w:tc>
        <w:tc>
          <w:tcPr>
            <w:tcW w:w="896" w:type="dxa"/>
          </w:tcPr>
          <w:p>
            <w:pPr>
              <w:pStyle w:val="TableParagraph"/>
              <w:spacing w:line="275" w:lineRule="exact"/>
              <w:ind w:left="360"/>
              <w:rPr>
                <w:sz w:val="24"/>
              </w:rPr>
            </w:pPr>
            <w:r>
              <w:rPr>
                <w:w w:val="100"/>
                <w:sz w:val="24"/>
              </w:rPr>
              <w:t>X</w:t>
            </w:r>
          </w:p>
        </w:tc>
        <w:tc>
          <w:tcPr>
            <w:tcW w:w="897" w:type="dxa"/>
          </w:tcPr>
          <w:p>
            <w:pPr>
              <w:pStyle w:val="TableParagraph"/>
              <w:spacing w:line="275" w:lineRule="exact"/>
              <w:ind w:right="366"/>
              <w:jc w:val="right"/>
              <w:rPr>
                <w:sz w:val="24"/>
              </w:rPr>
            </w:pPr>
            <w:r>
              <w:rPr>
                <w:w w:val="100"/>
                <w:sz w:val="24"/>
              </w:rPr>
              <w:t>X</w:t>
            </w:r>
          </w:p>
        </w:tc>
        <w:tc>
          <w:tcPr>
            <w:tcW w:w="896" w:type="dxa"/>
          </w:tcPr>
          <w:p>
            <w:pPr>
              <w:pStyle w:val="TableParagraph"/>
              <w:spacing w:line="275"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29 Plan de acción</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67" w:lineRule="exact"/>
              <w:ind w:left="103"/>
              <w:rPr>
                <w:sz w:val="24"/>
              </w:rPr>
            </w:pPr>
            <w:r>
              <w:rPr>
                <w:sz w:val="24"/>
              </w:rPr>
              <w:t>30 Informe</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0" w:hRule="exact"/>
        </w:trPr>
        <w:tc>
          <w:tcPr>
            <w:tcW w:w="4219" w:type="dxa"/>
          </w:tcPr>
          <w:p>
            <w:pPr>
              <w:pStyle w:val="TableParagraph"/>
              <w:spacing w:line="267" w:lineRule="exact"/>
              <w:ind w:left="103"/>
              <w:rPr>
                <w:sz w:val="24"/>
              </w:rPr>
            </w:pPr>
            <w:r>
              <w:rPr>
                <w:sz w:val="24"/>
              </w:rPr>
              <w:t>31 Intervención y evaluación</w:t>
            </w:r>
          </w:p>
        </w:tc>
        <w:tc>
          <w:tcPr>
            <w:tcW w:w="896" w:type="dxa"/>
          </w:tcPr>
          <w:p>
            <w:pPr>
              <w:pStyle w:val="TableParagraph"/>
              <w:spacing w:line="267" w:lineRule="exact"/>
              <w:ind w:right="357"/>
              <w:jc w:val="right"/>
              <w:rPr>
                <w:sz w:val="24"/>
              </w:rPr>
            </w:pPr>
            <w:r>
              <w:rPr>
                <w:w w:val="100"/>
                <w:sz w:val="24"/>
              </w:rPr>
              <w:t>X</w:t>
            </w:r>
          </w:p>
        </w:tc>
        <w:tc>
          <w:tcPr>
            <w:tcW w:w="897" w:type="dxa"/>
          </w:tcPr>
          <w:p>
            <w:pPr>
              <w:pStyle w:val="TableParagraph"/>
              <w:spacing w:line="267" w:lineRule="exact"/>
              <w:ind w:left="8"/>
              <w:jc w:val="center"/>
              <w:rPr>
                <w:sz w:val="24"/>
              </w:rPr>
            </w:pPr>
            <w:r>
              <w:rPr>
                <w:w w:val="100"/>
                <w:sz w:val="24"/>
              </w:rPr>
              <w:t>X</w:t>
            </w:r>
          </w:p>
        </w:tc>
        <w:tc>
          <w:tcPr>
            <w:tcW w:w="905" w:type="dxa"/>
          </w:tcPr>
          <w:p>
            <w:pPr>
              <w:pStyle w:val="TableParagraph"/>
              <w:spacing w:line="267" w:lineRule="exact"/>
              <w:ind w:left="368"/>
              <w:rPr>
                <w:sz w:val="24"/>
              </w:rPr>
            </w:pPr>
            <w:r>
              <w:rPr>
                <w:w w:val="100"/>
                <w:sz w:val="24"/>
              </w:rPr>
              <w:t>X</w:t>
            </w:r>
          </w:p>
        </w:tc>
        <w:tc>
          <w:tcPr>
            <w:tcW w:w="896" w:type="dxa"/>
          </w:tcPr>
          <w:p>
            <w:pPr>
              <w:pStyle w:val="TableParagraph"/>
              <w:spacing w:line="267" w:lineRule="exact"/>
              <w:ind w:left="360"/>
              <w:rPr>
                <w:sz w:val="24"/>
              </w:rPr>
            </w:pPr>
            <w:r>
              <w:rPr>
                <w:w w:val="100"/>
                <w:sz w:val="24"/>
              </w:rPr>
              <w:t>X</w:t>
            </w:r>
          </w:p>
        </w:tc>
        <w:tc>
          <w:tcPr>
            <w:tcW w:w="897" w:type="dxa"/>
          </w:tcPr>
          <w:p>
            <w:pPr>
              <w:pStyle w:val="TableParagraph"/>
              <w:spacing w:line="267" w:lineRule="exact"/>
              <w:ind w:right="366"/>
              <w:jc w:val="right"/>
              <w:rPr>
                <w:sz w:val="24"/>
              </w:rPr>
            </w:pPr>
            <w:r>
              <w:rPr>
                <w:w w:val="100"/>
                <w:sz w:val="24"/>
              </w:rPr>
              <w:t>X</w:t>
            </w:r>
          </w:p>
        </w:tc>
        <w:tc>
          <w:tcPr>
            <w:tcW w:w="896" w:type="dxa"/>
          </w:tcPr>
          <w:p>
            <w:pPr>
              <w:pStyle w:val="TableParagraph"/>
              <w:spacing w:line="267" w:lineRule="exact"/>
              <w:ind w:right="357"/>
              <w:jc w:val="right"/>
              <w:rPr>
                <w:sz w:val="24"/>
              </w:rPr>
            </w:pPr>
            <w:r>
              <w:rPr>
                <w:w w:val="100"/>
                <w:sz w:val="24"/>
              </w:rPr>
              <w:t>X</w:t>
            </w:r>
          </w:p>
        </w:tc>
      </w:tr>
      <w:tr>
        <w:trPr>
          <w:trHeight w:val="288" w:hRule="exact"/>
        </w:trPr>
        <w:tc>
          <w:tcPr>
            <w:tcW w:w="4219" w:type="dxa"/>
          </w:tcPr>
          <w:p>
            <w:pPr>
              <w:pStyle w:val="TableParagraph"/>
              <w:spacing w:line="275" w:lineRule="exact"/>
              <w:ind w:left="103"/>
              <w:rPr>
                <w:sz w:val="24"/>
              </w:rPr>
            </w:pPr>
            <w:r>
              <w:rPr>
                <w:sz w:val="24"/>
              </w:rPr>
              <w:t>32 Evidencias</w:t>
            </w:r>
          </w:p>
        </w:tc>
        <w:tc>
          <w:tcPr>
            <w:tcW w:w="896" w:type="dxa"/>
          </w:tcPr>
          <w:p>
            <w:pPr/>
          </w:p>
        </w:tc>
        <w:tc>
          <w:tcPr>
            <w:tcW w:w="897" w:type="dxa"/>
          </w:tcPr>
          <w:p>
            <w:pPr>
              <w:pStyle w:val="TableParagraph"/>
              <w:spacing w:line="275" w:lineRule="exact"/>
              <w:ind w:left="8"/>
              <w:jc w:val="center"/>
              <w:rPr>
                <w:sz w:val="24"/>
              </w:rPr>
            </w:pPr>
            <w:r>
              <w:rPr>
                <w:w w:val="100"/>
                <w:sz w:val="24"/>
              </w:rPr>
              <w:t>X</w:t>
            </w:r>
          </w:p>
        </w:tc>
        <w:tc>
          <w:tcPr>
            <w:tcW w:w="905" w:type="dxa"/>
          </w:tcPr>
          <w:p>
            <w:pPr/>
          </w:p>
        </w:tc>
        <w:tc>
          <w:tcPr>
            <w:tcW w:w="896" w:type="dxa"/>
          </w:tcPr>
          <w:p>
            <w:pPr>
              <w:pStyle w:val="TableParagraph"/>
              <w:spacing w:line="275" w:lineRule="exact"/>
              <w:ind w:left="360"/>
              <w:rPr>
                <w:sz w:val="24"/>
              </w:rPr>
            </w:pPr>
            <w:r>
              <w:rPr>
                <w:w w:val="100"/>
                <w:sz w:val="24"/>
              </w:rPr>
              <w:t>X</w:t>
            </w:r>
          </w:p>
        </w:tc>
        <w:tc>
          <w:tcPr>
            <w:tcW w:w="897" w:type="dxa"/>
          </w:tcPr>
          <w:p>
            <w:pPr/>
          </w:p>
        </w:tc>
        <w:tc>
          <w:tcPr>
            <w:tcW w:w="896" w:type="dxa"/>
          </w:tcPr>
          <w:p>
            <w:pPr>
              <w:pStyle w:val="TableParagraph"/>
              <w:spacing w:line="275" w:lineRule="exact"/>
              <w:ind w:right="357"/>
              <w:jc w:val="right"/>
              <w:rPr>
                <w:sz w:val="24"/>
              </w:rPr>
            </w:pPr>
            <w:r>
              <w:rPr>
                <w:w w:val="100"/>
                <w:sz w:val="24"/>
              </w:rPr>
              <w:t>X</w:t>
            </w:r>
          </w:p>
        </w:tc>
      </w:tr>
    </w:tbl>
    <w:p>
      <w:pPr>
        <w:pStyle w:val="BodyText"/>
        <w:spacing w:before="9"/>
        <w:rPr>
          <w:rFonts w:ascii="Cambria"/>
          <w:b/>
          <w:sz w:val="28"/>
        </w:rPr>
      </w:pPr>
    </w:p>
    <w:p>
      <w:pPr>
        <w:pStyle w:val="BodyText"/>
        <w:spacing w:before="70"/>
        <w:ind w:left="296" w:right="8079"/>
      </w:pPr>
      <w:r>
        <w:rPr/>
        <w:t>E = Entregado R = Recibido X =</w:t>
      </w:r>
      <w:r>
        <w:rPr>
          <w:spacing w:val="-5"/>
        </w:rPr>
        <w:t> </w:t>
      </w:r>
      <w:r>
        <w:rPr/>
        <w:t>Realizado</w:t>
      </w:r>
    </w:p>
    <w:p>
      <w:pPr>
        <w:pStyle w:val="BodyText"/>
      </w:pPr>
    </w:p>
    <w:p>
      <w:pPr>
        <w:pStyle w:val="BodyText"/>
        <w:spacing w:before="6"/>
        <w:rPr>
          <w:sz w:val="32"/>
        </w:rPr>
      </w:pPr>
    </w:p>
    <w:p>
      <w:pPr>
        <w:spacing w:before="0"/>
        <w:ind w:left="105" w:right="1784" w:firstLine="0"/>
        <w:jc w:val="left"/>
        <w:rPr>
          <w:sz w:val="20"/>
        </w:rPr>
      </w:pPr>
      <w:r>
        <w:rPr>
          <w:sz w:val="20"/>
        </w:rPr>
        <w:t>Fuente: Elaboración personal.</w:t>
      </w:r>
    </w:p>
    <w:p>
      <w:pPr>
        <w:spacing w:after="0"/>
        <w:jc w:val="left"/>
        <w:rPr>
          <w:sz w:val="20"/>
        </w:rPr>
        <w:sectPr>
          <w:headerReference w:type="default" r:id="rId501"/>
          <w:pgSz w:w="12240" w:h="15840"/>
          <w:pgMar w:header="742" w:footer="1043" w:top="940" w:bottom="1240" w:left="1120" w:right="1200"/>
        </w:sectPr>
      </w:pPr>
    </w:p>
    <w:p>
      <w:pPr>
        <w:pStyle w:val="BodyText"/>
        <w:rPr>
          <w:sz w:val="20"/>
        </w:rPr>
      </w:pPr>
    </w:p>
    <w:p>
      <w:pPr>
        <w:pStyle w:val="BodyText"/>
        <w:spacing w:before="5"/>
        <w:rPr>
          <w:sz w:val="20"/>
        </w:rPr>
      </w:pPr>
    </w:p>
    <w:p>
      <w:pPr>
        <w:pStyle w:val="Heading8"/>
        <w:ind w:left="125" w:right="4709"/>
        <w:jc w:val="left"/>
      </w:pPr>
      <w:r>
        <w:rPr/>
        <w:t>Concentrados y transcripciones</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46"/>
        <w:gridCol w:w="3138"/>
        <w:gridCol w:w="3130"/>
      </w:tblGrid>
      <w:tr>
        <w:trPr>
          <w:trHeight w:val="560" w:hRule="exact"/>
        </w:trPr>
        <w:tc>
          <w:tcPr>
            <w:tcW w:w="3146" w:type="dxa"/>
          </w:tcPr>
          <w:p>
            <w:pPr>
              <w:pStyle w:val="TableParagraph"/>
              <w:spacing w:line="242" w:lineRule="auto"/>
              <w:ind w:left="1025" w:right="497" w:hanging="345"/>
              <w:rPr>
                <w:b/>
                <w:sz w:val="24"/>
              </w:rPr>
            </w:pPr>
            <w:r>
              <w:rPr>
                <w:b/>
                <w:sz w:val="24"/>
              </w:rPr>
              <w:t>Transcripción o evidencia</w:t>
            </w:r>
          </w:p>
        </w:tc>
        <w:tc>
          <w:tcPr>
            <w:tcW w:w="3138" w:type="dxa"/>
          </w:tcPr>
          <w:p>
            <w:pPr>
              <w:pStyle w:val="TableParagraph"/>
              <w:spacing w:line="267" w:lineRule="exact"/>
              <w:ind w:left="768" w:right="410"/>
              <w:rPr>
                <w:b/>
                <w:sz w:val="24"/>
              </w:rPr>
            </w:pPr>
            <w:r>
              <w:rPr>
                <w:b/>
                <w:sz w:val="24"/>
              </w:rPr>
              <w:t>Interpretación</w:t>
            </w:r>
          </w:p>
        </w:tc>
        <w:tc>
          <w:tcPr>
            <w:tcW w:w="3130" w:type="dxa"/>
          </w:tcPr>
          <w:p>
            <w:pPr>
              <w:pStyle w:val="TableParagraph"/>
              <w:spacing w:line="267" w:lineRule="exact"/>
              <w:ind w:left="808" w:right="162"/>
              <w:rPr>
                <w:b/>
                <w:sz w:val="24"/>
              </w:rPr>
            </w:pPr>
            <w:r>
              <w:rPr>
                <w:b/>
                <w:sz w:val="24"/>
              </w:rPr>
              <w:t>Instrumentos</w:t>
            </w:r>
          </w:p>
        </w:tc>
      </w:tr>
      <w:tr>
        <w:trPr>
          <w:trHeight w:val="3322" w:hRule="exact"/>
        </w:trPr>
        <w:tc>
          <w:tcPr>
            <w:tcW w:w="3146" w:type="dxa"/>
          </w:tcPr>
          <w:p>
            <w:pPr>
              <w:pStyle w:val="TableParagraph"/>
              <w:ind w:left="112" w:right="497"/>
              <w:rPr>
                <w:sz w:val="24"/>
              </w:rPr>
            </w:pPr>
            <w:r>
              <w:rPr>
                <w:sz w:val="24"/>
              </w:rPr>
              <w:t>[...] me sentía contenta cuando acumulaba el conocimiento, porque me estaba ayudando a formarme como la persona que podía en algún momento transmitir conocimiento a otros. [...] He enfrentado el reto de aprender a transmitir lo que aprendí. (A1)</w:t>
            </w:r>
          </w:p>
        </w:tc>
        <w:tc>
          <w:tcPr>
            <w:tcW w:w="3138" w:type="dxa"/>
          </w:tcPr>
          <w:p>
            <w:pPr>
              <w:pStyle w:val="TableParagraph"/>
              <w:ind w:left="111" w:right="410"/>
              <w:rPr>
                <w:sz w:val="24"/>
              </w:rPr>
            </w:pPr>
            <w:r>
              <w:rPr>
                <w:sz w:val="24"/>
              </w:rPr>
              <w:t>Entiende a la </w:t>
            </w:r>
            <w:r>
              <w:rPr>
                <w:i/>
                <w:sz w:val="24"/>
              </w:rPr>
              <w:t>docencia </w:t>
            </w:r>
            <w:r>
              <w:rPr>
                <w:sz w:val="24"/>
              </w:rPr>
              <w:t>como la acumulación de información y su transmisión.</w:t>
            </w:r>
          </w:p>
        </w:tc>
        <w:tc>
          <w:tcPr>
            <w:tcW w:w="3130" w:type="dxa"/>
          </w:tcPr>
          <w:p>
            <w:pPr>
              <w:pStyle w:val="TableParagraph"/>
              <w:spacing w:line="267" w:lineRule="exact"/>
              <w:ind w:left="112" w:right="162"/>
              <w:rPr>
                <w:sz w:val="24"/>
              </w:rPr>
            </w:pPr>
            <w:r>
              <w:rPr>
                <w:sz w:val="24"/>
              </w:rPr>
              <w:t>Autobiografía</w:t>
            </w:r>
          </w:p>
        </w:tc>
      </w:tr>
      <w:tr>
        <w:trPr>
          <w:trHeight w:val="3602" w:hRule="exact"/>
        </w:trPr>
        <w:tc>
          <w:tcPr>
            <w:tcW w:w="3146" w:type="dxa"/>
          </w:tcPr>
          <w:p>
            <w:pPr>
              <w:pStyle w:val="TableParagraph"/>
              <w:ind w:left="112" w:right="96"/>
              <w:jc w:val="both"/>
              <w:rPr>
                <w:sz w:val="24"/>
              </w:rPr>
            </w:pPr>
            <w:r>
              <w:rPr>
                <w:sz w:val="24"/>
              </w:rPr>
              <w:t>El magisterio es de las pocas profesiones que te permite trascender [...] somos formadores y modelos [...] he transitado por distintas experiencias y cambios notorios que me han llevado a aprender de los demás y a aprender enseñando.</w:t>
            </w:r>
          </w:p>
          <w:p>
            <w:pPr>
              <w:pStyle w:val="TableParagraph"/>
              <w:spacing w:before="4"/>
              <w:ind w:left="112" w:right="100" w:firstLine="360"/>
              <w:jc w:val="both"/>
              <w:rPr>
                <w:sz w:val="24"/>
              </w:rPr>
            </w:pPr>
            <w:r>
              <w:rPr>
                <w:sz w:val="24"/>
              </w:rPr>
              <w:t>Los cambios me han llevado a enfrentar  retos [...] (A2)</w:t>
            </w:r>
          </w:p>
        </w:tc>
        <w:tc>
          <w:tcPr>
            <w:tcW w:w="3138" w:type="dxa"/>
          </w:tcPr>
          <w:p>
            <w:pPr>
              <w:pStyle w:val="TableParagraph"/>
              <w:spacing w:line="272" w:lineRule="exact" w:before="6"/>
              <w:ind w:left="111" w:right="531"/>
              <w:rPr>
                <w:sz w:val="24"/>
              </w:rPr>
            </w:pPr>
            <w:r>
              <w:rPr>
                <w:sz w:val="24"/>
              </w:rPr>
              <w:t>Entiende a la docencia como una construcción</w:t>
            </w:r>
          </w:p>
        </w:tc>
        <w:tc>
          <w:tcPr>
            <w:tcW w:w="3130" w:type="dxa"/>
          </w:tcPr>
          <w:p>
            <w:pPr>
              <w:pStyle w:val="TableParagraph"/>
              <w:spacing w:line="275" w:lineRule="exact"/>
              <w:ind w:left="112" w:right="162"/>
              <w:rPr>
                <w:sz w:val="24"/>
              </w:rPr>
            </w:pPr>
            <w:r>
              <w:rPr>
                <w:sz w:val="24"/>
              </w:rPr>
              <w:t>Autobiografía</w:t>
            </w:r>
          </w:p>
        </w:tc>
      </w:tr>
      <w:tr>
        <w:trPr>
          <w:trHeight w:val="3321" w:hRule="exact"/>
        </w:trPr>
        <w:tc>
          <w:tcPr>
            <w:tcW w:w="3146" w:type="dxa"/>
          </w:tcPr>
          <w:p>
            <w:pPr>
              <w:pStyle w:val="TableParagraph"/>
              <w:ind w:left="112" w:right="497"/>
              <w:rPr>
                <w:sz w:val="24"/>
              </w:rPr>
            </w:pPr>
            <w:r>
              <w:rPr>
                <w:sz w:val="24"/>
              </w:rPr>
              <w:t>En mi aprendizaje ha sido mi personalidad y la convivencia con profesores que he admirado por sus conocimientos y capacidades y habilidades para motivar y lograr que los alumnos sean exitosos en lo que se dedicarán. (A3)</w:t>
            </w:r>
          </w:p>
        </w:tc>
        <w:tc>
          <w:tcPr>
            <w:tcW w:w="3138" w:type="dxa"/>
          </w:tcPr>
          <w:p>
            <w:pPr>
              <w:pStyle w:val="TableParagraph"/>
              <w:spacing w:line="242" w:lineRule="auto"/>
              <w:ind w:left="111" w:right="170"/>
              <w:rPr>
                <w:sz w:val="24"/>
              </w:rPr>
            </w:pPr>
            <w:r>
              <w:rPr>
                <w:sz w:val="24"/>
              </w:rPr>
              <w:t>Entiende a la </w:t>
            </w:r>
            <w:r>
              <w:rPr>
                <w:i/>
                <w:sz w:val="24"/>
              </w:rPr>
              <w:t>docencia </w:t>
            </w:r>
            <w:r>
              <w:rPr>
                <w:sz w:val="24"/>
              </w:rPr>
              <w:t>como cognición aunada al desarrollo de competencias</w:t>
            </w:r>
          </w:p>
        </w:tc>
        <w:tc>
          <w:tcPr>
            <w:tcW w:w="3130" w:type="dxa"/>
          </w:tcPr>
          <w:p>
            <w:pPr>
              <w:pStyle w:val="TableParagraph"/>
              <w:spacing w:line="267" w:lineRule="exact"/>
              <w:ind w:left="112" w:right="162"/>
              <w:rPr>
                <w:sz w:val="24"/>
              </w:rPr>
            </w:pPr>
            <w:r>
              <w:rPr>
                <w:sz w:val="24"/>
              </w:rPr>
              <w:t>Autobiografía</w:t>
            </w:r>
          </w:p>
        </w:tc>
      </w:tr>
      <w:tr>
        <w:trPr>
          <w:trHeight w:val="1673" w:hRule="exact"/>
        </w:trPr>
        <w:tc>
          <w:tcPr>
            <w:tcW w:w="3146" w:type="dxa"/>
          </w:tcPr>
          <w:p>
            <w:pPr>
              <w:pStyle w:val="TableParagraph"/>
              <w:ind w:left="112" w:right="96"/>
              <w:jc w:val="both"/>
              <w:rPr>
                <w:sz w:val="24"/>
              </w:rPr>
            </w:pPr>
            <w:r>
              <w:rPr>
                <w:sz w:val="24"/>
              </w:rPr>
              <w:t>Los momentos que más han influido en mi aprendizaje y formación son aquellos que  me daban más información. (A1)</w:t>
            </w:r>
          </w:p>
        </w:tc>
        <w:tc>
          <w:tcPr>
            <w:tcW w:w="3138" w:type="dxa"/>
          </w:tcPr>
          <w:p>
            <w:pPr>
              <w:pStyle w:val="TableParagraph"/>
              <w:ind w:left="111" w:right="50"/>
              <w:rPr>
                <w:sz w:val="24"/>
              </w:rPr>
            </w:pPr>
            <w:r>
              <w:rPr>
                <w:sz w:val="24"/>
              </w:rPr>
              <w:t>Entiende el proceso de formación como la acumulación de información; esto es, entre más información se posea, mayor conocimiento se</w:t>
            </w:r>
          </w:p>
        </w:tc>
        <w:tc>
          <w:tcPr>
            <w:tcW w:w="3130" w:type="dxa"/>
          </w:tcPr>
          <w:p>
            <w:pPr>
              <w:pStyle w:val="TableParagraph"/>
              <w:spacing w:line="275" w:lineRule="exact"/>
              <w:ind w:left="112" w:right="162"/>
              <w:rPr>
                <w:sz w:val="24"/>
              </w:rPr>
            </w:pPr>
            <w:r>
              <w:rPr>
                <w:sz w:val="24"/>
              </w:rPr>
              <w:t>Autobiografía</w:t>
            </w:r>
          </w:p>
        </w:tc>
      </w:tr>
    </w:tbl>
    <w:p>
      <w:pPr>
        <w:spacing w:after="0" w:line="275" w:lineRule="exact"/>
        <w:rPr>
          <w:sz w:val="24"/>
        </w:rPr>
        <w:sectPr>
          <w:pgSz w:w="12240" w:h="15840"/>
          <w:pgMar w:header="742" w:footer="1043" w:top="940" w:bottom="1240" w:left="1580" w:right="10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46"/>
        <w:gridCol w:w="3138"/>
        <w:gridCol w:w="3130"/>
      </w:tblGrid>
      <w:tr>
        <w:trPr>
          <w:trHeight w:val="289" w:hRule="exact"/>
        </w:trPr>
        <w:tc>
          <w:tcPr>
            <w:tcW w:w="3146" w:type="dxa"/>
          </w:tcPr>
          <w:p>
            <w:pPr/>
          </w:p>
        </w:tc>
        <w:tc>
          <w:tcPr>
            <w:tcW w:w="3138" w:type="dxa"/>
          </w:tcPr>
          <w:p>
            <w:pPr>
              <w:pStyle w:val="TableParagraph"/>
              <w:spacing w:line="267" w:lineRule="exact"/>
              <w:ind w:left="111" w:right="410"/>
              <w:rPr>
                <w:sz w:val="24"/>
              </w:rPr>
            </w:pPr>
            <w:r>
              <w:rPr>
                <w:sz w:val="24"/>
              </w:rPr>
              <w:t>logra.</w:t>
            </w:r>
          </w:p>
        </w:tc>
        <w:tc>
          <w:tcPr>
            <w:tcW w:w="3130" w:type="dxa"/>
          </w:tcPr>
          <w:p>
            <w:pPr/>
          </w:p>
        </w:tc>
      </w:tr>
      <w:tr>
        <w:trPr>
          <w:trHeight w:val="1945" w:hRule="exact"/>
        </w:trPr>
        <w:tc>
          <w:tcPr>
            <w:tcW w:w="3146" w:type="dxa"/>
          </w:tcPr>
          <w:p>
            <w:pPr>
              <w:pStyle w:val="TableParagraph"/>
              <w:ind w:left="112" w:right="44"/>
              <w:rPr>
                <w:sz w:val="24"/>
              </w:rPr>
            </w:pPr>
            <w:r>
              <w:rPr>
                <w:sz w:val="24"/>
              </w:rPr>
              <w:t>[...] somos formadores y modelos [...] he transitado por distintas experiencias y cambios notorios que me han llevado a aprender de los demás y a aprender enseñando. (A2)</w:t>
            </w:r>
          </w:p>
        </w:tc>
        <w:tc>
          <w:tcPr>
            <w:tcW w:w="3138" w:type="dxa"/>
          </w:tcPr>
          <w:p>
            <w:pPr>
              <w:pStyle w:val="TableParagraph"/>
              <w:ind w:left="111" w:right="109"/>
              <w:rPr>
                <w:sz w:val="24"/>
              </w:rPr>
            </w:pPr>
            <w:r>
              <w:rPr>
                <w:sz w:val="24"/>
              </w:rPr>
              <w:t>Para A2 la formación surge de la influencia de los otros. Es decir, es social.</w:t>
            </w:r>
          </w:p>
        </w:tc>
        <w:tc>
          <w:tcPr>
            <w:tcW w:w="3130" w:type="dxa"/>
          </w:tcPr>
          <w:p>
            <w:pPr>
              <w:pStyle w:val="TableParagraph"/>
              <w:spacing w:line="267" w:lineRule="exact"/>
              <w:ind w:left="112" w:right="162"/>
              <w:rPr>
                <w:sz w:val="24"/>
              </w:rPr>
            </w:pPr>
            <w:r>
              <w:rPr>
                <w:sz w:val="24"/>
              </w:rPr>
              <w:t>Autobiografía</w:t>
            </w:r>
          </w:p>
        </w:tc>
      </w:tr>
      <w:tr>
        <w:trPr>
          <w:trHeight w:val="3322" w:hRule="exact"/>
        </w:trPr>
        <w:tc>
          <w:tcPr>
            <w:tcW w:w="3146" w:type="dxa"/>
          </w:tcPr>
          <w:p>
            <w:pPr>
              <w:pStyle w:val="TableParagraph"/>
              <w:ind w:left="112" w:right="44"/>
              <w:rPr>
                <w:sz w:val="24"/>
              </w:rPr>
            </w:pPr>
            <w:r>
              <w:rPr>
                <w:sz w:val="24"/>
              </w:rPr>
              <w:t>[...] tuve la oportunidad de estudiar en USA, entrar al CELe como alumna y después como profesora empírica [...]</w:t>
            </w:r>
          </w:p>
          <w:p>
            <w:pPr>
              <w:pStyle w:val="TableParagraph"/>
              <w:ind w:left="112" w:right="44"/>
              <w:rPr>
                <w:sz w:val="24"/>
              </w:rPr>
            </w:pPr>
            <w:r>
              <w:rPr>
                <w:sz w:val="24"/>
              </w:rPr>
              <w:t>[...] (Mi práctica educativa en un principio fue) Totalmente empírica, a diferencia de ahora que cuento con conocimiento y experiencia [...]</w:t>
            </w:r>
          </w:p>
          <w:p>
            <w:pPr>
              <w:pStyle w:val="TableParagraph"/>
              <w:spacing w:line="272" w:lineRule="exact"/>
              <w:ind w:left="112" w:right="497"/>
              <w:rPr>
                <w:sz w:val="24"/>
              </w:rPr>
            </w:pPr>
            <w:r>
              <w:rPr>
                <w:sz w:val="24"/>
              </w:rPr>
              <w:t>(A3)</w:t>
            </w:r>
          </w:p>
        </w:tc>
        <w:tc>
          <w:tcPr>
            <w:tcW w:w="3138" w:type="dxa"/>
          </w:tcPr>
          <w:p>
            <w:pPr>
              <w:pStyle w:val="TableParagraph"/>
              <w:ind w:left="111" w:right="170"/>
              <w:rPr>
                <w:sz w:val="24"/>
              </w:rPr>
            </w:pPr>
            <w:r>
              <w:rPr>
                <w:sz w:val="24"/>
              </w:rPr>
              <w:t>A3 entiende que la formación se da a través de la experiencia</w:t>
            </w:r>
          </w:p>
        </w:tc>
        <w:tc>
          <w:tcPr>
            <w:tcW w:w="3130" w:type="dxa"/>
          </w:tcPr>
          <w:p>
            <w:pPr>
              <w:pStyle w:val="TableParagraph"/>
              <w:spacing w:line="267" w:lineRule="exact"/>
              <w:ind w:left="112" w:right="162"/>
              <w:rPr>
                <w:sz w:val="24"/>
              </w:rPr>
            </w:pPr>
            <w:r>
              <w:rPr>
                <w:sz w:val="24"/>
              </w:rPr>
              <w:t>Autobiografía</w:t>
            </w:r>
          </w:p>
        </w:tc>
      </w:tr>
    </w:tbl>
    <w:p>
      <w:pPr>
        <w:pStyle w:val="BodyText"/>
        <w:rPr>
          <w:rFonts w:ascii="Times New Roman"/>
          <w:sz w:val="20"/>
        </w:rPr>
      </w:pPr>
    </w:p>
    <w:p>
      <w:pPr>
        <w:pStyle w:val="BodyText"/>
        <w:spacing w:before="2"/>
        <w:rPr>
          <w:rFonts w:ascii="Times New Roman"/>
          <w:sz w:val="16"/>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46"/>
        <w:gridCol w:w="3130"/>
        <w:gridCol w:w="3138"/>
      </w:tblGrid>
      <w:tr>
        <w:trPr>
          <w:trHeight w:val="560" w:hRule="exact"/>
        </w:trPr>
        <w:tc>
          <w:tcPr>
            <w:tcW w:w="3146" w:type="dxa"/>
          </w:tcPr>
          <w:p>
            <w:pPr>
              <w:pStyle w:val="TableParagraph"/>
              <w:spacing w:line="242" w:lineRule="auto"/>
              <w:ind w:left="1025" w:right="497" w:hanging="345"/>
              <w:rPr>
                <w:b/>
                <w:sz w:val="24"/>
              </w:rPr>
            </w:pPr>
            <w:r>
              <w:rPr>
                <w:b/>
                <w:sz w:val="24"/>
              </w:rPr>
              <w:t>Transcripción o evidencia</w:t>
            </w:r>
          </w:p>
        </w:tc>
        <w:tc>
          <w:tcPr>
            <w:tcW w:w="3130" w:type="dxa"/>
          </w:tcPr>
          <w:p>
            <w:pPr>
              <w:pStyle w:val="TableParagraph"/>
              <w:spacing w:line="267" w:lineRule="exact"/>
              <w:ind w:left="768" w:right="162"/>
              <w:rPr>
                <w:b/>
                <w:sz w:val="24"/>
              </w:rPr>
            </w:pPr>
            <w:r>
              <w:rPr>
                <w:b/>
                <w:sz w:val="24"/>
              </w:rPr>
              <w:t>Interpretación</w:t>
            </w:r>
          </w:p>
        </w:tc>
        <w:tc>
          <w:tcPr>
            <w:tcW w:w="3138" w:type="dxa"/>
          </w:tcPr>
          <w:p>
            <w:pPr>
              <w:pStyle w:val="TableParagraph"/>
              <w:spacing w:line="242" w:lineRule="auto"/>
              <w:ind w:left="857" w:right="410" w:hanging="145"/>
              <w:rPr>
                <w:b/>
                <w:sz w:val="24"/>
              </w:rPr>
            </w:pPr>
            <w:r>
              <w:rPr>
                <w:b/>
                <w:sz w:val="24"/>
              </w:rPr>
              <w:t>Instrumentos y comentarios</w:t>
            </w:r>
          </w:p>
        </w:tc>
      </w:tr>
      <w:tr>
        <w:trPr>
          <w:trHeight w:val="6363" w:hRule="exact"/>
        </w:trPr>
        <w:tc>
          <w:tcPr>
            <w:tcW w:w="3146" w:type="dxa"/>
          </w:tcPr>
          <w:p>
            <w:pPr>
              <w:pStyle w:val="TableParagraph"/>
              <w:ind w:left="112" w:right="100"/>
              <w:jc w:val="both"/>
              <w:rPr>
                <w:sz w:val="24"/>
              </w:rPr>
            </w:pPr>
            <w:r>
              <w:rPr>
                <w:sz w:val="24"/>
              </w:rPr>
              <w:t>Caminar alrededor del salón para ver cómo trabajan [...] Hay que dejar de vez en vez de caminar tanto por el salón, para permitir a los alumnos contestar más libremente. (A1 - hábitos)</w:t>
            </w:r>
          </w:p>
          <w:p>
            <w:pPr>
              <w:pStyle w:val="TableParagraph"/>
              <w:tabs>
                <w:tab w:pos="1039" w:val="left" w:leader="none"/>
                <w:tab w:pos="1238" w:val="left" w:leader="none"/>
                <w:tab w:pos="1631" w:val="left" w:leader="none"/>
                <w:tab w:pos="2046" w:val="left" w:leader="none"/>
                <w:tab w:pos="2900" w:val="left" w:leader="none"/>
              </w:tabs>
              <w:ind w:left="112" w:right="101"/>
              <w:rPr>
                <w:sz w:val="24"/>
              </w:rPr>
            </w:pPr>
            <w:r>
              <w:rPr>
                <w:sz w:val="24"/>
              </w:rPr>
              <w:t>[...] escuchar a todos los alumnos</w:t>
              <w:tab/>
              <w:tab/>
              <w:t>como</w:t>
              <w:tab/>
              <w:t>llevan</w:t>
              <w:tab/>
              <w:t>a cabo</w:t>
              <w:tab/>
            </w:r>
            <w:r>
              <w:rPr>
                <w:spacing w:val="-3"/>
                <w:sz w:val="24"/>
              </w:rPr>
              <w:t>el</w:t>
              <w:tab/>
              <w:tab/>
            </w:r>
            <w:r>
              <w:rPr>
                <w:sz w:val="24"/>
              </w:rPr>
              <w:t>ejercicio</w:t>
              <w:tab/>
              <w:t>y ayudarlos si </w:t>
            </w:r>
            <w:r>
              <w:rPr>
                <w:spacing w:val="-3"/>
                <w:sz w:val="24"/>
              </w:rPr>
              <w:t>es </w:t>
            </w:r>
            <w:r>
              <w:rPr>
                <w:sz w:val="24"/>
              </w:rPr>
              <w:t>necesario. </w:t>
            </w:r>
            <w:r>
              <w:rPr>
                <w:spacing w:val="-3"/>
                <w:sz w:val="24"/>
              </w:rPr>
              <w:t>(A1 </w:t>
            </w:r>
            <w:r>
              <w:rPr>
                <w:sz w:val="24"/>
              </w:rPr>
              <w:t>– Intencionalidades) [...] algunos necesitan más práctica; no fue suficiente. </w:t>
            </w:r>
            <w:r>
              <w:rPr>
                <w:spacing w:val="-3"/>
                <w:sz w:val="24"/>
              </w:rPr>
              <w:t>(A1 </w:t>
            </w:r>
            <w:r>
              <w:rPr>
                <w:sz w:val="24"/>
              </w:rPr>
              <w:t>–</w:t>
            </w:r>
            <w:r>
              <w:rPr>
                <w:spacing w:val="-1"/>
                <w:sz w:val="24"/>
              </w:rPr>
              <w:t> </w:t>
            </w:r>
            <w:r>
              <w:rPr>
                <w:sz w:val="24"/>
              </w:rPr>
              <w:t>Percepciones)</w:t>
            </w:r>
          </w:p>
          <w:p>
            <w:pPr>
              <w:pStyle w:val="TableParagraph"/>
              <w:ind w:left="112" w:right="44"/>
              <w:rPr>
                <w:sz w:val="24"/>
              </w:rPr>
            </w:pPr>
            <w:r>
              <w:rPr>
                <w:sz w:val="24"/>
              </w:rPr>
              <w:t>Hay alumnos que se mantienen callados (de hecho son los que han faltado y tienen problemas) (A1 – observaciones)</w:t>
            </w:r>
          </w:p>
          <w:p>
            <w:pPr>
              <w:pStyle w:val="TableParagraph"/>
              <w:spacing w:line="272" w:lineRule="exact" w:before="11"/>
              <w:ind w:left="112" w:right="44"/>
              <w:rPr>
                <w:sz w:val="24"/>
              </w:rPr>
            </w:pPr>
            <w:r>
              <w:rPr>
                <w:sz w:val="24"/>
              </w:rPr>
              <w:t>A veces no sé qué hacer con mis manos y las</w:t>
            </w:r>
          </w:p>
        </w:tc>
        <w:tc>
          <w:tcPr>
            <w:tcW w:w="3130" w:type="dxa"/>
          </w:tcPr>
          <w:p>
            <w:pPr>
              <w:pStyle w:val="TableParagraph"/>
              <w:ind w:left="111" w:right="162"/>
              <w:rPr>
                <w:sz w:val="24"/>
              </w:rPr>
            </w:pPr>
            <w:r>
              <w:rPr>
                <w:sz w:val="24"/>
              </w:rPr>
              <w:t>Enfatiza que camina en el aula y que debe escuchar a los alumnos.</w:t>
            </w:r>
          </w:p>
          <w:p>
            <w:pPr>
              <w:pStyle w:val="TableParagraph"/>
              <w:rPr>
                <w:rFonts w:ascii="Times New Roman"/>
                <w:sz w:val="24"/>
              </w:rPr>
            </w:pPr>
          </w:p>
          <w:p>
            <w:pPr>
              <w:pStyle w:val="TableParagraph"/>
              <w:ind w:left="111" w:right="162"/>
              <w:rPr>
                <w:sz w:val="24"/>
              </w:rPr>
            </w:pPr>
            <w:r>
              <w:rPr>
                <w:sz w:val="24"/>
              </w:rPr>
              <w:t>Se da cuenta que:</w:t>
            </w:r>
          </w:p>
          <w:p>
            <w:pPr>
              <w:pStyle w:val="TableParagraph"/>
              <w:spacing w:line="274" w:lineRule="exact" w:before="4"/>
              <w:ind w:left="111" w:right="29"/>
              <w:rPr>
                <w:sz w:val="24"/>
              </w:rPr>
            </w:pPr>
            <w:r>
              <w:rPr>
                <w:sz w:val="24"/>
              </w:rPr>
              <w:t>- hace falta mayor práctica.</w:t>
            </w:r>
          </w:p>
          <w:p>
            <w:pPr>
              <w:pStyle w:val="TableParagraph"/>
              <w:spacing w:line="242" w:lineRule="auto"/>
              <w:ind w:left="111" w:right="256"/>
              <w:rPr>
                <w:sz w:val="24"/>
              </w:rPr>
            </w:pPr>
            <w:r>
              <w:rPr>
                <w:sz w:val="24"/>
              </w:rPr>
              <w:t>-hay alumnos que no participan y lo atribuye a sus faltas o problemas de los alumnos.</w:t>
            </w:r>
          </w:p>
          <w:p>
            <w:pPr>
              <w:pStyle w:val="TableParagraph"/>
              <w:spacing w:before="5"/>
              <w:rPr>
                <w:rFonts w:ascii="Times New Roman"/>
                <w:sz w:val="24"/>
              </w:rPr>
            </w:pPr>
          </w:p>
          <w:p>
            <w:pPr>
              <w:pStyle w:val="TableParagraph"/>
              <w:spacing w:line="272" w:lineRule="exact"/>
              <w:ind w:left="111" w:right="162"/>
              <w:rPr>
                <w:sz w:val="24"/>
              </w:rPr>
            </w:pPr>
            <w:r>
              <w:rPr>
                <w:sz w:val="24"/>
              </w:rPr>
              <w:t>La mayoría disfrutan la clase.</w:t>
            </w:r>
          </w:p>
          <w:p>
            <w:pPr>
              <w:pStyle w:val="TableParagraph"/>
              <w:spacing w:before="8"/>
              <w:rPr>
                <w:rFonts w:ascii="Times New Roman"/>
                <w:sz w:val="23"/>
              </w:rPr>
            </w:pPr>
          </w:p>
          <w:p>
            <w:pPr>
              <w:pStyle w:val="TableParagraph"/>
              <w:spacing w:line="242" w:lineRule="auto"/>
              <w:ind w:left="111" w:right="162"/>
              <w:rPr>
                <w:sz w:val="24"/>
              </w:rPr>
            </w:pPr>
            <w:r>
              <w:rPr>
                <w:sz w:val="24"/>
              </w:rPr>
              <w:t>Identifica la posición de sus manos y el sobre uso de la expresión: “</w:t>
            </w:r>
            <w:r>
              <w:rPr>
                <w:i/>
                <w:sz w:val="24"/>
              </w:rPr>
              <w:t>very </w:t>
            </w:r>
            <w:r>
              <w:rPr>
                <w:i/>
                <w:sz w:val="24"/>
              </w:rPr>
              <w:t>good</w:t>
            </w:r>
            <w:r>
              <w:rPr>
                <w:sz w:val="24"/>
              </w:rPr>
              <w:t>”.</w:t>
            </w:r>
          </w:p>
        </w:tc>
        <w:tc>
          <w:tcPr>
            <w:tcW w:w="3138" w:type="dxa"/>
          </w:tcPr>
          <w:p>
            <w:pPr>
              <w:pStyle w:val="TableParagraph"/>
              <w:spacing w:line="242" w:lineRule="auto"/>
              <w:ind w:left="104" w:right="410"/>
              <w:rPr>
                <w:sz w:val="24"/>
              </w:rPr>
            </w:pPr>
            <w:r>
              <w:rPr>
                <w:sz w:val="24"/>
              </w:rPr>
              <w:t>Filmación de clase Autoconocimiento</w:t>
            </w:r>
          </w:p>
        </w:tc>
      </w:tr>
    </w:tbl>
    <w:p>
      <w:pPr>
        <w:spacing w:after="0" w:line="242" w:lineRule="auto"/>
        <w:rPr>
          <w:sz w:val="24"/>
        </w:rPr>
        <w:sectPr>
          <w:pgSz w:w="12240" w:h="15840"/>
          <w:pgMar w:header="742" w:footer="1043" w:top="940" w:bottom="1240" w:left="1580" w:right="1020"/>
        </w:sectPr>
      </w:pPr>
    </w:p>
    <w:p>
      <w:pPr>
        <w:pStyle w:val="BodyText"/>
        <w:rPr>
          <w:rFonts w:ascii="Times New Roman"/>
          <w:sz w:val="20"/>
        </w:rPr>
      </w:pPr>
    </w:p>
    <w:p>
      <w:pPr>
        <w:pStyle w:val="BodyText"/>
        <w:rPr>
          <w:rFonts w:ascii="Times New Roman"/>
          <w:sz w:val="21"/>
        </w:rPr>
      </w:pPr>
    </w:p>
    <w:tbl>
      <w:tblPr>
        <w:tblW w:w="0" w:type="auto"/>
        <w:jc w:val="left"/>
        <w:tblInd w:w="10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48"/>
        <w:gridCol w:w="3130"/>
        <w:gridCol w:w="3140"/>
      </w:tblGrid>
      <w:tr>
        <w:trPr>
          <w:trHeight w:val="843" w:hRule="exact"/>
        </w:trPr>
        <w:tc>
          <w:tcPr>
            <w:tcW w:w="3148" w:type="dxa"/>
          </w:tcPr>
          <w:p>
            <w:pPr>
              <w:pStyle w:val="TableParagraph"/>
              <w:spacing w:line="267" w:lineRule="exact"/>
              <w:ind w:left="112"/>
              <w:rPr>
                <w:sz w:val="24"/>
              </w:rPr>
            </w:pPr>
            <w:r>
              <w:rPr>
                <w:sz w:val="24"/>
              </w:rPr>
              <w:t>mantengo juntas.</w:t>
            </w:r>
          </w:p>
          <w:p>
            <w:pPr>
              <w:pStyle w:val="TableParagraph"/>
              <w:spacing w:line="272" w:lineRule="exact" w:before="11"/>
              <w:ind w:left="112"/>
              <w:rPr>
                <w:sz w:val="24"/>
              </w:rPr>
            </w:pPr>
            <w:r>
              <w:rPr>
                <w:sz w:val="24"/>
              </w:rPr>
              <w:t>Repito mucho: “Very good” (A1 – Descubrimientos)</w:t>
            </w:r>
          </w:p>
        </w:tc>
        <w:tc>
          <w:tcPr>
            <w:tcW w:w="3130" w:type="dxa"/>
          </w:tcPr>
          <w:p>
            <w:pPr/>
          </w:p>
        </w:tc>
        <w:tc>
          <w:tcPr>
            <w:tcW w:w="3140" w:type="dxa"/>
          </w:tcPr>
          <w:p>
            <w:pPr/>
          </w:p>
        </w:tc>
      </w:tr>
      <w:tr>
        <w:trPr>
          <w:trHeight w:val="7187" w:hRule="exact"/>
        </w:trPr>
        <w:tc>
          <w:tcPr>
            <w:tcW w:w="3148" w:type="dxa"/>
          </w:tcPr>
          <w:p>
            <w:pPr>
              <w:pStyle w:val="TableParagraph"/>
              <w:spacing w:line="242" w:lineRule="auto"/>
              <w:ind w:left="112" w:right="96"/>
              <w:jc w:val="both"/>
              <w:rPr>
                <w:sz w:val="24"/>
              </w:rPr>
            </w:pPr>
            <w:r>
              <w:rPr>
                <w:sz w:val="24"/>
              </w:rPr>
              <w:t>Crear un ambiente de trabajo donde se discuta el tema principal en el mundo real.</w:t>
            </w:r>
          </w:p>
          <w:p>
            <w:pPr>
              <w:pStyle w:val="TableParagraph"/>
              <w:spacing w:line="242" w:lineRule="auto"/>
              <w:ind w:left="112" w:right="103"/>
              <w:jc w:val="both"/>
              <w:rPr>
                <w:sz w:val="24"/>
              </w:rPr>
            </w:pPr>
            <w:r>
              <w:rPr>
                <w:sz w:val="24"/>
              </w:rPr>
              <w:t>Persuadir a los alumnos a hablar en clase.</w:t>
            </w:r>
          </w:p>
          <w:p>
            <w:pPr>
              <w:pStyle w:val="TableParagraph"/>
              <w:spacing w:line="242" w:lineRule="auto"/>
              <w:ind w:left="112" w:right="108"/>
              <w:jc w:val="both"/>
              <w:rPr>
                <w:sz w:val="24"/>
              </w:rPr>
            </w:pPr>
            <w:r>
              <w:rPr>
                <w:sz w:val="24"/>
              </w:rPr>
              <w:t>[...] realmente dejarlos hablar.</w:t>
            </w:r>
          </w:p>
          <w:p>
            <w:pPr>
              <w:pStyle w:val="TableParagraph"/>
              <w:spacing w:line="270" w:lineRule="exact"/>
              <w:ind w:left="112"/>
              <w:jc w:val="both"/>
              <w:rPr>
                <w:sz w:val="24"/>
              </w:rPr>
            </w:pPr>
            <w:r>
              <w:rPr>
                <w:sz w:val="24"/>
              </w:rPr>
              <w:t>(A2 – hábitos)</w:t>
            </w:r>
          </w:p>
          <w:p>
            <w:pPr>
              <w:pStyle w:val="TableParagraph"/>
              <w:spacing w:before="4"/>
              <w:ind w:left="112" w:right="105"/>
              <w:jc w:val="both"/>
              <w:rPr>
                <w:sz w:val="24"/>
              </w:rPr>
            </w:pPr>
            <w:r>
              <w:rPr>
                <w:sz w:val="24"/>
              </w:rPr>
              <w:t>Ejemplifico [...] espero que los alumnos produzcan [...] (A2 – Rutinas)</w:t>
            </w:r>
          </w:p>
          <w:p>
            <w:pPr>
              <w:pStyle w:val="TableParagraph"/>
              <w:spacing w:line="242" w:lineRule="auto"/>
              <w:ind w:left="112" w:right="103"/>
              <w:jc w:val="both"/>
              <w:rPr>
                <w:sz w:val="24"/>
              </w:rPr>
            </w:pPr>
            <w:r>
              <w:rPr>
                <w:sz w:val="24"/>
              </w:rPr>
              <w:t>I speak too much. (Hablo demasiado)</w:t>
            </w:r>
          </w:p>
          <w:p>
            <w:pPr>
              <w:pStyle w:val="TableParagraph"/>
              <w:tabs>
                <w:tab w:pos="743" w:val="left" w:leader="none"/>
                <w:tab w:pos="1736" w:val="left" w:leader="none"/>
                <w:tab w:pos="2696" w:val="left" w:leader="none"/>
              </w:tabs>
              <w:spacing w:line="232" w:lineRule="auto"/>
              <w:ind w:left="112" w:right="103"/>
              <w:rPr>
                <w:sz w:val="24"/>
              </w:rPr>
            </w:pPr>
            <w:r>
              <w:rPr>
                <w:sz w:val="24"/>
              </w:rPr>
              <w:t>I need </w:t>
            </w:r>
            <w:r>
              <w:rPr>
                <w:spacing w:val="2"/>
                <w:sz w:val="24"/>
              </w:rPr>
              <w:t>to </w:t>
            </w:r>
            <w:r>
              <w:rPr>
                <w:sz w:val="24"/>
              </w:rPr>
              <w:t>be careful  with my</w:t>
              <w:tab/>
              <w:t>TTT</w:t>
            </w:r>
            <w:r>
              <w:rPr>
                <w:position w:val="11"/>
                <w:sz w:val="16"/>
              </w:rPr>
              <w:t>87</w:t>
            </w:r>
            <w:r>
              <w:rPr>
                <w:sz w:val="24"/>
              </w:rPr>
              <w:t>.</w:t>
              <w:tab/>
              <w:t>(Debo</w:t>
              <w:tab/>
              <w:t>ser cuidadoso con mi tiempo de hablar como maestro). </w:t>
            </w:r>
            <w:r>
              <w:rPr>
                <w:spacing w:val="-3"/>
                <w:sz w:val="24"/>
              </w:rPr>
              <w:t>(A2 </w:t>
            </w:r>
            <w:r>
              <w:rPr>
                <w:sz w:val="24"/>
              </w:rPr>
              <w:t>–</w:t>
            </w:r>
            <w:r>
              <w:rPr>
                <w:spacing w:val="-7"/>
                <w:sz w:val="24"/>
              </w:rPr>
              <w:t> </w:t>
            </w:r>
            <w:r>
              <w:rPr>
                <w:sz w:val="24"/>
              </w:rPr>
              <w:t>Descubrimientos)</w:t>
            </w:r>
          </w:p>
          <w:p>
            <w:pPr>
              <w:pStyle w:val="TableParagraph"/>
              <w:spacing w:line="272" w:lineRule="exact" w:before="13"/>
              <w:ind w:left="112" w:right="103"/>
              <w:jc w:val="both"/>
              <w:rPr>
                <w:sz w:val="24"/>
              </w:rPr>
            </w:pPr>
            <w:r>
              <w:rPr>
                <w:sz w:val="24"/>
              </w:rPr>
              <w:t>Si los alumnos están motivados</w:t>
            </w:r>
          </w:p>
          <w:p>
            <w:pPr>
              <w:pStyle w:val="TableParagraph"/>
              <w:ind w:left="112" w:right="1758"/>
              <w:jc w:val="both"/>
              <w:rPr>
                <w:sz w:val="24"/>
              </w:rPr>
            </w:pPr>
            <w:r>
              <w:rPr>
                <w:sz w:val="24"/>
              </w:rPr>
              <w:t>Producen + Participan</w:t>
            </w:r>
            <w:r>
              <w:rPr>
                <w:spacing w:val="-10"/>
                <w:sz w:val="24"/>
              </w:rPr>
              <w:t> </w:t>
            </w:r>
            <w:r>
              <w:rPr>
                <w:sz w:val="24"/>
              </w:rPr>
              <w:t>+ Aprenden + Faltan</w:t>
            </w:r>
            <w:r>
              <w:rPr>
                <w:spacing w:val="-8"/>
                <w:sz w:val="24"/>
              </w:rPr>
              <w:t> </w:t>
            </w:r>
            <w:r>
              <w:rPr>
                <w:sz w:val="24"/>
              </w:rPr>
              <w:t>–</w:t>
            </w:r>
          </w:p>
          <w:p>
            <w:pPr>
              <w:pStyle w:val="TableParagraph"/>
              <w:spacing w:before="4"/>
              <w:ind w:left="112"/>
              <w:jc w:val="both"/>
              <w:rPr>
                <w:sz w:val="24"/>
              </w:rPr>
            </w:pPr>
            <w:r>
              <w:rPr>
                <w:sz w:val="24"/>
              </w:rPr>
              <w:t>(A2 – creencias)</w:t>
            </w:r>
          </w:p>
        </w:tc>
        <w:tc>
          <w:tcPr>
            <w:tcW w:w="3130" w:type="dxa"/>
          </w:tcPr>
          <w:p>
            <w:pPr>
              <w:pStyle w:val="TableParagraph"/>
              <w:ind w:left="111" w:right="82"/>
              <w:rPr>
                <w:sz w:val="24"/>
              </w:rPr>
            </w:pPr>
            <w:r>
              <w:rPr>
                <w:sz w:val="24"/>
              </w:rPr>
              <w:t>Se enfoca en la producción oral de los estudiantes y él se identifica como modelo.</w:t>
            </w:r>
          </w:p>
          <w:p>
            <w:pPr>
              <w:pStyle w:val="TableParagraph"/>
              <w:rPr>
                <w:rFonts w:ascii="Times New Roman"/>
                <w:sz w:val="24"/>
              </w:rPr>
            </w:pPr>
          </w:p>
          <w:p>
            <w:pPr>
              <w:pStyle w:val="TableParagraph"/>
              <w:ind w:left="111" w:right="29"/>
              <w:rPr>
                <w:sz w:val="24"/>
              </w:rPr>
            </w:pPr>
            <w:r>
              <w:rPr>
                <w:sz w:val="24"/>
              </w:rPr>
              <w:t>Identifica un problema con el tiempo que el pasa hablando (TTT).</w:t>
            </w:r>
          </w:p>
          <w:p>
            <w:pPr>
              <w:pStyle w:val="TableParagraph"/>
              <w:rPr>
                <w:rFonts w:ascii="Times New Roman"/>
                <w:sz w:val="24"/>
              </w:rPr>
            </w:pPr>
          </w:p>
          <w:p>
            <w:pPr>
              <w:pStyle w:val="TableParagraph"/>
              <w:ind w:left="111" w:right="468"/>
              <w:jc w:val="both"/>
              <w:rPr>
                <w:sz w:val="24"/>
              </w:rPr>
            </w:pPr>
            <w:r>
              <w:rPr>
                <w:sz w:val="24"/>
              </w:rPr>
              <w:t>Reconoce </w:t>
            </w:r>
            <w:r>
              <w:rPr>
                <w:spacing w:val="5"/>
                <w:sz w:val="24"/>
              </w:rPr>
              <w:t>la</w:t>
            </w:r>
            <w:r>
              <w:rPr>
                <w:spacing w:val="-27"/>
                <w:sz w:val="24"/>
              </w:rPr>
              <w:t> </w:t>
            </w:r>
            <w:r>
              <w:rPr>
                <w:sz w:val="24"/>
              </w:rPr>
              <w:t>motivación como un factor esencial del</w:t>
            </w:r>
            <w:r>
              <w:rPr>
                <w:spacing w:val="-14"/>
                <w:sz w:val="24"/>
              </w:rPr>
              <w:t> </w:t>
            </w:r>
            <w:r>
              <w:rPr>
                <w:sz w:val="24"/>
              </w:rPr>
              <w:t>aprendizaje</w:t>
            </w:r>
          </w:p>
        </w:tc>
        <w:tc>
          <w:tcPr>
            <w:tcW w:w="3140" w:type="dxa"/>
          </w:tcPr>
          <w:p>
            <w:pPr>
              <w:pStyle w:val="TableParagraph"/>
              <w:spacing w:line="244" w:lineRule="auto"/>
              <w:ind w:left="104"/>
              <w:rPr>
                <w:sz w:val="24"/>
              </w:rPr>
            </w:pPr>
            <w:r>
              <w:rPr>
                <w:sz w:val="24"/>
              </w:rPr>
              <w:t>Filmación de clase Autoconocimiento</w:t>
            </w:r>
          </w:p>
        </w:tc>
      </w:tr>
      <w:tr>
        <w:trPr>
          <w:trHeight w:val="4435" w:hRule="exact"/>
        </w:trPr>
        <w:tc>
          <w:tcPr>
            <w:tcW w:w="3148" w:type="dxa"/>
          </w:tcPr>
          <w:p>
            <w:pPr>
              <w:pStyle w:val="TableParagraph"/>
              <w:ind w:left="112"/>
              <w:rPr>
                <w:sz w:val="24"/>
              </w:rPr>
            </w:pPr>
            <w:r>
              <w:rPr>
                <w:sz w:val="24"/>
              </w:rPr>
              <w:t>Poner música mientras (los alumnos) trabajan para relajarlos y activar su memoria.</w:t>
            </w:r>
          </w:p>
          <w:p>
            <w:pPr>
              <w:pStyle w:val="TableParagraph"/>
              <w:ind w:left="112" w:right="563"/>
              <w:rPr>
                <w:sz w:val="24"/>
              </w:rPr>
            </w:pPr>
            <w:r>
              <w:rPr>
                <w:spacing w:val="-3"/>
                <w:sz w:val="24"/>
              </w:rPr>
              <w:t>(A3 </w:t>
            </w:r>
            <w:r>
              <w:rPr>
                <w:sz w:val="24"/>
              </w:rPr>
              <w:t>– hábitos) Personal questions (preguntas</w:t>
            </w:r>
            <w:r>
              <w:rPr>
                <w:spacing w:val="-12"/>
                <w:sz w:val="24"/>
              </w:rPr>
              <w:t> </w:t>
            </w:r>
            <w:r>
              <w:rPr>
                <w:sz w:val="24"/>
              </w:rPr>
              <w:t>personales) Usar la técnica de los dedos.</w:t>
            </w:r>
          </w:p>
          <w:p>
            <w:pPr>
              <w:pStyle w:val="TableParagraph"/>
              <w:spacing w:line="274" w:lineRule="exact" w:before="4"/>
              <w:ind w:left="112"/>
              <w:rPr>
                <w:sz w:val="24"/>
              </w:rPr>
            </w:pPr>
            <w:r>
              <w:rPr>
                <w:sz w:val="24"/>
              </w:rPr>
              <w:t>(A3 - rutinas)</w:t>
            </w:r>
          </w:p>
          <w:p>
            <w:pPr>
              <w:pStyle w:val="TableParagraph"/>
              <w:ind w:left="112" w:right="540"/>
              <w:rPr>
                <w:sz w:val="24"/>
              </w:rPr>
            </w:pPr>
            <w:r>
              <w:rPr>
                <w:sz w:val="24"/>
              </w:rPr>
              <w:t>[...] algunos distraídos (A3 – observaciones) [...]Tengo áreas de oportunidad como concentrarme  más. (A3 – descubrimientos)</w:t>
            </w:r>
          </w:p>
        </w:tc>
        <w:tc>
          <w:tcPr>
            <w:tcW w:w="3130" w:type="dxa"/>
          </w:tcPr>
          <w:p>
            <w:pPr>
              <w:pStyle w:val="TableParagraph"/>
              <w:ind w:left="111" w:right="162"/>
              <w:rPr>
                <w:sz w:val="24"/>
              </w:rPr>
            </w:pPr>
            <w:r>
              <w:rPr>
                <w:sz w:val="24"/>
              </w:rPr>
              <w:t>Pone música porque ésta la relaja. Usa las manos para darse a entender. En general, en el video se aprecia como gesticula y usa el lenguaje corporal para darse a entender y sentirse segura.</w:t>
            </w:r>
          </w:p>
          <w:p>
            <w:pPr>
              <w:pStyle w:val="TableParagraph"/>
              <w:rPr>
                <w:rFonts w:ascii="Times New Roman"/>
                <w:sz w:val="24"/>
              </w:rPr>
            </w:pPr>
          </w:p>
          <w:p>
            <w:pPr>
              <w:pStyle w:val="TableParagraph"/>
              <w:ind w:left="111" w:right="162"/>
              <w:rPr>
                <w:sz w:val="24"/>
              </w:rPr>
            </w:pPr>
            <w:r>
              <w:rPr>
                <w:sz w:val="24"/>
              </w:rPr>
              <w:t>Identifica dos problemas: Alumnos distraídos y su propia falta de concentración, identifica que tapa el pizarrón cuando escribe sobre él.</w:t>
            </w:r>
          </w:p>
        </w:tc>
        <w:tc>
          <w:tcPr>
            <w:tcW w:w="3140" w:type="dxa"/>
          </w:tcPr>
          <w:p>
            <w:pPr>
              <w:pStyle w:val="TableParagraph"/>
              <w:spacing w:line="242" w:lineRule="auto"/>
              <w:ind w:left="104"/>
              <w:rPr>
                <w:sz w:val="24"/>
              </w:rPr>
            </w:pPr>
            <w:r>
              <w:rPr>
                <w:sz w:val="24"/>
              </w:rPr>
              <w:t>Filmación de clase Autoconocimiento</w:t>
            </w:r>
          </w:p>
        </w:tc>
      </w:tr>
      <w:tr>
        <w:trPr>
          <w:trHeight w:val="200" w:hRule="exact"/>
        </w:trPr>
        <w:tc>
          <w:tcPr>
            <w:tcW w:w="9418" w:type="dxa"/>
            <w:gridSpan w:val="3"/>
            <w:tcBorders>
              <w:left w:val="nil"/>
              <w:bottom w:val="nil"/>
              <w:right w:val="nil"/>
            </w:tcBorders>
          </w:tcPr>
          <w:p>
            <w:pPr/>
          </w:p>
        </w:tc>
      </w:tr>
    </w:tbl>
    <w:p>
      <w:pPr>
        <w:spacing w:before="86"/>
        <w:ind w:left="685" w:right="4709" w:firstLine="0"/>
        <w:jc w:val="left"/>
        <w:rPr>
          <w:rFonts w:ascii="Times New Roman"/>
          <w:sz w:val="20"/>
        </w:rPr>
      </w:pPr>
      <w:r>
        <w:rPr>
          <w:rFonts w:ascii="Times New Roman"/>
          <w:position w:val="9"/>
          <w:sz w:val="12"/>
        </w:rPr>
        <w:t>87  </w:t>
      </w:r>
      <w:r>
        <w:rPr>
          <w:rFonts w:ascii="Times New Roman"/>
          <w:sz w:val="20"/>
        </w:rPr>
        <w:t>TTT = Teacher Talking Time</w:t>
      </w:r>
    </w:p>
    <w:p>
      <w:pPr>
        <w:spacing w:after="0"/>
        <w:jc w:val="left"/>
        <w:rPr>
          <w:rFonts w:ascii="Times New Roman"/>
          <w:sz w:val="20"/>
        </w:rPr>
        <w:sectPr>
          <w:pgSz w:w="12240" w:h="15840"/>
          <w:pgMar w:header="742" w:footer="1043" w:top="940" w:bottom="1240" w:left="1580" w:right="10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46"/>
        <w:gridCol w:w="3130"/>
        <w:gridCol w:w="3138"/>
      </w:tblGrid>
      <w:tr>
        <w:trPr>
          <w:trHeight w:val="1393" w:hRule="exact"/>
        </w:trPr>
        <w:tc>
          <w:tcPr>
            <w:tcW w:w="3146" w:type="dxa"/>
          </w:tcPr>
          <w:p>
            <w:pPr>
              <w:pStyle w:val="TableParagraph"/>
              <w:ind w:left="112" w:right="44"/>
              <w:rPr>
                <w:sz w:val="24"/>
              </w:rPr>
            </w:pPr>
            <w:r>
              <w:rPr>
                <w:sz w:val="24"/>
              </w:rPr>
              <w:t>Por ser el salón pequeño tiendo a pararme justo enfrente de éste mientras escribo.</w:t>
            </w:r>
          </w:p>
          <w:p>
            <w:pPr>
              <w:pStyle w:val="TableParagraph"/>
              <w:spacing w:line="273" w:lineRule="exact"/>
              <w:ind w:left="112" w:right="497"/>
              <w:rPr>
                <w:sz w:val="24"/>
              </w:rPr>
            </w:pPr>
            <w:r>
              <w:rPr>
                <w:sz w:val="24"/>
              </w:rPr>
              <w:t>(A3 – Acciones)</w:t>
            </w:r>
          </w:p>
        </w:tc>
        <w:tc>
          <w:tcPr>
            <w:tcW w:w="3130" w:type="dxa"/>
          </w:tcPr>
          <w:p>
            <w:pPr/>
          </w:p>
        </w:tc>
        <w:tc>
          <w:tcPr>
            <w:tcW w:w="3138" w:type="dxa"/>
          </w:tcPr>
          <w:p>
            <w:pPr/>
          </w:p>
        </w:tc>
      </w:tr>
      <w:tr>
        <w:trPr>
          <w:trHeight w:val="3322" w:hRule="exact"/>
        </w:trPr>
        <w:tc>
          <w:tcPr>
            <w:tcW w:w="3146" w:type="dxa"/>
          </w:tcPr>
          <w:p>
            <w:pPr>
              <w:pStyle w:val="TableParagraph"/>
              <w:spacing w:line="242" w:lineRule="auto"/>
              <w:ind w:left="112" w:right="44"/>
              <w:rPr>
                <w:sz w:val="24"/>
              </w:rPr>
            </w:pPr>
            <w:r>
              <w:rPr>
                <w:sz w:val="24"/>
              </w:rPr>
              <w:t>Es un grupo entusiasta y quiere aprender [...].</w:t>
            </w:r>
          </w:p>
          <w:p>
            <w:pPr>
              <w:pStyle w:val="TableParagraph"/>
              <w:spacing w:line="242" w:lineRule="auto"/>
              <w:ind w:left="112" w:right="44"/>
              <w:rPr>
                <w:sz w:val="24"/>
              </w:rPr>
            </w:pPr>
            <w:r>
              <w:rPr>
                <w:sz w:val="24"/>
              </w:rPr>
              <w:t>El grupo es entusiasta y cooperativo [...].</w:t>
            </w:r>
          </w:p>
          <w:p>
            <w:pPr>
              <w:pStyle w:val="TableParagraph"/>
              <w:ind w:left="112" w:right="177"/>
              <w:rPr>
                <w:sz w:val="24"/>
              </w:rPr>
            </w:pPr>
            <w:r>
              <w:rPr>
                <w:sz w:val="24"/>
              </w:rPr>
              <w:t>[...] algunos alumnos saben que van a reprobar [...]</w:t>
            </w:r>
          </w:p>
          <w:p>
            <w:pPr>
              <w:pStyle w:val="TableParagraph"/>
              <w:spacing w:before="4"/>
              <w:ind w:left="112" w:right="697"/>
              <w:rPr>
                <w:sz w:val="24"/>
              </w:rPr>
            </w:pPr>
            <w:r>
              <w:rPr>
                <w:sz w:val="24"/>
              </w:rPr>
              <w:t>[...] algunos alumnos tienen problemas que acarrean de niveles anteriores [...]</w:t>
            </w:r>
          </w:p>
          <w:p>
            <w:pPr>
              <w:pStyle w:val="TableParagraph"/>
              <w:spacing w:before="4"/>
              <w:ind w:left="112" w:right="497"/>
              <w:rPr>
                <w:sz w:val="24"/>
              </w:rPr>
            </w:pPr>
            <w:r>
              <w:rPr>
                <w:sz w:val="24"/>
              </w:rPr>
              <w:t>(A1 - Observaciones)</w:t>
            </w:r>
          </w:p>
        </w:tc>
        <w:tc>
          <w:tcPr>
            <w:tcW w:w="3130" w:type="dxa"/>
          </w:tcPr>
          <w:p>
            <w:pPr>
              <w:pStyle w:val="TableParagraph"/>
              <w:spacing w:line="242" w:lineRule="auto"/>
              <w:ind w:left="111" w:right="162"/>
              <w:rPr>
                <w:sz w:val="24"/>
              </w:rPr>
            </w:pPr>
            <w:r>
              <w:rPr>
                <w:sz w:val="24"/>
              </w:rPr>
              <w:t>Para ella el entusiasmo y la cooperación son esenciales en el aprendizaje.</w:t>
            </w:r>
          </w:p>
          <w:p>
            <w:pPr>
              <w:pStyle w:val="TableParagraph"/>
              <w:spacing w:before="8"/>
              <w:rPr>
                <w:rFonts w:ascii="Times New Roman"/>
                <w:sz w:val="23"/>
              </w:rPr>
            </w:pPr>
          </w:p>
          <w:p>
            <w:pPr>
              <w:pStyle w:val="TableParagraph"/>
              <w:spacing w:before="1"/>
              <w:ind w:left="111" w:right="162"/>
              <w:rPr>
                <w:sz w:val="24"/>
              </w:rPr>
            </w:pPr>
            <w:r>
              <w:rPr>
                <w:sz w:val="24"/>
              </w:rPr>
              <w:t>Identifica un déficit en el nivel de conocimiento de los niveles anteriores.</w:t>
            </w:r>
          </w:p>
        </w:tc>
        <w:tc>
          <w:tcPr>
            <w:tcW w:w="3138" w:type="dxa"/>
          </w:tcPr>
          <w:p>
            <w:pPr>
              <w:pStyle w:val="TableParagraph"/>
              <w:spacing w:line="242" w:lineRule="auto"/>
              <w:ind w:left="104" w:right="170"/>
              <w:rPr>
                <w:sz w:val="24"/>
              </w:rPr>
            </w:pPr>
            <w:r>
              <w:rPr>
                <w:sz w:val="24"/>
              </w:rPr>
              <w:t>Características generales del grupo</w:t>
            </w:r>
          </w:p>
        </w:tc>
      </w:tr>
      <w:tr>
        <w:trPr>
          <w:trHeight w:val="3874" w:hRule="exact"/>
        </w:trPr>
        <w:tc>
          <w:tcPr>
            <w:tcW w:w="3146" w:type="dxa"/>
          </w:tcPr>
          <w:p>
            <w:pPr>
              <w:pStyle w:val="TableParagraph"/>
              <w:spacing w:line="244" w:lineRule="auto"/>
              <w:ind w:left="112" w:right="497"/>
              <w:rPr>
                <w:sz w:val="24"/>
              </w:rPr>
            </w:pPr>
            <w:r>
              <w:rPr>
                <w:sz w:val="24"/>
              </w:rPr>
              <w:t>Grupo motivado [...] no hacen tarea.</w:t>
            </w:r>
          </w:p>
          <w:p>
            <w:pPr>
              <w:pStyle w:val="TableParagraph"/>
              <w:spacing w:before="6"/>
              <w:rPr>
                <w:rFonts w:ascii="Times New Roman"/>
                <w:sz w:val="23"/>
              </w:rPr>
            </w:pPr>
          </w:p>
          <w:p>
            <w:pPr>
              <w:pStyle w:val="TableParagraph"/>
              <w:ind w:left="112" w:right="44"/>
              <w:rPr>
                <w:sz w:val="24"/>
              </w:rPr>
            </w:pPr>
            <w:r>
              <w:rPr>
                <w:sz w:val="24"/>
              </w:rPr>
              <w:t>Un grupo bien integrado, son como una pequeña familia.</w:t>
            </w:r>
          </w:p>
          <w:p>
            <w:pPr>
              <w:pStyle w:val="TableParagraph"/>
              <w:rPr>
                <w:rFonts w:ascii="Times New Roman"/>
                <w:sz w:val="24"/>
              </w:rPr>
            </w:pPr>
          </w:p>
          <w:p>
            <w:pPr>
              <w:pStyle w:val="TableParagraph"/>
              <w:ind w:left="112" w:right="497"/>
              <w:rPr>
                <w:sz w:val="24"/>
              </w:rPr>
            </w:pPr>
            <w:r>
              <w:rPr>
                <w:sz w:val="24"/>
              </w:rPr>
              <w:t>[...] grupo difícil, no integrado, competitivo, negativo  [...] dividido.</w:t>
            </w:r>
          </w:p>
          <w:p>
            <w:pPr>
              <w:pStyle w:val="TableParagraph"/>
              <w:spacing w:before="7"/>
              <w:rPr>
                <w:rFonts w:ascii="Times New Roman"/>
                <w:sz w:val="24"/>
              </w:rPr>
            </w:pPr>
          </w:p>
          <w:p>
            <w:pPr>
              <w:pStyle w:val="TableParagraph"/>
              <w:spacing w:line="272" w:lineRule="exact"/>
              <w:ind w:left="112" w:right="657"/>
              <w:rPr>
                <w:sz w:val="24"/>
              </w:rPr>
            </w:pPr>
            <w:r>
              <w:rPr>
                <w:sz w:val="24"/>
              </w:rPr>
              <w:t>Buen grupo, empático (carita feliz)</w:t>
            </w:r>
          </w:p>
          <w:p>
            <w:pPr>
              <w:pStyle w:val="TableParagraph"/>
              <w:ind w:left="112" w:right="497"/>
              <w:rPr>
                <w:sz w:val="24"/>
              </w:rPr>
            </w:pPr>
            <w:r>
              <w:rPr>
                <w:sz w:val="24"/>
              </w:rPr>
              <w:t>(A2 – observaciones)</w:t>
            </w:r>
          </w:p>
        </w:tc>
        <w:tc>
          <w:tcPr>
            <w:tcW w:w="3130" w:type="dxa"/>
          </w:tcPr>
          <w:p>
            <w:pPr>
              <w:pStyle w:val="TableParagraph"/>
              <w:spacing w:line="244" w:lineRule="auto"/>
              <w:ind w:left="111" w:right="162"/>
              <w:rPr>
                <w:sz w:val="24"/>
              </w:rPr>
            </w:pPr>
            <w:r>
              <w:rPr>
                <w:sz w:val="24"/>
              </w:rPr>
              <w:t>La motivación es clave para el aprendizaje.</w:t>
            </w:r>
          </w:p>
          <w:p>
            <w:pPr>
              <w:pStyle w:val="TableParagraph"/>
              <w:spacing w:before="6"/>
              <w:rPr>
                <w:rFonts w:ascii="Times New Roman"/>
                <w:sz w:val="23"/>
              </w:rPr>
            </w:pPr>
          </w:p>
          <w:p>
            <w:pPr>
              <w:pStyle w:val="TableParagraph"/>
              <w:ind w:left="111" w:right="215"/>
              <w:rPr>
                <w:sz w:val="24"/>
              </w:rPr>
            </w:pPr>
            <w:r>
              <w:rPr>
                <w:sz w:val="24"/>
              </w:rPr>
              <w:t>Identifica que en un grupo los alumnos no hacen tarea, a pesar de estar motivados.</w:t>
            </w:r>
          </w:p>
          <w:p>
            <w:pPr>
              <w:pStyle w:val="TableParagraph"/>
              <w:rPr>
                <w:rFonts w:ascii="Times New Roman"/>
                <w:sz w:val="24"/>
              </w:rPr>
            </w:pPr>
          </w:p>
          <w:p>
            <w:pPr>
              <w:pStyle w:val="TableParagraph"/>
              <w:ind w:left="111" w:right="469"/>
              <w:rPr>
                <w:sz w:val="24"/>
              </w:rPr>
            </w:pPr>
            <w:r>
              <w:rPr>
                <w:sz w:val="24"/>
              </w:rPr>
              <w:t>Reconoce uno de sus grupos como difícil y no integrado.</w:t>
            </w:r>
          </w:p>
        </w:tc>
        <w:tc>
          <w:tcPr>
            <w:tcW w:w="3138" w:type="dxa"/>
          </w:tcPr>
          <w:p>
            <w:pPr>
              <w:pStyle w:val="TableParagraph"/>
              <w:spacing w:line="244" w:lineRule="auto"/>
              <w:ind w:left="104" w:right="170"/>
              <w:rPr>
                <w:sz w:val="24"/>
              </w:rPr>
            </w:pPr>
            <w:r>
              <w:rPr>
                <w:sz w:val="24"/>
              </w:rPr>
              <w:t>Características generales del grupo</w:t>
            </w:r>
          </w:p>
        </w:tc>
      </w:tr>
      <w:tr>
        <w:trPr>
          <w:trHeight w:val="3330" w:hRule="exact"/>
        </w:trPr>
        <w:tc>
          <w:tcPr>
            <w:tcW w:w="3146" w:type="dxa"/>
          </w:tcPr>
          <w:p>
            <w:pPr>
              <w:pStyle w:val="TableParagraph"/>
              <w:spacing w:line="272" w:lineRule="exact" w:before="6"/>
              <w:ind w:left="112" w:right="44"/>
              <w:rPr>
                <w:sz w:val="24"/>
              </w:rPr>
            </w:pPr>
            <w:r>
              <w:rPr>
                <w:sz w:val="24"/>
              </w:rPr>
              <w:t>Se prohibió agresión verbal y de actitud.</w:t>
            </w:r>
          </w:p>
          <w:p>
            <w:pPr>
              <w:pStyle w:val="TableParagraph"/>
              <w:spacing w:before="1"/>
              <w:ind w:left="112" w:right="137"/>
              <w:rPr>
                <w:sz w:val="24"/>
              </w:rPr>
            </w:pPr>
            <w:r>
              <w:rPr>
                <w:sz w:val="24"/>
              </w:rPr>
              <w:t>(Evitar) Utilizar L1 sin ignorar que ésta puede ser benéfica en el aprendizaje y adquisición de L2. (Alumnos) Participativos [...] no son disciplinados.</w:t>
            </w:r>
          </w:p>
          <w:p>
            <w:pPr>
              <w:pStyle w:val="TableParagraph"/>
              <w:spacing w:line="272" w:lineRule="exact" w:before="11"/>
              <w:ind w:left="112" w:right="44"/>
              <w:rPr>
                <w:sz w:val="24"/>
              </w:rPr>
            </w:pPr>
            <w:r>
              <w:rPr>
                <w:sz w:val="24"/>
              </w:rPr>
              <w:t>Tiempo reducido para dar clase y convivir.</w:t>
            </w:r>
          </w:p>
          <w:p>
            <w:pPr>
              <w:pStyle w:val="TableParagraph"/>
              <w:spacing w:line="272" w:lineRule="exact" w:before="8"/>
              <w:ind w:left="112" w:right="497"/>
              <w:rPr>
                <w:sz w:val="24"/>
              </w:rPr>
            </w:pPr>
            <w:r>
              <w:rPr>
                <w:sz w:val="24"/>
              </w:rPr>
              <w:t>(A3 – Evitar / Observaciones)</w:t>
            </w:r>
          </w:p>
        </w:tc>
        <w:tc>
          <w:tcPr>
            <w:tcW w:w="3130" w:type="dxa"/>
          </w:tcPr>
          <w:p>
            <w:pPr>
              <w:pStyle w:val="TableParagraph"/>
              <w:ind w:left="111" w:right="162"/>
              <w:rPr>
                <w:sz w:val="24"/>
              </w:rPr>
            </w:pPr>
            <w:r>
              <w:rPr>
                <w:sz w:val="24"/>
              </w:rPr>
              <w:t>Se identifican problemas de disciplina, uso de L1 y falta de tiempo para la clase.</w:t>
            </w:r>
          </w:p>
        </w:tc>
        <w:tc>
          <w:tcPr>
            <w:tcW w:w="3138" w:type="dxa"/>
          </w:tcPr>
          <w:p>
            <w:pPr>
              <w:pStyle w:val="TableParagraph"/>
              <w:spacing w:line="272" w:lineRule="exact" w:before="6"/>
              <w:ind w:left="104" w:right="170"/>
              <w:rPr>
                <w:sz w:val="24"/>
              </w:rPr>
            </w:pPr>
            <w:r>
              <w:rPr>
                <w:sz w:val="24"/>
              </w:rPr>
              <w:t>Características generales del grupo</w:t>
            </w:r>
          </w:p>
        </w:tc>
      </w:tr>
    </w:tbl>
    <w:p>
      <w:pPr>
        <w:spacing w:after="0" w:line="272" w:lineRule="exact"/>
        <w:rPr>
          <w:sz w:val="24"/>
        </w:rPr>
        <w:sectPr>
          <w:pgSz w:w="12240" w:h="15840"/>
          <w:pgMar w:header="742" w:footer="1043" w:top="940" w:bottom="1240" w:left="1580" w:right="1020"/>
        </w:sectPr>
      </w:pPr>
    </w:p>
    <w:p>
      <w:pPr>
        <w:pStyle w:val="BodyText"/>
        <w:rPr>
          <w:rFonts w:ascii="Times New Roman"/>
          <w:sz w:val="20"/>
        </w:rPr>
      </w:pPr>
    </w:p>
    <w:p>
      <w:pPr>
        <w:pStyle w:val="BodyText"/>
        <w:spacing w:before="5"/>
        <w:rPr>
          <w:rFonts w:ascii="Times New Roman"/>
          <w:sz w:val="20"/>
        </w:rPr>
      </w:pPr>
    </w:p>
    <w:p>
      <w:pPr>
        <w:pStyle w:val="Heading8"/>
        <w:ind w:left="265" w:right="376"/>
        <w:jc w:val="left"/>
      </w:pPr>
      <w:r>
        <w:rPr/>
        <w:t>Características</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53"/>
        <w:gridCol w:w="2482"/>
        <w:gridCol w:w="2410"/>
        <w:gridCol w:w="2617"/>
      </w:tblGrid>
      <w:tr>
        <w:trPr>
          <w:trHeight w:val="288" w:hRule="exact"/>
        </w:trPr>
        <w:tc>
          <w:tcPr>
            <w:tcW w:w="1553" w:type="dxa"/>
          </w:tcPr>
          <w:p>
            <w:pPr>
              <w:pStyle w:val="TableParagraph"/>
              <w:spacing w:line="267" w:lineRule="exact"/>
              <w:ind w:left="424" w:right="132"/>
              <w:rPr>
                <w:b/>
                <w:sz w:val="24"/>
              </w:rPr>
            </w:pPr>
            <w:r>
              <w:rPr>
                <w:b/>
                <w:sz w:val="24"/>
              </w:rPr>
              <w:t>Rubro</w:t>
            </w:r>
          </w:p>
        </w:tc>
        <w:tc>
          <w:tcPr>
            <w:tcW w:w="2482" w:type="dxa"/>
          </w:tcPr>
          <w:p>
            <w:pPr>
              <w:pStyle w:val="TableParagraph"/>
              <w:spacing w:line="267" w:lineRule="exact"/>
              <w:ind w:left="1057" w:right="1070"/>
              <w:jc w:val="center"/>
              <w:rPr>
                <w:b/>
                <w:sz w:val="24"/>
              </w:rPr>
            </w:pPr>
            <w:r>
              <w:rPr>
                <w:b/>
                <w:sz w:val="24"/>
              </w:rPr>
              <w:t>A1</w:t>
            </w:r>
          </w:p>
        </w:tc>
        <w:tc>
          <w:tcPr>
            <w:tcW w:w="2410" w:type="dxa"/>
          </w:tcPr>
          <w:p>
            <w:pPr>
              <w:pStyle w:val="TableParagraph"/>
              <w:spacing w:line="267" w:lineRule="exact"/>
              <w:ind w:left="1024" w:right="1030"/>
              <w:jc w:val="center"/>
              <w:rPr>
                <w:b/>
                <w:sz w:val="24"/>
              </w:rPr>
            </w:pPr>
            <w:r>
              <w:rPr>
                <w:b/>
                <w:sz w:val="24"/>
              </w:rPr>
              <w:t>A2</w:t>
            </w:r>
          </w:p>
        </w:tc>
        <w:tc>
          <w:tcPr>
            <w:tcW w:w="2617" w:type="dxa"/>
          </w:tcPr>
          <w:p>
            <w:pPr>
              <w:pStyle w:val="TableParagraph"/>
              <w:spacing w:line="267" w:lineRule="exact"/>
              <w:ind w:left="1128" w:right="1134"/>
              <w:jc w:val="center"/>
              <w:rPr>
                <w:b/>
                <w:sz w:val="24"/>
              </w:rPr>
            </w:pPr>
            <w:r>
              <w:rPr>
                <w:b/>
                <w:sz w:val="24"/>
              </w:rPr>
              <w:t>A3</w:t>
            </w:r>
          </w:p>
        </w:tc>
      </w:tr>
      <w:tr>
        <w:trPr>
          <w:trHeight w:val="1112" w:hRule="exact"/>
        </w:trPr>
        <w:tc>
          <w:tcPr>
            <w:tcW w:w="1553" w:type="dxa"/>
          </w:tcPr>
          <w:p>
            <w:pPr>
              <w:pStyle w:val="TableParagraph"/>
              <w:spacing w:before="5"/>
              <w:rPr>
                <w:b/>
                <w:sz w:val="35"/>
              </w:rPr>
            </w:pPr>
          </w:p>
          <w:p>
            <w:pPr>
              <w:pStyle w:val="TableParagraph"/>
              <w:ind w:left="112" w:right="132"/>
              <w:rPr>
                <w:b/>
                <w:sz w:val="24"/>
              </w:rPr>
            </w:pPr>
            <w:r>
              <w:rPr>
                <w:b/>
                <w:sz w:val="24"/>
              </w:rPr>
              <w:t>Yo soy</w:t>
            </w:r>
          </w:p>
        </w:tc>
        <w:tc>
          <w:tcPr>
            <w:tcW w:w="2482" w:type="dxa"/>
          </w:tcPr>
          <w:p>
            <w:pPr>
              <w:pStyle w:val="TableParagraph"/>
              <w:numPr>
                <w:ilvl w:val="0"/>
                <w:numId w:val="47"/>
              </w:numPr>
              <w:tabs>
                <w:tab w:pos="464" w:val="left" w:leader="none"/>
                <w:tab w:pos="465" w:val="left" w:leader="none"/>
              </w:tabs>
              <w:spacing w:line="237" w:lineRule="auto" w:before="0" w:after="0"/>
              <w:ind w:left="464" w:right="373" w:hanging="360"/>
              <w:jc w:val="left"/>
              <w:rPr>
                <w:sz w:val="24"/>
              </w:rPr>
            </w:pPr>
            <w:r>
              <w:rPr>
                <w:sz w:val="24"/>
              </w:rPr>
              <w:t>Entregada a</w:t>
            </w:r>
            <w:r>
              <w:rPr>
                <w:spacing w:val="-11"/>
                <w:sz w:val="24"/>
              </w:rPr>
              <w:t> </w:t>
            </w:r>
            <w:r>
              <w:rPr>
                <w:sz w:val="24"/>
              </w:rPr>
              <w:t>mí trabajo.</w:t>
            </w:r>
          </w:p>
          <w:p>
            <w:pPr>
              <w:pStyle w:val="TableParagraph"/>
              <w:numPr>
                <w:ilvl w:val="0"/>
                <w:numId w:val="47"/>
              </w:numPr>
              <w:tabs>
                <w:tab w:pos="464" w:val="left" w:leader="none"/>
                <w:tab w:pos="465" w:val="left" w:leader="none"/>
              </w:tabs>
              <w:spacing w:line="274" w:lineRule="exact" w:before="4" w:after="0"/>
              <w:ind w:left="464" w:right="0" w:hanging="360"/>
              <w:jc w:val="left"/>
              <w:rPr>
                <w:sz w:val="24"/>
              </w:rPr>
            </w:pPr>
            <w:r>
              <w:rPr>
                <w:sz w:val="24"/>
              </w:rPr>
              <w:t>Innovadora.</w:t>
            </w:r>
          </w:p>
          <w:p>
            <w:pPr>
              <w:pStyle w:val="TableParagraph"/>
              <w:numPr>
                <w:ilvl w:val="0"/>
                <w:numId w:val="47"/>
              </w:numPr>
              <w:tabs>
                <w:tab w:pos="464" w:val="left" w:leader="none"/>
                <w:tab w:pos="465" w:val="left" w:leader="none"/>
              </w:tabs>
              <w:spacing w:line="274" w:lineRule="exact" w:before="0" w:after="0"/>
              <w:ind w:left="464" w:right="0" w:hanging="360"/>
              <w:jc w:val="left"/>
              <w:rPr>
                <w:sz w:val="24"/>
              </w:rPr>
            </w:pPr>
            <w:r>
              <w:rPr>
                <w:sz w:val="24"/>
              </w:rPr>
              <w:t>Feliz </w:t>
            </w:r>
            <w:r>
              <w:rPr>
                <w:spacing w:val="-3"/>
                <w:sz w:val="24"/>
              </w:rPr>
              <w:t>en</w:t>
            </w:r>
            <w:r>
              <w:rPr>
                <w:spacing w:val="-5"/>
                <w:sz w:val="24"/>
              </w:rPr>
              <w:t> </w:t>
            </w:r>
            <w:r>
              <w:rPr>
                <w:sz w:val="24"/>
              </w:rPr>
              <w:t>clases.</w:t>
            </w:r>
          </w:p>
        </w:tc>
        <w:tc>
          <w:tcPr>
            <w:tcW w:w="2410" w:type="dxa"/>
          </w:tcPr>
          <w:p>
            <w:pPr>
              <w:pStyle w:val="TableParagraph"/>
              <w:numPr>
                <w:ilvl w:val="0"/>
                <w:numId w:val="48"/>
              </w:numPr>
              <w:tabs>
                <w:tab w:pos="471" w:val="left" w:leader="none"/>
                <w:tab w:pos="472" w:val="left" w:leader="none"/>
              </w:tabs>
              <w:spacing w:line="265" w:lineRule="exact" w:before="0" w:after="0"/>
              <w:ind w:left="472" w:right="0" w:hanging="360"/>
              <w:jc w:val="left"/>
              <w:rPr>
                <w:sz w:val="24"/>
              </w:rPr>
            </w:pPr>
            <w:r>
              <w:rPr>
                <w:sz w:val="24"/>
              </w:rPr>
              <w:t>Creativo.</w:t>
            </w:r>
          </w:p>
          <w:p>
            <w:pPr>
              <w:pStyle w:val="TableParagraph"/>
              <w:numPr>
                <w:ilvl w:val="0"/>
                <w:numId w:val="48"/>
              </w:numPr>
              <w:tabs>
                <w:tab w:pos="471" w:val="left" w:leader="none"/>
                <w:tab w:pos="472" w:val="left" w:leader="none"/>
              </w:tabs>
              <w:spacing w:line="274" w:lineRule="exact" w:before="0" w:after="0"/>
              <w:ind w:left="472" w:right="0" w:hanging="360"/>
              <w:jc w:val="left"/>
              <w:rPr>
                <w:sz w:val="24"/>
              </w:rPr>
            </w:pPr>
            <w:r>
              <w:rPr>
                <w:sz w:val="24"/>
              </w:rPr>
              <w:t>Dinámico.</w:t>
            </w:r>
          </w:p>
          <w:p>
            <w:pPr>
              <w:pStyle w:val="TableParagraph"/>
              <w:numPr>
                <w:ilvl w:val="0"/>
                <w:numId w:val="48"/>
              </w:numPr>
              <w:tabs>
                <w:tab w:pos="471" w:val="left" w:leader="none"/>
                <w:tab w:pos="472" w:val="left" w:leader="none"/>
              </w:tabs>
              <w:spacing w:line="272" w:lineRule="exact" w:before="11" w:after="0"/>
              <w:ind w:left="472" w:right="493" w:hanging="360"/>
              <w:jc w:val="left"/>
              <w:rPr>
                <w:sz w:val="24"/>
              </w:rPr>
            </w:pPr>
            <w:r>
              <w:rPr>
                <w:sz w:val="24"/>
              </w:rPr>
              <w:t>Seguro de</w:t>
            </w:r>
            <w:r>
              <w:rPr>
                <w:spacing w:val="-10"/>
                <w:sz w:val="24"/>
              </w:rPr>
              <w:t> </w:t>
            </w:r>
            <w:r>
              <w:rPr>
                <w:sz w:val="24"/>
              </w:rPr>
              <w:t>mí mismo.</w:t>
            </w:r>
          </w:p>
        </w:tc>
        <w:tc>
          <w:tcPr>
            <w:tcW w:w="2617" w:type="dxa"/>
          </w:tcPr>
          <w:p>
            <w:pPr>
              <w:pStyle w:val="TableParagraph"/>
              <w:numPr>
                <w:ilvl w:val="0"/>
                <w:numId w:val="49"/>
              </w:numPr>
              <w:tabs>
                <w:tab w:pos="463" w:val="left" w:leader="none"/>
                <w:tab w:pos="464" w:val="left" w:leader="none"/>
              </w:tabs>
              <w:spacing w:line="240" w:lineRule="auto" w:before="127" w:after="0"/>
              <w:ind w:left="464" w:right="0" w:hanging="360"/>
              <w:jc w:val="left"/>
              <w:rPr>
                <w:sz w:val="24"/>
              </w:rPr>
            </w:pPr>
            <w:r>
              <w:rPr>
                <w:sz w:val="24"/>
              </w:rPr>
              <w:t>Disciplinada</w:t>
            </w:r>
          </w:p>
          <w:p>
            <w:pPr>
              <w:pStyle w:val="TableParagraph"/>
              <w:numPr>
                <w:ilvl w:val="0"/>
                <w:numId w:val="49"/>
              </w:numPr>
              <w:tabs>
                <w:tab w:pos="463" w:val="left" w:leader="none"/>
                <w:tab w:pos="464" w:val="left" w:leader="none"/>
              </w:tabs>
              <w:spacing w:line="272" w:lineRule="exact" w:before="12" w:after="0"/>
              <w:ind w:left="464" w:right="747" w:hanging="360"/>
              <w:jc w:val="left"/>
              <w:rPr>
                <w:sz w:val="24"/>
              </w:rPr>
            </w:pPr>
            <w:r>
              <w:rPr>
                <w:spacing w:val="-1"/>
                <w:sz w:val="24"/>
              </w:rPr>
              <w:t>Responsable </w:t>
            </w:r>
            <w:r>
              <w:rPr>
                <w:sz w:val="24"/>
              </w:rPr>
              <w:t>Compartida</w:t>
            </w:r>
          </w:p>
        </w:tc>
      </w:tr>
      <w:tr>
        <w:trPr>
          <w:trHeight w:val="1945" w:hRule="exact"/>
        </w:trPr>
        <w:tc>
          <w:tcPr>
            <w:tcW w:w="1553" w:type="dxa"/>
          </w:tcPr>
          <w:p>
            <w:pPr>
              <w:pStyle w:val="TableParagraph"/>
              <w:rPr>
                <w:b/>
                <w:sz w:val="24"/>
              </w:rPr>
            </w:pPr>
          </w:p>
          <w:p>
            <w:pPr>
              <w:pStyle w:val="TableParagraph"/>
              <w:rPr>
                <w:b/>
                <w:sz w:val="24"/>
              </w:rPr>
            </w:pPr>
          </w:p>
          <w:p>
            <w:pPr>
              <w:pStyle w:val="TableParagraph"/>
              <w:spacing w:before="7"/>
              <w:rPr>
                <w:b/>
                <w:sz w:val="23"/>
              </w:rPr>
            </w:pPr>
          </w:p>
          <w:p>
            <w:pPr>
              <w:pStyle w:val="TableParagraph"/>
              <w:ind w:left="112" w:right="132"/>
              <w:rPr>
                <w:b/>
                <w:sz w:val="24"/>
              </w:rPr>
            </w:pPr>
            <w:r>
              <w:rPr>
                <w:b/>
                <w:sz w:val="24"/>
              </w:rPr>
              <w:t>Yo sé</w:t>
            </w:r>
          </w:p>
        </w:tc>
        <w:tc>
          <w:tcPr>
            <w:tcW w:w="2482" w:type="dxa"/>
          </w:tcPr>
          <w:p>
            <w:pPr>
              <w:pStyle w:val="TableParagraph"/>
              <w:rPr>
                <w:b/>
                <w:sz w:val="24"/>
              </w:rPr>
            </w:pPr>
          </w:p>
          <w:p>
            <w:pPr>
              <w:pStyle w:val="TableParagraph"/>
              <w:numPr>
                <w:ilvl w:val="0"/>
                <w:numId w:val="50"/>
              </w:numPr>
              <w:tabs>
                <w:tab w:pos="464" w:val="left" w:leader="none"/>
                <w:tab w:pos="465" w:val="left" w:leader="none"/>
              </w:tabs>
              <w:spacing w:line="272" w:lineRule="exact" w:before="139" w:after="0"/>
              <w:ind w:left="464" w:right="531" w:hanging="360"/>
              <w:jc w:val="left"/>
              <w:rPr>
                <w:sz w:val="24"/>
              </w:rPr>
            </w:pPr>
            <w:r>
              <w:rPr>
                <w:spacing w:val="-1"/>
                <w:sz w:val="24"/>
              </w:rPr>
              <w:t>Relacionarme </w:t>
            </w:r>
            <w:r>
              <w:rPr>
                <w:sz w:val="24"/>
              </w:rPr>
              <w:t>con</w:t>
            </w:r>
            <w:r>
              <w:rPr>
                <w:spacing w:val="-14"/>
                <w:sz w:val="24"/>
              </w:rPr>
              <w:t> </w:t>
            </w:r>
            <w:r>
              <w:rPr>
                <w:sz w:val="24"/>
              </w:rPr>
              <w:t>alumnos.</w:t>
            </w:r>
          </w:p>
          <w:p>
            <w:pPr>
              <w:pStyle w:val="TableParagraph"/>
              <w:numPr>
                <w:ilvl w:val="0"/>
                <w:numId w:val="50"/>
              </w:numPr>
              <w:tabs>
                <w:tab w:pos="464" w:val="left" w:leader="none"/>
                <w:tab w:pos="465" w:val="left" w:leader="none"/>
              </w:tabs>
              <w:spacing w:line="274" w:lineRule="exact" w:before="0" w:after="0"/>
              <w:ind w:left="464" w:right="0" w:hanging="360"/>
              <w:jc w:val="left"/>
              <w:rPr>
                <w:sz w:val="24"/>
              </w:rPr>
            </w:pPr>
            <w:r>
              <w:rPr>
                <w:sz w:val="24"/>
              </w:rPr>
              <w:t>Escucharlos.</w:t>
            </w:r>
          </w:p>
          <w:p>
            <w:pPr>
              <w:pStyle w:val="TableParagraph"/>
              <w:numPr>
                <w:ilvl w:val="0"/>
                <w:numId w:val="50"/>
              </w:numPr>
              <w:tabs>
                <w:tab w:pos="464" w:val="left" w:leader="none"/>
                <w:tab w:pos="465" w:val="left" w:leader="none"/>
              </w:tabs>
              <w:spacing w:line="274" w:lineRule="exact" w:before="0" w:after="0"/>
              <w:ind w:left="464" w:right="0" w:hanging="360"/>
              <w:jc w:val="left"/>
              <w:rPr>
                <w:sz w:val="24"/>
              </w:rPr>
            </w:pPr>
            <w:r>
              <w:rPr>
                <w:sz w:val="24"/>
              </w:rPr>
              <w:t>Entenderlos.</w:t>
            </w:r>
          </w:p>
        </w:tc>
        <w:tc>
          <w:tcPr>
            <w:tcW w:w="2410" w:type="dxa"/>
          </w:tcPr>
          <w:p>
            <w:pPr>
              <w:pStyle w:val="TableParagraph"/>
              <w:numPr>
                <w:ilvl w:val="0"/>
                <w:numId w:val="51"/>
              </w:numPr>
              <w:tabs>
                <w:tab w:pos="471" w:val="left" w:leader="none"/>
                <w:tab w:pos="472" w:val="left" w:leader="none"/>
              </w:tabs>
              <w:spacing w:line="242" w:lineRule="auto" w:before="127" w:after="0"/>
              <w:ind w:left="472" w:right="671" w:hanging="360"/>
              <w:jc w:val="left"/>
              <w:rPr>
                <w:sz w:val="24"/>
              </w:rPr>
            </w:pPr>
            <w:r>
              <w:rPr>
                <w:sz w:val="24"/>
              </w:rPr>
              <w:t>Resolver </w:t>
            </w:r>
            <w:r>
              <w:rPr>
                <w:spacing w:val="-1"/>
                <w:sz w:val="24"/>
              </w:rPr>
              <w:t>situaciones.</w:t>
            </w:r>
          </w:p>
          <w:p>
            <w:pPr>
              <w:pStyle w:val="TableParagraph"/>
              <w:numPr>
                <w:ilvl w:val="0"/>
                <w:numId w:val="51"/>
              </w:numPr>
              <w:tabs>
                <w:tab w:pos="471" w:val="left" w:leader="none"/>
                <w:tab w:pos="472" w:val="left" w:leader="none"/>
              </w:tabs>
              <w:spacing w:line="242" w:lineRule="auto" w:before="0" w:after="0"/>
              <w:ind w:left="472" w:right="193" w:hanging="360"/>
              <w:jc w:val="left"/>
              <w:rPr>
                <w:sz w:val="24"/>
              </w:rPr>
            </w:pPr>
            <w:r>
              <w:rPr>
                <w:sz w:val="24"/>
              </w:rPr>
              <w:t>Adaptarme a</w:t>
            </w:r>
            <w:r>
              <w:rPr>
                <w:spacing w:val="-19"/>
                <w:sz w:val="24"/>
              </w:rPr>
              <w:t> </w:t>
            </w:r>
            <w:r>
              <w:rPr>
                <w:sz w:val="24"/>
              </w:rPr>
              <w:t>los alumnos.</w:t>
            </w:r>
          </w:p>
          <w:p>
            <w:pPr>
              <w:pStyle w:val="TableParagraph"/>
              <w:numPr>
                <w:ilvl w:val="0"/>
                <w:numId w:val="51"/>
              </w:numPr>
              <w:tabs>
                <w:tab w:pos="471" w:val="left" w:leader="none"/>
                <w:tab w:pos="472" w:val="left" w:leader="none"/>
              </w:tabs>
              <w:spacing w:line="242" w:lineRule="auto" w:before="0" w:after="0"/>
              <w:ind w:left="472" w:right="696" w:hanging="360"/>
              <w:jc w:val="left"/>
              <w:rPr>
                <w:sz w:val="24"/>
              </w:rPr>
            </w:pPr>
            <w:r>
              <w:rPr>
                <w:sz w:val="24"/>
              </w:rPr>
              <w:t>Cuándo</w:t>
            </w:r>
            <w:r>
              <w:rPr>
                <w:spacing w:val="-13"/>
                <w:sz w:val="24"/>
              </w:rPr>
              <w:t> </w:t>
            </w:r>
            <w:r>
              <w:rPr>
                <w:sz w:val="24"/>
              </w:rPr>
              <w:t>ser enérgico.</w:t>
            </w:r>
          </w:p>
        </w:tc>
        <w:tc>
          <w:tcPr>
            <w:tcW w:w="2617" w:type="dxa"/>
          </w:tcPr>
          <w:p>
            <w:pPr>
              <w:pStyle w:val="TableParagraph"/>
              <w:numPr>
                <w:ilvl w:val="0"/>
                <w:numId w:val="52"/>
              </w:numPr>
              <w:tabs>
                <w:tab w:pos="463" w:val="left" w:leader="none"/>
                <w:tab w:pos="464" w:val="left" w:leader="none"/>
              </w:tabs>
              <w:spacing w:line="244" w:lineRule="auto" w:before="0" w:after="0"/>
              <w:ind w:left="464" w:right="853" w:hanging="360"/>
              <w:jc w:val="left"/>
              <w:rPr>
                <w:sz w:val="24"/>
              </w:rPr>
            </w:pPr>
            <w:r>
              <w:rPr>
                <w:sz w:val="24"/>
              </w:rPr>
              <w:t>Que tengo </w:t>
            </w:r>
            <w:r>
              <w:rPr>
                <w:spacing w:val="-1"/>
                <w:sz w:val="24"/>
              </w:rPr>
              <w:t>experiencia.</w:t>
            </w:r>
          </w:p>
          <w:p>
            <w:pPr>
              <w:pStyle w:val="TableParagraph"/>
              <w:numPr>
                <w:ilvl w:val="0"/>
                <w:numId w:val="52"/>
              </w:numPr>
              <w:tabs>
                <w:tab w:pos="463" w:val="left" w:leader="none"/>
                <w:tab w:pos="464" w:val="left" w:leader="none"/>
              </w:tabs>
              <w:spacing w:line="242" w:lineRule="auto" w:before="0" w:after="0"/>
              <w:ind w:left="464" w:right="115" w:hanging="360"/>
              <w:jc w:val="left"/>
              <w:rPr>
                <w:sz w:val="24"/>
              </w:rPr>
            </w:pPr>
            <w:r>
              <w:rPr>
                <w:sz w:val="24"/>
              </w:rPr>
              <w:t>Que </w:t>
            </w:r>
            <w:r>
              <w:rPr>
                <w:spacing w:val="-3"/>
                <w:sz w:val="24"/>
              </w:rPr>
              <w:t>es </w:t>
            </w:r>
            <w:r>
              <w:rPr>
                <w:sz w:val="24"/>
              </w:rPr>
              <w:t>ser alumno de</w:t>
            </w:r>
            <w:r>
              <w:rPr>
                <w:spacing w:val="-4"/>
                <w:sz w:val="24"/>
              </w:rPr>
              <w:t> </w:t>
            </w:r>
            <w:r>
              <w:rPr>
                <w:sz w:val="24"/>
              </w:rPr>
              <w:t>L2.</w:t>
            </w:r>
          </w:p>
          <w:p>
            <w:pPr>
              <w:pStyle w:val="TableParagraph"/>
              <w:numPr>
                <w:ilvl w:val="0"/>
                <w:numId w:val="52"/>
              </w:numPr>
              <w:tabs>
                <w:tab w:pos="463" w:val="left" w:leader="none"/>
                <w:tab w:pos="464" w:val="left" w:leader="none"/>
              </w:tabs>
              <w:spacing w:line="240" w:lineRule="auto" w:before="0" w:after="0"/>
              <w:ind w:left="464" w:right="321" w:hanging="360"/>
              <w:jc w:val="left"/>
              <w:rPr>
                <w:sz w:val="24"/>
              </w:rPr>
            </w:pPr>
            <w:r>
              <w:rPr>
                <w:sz w:val="24"/>
              </w:rPr>
              <w:t>Que soy buen ejemplo para</w:t>
            </w:r>
            <w:r>
              <w:rPr>
                <w:spacing w:val="-11"/>
                <w:sz w:val="24"/>
              </w:rPr>
              <w:t> </w:t>
            </w:r>
            <w:r>
              <w:rPr>
                <w:sz w:val="24"/>
              </w:rPr>
              <w:t>mis alumnos.</w:t>
            </w:r>
          </w:p>
        </w:tc>
      </w:tr>
      <w:tr>
        <w:trPr>
          <w:trHeight w:val="1665" w:hRule="exact"/>
        </w:trPr>
        <w:tc>
          <w:tcPr>
            <w:tcW w:w="1553" w:type="dxa"/>
          </w:tcPr>
          <w:p>
            <w:pPr>
              <w:pStyle w:val="TableParagraph"/>
              <w:rPr>
                <w:b/>
                <w:sz w:val="24"/>
              </w:rPr>
            </w:pPr>
          </w:p>
          <w:p>
            <w:pPr>
              <w:pStyle w:val="TableParagraph"/>
              <w:rPr>
                <w:b/>
                <w:sz w:val="35"/>
              </w:rPr>
            </w:pPr>
          </w:p>
          <w:p>
            <w:pPr>
              <w:pStyle w:val="TableParagraph"/>
              <w:spacing w:before="1"/>
              <w:ind w:left="112" w:right="132"/>
              <w:rPr>
                <w:b/>
                <w:sz w:val="24"/>
              </w:rPr>
            </w:pPr>
            <w:r>
              <w:rPr>
                <w:b/>
                <w:sz w:val="24"/>
              </w:rPr>
              <w:t>Me gusta</w:t>
            </w:r>
          </w:p>
        </w:tc>
        <w:tc>
          <w:tcPr>
            <w:tcW w:w="2482" w:type="dxa"/>
          </w:tcPr>
          <w:p>
            <w:pPr>
              <w:pStyle w:val="TableParagraph"/>
              <w:spacing w:before="10"/>
              <w:rPr>
                <w:b/>
                <w:sz w:val="22"/>
              </w:rPr>
            </w:pPr>
          </w:p>
          <w:p>
            <w:pPr>
              <w:pStyle w:val="TableParagraph"/>
              <w:numPr>
                <w:ilvl w:val="0"/>
                <w:numId w:val="53"/>
              </w:numPr>
              <w:tabs>
                <w:tab w:pos="464" w:val="left" w:leader="none"/>
                <w:tab w:pos="465" w:val="left" w:leader="none"/>
              </w:tabs>
              <w:spacing w:line="240" w:lineRule="auto" w:before="0" w:after="0"/>
              <w:ind w:left="464" w:right="0" w:hanging="360"/>
              <w:jc w:val="left"/>
              <w:rPr>
                <w:sz w:val="24"/>
              </w:rPr>
            </w:pPr>
            <w:r>
              <w:rPr>
                <w:sz w:val="24"/>
              </w:rPr>
              <w:t>Impartir</w:t>
            </w:r>
            <w:r>
              <w:rPr>
                <w:spacing w:val="-15"/>
                <w:sz w:val="24"/>
              </w:rPr>
              <w:t> </w:t>
            </w:r>
            <w:r>
              <w:rPr>
                <w:sz w:val="24"/>
              </w:rPr>
              <w:t>clase.</w:t>
            </w:r>
          </w:p>
          <w:p>
            <w:pPr>
              <w:pStyle w:val="TableParagraph"/>
              <w:numPr>
                <w:ilvl w:val="0"/>
                <w:numId w:val="53"/>
              </w:numPr>
              <w:tabs>
                <w:tab w:pos="464" w:val="left" w:leader="none"/>
                <w:tab w:pos="465" w:val="left" w:leader="none"/>
              </w:tabs>
              <w:spacing w:line="272" w:lineRule="exact" w:before="11" w:after="0"/>
              <w:ind w:left="464" w:right="451" w:hanging="360"/>
              <w:jc w:val="left"/>
              <w:rPr>
                <w:sz w:val="24"/>
              </w:rPr>
            </w:pPr>
            <w:r>
              <w:rPr>
                <w:sz w:val="24"/>
              </w:rPr>
              <w:t>Que</w:t>
            </w:r>
            <w:r>
              <w:rPr>
                <w:spacing w:val="-11"/>
                <w:sz w:val="24"/>
              </w:rPr>
              <w:t> </w:t>
            </w:r>
            <w:r>
              <w:rPr>
                <w:sz w:val="24"/>
              </w:rPr>
              <w:t>participen los</w:t>
            </w:r>
            <w:r>
              <w:rPr>
                <w:spacing w:val="-14"/>
                <w:sz w:val="24"/>
              </w:rPr>
              <w:t> </w:t>
            </w:r>
            <w:r>
              <w:rPr>
                <w:sz w:val="24"/>
              </w:rPr>
              <w:t>alumnos.</w:t>
            </w:r>
          </w:p>
          <w:p>
            <w:pPr>
              <w:pStyle w:val="TableParagraph"/>
              <w:numPr>
                <w:ilvl w:val="0"/>
                <w:numId w:val="53"/>
              </w:numPr>
              <w:tabs>
                <w:tab w:pos="464" w:val="left" w:leader="none"/>
                <w:tab w:pos="465" w:val="left" w:leader="none"/>
              </w:tabs>
              <w:spacing w:line="240" w:lineRule="auto" w:before="0" w:after="0"/>
              <w:ind w:left="464" w:right="0" w:hanging="360"/>
              <w:jc w:val="left"/>
              <w:rPr>
                <w:sz w:val="24"/>
              </w:rPr>
            </w:pPr>
            <w:r>
              <w:rPr>
                <w:sz w:val="24"/>
              </w:rPr>
              <w:t>Innovar.</w:t>
            </w:r>
          </w:p>
        </w:tc>
        <w:tc>
          <w:tcPr>
            <w:tcW w:w="2410" w:type="dxa"/>
          </w:tcPr>
          <w:p>
            <w:pPr>
              <w:pStyle w:val="TableParagraph"/>
              <w:numPr>
                <w:ilvl w:val="0"/>
                <w:numId w:val="54"/>
              </w:numPr>
              <w:tabs>
                <w:tab w:pos="471" w:val="left" w:leader="none"/>
                <w:tab w:pos="472" w:val="left" w:leader="none"/>
              </w:tabs>
              <w:spacing w:line="237" w:lineRule="auto" w:before="0" w:after="0"/>
              <w:ind w:left="472" w:right="161" w:hanging="360"/>
              <w:jc w:val="left"/>
              <w:rPr>
                <w:sz w:val="24"/>
              </w:rPr>
            </w:pPr>
            <w:r>
              <w:rPr>
                <w:sz w:val="24"/>
              </w:rPr>
              <w:t>Crear</w:t>
            </w:r>
            <w:r>
              <w:rPr>
                <w:spacing w:val="-11"/>
                <w:sz w:val="24"/>
              </w:rPr>
              <w:t> </w:t>
            </w:r>
            <w:r>
              <w:rPr>
                <w:sz w:val="24"/>
              </w:rPr>
              <w:t>ambientes agradables.</w:t>
            </w:r>
          </w:p>
          <w:p>
            <w:pPr>
              <w:pStyle w:val="TableParagraph"/>
              <w:numPr>
                <w:ilvl w:val="0"/>
                <w:numId w:val="54"/>
              </w:numPr>
              <w:tabs>
                <w:tab w:pos="471" w:val="left" w:leader="none"/>
                <w:tab w:pos="472" w:val="left" w:leader="none"/>
              </w:tabs>
              <w:spacing w:line="272" w:lineRule="exact" w:before="12" w:after="0"/>
              <w:ind w:left="472" w:right="610" w:hanging="360"/>
              <w:jc w:val="left"/>
              <w:rPr>
                <w:sz w:val="24"/>
              </w:rPr>
            </w:pPr>
            <w:r>
              <w:rPr>
                <w:sz w:val="24"/>
              </w:rPr>
              <w:t>Aprender</w:t>
            </w:r>
            <w:r>
              <w:rPr>
                <w:spacing w:val="-8"/>
                <w:sz w:val="24"/>
              </w:rPr>
              <w:t> </w:t>
            </w:r>
            <w:r>
              <w:rPr>
                <w:sz w:val="24"/>
              </w:rPr>
              <w:t>de todos.</w:t>
            </w:r>
          </w:p>
          <w:p>
            <w:pPr>
              <w:pStyle w:val="TableParagraph"/>
              <w:numPr>
                <w:ilvl w:val="0"/>
                <w:numId w:val="54"/>
              </w:numPr>
              <w:tabs>
                <w:tab w:pos="471" w:val="left" w:leader="none"/>
                <w:tab w:pos="472" w:val="left" w:leader="none"/>
              </w:tabs>
              <w:spacing w:line="272" w:lineRule="exact" w:before="8" w:after="0"/>
              <w:ind w:left="472" w:right="504" w:hanging="360"/>
              <w:jc w:val="left"/>
              <w:rPr>
                <w:sz w:val="24"/>
              </w:rPr>
            </w:pPr>
            <w:r>
              <w:rPr>
                <w:sz w:val="24"/>
              </w:rPr>
              <w:t>Motivar a</w:t>
            </w:r>
            <w:r>
              <w:rPr>
                <w:spacing w:val="-7"/>
                <w:sz w:val="24"/>
              </w:rPr>
              <w:t> </w:t>
            </w:r>
            <w:r>
              <w:rPr>
                <w:sz w:val="24"/>
              </w:rPr>
              <w:t>mis alumnos.</w:t>
            </w:r>
          </w:p>
        </w:tc>
        <w:tc>
          <w:tcPr>
            <w:tcW w:w="2617" w:type="dxa"/>
          </w:tcPr>
          <w:p>
            <w:pPr>
              <w:pStyle w:val="TableParagraph"/>
              <w:spacing w:before="4"/>
              <w:rPr>
                <w:b/>
                <w:sz w:val="35"/>
              </w:rPr>
            </w:pPr>
          </w:p>
          <w:p>
            <w:pPr>
              <w:pStyle w:val="TableParagraph"/>
              <w:numPr>
                <w:ilvl w:val="0"/>
                <w:numId w:val="55"/>
              </w:numPr>
              <w:tabs>
                <w:tab w:pos="463" w:val="left" w:leader="none"/>
                <w:tab w:pos="464" w:val="left" w:leader="none"/>
              </w:tabs>
              <w:spacing w:line="274" w:lineRule="exact" w:before="1" w:after="0"/>
              <w:ind w:left="464" w:right="0" w:hanging="360"/>
              <w:jc w:val="left"/>
              <w:rPr>
                <w:sz w:val="24"/>
              </w:rPr>
            </w:pPr>
            <w:r>
              <w:rPr>
                <w:sz w:val="24"/>
              </w:rPr>
              <w:t>Compartir</w:t>
            </w:r>
          </w:p>
          <w:p>
            <w:pPr>
              <w:pStyle w:val="TableParagraph"/>
              <w:numPr>
                <w:ilvl w:val="0"/>
                <w:numId w:val="55"/>
              </w:numPr>
              <w:tabs>
                <w:tab w:pos="463" w:val="left" w:leader="none"/>
                <w:tab w:pos="464" w:val="left" w:leader="none"/>
              </w:tabs>
              <w:spacing w:line="274" w:lineRule="exact" w:before="0" w:after="0"/>
              <w:ind w:left="464" w:right="0" w:hanging="360"/>
              <w:jc w:val="left"/>
              <w:rPr>
                <w:sz w:val="24"/>
              </w:rPr>
            </w:pPr>
            <w:r>
              <w:rPr>
                <w:sz w:val="24"/>
              </w:rPr>
              <w:t>Aprender</w:t>
            </w:r>
          </w:p>
          <w:p>
            <w:pPr>
              <w:pStyle w:val="TableParagraph"/>
              <w:numPr>
                <w:ilvl w:val="0"/>
                <w:numId w:val="55"/>
              </w:numPr>
              <w:tabs>
                <w:tab w:pos="463" w:val="left" w:leader="none"/>
                <w:tab w:pos="464" w:val="left" w:leader="none"/>
              </w:tabs>
              <w:spacing w:line="240" w:lineRule="auto" w:before="4" w:after="0"/>
              <w:ind w:left="464" w:right="0" w:hanging="360"/>
              <w:jc w:val="left"/>
              <w:rPr>
                <w:sz w:val="24"/>
              </w:rPr>
            </w:pPr>
            <w:r>
              <w:rPr>
                <w:sz w:val="24"/>
              </w:rPr>
              <w:t>Colaborar</w:t>
            </w:r>
          </w:p>
        </w:tc>
      </w:tr>
      <w:tr>
        <w:trPr>
          <w:trHeight w:val="840" w:hRule="exact"/>
        </w:trPr>
        <w:tc>
          <w:tcPr>
            <w:tcW w:w="1553" w:type="dxa"/>
          </w:tcPr>
          <w:p>
            <w:pPr>
              <w:pStyle w:val="TableParagraph"/>
              <w:spacing w:before="6"/>
              <w:rPr>
                <w:b/>
                <w:sz w:val="23"/>
              </w:rPr>
            </w:pPr>
          </w:p>
          <w:p>
            <w:pPr>
              <w:pStyle w:val="TableParagraph"/>
              <w:ind w:left="112" w:right="132"/>
              <w:rPr>
                <w:b/>
                <w:sz w:val="24"/>
              </w:rPr>
            </w:pPr>
            <w:r>
              <w:rPr>
                <w:b/>
                <w:sz w:val="24"/>
              </w:rPr>
              <w:t>Yo no soy</w:t>
            </w:r>
          </w:p>
        </w:tc>
        <w:tc>
          <w:tcPr>
            <w:tcW w:w="2482" w:type="dxa"/>
          </w:tcPr>
          <w:p>
            <w:pPr>
              <w:pStyle w:val="TableParagraph"/>
              <w:numPr>
                <w:ilvl w:val="0"/>
                <w:numId w:val="56"/>
              </w:numPr>
              <w:tabs>
                <w:tab w:pos="464" w:val="left" w:leader="none"/>
                <w:tab w:pos="465" w:val="left" w:leader="none"/>
              </w:tabs>
              <w:spacing w:line="267" w:lineRule="exact" w:before="0" w:after="0"/>
              <w:ind w:left="464" w:right="0" w:hanging="360"/>
              <w:jc w:val="left"/>
              <w:rPr>
                <w:sz w:val="24"/>
              </w:rPr>
            </w:pPr>
            <w:r>
              <w:rPr>
                <w:sz w:val="24"/>
              </w:rPr>
              <w:t>Descuidada.</w:t>
            </w:r>
          </w:p>
          <w:p>
            <w:pPr>
              <w:pStyle w:val="TableParagraph"/>
              <w:numPr>
                <w:ilvl w:val="0"/>
                <w:numId w:val="56"/>
              </w:numPr>
              <w:tabs>
                <w:tab w:pos="464" w:val="left" w:leader="none"/>
                <w:tab w:pos="465" w:val="left" w:leader="none"/>
              </w:tabs>
              <w:spacing w:line="274" w:lineRule="exact" w:before="4" w:after="0"/>
              <w:ind w:left="464" w:right="0" w:hanging="360"/>
              <w:jc w:val="left"/>
              <w:rPr>
                <w:sz w:val="24"/>
              </w:rPr>
            </w:pPr>
            <w:r>
              <w:rPr>
                <w:sz w:val="24"/>
              </w:rPr>
              <w:t>Impuntual.</w:t>
            </w:r>
          </w:p>
          <w:p>
            <w:pPr>
              <w:pStyle w:val="TableParagraph"/>
              <w:numPr>
                <w:ilvl w:val="0"/>
                <w:numId w:val="56"/>
              </w:numPr>
              <w:tabs>
                <w:tab w:pos="464" w:val="left" w:leader="none"/>
                <w:tab w:pos="465" w:val="left" w:leader="none"/>
              </w:tabs>
              <w:spacing w:line="274" w:lineRule="exact" w:before="0" w:after="0"/>
              <w:ind w:left="464" w:right="0" w:hanging="360"/>
              <w:jc w:val="left"/>
              <w:rPr>
                <w:sz w:val="24"/>
              </w:rPr>
            </w:pPr>
            <w:r>
              <w:rPr>
                <w:sz w:val="24"/>
              </w:rPr>
              <w:t>Criticona.</w:t>
            </w:r>
          </w:p>
        </w:tc>
        <w:tc>
          <w:tcPr>
            <w:tcW w:w="2410" w:type="dxa"/>
          </w:tcPr>
          <w:p>
            <w:pPr>
              <w:pStyle w:val="TableParagraph"/>
              <w:numPr>
                <w:ilvl w:val="0"/>
                <w:numId w:val="57"/>
              </w:numPr>
              <w:tabs>
                <w:tab w:pos="471" w:val="left" w:leader="none"/>
                <w:tab w:pos="472" w:val="left" w:leader="none"/>
              </w:tabs>
              <w:spacing w:line="267" w:lineRule="exact" w:before="0" w:after="0"/>
              <w:ind w:left="472" w:right="0" w:hanging="360"/>
              <w:jc w:val="left"/>
              <w:rPr>
                <w:sz w:val="24"/>
              </w:rPr>
            </w:pPr>
            <w:r>
              <w:rPr>
                <w:sz w:val="24"/>
              </w:rPr>
              <w:t>Tirano.</w:t>
            </w:r>
          </w:p>
          <w:p>
            <w:pPr>
              <w:pStyle w:val="TableParagraph"/>
              <w:numPr>
                <w:ilvl w:val="0"/>
                <w:numId w:val="57"/>
              </w:numPr>
              <w:tabs>
                <w:tab w:pos="471" w:val="left" w:leader="none"/>
                <w:tab w:pos="472" w:val="left" w:leader="none"/>
              </w:tabs>
              <w:spacing w:line="274" w:lineRule="exact" w:before="4" w:after="0"/>
              <w:ind w:left="472" w:right="0" w:hanging="360"/>
              <w:jc w:val="left"/>
              <w:rPr>
                <w:sz w:val="24"/>
              </w:rPr>
            </w:pPr>
            <w:r>
              <w:rPr>
                <w:sz w:val="24"/>
              </w:rPr>
              <w:t>Antipático.</w:t>
            </w:r>
          </w:p>
          <w:p>
            <w:pPr>
              <w:pStyle w:val="TableParagraph"/>
              <w:numPr>
                <w:ilvl w:val="0"/>
                <w:numId w:val="57"/>
              </w:numPr>
              <w:tabs>
                <w:tab w:pos="471" w:val="left" w:leader="none"/>
                <w:tab w:pos="472" w:val="left" w:leader="none"/>
              </w:tabs>
              <w:spacing w:line="274" w:lineRule="exact" w:before="0" w:after="0"/>
              <w:ind w:left="472" w:right="0" w:hanging="360"/>
              <w:jc w:val="left"/>
              <w:rPr>
                <w:sz w:val="24"/>
              </w:rPr>
            </w:pPr>
            <w:r>
              <w:rPr>
                <w:sz w:val="24"/>
              </w:rPr>
              <w:t>Inseguro.</w:t>
            </w:r>
          </w:p>
        </w:tc>
        <w:tc>
          <w:tcPr>
            <w:tcW w:w="2617" w:type="dxa"/>
          </w:tcPr>
          <w:p>
            <w:pPr>
              <w:pStyle w:val="TableParagraph"/>
              <w:numPr>
                <w:ilvl w:val="0"/>
                <w:numId w:val="58"/>
              </w:numPr>
              <w:tabs>
                <w:tab w:pos="463" w:val="left" w:leader="none"/>
                <w:tab w:pos="464" w:val="left" w:leader="none"/>
              </w:tabs>
              <w:spacing w:line="267" w:lineRule="exact" w:before="0" w:after="0"/>
              <w:ind w:left="464" w:right="0" w:hanging="360"/>
              <w:jc w:val="left"/>
              <w:rPr>
                <w:sz w:val="24"/>
              </w:rPr>
            </w:pPr>
            <w:r>
              <w:rPr>
                <w:sz w:val="24"/>
              </w:rPr>
              <w:t>Organizada</w:t>
            </w:r>
          </w:p>
          <w:p>
            <w:pPr>
              <w:pStyle w:val="TableParagraph"/>
              <w:numPr>
                <w:ilvl w:val="0"/>
                <w:numId w:val="58"/>
              </w:numPr>
              <w:tabs>
                <w:tab w:pos="463" w:val="left" w:leader="none"/>
                <w:tab w:pos="464" w:val="left" w:leader="none"/>
              </w:tabs>
              <w:spacing w:line="274" w:lineRule="exact" w:before="4" w:after="0"/>
              <w:ind w:left="464" w:right="0" w:hanging="360"/>
              <w:jc w:val="left"/>
              <w:rPr>
                <w:sz w:val="24"/>
              </w:rPr>
            </w:pPr>
            <w:r>
              <w:rPr>
                <w:sz w:val="24"/>
              </w:rPr>
              <w:t>Envidiosa</w:t>
            </w:r>
          </w:p>
          <w:p>
            <w:pPr>
              <w:pStyle w:val="TableParagraph"/>
              <w:numPr>
                <w:ilvl w:val="0"/>
                <w:numId w:val="58"/>
              </w:numPr>
              <w:tabs>
                <w:tab w:pos="463" w:val="left" w:leader="none"/>
                <w:tab w:pos="464" w:val="left" w:leader="none"/>
              </w:tabs>
              <w:spacing w:line="274" w:lineRule="exact" w:before="0" w:after="0"/>
              <w:ind w:left="464" w:right="0" w:hanging="360"/>
              <w:jc w:val="left"/>
              <w:rPr>
                <w:sz w:val="24"/>
              </w:rPr>
            </w:pPr>
            <w:r>
              <w:rPr>
                <w:sz w:val="24"/>
              </w:rPr>
              <w:t>Competitiva</w:t>
            </w:r>
          </w:p>
        </w:tc>
      </w:tr>
      <w:tr>
        <w:trPr>
          <w:trHeight w:val="1665" w:hRule="exact"/>
        </w:trPr>
        <w:tc>
          <w:tcPr>
            <w:tcW w:w="1553" w:type="dxa"/>
          </w:tcPr>
          <w:p>
            <w:pPr>
              <w:pStyle w:val="TableParagraph"/>
              <w:rPr>
                <w:b/>
                <w:sz w:val="24"/>
              </w:rPr>
            </w:pPr>
          </w:p>
          <w:p>
            <w:pPr>
              <w:pStyle w:val="TableParagraph"/>
              <w:rPr>
                <w:b/>
                <w:sz w:val="35"/>
              </w:rPr>
            </w:pPr>
          </w:p>
          <w:p>
            <w:pPr>
              <w:pStyle w:val="TableParagraph"/>
              <w:ind w:left="112" w:right="132"/>
              <w:rPr>
                <w:b/>
                <w:sz w:val="24"/>
              </w:rPr>
            </w:pPr>
            <w:r>
              <w:rPr>
                <w:b/>
                <w:sz w:val="24"/>
              </w:rPr>
              <w:t>Yo no sé</w:t>
            </w:r>
          </w:p>
        </w:tc>
        <w:tc>
          <w:tcPr>
            <w:tcW w:w="2482" w:type="dxa"/>
          </w:tcPr>
          <w:p>
            <w:pPr>
              <w:pStyle w:val="TableParagraph"/>
              <w:spacing w:before="9"/>
              <w:rPr>
                <w:b/>
                <w:sz w:val="22"/>
              </w:rPr>
            </w:pPr>
          </w:p>
          <w:p>
            <w:pPr>
              <w:pStyle w:val="TableParagraph"/>
              <w:numPr>
                <w:ilvl w:val="0"/>
                <w:numId w:val="59"/>
              </w:numPr>
              <w:tabs>
                <w:tab w:pos="464" w:val="left" w:leader="none"/>
                <w:tab w:pos="465" w:val="left" w:leader="none"/>
              </w:tabs>
              <w:spacing w:line="240" w:lineRule="auto" w:before="1" w:after="0"/>
              <w:ind w:left="464" w:right="0" w:hanging="360"/>
              <w:jc w:val="left"/>
              <w:rPr>
                <w:sz w:val="24"/>
              </w:rPr>
            </w:pPr>
            <w:r>
              <w:rPr>
                <w:sz w:val="24"/>
              </w:rPr>
              <w:t>Ignorar.</w:t>
            </w:r>
          </w:p>
          <w:p>
            <w:pPr>
              <w:pStyle w:val="TableParagraph"/>
              <w:numPr>
                <w:ilvl w:val="0"/>
                <w:numId w:val="59"/>
              </w:numPr>
              <w:tabs>
                <w:tab w:pos="464" w:val="left" w:leader="none"/>
                <w:tab w:pos="465" w:val="left" w:leader="none"/>
              </w:tabs>
              <w:spacing w:line="272" w:lineRule="exact" w:before="11" w:after="0"/>
              <w:ind w:left="464" w:right="989" w:hanging="360"/>
              <w:jc w:val="left"/>
              <w:rPr>
                <w:sz w:val="24"/>
              </w:rPr>
            </w:pPr>
            <w:r>
              <w:rPr>
                <w:sz w:val="24"/>
              </w:rPr>
              <w:t>Dejar de </w:t>
            </w:r>
            <w:r>
              <w:rPr>
                <w:spacing w:val="-1"/>
                <w:sz w:val="24"/>
              </w:rPr>
              <w:t>aprender.</w:t>
            </w:r>
          </w:p>
          <w:p>
            <w:pPr>
              <w:pStyle w:val="TableParagraph"/>
              <w:numPr>
                <w:ilvl w:val="0"/>
                <w:numId w:val="59"/>
              </w:numPr>
              <w:tabs>
                <w:tab w:pos="464" w:val="left" w:leader="none"/>
                <w:tab w:pos="465" w:val="left" w:leader="none"/>
              </w:tabs>
              <w:spacing w:line="240" w:lineRule="auto" w:before="0" w:after="0"/>
              <w:ind w:left="464" w:right="0" w:hanging="360"/>
              <w:jc w:val="left"/>
              <w:rPr>
                <w:sz w:val="24"/>
              </w:rPr>
            </w:pPr>
            <w:r>
              <w:rPr>
                <w:sz w:val="24"/>
              </w:rPr>
              <w:t>Rendirme.</w:t>
            </w:r>
          </w:p>
        </w:tc>
        <w:tc>
          <w:tcPr>
            <w:tcW w:w="2410" w:type="dxa"/>
          </w:tcPr>
          <w:p>
            <w:pPr>
              <w:pStyle w:val="TableParagraph"/>
              <w:numPr>
                <w:ilvl w:val="0"/>
                <w:numId w:val="60"/>
              </w:numPr>
              <w:tabs>
                <w:tab w:pos="471" w:val="left" w:leader="none"/>
                <w:tab w:pos="472" w:val="left" w:leader="none"/>
              </w:tabs>
              <w:spacing w:line="237" w:lineRule="auto" w:before="0" w:after="0"/>
              <w:ind w:left="472" w:right="691" w:hanging="360"/>
              <w:jc w:val="left"/>
              <w:rPr>
                <w:sz w:val="24"/>
              </w:rPr>
            </w:pPr>
            <w:r>
              <w:rPr>
                <w:spacing w:val="-3"/>
                <w:sz w:val="24"/>
              </w:rPr>
              <w:t>Aceptar </w:t>
            </w:r>
            <w:r>
              <w:rPr>
                <w:sz w:val="24"/>
              </w:rPr>
              <w:t>“no puedo”.</w:t>
            </w:r>
          </w:p>
          <w:p>
            <w:pPr>
              <w:pStyle w:val="TableParagraph"/>
              <w:numPr>
                <w:ilvl w:val="0"/>
                <w:numId w:val="60"/>
              </w:numPr>
              <w:tabs>
                <w:tab w:pos="471" w:val="left" w:leader="none"/>
                <w:tab w:pos="472" w:val="left" w:leader="none"/>
              </w:tabs>
              <w:spacing w:line="272" w:lineRule="exact" w:before="12" w:after="0"/>
              <w:ind w:left="472" w:right="792" w:hanging="360"/>
              <w:jc w:val="left"/>
              <w:rPr>
                <w:sz w:val="24"/>
              </w:rPr>
            </w:pPr>
            <w:r>
              <w:rPr>
                <w:spacing w:val="-3"/>
                <w:sz w:val="24"/>
              </w:rPr>
              <w:t>Aceptar es </w:t>
            </w:r>
            <w:r>
              <w:rPr>
                <w:sz w:val="24"/>
              </w:rPr>
              <w:t>difícil.</w:t>
            </w:r>
          </w:p>
          <w:p>
            <w:pPr>
              <w:pStyle w:val="TableParagraph"/>
              <w:numPr>
                <w:ilvl w:val="0"/>
                <w:numId w:val="60"/>
              </w:numPr>
              <w:tabs>
                <w:tab w:pos="471" w:val="left" w:leader="none"/>
                <w:tab w:pos="472" w:val="left" w:leader="none"/>
              </w:tabs>
              <w:spacing w:line="272" w:lineRule="exact" w:before="8" w:after="0"/>
              <w:ind w:left="472" w:right="936" w:hanging="360"/>
              <w:jc w:val="left"/>
              <w:rPr>
                <w:sz w:val="24"/>
              </w:rPr>
            </w:pPr>
            <w:r>
              <w:rPr>
                <w:spacing w:val="-2"/>
                <w:sz w:val="24"/>
              </w:rPr>
              <w:t>Reprobar </w:t>
            </w:r>
            <w:r>
              <w:rPr>
                <w:sz w:val="24"/>
              </w:rPr>
              <w:t>alumnos.</w:t>
            </w:r>
          </w:p>
        </w:tc>
        <w:tc>
          <w:tcPr>
            <w:tcW w:w="2617" w:type="dxa"/>
          </w:tcPr>
          <w:p>
            <w:pPr>
              <w:pStyle w:val="TableParagraph"/>
              <w:numPr>
                <w:ilvl w:val="0"/>
                <w:numId w:val="61"/>
              </w:numPr>
              <w:tabs>
                <w:tab w:pos="463" w:val="left" w:leader="none"/>
                <w:tab w:pos="464" w:val="left" w:leader="none"/>
              </w:tabs>
              <w:spacing w:line="265" w:lineRule="exact" w:before="0" w:after="0"/>
              <w:ind w:left="464" w:right="0" w:hanging="360"/>
              <w:jc w:val="left"/>
              <w:rPr>
                <w:sz w:val="24"/>
              </w:rPr>
            </w:pPr>
            <w:r>
              <w:rPr>
                <w:sz w:val="24"/>
              </w:rPr>
              <w:t>Cómo decir</w:t>
            </w:r>
            <w:r>
              <w:rPr>
                <w:spacing w:val="-14"/>
                <w:sz w:val="24"/>
              </w:rPr>
              <w:t> </w:t>
            </w:r>
            <w:r>
              <w:rPr>
                <w:sz w:val="24"/>
              </w:rPr>
              <w:t>“no”</w:t>
            </w:r>
          </w:p>
          <w:p>
            <w:pPr>
              <w:pStyle w:val="TableParagraph"/>
              <w:numPr>
                <w:ilvl w:val="0"/>
                <w:numId w:val="61"/>
              </w:numPr>
              <w:tabs>
                <w:tab w:pos="463" w:val="left" w:leader="none"/>
                <w:tab w:pos="464" w:val="left" w:leader="none"/>
              </w:tabs>
              <w:spacing w:line="242" w:lineRule="auto" w:before="0" w:after="0"/>
              <w:ind w:left="464" w:right="107" w:hanging="360"/>
              <w:jc w:val="left"/>
              <w:rPr>
                <w:sz w:val="24"/>
              </w:rPr>
            </w:pPr>
            <w:r>
              <w:rPr>
                <w:sz w:val="24"/>
              </w:rPr>
              <w:t>Cómo trabajar</w:t>
            </w:r>
            <w:r>
              <w:rPr>
                <w:spacing w:val="-11"/>
                <w:sz w:val="24"/>
              </w:rPr>
              <w:t> </w:t>
            </w:r>
            <w:r>
              <w:rPr>
                <w:sz w:val="24"/>
              </w:rPr>
              <w:t>bajo estrés</w:t>
            </w:r>
          </w:p>
          <w:p>
            <w:pPr>
              <w:pStyle w:val="TableParagraph"/>
              <w:numPr>
                <w:ilvl w:val="0"/>
                <w:numId w:val="61"/>
              </w:numPr>
              <w:tabs>
                <w:tab w:pos="463" w:val="left" w:leader="none"/>
                <w:tab w:pos="464" w:val="left" w:leader="none"/>
              </w:tabs>
              <w:spacing w:line="240" w:lineRule="auto" w:before="0" w:after="0"/>
              <w:ind w:left="464" w:right="176" w:hanging="360"/>
              <w:jc w:val="left"/>
              <w:rPr>
                <w:sz w:val="24"/>
              </w:rPr>
            </w:pPr>
            <w:r>
              <w:rPr>
                <w:sz w:val="24"/>
              </w:rPr>
              <w:t>Cómo desarrollar empatía con</w:t>
            </w:r>
            <w:r>
              <w:rPr>
                <w:spacing w:val="-11"/>
                <w:sz w:val="24"/>
              </w:rPr>
              <w:t> </w:t>
            </w:r>
            <w:r>
              <w:rPr>
                <w:sz w:val="24"/>
                <w:u w:val="thick"/>
              </w:rPr>
              <w:t>todos </w:t>
            </w:r>
            <w:r>
              <w:rPr>
                <w:sz w:val="24"/>
              </w:rPr>
              <w:t>mis</w:t>
            </w:r>
            <w:r>
              <w:rPr>
                <w:spacing w:val="-8"/>
                <w:sz w:val="24"/>
              </w:rPr>
              <w:t> </w:t>
            </w:r>
            <w:r>
              <w:rPr>
                <w:sz w:val="24"/>
              </w:rPr>
              <w:t>alumnos</w:t>
            </w:r>
          </w:p>
        </w:tc>
      </w:tr>
      <w:tr>
        <w:trPr>
          <w:trHeight w:val="2497" w:hRule="exact"/>
        </w:trPr>
        <w:tc>
          <w:tcPr>
            <w:tcW w:w="1553" w:type="dxa"/>
          </w:tcPr>
          <w:p>
            <w:pPr>
              <w:pStyle w:val="TableParagraph"/>
              <w:rPr>
                <w:b/>
                <w:sz w:val="24"/>
              </w:rPr>
            </w:pPr>
          </w:p>
          <w:p>
            <w:pPr>
              <w:pStyle w:val="TableParagraph"/>
              <w:rPr>
                <w:b/>
                <w:sz w:val="24"/>
              </w:rPr>
            </w:pPr>
          </w:p>
          <w:p>
            <w:pPr>
              <w:pStyle w:val="TableParagraph"/>
              <w:rPr>
                <w:b/>
                <w:sz w:val="24"/>
              </w:rPr>
            </w:pPr>
          </w:p>
          <w:p>
            <w:pPr>
              <w:pStyle w:val="TableParagraph"/>
              <w:spacing w:line="272" w:lineRule="exact" w:before="139"/>
              <w:ind w:left="112" w:right="132"/>
              <w:rPr>
                <w:b/>
                <w:sz w:val="24"/>
              </w:rPr>
            </w:pPr>
            <w:r>
              <w:rPr>
                <w:b/>
                <w:sz w:val="24"/>
              </w:rPr>
              <w:t>Me disgusta</w:t>
            </w:r>
          </w:p>
        </w:tc>
        <w:tc>
          <w:tcPr>
            <w:tcW w:w="2482" w:type="dxa"/>
          </w:tcPr>
          <w:p>
            <w:pPr>
              <w:pStyle w:val="TableParagraph"/>
              <w:numPr>
                <w:ilvl w:val="0"/>
                <w:numId w:val="62"/>
              </w:numPr>
              <w:tabs>
                <w:tab w:pos="464" w:val="left" w:leader="none"/>
                <w:tab w:pos="465" w:val="left" w:leader="none"/>
              </w:tabs>
              <w:spacing w:line="240" w:lineRule="auto" w:before="0" w:after="0"/>
              <w:ind w:left="464" w:right="131" w:hanging="360"/>
              <w:jc w:val="left"/>
              <w:rPr>
                <w:sz w:val="24"/>
              </w:rPr>
            </w:pPr>
            <w:r>
              <w:rPr>
                <w:sz w:val="24"/>
              </w:rPr>
              <w:t>Que los alumnos no tomen </w:t>
            </w:r>
            <w:r>
              <w:rPr>
                <w:spacing w:val="5"/>
                <w:sz w:val="24"/>
              </w:rPr>
              <w:t>la</w:t>
            </w:r>
            <w:r>
              <w:rPr>
                <w:spacing w:val="-22"/>
                <w:sz w:val="24"/>
              </w:rPr>
              <w:t> </w:t>
            </w:r>
            <w:r>
              <w:rPr>
                <w:sz w:val="24"/>
              </w:rPr>
              <w:t>clase enserio.</w:t>
            </w:r>
          </w:p>
          <w:p>
            <w:pPr>
              <w:pStyle w:val="TableParagraph"/>
              <w:numPr>
                <w:ilvl w:val="0"/>
                <w:numId w:val="62"/>
              </w:numPr>
              <w:tabs>
                <w:tab w:pos="464" w:val="left" w:leader="none"/>
                <w:tab w:pos="465" w:val="left" w:leader="none"/>
              </w:tabs>
              <w:spacing w:line="272" w:lineRule="exact" w:before="11" w:after="0"/>
              <w:ind w:left="464" w:right="427" w:hanging="360"/>
              <w:jc w:val="left"/>
              <w:rPr>
                <w:sz w:val="24"/>
              </w:rPr>
            </w:pPr>
            <w:r>
              <w:rPr>
                <w:sz w:val="24"/>
              </w:rPr>
              <w:t>Que no</w:t>
            </w:r>
            <w:r>
              <w:rPr>
                <w:spacing w:val="-14"/>
                <w:sz w:val="24"/>
              </w:rPr>
              <w:t> </w:t>
            </w:r>
            <w:r>
              <w:rPr>
                <w:sz w:val="24"/>
              </w:rPr>
              <w:t>traigan tarea.</w:t>
            </w:r>
          </w:p>
          <w:p>
            <w:pPr>
              <w:pStyle w:val="TableParagraph"/>
              <w:numPr>
                <w:ilvl w:val="0"/>
                <w:numId w:val="62"/>
              </w:numPr>
              <w:tabs>
                <w:tab w:pos="464" w:val="left" w:leader="none"/>
                <w:tab w:pos="465" w:val="left" w:leader="none"/>
              </w:tabs>
              <w:spacing w:line="240" w:lineRule="auto" w:before="0" w:after="0"/>
              <w:ind w:left="464" w:right="363" w:hanging="360"/>
              <w:jc w:val="left"/>
              <w:rPr>
                <w:sz w:val="24"/>
              </w:rPr>
            </w:pPr>
            <w:r>
              <w:rPr>
                <w:sz w:val="24"/>
              </w:rPr>
              <w:t>Que no</w:t>
            </w:r>
            <w:r>
              <w:rPr>
                <w:spacing w:val="-16"/>
                <w:sz w:val="24"/>
              </w:rPr>
              <w:t> </w:t>
            </w:r>
            <w:r>
              <w:rPr>
                <w:sz w:val="24"/>
              </w:rPr>
              <w:t>pongan atención y no participen </w:t>
            </w:r>
            <w:r>
              <w:rPr>
                <w:spacing w:val="-3"/>
                <w:sz w:val="24"/>
              </w:rPr>
              <w:t>en </w:t>
            </w:r>
            <w:r>
              <w:rPr>
                <w:sz w:val="24"/>
              </w:rPr>
              <w:t>clase.</w:t>
            </w:r>
          </w:p>
        </w:tc>
        <w:tc>
          <w:tcPr>
            <w:tcW w:w="2410" w:type="dxa"/>
          </w:tcPr>
          <w:p>
            <w:pPr>
              <w:pStyle w:val="TableParagraph"/>
              <w:rPr>
                <w:b/>
                <w:sz w:val="24"/>
              </w:rPr>
            </w:pPr>
          </w:p>
          <w:p>
            <w:pPr>
              <w:pStyle w:val="TableParagraph"/>
              <w:rPr>
                <w:b/>
                <w:sz w:val="35"/>
              </w:rPr>
            </w:pPr>
          </w:p>
          <w:p>
            <w:pPr>
              <w:pStyle w:val="TableParagraph"/>
              <w:numPr>
                <w:ilvl w:val="0"/>
                <w:numId w:val="63"/>
              </w:numPr>
              <w:tabs>
                <w:tab w:pos="471" w:val="left" w:leader="none"/>
                <w:tab w:pos="472" w:val="left" w:leader="none"/>
              </w:tabs>
              <w:spacing w:line="240" w:lineRule="auto" w:before="1" w:after="0"/>
              <w:ind w:left="472" w:right="0" w:hanging="360"/>
              <w:jc w:val="left"/>
              <w:rPr>
                <w:sz w:val="24"/>
              </w:rPr>
            </w:pPr>
            <w:r>
              <w:rPr>
                <w:sz w:val="24"/>
              </w:rPr>
              <w:t>Gente</w:t>
            </w:r>
            <w:r>
              <w:rPr>
                <w:spacing w:val="-15"/>
                <w:sz w:val="24"/>
              </w:rPr>
              <w:t> </w:t>
            </w:r>
            <w:r>
              <w:rPr>
                <w:sz w:val="24"/>
              </w:rPr>
              <w:t>floja.</w:t>
            </w:r>
          </w:p>
          <w:p>
            <w:pPr>
              <w:pStyle w:val="TableParagraph"/>
              <w:numPr>
                <w:ilvl w:val="0"/>
                <w:numId w:val="63"/>
              </w:numPr>
              <w:tabs>
                <w:tab w:pos="471" w:val="left" w:leader="none"/>
                <w:tab w:pos="472" w:val="left" w:leader="none"/>
              </w:tabs>
              <w:spacing w:line="274" w:lineRule="exact" w:before="4" w:after="0"/>
              <w:ind w:left="472" w:right="0" w:hanging="360"/>
              <w:jc w:val="left"/>
              <w:rPr>
                <w:sz w:val="24"/>
              </w:rPr>
            </w:pPr>
            <w:r>
              <w:rPr>
                <w:sz w:val="24"/>
              </w:rPr>
              <w:t>Apatía.</w:t>
            </w:r>
          </w:p>
          <w:p>
            <w:pPr>
              <w:pStyle w:val="TableParagraph"/>
              <w:numPr>
                <w:ilvl w:val="0"/>
                <w:numId w:val="63"/>
              </w:numPr>
              <w:tabs>
                <w:tab w:pos="471" w:val="left" w:leader="none"/>
                <w:tab w:pos="472" w:val="left" w:leader="none"/>
              </w:tabs>
              <w:spacing w:line="242" w:lineRule="auto" w:before="0" w:after="0"/>
              <w:ind w:left="472" w:right="800" w:hanging="360"/>
              <w:jc w:val="left"/>
              <w:rPr>
                <w:sz w:val="24"/>
              </w:rPr>
            </w:pPr>
            <w:r>
              <w:rPr>
                <w:sz w:val="24"/>
              </w:rPr>
              <w:t>Darme</w:t>
            </w:r>
            <w:r>
              <w:rPr>
                <w:spacing w:val="-9"/>
                <w:sz w:val="24"/>
              </w:rPr>
              <w:t> </w:t>
            </w:r>
            <w:r>
              <w:rPr>
                <w:sz w:val="24"/>
              </w:rPr>
              <w:t>por vencido.</w:t>
            </w:r>
          </w:p>
        </w:tc>
        <w:tc>
          <w:tcPr>
            <w:tcW w:w="2617" w:type="dxa"/>
          </w:tcPr>
          <w:p>
            <w:pPr>
              <w:pStyle w:val="TableParagraph"/>
              <w:rPr>
                <w:b/>
                <w:sz w:val="24"/>
              </w:rPr>
            </w:pPr>
          </w:p>
          <w:p>
            <w:pPr>
              <w:pStyle w:val="TableParagraph"/>
              <w:rPr>
                <w:b/>
                <w:sz w:val="24"/>
              </w:rPr>
            </w:pPr>
          </w:p>
          <w:p>
            <w:pPr>
              <w:pStyle w:val="TableParagraph"/>
              <w:spacing w:before="6"/>
              <w:rPr>
                <w:b/>
                <w:sz w:val="23"/>
              </w:rPr>
            </w:pPr>
          </w:p>
          <w:p>
            <w:pPr>
              <w:pStyle w:val="TableParagraph"/>
              <w:numPr>
                <w:ilvl w:val="0"/>
                <w:numId w:val="64"/>
              </w:numPr>
              <w:tabs>
                <w:tab w:pos="824" w:val="left" w:leader="none"/>
                <w:tab w:pos="825" w:val="left" w:leader="none"/>
              </w:tabs>
              <w:spacing w:line="274" w:lineRule="exact" w:before="1" w:after="0"/>
              <w:ind w:left="824" w:right="0" w:hanging="360"/>
              <w:jc w:val="left"/>
              <w:rPr>
                <w:sz w:val="24"/>
              </w:rPr>
            </w:pPr>
            <w:r>
              <w:rPr>
                <w:sz w:val="24"/>
              </w:rPr>
              <w:t>La</w:t>
            </w:r>
            <w:r>
              <w:rPr>
                <w:spacing w:val="-6"/>
                <w:sz w:val="24"/>
              </w:rPr>
              <w:t> </w:t>
            </w:r>
            <w:r>
              <w:rPr>
                <w:sz w:val="24"/>
              </w:rPr>
              <w:t>envidia</w:t>
            </w:r>
          </w:p>
          <w:p>
            <w:pPr>
              <w:pStyle w:val="TableParagraph"/>
              <w:numPr>
                <w:ilvl w:val="0"/>
                <w:numId w:val="64"/>
              </w:numPr>
              <w:tabs>
                <w:tab w:pos="824" w:val="left" w:leader="none"/>
                <w:tab w:pos="825" w:val="left" w:leader="none"/>
              </w:tabs>
              <w:spacing w:line="274" w:lineRule="exact" w:before="0" w:after="0"/>
              <w:ind w:left="824" w:right="0" w:hanging="360"/>
              <w:jc w:val="left"/>
              <w:rPr>
                <w:sz w:val="24"/>
              </w:rPr>
            </w:pPr>
            <w:r>
              <w:rPr>
                <w:sz w:val="24"/>
              </w:rPr>
              <w:t>Prepotencia</w:t>
            </w:r>
          </w:p>
          <w:p>
            <w:pPr>
              <w:pStyle w:val="TableParagraph"/>
              <w:numPr>
                <w:ilvl w:val="0"/>
                <w:numId w:val="64"/>
              </w:numPr>
              <w:tabs>
                <w:tab w:pos="824" w:val="left" w:leader="none"/>
                <w:tab w:pos="825" w:val="left" w:leader="none"/>
              </w:tabs>
              <w:spacing w:line="240" w:lineRule="auto" w:before="4" w:after="0"/>
              <w:ind w:left="824" w:right="0" w:hanging="360"/>
              <w:jc w:val="left"/>
              <w:rPr>
                <w:sz w:val="24"/>
              </w:rPr>
            </w:pPr>
            <w:r>
              <w:rPr>
                <w:sz w:val="24"/>
              </w:rPr>
              <w:t>Injusticia</w:t>
            </w:r>
          </w:p>
        </w:tc>
      </w:tr>
    </w:tbl>
    <w:p>
      <w:pPr>
        <w:spacing w:after="0" w:line="240" w:lineRule="auto"/>
        <w:jc w:val="left"/>
        <w:rPr>
          <w:sz w:val="24"/>
        </w:rPr>
        <w:sectPr>
          <w:pgSz w:w="12240" w:h="15840"/>
          <w:pgMar w:header="742" w:footer="1043" w:top="940" w:bottom="1240" w:left="1720" w:right="1200"/>
        </w:sectPr>
      </w:pPr>
    </w:p>
    <w:p>
      <w:pPr>
        <w:pStyle w:val="BodyText"/>
        <w:rPr>
          <w:b/>
          <w:sz w:val="20"/>
        </w:rPr>
      </w:pPr>
    </w:p>
    <w:p>
      <w:pPr>
        <w:pStyle w:val="BodyText"/>
        <w:spacing w:before="5"/>
        <w:rPr>
          <w:b/>
          <w:sz w:val="20"/>
        </w:rPr>
      </w:pPr>
    </w:p>
    <w:p>
      <w:pPr>
        <w:spacing w:before="0"/>
        <w:ind w:left="265" w:right="376" w:firstLine="0"/>
        <w:jc w:val="left"/>
        <w:rPr>
          <w:b/>
          <w:sz w:val="24"/>
        </w:rPr>
      </w:pPr>
      <w:r>
        <w:rPr>
          <w:b/>
          <w:sz w:val="24"/>
        </w:rPr>
        <w:t>Sentimientos y estados de ánimo</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38"/>
        <w:gridCol w:w="2377"/>
        <w:gridCol w:w="2362"/>
        <w:gridCol w:w="2385"/>
      </w:tblGrid>
      <w:tr>
        <w:trPr>
          <w:trHeight w:val="288" w:hRule="exact"/>
        </w:trPr>
        <w:tc>
          <w:tcPr>
            <w:tcW w:w="1938" w:type="dxa"/>
          </w:tcPr>
          <w:p>
            <w:pPr>
              <w:pStyle w:val="TableParagraph"/>
              <w:spacing w:line="267" w:lineRule="exact"/>
              <w:ind w:left="280"/>
              <w:rPr>
                <w:b/>
                <w:sz w:val="24"/>
              </w:rPr>
            </w:pPr>
            <w:r>
              <w:rPr>
                <w:b/>
                <w:sz w:val="24"/>
              </w:rPr>
              <w:t>Sentimiento</w:t>
            </w:r>
          </w:p>
        </w:tc>
        <w:tc>
          <w:tcPr>
            <w:tcW w:w="2377" w:type="dxa"/>
          </w:tcPr>
          <w:p>
            <w:pPr>
              <w:pStyle w:val="TableParagraph"/>
              <w:spacing w:line="267" w:lineRule="exact"/>
              <w:ind w:left="1014" w:right="1007"/>
              <w:jc w:val="center"/>
              <w:rPr>
                <w:b/>
                <w:sz w:val="24"/>
              </w:rPr>
            </w:pPr>
            <w:r>
              <w:rPr>
                <w:b/>
                <w:sz w:val="24"/>
              </w:rPr>
              <w:t>A1</w:t>
            </w:r>
          </w:p>
        </w:tc>
        <w:tc>
          <w:tcPr>
            <w:tcW w:w="2362" w:type="dxa"/>
          </w:tcPr>
          <w:p>
            <w:pPr>
              <w:pStyle w:val="TableParagraph"/>
              <w:spacing w:line="267" w:lineRule="exact"/>
              <w:ind w:left="1000" w:right="1006"/>
              <w:jc w:val="center"/>
              <w:rPr>
                <w:b/>
                <w:sz w:val="24"/>
              </w:rPr>
            </w:pPr>
            <w:r>
              <w:rPr>
                <w:b/>
                <w:sz w:val="24"/>
              </w:rPr>
              <w:t>A2</w:t>
            </w:r>
          </w:p>
        </w:tc>
        <w:tc>
          <w:tcPr>
            <w:tcW w:w="2385" w:type="dxa"/>
          </w:tcPr>
          <w:p>
            <w:pPr>
              <w:pStyle w:val="TableParagraph"/>
              <w:spacing w:line="267" w:lineRule="exact"/>
              <w:ind w:left="1015" w:right="1015"/>
              <w:jc w:val="center"/>
              <w:rPr>
                <w:b/>
                <w:sz w:val="24"/>
              </w:rPr>
            </w:pPr>
            <w:r>
              <w:rPr>
                <w:b/>
                <w:sz w:val="24"/>
              </w:rPr>
              <w:t>A3</w:t>
            </w:r>
          </w:p>
        </w:tc>
      </w:tr>
      <w:tr>
        <w:trPr>
          <w:trHeight w:val="1112" w:hRule="exact"/>
        </w:trPr>
        <w:tc>
          <w:tcPr>
            <w:tcW w:w="1938" w:type="dxa"/>
          </w:tcPr>
          <w:p>
            <w:pPr>
              <w:pStyle w:val="TableParagraph"/>
              <w:spacing w:before="5"/>
              <w:rPr>
                <w:b/>
                <w:sz w:val="35"/>
              </w:rPr>
            </w:pPr>
          </w:p>
          <w:p>
            <w:pPr>
              <w:pStyle w:val="TableParagraph"/>
              <w:ind w:left="112"/>
              <w:rPr>
                <w:b/>
                <w:sz w:val="24"/>
              </w:rPr>
            </w:pPr>
            <w:r>
              <w:rPr>
                <w:b/>
                <w:sz w:val="24"/>
              </w:rPr>
              <w:t>Feliz</w:t>
            </w:r>
          </w:p>
        </w:tc>
        <w:tc>
          <w:tcPr>
            <w:tcW w:w="2377" w:type="dxa"/>
          </w:tcPr>
          <w:p>
            <w:pPr>
              <w:pStyle w:val="TableParagraph"/>
              <w:spacing w:before="127"/>
              <w:ind w:left="111" w:right="157"/>
              <w:rPr>
                <w:sz w:val="24"/>
              </w:rPr>
            </w:pPr>
            <w:r>
              <w:rPr>
                <w:sz w:val="24"/>
              </w:rPr>
              <w:t>Me doy a entender y los alumnos lo captan.</w:t>
            </w:r>
          </w:p>
        </w:tc>
        <w:tc>
          <w:tcPr>
            <w:tcW w:w="2362" w:type="dxa"/>
          </w:tcPr>
          <w:p>
            <w:pPr>
              <w:pStyle w:val="TableParagraph"/>
              <w:spacing w:before="10"/>
              <w:rPr>
                <w:b/>
                <w:sz w:val="22"/>
              </w:rPr>
            </w:pPr>
          </w:p>
          <w:p>
            <w:pPr>
              <w:pStyle w:val="TableParagraph"/>
              <w:spacing w:line="242" w:lineRule="auto"/>
              <w:ind w:left="104"/>
              <w:rPr>
                <w:sz w:val="24"/>
              </w:rPr>
            </w:pPr>
            <w:r>
              <w:rPr>
                <w:sz w:val="24"/>
              </w:rPr>
              <w:t>Todos muestran interés.</w:t>
            </w:r>
          </w:p>
        </w:tc>
        <w:tc>
          <w:tcPr>
            <w:tcW w:w="2385" w:type="dxa"/>
          </w:tcPr>
          <w:p>
            <w:pPr>
              <w:pStyle w:val="TableParagraph"/>
              <w:ind w:left="103" w:right="266"/>
              <w:rPr>
                <w:sz w:val="24"/>
              </w:rPr>
            </w:pPr>
            <w:r>
              <w:rPr>
                <w:sz w:val="24"/>
              </w:rPr>
              <w:t>Veo que mis alumnos pueden </w:t>
            </w:r>
            <w:r>
              <w:rPr>
                <w:sz w:val="24"/>
                <w:u w:val="single"/>
              </w:rPr>
              <w:t>comunicarse </w:t>
            </w:r>
            <w:r>
              <w:rPr>
                <w:sz w:val="24"/>
              </w:rPr>
              <w:t>en inglés.</w:t>
            </w:r>
          </w:p>
        </w:tc>
      </w:tr>
      <w:tr>
        <w:trPr>
          <w:trHeight w:val="841" w:hRule="exact"/>
        </w:trPr>
        <w:tc>
          <w:tcPr>
            <w:tcW w:w="1938" w:type="dxa"/>
          </w:tcPr>
          <w:p>
            <w:pPr>
              <w:pStyle w:val="TableParagraph"/>
              <w:spacing w:before="7"/>
              <w:rPr>
                <w:b/>
                <w:sz w:val="23"/>
              </w:rPr>
            </w:pPr>
          </w:p>
          <w:p>
            <w:pPr>
              <w:pStyle w:val="TableParagraph"/>
              <w:ind w:left="112"/>
              <w:rPr>
                <w:b/>
                <w:sz w:val="24"/>
              </w:rPr>
            </w:pPr>
            <w:r>
              <w:rPr>
                <w:b/>
                <w:sz w:val="24"/>
              </w:rPr>
              <w:t>Triste</w:t>
            </w:r>
          </w:p>
        </w:tc>
        <w:tc>
          <w:tcPr>
            <w:tcW w:w="2377" w:type="dxa"/>
          </w:tcPr>
          <w:p>
            <w:pPr>
              <w:pStyle w:val="TableParagraph"/>
              <w:ind w:left="111" w:right="157"/>
              <w:rPr>
                <w:sz w:val="24"/>
              </w:rPr>
            </w:pPr>
            <w:r>
              <w:rPr>
                <w:sz w:val="24"/>
              </w:rPr>
              <w:t>Los alumnos no toman en serio mi clase.</w:t>
            </w:r>
          </w:p>
        </w:tc>
        <w:tc>
          <w:tcPr>
            <w:tcW w:w="2362" w:type="dxa"/>
          </w:tcPr>
          <w:p>
            <w:pPr>
              <w:pStyle w:val="TableParagraph"/>
              <w:spacing w:before="7"/>
              <w:rPr>
                <w:b/>
                <w:sz w:val="23"/>
              </w:rPr>
            </w:pPr>
          </w:p>
          <w:p>
            <w:pPr>
              <w:pStyle w:val="TableParagraph"/>
              <w:ind w:left="104"/>
              <w:rPr>
                <w:sz w:val="24"/>
              </w:rPr>
            </w:pPr>
            <w:r>
              <w:rPr>
                <w:sz w:val="24"/>
              </w:rPr>
              <w:t>Los alumnos faltan.</w:t>
            </w:r>
          </w:p>
        </w:tc>
        <w:tc>
          <w:tcPr>
            <w:tcW w:w="2385" w:type="dxa"/>
          </w:tcPr>
          <w:p>
            <w:pPr>
              <w:pStyle w:val="TableParagraph"/>
              <w:ind w:left="103" w:right="266"/>
              <w:rPr>
                <w:sz w:val="24"/>
              </w:rPr>
            </w:pPr>
            <w:r>
              <w:rPr>
                <w:sz w:val="24"/>
              </w:rPr>
              <w:t>Les doy calificaciones reprobatorias.</w:t>
            </w:r>
          </w:p>
        </w:tc>
      </w:tr>
      <w:tr>
        <w:trPr>
          <w:trHeight w:val="1937" w:hRule="exact"/>
        </w:trPr>
        <w:tc>
          <w:tcPr>
            <w:tcW w:w="1938" w:type="dxa"/>
          </w:tcPr>
          <w:p>
            <w:pPr>
              <w:pStyle w:val="TableParagraph"/>
              <w:rPr>
                <w:b/>
                <w:sz w:val="24"/>
              </w:rPr>
            </w:pPr>
          </w:p>
          <w:p>
            <w:pPr>
              <w:pStyle w:val="TableParagraph"/>
              <w:rPr>
                <w:b/>
                <w:sz w:val="24"/>
              </w:rPr>
            </w:pPr>
          </w:p>
          <w:p>
            <w:pPr>
              <w:pStyle w:val="TableParagraph"/>
              <w:spacing w:before="10"/>
              <w:rPr>
                <w:b/>
                <w:sz w:val="22"/>
              </w:rPr>
            </w:pPr>
          </w:p>
          <w:p>
            <w:pPr>
              <w:pStyle w:val="TableParagraph"/>
              <w:ind w:left="112"/>
              <w:rPr>
                <w:b/>
                <w:sz w:val="24"/>
              </w:rPr>
            </w:pPr>
            <w:r>
              <w:rPr>
                <w:b/>
                <w:sz w:val="24"/>
              </w:rPr>
              <w:t>Satisfecho</w:t>
            </w:r>
          </w:p>
        </w:tc>
        <w:tc>
          <w:tcPr>
            <w:tcW w:w="2377" w:type="dxa"/>
          </w:tcPr>
          <w:p>
            <w:pPr>
              <w:pStyle w:val="TableParagraph"/>
              <w:spacing w:before="4"/>
              <w:rPr>
                <w:b/>
                <w:sz w:val="35"/>
              </w:rPr>
            </w:pPr>
          </w:p>
          <w:p>
            <w:pPr>
              <w:pStyle w:val="TableParagraph"/>
              <w:spacing w:before="1"/>
              <w:ind w:left="111" w:right="503"/>
              <w:rPr>
                <w:sz w:val="24"/>
              </w:rPr>
            </w:pPr>
            <w:r>
              <w:rPr>
                <w:sz w:val="24"/>
              </w:rPr>
              <w:t>Los alumnos participan y demuestran que aprendieron.</w:t>
            </w:r>
          </w:p>
        </w:tc>
        <w:tc>
          <w:tcPr>
            <w:tcW w:w="2362" w:type="dxa"/>
          </w:tcPr>
          <w:p>
            <w:pPr>
              <w:pStyle w:val="TableParagraph"/>
              <w:rPr>
                <w:b/>
                <w:sz w:val="24"/>
              </w:rPr>
            </w:pPr>
          </w:p>
          <w:p>
            <w:pPr>
              <w:pStyle w:val="TableParagraph"/>
              <w:spacing w:before="3"/>
              <w:rPr>
                <w:b/>
                <w:sz w:val="23"/>
              </w:rPr>
            </w:pPr>
          </w:p>
          <w:p>
            <w:pPr>
              <w:pStyle w:val="TableParagraph"/>
              <w:ind w:left="104" w:right="321"/>
              <w:rPr>
                <w:sz w:val="24"/>
              </w:rPr>
            </w:pPr>
            <w:r>
              <w:rPr>
                <w:sz w:val="24"/>
              </w:rPr>
              <w:t>Veo el objetivo de producción alcanzado.</w:t>
            </w:r>
          </w:p>
        </w:tc>
        <w:tc>
          <w:tcPr>
            <w:tcW w:w="2385" w:type="dxa"/>
          </w:tcPr>
          <w:p>
            <w:pPr>
              <w:pStyle w:val="TableParagraph"/>
              <w:ind w:left="103" w:right="266"/>
              <w:rPr>
                <w:sz w:val="24"/>
              </w:rPr>
            </w:pPr>
            <w:r>
              <w:rPr>
                <w:sz w:val="24"/>
              </w:rPr>
              <w:t>Me entero que mis alumnos han logrado alguna meta donde el inglés les ha sido esencial para lograrlo.</w:t>
            </w:r>
          </w:p>
        </w:tc>
      </w:tr>
      <w:tr>
        <w:trPr>
          <w:trHeight w:val="1121" w:hRule="exact"/>
        </w:trPr>
        <w:tc>
          <w:tcPr>
            <w:tcW w:w="1938" w:type="dxa"/>
          </w:tcPr>
          <w:p>
            <w:pPr>
              <w:pStyle w:val="TableParagraph"/>
              <w:spacing w:before="5"/>
              <w:rPr>
                <w:b/>
                <w:sz w:val="35"/>
              </w:rPr>
            </w:pPr>
          </w:p>
          <w:p>
            <w:pPr>
              <w:pStyle w:val="TableParagraph"/>
              <w:ind w:left="112"/>
              <w:rPr>
                <w:b/>
                <w:sz w:val="24"/>
              </w:rPr>
            </w:pPr>
            <w:r>
              <w:rPr>
                <w:b/>
                <w:sz w:val="24"/>
              </w:rPr>
              <w:t>Molesto</w:t>
            </w:r>
          </w:p>
        </w:tc>
        <w:tc>
          <w:tcPr>
            <w:tcW w:w="2377" w:type="dxa"/>
          </w:tcPr>
          <w:p>
            <w:pPr>
              <w:pStyle w:val="TableParagraph"/>
              <w:spacing w:before="5"/>
              <w:rPr>
                <w:b/>
                <w:sz w:val="35"/>
              </w:rPr>
            </w:pPr>
          </w:p>
          <w:p>
            <w:pPr>
              <w:pStyle w:val="TableParagraph"/>
              <w:ind w:left="111" w:right="157"/>
              <w:rPr>
                <w:sz w:val="24"/>
              </w:rPr>
            </w:pPr>
            <w:r>
              <w:rPr>
                <w:sz w:val="24"/>
              </w:rPr>
              <w:t>No hacen la tarea.</w:t>
            </w:r>
          </w:p>
        </w:tc>
        <w:tc>
          <w:tcPr>
            <w:tcW w:w="2362" w:type="dxa"/>
          </w:tcPr>
          <w:p>
            <w:pPr>
              <w:pStyle w:val="TableParagraph"/>
              <w:spacing w:before="6"/>
              <w:rPr>
                <w:b/>
                <w:sz w:val="23"/>
              </w:rPr>
            </w:pPr>
          </w:p>
          <w:p>
            <w:pPr>
              <w:pStyle w:val="TableParagraph"/>
              <w:spacing w:line="244" w:lineRule="auto"/>
              <w:ind w:left="104"/>
              <w:rPr>
                <w:sz w:val="24"/>
              </w:rPr>
            </w:pPr>
            <w:r>
              <w:rPr>
                <w:sz w:val="24"/>
              </w:rPr>
              <w:t>Creo que no di una buena clase.</w:t>
            </w:r>
          </w:p>
        </w:tc>
        <w:tc>
          <w:tcPr>
            <w:tcW w:w="2385" w:type="dxa"/>
          </w:tcPr>
          <w:p>
            <w:pPr>
              <w:pStyle w:val="TableParagraph"/>
              <w:ind w:left="103" w:right="119"/>
              <w:rPr>
                <w:sz w:val="24"/>
              </w:rPr>
            </w:pPr>
            <w:r>
              <w:rPr>
                <w:sz w:val="24"/>
              </w:rPr>
              <w:t>Cuando no logro que mis alumnos sean responsables en mi clase.</w:t>
            </w:r>
          </w:p>
        </w:tc>
      </w:tr>
      <w:tr>
        <w:trPr>
          <w:trHeight w:val="832" w:hRule="exact"/>
        </w:trPr>
        <w:tc>
          <w:tcPr>
            <w:tcW w:w="1938" w:type="dxa"/>
          </w:tcPr>
          <w:p>
            <w:pPr>
              <w:pStyle w:val="TableParagraph"/>
              <w:spacing w:before="10"/>
              <w:rPr>
                <w:b/>
                <w:sz w:val="22"/>
              </w:rPr>
            </w:pPr>
          </w:p>
          <w:p>
            <w:pPr>
              <w:pStyle w:val="TableParagraph"/>
              <w:ind w:left="112"/>
              <w:rPr>
                <w:b/>
                <w:sz w:val="24"/>
              </w:rPr>
            </w:pPr>
            <w:r>
              <w:rPr>
                <w:b/>
                <w:sz w:val="24"/>
              </w:rPr>
              <w:t>Relajado</w:t>
            </w:r>
          </w:p>
        </w:tc>
        <w:tc>
          <w:tcPr>
            <w:tcW w:w="2377" w:type="dxa"/>
          </w:tcPr>
          <w:p>
            <w:pPr>
              <w:pStyle w:val="TableParagraph"/>
              <w:ind w:left="111" w:right="223"/>
              <w:rPr>
                <w:sz w:val="24"/>
              </w:rPr>
            </w:pPr>
            <w:r>
              <w:rPr>
                <w:sz w:val="24"/>
              </w:rPr>
              <w:t>Las clases funcionan según lo planeado.</w:t>
            </w:r>
          </w:p>
        </w:tc>
        <w:tc>
          <w:tcPr>
            <w:tcW w:w="2362" w:type="dxa"/>
          </w:tcPr>
          <w:p>
            <w:pPr>
              <w:pStyle w:val="TableParagraph"/>
              <w:spacing w:before="10"/>
              <w:rPr>
                <w:b/>
                <w:sz w:val="22"/>
              </w:rPr>
            </w:pPr>
          </w:p>
          <w:p>
            <w:pPr>
              <w:pStyle w:val="TableParagraph"/>
              <w:ind w:left="104"/>
              <w:rPr>
                <w:sz w:val="24"/>
              </w:rPr>
            </w:pPr>
            <w:r>
              <w:rPr>
                <w:sz w:val="24"/>
              </w:rPr>
              <w:t>Todo marcha bien</w:t>
            </w:r>
          </w:p>
        </w:tc>
        <w:tc>
          <w:tcPr>
            <w:tcW w:w="2385" w:type="dxa"/>
          </w:tcPr>
          <w:p>
            <w:pPr>
              <w:pStyle w:val="TableParagraph"/>
              <w:ind w:left="103" w:right="266"/>
              <w:rPr>
                <w:sz w:val="24"/>
              </w:rPr>
            </w:pPr>
            <w:r>
              <w:rPr>
                <w:sz w:val="24"/>
              </w:rPr>
              <w:t>Cuando domino el tema de que se trata mi clase</w:t>
            </w:r>
          </w:p>
        </w:tc>
      </w:tr>
      <w:tr>
        <w:trPr>
          <w:trHeight w:val="1673" w:hRule="exact"/>
        </w:trPr>
        <w:tc>
          <w:tcPr>
            <w:tcW w:w="1938" w:type="dxa"/>
          </w:tcPr>
          <w:p>
            <w:pPr>
              <w:pStyle w:val="TableParagraph"/>
              <w:rPr>
                <w:b/>
                <w:sz w:val="24"/>
              </w:rPr>
            </w:pPr>
          </w:p>
          <w:p>
            <w:pPr>
              <w:pStyle w:val="TableParagraph"/>
              <w:spacing w:before="9"/>
              <w:rPr>
                <w:b/>
                <w:sz w:val="35"/>
              </w:rPr>
            </w:pPr>
          </w:p>
          <w:p>
            <w:pPr>
              <w:pStyle w:val="TableParagraph"/>
              <w:ind w:left="112"/>
              <w:rPr>
                <w:b/>
                <w:sz w:val="24"/>
              </w:rPr>
            </w:pPr>
            <w:r>
              <w:rPr>
                <w:b/>
                <w:sz w:val="24"/>
              </w:rPr>
              <w:t>Tenso</w:t>
            </w:r>
          </w:p>
        </w:tc>
        <w:tc>
          <w:tcPr>
            <w:tcW w:w="2377" w:type="dxa"/>
          </w:tcPr>
          <w:p>
            <w:pPr>
              <w:pStyle w:val="TableParagraph"/>
              <w:ind w:left="111" w:right="157"/>
              <w:rPr>
                <w:sz w:val="24"/>
              </w:rPr>
            </w:pPr>
            <w:r>
              <w:rPr>
                <w:sz w:val="24"/>
              </w:rPr>
              <w:t>Los exámenes no están bien diseñados y hay que diseñar los ejercicios nuevamente.</w:t>
            </w:r>
          </w:p>
        </w:tc>
        <w:tc>
          <w:tcPr>
            <w:tcW w:w="2362" w:type="dxa"/>
          </w:tcPr>
          <w:p>
            <w:pPr>
              <w:pStyle w:val="TableParagraph"/>
              <w:rPr>
                <w:b/>
                <w:sz w:val="24"/>
              </w:rPr>
            </w:pPr>
          </w:p>
          <w:p>
            <w:pPr>
              <w:pStyle w:val="TableParagraph"/>
              <w:spacing w:before="6"/>
              <w:rPr>
                <w:b/>
                <w:sz w:val="24"/>
              </w:rPr>
            </w:pPr>
          </w:p>
          <w:p>
            <w:pPr>
              <w:pStyle w:val="TableParagraph"/>
              <w:spacing w:line="272" w:lineRule="exact" w:before="1"/>
              <w:ind w:left="104"/>
              <w:rPr>
                <w:sz w:val="24"/>
              </w:rPr>
            </w:pPr>
            <w:r>
              <w:rPr>
                <w:sz w:val="24"/>
              </w:rPr>
              <w:t>Parece que lo que era claro no lo era.</w:t>
            </w:r>
          </w:p>
        </w:tc>
        <w:tc>
          <w:tcPr>
            <w:tcW w:w="2385" w:type="dxa"/>
          </w:tcPr>
          <w:p>
            <w:pPr>
              <w:pStyle w:val="TableParagraph"/>
              <w:spacing w:before="4"/>
              <w:rPr>
                <w:b/>
                <w:sz w:val="35"/>
              </w:rPr>
            </w:pPr>
          </w:p>
          <w:p>
            <w:pPr>
              <w:pStyle w:val="TableParagraph"/>
              <w:ind w:left="103" w:right="266"/>
              <w:rPr>
                <w:sz w:val="24"/>
              </w:rPr>
            </w:pPr>
            <w:r>
              <w:rPr>
                <w:sz w:val="24"/>
              </w:rPr>
              <w:t>Tengo que cumplir deadlines (fechas límite).</w:t>
            </w:r>
          </w:p>
        </w:tc>
      </w:tr>
      <w:tr>
        <w:trPr>
          <w:trHeight w:val="1112" w:hRule="exact"/>
        </w:trPr>
        <w:tc>
          <w:tcPr>
            <w:tcW w:w="1938" w:type="dxa"/>
          </w:tcPr>
          <w:p>
            <w:pPr>
              <w:pStyle w:val="TableParagraph"/>
              <w:spacing w:before="4"/>
              <w:rPr>
                <w:b/>
                <w:sz w:val="35"/>
              </w:rPr>
            </w:pPr>
          </w:p>
          <w:p>
            <w:pPr>
              <w:pStyle w:val="TableParagraph"/>
              <w:ind w:left="112"/>
              <w:rPr>
                <w:b/>
                <w:sz w:val="24"/>
              </w:rPr>
            </w:pPr>
            <w:r>
              <w:rPr>
                <w:b/>
                <w:sz w:val="24"/>
              </w:rPr>
              <w:t>Seguro</w:t>
            </w:r>
          </w:p>
        </w:tc>
        <w:tc>
          <w:tcPr>
            <w:tcW w:w="2377" w:type="dxa"/>
          </w:tcPr>
          <w:p>
            <w:pPr>
              <w:pStyle w:val="TableParagraph"/>
              <w:ind w:left="111" w:right="157"/>
              <w:rPr>
                <w:sz w:val="24"/>
              </w:rPr>
            </w:pPr>
            <w:r>
              <w:rPr>
                <w:sz w:val="24"/>
              </w:rPr>
              <w:t>Los alumnos, cuando clase y alumnos funciona bien.</w:t>
            </w:r>
          </w:p>
        </w:tc>
        <w:tc>
          <w:tcPr>
            <w:tcW w:w="2362" w:type="dxa"/>
          </w:tcPr>
          <w:p>
            <w:pPr>
              <w:pStyle w:val="TableParagraph"/>
              <w:spacing w:before="4"/>
              <w:rPr>
                <w:b/>
                <w:sz w:val="35"/>
              </w:rPr>
            </w:pPr>
          </w:p>
          <w:p>
            <w:pPr>
              <w:pStyle w:val="TableParagraph"/>
              <w:ind w:left="104"/>
              <w:rPr>
                <w:sz w:val="24"/>
              </w:rPr>
            </w:pPr>
            <w:r>
              <w:rPr>
                <w:sz w:val="24"/>
              </w:rPr>
              <w:t>Resuelvo una duda.</w:t>
            </w:r>
          </w:p>
        </w:tc>
        <w:tc>
          <w:tcPr>
            <w:tcW w:w="2385" w:type="dxa"/>
          </w:tcPr>
          <w:p>
            <w:pPr>
              <w:pStyle w:val="TableParagraph"/>
              <w:spacing w:before="9"/>
              <w:rPr>
                <w:b/>
                <w:sz w:val="22"/>
              </w:rPr>
            </w:pPr>
          </w:p>
          <w:p>
            <w:pPr>
              <w:pStyle w:val="TableParagraph"/>
              <w:spacing w:line="242" w:lineRule="auto" w:before="1"/>
              <w:ind w:left="103" w:right="266"/>
              <w:rPr>
                <w:sz w:val="24"/>
              </w:rPr>
            </w:pPr>
            <w:r>
              <w:rPr>
                <w:sz w:val="24"/>
              </w:rPr>
              <w:t>Sé qué hago bien mí trabajo.</w:t>
            </w:r>
          </w:p>
        </w:tc>
      </w:tr>
      <w:tr>
        <w:trPr>
          <w:trHeight w:val="1945" w:hRule="exact"/>
        </w:trPr>
        <w:tc>
          <w:tcPr>
            <w:tcW w:w="1938" w:type="dxa"/>
          </w:tcPr>
          <w:p>
            <w:pPr>
              <w:pStyle w:val="TableParagraph"/>
              <w:rPr>
                <w:b/>
                <w:sz w:val="24"/>
              </w:rPr>
            </w:pPr>
          </w:p>
          <w:p>
            <w:pPr>
              <w:pStyle w:val="TableParagraph"/>
              <w:rPr>
                <w:b/>
                <w:sz w:val="24"/>
              </w:rPr>
            </w:pPr>
          </w:p>
          <w:p>
            <w:pPr>
              <w:pStyle w:val="TableParagraph"/>
              <w:spacing w:before="7"/>
              <w:rPr>
                <w:b/>
                <w:sz w:val="23"/>
              </w:rPr>
            </w:pPr>
          </w:p>
          <w:p>
            <w:pPr>
              <w:pStyle w:val="TableParagraph"/>
              <w:ind w:left="112"/>
              <w:rPr>
                <w:b/>
                <w:sz w:val="24"/>
              </w:rPr>
            </w:pPr>
            <w:r>
              <w:rPr>
                <w:b/>
                <w:sz w:val="24"/>
              </w:rPr>
              <w:t>Confundido</w:t>
            </w:r>
          </w:p>
        </w:tc>
        <w:tc>
          <w:tcPr>
            <w:tcW w:w="2377" w:type="dxa"/>
          </w:tcPr>
          <w:p>
            <w:pPr>
              <w:pStyle w:val="TableParagraph"/>
              <w:ind w:left="111" w:right="116"/>
              <w:rPr>
                <w:sz w:val="24"/>
              </w:rPr>
            </w:pPr>
            <w:r>
              <w:rPr>
                <w:sz w:val="24"/>
              </w:rPr>
              <w:t>Algún alumno pone todo de su parte: hace tarea, asiste a clase siempre, participa (con errores) y no aprende.</w:t>
            </w:r>
          </w:p>
        </w:tc>
        <w:tc>
          <w:tcPr>
            <w:tcW w:w="2362" w:type="dxa"/>
          </w:tcPr>
          <w:p>
            <w:pPr>
              <w:pStyle w:val="TableParagraph"/>
              <w:rPr>
                <w:b/>
                <w:sz w:val="24"/>
              </w:rPr>
            </w:pPr>
          </w:p>
          <w:p>
            <w:pPr>
              <w:pStyle w:val="TableParagraph"/>
              <w:spacing w:before="2"/>
              <w:rPr>
                <w:b/>
                <w:sz w:val="23"/>
              </w:rPr>
            </w:pPr>
          </w:p>
          <w:p>
            <w:pPr>
              <w:pStyle w:val="TableParagraph"/>
              <w:ind w:left="104"/>
              <w:rPr>
                <w:sz w:val="24"/>
              </w:rPr>
            </w:pPr>
            <w:r>
              <w:rPr>
                <w:sz w:val="24"/>
              </w:rPr>
              <w:t>Parece que a los estudiantes no les importa nada.</w:t>
            </w:r>
          </w:p>
        </w:tc>
        <w:tc>
          <w:tcPr>
            <w:tcW w:w="2385" w:type="dxa"/>
          </w:tcPr>
          <w:p>
            <w:pPr>
              <w:pStyle w:val="TableParagraph"/>
              <w:spacing w:before="6"/>
              <w:rPr>
                <w:b/>
                <w:sz w:val="23"/>
              </w:rPr>
            </w:pPr>
          </w:p>
          <w:p>
            <w:pPr>
              <w:pStyle w:val="TableParagraph"/>
              <w:ind w:left="103" w:right="115"/>
              <w:rPr>
                <w:sz w:val="24"/>
              </w:rPr>
            </w:pPr>
            <w:r>
              <w:rPr>
                <w:sz w:val="24"/>
              </w:rPr>
              <w:t>Sé que mis alumnos aprendieron </w:t>
            </w:r>
            <w:r>
              <w:rPr>
                <w:spacing w:val="2"/>
                <w:sz w:val="24"/>
              </w:rPr>
              <w:t>pero</w:t>
            </w:r>
            <w:r>
              <w:rPr>
                <w:spacing w:val="-21"/>
                <w:sz w:val="24"/>
              </w:rPr>
              <w:t> </w:t>
            </w:r>
            <w:r>
              <w:rPr>
                <w:sz w:val="24"/>
              </w:rPr>
              <w:t>no lograron pasar examen.</w:t>
            </w:r>
          </w:p>
        </w:tc>
      </w:tr>
      <w:tr>
        <w:trPr>
          <w:trHeight w:val="832" w:hRule="exact"/>
        </w:trPr>
        <w:tc>
          <w:tcPr>
            <w:tcW w:w="1938" w:type="dxa"/>
          </w:tcPr>
          <w:p>
            <w:pPr>
              <w:pStyle w:val="TableParagraph"/>
              <w:spacing w:before="10"/>
              <w:rPr>
                <w:b/>
                <w:sz w:val="22"/>
              </w:rPr>
            </w:pPr>
          </w:p>
          <w:p>
            <w:pPr>
              <w:pStyle w:val="TableParagraph"/>
              <w:ind w:left="112"/>
              <w:rPr>
                <w:b/>
                <w:sz w:val="24"/>
              </w:rPr>
            </w:pPr>
            <w:r>
              <w:rPr>
                <w:b/>
                <w:sz w:val="24"/>
              </w:rPr>
              <w:t>Emocionado</w:t>
            </w:r>
          </w:p>
        </w:tc>
        <w:tc>
          <w:tcPr>
            <w:tcW w:w="2377" w:type="dxa"/>
          </w:tcPr>
          <w:p>
            <w:pPr>
              <w:pStyle w:val="TableParagraph"/>
              <w:ind w:left="111" w:right="157"/>
              <w:rPr>
                <w:sz w:val="24"/>
              </w:rPr>
            </w:pPr>
            <w:r>
              <w:rPr>
                <w:sz w:val="24"/>
              </w:rPr>
              <w:t>Los alumnos trabajan a la par que el docente.</w:t>
            </w:r>
          </w:p>
        </w:tc>
        <w:tc>
          <w:tcPr>
            <w:tcW w:w="2362" w:type="dxa"/>
          </w:tcPr>
          <w:p>
            <w:pPr>
              <w:pStyle w:val="TableParagraph"/>
              <w:spacing w:line="242" w:lineRule="auto" w:before="127"/>
              <w:ind w:left="104"/>
              <w:rPr>
                <w:sz w:val="24"/>
              </w:rPr>
            </w:pPr>
            <w:r>
              <w:rPr>
                <w:sz w:val="24"/>
              </w:rPr>
              <w:t>Todo marcha como espero.</w:t>
            </w:r>
          </w:p>
        </w:tc>
        <w:tc>
          <w:tcPr>
            <w:tcW w:w="2385" w:type="dxa"/>
          </w:tcPr>
          <w:p>
            <w:pPr>
              <w:pStyle w:val="TableParagraph"/>
              <w:ind w:left="103" w:right="119"/>
              <w:rPr>
                <w:sz w:val="24"/>
              </w:rPr>
            </w:pPr>
            <w:r>
              <w:rPr>
                <w:sz w:val="24"/>
              </w:rPr>
              <w:t>Aprendo algo que me ayudará a mejorar mis clases</w:t>
            </w:r>
          </w:p>
        </w:tc>
      </w:tr>
      <w:tr>
        <w:trPr>
          <w:trHeight w:val="840" w:hRule="exact"/>
        </w:trPr>
        <w:tc>
          <w:tcPr>
            <w:tcW w:w="1938" w:type="dxa"/>
          </w:tcPr>
          <w:p>
            <w:pPr>
              <w:pStyle w:val="TableParagraph"/>
              <w:spacing w:before="6"/>
              <w:rPr>
                <w:b/>
                <w:sz w:val="23"/>
              </w:rPr>
            </w:pPr>
          </w:p>
          <w:p>
            <w:pPr>
              <w:pStyle w:val="TableParagraph"/>
              <w:spacing w:before="1"/>
              <w:ind w:left="112"/>
              <w:rPr>
                <w:b/>
                <w:sz w:val="24"/>
              </w:rPr>
            </w:pPr>
            <w:r>
              <w:rPr>
                <w:b/>
                <w:sz w:val="24"/>
              </w:rPr>
              <w:t>Decepcionado</w:t>
            </w:r>
          </w:p>
        </w:tc>
        <w:tc>
          <w:tcPr>
            <w:tcW w:w="2377" w:type="dxa"/>
          </w:tcPr>
          <w:p>
            <w:pPr>
              <w:pStyle w:val="TableParagraph"/>
              <w:ind w:left="111" w:right="157"/>
              <w:rPr>
                <w:sz w:val="24"/>
              </w:rPr>
            </w:pPr>
            <w:r>
              <w:rPr>
                <w:sz w:val="24"/>
              </w:rPr>
              <w:t>Los alumnos y autoridades no valoran el trabajo</w:t>
            </w:r>
          </w:p>
        </w:tc>
        <w:tc>
          <w:tcPr>
            <w:tcW w:w="2362" w:type="dxa"/>
          </w:tcPr>
          <w:p>
            <w:pPr>
              <w:pStyle w:val="TableParagraph"/>
              <w:spacing w:before="6"/>
              <w:rPr>
                <w:b/>
                <w:sz w:val="23"/>
              </w:rPr>
            </w:pPr>
          </w:p>
          <w:p>
            <w:pPr>
              <w:pStyle w:val="TableParagraph"/>
              <w:spacing w:before="1"/>
              <w:ind w:left="104"/>
              <w:rPr>
                <w:sz w:val="24"/>
              </w:rPr>
            </w:pPr>
            <w:r>
              <w:rPr>
                <w:sz w:val="24"/>
              </w:rPr>
              <w:t>Nada sale bien.</w:t>
            </w:r>
          </w:p>
        </w:tc>
        <w:tc>
          <w:tcPr>
            <w:tcW w:w="2385" w:type="dxa"/>
          </w:tcPr>
          <w:p>
            <w:pPr>
              <w:pStyle w:val="TableParagraph"/>
              <w:spacing w:line="272" w:lineRule="exact" w:before="143"/>
              <w:ind w:left="103" w:right="266"/>
              <w:rPr>
                <w:sz w:val="24"/>
              </w:rPr>
            </w:pPr>
            <w:r>
              <w:rPr>
                <w:sz w:val="24"/>
              </w:rPr>
              <w:t>Reprueban mis alumnos.</w:t>
            </w:r>
          </w:p>
        </w:tc>
      </w:tr>
    </w:tbl>
    <w:p>
      <w:pPr>
        <w:spacing w:after="0" w:line="272" w:lineRule="exact"/>
        <w:rPr>
          <w:sz w:val="24"/>
        </w:rPr>
        <w:sectPr>
          <w:pgSz w:w="12240" w:h="15840"/>
          <w:pgMar w:header="742" w:footer="1043" w:top="940" w:bottom="1240" w:left="1720" w:right="1200"/>
        </w:sectPr>
      </w:pPr>
    </w:p>
    <w:p>
      <w:pPr>
        <w:pStyle w:val="BodyText"/>
        <w:rPr>
          <w:b/>
          <w:sz w:val="20"/>
        </w:rPr>
      </w:pPr>
    </w:p>
    <w:p>
      <w:pPr>
        <w:pStyle w:val="BodyText"/>
        <w:spacing w:before="2"/>
        <w:rPr>
          <w:b/>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38"/>
        <w:gridCol w:w="2377"/>
        <w:gridCol w:w="2362"/>
        <w:gridCol w:w="2385"/>
      </w:tblGrid>
      <w:tr>
        <w:trPr>
          <w:trHeight w:val="289" w:hRule="exact"/>
        </w:trPr>
        <w:tc>
          <w:tcPr>
            <w:tcW w:w="1938" w:type="dxa"/>
          </w:tcPr>
          <w:p>
            <w:pPr/>
          </w:p>
        </w:tc>
        <w:tc>
          <w:tcPr>
            <w:tcW w:w="2377" w:type="dxa"/>
          </w:tcPr>
          <w:p>
            <w:pPr>
              <w:pStyle w:val="TableParagraph"/>
              <w:spacing w:line="267" w:lineRule="exact"/>
              <w:ind w:left="111" w:right="157"/>
              <w:rPr>
                <w:sz w:val="24"/>
              </w:rPr>
            </w:pPr>
            <w:r>
              <w:rPr>
                <w:sz w:val="24"/>
              </w:rPr>
              <w:t>del docente.</w:t>
            </w:r>
          </w:p>
        </w:tc>
        <w:tc>
          <w:tcPr>
            <w:tcW w:w="2362" w:type="dxa"/>
          </w:tcPr>
          <w:p>
            <w:pPr/>
          </w:p>
        </w:tc>
        <w:tc>
          <w:tcPr>
            <w:tcW w:w="2385" w:type="dxa"/>
          </w:tcPr>
          <w:p>
            <w:pPr/>
          </w:p>
        </w:tc>
      </w:tr>
      <w:tr>
        <w:trPr>
          <w:trHeight w:val="1945" w:hRule="exact"/>
        </w:trPr>
        <w:tc>
          <w:tcPr>
            <w:tcW w:w="1938" w:type="dxa"/>
          </w:tcPr>
          <w:p>
            <w:pPr>
              <w:pStyle w:val="TableParagraph"/>
              <w:rPr>
                <w:b/>
                <w:sz w:val="24"/>
              </w:rPr>
            </w:pPr>
          </w:p>
          <w:p>
            <w:pPr>
              <w:pStyle w:val="TableParagraph"/>
              <w:rPr>
                <w:b/>
                <w:sz w:val="35"/>
              </w:rPr>
            </w:pPr>
          </w:p>
          <w:p>
            <w:pPr>
              <w:pStyle w:val="TableParagraph"/>
              <w:spacing w:line="242" w:lineRule="auto" w:before="1"/>
              <w:ind w:left="112"/>
              <w:rPr>
                <w:b/>
                <w:sz w:val="24"/>
              </w:rPr>
            </w:pPr>
            <w:r>
              <w:rPr>
                <w:b/>
                <w:sz w:val="24"/>
                <w:u w:val="thick"/>
              </w:rPr>
              <w:t>Elección del docente</w:t>
            </w:r>
          </w:p>
        </w:tc>
        <w:tc>
          <w:tcPr>
            <w:tcW w:w="2377" w:type="dxa"/>
          </w:tcPr>
          <w:p>
            <w:pPr>
              <w:pStyle w:val="TableParagraph"/>
              <w:ind w:left="111" w:right="116"/>
              <w:rPr>
                <w:sz w:val="24"/>
              </w:rPr>
            </w:pPr>
            <w:r>
              <w:rPr>
                <w:sz w:val="24"/>
                <w:u w:val="single"/>
              </w:rPr>
              <w:t>Asustado </w:t>
            </w:r>
            <w:r>
              <w:rPr>
                <w:sz w:val="24"/>
              </w:rPr>
              <w:t>cuando los alumnos no reconocen que todavía les falta aprender y agreden al docente física y/o verbalmente.</w:t>
            </w:r>
          </w:p>
        </w:tc>
        <w:tc>
          <w:tcPr>
            <w:tcW w:w="2362" w:type="dxa"/>
          </w:tcPr>
          <w:p>
            <w:pPr>
              <w:pStyle w:val="TableParagraph"/>
              <w:spacing w:before="6"/>
              <w:rPr>
                <w:b/>
                <w:sz w:val="23"/>
              </w:rPr>
            </w:pPr>
          </w:p>
          <w:p>
            <w:pPr>
              <w:pStyle w:val="TableParagraph"/>
              <w:ind w:left="104" w:right="321"/>
              <w:rPr>
                <w:sz w:val="24"/>
              </w:rPr>
            </w:pPr>
            <w:r>
              <w:rPr>
                <w:sz w:val="24"/>
                <w:u w:val="single"/>
              </w:rPr>
              <w:t>Motivado </w:t>
            </w:r>
            <w:r>
              <w:rPr>
                <w:sz w:val="24"/>
              </w:rPr>
              <w:t>cuando los alumnos preguntan y me siento útil en su aprendizaje.</w:t>
            </w:r>
          </w:p>
        </w:tc>
        <w:tc>
          <w:tcPr>
            <w:tcW w:w="2385" w:type="dxa"/>
          </w:tcPr>
          <w:p>
            <w:pPr>
              <w:pStyle w:val="TableParagraph"/>
              <w:ind w:left="103"/>
              <w:rPr>
                <w:sz w:val="24"/>
              </w:rPr>
            </w:pPr>
            <w:r>
              <w:rPr>
                <w:sz w:val="24"/>
                <w:u w:val="single"/>
              </w:rPr>
              <w:t>Motivado </w:t>
            </w:r>
            <w:r>
              <w:rPr>
                <w:sz w:val="24"/>
              </w:rPr>
              <w:t>cuando compruebo que mis alumnos están interesados en mi clase y que sí están aprendiendo. (Lo lleno después).</w:t>
            </w:r>
          </w:p>
        </w:tc>
      </w:tr>
    </w:tbl>
    <w:p>
      <w:pPr>
        <w:pStyle w:val="BodyText"/>
        <w:spacing w:before="6"/>
        <w:rPr>
          <w:b/>
          <w:sz w:val="10"/>
        </w:rPr>
      </w:pPr>
    </w:p>
    <w:p>
      <w:pPr>
        <w:spacing w:before="70"/>
        <w:ind w:left="265" w:right="376" w:firstLine="0"/>
        <w:jc w:val="left"/>
        <w:rPr>
          <w:b/>
          <w:sz w:val="24"/>
        </w:rPr>
      </w:pPr>
      <w:r>
        <w:rPr>
          <w:b/>
          <w:sz w:val="24"/>
        </w:rPr>
        <w:t>Enseñanza/Aprendizaje de lenguas</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22"/>
        <w:gridCol w:w="2698"/>
        <w:gridCol w:w="2049"/>
        <w:gridCol w:w="2193"/>
      </w:tblGrid>
      <w:tr>
        <w:trPr>
          <w:trHeight w:val="280" w:hRule="exact"/>
        </w:trPr>
        <w:tc>
          <w:tcPr>
            <w:tcW w:w="2122" w:type="dxa"/>
          </w:tcPr>
          <w:p>
            <w:pPr>
              <w:pStyle w:val="TableParagraph"/>
              <w:spacing w:line="267" w:lineRule="exact"/>
              <w:ind w:left="704" w:right="181"/>
              <w:rPr>
                <w:b/>
                <w:sz w:val="24"/>
              </w:rPr>
            </w:pPr>
            <w:r>
              <w:rPr>
                <w:b/>
                <w:sz w:val="24"/>
              </w:rPr>
              <w:t>Rubro</w:t>
            </w:r>
          </w:p>
        </w:tc>
        <w:tc>
          <w:tcPr>
            <w:tcW w:w="2698" w:type="dxa"/>
          </w:tcPr>
          <w:p>
            <w:pPr>
              <w:pStyle w:val="TableParagraph"/>
              <w:spacing w:line="267" w:lineRule="exact"/>
              <w:ind w:left="1169" w:right="1174"/>
              <w:jc w:val="center"/>
              <w:rPr>
                <w:b/>
                <w:sz w:val="24"/>
              </w:rPr>
            </w:pPr>
            <w:r>
              <w:rPr>
                <w:b/>
                <w:sz w:val="24"/>
              </w:rPr>
              <w:t>A1</w:t>
            </w:r>
          </w:p>
        </w:tc>
        <w:tc>
          <w:tcPr>
            <w:tcW w:w="2049" w:type="dxa"/>
          </w:tcPr>
          <w:p>
            <w:pPr>
              <w:pStyle w:val="TableParagraph"/>
              <w:spacing w:line="267" w:lineRule="exact"/>
              <w:ind w:left="847" w:right="847"/>
              <w:jc w:val="center"/>
              <w:rPr>
                <w:b/>
                <w:sz w:val="24"/>
              </w:rPr>
            </w:pPr>
            <w:r>
              <w:rPr>
                <w:b/>
                <w:sz w:val="24"/>
              </w:rPr>
              <w:t>A2</w:t>
            </w:r>
          </w:p>
        </w:tc>
        <w:tc>
          <w:tcPr>
            <w:tcW w:w="2193" w:type="dxa"/>
          </w:tcPr>
          <w:p>
            <w:pPr>
              <w:pStyle w:val="TableParagraph"/>
              <w:spacing w:line="267" w:lineRule="exact"/>
              <w:ind w:left="919" w:right="919"/>
              <w:jc w:val="center"/>
              <w:rPr>
                <w:b/>
                <w:sz w:val="24"/>
              </w:rPr>
            </w:pPr>
            <w:r>
              <w:rPr>
                <w:b/>
                <w:sz w:val="24"/>
              </w:rPr>
              <w:t>A3</w:t>
            </w:r>
          </w:p>
        </w:tc>
      </w:tr>
      <w:tr>
        <w:trPr>
          <w:trHeight w:val="6091" w:hRule="exact"/>
        </w:trPr>
        <w:tc>
          <w:tcPr>
            <w:tcW w:w="2122" w:type="dxa"/>
            <w:tcBorders>
              <w:bottom w:val="single" w:sz="3"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8"/>
              <w:rPr>
                <w:b/>
                <w:sz w:val="23"/>
              </w:rPr>
            </w:pPr>
          </w:p>
          <w:p>
            <w:pPr>
              <w:pStyle w:val="TableParagraph"/>
              <w:spacing w:line="242" w:lineRule="auto"/>
              <w:ind w:left="112" w:right="181"/>
              <w:rPr>
                <w:b/>
                <w:sz w:val="24"/>
              </w:rPr>
            </w:pPr>
            <w:r>
              <w:rPr>
                <w:b/>
                <w:sz w:val="24"/>
              </w:rPr>
              <w:t>Creencias y percepciones respecto a la E/A de lenguas</w:t>
            </w:r>
          </w:p>
        </w:tc>
        <w:tc>
          <w:tcPr>
            <w:tcW w:w="2698" w:type="dxa"/>
            <w:tcBorders>
              <w:bottom w:val="single" w:sz="3"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35"/>
              </w:rPr>
            </w:pPr>
          </w:p>
          <w:p>
            <w:pPr>
              <w:pStyle w:val="TableParagraph"/>
              <w:ind w:left="103" w:right="152"/>
              <w:rPr>
                <w:sz w:val="24"/>
              </w:rPr>
            </w:pPr>
            <w:r>
              <w:rPr>
                <w:sz w:val="24"/>
              </w:rPr>
              <w:t>El proceso E/A se debe disfrutar para ser significativo.</w:t>
            </w:r>
          </w:p>
          <w:p>
            <w:pPr>
              <w:pStyle w:val="TableParagraph"/>
              <w:spacing w:before="4"/>
              <w:ind w:left="103" w:right="272"/>
              <w:rPr>
                <w:sz w:val="24"/>
              </w:rPr>
            </w:pPr>
            <w:r>
              <w:rPr>
                <w:sz w:val="24"/>
              </w:rPr>
              <w:t>Creo que no necesariamente tiene que darse apegado sólo al libro de texto.</w:t>
            </w:r>
          </w:p>
        </w:tc>
        <w:tc>
          <w:tcPr>
            <w:tcW w:w="2049" w:type="dxa"/>
            <w:tcBorders>
              <w:bottom w:val="single" w:sz="3"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7"/>
              <w:rPr>
                <w:b/>
                <w:sz w:val="23"/>
              </w:rPr>
            </w:pPr>
          </w:p>
          <w:p>
            <w:pPr>
              <w:pStyle w:val="TableParagraph"/>
              <w:spacing w:before="1"/>
              <w:ind w:left="104" w:right="115"/>
              <w:rPr>
                <w:sz w:val="24"/>
              </w:rPr>
            </w:pPr>
            <w:r>
              <w:rPr>
                <w:sz w:val="24"/>
              </w:rPr>
              <w:t>Un ambiente de aprendizaje propicia un buen trabajo, con todos involucrados, alumnos, maestro.</w:t>
            </w:r>
          </w:p>
        </w:tc>
        <w:tc>
          <w:tcPr>
            <w:tcW w:w="2193" w:type="dxa"/>
            <w:tcBorders>
              <w:bottom w:val="single" w:sz="3" w:space="0" w:color="000000"/>
            </w:tcBorders>
          </w:tcPr>
          <w:p>
            <w:pPr>
              <w:pStyle w:val="TableParagraph"/>
              <w:ind w:left="112" w:right="138"/>
              <w:rPr>
                <w:sz w:val="24"/>
              </w:rPr>
            </w:pPr>
            <w:r>
              <w:rPr>
                <w:sz w:val="24"/>
              </w:rPr>
              <w:t>(El aprendizaje requiere:) Motivación intrínseca experimenten los beneficios de saber una L2</w:t>
            </w:r>
          </w:p>
          <w:p>
            <w:pPr>
              <w:pStyle w:val="TableParagraph"/>
              <w:spacing w:line="242" w:lineRule="auto"/>
              <w:ind w:left="112" w:right="138"/>
              <w:rPr>
                <w:sz w:val="24"/>
              </w:rPr>
            </w:pPr>
            <w:r>
              <w:rPr>
                <w:sz w:val="24"/>
              </w:rPr>
              <w:t>(La enseñanza requiere:)</w:t>
            </w:r>
          </w:p>
          <w:p>
            <w:pPr>
              <w:pStyle w:val="TableParagraph"/>
              <w:ind w:left="112" w:right="131"/>
              <w:rPr>
                <w:sz w:val="24"/>
              </w:rPr>
            </w:pPr>
            <w:r>
              <w:rPr>
                <w:sz w:val="24"/>
              </w:rPr>
              <w:t>Amor hacia </w:t>
            </w:r>
            <w:r>
              <w:rPr>
                <w:spacing w:val="-3"/>
                <w:sz w:val="24"/>
              </w:rPr>
              <w:t>el </w:t>
            </w:r>
            <w:r>
              <w:rPr>
                <w:sz w:val="24"/>
              </w:rPr>
              <w:t>trabajo docente. Formación pedagógica y conocimiento de la lengua y</w:t>
            </w:r>
            <w:r>
              <w:rPr>
                <w:spacing w:val="-15"/>
                <w:sz w:val="24"/>
              </w:rPr>
              <w:t> </w:t>
            </w:r>
            <w:r>
              <w:rPr>
                <w:sz w:val="24"/>
              </w:rPr>
              <w:t>cultura de la</w:t>
            </w:r>
            <w:r>
              <w:rPr>
                <w:spacing w:val="-11"/>
                <w:sz w:val="24"/>
              </w:rPr>
              <w:t> </w:t>
            </w:r>
            <w:r>
              <w:rPr>
                <w:sz w:val="24"/>
              </w:rPr>
              <w:t>L2.</w:t>
            </w:r>
          </w:p>
          <w:p>
            <w:pPr>
              <w:pStyle w:val="TableParagraph"/>
              <w:spacing w:before="4"/>
              <w:ind w:left="112" w:right="138"/>
              <w:rPr>
                <w:sz w:val="24"/>
              </w:rPr>
            </w:pPr>
            <w:r>
              <w:rPr>
                <w:sz w:val="24"/>
              </w:rPr>
              <w:t>Reconocimiento del trabajo bien hecho</w:t>
            </w:r>
          </w:p>
          <w:p>
            <w:pPr>
              <w:pStyle w:val="TableParagraph"/>
              <w:ind w:left="112" w:right="138"/>
              <w:rPr>
                <w:sz w:val="24"/>
              </w:rPr>
            </w:pPr>
            <w:r>
              <w:rPr>
                <w:sz w:val="24"/>
              </w:rPr>
              <w:t>Manejo y aplicación de las TIC/TAC.</w:t>
            </w:r>
          </w:p>
        </w:tc>
      </w:tr>
      <w:tr>
        <w:trPr>
          <w:trHeight w:val="3602" w:hRule="exact"/>
        </w:trPr>
        <w:tc>
          <w:tcPr>
            <w:tcW w:w="2122" w:type="dxa"/>
            <w:tcBorders>
              <w:top w:val="single" w:sz="3"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22"/>
              </w:rPr>
            </w:pPr>
          </w:p>
          <w:p>
            <w:pPr>
              <w:pStyle w:val="TableParagraph"/>
              <w:ind w:left="112" w:right="181"/>
              <w:rPr>
                <w:b/>
                <w:sz w:val="24"/>
              </w:rPr>
            </w:pPr>
            <w:r>
              <w:rPr>
                <w:b/>
                <w:sz w:val="24"/>
              </w:rPr>
              <w:t>Dudas respecto a la E/A de lenguas</w:t>
            </w:r>
          </w:p>
        </w:tc>
        <w:tc>
          <w:tcPr>
            <w:tcW w:w="2698" w:type="dxa"/>
            <w:tcBorders>
              <w:top w:val="single" w:sz="3"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ind w:left="103" w:right="152"/>
              <w:rPr>
                <w:sz w:val="24"/>
              </w:rPr>
            </w:pPr>
            <w:r>
              <w:rPr>
                <w:sz w:val="24"/>
              </w:rPr>
              <w:t>-------------------------</w:t>
            </w:r>
          </w:p>
        </w:tc>
        <w:tc>
          <w:tcPr>
            <w:tcW w:w="2049" w:type="dxa"/>
            <w:tcBorders>
              <w:top w:val="single" w:sz="3" w:space="0" w:color="000000"/>
            </w:tcBorders>
          </w:tcPr>
          <w:p>
            <w:pPr>
              <w:pStyle w:val="TableParagraph"/>
              <w:rPr>
                <w:b/>
                <w:sz w:val="24"/>
              </w:rPr>
            </w:pPr>
          </w:p>
          <w:p>
            <w:pPr>
              <w:pStyle w:val="TableParagraph"/>
              <w:rPr>
                <w:b/>
                <w:sz w:val="24"/>
              </w:rPr>
            </w:pPr>
          </w:p>
          <w:p>
            <w:pPr>
              <w:pStyle w:val="TableParagraph"/>
              <w:spacing w:before="5"/>
              <w:rPr>
                <w:b/>
                <w:sz w:val="35"/>
              </w:rPr>
            </w:pPr>
          </w:p>
          <w:p>
            <w:pPr>
              <w:pStyle w:val="TableParagraph"/>
              <w:ind w:left="104" w:right="-12"/>
              <w:rPr>
                <w:sz w:val="24"/>
              </w:rPr>
            </w:pPr>
            <w:r>
              <w:rPr>
                <w:sz w:val="24"/>
              </w:rPr>
              <w:t>Motivar a los alumnos con problemas y situaciones externas. (carita triste)</w:t>
            </w:r>
          </w:p>
        </w:tc>
        <w:tc>
          <w:tcPr>
            <w:tcW w:w="2193" w:type="dxa"/>
            <w:tcBorders>
              <w:top w:val="single" w:sz="3" w:space="0" w:color="000000"/>
            </w:tcBorders>
          </w:tcPr>
          <w:p>
            <w:pPr>
              <w:pStyle w:val="TableParagraph"/>
              <w:ind w:left="112" w:right="138"/>
              <w:rPr>
                <w:sz w:val="24"/>
              </w:rPr>
            </w:pPr>
            <w:r>
              <w:rPr>
                <w:sz w:val="24"/>
              </w:rPr>
              <w:t>Que tan auténticas son las calificaciones internacionales del idioma.</w:t>
            </w:r>
          </w:p>
          <w:p>
            <w:pPr>
              <w:pStyle w:val="TableParagraph"/>
              <w:spacing w:line="242" w:lineRule="auto"/>
              <w:ind w:left="112" w:right="172"/>
              <w:rPr>
                <w:sz w:val="24"/>
              </w:rPr>
            </w:pPr>
            <w:r>
              <w:rPr>
                <w:sz w:val="24"/>
              </w:rPr>
              <w:t>Que tan reales son los contenidos de los libros de texto.</w:t>
            </w:r>
          </w:p>
          <w:p>
            <w:pPr>
              <w:pStyle w:val="TableParagraph"/>
              <w:spacing w:line="242" w:lineRule="auto"/>
              <w:ind w:left="112" w:right="131"/>
              <w:rPr>
                <w:sz w:val="24"/>
              </w:rPr>
            </w:pPr>
            <w:r>
              <w:rPr>
                <w:sz w:val="24"/>
              </w:rPr>
              <w:t>Sabré  lo suficiente respecto </w:t>
            </w:r>
            <w:r>
              <w:rPr>
                <w:spacing w:val="-3"/>
                <w:sz w:val="24"/>
              </w:rPr>
              <w:t>al </w:t>
            </w:r>
            <w:r>
              <w:rPr>
                <w:sz w:val="24"/>
              </w:rPr>
              <w:t>idioma actual? (así</w:t>
            </w:r>
            <w:r>
              <w:rPr>
                <w:spacing w:val="-16"/>
                <w:sz w:val="24"/>
              </w:rPr>
              <w:t> </w:t>
            </w:r>
            <w:r>
              <w:rPr>
                <w:spacing w:val="5"/>
                <w:sz w:val="24"/>
              </w:rPr>
              <w:t>lo</w:t>
            </w:r>
          </w:p>
        </w:tc>
      </w:tr>
    </w:tbl>
    <w:p>
      <w:pPr>
        <w:spacing w:after="0" w:line="242" w:lineRule="auto"/>
        <w:rPr>
          <w:sz w:val="24"/>
        </w:rPr>
        <w:sectPr>
          <w:pgSz w:w="12240" w:h="15840"/>
          <w:pgMar w:header="742" w:footer="1043" w:top="940" w:bottom="1240" w:left="1720" w:right="1200"/>
        </w:sectPr>
      </w:pPr>
    </w:p>
    <w:p>
      <w:pPr>
        <w:pStyle w:val="BodyText"/>
        <w:rPr>
          <w:b/>
          <w:sz w:val="20"/>
        </w:rPr>
      </w:pPr>
    </w:p>
    <w:p>
      <w:pPr>
        <w:pStyle w:val="BodyText"/>
        <w:spacing w:before="2"/>
        <w:rPr>
          <w:b/>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22"/>
        <w:gridCol w:w="2698"/>
        <w:gridCol w:w="2049"/>
        <w:gridCol w:w="2193"/>
      </w:tblGrid>
      <w:tr>
        <w:trPr>
          <w:trHeight w:val="289" w:hRule="exact"/>
        </w:trPr>
        <w:tc>
          <w:tcPr>
            <w:tcW w:w="2122" w:type="dxa"/>
          </w:tcPr>
          <w:p>
            <w:pPr/>
          </w:p>
        </w:tc>
        <w:tc>
          <w:tcPr>
            <w:tcW w:w="2698" w:type="dxa"/>
          </w:tcPr>
          <w:p>
            <w:pPr/>
          </w:p>
        </w:tc>
        <w:tc>
          <w:tcPr>
            <w:tcW w:w="2049" w:type="dxa"/>
          </w:tcPr>
          <w:p>
            <w:pPr/>
          </w:p>
        </w:tc>
        <w:tc>
          <w:tcPr>
            <w:tcW w:w="2193" w:type="dxa"/>
          </w:tcPr>
          <w:p>
            <w:pPr>
              <w:pStyle w:val="TableParagraph"/>
              <w:spacing w:line="267" w:lineRule="exact"/>
              <w:ind w:left="112" w:right="138"/>
              <w:rPr>
                <w:sz w:val="24"/>
              </w:rPr>
            </w:pPr>
            <w:r>
              <w:rPr>
                <w:sz w:val="24"/>
              </w:rPr>
              <w:t>escribió)</w:t>
            </w:r>
          </w:p>
        </w:tc>
      </w:tr>
      <w:tr>
        <w:trPr>
          <w:trHeight w:val="2217" w:hRule="exact"/>
        </w:trPr>
        <w:tc>
          <w:tcPr>
            <w:tcW w:w="2122" w:type="dxa"/>
          </w:tcPr>
          <w:p>
            <w:pPr>
              <w:pStyle w:val="TableParagraph"/>
              <w:rPr>
                <w:b/>
                <w:sz w:val="24"/>
              </w:rPr>
            </w:pPr>
          </w:p>
          <w:p>
            <w:pPr>
              <w:pStyle w:val="TableParagraph"/>
              <w:rPr>
                <w:b/>
                <w:sz w:val="24"/>
              </w:rPr>
            </w:pPr>
          </w:p>
          <w:p>
            <w:pPr>
              <w:pStyle w:val="TableParagraph"/>
              <w:spacing w:before="4"/>
              <w:rPr>
                <w:b/>
                <w:sz w:val="35"/>
              </w:rPr>
            </w:pPr>
          </w:p>
          <w:p>
            <w:pPr>
              <w:pStyle w:val="TableParagraph"/>
              <w:spacing w:before="1"/>
              <w:ind w:left="112" w:right="181"/>
              <w:rPr>
                <w:b/>
                <w:sz w:val="24"/>
              </w:rPr>
            </w:pPr>
            <w:r>
              <w:rPr>
                <w:b/>
                <w:sz w:val="24"/>
              </w:rPr>
              <w:t>Expectativas</w:t>
            </w:r>
          </w:p>
        </w:tc>
        <w:tc>
          <w:tcPr>
            <w:tcW w:w="2698" w:type="dxa"/>
          </w:tcPr>
          <w:p>
            <w:pPr>
              <w:pStyle w:val="TableParagraph"/>
              <w:ind w:left="103"/>
              <w:rPr>
                <w:sz w:val="24"/>
              </w:rPr>
            </w:pPr>
            <w:r>
              <w:rPr>
                <w:sz w:val="24"/>
              </w:rPr>
              <w:t>Que por medio del proceso enseñanza/aprendizaje se logre el que el alumno se pueda comunicar con nativos de la lengua en la vida real.</w:t>
            </w:r>
          </w:p>
        </w:tc>
        <w:tc>
          <w:tcPr>
            <w:tcW w:w="2049" w:type="dxa"/>
          </w:tcPr>
          <w:p>
            <w:pPr>
              <w:pStyle w:val="TableParagraph"/>
              <w:spacing w:before="4"/>
              <w:rPr>
                <w:b/>
                <w:sz w:val="35"/>
              </w:rPr>
            </w:pPr>
          </w:p>
          <w:p>
            <w:pPr>
              <w:pStyle w:val="TableParagraph"/>
              <w:ind w:left="104" w:right="328"/>
              <w:rPr>
                <w:sz w:val="24"/>
              </w:rPr>
            </w:pPr>
            <w:r>
              <w:rPr>
                <w:sz w:val="24"/>
              </w:rPr>
              <w:t>Alcanzar empatía, camaradería y trabajo en equipo.</w:t>
            </w:r>
          </w:p>
        </w:tc>
        <w:tc>
          <w:tcPr>
            <w:tcW w:w="2193" w:type="dxa"/>
          </w:tcPr>
          <w:p>
            <w:pPr>
              <w:pStyle w:val="TableParagraph"/>
              <w:ind w:left="112" w:right="172"/>
              <w:rPr>
                <w:sz w:val="24"/>
              </w:rPr>
            </w:pPr>
            <w:r>
              <w:rPr>
                <w:sz w:val="24"/>
              </w:rPr>
              <w:t>Seguir con mi actualización docente para estar a la vanguardia con respecto a las expectativas del alumnado.</w:t>
            </w:r>
          </w:p>
        </w:tc>
      </w:tr>
    </w:tbl>
    <w:p>
      <w:pPr>
        <w:pStyle w:val="BodyText"/>
        <w:rPr>
          <w:b/>
          <w:sz w:val="20"/>
        </w:rPr>
      </w:pPr>
    </w:p>
    <w:p>
      <w:pPr>
        <w:pStyle w:val="BodyText"/>
        <w:rPr>
          <w:b/>
          <w:sz w:val="21"/>
        </w:rPr>
      </w:pPr>
    </w:p>
    <w:p>
      <w:pPr>
        <w:spacing w:before="0"/>
        <w:ind w:left="265" w:right="376" w:firstLine="0"/>
        <w:jc w:val="left"/>
        <w:rPr>
          <w:b/>
          <w:sz w:val="24"/>
        </w:rPr>
      </w:pPr>
      <w:r>
        <w:rPr>
          <w:b/>
          <w:sz w:val="24"/>
        </w:rPr>
        <w:t>Conocimiento</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06"/>
        <w:gridCol w:w="2137"/>
        <w:gridCol w:w="2322"/>
        <w:gridCol w:w="2297"/>
      </w:tblGrid>
      <w:tr>
        <w:trPr>
          <w:trHeight w:val="280" w:hRule="exact"/>
        </w:trPr>
        <w:tc>
          <w:tcPr>
            <w:tcW w:w="2306" w:type="dxa"/>
          </w:tcPr>
          <w:p>
            <w:pPr>
              <w:pStyle w:val="TableParagraph"/>
              <w:spacing w:line="267" w:lineRule="exact"/>
              <w:ind w:left="780" w:right="770"/>
              <w:jc w:val="center"/>
              <w:rPr>
                <w:b/>
                <w:sz w:val="24"/>
              </w:rPr>
            </w:pPr>
            <w:r>
              <w:rPr>
                <w:b/>
                <w:sz w:val="24"/>
              </w:rPr>
              <w:t>Rubro</w:t>
            </w:r>
          </w:p>
        </w:tc>
        <w:tc>
          <w:tcPr>
            <w:tcW w:w="2137" w:type="dxa"/>
          </w:tcPr>
          <w:p>
            <w:pPr>
              <w:pStyle w:val="TableParagraph"/>
              <w:spacing w:line="267" w:lineRule="exact"/>
              <w:ind w:left="895" w:right="887"/>
              <w:jc w:val="center"/>
              <w:rPr>
                <w:b/>
                <w:sz w:val="24"/>
              </w:rPr>
            </w:pPr>
            <w:r>
              <w:rPr>
                <w:b/>
                <w:sz w:val="24"/>
              </w:rPr>
              <w:t>A1</w:t>
            </w:r>
          </w:p>
        </w:tc>
        <w:tc>
          <w:tcPr>
            <w:tcW w:w="2322" w:type="dxa"/>
          </w:tcPr>
          <w:p>
            <w:pPr>
              <w:pStyle w:val="TableParagraph"/>
              <w:spacing w:line="267" w:lineRule="exact"/>
              <w:ind w:left="983" w:right="983"/>
              <w:jc w:val="center"/>
              <w:rPr>
                <w:b/>
                <w:sz w:val="24"/>
              </w:rPr>
            </w:pPr>
            <w:r>
              <w:rPr>
                <w:b/>
                <w:sz w:val="24"/>
              </w:rPr>
              <w:t>A2</w:t>
            </w:r>
          </w:p>
        </w:tc>
        <w:tc>
          <w:tcPr>
            <w:tcW w:w="2297" w:type="dxa"/>
          </w:tcPr>
          <w:p>
            <w:pPr>
              <w:pStyle w:val="TableParagraph"/>
              <w:spacing w:line="267" w:lineRule="exact"/>
              <w:ind w:left="975" w:right="967"/>
              <w:jc w:val="center"/>
              <w:rPr>
                <w:b/>
                <w:sz w:val="24"/>
              </w:rPr>
            </w:pPr>
            <w:r>
              <w:rPr>
                <w:b/>
                <w:sz w:val="24"/>
              </w:rPr>
              <w:t>A3</w:t>
            </w:r>
          </w:p>
        </w:tc>
      </w:tr>
      <w:tr>
        <w:trPr>
          <w:trHeight w:val="1392" w:hRule="exact"/>
        </w:trPr>
        <w:tc>
          <w:tcPr>
            <w:tcW w:w="2306" w:type="dxa"/>
          </w:tcPr>
          <w:p>
            <w:pPr>
              <w:pStyle w:val="TableParagraph"/>
              <w:spacing w:before="4"/>
              <w:rPr>
                <w:b/>
                <w:sz w:val="35"/>
              </w:rPr>
            </w:pPr>
          </w:p>
          <w:p>
            <w:pPr>
              <w:pStyle w:val="TableParagraph"/>
              <w:spacing w:line="242" w:lineRule="auto" w:before="1"/>
              <w:ind w:left="112" w:right="85"/>
              <w:rPr>
                <w:b/>
                <w:sz w:val="24"/>
              </w:rPr>
            </w:pPr>
            <w:r>
              <w:rPr>
                <w:b/>
                <w:sz w:val="24"/>
              </w:rPr>
              <w:t>Talento principal como docente</w:t>
            </w:r>
          </w:p>
        </w:tc>
        <w:tc>
          <w:tcPr>
            <w:tcW w:w="2137" w:type="dxa"/>
          </w:tcPr>
          <w:p>
            <w:pPr>
              <w:pStyle w:val="TableParagraph"/>
              <w:spacing w:before="4"/>
              <w:rPr>
                <w:b/>
                <w:sz w:val="35"/>
              </w:rPr>
            </w:pPr>
          </w:p>
          <w:p>
            <w:pPr>
              <w:pStyle w:val="TableParagraph"/>
              <w:spacing w:line="242" w:lineRule="auto" w:before="1"/>
              <w:ind w:left="112" w:right="76"/>
              <w:rPr>
                <w:sz w:val="24"/>
              </w:rPr>
            </w:pPr>
            <w:r>
              <w:rPr>
                <w:sz w:val="24"/>
              </w:rPr>
              <w:t>Saber escuchar y explicar</w:t>
            </w:r>
          </w:p>
        </w:tc>
        <w:tc>
          <w:tcPr>
            <w:tcW w:w="2322" w:type="dxa"/>
          </w:tcPr>
          <w:p>
            <w:pPr>
              <w:pStyle w:val="TableParagraph"/>
              <w:rPr>
                <w:b/>
                <w:sz w:val="24"/>
              </w:rPr>
            </w:pPr>
          </w:p>
          <w:p>
            <w:pPr>
              <w:pStyle w:val="TableParagraph"/>
              <w:spacing w:before="10"/>
              <w:rPr>
                <w:b/>
                <w:sz w:val="23"/>
              </w:rPr>
            </w:pPr>
          </w:p>
          <w:p>
            <w:pPr>
              <w:pStyle w:val="TableParagraph"/>
              <w:spacing w:before="1"/>
              <w:ind w:left="111" w:right="368"/>
              <w:rPr>
                <w:sz w:val="24"/>
              </w:rPr>
            </w:pPr>
            <w:r>
              <w:rPr>
                <w:sz w:val="24"/>
              </w:rPr>
              <w:t>Motivante</w:t>
            </w:r>
          </w:p>
        </w:tc>
        <w:tc>
          <w:tcPr>
            <w:tcW w:w="2297" w:type="dxa"/>
          </w:tcPr>
          <w:p>
            <w:pPr>
              <w:pStyle w:val="TableParagraph"/>
              <w:ind w:left="112" w:right="115"/>
              <w:rPr>
                <w:sz w:val="24"/>
              </w:rPr>
            </w:pPr>
            <w:r>
              <w:rPr>
                <w:sz w:val="24"/>
              </w:rPr>
              <w:t>Soy muy dedicada y mi interés de que mis alumnos realmente aprendan</w:t>
            </w:r>
          </w:p>
        </w:tc>
      </w:tr>
      <w:tr>
        <w:trPr>
          <w:trHeight w:val="1113" w:hRule="exact"/>
        </w:trPr>
        <w:tc>
          <w:tcPr>
            <w:tcW w:w="2306" w:type="dxa"/>
          </w:tcPr>
          <w:p>
            <w:pPr>
              <w:pStyle w:val="TableParagraph"/>
              <w:spacing w:before="135"/>
              <w:ind w:left="112" w:right="85"/>
              <w:rPr>
                <w:b/>
                <w:sz w:val="24"/>
              </w:rPr>
            </w:pPr>
            <w:r>
              <w:rPr>
                <w:b/>
                <w:sz w:val="24"/>
              </w:rPr>
              <w:t>Porcentaje dominio de la lengua</w:t>
            </w:r>
          </w:p>
        </w:tc>
        <w:tc>
          <w:tcPr>
            <w:tcW w:w="2137" w:type="dxa"/>
          </w:tcPr>
          <w:p>
            <w:pPr>
              <w:pStyle w:val="TableParagraph"/>
              <w:spacing w:before="135"/>
              <w:ind w:left="112" w:right="76"/>
              <w:rPr>
                <w:sz w:val="24"/>
              </w:rPr>
            </w:pPr>
            <w:r>
              <w:rPr>
                <w:sz w:val="24"/>
              </w:rPr>
              <w:t>No sabría en porcentaje, los domino muy bien</w:t>
            </w:r>
          </w:p>
        </w:tc>
        <w:tc>
          <w:tcPr>
            <w:tcW w:w="2322" w:type="dxa"/>
          </w:tcPr>
          <w:p>
            <w:pPr>
              <w:pStyle w:val="TableParagraph"/>
              <w:spacing w:line="267" w:lineRule="exact"/>
              <w:ind w:left="111" w:right="368"/>
              <w:rPr>
                <w:sz w:val="24"/>
              </w:rPr>
            </w:pPr>
            <w:r>
              <w:rPr>
                <w:sz w:val="24"/>
              </w:rPr>
              <w:t>Escrita 100%</w:t>
            </w:r>
          </w:p>
          <w:p>
            <w:pPr>
              <w:pStyle w:val="TableParagraph"/>
              <w:spacing w:line="274" w:lineRule="exact" w:before="4"/>
              <w:ind w:left="111" w:right="368"/>
              <w:rPr>
                <w:sz w:val="24"/>
              </w:rPr>
            </w:pPr>
            <w:r>
              <w:rPr>
                <w:sz w:val="24"/>
              </w:rPr>
              <w:t>Oral 100%</w:t>
            </w:r>
          </w:p>
          <w:p>
            <w:pPr>
              <w:pStyle w:val="TableParagraph"/>
              <w:spacing w:line="274" w:lineRule="exact"/>
              <w:ind w:left="111" w:right="368"/>
              <w:rPr>
                <w:sz w:val="24"/>
              </w:rPr>
            </w:pPr>
            <w:r>
              <w:rPr>
                <w:sz w:val="24"/>
              </w:rPr>
              <w:t>Gramática 70%</w:t>
            </w:r>
          </w:p>
          <w:p>
            <w:pPr>
              <w:pStyle w:val="TableParagraph"/>
              <w:spacing w:before="4"/>
              <w:ind w:left="111" w:right="368"/>
              <w:rPr>
                <w:sz w:val="24"/>
              </w:rPr>
            </w:pPr>
            <w:r>
              <w:rPr>
                <w:sz w:val="24"/>
              </w:rPr>
              <w:t>Escuchar 90%</w:t>
            </w:r>
          </w:p>
        </w:tc>
        <w:tc>
          <w:tcPr>
            <w:tcW w:w="2297" w:type="dxa"/>
          </w:tcPr>
          <w:p>
            <w:pPr>
              <w:pStyle w:val="TableParagraph"/>
              <w:spacing w:line="267" w:lineRule="exact"/>
              <w:ind w:left="112" w:right="115"/>
              <w:rPr>
                <w:sz w:val="24"/>
              </w:rPr>
            </w:pPr>
            <w:r>
              <w:rPr>
                <w:sz w:val="24"/>
              </w:rPr>
              <w:t>Oral 85%</w:t>
            </w:r>
          </w:p>
          <w:p>
            <w:pPr>
              <w:pStyle w:val="TableParagraph"/>
              <w:spacing w:line="274" w:lineRule="exact" w:before="4"/>
              <w:ind w:left="112" w:right="115"/>
              <w:rPr>
                <w:sz w:val="24"/>
              </w:rPr>
            </w:pPr>
            <w:r>
              <w:rPr>
                <w:sz w:val="24"/>
              </w:rPr>
              <w:t>Escrita 80%</w:t>
            </w:r>
          </w:p>
          <w:p>
            <w:pPr>
              <w:pStyle w:val="TableParagraph"/>
              <w:spacing w:line="274" w:lineRule="exact"/>
              <w:ind w:left="112" w:right="115"/>
              <w:rPr>
                <w:sz w:val="24"/>
              </w:rPr>
            </w:pPr>
            <w:r>
              <w:rPr>
                <w:sz w:val="24"/>
              </w:rPr>
              <w:t>Lectura 80%</w:t>
            </w:r>
          </w:p>
          <w:p>
            <w:pPr>
              <w:pStyle w:val="TableParagraph"/>
              <w:spacing w:before="4"/>
              <w:ind w:left="112" w:right="115"/>
              <w:rPr>
                <w:sz w:val="24"/>
              </w:rPr>
            </w:pPr>
            <w:r>
              <w:rPr>
                <w:sz w:val="24"/>
              </w:rPr>
              <w:t>Auditiva 90%</w:t>
            </w:r>
          </w:p>
        </w:tc>
      </w:tr>
      <w:tr>
        <w:trPr>
          <w:trHeight w:val="840" w:hRule="exact"/>
        </w:trPr>
        <w:tc>
          <w:tcPr>
            <w:tcW w:w="2306" w:type="dxa"/>
          </w:tcPr>
          <w:p>
            <w:pPr>
              <w:pStyle w:val="TableParagraph"/>
              <w:ind w:left="112" w:right="85"/>
              <w:rPr>
                <w:b/>
                <w:sz w:val="24"/>
              </w:rPr>
            </w:pPr>
            <w:r>
              <w:rPr>
                <w:b/>
                <w:sz w:val="24"/>
              </w:rPr>
              <w:t>Como mantiene disciplina en el aula</w:t>
            </w:r>
          </w:p>
        </w:tc>
        <w:tc>
          <w:tcPr>
            <w:tcW w:w="2137" w:type="dxa"/>
          </w:tcPr>
          <w:p>
            <w:pPr>
              <w:pStyle w:val="TableParagraph"/>
              <w:ind w:left="112" w:right="274"/>
              <w:rPr>
                <w:sz w:val="24"/>
              </w:rPr>
            </w:pPr>
            <w:r>
              <w:rPr>
                <w:sz w:val="24"/>
              </w:rPr>
              <w:t>Manteniendo a los alumnos trabajando</w:t>
            </w:r>
          </w:p>
        </w:tc>
        <w:tc>
          <w:tcPr>
            <w:tcW w:w="2322" w:type="dxa"/>
          </w:tcPr>
          <w:p>
            <w:pPr>
              <w:pStyle w:val="TableParagraph"/>
              <w:spacing w:line="272" w:lineRule="exact" w:before="142"/>
              <w:ind w:left="111" w:right="368"/>
              <w:rPr>
                <w:sz w:val="24"/>
              </w:rPr>
            </w:pPr>
            <w:r>
              <w:rPr>
                <w:sz w:val="24"/>
              </w:rPr>
              <w:t>Manteniendo la atención</w:t>
            </w:r>
          </w:p>
        </w:tc>
        <w:tc>
          <w:tcPr>
            <w:tcW w:w="2297" w:type="dxa"/>
          </w:tcPr>
          <w:p>
            <w:pPr>
              <w:pStyle w:val="TableParagraph"/>
              <w:spacing w:line="272" w:lineRule="exact" w:before="142"/>
              <w:ind w:left="112"/>
              <w:rPr>
                <w:sz w:val="24"/>
              </w:rPr>
            </w:pPr>
            <w:r>
              <w:rPr>
                <w:sz w:val="24"/>
              </w:rPr>
              <w:t>Principalmente con el ejemplo</w:t>
            </w:r>
          </w:p>
        </w:tc>
      </w:tr>
      <w:tr>
        <w:trPr>
          <w:trHeight w:val="2217" w:hRule="exact"/>
        </w:trPr>
        <w:tc>
          <w:tcPr>
            <w:tcW w:w="2306" w:type="dxa"/>
          </w:tcPr>
          <w:p>
            <w:pPr>
              <w:pStyle w:val="TableParagraph"/>
              <w:rPr>
                <w:b/>
                <w:sz w:val="24"/>
              </w:rPr>
            </w:pPr>
          </w:p>
          <w:p>
            <w:pPr>
              <w:pStyle w:val="TableParagraph"/>
              <w:spacing w:before="8"/>
              <w:rPr>
                <w:b/>
                <w:sz w:val="35"/>
              </w:rPr>
            </w:pPr>
          </w:p>
          <w:p>
            <w:pPr>
              <w:pStyle w:val="TableParagraph"/>
              <w:spacing w:before="1"/>
              <w:ind w:left="112" w:right="85"/>
              <w:rPr>
                <w:b/>
                <w:sz w:val="24"/>
              </w:rPr>
            </w:pPr>
            <w:r>
              <w:rPr>
                <w:b/>
                <w:sz w:val="24"/>
              </w:rPr>
              <w:t>Oportunidades de desarrollo profesional</w:t>
            </w:r>
          </w:p>
        </w:tc>
        <w:tc>
          <w:tcPr>
            <w:tcW w:w="2137" w:type="dxa"/>
          </w:tcPr>
          <w:p>
            <w:pPr>
              <w:pStyle w:val="TableParagraph"/>
              <w:ind w:left="112" w:right="76"/>
              <w:rPr>
                <w:sz w:val="24"/>
              </w:rPr>
            </w:pPr>
            <w:r>
              <w:rPr>
                <w:sz w:val="24"/>
              </w:rPr>
              <w:t>Ninguna porque no se han dado las condiciones que yo espero. Fuera del centro muchas – me gusta mucho la investigación.</w:t>
            </w:r>
          </w:p>
        </w:tc>
        <w:tc>
          <w:tcPr>
            <w:tcW w:w="2322" w:type="dxa"/>
          </w:tcPr>
          <w:p>
            <w:pPr>
              <w:pStyle w:val="TableParagraph"/>
              <w:rPr>
                <w:b/>
                <w:sz w:val="24"/>
              </w:rPr>
            </w:pPr>
          </w:p>
          <w:p>
            <w:pPr>
              <w:pStyle w:val="TableParagraph"/>
              <w:spacing w:before="8"/>
              <w:rPr>
                <w:b/>
                <w:sz w:val="35"/>
              </w:rPr>
            </w:pPr>
          </w:p>
          <w:p>
            <w:pPr>
              <w:pStyle w:val="TableParagraph"/>
              <w:spacing w:before="1"/>
              <w:ind w:left="111" w:right="368"/>
              <w:rPr>
                <w:sz w:val="24"/>
              </w:rPr>
            </w:pPr>
            <w:r>
              <w:rPr>
                <w:sz w:val="24"/>
              </w:rPr>
              <w:t>Manejar eficientemente la tecnología</w:t>
            </w:r>
          </w:p>
        </w:tc>
        <w:tc>
          <w:tcPr>
            <w:tcW w:w="2297" w:type="dxa"/>
          </w:tcPr>
          <w:p>
            <w:pPr>
              <w:pStyle w:val="TableParagraph"/>
              <w:rPr>
                <w:b/>
                <w:sz w:val="24"/>
              </w:rPr>
            </w:pPr>
          </w:p>
          <w:p>
            <w:pPr>
              <w:pStyle w:val="TableParagraph"/>
              <w:rPr>
                <w:b/>
                <w:sz w:val="24"/>
              </w:rPr>
            </w:pPr>
          </w:p>
          <w:p>
            <w:pPr>
              <w:pStyle w:val="TableParagraph"/>
              <w:spacing w:before="5"/>
              <w:rPr>
                <w:b/>
                <w:sz w:val="35"/>
              </w:rPr>
            </w:pPr>
          </w:p>
          <w:p>
            <w:pPr>
              <w:pStyle w:val="TableParagraph"/>
              <w:ind w:left="112" w:right="115"/>
              <w:rPr>
                <w:sz w:val="24"/>
              </w:rPr>
            </w:pPr>
            <w:r>
              <w:rPr>
                <w:sz w:val="24"/>
              </w:rPr>
              <w:t>Amplía la gama</w:t>
            </w:r>
          </w:p>
        </w:tc>
      </w:tr>
      <w:tr>
        <w:trPr>
          <w:trHeight w:val="1393" w:hRule="exact"/>
        </w:trPr>
        <w:tc>
          <w:tcPr>
            <w:tcW w:w="2306" w:type="dxa"/>
          </w:tcPr>
          <w:p>
            <w:pPr>
              <w:pStyle w:val="TableParagraph"/>
              <w:spacing w:before="4"/>
              <w:rPr>
                <w:b/>
                <w:sz w:val="35"/>
              </w:rPr>
            </w:pPr>
          </w:p>
          <w:p>
            <w:pPr>
              <w:pStyle w:val="TableParagraph"/>
              <w:spacing w:line="242" w:lineRule="auto"/>
              <w:ind w:left="112" w:right="85"/>
              <w:rPr>
                <w:b/>
                <w:sz w:val="24"/>
              </w:rPr>
            </w:pPr>
            <w:r>
              <w:rPr>
                <w:b/>
                <w:sz w:val="24"/>
              </w:rPr>
              <w:t>Filosofía del Centro</w:t>
            </w:r>
          </w:p>
        </w:tc>
        <w:tc>
          <w:tcPr>
            <w:tcW w:w="2137" w:type="dxa"/>
          </w:tcPr>
          <w:p>
            <w:pPr>
              <w:pStyle w:val="TableParagraph"/>
              <w:spacing w:before="4"/>
              <w:rPr>
                <w:b/>
                <w:sz w:val="35"/>
              </w:rPr>
            </w:pPr>
          </w:p>
          <w:p>
            <w:pPr>
              <w:pStyle w:val="TableParagraph"/>
              <w:spacing w:line="242" w:lineRule="auto"/>
              <w:ind w:left="112" w:right="76"/>
              <w:rPr>
                <w:sz w:val="24"/>
              </w:rPr>
            </w:pPr>
            <w:r>
              <w:rPr>
                <w:sz w:val="24"/>
              </w:rPr>
              <w:t>El docente no es importante.</w:t>
            </w:r>
          </w:p>
        </w:tc>
        <w:tc>
          <w:tcPr>
            <w:tcW w:w="2322" w:type="dxa"/>
          </w:tcPr>
          <w:p>
            <w:pPr>
              <w:pStyle w:val="TableParagraph"/>
              <w:ind w:left="111" w:right="208"/>
              <w:rPr>
                <w:sz w:val="24"/>
              </w:rPr>
            </w:pPr>
            <w:r>
              <w:rPr>
                <w:sz w:val="24"/>
              </w:rPr>
              <w:t>Enseñanza con docentes capacitados y responsablemente morales</w:t>
            </w:r>
          </w:p>
        </w:tc>
        <w:tc>
          <w:tcPr>
            <w:tcW w:w="2297" w:type="dxa"/>
          </w:tcPr>
          <w:p>
            <w:pPr>
              <w:pStyle w:val="TableParagraph"/>
              <w:rPr>
                <w:b/>
                <w:sz w:val="24"/>
              </w:rPr>
            </w:pPr>
          </w:p>
          <w:p>
            <w:pPr>
              <w:pStyle w:val="TableParagraph"/>
              <w:spacing w:before="10"/>
              <w:rPr>
                <w:b/>
                <w:sz w:val="23"/>
              </w:rPr>
            </w:pPr>
          </w:p>
          <w:p>
            <w:pPr>
              <w:pStyle w:val="TableParagraph"/>
              <w:ind w:left="112" w:right="115"/>
              <w:rPr>
                <w:sz w:val="24"/>
              </w:rPr>
            </w:pPr>
            <w:r>
              <w:rPr>
                <w:sz w:val="24"/>
              </w:rPr>
              <w:t>Humanismo</w:t>
            </w:r>
          </w:p>
        </w:tc>
      </w:tr>
      <w:tr>
        <w:trPr>
          <w:trHeight w:val="1112" w:hRule="exact"/>
        </w:trPr>
        <w:tc>
          <w:tcPr>
            <w:tcW w:w="2306" w:type="dxa"/>
          </w:tcPr>
          <w:p>
            <w:pPr>
              <w:pStyle w:val="TableParagraph"/>
              <w:spacing w:before="2"/>
              <w:rPr>
                <w:b/>
                <w:sz w:val="24"/>
              </w:rPr>
            </w:pPr>
          </w:p>
          <w:p>
            <w:pPr>
              <w:pStyle w:val="TableParagraph"/>
              <w:spacing w:line="272" w:lineRule="exact"/>
              <w:ind w:left="112" w:right="85"/>
              <w:rPr>
                <w:b/>
                <w:sz w:val="24"/>
              </w:rPr>
            </w:pPr>
            <w:r>
              <w:rPr>
                <w:b/>
                <w:sz w:val="24"/>
              </w:rPr>
              <w:t>Actitudes de los pares</w:t>
            </w:r>
          </w:p>
        </w:tc>
        <w:tc>
          <w:tcPr>
            <w:tcW w:w="2137" w:type="dxa"/>
          </w:tcPr>
          <w:p>
            <w:pPr>
              <w:pStyle w:val="TableParagraph"/>
              <w:spacing w:before="135"/>
              <w:ind w:left="112" w:right="76"/>
              <w:rPr>
                <w:sz w:val="24"/>
              </w:rPr>
            </w:pPr>
            <w:r>
              <w:rPr>
                <w:sz w:val="24"/>
              </w:rPr>
              <w:t>Relajada, a muchos no les importa.</w:t>
            </w:r>
          </w:p>
        </w:tc>
        <w:tc>
          <w:tcPr>
            <w:tcW w:w="2322" w:type="dxa"/>
          </w:tcPr>
          <w:p>
            <w:pPr>
              <w:pStyle w:val="TableParagraph"/>
              <w:spacing w:line="242" w:lineRule="auto"/>
              <w:ind w:left="111" w:right="248"/>
              <w:rPr>
                <w:sz w:val="24"/>
              </w:rPr>
            </w:pPr>
            <w:r>
              <w:rPr>
                <w:sz w:val="24"/>
              </w:rPr>
              <w:t>Competitivo, algunos compañerismo y también hostilidad</w:t>
            </w:r>
          </w:p>
        </w:tc>
        <w:tc>
          <w:tcPr>
            <w:tcW w:w="2297" w:type="dxa"/>
          </w:tcPr>
          <w:p>
            <w:pPr>
              <w:pStyle w:val="TableParagraph"/>
              <w:spacing w:before="2"/>
              <w:rPr>
                <w:b/>
                <w:sz w:val="24"/>
              </w:rPr>
            </w:pPr>
          </w:p>
          <w:p>
            <w:pPr>
              <w:pStyle w:val="TableParagraph"/>
              <w:spacing w:line="272" w:lineRule="exact"/>
              <w:ind w:left="112" w:right="115"/>
              <w:rPr>
                <w:sz w:val="24"/>
              </w:rPr>
            </w:pPr>
            <w:r>
              <w:rPr>
                <w:sz w:val="24"/>
              </w:rPr>
              <w:t>Compromiso, responsabilidad</w:t>
            </w:r>
          </w:p>
        </w:tc>
      </w:tr>
      <w:tr>
        <w:trPr>
          <w:trHeight w:val="1121" w:hRule="exact"/>
        </w:trPr>
        <w:tc>
          <w:tcPr>
            <w:tcW w:w="2306" w:type="dxa"/>
          </w:tcPr>
          <w:p>
            <w:pPr>
              <w:pStyle w:val="TableParagraph"/>
              <w:spacing w:before="6"/>
              <w:rPr>
                <w:b/>
                <w:sz w:val="23"/>
              </w:rPr>
            </w:pPr>
          </w:p>
          <w:p>
            <w:pPr>
              <w:pStyle w:val="TableParagraph"/>
              <w:spacing w:line="244" w:lineRule="auto"/>
              <w:ind w:left="112" w:right="85"/>
              <w:rPr>
                <w:b/>
                <w:sz w:val="24"/>
              </w:rPr>
            </w:pPr>
            <w:r>
              <w:rPr>
                <w:b/>
                <w:sz w:val="24"/>
              </w:rPr>
              <w:t>Responsabilidad como docente</w:t>
            </w:r>
          </w:p>
        </w:tc>
        <w:tc>
          <w:tcPr>
            <w:tcW w:w="2137" w:type="dxa"/>
          </w:tcPr>
          <w:p>
            <w:pPr>
              <w:pStyle w:val="TableParagraph"/>
              <w:ind w:left="112" w:right="122"/>
              <w:rPr>
                <w:sz w:val="24"/>
              </w:rPr>
            </w:pPr>
            <w:r>
              <w:rPr>
                <w:sz w:val="24"/>
              </w:rPr>
              <w:t>Hasta que al alumno le interese aprender y aprenda</w:t>
            </w:r>
          </w:p>
        </w:tc>
        <w:tc>
          <w:tcPr>
            <w:tcW w:w="2322" w:type="dxa"/>
          </w:tcPr>
          <w:p>
            <w:pPr>
              <w:pStyle w:val="TableParagraph"/>
              <w:ind w:left="111" w:right="368"/>
              <w:rPr>
                <w:sz w:val="24"/>
              </w:rPr>
            </w:pPr>
            <w:r>
              <w:rPr>
                <w:sz w:val="24"/>
              </w:rPr>
              <w:t>Dejar el conocimiento de forma efectiva, fomentar valores</w:t>
            </w:r>
          </w:p>
        </w:tc>
        <w:tc>
          <w:tcPr>
            <w:tcW w:w="2297" w:type="dxa"/>
          </w:tcPr>
          <w:p>
            <w:pPr>
              <w:pStyle w:val="TableParagraph"/>
              <w:spacing w:line="273" w:lineRule="exact"/>
              <w:ind w:left="112" w:right="115"/>
              <w:rPr>
                <w:sz w:val="24"/>
              </w:rPr>
            </w:pPr>
            <w:r>
              <w:rPr>
                <w:sz w:val="24"/>
              </w:rPr>
              <w:t>¿En qué aspecto?</w:t>
            </w:r>
          </w:p>
          <w:p>
            <w:pPr>
              <w:pStyle w:val="TableParagraph"/>
              <w:ind w:left="112" w:right="115"/>
              <w:rPr>
                <w:sz w:val="24"/>
              </w:rPr>
            </w:pPr>
            <w:r>
              <w:rPr>
                <w:sz w:val="24"/>
              </w:rPr>
              <w:t>*Hasta agotar mis recursos para promover su</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06"/>
        <w:gridCol w:w="2137"/>
        <w:gridCol w:w="2322"/>
        <w:gridCol w:w="2297"/>
      </w:tblGrid>
      <w:tr>
        <w:trPr>
          <w:trHeight w:val="561" w:hRule="exact"/>
        </w:trPr>
        <w:tc>
          <w:tcPr>
            <w:tcW w:w="2306" w:type="dxa"/>
          </w:tcPr>
          <w:p>
            <w:pPr/>
          </w:p>
        </w:tc>
        <w:tc>
          <w:tcPr>
            <w:tcW w:w="2137" w:type="dxa"/>
          </w:tcPr>
          <w:p>
            <w:pPr/>
          </w:p>
        </w:tc>
        <w:tc>
          <w:tcPr>
            <w:tcW w:w="2322" w:type="dxa"/>
          </w:tcPr>
          <w:p>
            <w:pPr>
              <w:pStyle w:val="TableParagraph"/>
              <w:spacing w:line="242" w:lineRule="auto"/>
              <w:ind w:left="111"/>
              <w:rPr>
                <w:sz w:val="24"/>
              </w:rPr>
            </w:pPr>
            <w:r>
              <w:rPr>
                <w:sz w:val="24"/>
              </w:rPr>
              <w:t>en los alumnos y el compañerismo</w:t>
            </w:r>
          </w:p>
        </w:tc>
        <w:tc>
          <w:tcPr>
            <w:tcW w:w="2297" w:type="dxa"/>
          </w:tcPr>
          <w:p>
            <w:pPr>
              <w:pStyle w:val="TableParagraph"/>
              <w:spacing w:line="242" w:lineRule="auto"/>
              <w:ind w:left="112" w:right="115"/>
              <w:rPr>
                <w:sz w:val="24"/>
              </w:rPr>
            </w:pPr>
            <w:r>
              <w:rPr>
                <w:sz w:val="24"/>
              </w:rPr>
              <w:t>aprendizaje. (Respuesta oral)</w:t>
            </w:r>
          </w:p>
        </w:tc>
      </w:tr>
      <w:tr>
        <w:trPr>
          <w:trHeight w:val="3602" w:hRule="exact"/>
        </w:trPr>
        <w:tc>
          <w:tcPr>
            <w:tcW w:w="2306"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3"/>
              </w:rPr>
            </w:pPr>
          </w:p>
          <w:p>
            <w:pPr>
              <w:pStyle w:val="TableParagraph"/>
              <w:spacing w:before="1"/>
              <w:ind w:left="112" w:right="85"/>
              <w:rPr>
                <w:b/>
                <w:sz w:val="24"/>
              </w:rPr>
            </w:pPr>
            <w:r>
              <w:rPr>
                <w:b/>
                <w:sz w:val="24"/>
              </w:rPr>
              <w:t>Patrón de comportamiento de las personas que trabajan en la institución</w:t>
            </w:r>
          </w:p>
        </w:tc>
        <w:tc>
          <w:tcPr>
            <w:tcW w:w="213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12" w:right="474"/>
              <w:rPr>
                <w:sz w:val="24"/>
              </w:rPr>
            </w:pPr>
            <w:r>
              <w:rPr>
                <w:sz w:val="24"/>
              </w:rPr>
              <w:t>Muchos</w:t>
            </w:r>
            <w:r>
              <w:rPr>
                <w:spacing w:val="-11"/>
                <w:sz w:val="24"/>
              </w:rPr>
              <w:t> </w:t>
            </w:r>
            <w:r>
              <w:rPr>
                <w:sz w:val="24"/>
              </w:rPr>
              <w:t>llegan tarde Imparten poco conocimiento</w:t>
            </w:r>
          </w:p>
        </w:tc>
        <w:tc>
          <w:tcPr>
            <w:tcW w:w="232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ind w:left="111" w:right="368"/>
              <w:rPr>
                <w:sz w:val="24"/>
              </w:rPr>
            </w:pPr>
            <w:r>
              <w:rPr>
                <w:sz w:val="24"/>
              </w:rPr>
              <w:t>Mecánico</w:t>
            </w:r>
          </w:p>
        </w:tc>
        <w:tc>
          <w:tcPr>
            <w:tcW w:w="2297" w:type="dxa"/>
          </w:tcPr>
          <w:p>
            <w:pPr>
              <w:pStyle w:val="TableParagraph"/>
              <w:spacing w:line="273" w:lineRule="exact"/>
              <w:ind w:left="112" w:right="115"/>
              <w:rPr>
                <w:sz w:val="24"/>
              </w:rPr>
            </w:pPr>
            <w:r>
              <w:rPr>
                <w:sz w:val="24"/>
              </w:rPr>
              <w:t>¿Profesores?</w:t>
            </w:r>
          </w:p>
          <w:p>
            <w:pPr>
              <w:pStyle w:val="TableParagraph"/>
              <w:spacing w:line="274" w:lineRule="exact"/>
              <w:ind w:left="112" w:right="115"/>
              <w:rPr>
                <w:sz w:val="24"/>
              </w:rPr>
            </w:pPr>
            <w:r>
              <w:rPr>
                <w:sz w:val="24"/>
              </w:rPr>
              <w:t>¿Directivos?</w:t>
            </w:r>
          </w:p>
          <w:p>
            <w:pPr>
              <w:pStyle w:val="TableParagraph"/>
              <w:spacing w:line="274" w:lineRule="exact" w:before="4"/>
              <w:ind w:left="112" w:right="115"/>
              <w:rPr>
                <w:sz w:val="24"/>
              </w:rPr>
            </w:pPr>
            <w:r>
              <w:rPr>
                <w:sz w:val="24"/>
              </w:rPr>
              <w:t>¿Administrativos?</w:t>
            </w:r>
          </w:p>
          <w:p>
            <w:pPr>
              <w:pStyle w:val="TableParagraph"/>
              <w:ind w:left="112" w:right="169"/>
              <w:rPr>
                <w:sz w:val="24"/>
              </w:rPr>
            </w:pPr>
            <w:r>
              <w:rPr>
                <w:sz w:val="24"/>
              </w:rPr>
              <w:t>*Hay de todo, algunos si se preocupan por los chicos e implementan estrategias, otros por cansancio, desinterés, etc., no. Todavía hay tradicionales.</w:t>
            </w:r>
          </w:p>
        </w:tc>
      </w:tr>
      <w:tr>
        <w:trPr>
          <w:trHeight w:val="1945" w:hRule="exact"/>
        </w:trPr>
        <w:tc>
          <w:tcPr>
            <w:tcW w:w="2306" w:type="dxa"/>
          </w:tcPr>
          <w:p>
            <w:pPr>
              <w:pStyle w:val="TableParagraph"/>
              <w:rPr>
                <w:rFonts w:ascii="Times New Roman"/>
                <w:sz w:val="24"/>
              </w:rPr>
            </w:pPr>
          </w:p>
          <w:p>
            <w:pPr>
              <w:pStyle w:val="TableParagraph"/>
              <w:spacing w:before="2"/>
              <w:rPr>
                <w:rFonts w:ascii="Times New Roman"/>
                <w:sz w:val="23"/>
              </w:rPr>
            </w:pPr>
          </w:p>
          <w:p>
            <w:pPr>
              <w:pStyle w:val="TableParagraph"/>
              <w:ind w:left="112" w:right="85"/>
              <w:rPr>
                <w:b/>
                <w:sz w:val="24"/>
              </w:rPr>
            </w:pPr>
            <w:r>
              <w:rPr>
                <w:b/>
                <w:sz w:val="24"/>
              </w:rPr>
              <w:t>Información que conoce de los alumnos</w:t>
            </w:r>
          </w:p>
        </w:tc>
        <w:tc>
          <w:tcPr>
            <w:tcW w:w="2137" w:type="dxa"/>
          </w:tcPr>
          <w:p>
            <w:pPr>
              <w:pStyle w:val="TableParagraph"/>
              <w:spacing w:line="242" w:lineRule="auto"/>
              <w:ind w:left="112" w:right="274"/>
              <w:rPr>
                <w:sz w:val="24"/>
              </w:rPr>
            </w:pPr>
            <w:r>
              <w:rPr>
                <w:sz w:val="24"/>
              </w:rPr>
              <w:t>A que se dedican, Porqué</w:t>
            </w:r>
            <w:r>
              <w:rPr>
                <w:spacing w:val="-12"/>
                <w:sz w:val="24"/>
              </w:rPr>
              <w:t> </w:t>
            </w:r>
            <w:r>
              <w:rPr>
                <w:sz w:val="24"/>
              </w:rPr>
              <w:t>estudian inglés,</w:t>
            </w:r>
          </w:p>
          <w:p>
            <w:pPr>
              <w:pStyle w:val="TableParagraph"/>
              <w:spacing w:line="242" w:lineRule="auto"/>
              <w:ind w:left="112" w:right="222"/>
              <w:rPr>
                <w:sz w:val="24"/>
              </w:rPr>
            </w:pPr>
            <w:r>
              <w:rPr>
                <w:sz w:val="24"/>
              </w:rPr>
              <w:t>Si les gusta o no el idioma,</w:t>
            </w:r>
          </w:p>
          <w:p>
            <w:pPr>
              <w:pStyle w:val="TableParagraph"/>
              <w:spacing w:line="270" w:lineRule="exact"/>
              <w:ind w:left="112" w:right="76"/>
              <w:rPr>
                <w:sz w:val="24"/>
              </w:rPr>
            </w:pPr>
            <w:r>
              <w:rPr>
                <w:sz w:val="24"/>
              </w:rPr>
              <w:t>Hace tarea</w:t>
            </w:r>
          </w:p>
        </w:tc>
        <w:tc>
          <w:tcPr>
            <w:tcW w:w="2322" w:type="dxa"/>
          </w:tcPr>
          <w:p>
            <w:pPr>
              <w:pStyle w:val="TableParagraph"/>
              <w:rPr>
                <w:rFonts w:ascii="Times New Roman"/>
                <w:sz w:val="24"/>
              </w:rPr>
            </w:pPr>
          </w:p>
          <w:p>
            <w:pPr>
              <w:pStyle w:val="TableParagraph"/>
              <w:spacing w:before="2"/>
              <w:rPr>
                <w:rFonts w:ascii="Times New Roman"/>
                <w:sz w:val="23"/>
              </w:rPr>
            </w:pPr>
          </w:p>
          <w:p>
            <w:pPr>
              <w:pStyle w:val="TableParagraph"/>
              <w:ind w:left="111" w:right="208"/>
              <w:rPr>
                <w:sz w:val="24"/>
              </w:rPr>
            </w:pPr>
            <w:r>
              <w:rPr>
                <w:sz w:val="24"/>
              </w:rPr>
              <w:t>La necesaria para ayudarlos y apoyarlos</w:t>
            </w:r>
          </w:p>
        </w:tc>
        <w:tc>
          <w:tcPr>
            <w:tcW w:w="2297" w:type="dxa"/>
          </w:tcPr>
          <w:p>
            <w:pPr>
              <w:pStyle w:val="TableParagraph"/>
              <w:rPr>
                <w:rFonts w:ascii="Times New Roman"/>
                <w:sz w:val="24"/>
              </w:rPr>
            </w:pPr>
          </w:p>
          <w:p>
            <w:pPr>
              <w:pStyle w:val="TableParagraph"/>
              <w:rPr>
                <w:rFonts w:ascii="Times New Roman"/>
                <w:sz w:val="24"/>
              </w:rPr>
            </w:pPr>
          </w:p>
          <w:p>
            <w:pPr>
              <w:pStyle w:val="TableParagraph"/>
              <w:spacing w:line="272" w:lineRule="exact" w:before="142"/>
              <w:ind w:left="112" w:right="115"/>
              <w:rPr>
                <w:sz w:val="24"/>
              </w:rPr>
            </w:pPr>
            <w:r>
              <w:rPr>
                <w:sz w:val="24"/>
              </w:rPr>
              <w:t>De algunos más que de otros</w:t>
            </w:r>
          </w:p>
        </w:tc>
      </w:tr>
      <w:tr>
        <w:trPr>
          <w:trHeight w:val="560" w:hRule="exact"/>
        </w:trPr>
        <w:tc>
          <w:tcPr>
            <w:tcW w:w="2306" w:type="dxa"/>
          </w:tcPr>
          <w:p>
            <w:pPr>
              <w:pStyle w:val="TableParagraph"/>
              <w:spacing w:line="242" w:lineRule="auto"/>
              <w:ind w:left="112" w:right="164"/>
              <w:rPr>
                <w:b/>
                <w:sz w:val="24"/>
              </w:rPr>
            </w:pPr>
            <w:r>
              <w:rPr>
                <w:b/>
                <w:sz w:val="24"/>
              </w:rPr>
              <w:t>Ambiente de clase</w:t>
            </w:r>
          </w:p>
        </w:tc>
        <w:tc>
          <w:tcPr>
            <w:tcW w:w="2137" w:type="dxa"/>
          </w:tcPr>
          <w:p>
            <w:pPr>
              <w:pStyle w:val="TableParagraph"/>
              <w:spacing w:before="127"/>
              <w:ind w:left="112" w:right="76"/>
              <w:rPr>
                <w:sz w:val="24"/>
              </w:rPr>
            </w:pPr>
            <w:r>
              <w:rPr>
                <w:sz w:val="24"/>
              </w:rPr>
              <w:t>Amigable</w:t>
            </w:r>
          </w:p>
        </w:tc>
        <w:tc>
          <w:tcPr>
            <w:tcW w:w="2322" w:type="dxa"/>
          </w:tcPr>
          <w:p>
            <w:pPr>
              <w:pStyle w:val="TableParagraph"/>
              <w:spacing w:before="127"/>
              <w:ind w:left="111" w:right="368"/>
              <w:rPr>
                <w:sz w:val="24"/>
              </w:rPr>
            </w:pPr>
            <w:r>
              <w:rPr>
                <w:sz w:val="24"/>
              </w:rPr>
              <w:t>Cordial</w:t>
            </w:r>
          </w:p>
        </w:tc>
        <w:tc>
          <w:tcPr>
            <w:tcW w:w="2297" w:type="dxa"/>
          </w:tcPr>
          <w:p>
            <w:pPr>
              <w:pStyle w:val="TableParagraph"/>
              <w:spacing w:line="242" w:lineRule="auto"/>
              <w:ind w:left="112" w:right="115"/>
              <w:rPr>
                <w:sz w:val="24"/>
              </w:rPr>
            </w:pPr>
            <w:r>
              <w:rPr>
                <w:sz w:val="24"/>
              </w:rPr>
              <w:t>Empático y apto para aprender</w:t>
            </w:r>
          </w:p>
        </w:tc>
      </w:tr>
      <w:tr>
        <w:trPr>
          <w:trHeight w:val="1665" w:hRule="exact"/>
        </w:trPr>
        <w:tc>
          <w:tcPr>
            <w:tcW w:w="2306" w:type="dxa"/>
          </w:tcPr>
          <w:p>
            <w:pPr>
              <w:pStyle w:val="TableParagraph"/>
              <w:rPr>
                <w:rFonts w:ascii="Times New Roman"/>
                <w:sz w:val="24"/>
              </w:rPr>
            </w:pPr>
          </w:p>
          <w:p>
            <w:pPr>
              <w:pStyle w:val="TableParagraph"/>
              <w:spacing w:before="2"/>
              <w:rPr>
                <w:rFonts w:ascii="Times New Roman"/>
                <w:sz w:val="23"/>
              </w:rPr>
            </w:pPr>
          </w:p>
          <w:p>
            <w:pPr>
              <w:pStyle w:val="TableParagraph"/>
              <w:spacing w:line="242" w:lineRule="auto" w:before="1"/>
              <w:ind w:left="112" w:right="85"/>
              <w:rPr>
                <w:b/>
                <w:sz w:val="24"/>
              </w:rPr>
            </w:pPr>
            <w:r>
              <w:rPr>
                <w:b/>
                <w:sz w:val="24"/>
              </w:rPr>
              <w:t>Condiciones del aula</w:t>
            </w:r>
          </w:p>
        </w:tc>
        <w:tc>
          <w:tcPr>
            <w:tcW w:w="2137" w:type="dxa"/>
          </w:tcPr>
          <w:p>
            <w:pPr>
              <w:pStyle w:val="TableParagraph"/>
              <w:spacing w:before="135"/>
              <w:ind w:left="112" w:right="76"/>
              <w:rPr>
                <w:sz w:val="24"/>
              </w:rPr>
            </w:pPr>
            <w:r>
              <w:rPr>
                <w:sz w:val="24"/>
              </w:rPr>
              <w:t>Tiene ventanas, su tamaño es mediano, tiene cañón y computadora</w:t>
            </w:r>
          </w:p>
        </w:tc>
        <w:tc>
          <w:tcPr>
            <w:tcW w:w="2322" w:type="dxa"/>
          </w:tcPr>
          <w:p>
            <w:pPr>
              <w:pStyle w:val="TableParagraph"/>
              <w:rPr>
                <w:rFonts w:ascii="Times New Roman"/>
                <w:sz w:val="24"/>
              </w:rPr>
            </w:pPr>
          </w:p>
          <w:p>
            <w:pPr>
              <w:pStyle w:val="TableParagraph"/>
              <w:spacing w:before="9"/>
              <w:rPr>
                <w:rFonts w:ascii="Times New Roman"/>
                <w:sz w:val="35"/>
              </w:rPr>
            </w:pPr>
          </w:p>
          <w:p>
            <w:pPr>
              <w:pStyle w:val="TableParagraph"/>
              <w:ind w:left="111" w:right="368"/>
              <w:rPr>
                <w:sz w:val="24"/>
              </w:rPr>
            </w:pPr>
            <w:r>
              <w:rPr>
                <w:sz w:val="24"/>
              </w:rPr>
              <w:t>Pueden mejorar</w:t>
            </w:r>
          </w:p>
        </w:tc>
        <w:tc>
          <w:tcPr>
            <w:tcW w:w="2297" w:type="dxa"/>
          </w:tcPr>
          <w:p>
            <w:pPr>
              <w:pStyle w:val="TableParagraph"/>
              <w:ind w:left="112" w:right="103"/>
              <w:rPr>
                <w:sz w:val="24"/>
              </w:rPr>
            </w:pPr>
            <w:r>
              <w:rPr>
                <w:sz w:val="24"/>
              </w:rPr>
              <w:t>No muy decentes y menos para mis alumnos, las sillas son de metal y bastante incómodas</w:t>
            </w:r>
          </w:p>
        </w:tc>
      </w:tr>
      <w:tr>
        <w:trPr>
          <w:trHeight w:val="3050" w:hRule="exact"/>
        </w:trPr>
        <w:tc>
          <w:tcPr>
            <w:tcW w:w="2306"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3"/>
              </w:rPr>
            </w:pPr>
          </w:p>
          <w:p>
            <w:pPr>
              <w:pStyle w:val="TableParagraph"/>
              <w:spacing w:before="1"/>
              <w:ind w:left="112" w:right="85"/>
              <w:rPr>
                <w:b/>
                <w:sz w:val="24"/>
              </w:rPr>
            </w:pPr>
            <w:r>
              <w:rPr>
                <w:b/>
                <w:sz w:val="24"/>
              </w:rPr>
              <w:t>Rutinas de clase</w:t>
            </w:r>
          </w:p>
        </w:tc>
        <w:tc>
          <w:tcPr>
            <w:tcW w:w="2137" w:type="dxa"/>
          </w:tcPr>
          <w:p>
            <w:pPr>
              <w:pStyle w:val="TableParagraph"/>
              <w:spacing w:before="135"/>
              <w:ind w:left="112" w:right="128"/>
              <w:rPr>
                <w:sz w:val="24"/>
              </w:rPr>
            </w:pPr>
            <w:r>
              <w:rPr>
                <w:sz w:val="24"/>
              </w:rPr>
              <w:t>Hablo del tema </w:t>
            </w:r>
            <w:r>
              <w:rPr>
                <w:spacing w:val="-3"/>
                <w:sz w:val="24"/>
              </w:rPr>
              <w:t>antes </w:t>
            </w:r>
            <w:r>
              <w:rPr>
                <w:sz w:val="24"/>
              </w:rPr>
              <w:t>de ver </w:t>
            </w:r>
            <w:r>
              <w:rPr>
                <w:spacing w:val="-3"/>
                <w:sz w:val="24"/>
              </w:rPr>
              <w:t>el </w:t>
            </w:r>
            <w:r>
              <w:rPr>
                <w:sz w:val="24"/>
              </w:rPr>
              <w:t>tema (warm-up)</w:t>
            </w:r>
            <w:r>
              <w:rPr>
                <w:spacing w:val="-14"/>
                <w:sz w:val="24"/>
              </w:rPr>
              <w:t> </w:t>
            </w:r>
            <w:r>
              <w:rPr>
                <w:sz w:val="24"/>
              </w:rPr>
              <w:t>– </w:t>
            </w:r>
            <w:r>
              <w:rPr>
                <w:spacing w:val="-3"/>
                <w:sz w:val="24"/>
              </w:rPr>
              <w:t>en </w:t>
            </w:r>
            <w:r>
              <w:rPr>
                <w:sz w:val="24"/>
              </w:rPr>
              <w:t>pares pequeños, grupos se habla del tema – ejercicios </w:t>
            </w:r>
            <w:r>
              <w:rPr>
                <w:spacing w:val="-3"/>
                <w:sz w:val="24"/>
              </w:rPr>
              <w:t>en el </w:t>
            </w:r>
            <w:r>
              <w:rPr>
                <w:sz w:val="24"/>
              </w:rPr>
              <w:t>libro – plenaria, tarea</w:t>
            </w:r>
          </w:p>
        </w:tc>
        <w:tc>
          <w:tcPr>
            <w:tcW w:w="232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3"/>
              </w:rPr>
            </w:pPr>
          </w:p>
          <w:p>
            <w:pPr>
              <w:pStyle w:val="TableParagraph"/>
              <w:spacing w:before="1"/>
              <w:ind w:left="111" w:right="368"/>
              <w:rPr>
                <w:sz w:val="24"/>
              </w:rPr>
            </w:pPr>
            <w:r>
              <w:rPr>
                <w:sz w:val="24"/>
              </w:rPr>
              <w:t>Clase dinámica</w:t>
            </w:r>
          </w:p>
        </w:tc>
        <w:tc>
          <w:tcPr>
            <w:tcW w:w="2297" w:type="dxa"/>
          </w:tcPr>
          <w:p>
            <w:pPr>
              <w:pStyle w:val="TableParagraph"/>
              <w:ind w:left="112" w:right="115"/>
              <w:rPr>
                <w:sz w:val="24"/>
              </w:rPr>
            </w:pPr>
            <w:r>
              <w:rPr>
                <w:sz w:val="24"/>
              </w:rPr>
              <w:t>No tengo una en específico; pero generalmente es: saludos, comentarios de nuestro fin de semana, tarea; de la cual se deriva el tema que veremos en clase, práctica, tarea, despedida</w:t>
            </w:r>
          </w:p>
        </w:tc>
      </w:tr>
      <w:tr>
        <w:trPr>
          <w:trHeight w:val="1392" w:hRule="exact"/>
        </w:trPr>
        <w:tc>
          <w:tcPr>
            <w:tcW w:w="2306" w:type="dxa"/>
          </w:tcPr>
          <w:p>
            <w:pPr>
              <w:pStyle w:val="TableParagraph"/>
              <w:spacing w:before="6"/>
              <w:rPr>
                <w:rFonts w:ascii="Times New Roman"/>
                <w:sz w:val="23"/>
              </w:rPr>
            </w:pPr>
          </w:p>
          <w:p>
            <w:pPr>
              <w:pStyle w:val="TableParagraph"/>
              <w:ind w:left="112" w:right="98"/>
              <w:rPr>
                <w:b/>
                <w:sz w:val="24"/>
              </w:rPr>
            </w:pPr>
            <w:r>
              <w:rPr>
                <w:b/>
                <w:sz w:val="24"/>
              </w:rPr>
              <w:t>Recursos que usa en clase y frecuencia</w:t>
            </w:r>
          </w:p>
        </w:tc>
        <w:tc>
          <w:tcPr>
            <w:tcW w:w="2137" w:type="dxa"/>
          </w:tcPr>
          <w:p>
            <w:pPr>
              <w:pStyle w:val="TableParagraph"/>
              <w:spacing w:before="6"/>
              <w:rPr>
                <w:rFonts w:ascii="Times New Roman"/>
                <w:sz w:val="23"/>
              </w:rPr>
            </w:pPr>
          </w:p>
          <w:p>
            <w:pPr>
              <w:pStyle w:val="TableParagraph"/>
              <w:ind w:left="112" w:right="76"/>
              <w:rPr>
                <w:sz w:val="24"/>
              </w:rPr>
            </w:pPr>
            <w:r>
              <w:rPr>
                <w:sz w:val="24"/>
              </w:rPr>
              <w:t>A los alumnos, libro, audio todos los días</w:t>
            </w:r>
          </w:p>
        </w:tc>
        <w:tc>
          <w:tcPr>
            <w:tcW w:w="2322" w:type="dxa"/>
          </w:tcPr>
          <w:p>
            <w:pPr>
              <w:pStyle w:val="TableParagraph"/>
              <w:spacing w:before="4"/>
              <w:rPr>
                <w:rFonts w:ascii="Times New Roman"/>
                <w:sz w:val="35"/>
              </w:rPr>
            </w:pPr>
          </w:p>
          <w:p>
            <w:pPr>
              <w:pStyle w:val="TableParagraph"/>
              <w:spacing w:line="244" w:lineRule="auto"/>
              <w:ind w:left="111" w:right="368"/>
              <w:rPr>
                <w:sz w:val="24"/>
              </w:rPr>
            </w:pPr>
            <w:r>
              <w:rPr>
                <w:sz w:val="24"/>
              </w:rPr>
              <w:t>Todos visuales, impresos, orales</w:t>
            </w:r>
          </w:p>
        </w:tc>
        <w:tc>
          <w:tcPr>
            <w:tcW w:w="2297" w:type="dxa"/>
          </w:tcPr>
          <w:p>
            <w:pPr>
              <w:pStyle w:val="TableParagraph"/>
              <w:ind w:left="112" w:right="115"/>
              <w:rPr>
                <w:sz w:val="24"/>
              </w:rPr>
            </w:pPr>
            <w:r>
              <w:rPr>
                <w:sz w:val="24"/>
              </w:rPr>
              <w:t>Internet y sus bondades como: video de clases, tutoriales, plataformas</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06"/>
        <w:gridCol w:w="2137"/>
        <w:gridCol w:w="2322"/>
        <w:gridCol w:w="2297"/>
      </w:tblGrid>
      <w:tr>
        <w:trPr>
          <w:trHeight w:val="561" w:hRule="exact"/>
        </w:trPr>
        <w:tc>
          <w:tcPr>
            <w:tcW w:w="2306" w:type="dxa"/>
          </w:tcPr>
          <w:p>
            <w:pPr/>
          </w:p>
        </w:tc>
        <w:tc>
          <w:tcPr>
            <w:tcW w:w="2137" w:type="dxa"/>
          </w:tcPr>
          <w:p>
            <w:pPr/>
          </w:p>
        </w:tc>
        <w:tc>
          <w:tcPr>
            <w:tcW w:w="2322" w:type="dxa"/>
          </w:tcPr>
          <w:p>
            <w:pPr/>
          </w:p>
        </w:tc>
        <w:tc>
          <w:tcPr>
            <w:tcW w:w="2297" w:type="dxa"/>
          </w:tcPr>
          <w:p>
            <w:pPr>
              <w:pStyle w:val="TableParagraph"/>
              <w:spacing w:line="242" w:lineRule="auto"/>
              <w:ind w:left="112" w:right="263"/>
              <w:rPr>
                <w:sz w:val="24"/>
              </w:rPr>
            </w:pPr>
            <w:r>
              <w:rPr>
                <w:sz w:val="24"/>
              </w:rPr>
              <w:t>interactivas, entre otros</w:t>
            </w:r>
          </w:p>
        </w:tc>
      </w:tr>
      <w:tr>
        <w:trPr>
          <w:trHeight w:val="1673" w:hRule="exact"/>
        </w:trPr>
        <w:tc>
          <w:tcPr>
            <w:tcW w:w="2306" w:type="dxa"/>
          </w:tcPr>
          <w:p>
            <w:pPr>
              <w:pStyle w:val="TableParagraph"/>
              <w:rPr>
                <w:rFonts w:ascii="Times New Roman"/>
                <w:sz w:val="24"/>
              </w:rPr>
            </w:pPr>
          </w:p>
          <w:p>
            <w:pPr>
              <w:pStyle w:val="TableParagraph"/>
              <w:spacing w:before="8"/>
              <w:rPr>
                <w:rFonts w:ascii="Times New Roman"/>
                <w:sz w:val="35"/>
              </w:rPr>
            </w:pPr>
          </w:p>
          <w:p>
            <w:pPr>
              <w:pStyle w:val="TableParagraph"/>
              <w:spacing w:before="1"/>
              <w:ind w:left="112" w:right="85"/>
              <w:rPr>
                <w:b/>
                <w:sz w:val="24"/>
              </w:rPr>
            </w:pPr>
            <w:r>
              <w:rPr>
                <w:b/>
                <w:sz w:val="24"/>
              </w:rPr>
              <w:t>Evaluación</w:t>
            </w:r>
          </w:p>
        </w:tc>
        <w:tc>
          <w:tcPr>
            <w:tcW w:w="2137" w:type="dxa"/>
          </w:tcPr>
          <w:p>
            <w:pPr>
              <w:pStyle w:val="TableParagraph"/>
              <w:spacing w:before="4"/>
              <w:rPr>
                <w:rFonts w:ascii="Times New Roman"/>
                <w:sz w:val="35"/>
              </w:rPr>
            </w:pPr>
          </w:p>
          <w:p>
            <w:pPr>
              <w:pStyle w:val="TableParagraph"/>
              <w:spacing w:before="1"/>
              <w:ind w:left="112" w:right="649"/>
              <w:rPr>
                <w:sz w:val="24"/>
              </w:rPr>
            </w:pPr>
            <w:r>
              <w:rPr>
                <w:sz w:val="24"/>
              </w:rPr>
              <w:t>Con su participación diaria</w:t>
            </w:r>
          </w:p>
        </w:tc>
        <w:tc>
          <w:tcPr>
            <w:tcW w:w="2322" w:type="dxa"/>
          </w:tcPr>
          <w:p>
            <w:pPr>
              <w:pStyle w:val="TableParagraph"/>
              <w:rPr>
                <w:rFonts w:ascii="Times New Roman"/>
                <w:sz w:val="24"/>
              </w:rPr>
            </w:pPr>
          </w:p>
          <w:p>
            <w:pPr>
              <w:pStyle w:val="TableParagraph"/>
              <w:spacing w:before="8"/>
              <w:rPr>
                <w:rFonts w:ascii="Times New Roman"/>
                <w:sz w:val="35"/>
              </w:rPr>
            </w:pPr>
          </w:p>
          <w:p>
            <w:pPr>
              <w:pStyle w:val="TableParagraph"/>
              <w:spacing w:before="1"/>
              <w:ind w:left="111" w:right="368"/>
              <w:rPr>
                <w:sz w:val="24"/>
              </w:rPr>
            </w:pPr>
            <w:r>
              <w:rPr>
                <w:sz w:val="24"/>
              </w:rPr>
              <w:t>Objetivamente</w:t>
            </w:r>
          </w:p>
        </w:tc>
        <w:tc>
          <w:tcPr>
            <w:tcW w:w="2297" w:type="dxa"/>
          </w:tcPr>
          <w:p>
            <w:pPr>
              <w:pStyle w:val="TableParagraph"/>
              <w:ind w:left="112" w:right="115"/>
              <w:rPr>
                <w:sz w:val="24"/>
              </w:rPr>
            </w:pPr>
            <w:r>
              <w:rPr>
                <w:sz w:val="24"/>
              </w:rPr>
              <w:t>Tengo de todo, algunos son brillantes, otros no tanto, pero todos con ganas de aprender</w:t>
            </w:r>
          </w:p>
        </w:tc>
      </w:tr>
      <w:tr>
        <w:trPr>
          <w:trHeight w:val="1393" w:hRule="exact"/>
        </w:trPr>
        <w:tc>
          <w:tcPr>
            <w:tcW w:w="2306" w:type="dxa"/>
          </w:tcPr>
          <w:p>
            <w:pPr>
              <w:pStyle w:val="TableParagraph"/>
              <w:rPr>
                <w:rFonts w:ascii="Times New Roman"/>
                <w:sz w:val="24"/>
              </w:rPr>
            </w:pPr>
          </w:p>
          <w:p>
            <w:pPr>
              <w:pStyle w:val="TableParagraph"/>
              <w:spacing w:line="272" w:lineRule="exact" w:before="138"/>
              <w:ind w:left="112" w:right="85"/>
              <w:rPr>
                <w:b/>
                <w:sz w:val="24"/>
              </w:rPr>
            </w:pPr>
            <w:r>
              <w:rPr>
                <w:b/>
                <w:sz w:val="24"/>
              </w:rPr>
              <w:t>Colaboración entre pares</w:t>
            </w:r>
          </w:p>
        </w:tc>
        <w:tc>
          <w:tcPr>
            <w:tcW w:w="2137" w:type="dxa"/>
          </w:tcPr>
          <w:p>
            <w:pPr>
              <w:pStyle w:val="TableParagraph"/>
              <w:ind w:left="112" w:right="169"/>
              <w:rPr>
                <w:sz w:val="24"/>
              </w:rPr>
            </w:pPr>
            <w:r>
              <w:rPr>
                <w:sz w:val="24"/>
              </w:rPr>
              <w:t>Comparto experiencias en el aula – con alumnos y con la práctica docente</w:t>
            </w:r>
          </w:p>
        </w:tc>
        <w:tc>
          <w:tcPr>
            <w:tcW w:w="2322" w:type="dxa"/>
          </w:tcPr>
          <w:p>
            <w:pPr>
              <w:pStyle w:val="TableParagraph"/>
              <w:rPr>
                <w:rFonts w:ascii="Times New Roman"/>
                <w:sz w:val="24"/>
              </w:rPr>
            </w:pPr>
          </w:p>
          <w:p>
            <w:pPr>
              <w:pStyle w:val="TableParagraph"/>
              <w:spacing w:before="2"/>
              <w:rPr>
                <w:rFonts w:ascii="Times New Roman"/>
                <w:sz w:val="23"/>
              </w:rPr>
            </w:pPr>
          </w:p>
          <w:p>
            <w:pPr>
              <w:pStyle w:val="TableParagraph"/>
              <w:ind w:left="111" w:right="208"/>
              <w:rPr>
                <w:sz w:val="24"/>
              </w:rPr>
            </w:pPr>
            <w:r>
              <w:rPr>
                <w:sz w:val="24"/>
              </w:rPr>
              <w:t>Haciendo equipo</w:t>
            </w:r>
          </w:p>
        </w:tc>
        <w:tc>
          <w:tcPr>
            <w:tcW w:w="2297" w:type="dxa"/>
          </w:tcPr>
          <w:p>
            <w:pPr>
              <w:pStyle w:val="TableParagraph"/>
              <w:spacing w:line="242" w:lineRule="auto" w:before="127"/>
              <w:ind w:left="112" w:right="115"/>
              <w:rPr>
                <w:sz w:val="24"/>
              </w:rPr>
            </w:pPr>
            <w:r>
              <w:rPr>
                <w:sz w:val="24"/>
              </w:rPr>
              <w:t>Compartiendo ideas, conocimientos y experiencias</w:t>
            </w:r>
          </w:p>
        </w:tc>
      </w:tr>
    </w:tbl>
    <w:p>
      <w:pPr>
        <w:pStyle w:val="BodyText"/>
        <w:spacing w:line="267" w:lineRule="exact"/>
        <w:ind w:left="265" w:right="376"/>
      </w:pPr>
      <w:r>
        <w:rPr/>
        <w:t>*Respuestas orales tomadas de notas o video durante el taller.</w:t>
      </w:r>
    </w:p>
    <w:p>
      <w:pPr>
        <w:pStyle w:val="BodyText"/>
      </w:pPr>
    </w:p>
    <w:p>
      <w:pPr>
        <w:pStyle w:val="Heading8"/>
        <w:spacing w:before="200"/>
        <w:ind w:left="265" w:right="376"/>
        <w:jc w:val="left"/>
      </w:pPr>
      <w:r>
        <w:rPr/>
        <w:t>Mi mejor y mi peor profesor</w:t>
      </w:r>
    </w:p>
    <w:p>
      <w:pPr>
        <w:pStyle w:val="BodyText"/>
        <w:spacing w:before="3"/>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34"/>
        <w:gridCol w:w="2417"/>
        <w:gridCol w:w="2458"/>
        <w:gridCol w:w="2353"/>
      </w:tblGrid>
      <w:tr>
        <w:trPr>
          <w:trHeight w:val="288" w:hRule="exact"/>
        </w:trPr>
        <w:tc>
          <w:tcPr>
            <w:tcW w:w="1834" w:type="dxa"/>
          </w:tcPr>
          <w:p>
            <w:pPr>
              <w:pStyle w:val="TableParagraph"/>
              <w:spacing w:line="275" w:lineRule="exact"/>
              <w:ind w:left="568"/>
              <w:rPr>
                <w:b/>
                <w:sz w:val="24"/>
              </w:rPr>
            </w:pPr>
            <w:r>
              <w:rPr>
                <w:b/>
                <w:sz w:val="24"/>
              </w:rPr>
              <w:t>Rubro</w:t>
            </w:r>
          </w:p>
        </w:tc>
        <w:tc>
          <w:tcPr>
            <w:tcW w:w="2417" w:type="dxa"/>
          </w:tcPr>
          <w:p>
            <w:pPr>
              <w:pStyle w:val="TableParagraph"/>
              <w:spacing w:line="275" w:lineRule="exact"/>
              <w:ind w:left="1031" w:right="1031"/>
              <w:jc w:val="center"/>
              <w:rPr>
                <w:b/>
                <w:sz w:val="24"/>
              </w:rPr>
            </w:pPr>
            <w:r>
              <w:rPr>
                <w:b/>
                <w:sz w:val="24"/>
              </w:rPr>
              <w:t>A1</w:t>
            </w:r>
          </w:p>
        </w:tc>
        <w:tc>
          <w:tcPr>
            <w:tcW w:w="2458" w:type="dxa"/>
          </w:tcPr>
          <w:p>
            <w:pPr>
              <w:pStyle w:val="TableParagraph"/>
              <w:spacing w:line="275" w:lineRule="exact"/>
              <w:ind w:left="1054" w:right="1047"/>
              <w:jc w:val="center"/>
              <w:rPr>
                <w:b/>
                <w:sz w:val="24"/>
              </w:rPr>
            </w:pPr>
            <w:r>
              <w:rPr>
                <w:b/>
                <w:sz w:val="24"/>
              </w:rPr>
              <w:t>A2</w:t>
            </w:r>
          </w:p>
        </w:tc>
        <w:tc>
          <w:tcPr>
            <w:tcW w:w="2353" w:type="dxa"/>
          </w:tcPr>
          <w:p>
            <w:pPr>
              <w:pStyle w:val="TableParagraph"/>
              <w:spacing w:line="275" w:lineRule="exact"/>
              <w:ind w:left="999" w:right="999"/>
              <w:jc w:val="center"/>
              <w:rPr>
                <w:b/>
                <w:sz w:val="24"/>
              </w:rPr>
            </w:pPr>
            <w:r>
              <w:rPr>
                <w:b/>
                <w:sz w:val="24"/>
              </w:rPr>
              <w:t>A3</w:t>
            </w:r>
          </w:p>
        </w:tc>
      </w:tr>
      <w:tr>
        <w:trPr>
          <w:trHeight w:val="3322" w:hRule="exact"/>
        </w:trPr>
        <w:tc>
          <w:tcPr>
            <w:tcW w:w="183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4"/>
              </w:rPr>
            </w:pPr>
          </w:p>
          <w:p>
            <w:pPr>
              <w:pStyle w:val="TableParagraph"/>
              <w:spacing w:line="272" w:lineRule="exact"/>
              <w:ind w:left="112"/>
              <w:rPr>
                <w:sz w:val="24"/>
              </w:rPr>
            </w:pPr>
            <w:r>
              <w:rPr>
                <w:sz w:val="24"/>
              </w:rPr>
              <w:t>Mejor profesor Fortalezas</w:t>
            </w:r>
          </w:p>
        </w:tc>
        <w:tc>
          <w:tcPr>
            <w:tcW w:w="2417" w:type="dxa"/>
          </w:tcPr>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spacing w:line="242" w:lineRule="auto"/>
              <w:ind w:left="112" w:right="62"/>
              <w:rPr>
                <w:sz w:val="24"/>
              </w:rPr>
            </w:pPr>
            <w:r>
              <w:rPr>
                <w:sz w:val="24"/>
              </w:rPr>
              <w:t>Explicar claro. Contestar preguntas con mucha paciencia.</w:t>
            </w:r>
          </w:p>
        </w:tc>
        <w:tc>
          <w:tcPr>
            <w:tcW w:w="2458" w:type="dxa"/>
          </w:tcPr>
          <w:p>
            <w:pPr>
              <w:pStyle w:val="TableParagraph"/>
              <w:spacing w:before="5"/>
              <w:rPr>
                <w:b/>
                <w:sz w:val="35"/>
              </w:rPr>
            </w:pPr>
          </w:p>
          <w:p>
            <w:pPr>
              <w:pStyle w:val="TableParagraph"/>
              <w:ind w:left="112" w:right="82"/>
              <w:rPr>
                <w:sz w:val="24"/>
              </w:rPr>
            </w:pPr>
            <w:r>
              <w:rPr>
                <w:sz w:val="24"/>
              </w:rPr>
              <w:t>Simpático.</w:t>
            </w:r>
          </w:p>
          <w:p>
            <w:pPr>
              <w:pStyle w:val="TableParagraph"/>
              <w:spacing w:before="4"/>
              <w:ind w:left="112" w:right="82"/>
              <w:rPr>
                <w:sz w:val="24"/>
              </w:rPr>
            </w:pPr>
            <w:r>
              <w:rPr>
                <w:sz w:val="24"/>
              </w:rPr>
              <w:t>Creaba ambiente de aprendizaje motivante.</w:t>
            </w:r>
          </w:p>
          <w:p>
            <w:pPr>
              <w:pStyle w:val="TableParagraph"/>
              <w:spacing w:line="242" w:lineRule="auto"/>
              <w:ind w:left="112" w:right="82"/>
              <w:rPr>
                <w:sz w:val="24"/>
              </w:rPr>
            </w:pPr>
            <w:r>
              <w:rPr>
                <w:sz w:val="24"/>
              </w:rPr>
              <w:t>Reflejaba el amor a su ocupación.</w:t>
            </w:r>
          </w:p>
          <w:p>
            <w:pPr>
              <w:pStyle w:val="TableParagraph"/>
              <w:spacing w:line="242" w:lineRule="auto"/>
              <w:ind w:left="112" w:right="783"/>
              <w:rPr>
                <w:sz w:val="24"/>
              </w:rPr>
            </w:pPr>
            <w:r>
              <w:rPr>
                <w:sz w:val="24"/>
              </w:rPr>
              <w:t>*Me motivo de ambos</w:t>
            </w:r>
          </w:p>
          <w:p>
            <w:pPr>
              <w:pStyle w:val="TableParagraph"/>
              <w:spacing w:line="269" w:lineRule="exact"/>
              <w:ind w:left="112" w:right="82"/>
              <w:rPr>
                <w:sz w:val="24"/>
              </w:rPr>
            </w:pPr>
            <w:r>
              <w:rPr>
                <w:sz w:val="24"/>
              </w:rPr>
              <w:t>Hambre de aprender</w:t>
            </w:r>
          </w:p>
        </w:tc>
        <w:tc>
          <w:tcPr>
            <w:tcW w:w="2353" w:type="dxa"/>
          </w:tcPr>
          <w:p>
            <w:pPr>
              <w:pStyle w:val="TableParagraph"/>
              <w:spacing w:line="242" w:lineRule="auto"/>
              <w:ind w:left="111" w:right="1400"/>
              <w:rPr>
                <w:sz w:val="24"/>
              </w:rPr>
            </w:pPr>
            <w:r>
              <w:rPr>
                <w:sz w:val="24"/>
              </w:rPr>
              <w:t>Puntual Justo</w:t>
            </w:r>
          </w:p>
          <w:p>
            <w:pPr>
              <w:pStyle w:val="TableParagraph"/>
              <w:ind w:left="111" w:right="399"/>
              <w:rPr>
                <w:sz w:val="24"/>
              </w:rPr>
            </w:pPr>
            <w:r>
              <w:rPr>
                <w:sz w:val="24"/>
              </w:rPr>
              <w:t>Humilde *Joven, inspiración, buen trato*</w:t>
            </w:r>
          </w:p>
          <w:p>
            <w:pPr>
              <w:pStyle w:val="TableParagraph"/>
              <w:spacing w:before="4"/>
              <w:ind w:left="111" w:right="80"/>
              <w:rPr>
                <w:sz w:val="24"/>
              </w:rPr>
            </w:pPr>
            <w:r>
              <w:rPr>
                <w:sz w:val="24"/>
              </w:rPr>
              <w:t>Exigente, pero no tirano Comprometida</w:t>
            </w:r>
          </w:p>
          <w:p>
            <w:pPr>
              <w:pStyle w:val="TableParagraph"/>
              <w:spacing w:line="242" w:lineRule="auto"/>
              <w:ind w:left="111" w:right="80"/>
              <w:rPr>
                <w:sz w:val="24"/>
              </w:rPr>
            </w:pPr>
            <w:r>
              <w:rPr>
                <w:sz w:val="24"/>
              </w:rPr>
              <w:t>*Sólo daba la clase para la que era competente, no otras*</w:t>
            </w:r>
          </w:p>
        </w:tc>
      </w:tr>
      <w:tr>
        <w:trPr>
          <w:trHeight w:val="1121" w:hRule="exact"/>
        </w:trPr>
        <w:tc>
          <w:tcPr>
            <w:tcW w:w="1834" w:type="dxa"/>
          </w:tcPr>
          <w:p>
            <w:pPr>
              <w:pStyle w:val="TableParagraph"/>
              <w:spacing w:before="6"/>
              <w:rPr>
                <w:b/>
                <w:sz w:val="23"/>
              </w:rPr>
            </w:pPr>
          </w:p>
          <w:p>
            <w:pPr>
              <w:pStyle w:val="TableParagraph"/>
              <w:spacing w:line="242" w:lineRule="auto"/>
              <w:ind w:left="112"/>
              <w:rPr>
                <w:sz w:val="24"/>
              </w:rPr>
            </w:pPr>
            <w:r>
              <w:rPr>
                <w:sz w:val="24"/>
              </w:rPr>
              <w:t>Mejor profesor Debilidades</w:t>
            </w:r>
          </w:p>
        </w:tc>
        <w:tc>
          <w:tcPr>
            <w:tcW w:w="2417" w:type="dxa"/>
          </w:tcPr>
          <w:p>
            <w:pPr>
              <w:pStyle w:val="TableParagraph"/>
              <w:ind w:left="112" w:right="62"/>
              <w:rPr>
                <w:sz w:val="24"/>
              </w:rPr>
            </w:pPr>
            <w:r>
              <w:rPr>
                <w:sz w:val="24"/>
              </w:rPr>
              <w:t>No poner a veces límites a alumnos que creían saber más que ella.</w:t>
            </w:r>
          </w:p>
        </w:tc>
        <w:tc>
          <w:tcPr>
            <w:tcW w:w="2458" w:type="dxa"/>
          </w:tcPr>
          <w:p>
            <w:pPr>
              <w:pStyle w:val="TableParagraph"/>
              <w:spacing w:line="272" w:lineRule="exact" w:before="142"/>
              <w:ind w:left="112" w:right="82"/>
              <w:rPr>
                <w:sz w:val="24"/>
              </w:rPr>
            </w:pPr>
            <w:r>
              <w:rPr>
                <w:sz w:val="24"/>
              </w:rPr>
              <w:t>Demasiado flexible. Sensible.</w:t>
            </w:r>
          </w:p>
          <w:p>
            <w:pPr>
              <w:pStyle w:val="TableParagraph"/>
              <w:spacing w:before="1"/>
              <w:ind w:left="112" w:right="82"/>
              <w:rPr>
                <w:sz w:val="24"/>
              </w:rPr>
            </w:pPr>
            <w:r>
              <w:rPr>
                <w:sz w:val="24"/>
              </w:rPr>
              <w:t>Bien intencionado.</w:t>
            </w:r>
          </w:p>
        </w:tc>
        <w:tc>
          <w:tcPr>
            <w:tcW w:w="2353" w:type="dxa"/>
          </w:tcPr>
          <w:p>
            <w:pPr>
              <w:pStyle w:val="TableParagraph"/>
              <w:spacing w:before="135"/>
              <w:ind w:left="111" w:right="160"/>
              <w:rPr>
                <w:sz w:val="24"/>
              </w:rPr>
            </w:pPr>
            <w:r>
              <w:rPr>
                <w:sz w:val="24"/>
              </w:rPr>
              <w:t>No política?! (así lo escribió) *No creo haberlo aprendido.</w:t>
            </w:r>
          </w:p>
        </w:tc>
      </w:tr>
      <w:tr>
        <w:trPr>
          <w:trHeight w:val="1664" w:hRule="exact"/>
        </w:trPr>
        <w:tc>
          <w:tcPr>
            <w:tcW w:w="1834" w:type="dxa"/>
          </w:tcPr>
          <w:p>
            <w:pPr>
              <w:pStyle w:val="TableParagraph"/>
              <w:rPr>
                <w:b/>
                <w:sz w:val="24"/>
              </w:rPr>
            </w:pPr>
          </w:p>
          <w:p>
            <w:pPr>
              <w:pStyle w:val="TableParagraph"/>
              <w:spacing w:before="10"/>
              <w:rPr>
                <w:b/>
                <w:sz w:val="23"/>
              </w:rPr>
            </w:pPr>
          </w:p>
          <w:p>
            <w:pPr>
              <w:pStyle w:val="TableParagraph"/>
              <w:spacing w:line="272" w:lineRule="exact"/>
              <w:ind w:left="112"/>
              <w:rPr>
                <w:sz w:val="24"/>
              </w:rPr>
            </w:pPr>
            <w:r>
              <w:rPr>
                <w:sz w:val="24"/>
              </w:rPr>
              <w:t>Peor profesor Fortalezas</w:t>
            </w:r>
          </w:p>
        </w:tc>
        <w:tc>
          <w:tcPr>
            <w:tcW w:w="2417" w:type="dxa"/>
          </w:tcPr>
          <w:p>
            <w:pPr>
              <w:pStyle w:val="TableParagraph"/>
              <w:rPr>
                <w:b/>
                <w:sz w:val="24"/>
              </w:rPr>
            </w:pPr>
          </w:p>
          <w:p>
            <w:pPr>
              <w:pStyle w:val="TableParagraph"/>
              <w:spacing w:before="10"/>
              <w:rPr>
                <w:b/>
                <w:sz w:val="23"/>
              </w:rPr>
            </w:pPr>
          </w:p>
          <w:p>
            <w:pPr>
              <w:pStyle w:val="TableParagraph"/>
              <w:spacing w:line="272" w:lineRule="exact"/>
              <w:ind w:left="112" w:right="62"/>
              <w:rPr>
                <w:sz w:val="24"/>
              </w:rPr>
            </w:pPr>
            <w:r>
              <w:rPr>
                <w:sz w:val="24"/>
              </w:rPr>
              <w:t>Ser decidido en sus intransigencias.</w:t>
            </w:r>
          </w:p>
        </w:tc>
        <w:tc>
          <w:tcPr>
            <w:tcW w:w="2458" w:type="dxa"/>
          </w:tcPr>
          <w:p>
            <w:pPr>
              <w:pStyle w:val="TableParagraph"/>
              <w:ind w:left="112" w:right="82"/>
              <w:rPr>
                <w:sz w:val="24"/>
              </w:rPr>
            </w:pPr>
            <w:r>
              <w:rPr>
                <w:sz w:val="24"/>
              </w:rPr>
              <w:t>Sabía mucho. Terminaba el programa.</w:t>
            </w:r>
          </w:p>
          <w:p>
            <w:pPr>
              <w:pStyle w:val="TableParagraph"/>
              <w:ind w:left="112" w:right="82"/>
              <w:rPr>
                <w:sz w:val="24"/>
              </w:rPr>
            </w:pPr>
            <w:r>
              <w:rPr>
                <w:sz w:val="24"/>
              </w:rPr>
              <w:t>Relación profesor- alumno estrictamente.</w:t>
            </w:r>
          </w:p>
        </w:tc>
        <w:tc>
          <w:tcPr>
            <w:tcW w:w="2353" w:type="dxa"/>
          </w:tcPr>
          <w:p>
            <w:pPr>
              <w:pStyle w:val="TableParagraph"/>
              <w:rPr>
                <w:b/>
                <w:sz w:val="24"/>
              </w:rPr>
            </w:pPr>
          </w:p>
          <w:p>
            <w:pPr>
              <w:pStyle w:val="TableParagraph"/>
              <w:spacing w:line="272" w:lineRule="exact" w:before="138"/>
              <w:ind w:left="111" w:right="80"/>
              <w:rPr>
                <w:sz w:val="24"/>
              </w:rPr>
            </w:pPr>
            <w:r>
              <w:rPr>
                <w:sz w:val="24"/>
              </w:rPr>
              <w:t>Respetuoso con mi tiempo</w:t>
            </w:r>
          </w:p>
        </w:tc>
      </w:tr>
      <w:tr>
        <w:trPr>
          <w:trHeight w:val="1665" w:hRule="exact"/>
        </w:trPr>
        <w:tc>
          <w:tcPr>
            <w:tcW w:w="1834" w:type="dxa"/>
          </w:tcPr>
          <w:p>
            <w:pPr>
              <w:pStyle w:val="TableParagraph"/>
              <w:rPr>
                <w:b/>
                <w:sz w:val="24"/>
              </w:rPr>
            </w:pPr>
          </w:p>
          <w:p>
            <w:pPr>
              <w:pStyle w:val="TableParagraph"/>
              <w:spacing w:before="3"/>
              <w:rPr>
                <w:b/>
                <w:sz w:val="23"/>
              </w:rPr>
            </w:pPr>
          </w:p>
          <w:p>
            <w:pPr>
              <w:pStyle w:val="TableParagraph"/>
              <w:spacing w:line="242" w:lineRule="auto"/>
              <w:ind w:left="112"/>
              <w:rPr>
                <w:sz w:val="24"/>
              </w:rPr>
            </w:pPr>
            <w:r>
              <w:rPr>
                <w:sz w:val="24"/>
              </w:rPr>
              <w:t>Peor profesor Debilidades</w:t>
            </w:r>
          </w:p>
        </w:tc>
        <w:tc>
          <w:tcPr>
            <w:tcW w:w="2417" w:type="dxa"/>
          </w:tcPr>
          <w:p>
            <w:pPr>
              <w:pStyle w:val="TableParagraph"/>
              <w:spacing w:before="7"/>
              <w:rPr>
                <w:b/>
                <w:sz w:val="23"/>
              </w:rPr>
            </w:pPr>
          </w:p>
          <w:p>
            <w:pPr>
              <w:pStyle w:val="TableParagraph"/>
              <w:ind w:left="112" w:right="183"/>
              <w:rPr>
                <w:sz w:val="24"/>
              </w:rPr>
            </w:pPr>
            <w:r>
              <w:rPr>
                <w:sz w:val="24"/>
              </w:rPr>
              <w:t>Ser intransigente, no respetar las opiniones de sus alumnos.</w:t>
            </w:r>
          </w:p>
        </w:tc>
        <w:tc>
          <w:tcPr>
            <w:tcW w:w="2458" w:type="dxa"/>
          </w:tcPr>
          <w:p>
            <w:pPr>
              <w:pStyle w:val="TableParagraph"/>
              <w:ind w:left="112" w:right="129"/>
              <w:rPr>
                <w:sz w:val="24"/>
              </w:rPr>
            </w:pPr>
            <w:r>
              <w:rPr>
                <w:sz w:val="24"/>
              </w:rPr>
              <w:t>No sabía explicar. No se aseguraba de que el aprendizaje fuera significativo.</w:t>
            </w:r>
          </w:p>
          <w:p>
            <w:pPr>
              <w:pStyle w:val="TableParagraph"/>
              <w:spacing w:line="242" w:lineRule="auto"/>
              <w:ind w:left="112" w:right="410"/>
              <w:rPr>
                <w:sz w:val="24"/>
              </w:rPr>
            </w:pPr>
            <w:r>
              <w:rPr>
                <w:sz w:val="24"/>
              </w:rPr>
              <w:t>No retroalimentación.</w:t>
            </w:r>
          </w:p>
        </w:tc>
        <w:tc>
          <w:tcPr>
            <w:tcW w:w="2353" w:type="dxa"/>
          </w:tcPr>
          <w:p>
            <w:pPr>
              <w:pStyle w:val="TableParagraph"/>
              <w:rPr>
                <w:b/>
                <w:sz w:val="24"/>
              </w:rPr>
            </w:pPr>
          </w:p>
          <w:p>
            <w:pPr>
              <w:pStyle w:val="TableParagraph"/>
              <w:spacing w:line="272" w:lineRule="exact" w:before="139"/>
              <w:ind w:left="111" w:right="399"/>
              <w:rPr>
                <w:sz w:val="24"/>
              </w:rPr>
            </w:pPr>
            <w:r>
              <w:rPr>
                <w:sz w:val="24"/>
              </w:rPr>
              <w:t>Perezoso Amenazante</w:t>
            </w:r>
          </w:p>
          <w:p>
            <w:pPr>
              <w:pStyle w:val="TableParagraph"/>
              <w:spacing w:before="1"/>
              <w:ind w:left="111" w:right="399"/>
              <w:rPr>
                <w:sz w:val="24"/>
              </w:rPr>
            </w:pPr>
            <w:r>
              <w:rPr>
                <w:sz w:val="24"/>
              </w:rPr>
              <w:t>*Impuntual*</w:t>
            </w:r>
          </w:p>
        </w:tc>
      </w:tr>
    </w:tbl>
    <w:p>
      <w:pPr>
        <w:spacing w:after="0"/>
        <w:rPr>
          <w:sz w:val="24"/>
        </w:rPr>
        <w:sectPr>
          <w:pgSz w:w="12240" w:h="15840"/>
          <w:pgMar w:header="742" w:footer="1043" w:top="940" w:bottom="1240" w:left="1720" w:right="1200"/>
        </w:sectPr>
      </w:pPr>
    </w:p>
    <w:p>
      <w:pPr>
        <w:pStyle w:val="BodyText"/>
        <w:rPr>
          <w:b/>
          <w:sz w:val="20"/>
        </w:rPr>
      </w:pPr>
    </w:p>
    <w:p>
      <w:pPr>
        <w:pStyle w:val="BodyText"/>
        <w:spacing w:before="2"/>
        <w:rPr>
          <w:b/>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34"/>
        <w:gridCol w:w="2417"/>
        <w:gridCol w:w="2458"/>
        <w:gridCol w:w="2353"/>
      </w:tblGrid>
      <w:tr>
        <w:trPr>
          <w:trHeight w:val="2770" w:hRule="exact"/>
        </w:trPr>
        <w:tc>
          <w:tcPr>
            <w:tcW w:w="1834" w:type="dxa"/>
          </w:tcPr>
          <w:p>
            <w:pPr>
              <w:pStyle w:val="TableParagraph"/>
              <w:rPr>
                <w:b/>
                <w:sz w:val="24"/>
              </w:rPr>
            </w:pPr>
          </w:p>
          <w:p>
            <w:pPr>
              <w:pStyle w:val="TableParagraph"/>
              <w:rPr>
                <w:b/>
                <w:sz w:val="24"/>
              </w:rPr>
            </w:pPr>
          </w:p>
          <w:p>
            <w:pPr>
              <w:pStyle w:val="TableParagraph"/>
              <w:spacing w:before="5"/>
              <w:rPr>
                <w:b/>
                <w:sz w:val="35"/>
              </w:rPr>
            </w:pPr>
          </w:p>
          <w:p>
            <w:pPr>
              <w:pStyle w:val="TableParagraph"/>
              <w:ind w:left="112" w:right="185"/>
              <w:rPr>
                <w:sz w:val="24"/>
              </w:rPr>
            </w:pPr>
            <w:r>
              <w:rPr>
                <w:sz w:val="24"/>
              </w:rPr>
              <w:t>Influencia en el docente (Positivo)</w:t>
            </w:r>
          </w:p>
        </w:tc>
        <w:tc>
          <w:tcPr>
            <w:tcW w:w="2417" w:type="dxa"/>
          </w:tcPr>
          <w:p>
            <w:pPr>
              <w:pStyle w:val="TableParagraph"/>
              <w:rPr>
                <w:b/>
                <w:sz w:val="24"/>
              </w:rPr>
            </w:pPr>
          </w:p>
          <w:p>
            <w:pPr>
              <w:pStyle w:val="TableParagraph"/>
              <w:spacing w:before="3"/>
              <w:rPr>
                <w:b/>
                <w:sz w:val="23"/>
              </w:rPr>
            </w:pPr>
          </w:p>
          <w:p>
            <w:pPr>
              <w:pStyle w:val="TableParagraph"/>
              <w:spacing w:line="242" w:lineRule="auto"/>
              <w:ind w:left="112" w:right="62"/>
              <w:rPr>
                <w:sz w:val="24"/>
              </w:rPr>
            </w:pPr>
            <w:r>
              <w:rPr>
                <w:sz w:val="24"/>
              </w:rPr>
              <w:t>Comprender a mis alumnos.</w:t>
            </w:r>
          </w:p>
          <w:p>
            <w:pPr>
              <w:pStyle w:val="TableParagraph"/>
              <w:spacing w:line="242" w:lineRule="auto"/>
              <w:ind w:left="112" w:right="62"/>
              <w:rPr>
                <w:sz w:val="24"/>
              </w:rPr>
            </w:pPr>
            <w:r>
              <w:rPr>
                <w:sz w:val="24"/>
              </w:rPr>
              <w:t>Prepararme más. Respetar las opiniones de mis alumnos.</w:t>
            </w:r>
          </w:p>
        </w:tc>
        <w:tc>
          <w:tcPr>
            <w:tcW w:w="2458" w:type="dxa"/>
          </w:tcPr>
          <w:p>
            <w:pPr>
              <w:pStyle w:val="TableParagraph"/>
              <w:ind w:left="112" w:right="82"/>
              <w:rPr>
                <w:sz w:val="24"/>
              </w:rPr>
            </w:pPr>
            <w:r>
              <w:rPr>
                <w:sz w:val="24"/>
              </w:rPr>
              <w:t>Ampliar mi conocimiento. Cumplir con el objetivo.</w:t>
            </w:r>
          </w:p>
          <w:p>
            <w:pPr>
              <w:pStyle w:val="TableParagraph"/>
              <w:spacing w:line="242" w:lineRule="auto"/>
              <w:ind w:left="112" w:right="383"/>
              <w:rPr>
                <w:sz w:val="24"/>
              </w:rPr>
            </w:pPr>
            <w:r>
              <w:rPr>
                <w:sz w:val="24"/>
              </w:rPr>
              <w:t>Ser simpático y crear un ambiente de aprendizaje agradable.</w:t>
            </w:r>
          </w:p>
          <w:p>
            <w:pPr>
              <w:pStyle w:val="TableParagraph"/>
              <w:spacing w:line="242" w:lineRule="auto"/>
              <w:ind w:left="112" w:right="103"/>
              <w:rPr>
                <w:sz w:val="24"/>
              </w:rPr>
            </w:pPr>
            <w:r>
              <w:rPr>
                <w:sz w:val="24"/>
              </w:rPr>
              <w:t>Demostrar mi pasión por la enseñanza.</w:t>
            </w:r>
          </w:p>
        </w:tc>
        <w:tc>
          <w:tcPr>
            <w:tcW w:w="2353" w:type="dxa"/>
          </w:tcPr>
          <w:p>
            <w:pPr>
              <w:pStyle w:val="TableParagraph"/>
              <w:spacing w:before="135"/>
              <w:ind w:left="111" w:right="866"/>
              <w:rPr>
                <w:sz w:val="24"/>
              </w:rPr>
            </w:pPr>
            <w:r>
              <w:rPr>
                <w:sz w:val="24"/>
              </w:rPr>
              <w:t>Compartida Puntual Justa Humilde</w:t>
            </w:r>
          </w:p>
          <w:p>
            <w:pPr>
              <w:pStyle w:val="TableParagraph"/>
              <w:spacing w:before="4"/>
              <w:ind w:left="111" w:right="640"/>
              <w:rPr>
                <w:sz w:val="24"/>
              </w:rPr>
            </w:pPr>
            <w:r>
              <w:rPr>
                <w:sz w:val="24"/>
              </w:rPr>
              <w:t>Comprometida Humana Empática</w:t>
            </w:r>
          </w:p>
          <w:p>
            <w:pPr>
              <w:pStyle w:val="TableParagraph"/>
              <w:spacing w:line="242" w:lineRule="auto"/>
              <w:ind w:left="111" w:right="399"/>
              <w:rPr>
                <w:sz w:val="24"/>
              </w:rPr>
            </w:pPr>
            <w:r>
              <w:rPr>
                <w:sz w:val="24"/>
              </w:rPr>
              <w:t>Ser feliz con mi trabajo</w:t>
            </w:r>
          </w:p>
        </w:tc>
      </w:tr>
      <w:tr>
        <w:trPr>
          <w:trHeight w:val="3330" w:hRule="exact"/>
        </w:trPr>
        <w:tc>
          <w:tcPr>
            <w:tcW w:w="1834" w:type="dxa"/>
          </w:tcPr>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112" w:right="185"/>
              <w:rPr>
                <w:sz w:val="24"/>
              </w:rPr>
            </w:pPr>
            <w:r>
              <w:rPr>
                <w:sz w:val="24"/>
              </w:rPr>
              <w:t>Influencia en el docente (Negativo)</w:t>
            </w:r>
          </w:p>
        </w:tc>
        <w:tc>
          <w:tcPr>
            <w:tcW w:w="2417"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line="272" w:lineRule="exact" w:before="143"/>
              <w:ind w:left="112" w:right="183"/>
              <w:rPr>
                <w:sz w:val="24"/>
              </w:rPr>
            </w:pPr>
            <w:r>
              <w:rPr>
                <w:sz w:val="24"/>
              </w:rPr>
              <w:t>No menospreciarlos.</w:t>
            </w:r>
          </w:p>
        </w:tc>
        <w:tc>
          <w:tcPr>
            <w:tcW w:w="2458" w:type="dxa"/>
          </w:tcPr>
          <w:p>
            <w:pPr>
              <w:pStyle w:val="TableParagraph"/>
              <w:spacing w:line="273" w:lineRule="exact"/>
              <w:ind w:left="112" w:right="82"/>
              <w:rPr>
                <w:sz w:val="24"/>
              </w:rPr>
            </w:pPr>
            <w:r>
              <w:rPr>
                <w:sz w:val="24"/>
              </w:rPr>
              <w:t>Lo sensible y</w:t>
            </w:r>
          </w:p>
          <w:p>
            <w:pPr>
              <w:pStyle w:val="TableParagraph"/>
              <w:ind w:left="112" w:right="82"/>
              <w:rPr>
                <w:sz w:val="24"/>
              </w:rPr>
            </w:pPr>
            <w:r>
              <w:rPr>
                <w:sz w:val="24"/>
              </w:rPr>
              <w:t>*condescendiente* demasiado flexible lo transformé en nunca perder el lado humano. *Ponerse en los zapatos del otro*</w:t>
            </w:r>
          </w:p>
          <w:p>
            <w:pPr>
              <w:pStyle w:val="TableParagraph"/>
              <w:spacing w:before="4"/>
              <w:ind w:left="112" w:right="82"/>
              <w:rPr>
                <w:sz w:val="24"/>
              </w:rPr>
            </w:pPr>
            <w:r>
              <w:rPr>
                <w:sz w:val="24"/>
              </w:rPr>
              <w:t>Ser instructor y formador, olvidar ser “maestro” dictador.</w:t>
            </w:r>
          </w:p>
        </w:tc>
        <w:tc>
          <w:tcPr>
            <w:tcW w:w="2353"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7"/>
              <w:rPr>
                <w:b/>
                <w:sz w:val="23"/>
              </w:rPr>
            </w:pPr>
          </w:p>
          <w:p>
            <w:pPr>
              <w:pStyle w:val="TableParagraph"/>
              <w:spacing w:line="242" w:lineRule="auto"/>
              <w:ind w:left="111" w:right="399"/>
              <w:rPr>
                <w:sz w:val="24"/>
              </w:rPr>
            </w:pPr>
            <w:r>
              <w:rPr>
                <w:sz w:val="24"/>
              </w:rPr>
              <w:t>Pasiva! en mi medio de trabajo</w:t>
            </w:r>
          </w:p>
        </w:tc>
      </w:tr>
    </w:tbl>
    <w:p>
      <w:pPr>
        <w:pStyle w:val="BodyText"/>
        <w:spacing w:line="237" w:lineRule="auto"/>
        <w:ind w:left="265" w:right="376"/>
      </w:pPr>
      <w:r>
        <w:rPr/>
        <w:t>Con este ejercicio, A1 se dio cuenta que quisiera que todos aprendieran al parejo Con este ejercicio, A2 se dio cuenta que es impaciente y ansioso</w:t>
      </w:r>
    </w:p>
    <w:p>
      <w:pPr>
        <w:pStyle w:val="BodyText"/>
        <w:spacing w:line="274" w:lineRule="exact" w:before="4"/>
        <w:ind w:left="265" w:right="376"/>
      </w:pPr>
      <w:r>
        <w:rPr/>
        <w:t>Con este ejercicio A3 se dio cuenta que quisiera ser asertiva</w:t>
      </w:r>
    </w:p>
    <w:p>
      <w:pPr>
        <w:pStyle w:val="BodyText"/>
        <w:spacing w:line="274" w:lineRule="exact"/>
        <w:ind w:left="265" w:right="376"/>
      </w:pPr>
      <w:r>
        <w:rPr/>
        <w:t>*Respuestas orales tomadas de notas o video durante el taller.</w:t>
      </w:r>
    </w:p>
    <w:p>
      <w:pPr>
        <w:pStyle w:val="BodyText"/>
      </w:pPr>
    </w:p>
    <w:p>
      <w:pPr>
        <w:pStyle w:val="BodyText"/>
        <w:spacing w:before="4"/>
      </w:pPr>
    </w:p>
    <w:p>
      <w:pPr>
        <w:spacing w:before="0" w:after="5"/>
        <w:ind w:left="265" w:right="376" w:firstLine="0"/>
        <w:jc w:val="left"/>
        <w:rPr>
          <w:sz w:val="24"/>
        </w:rPr>
      </w:pPr>
      <w:r>
        <w:rPr>
          <w:b/>
          <w:sz w:val="24"/>
        </w:rPr>
        <w:t>El maestro de lenguas ideal </w:t>
      </w:r>
      <w:r>
        <w:rPr>
          <w:sz w:val="24"/>
        </w:rPr>
        <w:t>(</w:t>
      </w:r>
      <w:r>
        <w:rPr>
          <w:b/>
          <w:sz w:val="24"/>
        </w:rPr>
        <w:t>Caracterísitca/</w:t>
      </w:r>
      <w:r>
        <w:rPr>
          <w:sz w:val="24"/>
        </w:rPr>
        <w:t>¿Por qué?)</w:t>
      </w: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9" w:hRule="exact"/>
        </w:trPr>
        <w:tc>
          <w:tcPr>
            <w:tcW w:w="3026" w:type="dxa"/>
          </w:tcPr>
          <w:p>
            <w:pPr>
              <w:pStyle w:val="TableParagraph"/>
              <w:spacing w:line="275" w:lineRule="exact"/>
              <w:ind w:left="1248" w:right="1248"/>
              <w:jc w:val="center"/>
              <w:rPr>
                <w:b/>
                <w:sz w:val="24"/>
              </w:rPr>
            </w:pPr>
            <w:r>
              <w:rPr>
                <w:b/>
                <w:sz w:val="24"/>
              </w:rPr>
              <w:t>A1</w:t>
            </w:r>
          </w:p>
        </w:tc>
        <w:tc>
          <w:tcPr>
            <w:tcW w:w="3018" w:type="dxa"/>
          </w:tcPr>
          <w:p>
            <w:pPr>
              <w:pStyle w:val="TableParagraph"/>
              <w:spacing w:line="275" w:lineRule="exact"/>
              <w:ind w:left="124" w:right="129"/>
              <w:jc w:val="center"/>
              <w:rPr>
                <w:b/>
                <w:sz w:val="24"/>
              </w:rPr>
            </w:pPr>
            <w:r>
              <w:rPr>
                <w:b/>
                <w:sz w:val="24"/>
              </w:rPr>
              <w:t>A2</w:t>
            </w:r>
          </w:p>
        </w:tc>
        <w:tc>
          <w:tcPr>
            <w:tcW w:w="3018" w:type="dxa"/>
          </w:tcPr>
          <w:p>
            <w:pPr>
              <w:pStyle w:val="TableParagraph"/>
              <w:spacing w:line="275" w:lineRule="exact"/>
              <w:ind w:left="137" w:right="129"/>
              <w:jc w:val="center"/>
              <w:rPr>
                <w:b/>
                <w:sz w:val="24"/>
              </w:rPr>
            </w:pPr>
            <w:r>
              <w:rPr>
                <w:b/>
                <w:sz w:val="24"/>
              </w:rPr>
              <w:t>A3</w:t>
            </w:r>
          </w:p>
        </w:tc>
      </w:tr>
      <w:tr>
        <w:trPr>
          <w:trHeight w:val="1393" w:hRule="exact"/>
        </w:trPr>
        <w:tc>
          <w:tcPr>
            <w:tcW w:w="3026" w:type="dxa"/>
          </w:tcPr>
          <w:p>
            <w:pPr>
              <w:pStyle w:val="TableParagraph"/>
              <w:spacing w:line="267" w:lineRule="exact"/>
              <w:ind w:left="112" w:right="151"/>
              <w:rPr>
                <w:b/>
                <w:sz w:val="24"/>
              </w:rPr>
            </w:pPr>
            <w:r>
              <w:rPr>
                <w:b/>
                <w:sz w:val="24"/>
              </w:rPr>
              <w:t>Respetuoso</w:t>
            </w:r>
          </w:p>
          <w:p>
            <w:pPr>
              <w:pStyle w:val="TableParagraph"/>
              <w:spacing w:before="4"/>
              <w:ind w:left="112" w:right="151"/>
              <w:rPr>
                <w:sz w:val="24"/>
              </w:rPr>
            </w:pPr>
            <w:r>
              <w:rPr>
                <w:sz w:val="24"/>
              </w:rPr>
              <w:t>(Las participaciones de los alumnos son siempre importantes sean correctas o no)</w:t>
            </w:r>
          </w:p>
        </w:tc>
        <w:tc>
          <w:tcPr>
            <w:tcW w:w="3018" w:type="dxa"/>
          </w:tcPr>
          <w:p>
            <w:pPr>
              <w:pStyle w:val="TableParagraph"/>
              <w:spacing w:before="6"/>
              <w:rPr>
                <w:sz w:val="23"/>
              </w:rPr>
            </w:pPr>
          </w:p>
          <w:p>
            <w:pPr>
              <w:pStyle w:val="TableParagraph"/>
              <w:spacing w:line="274" w:lineRule="exact"/>
              <w:ind w:left="104" w:right="57"/>
              <w:rPr>
                <w:b/>
                <w:sz w:val="24"/>
              </w:rPr>
            </w:pPr>
            <w:r>
              <w:rPr>
                <w:b/>
                <w:sz w:val="24"/>
              </w:rPr>
              <w:t>Creativo</w:t>
            </w:r>
          </w:p>
          <w:p>
            <w:pPr>
              <w:pStyle w:val="TableParagraph"/>
              <w:spacing w:line="244" w:lineRule="auto"/>
              <w:ind w:left="104" w:right="551"/>
              <w:rPr>
                <w:sz w:val="24"/>
              </w:rPr>
            </w:pPr>
            <w:r>
              <w:rPr>
                <w:sz w:val="24"/>
              </w:rPr>
              <w:t>(Va de la mano con la innovación)</w:t>
            </w:r>
          </w:p>
        </w:tc>
        <w:tc>
          <w:tcPr>
            <w:tcW w:w="3018" w:type="dxa"/>
          </w:tcPr>
          <w:p>
            <w:pPr>
              <w:pStyle w:val="TableParagraph"/>
              <w:spacing w:before="6"/>
              <w:rPr>
                <w:sz w:val="23"/>
              </w:rPr>
            </w:pPr>
          </w:p>
          <w:p>
            <w:pPr>
              <w:pStyle w:val="TableParagraph"/>
              <w:spacing w:line="274" w:lineRule="exact"/>
              <w:ind w:left="112" w:right="57"/>
              <w:rPr>
                <w:b/>
                <w:sz w:val="24"/>
              </w:rPr>
            </w:pPr>
            <w:r>
              <w:rPr>
                <w:b/>
                <w:sz w:val="24"/>
              </w:rPr>
              <w:t>Responsable</w:t>
            </w:r>
          </w:p>
          <w:p>
            <w:pPr>
              <w:pStyle w:val="TableParagraph"/>
              <w:spacing w:line="244" w:lineRule="auto"/>
              <w:ind w:left="112" w:right="57"/>
              <w:rPr>
                <w:sz w:val="24"/>
              </w:rPr>
            </w:pPr>
            <w:r>
              <w:rPr>
                <w:sz w:val="24"/>
              </w:rPr>
              <w:t>(Ser parte de la formación de mis alumnos)</w:t>
            </w:r>
          </w:p>
        </w:tc>
      </w:tr>
      <w:tr>
        <w:trPr>
          <w:trHeight w:val="1945" w:hRule="exact"/>
        </w:trPr>
        <w:tc>
          <w:tcPr>
            <w:tcW w:w="3026" w:type="dxa"/>
          </w:tcPr>
          <w:p>
            <w:pPr>
              <w:pStyle w:val="TableParagraph"/>
              <w:spacing w:before="6"/>
              <w:rPr>
                <w:sz w:val="23"/>
              </w:rPr>
            </w:pPr>
          </w:p>
          <w:p>
            <w:pPr>
              <w:pStyle w:val="TableParagraph"/>
              <w:spacing w:line="274" w:lineRule="exact"/>
              <w:ind w:left="112" w:right="151"/>
              <w:rPr>
                <w:b/>
                <w:sz w:val="24"/>
              </w:rPr>
            </w:pPr>
            <w:r>
              <w:rPr>
                <w:b/>
                <w:sz w:val="24"/>
              </w:rPr>
              <w:t>Paciente</w:t>
            </w:r>
          </w:p>
          <w:p>
            <w:pPr>
              <w:pStyle w:val="TableParagraph"/>
              <w:spacing w:line="242" w:lineRule="auto"/>
              <w:ind w:left="112" w:right="129"/>
              <w:rPr>
                <w:sz w:val="24"/>
              </w:rPr>
            </w:pPr>
            <w:r>
              <w:rPr>
                <w:sz w:val="24"/>
              </w:rPr>
              <w:t>(No todos los alumnos aprenden rápido, hay que explicar nuevamente cuando es necesario)</w:t>
            </w:r>
          </w:p>
        </w:tc>
        <w:tc>
          <w:tcPr>
            <w:tcW w:w="3018" w:type="dxa"/>
          </w:tcPr>
          <w:p>
            <w:pPr>
              <w:pStyle w:val="TableParagraph"/>
              <w:rPr>
                <w:sz w:val="24"/>
              </w:rPr>
            </w:pPr>
          </w:p>
          <w:p>
            <w:pPr>
              <w:pStyle w:val="TableParagraph"/>
              <w:spacing w:before="2"/>
              <w:rPr>
                <w:sz w:val="23"/>
              </w:rPr>
            </w:pPr>
          </w:p>
          <w:p>
            <w:pPr>
              <w:pStyle w:val="TableParagraph"/>
              <w:spacing w:before="1"/>
              <w:ind w:left="104" w:right="57"/>
              <w:rPr>
                <w:b/>
                <w:sz w:val="24"/>
              </w:rPr>
            </w:pPr>
            <w:r>
              <w:rPr>
                <w:b/>
                <w:sz w:val="24"/>
              </w:rPr>
              <w:t>Puntual</w:t>
            </w:r>
          </w:p>
          <w:p>
            <w:pPr>
              <w:pStyle w:val="TableParagraph"/>
              <w:spacing w:line="272" w:lineRule="exact" w:before="11"/>
              <w:ind w:left="104" w:right="57"/>
              <w:rPr>
                <w:sz w:val="24"/>
              </w:rPr>
            </w:pPr>
            <w:r>
              <w:rPr>
                <w:sz w:val="24"/>
              </w:rPr>
              <w:t>(Somos un modelo para los estudiantes)</w:t>
            </w:r>
          </w:p>
        </w:tc>
        <w:tc>
          <w:tcPr>
            <w:tcW w:w="3018" w:type="dxa"/>
          </w:tcPr>
          <w:p>
            <w:pPr>
              <w:pStyle w:val="TableParagraph"/>
              <w:spacing w:line="267" w:lineRule="exact"/>
              <w:ind w:left="112" w:right="57"/>
              <w:rPr>
                <w:b/>
                <w:sz w:val="24"/>
              </w:rPr>
            </w:pPr>
            <w:r>
              <w:rPr>
                <w:b/>
                <w:sz w:val="24"/>
              </w:rPr>
              <w:t>Empático</w:t>
            </w:r>
          </w:p>
          <w:p>
            <w:pPr>
              <w:pStyle w:val="TableParagraph"/>
              <w:spacing w:before="4"/>
              <w:ind w:left="112" w:right="109"/>
              <w:rPr>
                <w:sz w:val="24"/>
              </w:rPr>
            </w:pPr>
            <w:r>
              <w:rPr>
                <w:sz w:val="24"/>
              </w:rPr>
              <w:t>(El proceso de aprendizaje </w:t>
            </w:r>
            <w:r>
              <w:rPr>
                <w:spacing w:val="-3"/>
                <w:sz w:val="24"/>
              </w:rPr>
              <w:t>es </w:t>
            </w:r>
            <w:r>
              <w:rPr>
                <w:sz w:val="24"/>
              </w:rPr>
              <w:t>más significativo cuando </w:t>
            </w:r>
            <w:r>
              <w:rPr>
                <w:spacing w:val="-3"/>
                <w:sz w:val="24"/>
              </w:rPr>
              <w:t>el </w:t>
            </w:r>
            <w:r>
              <w:rPr>
                <w:sz w:val="24"/>
              </w:rPr>
              <w:t>docente y alumno </w:t>
            </w:r>
            <w:r>
              <w:rPr>
                <w:spacing w:val="3"/>
                <w:sz w:val="24"/>
              </w:rPr>
              <w:t>se </w:t>
            </w:r>
            <w:r>
              <w:rPr>
                <w:sz w:val="24"/>
              </w:rPr>
              <w:t>encuentra </w:t>
            </w:r>
            <w:r>
              <w:rPr>
                <w:spacing w:val="-3"/>
                <w:sz w:val="24"/>
              </w:rPr>
              <w:t>en </w:t>
            </w:r>
            <w:r>
              <w:rPr>
                <w:sz w:val="24"/>
              </w:rPr>
              <w:t>un ambiente empático)</w:t>
            </w:r>
          </w:p>
        </w:tc>
      </w:tr>
      <w:tr>
        <w:trPr>
          <w:trHeight w:val="1112" w:hRule="exact"/>
        </w:trPr>
        <w:tc>
          <w:tcPr>
            <w:tcW w:w="3026" w:type="dxa"/>
          </w:tcPr>
          <w:p>
            <w:pPr>
              <w:pStyle w:val="TableParagraph"/>
              <w:spacing w:line="265" w:lineRule="exact"/>
              <w:ind w:left="112" w:right="151"/>
              <w:rPr>
                <w:b/>
                <w:sz w:val="24"/>
              </w:rPr>
            </w:pPr>
            <w:r>
              <w:rPr>
                <w:b/>
                <w:sz w:val="24"/>
              </w:rPr>
              <w:t>Preparado</w:t>
            </w:r>
          </w:p>
          <w:p>
            <w:pPr>
              <w:pStyle w:val="TableParagraph"/>
              <w:ind w:left="112" w:right="151"/>
              <w:rPr>
                <w:sz w:val="24"/>
              </w:rPr>
            </w:pPr>
            <w:r>
              <w:rPr>
                <w:sz w:val="24"/>
              </w:rPr>
              <w:t>(La experiencia no radica en hacer las cosas de igual manera siempre.</w:t>
            </w:r>
          </w:p>
        </w:tc>
        <w:tc>
          <w:tcPr>
            <w:tcW w:w="3018" w:type="dxa"/>
          </w:tcPr>
          <w:p>
            <w:pPr>
              <w:pStyle w:val="TableParagraph"/>
              <w:spacing w:before="126"/>
              <w:ind w:left="104" w:right="57"/>
              <w:rPr>
                <w:b/>
                <w:sz w:val="24"/>
              </w:rPr>
            </w:pPr>
            <w:r>
              <w:rPr>
                <w:b/>
                <w:sz w:val="24"/>
              </w:rPr>
              <w:t>Preparado</w:t>
            </w:r>
          </w:p>
          <w:p>
            <w:pPr>
              <w:pStyle w:val="TableParagraph"/>
              <w:spacing w:line="272" w:lineRule="exact" w:before="12"/>
              <w:ind w:left="104" w:right="270"/>
              <w:rPr>
                <w:sz w:val="24"/>
              </w:rPr>
            </w:pPr>
            <w:r>
              <w:rPr>
                <w:sz w:val="24"/>
              </w:rPr>
              <w:t>(Listo para resolver dudas)</w:t>
            </w:r>
          </w:p>
        </w:tc>
        <w:tc>
          <w:tcPr>
            <w:tcW w:w="3018" w:type="dxa"/>
          </w:tcPr>
          <w:p>
            <w:pPr>
              <w:pStyle w:val="TableParagraph"/>
              <w:spacing w:before="126"/>
              <w:ind w:left="112" w:right="57"/>
              <w:rPr>
                <w:b/>
                <w:sz w:val="24"/>
              </w:rPr>
            </w:pPr>
            <w:r>
              <w:rPr>
                <w:b/>
                <w:sz w:val="24"/>
              </w:rPr>
              <w:t>Humano</w:t>
            </w:r>
          </w:p>
          <w:p>
            <w:pPr>
              <w:pStyle w:val="TableParagraph"/>
              <w:spacing w:line="272" w:lineRule="exact" w:before="12"/>
              <w:ind w:left="112" w:right="57"/>
              <w:rPr>
                <w:sz w:val="24"/>
              </w:rPr>
            </w:pPr>
            <w:r>
              <w:rPr>
                <w:sz w:val="24"/>
              </w:rPr>
              <w:t>(Antes de docente, alumno, somos humanos)</w:t>
            </w:r>
          </w:p>
        </w:tc>
      </w:tr>
    </w:tbl>
    <w:p>
      <w:pPr>
        <w:spacing w:after="0" w:line="272" w:lineRule="exact"/>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561" w:hRule="exact"/>
        </w:trPr>
        <w:tc>
          <w:tcPr>
            <w:tcW w:w="3026" w:type="dxa"/>
          </w:tcPr>
          <w:p>
            <w:pPr>
              <w:pStyle w:val="TableParagraph"/>
              <w:spacing w:line="242" w:lineRule="auto"/>
              <w:ind w:left="112" w:right="1018"/>
              <w:rPr>
                <w:sz w:val="24"/>
              </w:rPr>
            </w:pPr>
            <w:r>
              <w:rPr>
                <w:sz w:val="24"/>
              </w:rPr>
              <w:t>Hay que seguirse preparando)</w:t>
            </w:r>
          </w:p>
        </w:tc>
        <w:tc>
          <w:tcPr>
            <w:tcW w:w="3018" w:type="dxa"/>
          </w:tcPr>
          <w:p>
            <w:pPr/>
          </w:p>
        </w:tc>
        <w:tc>
          <w:tcPr>
            <w:tcW w:w="3018" w:type="dxa"/>
          </w:tcPr>
          <w:p>
            <w:pPr/>
          </w:p>
        </w:tc>
      </w:tr>
      <w:tr>
        <w:trPr>
          <w:trHeight w:val="1673" w:hRule="exact"/>
        </w:trPr>
        <w:tc>
          <w:tcPr>
            <w:tcW w:w="3026" w:type="dxa"/>
          </w:tcPr>
          <w:p>
            <w:pPr>
              <w:pStyle w:val="TableParagraph"/>
              <w:spacing w:line="273" w:lineRule="exact"/>
              <w:ind w:left="112" w:right="151"/>
              <w:rPr>
                <w:b/>
                <w:sz w:val="24"/>
              </w:rPr>
            </w:pPr>
            <w:r>
              <w:rPr>
                <w:b/>
                <w:sz w:val="24"/>
              </w:rPr>
              <w:t>Llegar puntual</w:t>
            </w:r>
          </w:p>
          <w:p>
            <w:pPr>
              <w:pStyle w:val="TableParagraph"/>
              <w:ind w:left="112" w:right="129" w:firstLine="728"/>
              <w:rPr>
                <w:sz w:val="24"/>
              </w:rPr>
            </w:pPr>
            <w:r>
              <w:rPr>
                <w:b/>
                <w:sz w:val="24"/>
              </w:rPr>
              <w:t>Temprano </w:t>
            </w:r>
            <w:r>
              <w:rPr>
                <w:sz w:val="24"/>
              </w:rPr>
              <w:t>(Siendo puntual se aprovecha </w:t>
            </w:r>
            <w:r>
              <w:rPr>
                <w:spacing w:val="-3"/>
                <w:sz w:val="24"/>
              </w:rPr>
              <w:t>el </w:t>
            </w:r>
            <w:r>
              <w:rPr>
                <w:sz w:val="24"/>
              </w:rPr>
              <w:t>tiempo mejor y se ayuda a</w:t>
            </w:r>
            <w:r>
              <w:rPr>
                <w:spacing w:val="-20"/>
                <w:sz w:val="24"/>
              </w:rPr>
              <w:t> </w:t>
            </w:r>
            <w:r>
              <w:rPr>
                <w:sz w:val="24"/>
              </w:rPr>
              <w:t>formar a los alumnos</w:t>
            </w:r>
            <w:r>
              <w:rPr>
                <w:spacing w:val="-7"/>
                <w:sz w:val="24"/>
              </w:rPr>
              <w:t> </w:t>
            </w:r>
            <w:r>
              <w:rPr>
                <w:sz w:val="24"/>
              </w:rPr>
              <w:t>también)</w:t>
            </w:r>
          </w:p>
        </w:tc>
        <w:tc>
          <w:tcPr>
            <w:tcW w:w="3018" w:type="dxa"/>
          </w:tcPr>
          <w:p>
            <w:pPr>
              <w:pStyle w:val="TableParagraph"/>
              <w:rPr>
                <w:rFonts w:ascii="Times New Roman"/>
                <w:sz w:val="24"/>
              </w:rPr>
            </w:pPr>
          </w:p>
          <w:p>
            <w:pPr>
              <w:pStyle w:val="TableParagraph"/>
              <w:spacing w:before="11"/>
              <w:rPr>
                <w:rFonts w:ascii="Times New Roman"/>
                <w:sz w:val="23"/>
              </w:rPr>
            </w:pPr>
          </w:p>
          <w:p>
            <w:pPr>
              <w:pStyle w:val="TableParagraph"/>
              <w:spacing w:line="274" w:lineRule="exact"/>
              <w:ind w:left="104" w:right="57"/>
              <w:rPr>
                <w:b/>
                <w:sz w:val="24"/>
              </w:rPr>
            </w:pPr>
            <w:r>
              <w:rPr>
                <w:b/>
                <w:sz w:val="24"/>
              </w:rPr>
              <w:t>Improvisador</w:t>
            </w:r>
          </w:p>
          <w:p>
            <w:pPr>
              <w:pStyle w:val="TableParagraph"/>
              <w:spacing w:line="274" w:lineRule="exact"/>
              <w:ind w:left="104" w:right="57"/>
              <w:rPr>
                <w:sz w:val="24"/>
              </w:rPr>
            </w:pPr>
            <w:r>
              <w:rPr>
                <w:sz w:val="24"/>
              </w:rPr>
              <w:t>(Listo para el plan b)</w:t>
            </w:r>
          </w:p>
        </w:tc>
        <w:tc>
          <w:tcPr>
            <w:tcW w:w="3018" w:type="dxa"/>
          </w:tcPr>
          <w:p>
            <w:pPr>
              <w:pStyle w:val="TableParagraph"/>
              <w:spacing w:before="4"/>
              <w:rPr>
                <w:rFonts w:ascii="Times New Roman"/>
                <w:sz w:val="35"/>
              </w:rPr>
            </w:pPr>
          </w:p>
          <w:p>
            <w:pPr>
              <w:pStyle w:val="TableParagraph"/>
              <w:spacing w:before="1"/>
              <w:ind w:left="112" w:right="57"/>
              <w:rPr>
                <w:b/>
                <w:sz w:val="24"/>
              </w:rPr>
            </w:pPr>
            <w:r>
              <w:rPr>
                <w:b/>
                <w:sz w:val="24"/>
              </w:rPr>
              <w:t>Disciplinado</w:t>
            </w:r>
          </w:p>
          <w:p>
            <w:pPr>
              <w:pStyle w:val="TableParagraph"/>
              <w:spacing w:line="272" w:lineRule="exact" w:before="11"/>
              <w:ind w:left="112" w:right="57"/>
              <w:rPr>
                <w:sz w:val="24"/>
              </w:rPr>
            </w:pPr>
            <w:r>
              <w:rPr>
                <w:sz w:val="24"/>
              </w:rPr>
              <w:t>(La disciplina nos lleva al éxito)</w:t>
            </w:r>
          </w:p>
        </w:tc>
      </w:tr>
      <w:tr>
        <w:trPr>
          <w:trHeight w:val="1664" w:hRule="exact"/>
        </w:trPr>
        <w:tc>
          <w:tcPr>
            <w:tcW w:w="3026" w:type="dxa"/>
          </w:tcPr>
          <w:p>
            <w:pPr>
              <w:pStyle w:val="TableParagraph"/>
              <w:spacing w:before="127"/>
              <w:ind w:left="112" w:right="151"/>
              <w:rPr>
                <w:b/>
                <w:sz w:val="24"/>
              </w:rPr>
            </w:pPr>
            <w:r>
              <w:rPr>
                <w:b/>
                <w:sz w:val="24"/>
              </w:rPr>
              <w:t>Ameno</w:t>
            </w:r>
          </w:p>
          <w:p>
            <w:pPr>
              <w:pStyle w:val="TableParagraph"/>
              <w:spacing w:before="4"/>
              <w:ind w:left="112" w:right="258"/>
              <w:rPr>
                <w:sz w:val="24"/>
              </w:rPr>
            </w:pPr>
            <w:r>
              <w:rPr>
                <w:sz w:val="24"/>
              </w:rPr>
              <w:t>(Hacer la clase dinámica en la que todos los alumnos participen contentos)</w:t>
            </w:r>
          </w:p>
        </w:tc>
        <w:tc>
          <w:tcPr>
            <w:tcW w:w="3018" w:type="dxa"/>
            <w:shd w:val="clear" w:color="auto" w:fill="D9D9D9"/>
          </w:tcPr>
          <w:p>
            <w:pPr>
              <w:pStyle w:val="TableParagraph"/>
              <w:spacing w:before="4"/>
              <w:rPr>
                <w:rFonts w:ascii="Times New Roman"/>
                <w:sz w:val="35"/>
              </w:rPr>
            </w:pPr>
          </w:p>
          <w:p>
            <w:pPr>
              <w:pStyle w:val="TableParagraph"/>
              <w:ind w:left="104" w:right="329"/>
              <w:rPr>
                <w:sz w:val="24"/>
              </w:rPr>
            </w:pPr>
            <w:r>
              <w:rPr>
                <w:b/>
                <w:sz w:val="24"/>
              </w:rPr>
              <w:t>Buen escucha </w:t>
            </w:r>
            <w:r>
              <w:rPr>
                <w:sz w:val="24"/>
              </w:rPr>
              <w:t>(Necesito trabajar para mejorar)</w:t>
            </w:r>
          </w:p>
        </w:tc>
        <w:tc>
          <w:tcPr>
            <w:tcW w:w="3018" w:type="dxa"/>
          </w:tcPr>
          <w:p>
            <w:pPr>
              <w:pStyle w:val="TableParagraph"/>
              <w:spacing w:line="237" w:lineRule="auto"/>
              <w:ind w:left="112" w:right="57"/>
              <w:rPr>
                <w:b/>
                <w:sz w:val="24"/>
              </w:rPr>
            </w:pPr>
            <w:r>
              <w:rPr>
                <w:b/>
                <w:sz w:val="24"/>
              </w:rPr>
              <w:t>Tenga formación académica</w:t>
            </w:r>
          </w:p>
          <w:p>
            <w:pPr>
              <w:pStyle w:val="TableParagraph"/>
              <w:spacing w:before="4"/>
              <w:ind w:left="112" w:right="57"/>
              <w:rPr>
                <w:sz w:val="24"/>
              </w:rPr>
            </w:pPr>
            <w:r>
              <w:rPr>
                <w:sz w:val="24"/>
              </w:rPr>
              <w:t>(El conocimiento da herramientas varias para ejercer nuestro rol como docente)</w:t>
            </w:r>
          </w:p>
        </w:tc>
      </w:tr>
      <w:tr>
        <w:trPr>
          <w:trHeight w:val="1393" w:hRule="exact"/>
        </w:trPr>
        <w:tc>
          <w:tcPr>
            <w:tcW w:w="3026" w:type="dxa"/>
          </w:tcPr>
          <w:p>
            <w:pPr>
              <w:pStyle w:val="TableParagraph"/>
              <w:spacing w:line="267" w:lineRule="exact"/>
              <w:ind w:left="112" w:right="151"/>
              <w:rPr>
                <w:b/>
                <w:sz w:val="24"/>
              </w:rPr>
            </w:pPr>
            <w:r>
              <w:rPr>
                <w:b/>
                <w:sz w:val="24"/>
              </w:rPr>
              <w:t>Humano</w:t>
            </w:r>
          </w:p>
          <w:p>
            <w:pPr>
              <w:pStyle w:val="TableParagraph"/>
              <w:spacing w:before="4"/>
              <w:ind w:left="112" w:right="151"/>
              <w:rPr>
                <w:sz w:val="24"/>
              </w:rPr>
            </w:pPr>
            <w:r>
              <w:rPr>
                <w:sz w:val="24"/>
              </w:rPr>
              <w:t>(Entender las necesidades y problemas que puedan tener los alumnos con la clase)</w:t>
            </w:r>
          </w:p>
        </w:tc>
        <w:tc>
          <w:tcPr>
            <w:tcW w:w="3018" w:type="dxa"/>
          </w:tcPr>
          <w:p>
            <w:pPr>
              <w:pStyle w:val="TableParagraph"/>
              <w:spacing w:before="7"/>
              <w:rPr>
                <w:rFonts w:ascii="Times New Roman"/>
                <w:sz w:val="23"/>
              </w:rPr>
            </w:pPr>
          </w:p>
          <w:p>
            <w:pPr>
              <w:pStyle w:val="TableParagraph"/>
              <w:spacing w:line="274" w:lineRule="exact"/>
              <w:ind w:left="104" w:right="57"/>
              <w:rPr>
                <w:b/>
                <w:sz w:val="24"/>
              </w:rPr>
            </w:pPr>
            <w:r>
              <w:rPr>
                <w:b/>
                <w:sz w:val="24"/>
              </w:rPr>
              <w:t>Dinámico</w:t>
            </w:r>
          </w:p>
          <w:p>
            <w:pPr>
              <w:pStyle w:val="TableParagraph"/>
              <w:spacing w:line="274" w:lineRule="exact"/>
              <w:ind w:left="104" w:right="57"/>
              <w:rPr>
                <w:sz w:val="24"/>
              </w:rPr>
            </w:pPr>
            <w:r>
              <w:rPr>
                <w:sz w:val="24"/>
              </w:rPr>
              <w:t>(Evitar tediosas clases)</w:t>
            </w:r>
          </w:p>
        </w:tc>
        <w:tc>
          <w:tcPr>
            <w:tcW w:w="3018" w:type="dxa"/>
          </w:tcPr>
          <w:p>
            <w:pPr>
              <w:pStyle w:val="TableParagraph"/>
              <w:spacing w:before="127"/>
              <w:ind w:left="112"/>
              <w:jc w:val="both"/>
              <w:rPr>
                <w:b/>
                <w:sz w:val="24"/>
              </w:rPr>
            </w:pPr>
            <w:r>
              <w:rPr>
                <w:b/>
                <w:sz w:val="24"/>
              </w:rPr>
              <w:t>Puntual</w:t>
            </w:r>
          </w:p>
          <w:p>
            <w:pPr>
              <w:pStyle w:val="TableParagraph"/>
              <w:spacing w:before="4"/>
              <w:ind w:left="112" w:right="213"/>
              <w:jc w:val="both"/>
              <w:rPr>
                <w:sz w:val="24"/>
              </w:rPr>
            </w:pPr>
            <w:r>
              <w:rPr>
                <w:sz w:val="24"/>
              </w:rPr>
              <w:t>(Es sinónimo de respeto. “El tiempo </w:t>
            </w:r>
            <w:r>
              <w:rPr>
                <w:spacing w:val="-3"/>
                <w:sz w:val="24"/>
              </w:rPr>
              <w:t>es </w:t>
            </w:r>
            <w:r>
              <w:rPr>
                <w:sz w:val="24"/>
              </w:rPr>
              <w:t>oro” para </w:t>
            </w:r>
            <w:r>
              <w:rPr>
                <w:spacing w:val="-3"/>
                <w:sz w:val="24"/>
              </w:rPr>
              <w:t>el </w:t>
            </w:r>
            <w:r>
              <w:rPr>
                <w:sz w:val="24"/>
              </w:rPr>
              <w:t>docente y alumno.</w:t>
            </w:r>
          </w:p>
        </w:tc>
      </w:tr>
      <w:tr>
        <w:trPr>
          <w:trHeight w:val="1665" w:hRule="exact"/>
        </w:trPr>
        <w:tc>
          <w:tcPr>
            <w:tcW w:w="3026" w:type="dxa"/>
          </w:tcPr>
          <w:p>
            <w:pPr>
              <w:pStyle w:val="TableParagraph"/>
              <w:ind w:left="112" w:right="177"/>
              <w:rPr>
                <w:sz w:val="24"/>
              </w:rPr>
            </w:pPr>
            <w:r>
              <w:rPr>
                <w:b/>
                <w:sz w:val="24"/>
              </w:rPr>
              <w:t>Compartido / Conocimiento </w:t>
            </w:r>
            <w:r>
              <w:rPr>
                <w:sz w:val="24"/>
              </w:rPr>
              <w:t>(Compartir el conocimiento con los alumnos de manera clara y sencilla)</w:t>
            </w:r>
          </w:p>
        </w:tc>
        <w:tc>
          <w:tcPr>
            <w:tcW w:w="3018" w:type="dxa"/>
          </w:tcPr>
          <w:p>
            <w:pPr>
              <w:pStyle w:val="TableParagraph"/>
              <w:rPr>
                <w:rFonts w:ascii="Times New Roman"/>
                <w:sz w:val="24"/>
              </w:rPr>
            </w:pPr>
          </w:p>
          <w:p>
            <w:pPr>
              <w:pStyle w:val="TableParagraph"/>
              <w:spacing w:before="2"/>
              <w:rPr>
                <w:rFonts w:ascii="Times New Roman"/>
                <w:sz w:val="23"/>
              </w:rPr>
            </w:pPr>
          </w:p>
          <w:p>
            <w:pPr>
              <w:pStyle w:val="TableParagraph"/>
              <w:spacing w:line="274" w:lineRule="exact"/>
              <w:ind w:left="104" w:right="57"/>
              <w:rPr>
                <w:b/>
                <w:sz w:val="24"/>
              </w:rPr>
            </w:pPr>
            <w:r>
              <w:rPr>
                <w:b/>
                <w:sz w:val="24"/>
              </w:rPr>
              <w:t>Líder</w:t>
            </w:r>
          </w:p>
          <w:p>
            <w:pPr>
              <w:pStyle w:val="TableParagraph"/>
              <w:spacing w:line="274" w:lineRule="exact"/>
              <w:ind w:left="104" w:right="57"/>
              <w:rPr>
                <w:sz w:val="24"/>
              </w:rPr>
            </w:pPr>
            <w:r>
              <w:rPr>
                <w:sz w:val="24"/>
              </w:rPr>
              <w:t>(Guiarlos en lo positivo)</w:t>
            </w:r>
          </w:p>
        </w:tc>
        <w:tc>
          <w:tcPr>
            <w:tcW w:w="3018" w:type="dxa"/>
            <w:shd w:val="clear" w:color="auto" w:fill="D9D9D9"/>
          </w:tcPr>
          <w:p>
            <w:pPr>
              <w:pStyle w:val="TableParagraph"/>
              <w:spacing w:line="242" w:lineRule="auto" w:before="127"/>
              <w:ind w:left="112" w:right="57"/>
              <w:rPr>
                <w:sz w:val="24"/>
              </w:rPr>
            </w:pPr>
            <w:r>
              <w:rPr>
                <w:b/>
                <w:sz w:val="24"/>
              </w:rPr>
              <w:t>Exigente; no tirano </w:t>
            </w:r>
            <w:r>
              <w:rPr>
                <w:sz w:val="24"/>
              </w:rPr>
              <w:t>(Porque algunos alumnos necesitan aun ser ganados)</w:t>
            </w:r>
          </w:p>
        </w:tc>
      </w:tr>
      <w:tr>
        <w:trPr>
          <w:trHeight w:val="1665" w:hRule="exact"/>
        </w:trPr>
        <w:tc>
          <w:tcPr>
            <w:tcW w:w="3026" w:type="dxa"/>
          </w:tcPr>
          <w:p>
            <w:pPr>
              <w:pStyle w:val="TableParagraph"/>
              <w:spacing w:line="267" w:lineRule="exact"/>
              <w:ind w:left="112" w:right="151"/>
              <w:rPr>
                <w:b/>
                <w:sz w:val="24"/>
              </w:rPr>
            </w:pPr>
            <w:r>
              <w:rPr>
                <w:b/>
                <w:sz w:val="24"/>
              </w:rPr>
              <w:t>Dispuesto</w:t>
            </w:r>
          </w:p>
          <w:p>
            <w:pPr>
              <w:pStyle w:val="TableParagraph"/>
              <w:spacing w:before="4"/>
              <w:ind w:left="112" w:right="164"/>
              <w:rPr>
                <w:sz w:val="24"/>
              </w:rPr>
            </w:pPr>
            <w:r>
              <w:rPr>
                <w:sz w:val="24"/>
              </w:rPr>
              <w:t>(Si el alumno no entendió algo y le da pena preguntar en clase, contestarle después de clase)</w:t>
            </w:r>
          </w:p>
        </w:tc>
        <w:tc>
          <w:tcPr>
            <w:tcW w:w="3018" w:type="dxa"/>
          </w:tcPr>
          <w:p>
            <w:pPr>
              <w:pStyle w:val="TableParagraph"/>
              <w:rPr>
                <w:rFonts w:ascii="Times New Roman"/>
                <w:sz w:val="24"/>
              </w:rPr>
            </w:pPr>
          </w:p>
          <w:p>
            <w:pPr>
              <w:pStyle w:val="TableParagraph"/>
              <w:spacing w:before="2"/>
              <w:rPr>
                <w:rFonts w:ascii="Times New Roman"/>
                <w:sz w:val="23"/>
              </w:rPr>
            </w:pPr>
          </w:p>
          <w:p>
            <w:pPr>
              <w:pStyle w:val="TableParagraph"/>
              <w:spacing w:before="1"/>
              <w:ind w:left="104" w:right="57"/>
              <w:rPr>
                <w:b/>
                <w:sz w:val="24"/>
              </w:rPr>
            </w:pPr>
            <w:r>
              <w:rPr>
                <w:b/>
                <w:sz w:val="24"/>
              </w:rPr>
              <w:t>Estricto</w:t>
            </w:r>
          </w:p>
          <w:p>
            <w:pPr>
              <w:pStyle w:val="TableParagraph"/>
              <w:spacing w:before="4"/>
              <w:ind w:left="104" w:right="57"/>
              <w:rPr>
                <w:sz w:val="24"/>
              </w:rPr>
            </w:pPr>
            <w:r>
              <w:rPr>
                <w:sz w:val="24"/>
              </w:rPr>
              <w:t>(Evitar mal entendidos)</w:t>
            </w:r>
          </w:p>
        </w:tc>
        <w:tc>
          <w:tcPr>
            <w:tcW w:w="3018" w:type="dxa"/>
          </w:tcPr>
          <w:p>
            <w:pPr>
              <w:pStyle w:val="TableParagraph"/>
              <w:spacing w:before="7"/>
              <w:rPr>
                <w:rFonts w:ascii="Times New Roman"/>
                <w:sz w:val="23"/>
              </w:rPr>
            </w:pPr>
          </w:p>
          <w:p>
            <w:pPr>
              <w:pStyle w:val="TableParagraph"/>
              <w:spacing w:line="274" w:lineRule="exact"/>
              <w:ind w:left="112" w:right="57"/>
              <w:rPr>
                <w:b/>
                <w:sz w:val="24"/>
              </w:rPr>
            </w:pPr>
            <w:r>
              <w:rPr>
                <w:b/>
                <w:sz w:val="24"/>
              </w:rPr>
              <w:t>Justo</w:t>
            </w:r>
          </w:p>
          <w:p>
            <w:pPr>
              <w:pStyle w:val="TableParagraph"/>
              <w:ind w:left="112" w:right="57"/>
              <w:rPr>
                <w:sz w:val="24"/>
              </w:rPr>
            </w:pPr>
            <w:r>
              <w:rPr>
                <w:sz w:val="24"/>
              </w:rPr>
              <w:t>(Pedir a los alumnos sólo lo que se da como docente)</w:t>
            </w:r>
          </w:p>
        </w:tc>
      </w:tr>
      <w:tr>
        <w:trPr>
          <w:trHeight w:val="2217" w:hRule="exact"/>
        </w:trPr>
        <w:tc>
          <w:tcPr>
            <w:tcW w:w="3026" w:type="dxa"/>
          </w:tcPr>
          <w:p>
            <w:pPr>
              <w:pStyle w:val="TableParagraph"/>
              <w:rPr>
                <w:rFonts w:ascii="Times New Roman"/>
                <w:sz w:val="24"/>
              </w:rPr>
            </w:pPr>
          </w:p>
          <w:p>
            <w:pPr>
              <w:pStyle w:val="TableParagraph"/>
              <w:spacing w:before="2"/>
              <w:rPr>
                <w:rFonts w:ascii="Times New Roman"/>
                <w:sz w:val="23"/>
              </w:rPr>
            </w:pPr>
          </w:p>
          <w:p>
            <w:pPr>
              <w:pStyle w:val="TableParagraph"/>
              <w:spacing w:before="1"/>
              <w:ind w:left="112" w:right="151"/>
              <w:rPr>
                <w:b/>
                <w:sz w:val="24"/>
              </w:rPr>
            </w:pPr>
            <w:r>
              <w:rPr>
                <w:b/>
                <w:sz w:val="24"/>
              </w:rPr>
              <w:t>Solidario</w:t>
            </w:r>
          </w:p>
          <w:p>
            <w:pPr>
              <w:pStyle w:val="TableParagraph"/>
              <w:spacing w:before="4"/>
              <w:ind w:left="112" w:right="151"/>
              <w:rPr>
                <w:sz w:val="24"/>
              </w:rPr>
            </w:pPr>
            <w:r>
              <w:rPr>
                <w:sz w:val="24"/>
              </w:rPr>
              <w:t>No sólo con los alumnos sino con nuestros colegas)</w:t>
            </w:r>
          </w:p>
        </w:tc>
        <w:tc>
          <w:tcPr>
            <w:tcW w:w="3018" w:type="dxa"/>
          </w:tcPr>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3"/>
              </w:rPr>
            </w:pPr>
          </w:p>
          <w:p>
            <w:pPr>
              <w:pStyle w:val="TableParagraph"/>
              <w:spacing w:line="274" w:lineRule="exact" w:before="1"/>
              <w:ind w:left="104" w:right="57"/>
              <w:rPr>
                <w:b/>
                <w:sz w:val="24"/>
              </w:rPr>
            </w:pPr>
            <w:r>
              <w:rPr>
                <w:b/>
                <w:sz w:val="24"/>
              </w:rPr>
              <w:t>Firme</w:t>
            </w:r>
          </w:p>
          <w:p>
            <w:pPr>
              <w:pStyle w:val="TableParagraph"/>
              <w:spacing w:line="274" w:lineRule="exact"/>
              <w:ind w:left="104" w:right="57"/>
              <w:rPr>
                <w:sz w:val="24"/>
              </w:rPr>
            </w:pPr>
            <w:r>
              <w:rPr>
                <w:sz w:val="24"/>
              </w:rPr>
              <w:t>(Autoridad es importante)</w:t>
            </w:r>
          </w:p>
        </w:tc>
        <w:tc>
          <w:tcPr>
            <w:tcW w:w="3018" w:type="dxa"/>
          </w:tcPr>
          <w:p>
            <w:pPr>
              <w:pStyle w:val="TableParagraph"/>
              <w:spacing w:line="242" w:lineRule="auto"/>
              <w:ind w:left="112" w:right="57"/>
              <w:rPr>
                <w:b/>
                <w:sz w:val="24"/>
              </w:rPr>
            </w:pPr>
            <w:r>
              <w:rPr>
                <w:b/>
                <w:sz w:val="24"/>
              </w:rPr>
              <w:t>Gusto por seguir aprendiendo</w:t>
            </w:r>
          </w:p>
          <w:p>
            <w:pPr>
              <w:pStyle w:val="TableParagraph"/>
              <w:ind w:left="112" w:right="116"/>
              <w:rPr>
                <w:sz w:val="24"/>
              </w:rPr>
            </w:pPr>
            <w:r>
              <w:rPr>
                <w:sz w:val="24"/>
              </w:rPr>
              <w:t>(Porque los retos que nos enfrentamos </w:t>
            </w:r>
            <w:r>
              <w:rPr>
                <w:spacing w:val="2"/>
                <w:sz w:val="24"/>
              </w:rPr>
              <w:t>día </w:t>
            </w:r>
            <w:r>
              <w:rPr>
                <w:sz w:val="24"/>
              </w:rPr>
              <w:t>a </w:t>
            </w:r>
            <w:r>
              <w:rPr>
                <w:spacing w:val="2"/>
                <w:sz w:val="24"/>
              </w:rPr>
              <w:t>día</w:t>
            </w:r>
            <w:r>
              <w:rPr>
                <w:spacing w:val="-32"/>
                <w:sz w:val="24"/>
              </w:rPr>
              <w:t> </w:t>
            </w:r>
            <w:r>
              <w:rPr>
                <w:sz w:val="24"/>
              </w:rPr>
              <w:t>son constantes y si carecemos de gusto por aprender caeríamos en--- (Frase sin</w:t>
            </w:r>
            <w:r>
              <w:rPr>
                <w:spacing w:val="-14"/>
                <w:sz w:val="24"/>
              </w:rPr>
              <w:t> </w:t>
            </w:r>
            <w:r>
              <w:rPr>
                <w:sz w:val="24"/>
              </w:rPr>
              <w:t>terminar)</w:t>
            </w:r>
          </w:p>
        </w:tc>
      </w:tr>
      <w:tr>
        <w:trPr>
          <w:trHeight w:val="1945" w:hRule="exact"/>
        </w:trPr>
        <w:tc>
          <w:tcPr>
            <w:tcW w:w="3026" w:type="dxa"/>
          </w:tcPr>
          <w:p>
            <w:pPr>
              <w:pStyle w:val="TableParagraph"/>
              <w:spacing w:line="274" w:lineRule="exact" w:before="135"/>
              <w:ind w:left="112"/>
              <w:rPr>
                <w:b/>
                <w:sz w:val="24"/>
              </w:rPr>
            </w:pPr>
            <w:r>
              <w:rPr>
                <w:b/>
                <w:sz w:val="24"/>
              </w:rPr>
              <w:t>Evaluar práctica diaria –</w:t>
            </w:r>
          </w:p>
          <w:p>
            <w:pPr>
              <w:pStyle w:val="TableParagraph"/>
              <w:spacing w:line="274" w:lineRule="exact"/>
              <w:ind w:left="112" w:right="151"/>
              <w:rPr>
                <w:b/>
                <w:sz w:val="24"/>
              </w:rPr>
            </w:pPr>
            <w:r>
              <w:rPr>
                <w:b/>
                <w:sz w:val="24"/>
              </w:rPr>
              <w:t>Mejorar</w:t>
            </w:r>
          </w:p>
          <w:p>
            <w:pPr>
              <w:pStyle w:val="TableParagraph"/>
              <w:spacing w:before="4"/>
              <w:ind w:left="112" w:right="111"/>
              <w:rPr>
                <w:sz w:val="24"/>
              </w:rPr>
            </w:pPr>
            <w:r>
              <w:rPr>
                <w:sz w:val="24"/>
              </w:rPr>
              <w:t>(Diario reflexionar en como estuvieron nuestras clases y mejorar todos los días)</w:t>
            </w:r>
          </w:p>
        </w:tc>
        <w:tc>
          <w:tcPr>
            <w:tcW w:w="3018" w:type="dxa"/>
          </w:tcPr>
          <w:p>
            <w:pPr>
              <w:pStyle w:val="TableParagraph"/>
              <w:rPr>
                <w:rFonts w:ascii="Times New Roman"/>
                <w:sz w:val="24"/>
              </w:rPr>
            </w:pPr>
          </w:p>
          <w:p>
            <w:pPr>
              <w:pStyle w:val="TableParagraph"/>
              <w:spacing w:before="8"/>
              <w:rPr>
                <w:rFonts w:ascii="Times New Roman"/>
                <w:sz w:val="35"/>
              </w:rPr>
            </w:pPr>
          </w:p>
          <w:p>
            <w:pPr>
              <w:pStyle w:val="TableParagraph"/>
              <w:spacing w:line="274" w:lineRule="exact" w:before="1"/>
              <w:ind w:left="104" w:right="57"/>
              <w:rPr>
                <w:b/>
                <w:sz w:val="24"/>
              </w:rPr>
            </w:pPr>
            <w:r>
              <w:rPr>
                <w:b/>
                <w:sz w:val="24"/>
              </w:rPr>
              <w:t>Sonriente</w:t>
            </w:r>
          </w:p>
          <w:p>
            <w:pPr>
              <w:pStyle w:val="TableParagraph"/>
              <w:spacing w:line="274" w:lineRule="exact"/>
              <w:ind w:left="104" w:right="57"/>
              <w:rPr>
                <w:sz w:val="24"/>
              </w:rPr>
            </w:pPr>
            <w:r>
              <w:rPr>
                <w:sz w:val="24"/>
              </w:rPr>
              <w:t>(Es el mejor saludo)</w:t>
            </w:r>
          </w:p>
        </w:tc>
        <w:tc>
          <w:tcPr>
            <w:tcW w:w="3018" w:type="dxa"/>
          </w:tcPr>
          <w:p>
            <w:pPr>
              <w:pStyle w:val="TableParagraph"/>
              <w:ind w:left="112" w:right="57"/>
              <w:rPr>
                <w:sz w:val="24"/>
              </w:rPr>
            </w:pPr>
            <w:r>
              <w:rPr>
                <w:b/>
                <w:sz w:val="24"/>
              </w:rPr>
              <w:t>Gusto por su profesión </w:t>
            </w:r>
            <w:r>
              <w:rPr>
                <w:sz w:val="24"/>
              </w:rPr>
              <w:t>(El gusto por lo que hacemos es el motor que nos alienta a seguir adelante en momentos de dificultad y en los prósperos nos motiva a</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9" w:hRule="exact"/>
        </w:trPr>
        <w:tc>
          <w:tcPr>
            <w:tcW w:w="3026" w:type="dxa"/>
          </w:tcPr>
          <w:p>
            <w:pPr/>
          </w:p>
        </w:tc>
        <w:tc>
          <w:tcPr>
            <w:tcW w:w="3018" w:type="dxa"/>
          </w:tcPr>
          <w:p>
            <w:pPr/>
          </w:p>
        </w:tc>
        <w:tc>
          <w:tcPr>
            <w:tcW w:w="3018" w:type="dxa"/>
          </w:tcPr>
          <w:p>
            <w:pPr>
              <w:pStyle w:val="TableParagraph"/>
              <w:spacing w:line="267" w:lineRule="exact"/>
              <w:ind w:left="112" w:right="57"/>
              <w:rPr>
                <w:sz w:val="24"/>
              </w:rPr>
            </w:pPr>
            <w:r>
              <w:rPr>
                <w:sz w:val="24"/>
              </w:rPr>
              <w:t>dar lo mejor de nosotros)</w:t>
            </w:r>
          </w:p>
        </w:tc>
      </w:tr>
      <w:tr>
        <w:trPr>
          <w:trHeight w:val="288" w:hRule="exact"/>
        </w:trPr>
        <w:tc>
          <w:tcPr>
            <w:tcW w:w="9062" w:type="dxa"/>
            <w:gridSpan w:val="3"/>
            <w:shd w:val="clear" w:color="auto" w:fill="D9D9D9"/>
          </w:tcPr>
          <w:p>
            <w:pPr>
              <w:pStyle w:val="TableParagraph"/>
              <w:spacing w:line="267" w:lineRule="exact"/>
              <w:ind w:left="112"/>
              <w:rPr>
                <w:sz w:val="24"/>
              </w:rPr>
            </w:pPr>
            <w:r>
              <w:rPr>
                <w:sz w:val="24"/>
              </w:rPr>
              <w:t>¿Soy así?</w:t>
            </w:r>
          </w:p>
        </w:tc>
      </w:tr>
      <w:tr>
        <w:trPr>
          <w:trHeight w:val="1945" w:hRule="exact"/>
        </w:trPr>
        <w:tc>
          <w:tcPr>
            <w:tcW w:w="3026" w:type="dxa"/>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2"/>
              </w:rPr>
            </w:pPr>
          </w:p>
          <w:p>
            <w:pPr>
              <w:pStyle w:val="TableParagraph"/>
              <w:ind w:left="112" w:right="151"/>
              <w:rPr>
                <w:sz w:val="24"/>
              </w:rPr>
            </w:pPr>
            <w:r>
              <w:rPr>
                <w:sz w:val="24"/>
              </w:rPr>
              <w:t>Si (Todos)</w:t>
            </w:r>
          </w:p>
        </w:tc>
        <w:tc>
          <w:tcPr>
            <w:tcW w:w="3018" w:type="dxa"/>
          </w:tcPr>
          <w:p>
            <w:pPr>
              <w:pStyle w:val="TableParagraph"/>
              <w:rPr>
                <w:rFonts w:ascii="Times New Roman"/>
                <w:sz w:val="24"/>
              </w:rPr>
            </w:pPr>
          </w:p>
          <w:p>
            <w:pPr>
              <w:pStyle w:val="TableParagraph"/>
              <w:spacing w:before="1"/>
              <w:rPr>
                <w:rFonts w:ascii="Times New Roman"/>
                <w:sz w:val="35"/>
              </w:rPr>
            </w:pPr>
          </w:p>
          <w:p>
            <w:pPr>
              <w:pStyle w:val="TableParagraph"/>
              <w:ind w:left="104" w:right="57"/>
              <w:rPr>
                <w:sz w:val="24"/>
              </w:rPr>
            </w:pPr>
            <w:r>
              <w:rPr>
                <w:sz w:val="24"/>
              </w:rPr>
              <w:t>Si a todos, excepto:</w:t>
            </w:r>
          </w:p>
          <w:p>
            <w:pPr>
              <w:pStyle w:val="TableParagraph"/>
              <w:spacing w:before="4"/>
              <w:ind w:left="104" w:right="57"/>
              <w:rPr>
                <w:sz w:val="24"/>
              </w:rPr>
            </w:pPr>
            <w:r>
              <w:rPr>
                <w:sz w:val="24"/>
              </w:rPr>
              <w:t>+ ó –  (buen escucha)</w:t>
            </w:r>
          </w:p>
        </w:tc>
        <w:tc>
          <w:tcPr>
            <w:tcW w:w="3018" w:type="dxa"/>
          </w:tcPr>
          <w:p>
            <w:pPr>
              <w:pStyle w:val="TableParagraph"/>
              <w:ind w:left="112" w:right="57"/>
              <w:rPr>
                <w:sz w:val="24"/>
              </w:rPr>
            </w:pPr>
            <w:r>
              <w:rPr>
                <w:sz w:val="24"/>
              </w:rPr>
              <w:t>Si a todos, excepto en “Exigente; no tirano” escribió:</w:t>
            </w:r>
          </w:p>
          <w:p>
            <w:pPr>
              <w:pStyle w:val="TableParagraph"/>
              <w:spacing w:line="242" w:lineRule="auto"/>
              <w:ind w:left="112" w:right="329"/>
              <w:rPr>
                <w:sz w:val="24"/>
              </w:rPr>
            </w:pPr>
            <w:r>
              <w:rPr>
                <w:sz w:val="24"/>
              </w:rPr>
              <w:t>“Estoy segura de no ser tirana, pero creo que no soy lo suficientemente exigente”.</w:t>
            </w:r>
          </w:p>
        </w:tc>
      </w:tr>
    </w:tbl>
    <w:p>
      <w:pPr>
        <w:pStyle w:val="BodyText"/>
        <w:rPr>
          <w:rFonts w:ascii="Times New Roman"/>
          <w:sz w:val="20"/>
        </w:rPr>
      </w:pPr>
    </w:p>
    <w:p>
      <w:pPr>
        <w:pStyle w:val="BodyText"/>
        <w:rPr>
          <w:rFonts w:ascii="Times New Roman"/>
          <w:sz w:val="20"/>
        </w:rPr>
      </w:pPr>
    </w:p>
    <w:p>
      <w:pPr>
        <w:pStyle w:val="BodyText"/>
        <w:spacing w:before="5"/>
        <w:rPr>
          <w:rFonts w:ascii="Times New Roman"/>
          <w:sz w:val="23"/>
        </w:rPr>
      </w:pPr>
    </w:p>
    <w:p>
      <w:pPr>
        <w:pStyle w:val="Heading8"/>
        <w:spacing w:before="70"/>
        <w:ind w:left="265" w:right="376"/>
        <w:jc w:val="left"/>
      </w:pPr>
      <w:r>
        <w:rPr/>
        <w:t>Orden Valores</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77"/>
        <w:gridCol w:w="2762"/>
        <w:gridCol w:w="2762"/>
        <w:gridCol w:w="2762"/>
      </w:tblGrid>
      <w:tr>
        <w:trPr>
          <w:trHeight w:val="288" w:hRule="exact"/>
        </w:trPr>
        <w:tc>
          <w:tcPr>
            <w:tcW w:w="777" w:type="dxa"/>
          </w:tcPr>
          <w:p>
            <w:pPr>
              <w:pStyle w:val="TableParagraph"/>
              <w:spacing w:line="267" w:lineRule="exact"/>
              <w:ind w:right="235"/>
              <w:jc w:val="right"/>
              <w:rPr>
                <w:b/>
                <w:sz w:val="24"/>
              </w:rPr>
            </w:pPr>
            <w:r>
              <w:rPr>
                <w:b/>
                <w:sz w:val="24"/>
              </w:rPr>
              <w:t>N°</w:t>
            </w:r>
          </w:p>
        </w:tc>
        <w:tc>
          <w:tcPr>
            <w:tcW w:w="2762" w:type="dxa"/>
          </w:tcPr>
          <w:p>
            <w:pPr>
              <w:pStyle w:val="TableParagraph"/>
              <w:spacing w:line="267" w:lineRule="exact"/>
              <w:ind w:left="1207" w:right="1199"/>
              <w:jc w:val="center"/>
              <w:rPr>
                <w:b/>
                <w:sz w:val="24"/>
              </w:rPr>
            </w:pPr>
            <w:r>
              <w:rPr>
                <w:b/>
                <w:sz w:val="24"/>
              </w:rPr>
              <w:t>A1</w:t>
            </w:r>
          </w:p>
        </w:tc>
        <w:tc>
          <w:tcPr>
            <w:tcW w:w="2762" w:type="dxa"/>
          </w:tcPr>
          <w:p>
            <w:pPr>
              <w:pStyle w:val="TableParagraph"/>
              <w:spacing w:line="267" w:lineRule="exact"/>
              <w:ind w:left="1207" w:right="1199"/>
              <w:jc w:val="center"/>
              <w:rPr>
                <w:b/>
                <w:sz w:val="24"/>
              </w:rPr>
            </w:pPr>
            <w:r>
              <w:rPr>
                <w:b/>
                <w:sz w:val="24"/>
              </w:rPr>
              <w:t>A2</w:t>
            </w:r>
          </w:p>
        </w:tc>
        <w:tc>
          <w:tcPr>
            <w:tcW w:w="2762" w:type="dxa"/>
          </w:tcPr>
          <w:p>
            <w:pPr>
              <w:pStyle w:val="TableParagraph"/>
              <w:spacing w:line="267" w:lineRule="exact"/>
              <w:ind w:left="1206" w:right="1199"/>
              <w:jc w:val="center"/>
              <w:rPr>
                <w:b/>
                <w:sz w:val="24"/>
              </w:rPr>
            </w:pPr>
            <w:r>
              <w:rPr>
                <w:b/>
                <w:sz w:val="24"/>
              </w:rPr>
              <w:t>A3</w:t>
            </w:r>
          </w:p>
        </w:tc>
      </w:tr>
      <w:tr>
        <w:trPr>
          <w:trHeight w:val="288" w:hRule="exact"/>
        </w:trPr>
        <w:tc>
          <w:tcPr>
            <w:tcW w:w="777" w:type="dxa"/>
          </w:tcPr>
          <w:p>
            <w:pPr>
              <w:pStyle w:val="TableParagraph"/>
              <w:spacing w:line="267" w:lineRule="exact"/>
              <w:ind w:right="238"/>
              <w:jc w:val="right"/>
              <w:rPr>
                <w:sz w:val="24"/>
              </w:rPr>
            </w:pPr>
            <w:r>
              <w:rPr>
                <w:sz w:val="24"/>
              </w:rPr>
              <w:t>01</w:t>
            </w:r>
          </w:p>
        </w:tc>
        <w:tc>
          <w:tcPr>
            <w:tcW w:w="2762" w:type="dxa"/>
          </w:tcPr>
          <w:p>
            <w:pPr>
              <w:pStyle w:val="TableParagraph"/>
              <w:spacing w:line="267" w:lineRule="exact"/>
              <w:ind w:left="112" w:right="166"/>
              <w:rPr>
                <w:sz w:val="24"/>
              </w:rPr>
            </w:pPr>
            <w:r>
              <w:rPr>
                <w:sz w:val="24"/>
              </w:rPr>
              <w:t>Amor</w:t>
            </w:r>
          </w:p>
        </w:tc>
        <w:tc>
          <w:tcPr>
            <w:tcW w:w="2762" w:type="dxa"/>
          </w:tcPr>
          <w:p>
            <w:pPr>
              <w:pStyle w:val="TableParagraph"/>
              <w:spacing w:line="267" w:lineRule="exact"/>
              <w:ind w:left="111" w:right="154"/>
              <w:rPr>
                <w:sz w:val="24"/>
              </w:rPr>
            </w:pPr>
            <w:r>
              <w:rPr>
                <w:sz w:val="24"/>
              </w:rPr>
              <w:t>Felicidad</w:t>
            </w:r>
          </w:p>
        </w:tc>
        <w:tc>
          <w:tcPr>
            <w:tcW w:w="2762" w:type="dxa"/>
          </w:tcPr>
          <w:p>
            <w:pPr>
              <w:pStyle w:val="TableParagraph"/>
              <w:spacing w:line="267" w:lineRule="exact"/>
              <w:ind w:left="111"/>
              <w:rPr>
                <w:sz w:val="24"/>
              </w:rPr>
            </w:pPr>
            <w:r>
              <w:rPr>
                <w:sz w:val="24"/>
              </w:rPr>
              <w:t>Felicidad</w:t>
            </w:r>
          </w:p>
        </w:tc>
      </w:tr>
      <w:tr>
        <w:trPr>
          <w:trHeight w:val="280" w:hRule="exact"/>
        </w:trPr>
        <w:tc>
          <w:tcPr>
            <w:tcW w:w="777" w:type="dxa"/>
          </w:tcPr>
          <w:p>
            <w:pPr>
              <w:pStyle w:val="TableParagraph"/>
              <w:spacing w:line="267" w:lineRule="exact"/>
              <w:ind w:right="238"/>
              <w:jc w:val="right"/>
              <w:rPr>
                <w:sz w:val="24"/>
              </w:rPr>
            </w:pPr>
            <w:r>
              <w:rPr>
                <w:sz w:val="24"/>
              </w:rPr>
              <w:t>02</w:t>
            </w:r>
          </w:p>
        </w:tc>
        <w:tc>
          <w:tcPr>
            <w:tcW w:w="2762" w:type="dxa"/>
          </w:tcPr>
          <w:p>
            <w:pPr>
              <w:pStyle w:val="TableParagraph"/>
              <w:spacing w:line="267" w:lineRule="exact"/>
              <w:ind w:left="112" w:right="166"/>
              <w:rPr>
                <w:sz w:val="24"/>
              </w:rPr>
            </w:pPr>
            <w:r>
              <w:rPr>
                <w:sz w:val="24"/>
              </w:rPr>
              <w:t>Humildad</w:t>
            </w:r>
          </w:p>
        </w:tc>
        <w:tc>
          <w:tcPr>
            <w:tcW w:w="2762" w:type="dxa"/>
          </w:tcPr>
          <w:p>
            <w:pPr>
              <w:pStyle w:val="TableParagraph"/>
              <w:spacing w:line="267" w:lineRule="exact"/>
              <w:ind w:left="111" w:right="154"/>
              <w:rPr>
                <w:sz w:val="24"/>
              </w:rPr>
            </w:pPr>
            <w:r>
              <w:rPr>
                <w:sz w:val="24"/>
              </w:rPr>
              <w:t>Honestidad</w:t>
            </w:r>
          </w:p>
        </w:tc>
        <w:tc>
          <w:tcPr>
            <w:tcW w:w="2762" w:type="dxa"/>
          </w:tcPr>
          <w:p>
            <w:pPr>
              <w:pStyle w:val="TableParagraph"/>
              <w:spacing w:line="267" w:lineRule="exact"/>
              <w:ind w:left="111"/>
              <w:rPr>
                <w:sz w:val="24"/>
              </w:rPr>
            </w:pPr>
            <w:r>
              <w:rPr>
                <w:sz w:val="24"/>
              </w:rPr>
              <w:t>Humildad</w:t>
            </w:r>
          </w:p>
        </w:tc>
      </w:tr>
      <w:tr>
        <w:trPr>
          <w:trHeight w:val="288" w:hRule="exact"/>
        </w:trPr>
        <w:tc>
          <w:tcPr>
            <w:tcW w:w="777" w:type="dxa"/>
          </w:tcPr>
          <w:p>
            <w:pPr>
              <w:pStyle w:val="TableParagraph"/>
              <w:spacing w:line="275" w:lineRule="exact"/>
              <w:ind w:right="238"/>
              <w:jc w:val="right"/>
              <w:rPr>
                <w:sz w:val="24"/>
              </w:rPr>
            </w:pPr>
            <w:r>
              <w:rPr>
                <w:sz w:val="24"/>
              </w:rPr>
              <w:t>03</w:t>
            </w:r>
          </w:p>
        </w:tc>
        <w:tc>
          <w:tcPr>
            <w:tcW w:w="2762" w:type="dxa"/>
          </w:tcPr>
          <w:p>
            <w:pPr>
              <w:pStyle w:val="TableParagraph"/>
              <w:spacing w:line="275" w:lineRule="exact"/>
              <w:ind w:left="112" w:right="166"/>
              <w:rPr>
                <w:sz w:val="24"/>
              </w:rPr>
            </w:pPr>
            <w:r>
              <w:rPr>
                <w:sz w:val="24"/>
              </w:rPr>
              <w:t>Tolerancia</w:t>
            </w:r>
          </w:p>
        </w:tc>
        <w:tc>
          <w:tcPr>
            <w:tcW w:w="2762" w:type="dxa"/>
          </w:tcPr>
          <w:p>
            <w:pPr>
              <w:pStyle w:val="TableParagraph"/>
              <w:spacing w:line="275" w:lineRule="exact"/>
              <w:ind w:left="111" w:right="154"/>
              <w:rPr>
                <w:sz w:val="24"/>
              </w:rPr>
            </w:pPr>
            <w:r>
              <w:rPr>
                <w:sz w:val="24"/>
              </w:rPr>
              <w:t>Responsabilidad</w:t>
            </w:r>
          </w:p>
        </w:tc>
        <w:tc>
          <w:tcPr>
            <w:tcW w:w="2762" w:type="dxa"/>
          </w:tcPr>
          <w:p>
            <w:pPr>
              <w:pStyle w:val="TableParagraph"/>
              <w:spacing w:line="275" w:lineRule="exact"/>
              <w:ind w:left="111"/>
              <w:rPr>
                <w:sz w:val="24"/>
              </w:rPr>
            </w:pPr>
            <w:r>
              <w:rPr>
                <w:sz w:val="24"/>
              </w:rPr>
              <w:t>Responsabilidad</w:t>
            </w:r>
          </w:p>
        </w:tc>
      </w:tr>
      <w:tr>
        <w:trPr>
          <w:trHeight w:val="289" w:hRule="exact"/>
        </w:trPr>
        <w:tc>
          <w:tcPr>
            <w:tcW w:w="777" w:type="dxa"/>
          </w:tcPr>
          <w:p>
            <w:pPr>
              <w:pStyle w:val="TableParagraph"/>
              <w:spacing w:line="267" w:lineRule="exact"/>
              <w:ind w:right="238"/>
              <w:jc w:val="right"/>
              <w:rPr>
                <w:sz w:val="24"/>
              </w:rPr>
            </w:pPr>
            <w:r>
              <w:rPr>
                <w:sz w:val="24"/>
              </w:rPr>
              <w:t>04</w:t>
            </w:r>
          </w:p>
        </w:tc>
        <w:tc>
          <w:tcPr>
            <w:tcW w:w="2762" w:type="dxa"/>
          </w:tcPr>
          <w:p>
            <w:pPr>
              <w:pStyle w:val="TableParagraph"/>
              <w:spacing w:line="267" w:lineRule="exact"/>
              <w:ind w:left="112" w:right="166"/>
              <w:rPr>
                <w:sz w:val="24"/>
              </w:rPr>
            </w:pPr>
            <w:r>
              <w:rPr>
                <w:sz w:val="24"/>
              </w:rPr>
              <w:t>Responsabilidad</w:t>
            </w:r>
          </w:p>
        </w:tc>
        <w:tc>
          <w:tcPr>
            <w:tcW w:w="2762" w:type="dxa"/>
          </w:tcPr>
          <w:p>
            <w:pPr>
              <w:pStyle w:val="TableParagraph"/>
              <w:spacing w:line="267" w:lineRule="exact"/>
              <w:ind w:left="111" w:right="154"/>
              <w:rPr>
                <w:sz w:val="24"/>
              </w:rPr>
            </w:pPr>
            <w:r>
              <w:rPr>
                <w:sz w:val="24"/>
              </w:rPr>
              <w:t>Humildad</w:t>
            </w:r>
          </w:p>
        </w:tc>
        <w:tc>
          <w:tcPr>
            <w:tcW w:w="2762" w:type="dxa"/>
          </w:tcPr>
          <w:p>
            <w:pPr>
              <w:pStyle w:val="TableParagraph"/>
              <w:spacing w:line="267" w:lineRule="exact"/>
              <w:ind w:left="111"/>
              <w:rPr>
                <w:sz w:val="24"/>
              </w:rPr>
            </w:pPr>
            <w:r>
              <w:rPr>
                <w:sz w:val="24"/>
              </w:rPr>
              <w:t>Tolerancia</w:t>
            </w:r>
          </w:p>
        </w:tc>
      </w:tr>
      <w:tr>
        <w:trPr>
          <w:trHeight w:val="288" w:hRule="exact"/>
        </w:trPr>
        <w:tc>
          <w:tcPr>
            <w:tcW w:w="777" w:type="dxa"/>
          </w:tcPr>
          <w:p>
            <w:pPr>
              <w:pStyle w:val="TableParagraph"/>
              <w:spacing w:line="267" w:lineRule="exact"/>
              <w:ind w:right="238"/>
              <w:jc w:val="right"/>
              <w:rPr>
                <w:sz w:val="24"/>
              </w:rPr>
            </w:pPr>
            <w:r>
              <w:rPr>
                <w:sz w:val="24"/>
              </w:rPr>
              <w:t>05</w:t>
            </w:r>
          </w:p>
        </w:tc>
        <w:tc>
          <w:tcPr>
            <w:tcW w:w="2762" w:type="dxa"/>
          </w:tcPr>
          <w:p>
            <w:pPr>
              <w:pStyle w:val="TableParagraph"/>
              <w:spacing w:line="267" w:lineRule="exact"/>
              <w:ind w:left="112" w:right="166"/>
              <w:rPr>
                <w:sz w:val="24"/>
              </w:rPr>
            </w:pPr>
            <w:r>
              <w:rPr>
                <w:sz w:val="24"/>
              </w:rPr>
              <w:t>Honestidad</w:t>
            </w:r>
          </w:p>
        </w:tc>
        <w:tc>
          <w:tcPr>
            <w:tcW w:w="2762" w:type="dxa"/>
          </w:tcPr>
          <w:p>
            <w:pPr>
              <w:pStyle w:val="TableParagraph"/>
              <w:spacing w:line="267" w:lineRule="exact"/>
              <w:ind w:left="111" w:right="154"/>
              <w:rPr>
                <w:sz w:val="24"/>
              </w:rPr>
            </w:pPr>
            <w:r>
              <w:rPr>
                <w:sz w:val="24"/>
              </w:rPr>
              <w:t>Respeto</w:t>
            </w:r>
          </w:p>
        </w:tc>
        <w:tc>
          <w:tcPr>
            <w:tcW w:w="2762" w:type="dxa"/>
          </w:tcPr>
          <w:p>
            <w:pPr>
              <w:pStyle w:val="TableParagraph"/>
              <w:spacing w:line="267" w:lineRule="exact"/>
              <w:ind w:left="111"/>
              <w:rPr>
                <w:sz w:val="24"/>
              </w:rPr>
            </w:pPr>
            <w:r>
              <w:rPr>
                <w:sz w:val="24"/>
              </w:rPr>
              <w:t>Justicia</w:t>
            </w:r>
          </w:p>
        </w:tc>
      </w:tr>
      <w:tr>
        <w:trPr>
          <w:trHeight w:val="280" w:hRule="exact"/>
        </w:trPr>
        <w:tc>
          <w:tcPr>
            <w:tcW w:w="777" w:type="dxa"/>
          </w:tcPr>
          <w:p>
            <w:pPr>
              <w:pStyle w:val="TableParagraph"/>
              <w:spacing w:line="267" w:lineRule="exact"/>
              <w:ind w:right="238"/>
              <w:jc w:val="right"/>
              <w:rPr>
                <w:sz w:val="24"/>
              </w:rPr>
            </w:pPr>
            <w:r>
              <w:rPr>
                <w:sz w:val="24"/>
              </w:rPr>
              <w:t>06</w:t>
            </w:r>
          </w:p>
        </w:tc>
        <w:tc>
          <w:tcPr>
            <w:tcW w:w="2762" w:type="dxa"/>
          </w:tcPr>
          <w:p>
            <w:pPr>
              <w:pStyle w:val="TableParagraph"/>
              <w:spacing w:line="267" w:lineRule="exact"/>
              <w:ind w:left="112" w:right="166"/>
              <w:rPr>
                <w:sz w:val="24"/>
              </w:rPr>
            </w:pPr>
            <w:r>
              <w:rPr>
                <w:sz w:val="24"/>
              </w:rPr>
              <w:t>Respeto</w:t>
            </w:r>
          </w:p>
        </w:tc>
        <w:tc>
          <w:tcPr>
            <w:tcW w:w="2762" w:type="dxa"/>
          </w:tcPr>
          <w:p>
            <w:pPr>
              <w:pStyle w:val="TableParagraph"/>
              <w:spacing w:line="267" w:lineRule="exact"/>
              <w:ind w:left="111" w:right="154"/>
              <w:rPr>
                <w:sz w:val="24"/>
              </w:rPr>
            </w:pPr>
            <w:r>
              <w:rPr>
                <w:sz w:val="24"/>
              </w:rPr>
              <w:t>Libertad</w:t>
            </w:r>
          </w:p>
        </w:tc>
        <w:tc>
          <w:tcPr>
            <w:tcW w:w="2762" w:type="dxa"/>
          </w:tcPr>
          <w:p>
            <w:pPr>
              <w:pStyle w:val="TableParagraph"/>
              <w:spacing w:line="267" w:lineRule="exact"/>
              <w:ind w:left="111"/>
              <w:rPr>
                <w:sz w:val="24"/>
              </w:rPr>
            </w:pPr>
            <w:r>
              <w:rPr>
                <w:sz w:val="24"/>
              </w:rPr>
              <w:t>Respeto</w:t>
            </w:r>
          </w:p>
        </w:tc>
      </w:tr>
      <w:tr>
        <w:trPr>
          <w:trHeight w:val="288" w:hRule="exact"/>
        </w:trPr>
        <w:tc>
          <w:tcPr>
            <w:tcW w:w="777" w:type="dxa"/>
          </w:tcPr>
          <w:p>
            <w:pPr>
              <w:pStyle w:val="TableParagraph"/>
              <w:spacing w:line="275" w:lineRule="exact"/>
              <w:ind w:right="238"/>
              <w:jc w:val="right"/>
              <w:rPr>
                <w:sz w:val="24"/>
              </w:rPr>
            </w:pPr>
            <w:r>
              <w:rPr>
                <w:sz w:val="24"/>
              </w:rPr>
              <w:t>07</w:t>
            </w:r>
          </w:p>
        </w:tc>
        <w:tc>
          <w:tcPr>
            <w:tcW w:w="2762" w:type="dxa"/>
          </w:tcPr>
          <w:p>
            <w:pPr>
              <w:pStyle w:val="TableParagraph"/>
              <w:spacing w:line="275" w:lineRule="exact"/>
              <w:ind w:left="112" w:right="166"/>
              <w:rPr>
                <w:sz w:val="24"/>
              </w:rPr>
            </w:pPr>
            <w:r>
              <w:rPr>
                <w:sz w:val="24"/>
              </w:rPr>
              <w:t>Simplicidad</w:t>
            </w:r>
          </w:p>
        </w:tc>
        <w:tc>
          <w:tcPr>
            <w:tcW w:w="2762" w:type="dxa"/>
          </w:tcPr>
          <w:p>
            <w:pPr>
              <w:pStyle w:val="TableParagraph"/>
              <w:spacing w:line="275" w:lineRule="exact"/>
              <w:ind w:left="111" w:right="154"/>
              <w:rPr>
                <w:sz w:val="24"/>
              </w:rPr>
            </w:pPr>
            <w:r>
              <w:rPr>
                <w:sz w:val="24"/>
              </w:rPr>
              <w:t>Tolerancia</w:t>
            </w:r>
          </w:p>
        </w:tc>
        <w:tc>
          <w:tcPr>
            <w:tcW w:w="2762" w:type="dxa"/>
          </w:tcPr>
          <w:p>
            <w:pPr>
              <w:pStyle w:val="TableParagraph"/>
              <w:spacing w:line="275" w:lineRule="exact"/>
              <w:ind w:left="111"/>
              <w:rPr>
                <w:sz w:val="24"/>
              </w:rPr>
            </w:pPr>
            <w:r>
              <w:rPr>
                <w:sz w:val="24"/>
              </w:rPr>
              <w:t>Solidaridad</w:t>
            </w:r>
          </w:p>
        </w:tc>
      </w:tr>
      <w:tr>
        <w:trPr>
          <w:trHeight w:val="289" w:hRule="exact"/>
        </w:trPr>
        <w:tc>
          <w:tcPr>
            <w:tcW w:w="777" w:type="dxa"/>
          </w:tcPr>
          <w:p>
            <w:pPr>
              <w:pStyle w:val="TableParagraph"/>
              <w:spacing w:line="267" w:lineRule="exact"/>
              <w:ind w:right="238"/>
              <w:jc w:val="right"/>
              <w:rPr>
                <w:sz w:val="24"/>
              </w:rPr>
            </w:pPr>
            <w:r>
              <w:rPr>
                <w:sz w:val="24"/>
              </w:rPr>
              <w:t>08</w:t>
            </w:r>
          </w:p>
        </w:tc>
        <w:tc>
          <w:tcPr>
            <w:tcW w:w="2762" w:type="dxa"/>
          </w:tcPr>
          <w:p>
            <w:pPr>
              <w:pStyle w:val="TableParagraph"/>
              <w:spacing w:line="267" w:lineRule="exact"/>
              <w:ind w:left="112" w:right="166"/>
              <w:rPr>
                <w:sz w:val="24"/>
              </w:rPr>
            </w:pPr>
            <w:r>
              <w:rPr>
                <w:sz w:val="24"/>
              </w:rPr>
              <w:t>Dialogo</w:t>
            </w:r>
          </w:p>
        </w:tc>
        <w:tc>
          <w:tcPr>
            <w:tcW w:w="2762" w:type="dxa"/>
          </w:tcPr>
          <w:p>
            <w:pPr>
              <w:pStyle w:val="TableParagraph"/>
              <w:spacing w:line="267" w:lineRule="exact"/>
              <w:ind w:left="111" w:right="154"/>
              <w:rPr>
                <w:sz w:val="24"/>
              </w:rPr>
            </w:pPr>
            <w:r>
              <w:rPr>
                <w:sz w:val="24"/>
              </w:rPr>
              <w:t>Justicia</w:t>
            </w:r>
          </w:p>
        </w:tc>
        <w:tc>
          <w:tcPr>
            <w:tcW w:w="2762" w:type="dxa"/>
          </w:tcPr>
          <w:p>
            <w:pPr>
              <w:pStyle w:val="TableParagraph"/>
              <w:spacing w:line="267" w:lineRule="exact"/>
              <w:ind w:left="111"/>
              <w:rPr>
                <w:sz w:val="24"/>
              </w:rPr>
            </w:pPr>
            <w:r>
              <w:rPr>
                <w:sz w:val="24"/>
              </w:rPr>
              <w:t>Honestidad</w:t>
            </w:r>
          </w:p>
        </w:tc>
      </w:tr>
      <w:tr>
        <w:trPr>
          <w:trHeight w:val="288" w:hRule="exact"/>
        </w:trPr>
        <w:tc>
          <w:tcPr>
            <w:tcW w:w="777" w:type="dxa"/>
          </w:tcPr>
          <w:p>
            <w:pPr>
              <w:pStyle w:val="TableParagraph"/>
              <w:spacing w:line="267" w:lineRule="exact"/>
              <w:ind w:right="238"/>
              <w:jc w:val="right"/>
              <w:rPr>
                <w:sz w:val="24"/>
              </w:rPr>
            </w:pPr>
            <w:r>
              <w:rPr>
                <w:sz w:val="24"/>
              </w:rPr>
              <w:t>09</w:t>
            </w:r>
          </w:p>
        </w:tc>
        <w:tc>
          <w:tcPr>
            <w:tcW w:w="2762" w:type="dxa"/>
          </w:tcPr>
          <w:p>
            <w:pPr>
              <w:pStyle w:val="TableParagraph"/>
              <w:spacing w:line="267" w:lineRule="exact"/>
              <w:ind w:left="112" w:right="166"/>
              <w:rPr>
                <w:sz w:val="24"/>
              </w:rPr>
            </w:pPr>
            <w:r>
              <w:rPr>
                <w:sz w:val="24"/>
              </w:rPr>
              <w:t>Justicia</w:t>
            </w:r>
          </w:p>
        </w:tc>
        <w:tc>
          <w:tcPr>
            <w:tcW w:w="2762" w:type="dxa"/>
          </w:tcPr>
          <w:p>
            <w:pPr>
              <w:pStyle w:val="TableParagraph"/>
              <w:spacing w:line="267" w:lineRule="exact"/>
              <w:ind w:left="111" w:right="154"/>
              <w:rPr>
                <w:sz w:val="24"/>
              </w:rPr>
            </w:pPr>
            <w:r>
              <w:rPr>
                <w:sz w:val="24"/>
              </w:rPr>
              <w:t>Cooperación</w:t>
            </w:r>
          </w:p>
        </w:tc>
        <w:tc>
          <w:tcPr>
            <w:tcW w:w="2762" w:type="dxa"/>
          </w:tcPr>
          <w:p>
            <w:pPr>
              <w:pStyle w:val="TableParagraph"/>
              <w:spacing w:line="267" w:lineRule="exact"/>
              <w:ind w:left="111"/>
              <w:rPr>
                <w:sz w:val="24"/>
              </w:rPr>
            </w:pPr>
            <w:r>
              <w:rPr>
                <w:sz w:val="24"/>
              </w:rPr>
              <w:t>Cooperación</w:t>
            </w:r>
          </w:p>
        </w:tc>
      </w:tr>
      <w:tr>
        <w:trPr>
          <w:trHeight w:val="280" w:hRule="exact"/>
        </w:trPr>
        <w:tc>
          <w:tcPr>
            <w:tcW w:w="777" w:type="dxa"/>
          </w:tcPr>
          <w:p>
            <w:pPr>
              <w:pStyle w:val="TableParagraph"/>
              <w:spacing w:line="267" w:lineRule="exact"/>
              <w:ind w:right="238"/>
              <w:jc w:val="right"/>
              <w:rPr>
                <w:sz w:val="24"/>
              </w:rPr>
            </w:pPr>
            <w:r>
              <w:rPr>
                <w:sz w:val="24"/>
              </w:rPr>
              <w:t>10</w:t>
            </w:r>
          </w:p>
        </w:tc>
        <w:tc>
          <w:tcPr>
            <w:tcW w:w="2762" w:type="dxa"/>
          </w:tcPr>
          <w:p>
            <w:pPr>
              <w:pStyle w:val="TableParagraph"/>
              <w:spacing w:line="267" w:lineRule="exact"/>
              <w:ind w:left="112" w:right="166"/>
              <w:rPr>
                <w:sz w:val="24"/>
              </w:rPr>
            </w:pPr>
            <w:r>
              <w:rPr>
                <w:sz w:val="24"/>
              </w:rPr>
              <w:t>Libertad</w:t>
            </w:r>
          </w:p>
        </w:tc>
        <w:tc>
          <w:tcPr>
            <w:tcW w:w="2762" w:type="dxa"/>
          </w:tcPr>
          <w:p>
            <w:pPr>
              <w:pStyle w:val="TableParagraph"/>
              <w:spacing w:line="267" w:lineRule="exact"/>
              <w:ind w:left="111" w:right="154"/>
              <w:rPr>
                <w:sz w:val="24"/>
              </w:rPr>
            </w:pPr>
            <w:r>
              <w:rPr>
                <w:sz w:val="24"/>
              </w:rPr>
              <w:t>Simplicidad</w:t>
            </w:r>
          </w:p>
        </w:tc>
        <w:tc>
          <w:tcPr>
            <w:tcW w:w="2762" w:type="dxa"/>
          </w:tcPr>
          <w:p>
            <w:pPr>
              <w:pStyle w:val="TableParagraph"/>
              <w:spacing w:line="267" w:lineRule="exact"/>
              <w:ind w:left="111"/>
              <w:rPr>
                <w:sz w:val="24"/>
              </w:rPr>
            </w:pPr>
            <w:r>
              <w:rPr>
                <w:sz w:val="24"/>
              </w:rPr>
              <w:t>Libertad</w:t>
            </w:r>
          </w:p>
        </w:tc>
      </w:tr>
      <w:tr>
        <w:trPr>
          <w:trHeight w:val="288" w:hRule="exact"/>
        </w:trPr>
        <w:tc>
          <w:tcPr>
            <w:tcW w:w="777" w:type="dxa"/>
          </w:tcPr>
          <w:p>
            <w:pPr>
              <w:pStyle w:val="TableParagraph"/>
              <w:spacing w:line="275" w:lineRule="exact"/>
              <w:ind w:right="238"/>
              <w:jc w:val="right"/>
              <w:rPr>
                <w:sz w:val="24"/>
              </w:rPr>
            </w:pPr>
            <w:r>
              <w:rPr>
                <w:sz w:val="24"/>
              </w:rPr>
              <w:t>11</w:t>
            </w:r>
          </w:p>
        </w:tc>
        <w:tc>
          <w:tcPr>
            <w:tcW w:w="2762" w:type="dxa"/>
          </w:tcPr>
          <w:p>
            <w:pPr>
              <w:pStyle w:val="TableParagraph"/>
              <w:spacing w:line="275" w:lineRule="exact"/>
              <w:ind w:left="112" w:right="166"/>
              <w:rPr>
                <w:sz w:val="24"/>
              </w:rPr>
            </w:pPr>
            <w:r>
              <w:rPr>
                <w:sz w:val="24"/>
              </w:rPr>
              <w:t>Paz</w:t>
            </w:r>
          </w:p>
        </w:tc>
        <w:tc>
          <w:tcPr>
            <w:tcW w:w="2762" w:type="dxa"/>
          </w:tcPr>
          <w:p>
            <w:pPr>
              <w:pStyle w:val="TableParagraph"/>
              <w:spacing w:line="275" w:lineRule="exact"/>
              <w:ind w:left="111" w:right="154"/>
              <w:rPr>
                <w:sz w:val="24"/>
              </w:rPr>
            </w:pPr>
            <w:r>
              <w:rPr>
                <w:sz w:val="24"/>
              </w:rPr>
              <w:t>Amor</w:t>
            </w:r>
          </w:p>
        </w:tc>
        <w:tc>
          <w:tcPr>
            <w:tcW w:w="2762" w:type="dxa"/>
          </w:tcPr>
          <w:p>
            <w:pPr>
              <w:pStyle w:val="TableParagraph"/>
              <w:spacing w:line="275" w:lineRule="exact"/>
              <w:ind w:left="111"/>
              <w:rPr>
                <w:sz w:val="24"/>
              </w:rPr>
            </w:pPr>
            <w:r>
              <w:rPr>
                <w:sz w:val="24"/>
              </w:rPr>
              <w:t>Simplicidad</w:t>
            </w:r>
          </w:p>
        </w:tc>
      </w:tr>
      <w:tr>
        <w:trPr>
          <w:trHeight w:val="288" w:hRule="exact"/>
        </w:trPr>
        <w:tc>
          <w:tcPr>
            <w:tcW w:w="777" w:type="dxa"/>
          </w:tcPr>
          <w:p>
            <w:pPr>
              <w:pStyle w:val="TableParagraph"/>
              <w:spacing w:line="267" w:lineRule="exact"/>
              <w:ind w:right="238"/>
              <w:jc w:val="right"/>
              <w:rPr>
                <w:sz w:val="24"/>
              </w:rPr>
            </w:pPr>
            <w:r>
              <w:rPr>
                <w:sz w:val="24"/>
              </w:rPr>
              <w:t>12</w:t>
            </w:r>
          </w:p>
        </w:tc>
        <w:tc>
          <w:tcPr>
            <w:tcW w:w="2762" w:type="dxa"/>
          </w:tcPr>
          <w:p>
            <w:pPr>
              <w:pStyle w:val="TableParagraph"/>
              <w:spacing w:line="267" w:lineRule="exact"/>
              <w:ind w:left="112" w:right="166"/>
              <w:rPr>
                <w:sz w:val="24"/>
              </w:rPr>
            </w:pPr>
            <w:r>
              <w:rPr>
                <w:sz w:val="24"/>
              </w:rPr>
              <w:t>Solidaridad</w:t>
            </w:r>
          </w:p>
        </w:tc>
        <w:tc>
          <w:tcPr>
            <w:tcW w:w="2762" w:type="dxa"/>
          </w:tcPr>
          <w:p>
            <w:pPr>
              <w:pStyle w:val="TableParagraph"/>
              <w:spacing w:line="267" w:lineRule="exact"/>
              <w:ind w:left="111" w:right="154"/>
              <w:rPr>
                <w:sz w:val="24"/>
              </w:rPr>
            </w:pPr>
            <w:r>
              <w:rPr>
                <w:sz w:val="24"/>
              </w:rPr>
              <w:t>Solidaridad</w:t>
            </w:r>
          </w:p>
        </w:tc>
        <w:tc>
          <w:tcPr>
            <w:tcW w:w="2762" w:type="dxa"/>
          </w:tcPr>
          <w:p>
            <w:pPr>
              <w:pStyle w:val="TableParagraph"/>
              <w:spacing w:line="267" w:lineRule="exact"/>
              <w:ind w:left="111"/>
              <w:rPr>
                <w:sz w:val="24"/>
              </w:rPr>
            </w:pPr>
            <w:r>
              <w:rPr>
                <w:sz w:val="24"/>
              </w:rPr>
              <w:t>Dialogo</w:t>
            </w:r>
          </w:p>
        </w:tc>
      </w:tr>
      <w:tr>
        <w:trPr>
          <w:trHeight w:val="288" w:hRule="exact"/>
        </w:trPr>
        <w:tc>
          <w:tcPr>
            <w:tcW w:w="777" w:type="dxa"/>
          </w:tcPr>
          <w:p>
            <w:pPr>
              <w:pStyle w:val="TableParagraph"/>
              <w:spacing w:line="267" w:lineRule="exact"/>
              <w:ind w:right="238"/>
              <w:jc w:val="right"/>
              <w:rPr>
                <w:sz w:val="24"/>
              </w:rPr>
            </w:pPr>
            <w:r>
              <w:rPr>
                <w:sz w:val="24"/>
              </w:rPr>
              <w:t>13</w:t>
            </w:r>
          </w:p>
        </w:tc>
        <w:tc>
          <w:tcPr>
            <w:tcW w:w="2762" w:type="dxa"/>
          </w:tcPr>
          <w:p>
            <w:pPr>
              <w:pStyle w:val="TableParagraph"/>
              <w:spacing w:line="267" w:lineRule="exact"/>
              <w:ind w:left="112" w:right="166"/>
              <w:rPr>
                <w:sz w:val="24"/>
              </w:rPr>
            </w:pPr>
            <w:r>
              <w:rPr>
                <w:sz w:val="24"/>
              </w:rPr>
              <w:t>Unidad</w:t>
            </w:r>
          </w:p>
        </w:tc>
        <w:tc>
          <w:tcPr>
            <w:tcW w:w="2762" w:type="dxa"/>
          </w:tcPr>
          <w:p>
            <w:pPr>
              <w:pStyle w:val="TableParagraph"/>
              <w:spacing w:line="267" w:lineRule="exact"/>
              <w:ind w:left="111" w:right="154"/>
              <w:rPr>
                <w:sz w:val="24"/>
              </w:rPr>
            </w:pPr>
            <w:r>
              <w:rPr>
                <w:sz w:val="24"/>
              </w:rPr>
              <w:t>Paz</w:t>
            </w:r>
          </w:p>
        </w:tc>
        <w:tc>
          <w:tcPr>
            <w:tcW w:w="2762" w:type="dxa"/>
          </w:tcPr>
          <w:p>
            <w:pPr>
              <w:pStyle w:val="TableParagraph"/>
              <w:spacing w:line="267" w:lineRule="exact"/>
              <w:ind w:left="111"/>
              <w:rPr>
                <w:sz w:val="24"/>
              </w:rPr>
            </w:pPr>
            <w:r>
              <w:rPr>
                <w:sz w:val="24"/>
              </w:rPr>
              <w:t>Unidad</w:t>
            </w:r>
          </w:p>
        </w:tc>
      </w:tr>
      <w:tr>
        <w:trPr>
          <w:trHeight w:val="280" w:hRule="exact"/>
        </w:trPr>
        <w:tc>
          <w:tcPr>
            <w:tcW w:w="777" w:type="dxa"/>
          </w:tcPr>
          <w:p>
            <w:pPr>
              <w:pStyle w:val="TableParagraph"/>
              <w:spacing w:line="267" w:lineRule="exact"/>
              <w:ind w:right="238"/>
              <w:jc w:val="right"/>
              <w:rPr>
                <w:sz w:val="24"/>
              </w:rPr>
            </w:pPr>
            <w:r>
              <w:rPr>
                <w:sz w:val="24"/>
              </w:rPr>
              <w:t>14</w:t>
            </w:r>
          </w:p>
        </w:tc>
        <w:tc>
          <w:tcPr>
            <w:tcW w:w="2762" w:type="dxa"/>
          </w:tcPr>
          <w:p>
            <w:pPr>
              <w:pStyle w:val="TableParagraph"/>
              <w:spacing w:line="267" w:lineRule="exact"/>
              <w:ind w:left="112" w:right="166"/>
              <w:rPr>
                <w:sz w:val="24"/>
              </w:rPr>
            </w:pPr>
            <w:r>
              <w:rPr>
                <w:sz w:val="24"/>
              </w:rPr>
              <w:t>Felicidad</w:t>
            </w:r>
          </w:p>
        </w:tc>
        <w:tc>
          <w:tcPr>
            <w:tcW w:w="2762" w:type="dxa"/>
          </w:tcPr>
          <w:p>
            <w:pPr>
              <w:pStyle w:val="TableParagraph"/>
              <w:spacing w:line="267" w:lineRule="exact"/>
              <w:ind w:left="111" w:right="154"/>
              <w:rPr>
                <w:sz w:val="24"/>
              </w:rPr>
            </w:pPr>
            <w:r>
              <w:rPr>
                <w:sz w:val="24"/>
              </w:rPr>
              <w:t>Unidad</w:t>
            </w:r>
          </w:p>
        </w:tc>
        <w:tc>
          <w:tcPr>
            <w:tcW w:w="2762" w:type="dxa"/>
          </w:tcPr>
          <w:p>
            <w:pPr>
              <w:pStyle w:val="TableParagraph"/>
              <w:spacing w:line="267" w:lineRule="exact"/>
              <w:ind w:left="111"/>
              <w:rPr>
                <w:sz w:val="24"/>
              </w:rPr>
            </w:pPr>
            <w:r>
              <w:rPr>
                <w:sz w:val="24"/>
              </w:rPr>
              <w:t>Paz</w:t>
            </w:r>
          </w:p>
        </w:tc>
      </w:tr>
      <w:tr>
        <w:trPr>
          <w:trHeight w:val="288" w:hRule="exact"/>
        </w:trPr>
        <w:tc>
          <w:tcPr>
            <w:tcW w:w="777" w:type="dxa"/>
          </w:tcPr>
          <w:p>
            <w:pPr>
              <w:pStyle w:val="TableParagraph"/>
              <w:spacing w:line="275" w:lineRule="exact"/>
              <w:ind w:right="238"/>
              <w:jc w:val="right"/>
              <w:rPr>
                <w:sz w:val="24"/>
              </w:rPr>
            </w:pPr>
            <w:r>
              <w:rPr>
                <w:sz w:val="24"/>
              </w:rPr>
              <w:t>15</w:t>
            </w:r>
          </w:p>
        </w:tc>
        <w:tc>
          <w:tcPr>
            <w:tcW w:w="2762" w:type="dxa"/>
          </w:tcPr>
          <w:p>
            <w:pPr>
              <w:pStyle w:val="TableParagraph"/>
              <w:spacing w:line="275" w:lineRule="exact"/>
              <w:ind w:left="112" w:right="166"/>
              <w:rPr>
                <w:sz w:val="24"/>
              </w:rPr>
            </w:pPr>
            <w:r>
              <w:rPr>
                <w:sz w:val="24"/>
              </w:rPr>
              <w:t>Cooperación</w:t>
            </w:r>
          </w:p>
        </w:tc>
        <w:tc>
          <w:tcPr>
            <w:tcW w:w="2762" w:type="dxa"/>
          </w:tcPr>
          <w:p>
            <w:pPr>
              <w:pStyle w:val="TableParagraph"/>
              <w:spacing w:line="275" w:lineRule="exact"/>
              <w:ind w:left="111" w:right="154"/>
              <w:rPr>
                <w:sz w:val="24"/>
              </w:rPr>
            </w:pPr>
            <w:r>
              <w:rPr>
                <w:sz w:val="24"/>
              </w:rPr>
              <w:t>Dialogo</w:t>
            </w:r>
          </w:p>
        </w:tc>
        <w:tc>
          <w:tcPr>
            <w:tcW w:w="2762" w:type="dxa"/>
          </w:tcPr>
          <w:p>
            <w:pPr>
              <w:pStyle w:val="TableParagraph"/>
              <w:spacing w:line="275" w:lineRule="exact"/>
              <w:ind w:left="111"/>
              <w:rPr>
                <w:sz w:val="24"/>
              </w:rPr>
            </w:pPr>
            <w:r>
              <w:rPr>
                <w:sz w:val="24"/>
              </w:rPr>
              <w:t>Amor</w:t>
            </w:r>
          </w:p>
        </w:tc>
      </w:tr>
    </w:tbl>
    <w:p>
      <w:pPr>
        <w:pStyle w:val="BodyText"/>
        <w:spacing w:before="6"/>
        <w:rPr>
          <w:b/>
          <w:sz w:val="17"/>
        </w:rPr>
      </w:pPr>
    </w:p>
    <w:p>
      <w:pPr>
        <w:pStyle w:val="BodyText"/>
        <w:spacing w:line="272" w:lineRule="exact" w:before="77"/>
        <w:ind w:left="265" w:right="376"/>
      </w:pPr>
      <w:r>
        <w:rPr>
          <w:spacing w:val="-5"/>
        </w:rPr>
        <w:t>A2 </w:t>
      </w:r>
      <w:r>
        <w:rPr/>
        <w:t>Reconoce que </w:t>
      </w:r>
      <w:r>
        <w:rPr>
          <w:spacing w:val="-3"/>
        </w:rPr>
        <w:t>el </w:t>
      </w:r>
      <w:r>
        <w:rPr/>
        <w:t>respeto y la humildad son áreas </w:t>
      </w:r>
      <w:r>
        <w:rPr>
          <w:spacing w:val="5"/>
        </w:rPr>
        <w:t>de </w:t>
      </w:r>
      <w:r>
        <w:rPr/>
        <w:t>oportunidad para él. (4 y 5)</w:t>
      </w:r>
    </w:p>
    <w:p>
      <w:pPr>
        <w:pStyle w:val="BodyText"/>
        <w:spacing w:line="272" w:lineRule="exact" w:before="8"/>
        <w:ind w:left="265"/>
      </w:pPr>
      <w:r>
        <w:rPr/>
        <w:t>A3 Reconoce que en ocasiones necesita consejo o sugerencias de sus colegas y alumnos. (2)</w:t>
      </w:r>
    </w:p>
    <w:p>
      <w:pPr>
        <w:pStyle w:val="BodyText"/>
      </w:pPr>
    </w:p>
    <w:p>
      <w:pPr>
        <w:pStyle w:val="BodyText"/>
      </w:pPr>
    </w:p>
    <w:p>
      <w:pPr>
        <w:pStyle w:val="BodyText"/>
        <w:spacing w:before="8"/>
        <w:rPr>
          <w:sz w:val="23"/>
        </w:rPr>
      </w:pPr>
    </w:p>
    <w:p>
      <w:pPr>
        <w:spacing w:before="0" w:after="13"/>
        <w:ind w:left="265" w:right="376" w:firstLine="0"/>
        <w:jc w:val="left"/>
        <w:rPr>
          <w:sz w:val="24"/>
        </w:rPr>
      </w:pPr>
      <w:r>
        <w:rPr>
          <w:b/>
          <w:sz w:val="24"/>
        </w:rPr>
        <w:t>Valores </w:t>
      </w:r>
      <w:r>
        <w:rPr>
          <w:sz w:val="24"/>
        </w:rPr>
        <w:t>(Valor/Razón)</w:t>
      </w: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77"/>
        <w:gridCol w:w="2762"/>
        <w:gridCol w:w="2762"/>
        <w:gridCol w:w="2762"/>
      </w:tblGrid>
      <w:tr>
        <w:trPr>
          <w:trHeight w:val="288" w:hRule="exact"/>
        </w:trPr>
        <w:tc>
          <w:tcPr>
            <w:tcW w:w="777" w:type="dxa"/>
          </w:tcPr>
          <w:p>
            <w:pPr>
              <w:pStyle w:val="TableParagraph"/>
              <w:spacing w:line="267" w:lineRule="exact"/>
              <w:ind w:right="235"/>
              <w:jc w:val="right"/>
              <w:rPr>
                <w:b/>
                <w:sz w:val="24"/>
              </w:rPr>
            </w:pPr>
            <w:r>
              <w:rPr>
                <w:b/>
                <w:sz w:val="24"/>
              </w:rPr>
              <w:t>N°</w:t>
            </w:r>
          </w:p>
        </w:tc>
        <w:tc>
          <w:tcPr>
            <w:tcW w:w="2762" w:type="dxa"/>
          </w:tcPr>
          <w:p>
            <w:pPr>
              <w:pStyle w:val="TableParagraph"/>
              <w:spacing w:line="267" w:lineRule="exact"/>
              <w:ind w:left="1207" w:right="1199"/>
              <w:jc w:val="center"/>
              <w:rPr>
                <w:b/>
                <w:sz w:val="24"/>
              </w:rPr>
            </w:pPr>
            <w:r>
              <w:rPr>
                <w:b/>
                <w:sz w:val="24"/>
              </w:rPr>
              <w:t>A1</w:t>
            </w:r>
          </w:p>
        </w:tc>
        <w:tc>
          <w:tcPr>
            <w:tcW w:w="2762" w:type="dxa"/>
          </w:tcPr>
          <w:p>
            <w:pPr>
              <w:pStyle w:val="TableParagraph"/>
              <w:spacing w:line="267" w:lineRule="exact"/>
              <w:ind w:left="1207" w:right="1199"/>
              <w:jc w:val="center"/>
              <w:rPr>
                <w:b/>
                <w:sz w:val="24"/>
              </w:rPr>
            </w:pPr>
            <w:r>
              <w:rPr>
                <w:b/>
                <w:sz w:val="24"/>
              </w:rPr>
              <w:t>A2</w:t>
            </w:r>
          </w:p>
        </w:tc>
        <w:tc>
          <w:tcPr>
            <w:tcW w:w="2762" w:type="dxa"/>
          </w:tcPr>
          <w:p>
            <w:pPr>
              <w:pStyle w:val="TableParagraph"/>
              <w:spacing w:line="267" w:lineRule="exact"/>
              <w:ind w:left="1206" w:right="1199"/>
              <w:jc w:val="center"/>
              <w:rPr>
                <w:b/>
                <w:sz w:val="24"/>
              </w:rPr>
            </w:pPr>
            <w:r>
              <w:rPr>
                <w:b/>
                <w:sz w:val="24"/>
              </w:rPr>
              <w:t>A3</w:t>
            </w:r>
          </w:p>
        </w:tc>
      </w:tr>
      <w:tr>
        <w:trPr>
          <w:trHeight w:val="1665" w:hRule="exact"/>
        </w:trPr>
        <w:tc>
          <w:tcPr>
            <w:tcW w:w="777" w:type="dxa"/>
          </w:tcPr>
          <w:p>
            <w:pPr>
              <w:pStyle w:val="TableParagraph"/>
              <w:spacing w:line="267" w:lineRule="exact"/>
              <w:ind w:right="238"/>
              <w:jc w:val="right"/>
              <w:rPr>
                <w:b/>
                <w:sz w:val="24"/>
              </w:rPr>
            </w:pPr>
            <w:r>
              <w:rPr>
                <w:b/>
                <w:sz w:val="24"/>
              </w:rPr>
              <w:t>01</w:t>
            </w:r>
          </w:p>
        </w:tc>
        <w:tc>
          <w:tcPr>
            <w:tcW w:w="2762" w:type="dxa"/>
          </w:tcPr>
          <w:p>
            <w:pPr>
              <w:pStyle w:val="TableParagraph"/>
              <w:spacing w:before="10"/>
              <w:rPr>
                <w:sz w:val="22"/>
              </w:rPr>
            </w:pPr>
          </w:p>
          <w:p>
            <w:pPr>
              <w:pStyle w:val="TableParagraph"/>
              <w:ind w:left="112"/>
              <w:jc w:val="both"/>
              <w:rPr>
                <w:b/>
                <w:sz w:val="24"/>
              </w:rPr>
            </w:pPr>
            <w:r>
              <w:rPr>
                <w:b/>
                <w:sz w:val="24"/>
              </w:rPr>
              <w:t>Amor</w:t>
            </w:r>
          </w:p>
          <w:p>
            <w:pPr>
              <w:pStyle w:val="TableParagraph"/>
              <w:spacing w:before="4"/>
              <w:ind w:left="112" w:right="285"/>
              <w:jc w:val="both"/>
              <w:rPr>
                <w:sz w:val="24"/>
              </w:rPr>
            </w:pPr>
            <w:r>
              <w:rPr>
                <w:sz w:val="24"/>
              </w:rPr>
              <w:t>Cuando se tiene </w:t>
            </w:r>
            <w:r>
              <w:rPr>
                <w:spacing w:val="-3"/>
                <w:sz w:val="24"/>
              </w:rPr>
              <w:t>amor </w:t>
            </w:r>
            <w:r>
              <w:rPr>
                <w:sz w:val="24"/>
              </w:rPr>
              <w:t>por lo que se hace,</w:t>
            </w:r>
            <w:r>
              <w:rPr>
                <w:spacing w:val="-14"/>
                <w:sz w:val="24"/>
              </w:rPr>
              <w:t> </w:t>
            </w:r>
            <w:r>
              <w:rPr>
                <w:sz w:val="24"/>
              </w:rPr>
              <w:t>se trabaja con</w:t>
            </w:r>
            <w:r>
              <w:rPr>
                <w:spacing w:val="-18"/>
                <w:sz w:val="24"/>
              </w:rPr>
              <w:t> </w:t>
            </w:r>
            <w:r>
              <w:rPr>
                <w:sz w:val="24"/>
              </w:rPr>
              <w:t>gusto.</w:t>
            </w:r>
          </w:p>
        </w:tc>
        <w:tc>
          <w:tcPr>
            <w:tcW w:w="2762" w:type="dxa"/>
          </w:tcPr>
          <w:p>
            <w:pPr>
              <w:pStyle w:val="TableParagraph"/>
              <w:spacing w:before="127"/>
              <w:ind w:left="111" w:right="154"/>
              <w:rPr>
                <w:b/>
                <w:sz w:val="24"/>
              </w:rPr>
            </w:pPr>
            <w:r>
              <w:rPr>
                <w:b/>
                <w:sz w:val="24"/>
              </w:rPr>
              <w:t>Felicidad</w:t>
            </w:r>
          </w:p>
          <w:p>
            <w:pPr>
              <w:pStyle w:val="TableParagraph"/>
              <w:spacing w:before="4"/>
              <w:ind w:left="111" w:right="154"/>
              <w:rPr>
                <w:sz w:val="24"/>
              </w:rPr>
            </w:pPr>
            <w:r>
              <w:rPr>
                <w:sz w:val="24"/>
              </w:rPr>
              <w:t>La felicidad se compone de partecitas que conforman un completo.</w:t>
            </w:r>
          </w:p>
        </w:tc>
        <w:tc>
          <w:tcPr>
            <w:tcW w:w="2762" w:type="dxa"/>
          </w:tcPr>
          <w:p>
            <w:pPr>
              <w:pStyle w:val="TableParagraph"/>
              <w:spacing w:line="265" w:lineRule="exact"/>
              <w:ind w:left="111"/>
              <w:rPr>
                <w:b/>
                <w:sz w:val="24"/>
              </w:rPr>
            </w:pPr>
            <w:r>
              <w:rPr>
                <w:b/>
                <w:sz w:val="24"/>
              </w:rPr>
              <w:t>Felicidad</w:t>
            </w:r>
          </w:p>
          <w:p>
            <w:pPr>
              <w:pStyle w:val="TableParagraph"/>
              <w:ind w:left="111"/>
              <w:rPr>
                <w:sz w:val="24"/>
              </w:rPr>
            </w:pPr>
            <w:r>
              <w:rPr>
                <w:sz w:val="24"/>
              </w:rPr>
              <w:t>El objetivo de estar viva es ser feliz y una parte significativa de mi felicidad es mi trabajo docente.</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77"/>
        <w:gridCol w:w="2762"/>
        <w:gridCol w:w="2762"/>
        <w:gridCol w:w="2762"/>
      </w:tblGrid>
      <w:tr>
        <w:trPr>
          <w:trHeight w:val="3050" w:hRule="exact"/>
        </w:trPr>
        <w:tc>
          <w:tcPr>
            <w:tcW w:w="777" w:type="dxa"/>
          </w:tcPr>
          <w:p>
            <w:pPr>
              <w:pStyle w:val="TableParagraph"/>
              <w:spacing w:line="267" w:lineRule="exact"/>
              <w:ind w:left="98" w:right="82"/>
              <w:jc w:val="center"/>
              <w:rPr>
                <w:b/>
                <w:sz w:val="24"/>
              </w:rPr>
            </w:pPr>
            <w:r>
              <w:rPr>
                <w:b/>
                <w:sz w:val="24"/>
              </w:rPr>
              <w:t>02</w:t>
            </w:r>
          </w:p>
        </w:tc>
        <w:tc>
          <w:tcPr>
            <w:tcW w:w="2762" w:type="dxa"/>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12" w:right="166"/>
              <w:rPr>
                <w:b/>
                <w:sz w:val="24"/>
              </w:rPr>
            </w:pPr>
            <w:r>
              <w:rPr>
                <w:b/>
                <w:sz w:val="24"/>
              </w:rPr>
              <w:t>Humildad</w:t>
            </w:r>
          </w:p>
          <w:p>
            <w:pPr>
              <w:pStyle w:val="TableParagraph"/>
              <w:spacing w:before="4"/>
              <w:ind w:left="112" w:right="166"/>
              <w:rPr>
                <w:sz w:val="24"/>
              </w:rPr>
            </w:pPr>
            <w:r>
              <w:rPr>
                <w:sz w:val="24"/>
              </w:rPr>
              <w:t>Hay que tener la humildad de aprender de los demás.</w:t>
            </w:r>
          </w:p>
        </w:tc>
        <w:tc>
          <w:tcPr>
            <w:tcW w:w="2762" w:type="dxa"/>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11" w:right="154"/>
              <w:rPr>
                <w:b/>
                <w:sz w:val="24"/>
              </w:rPr>
            </w:pPr>
            <w:r>
              <w:rPr>
                <w:b/>
                <w:sz w:val="24"/>
              </w:rPr>
              <w:t>Honestidad</w:t>
            </w:r>
          </w:p>
          <w:p>
            <w:pPr>
              <w:pStyle w:val="TableParagraph"/>
              <w:spacing w:before="4"/>
              <w:ind w:left="111" w:right="154"/>
              <w:rPr>
                <w:sz w:val="24"/>
              </w:rPr>
            </w:pPr>
            <w:r>
              <w:rPr>
                <w:sz w:val="24"/>
              </w:rPr>
              <w:t>Ser honesto con lo que hago, enseño y aprendo.</w:t>
            </w:r>
          </w:p>
        </w:tc>
        <w:tc>
          <w:tcPr>
            <w:tcW w:w="2762" w:type="dxa"/>
          </w:tcPr>
          <w:p>
            <w:pPr>
              <w:pStyle w:val="TableParagraph"/>
              <w:ind w:left="111" w:right="408"/>
              <w:rPr>
                <w:sz w:val="24"/>
              </w:rPr>
            </w:pPr>
            <w:r>
              <w:rPr>
                <w:b/>
                <w:sz w:val="24"/>
              </w:rPr>
              <w:t>Humildad </w:t>
            </w:r>
            <w:r>
              <w:rPr>
                <w:sz w:val="24"/>
              </w:rPr>
              <w:t>Reconocer que mi práctica docente es perfectible me da la humildad para</w:t>
            </w:r>
          </w:p>
          <w:p>
            <w:pPr>
              <w:pStyle w:val="TableParagraph"/>
              <w:spacing w:before="4"/>
              <w:ind w:left="111" w:right="221"/>
              <w:rPr>
                <w:sz w:val="24"/>
              </w:rPr>
            </w:pPr>
            <w:r>
              <w:rPr>
                <w:sz w:val="24"/>
              </w:rPr>
              <w:t>reconocer que existen ocasiones en las cuales necesito consejos y/o sugerencias de mis colegas y alumnos.</w:t>
            </w:r>
          </w:p>
        </w:tc>
      </w:tr>
      <w:tr>
        <w:trPr>
          <w:trHeight w:val="3322" w:hRule="exact"/>
        </w:trPr>
        <w:tc>
          <w:tcPr>
            <w:tcW w:w="777" w:type="dxa"/>
          </w:tcPr>
          <w:p>
            <w:pPr>
              <w:pStyle w:val="TableParagraph"/>
              <w:spacing w:line="267" w:lineRule="exact"/>
              <w:ind w:left="98" w:right="82"/>
              <w:jc w:val="center"/>
              <w:rPr>
                <w:b/>
                <w:sz w:val="24"/>
              </w:rPr>
            </w:pPr>
            <w:r>
              <w:rPr>
                <w:b/>
                <w:sz w:val="24"/>
              </w:rPr>
              <w:t>03</w:t>
            </w:r>
          </w:p>
        </w:tc>
        <w:tc>
          <w:tcPr>
            <w:tcW w:w="2762" w:type="dxa"/>
          </w:tcPr>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3"/>
              </w:rPr>
            </w:pPr>
          </w:p>
          <w:p>
            <w:pPr>
              <w:pStyle w:val="TableParagraph"/>
              <w:spacing w:line="274" w:lineRule="exact" w:before="1"/>
              <w:ind w:left="112" w:right="166"/>
              <w:rPr>
                <w:b/>
                <w:sz w:val="24"/>
              </w:rPr>
            </w:pPr>
            <w:r>
              <w:rPr>
                <w:b/>
                <w:sz w:val="24"/>
              </w:rPr>
              <w:t>Tolerancia</w:t>
            </w:r>
          </w:p>
          <w:p>
            <w:pPr>
              <w:pStyle w:val="TableParagraph"/>
              <w:ind w:left="112" w:right="108"/>
              <w:rPr>
                <w:sz w:val="24"/>
              </w:rPr>
            </w:pPr>
            <w:r>
              <w:rPr>
                <w:sz w:val="24"/>
              </w:rPr>
              <w:t>No siempre estamos</w:t>
            </w:r>
            <w:r>
              <w:rPr>
                <w:spacing w:val="-20"/>
                <w:sz w:val="24"/>
              </w:rPr>
              <w:t> </w:t>
            </w:r>
            <w:r>
              <w:rPr>
                <w:spacing w:val="5"/>
                <w:sz w:val="24"/>
              </w:rPr>
              <w:t>de </w:t>
            </w:r>
            <w:r>
              <w:rPr>
                <w:sz w:val="24"/>
              </w:rPr>
              <w:t>acuerdo con los demás, por </w:t>
            </w:r>
            <w:r>
              <w:rPr>
                <w:spacing w:val="5"/>
                <w:sz w:val="24"/>
              </w:rPr>
              <w:t>lo </w:t>
            </w:r>
            <w:r>
              <w:rPr>
                <w:sz w:val="24"/>
              </w:rPr>
              <w:t>que </w:t>
            </w:r>
            <w:r>
              <w:rPr>
                <w:spacing w:val="-3"/>
                <w:sz w:val="24"/>
              </w:rPr>
              <w:t>es </w:t>
            </w:r>
            <w:r>
              <w:rPr>
                <w:sz w:val="24"/>
              </w:rPr>
              <w:t>importante tolerar a los demás; por</w:t>
            </w:r>
            <w:r>
              <w:rPr>
                <w:spacing w:val="-12"/>
                <w:sz w:val="24"/>
              </w:rPr>
              <w:t> </w:t>
            </w:r>
            <w:r>
              <w:rPr>
                <w:sz w:val="24"/>
              </w:rPr>
              <w:t>armonía.</w:t>
            </w:r>
          </w:p>
        </w:tc>
        <w:tc>
          <w:tcPr>
            <w:tcW w:w="276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35"/>
              </w:rPr>
            </w:pPr>
          </w:p>
          <w:p>
            <w:pPr>
              <w:pStyle w:val="TableParagraph"/>
              <w:ind w:left="111" w:right="116"/>
              <w:rPr>
                <w:sz w:val="24"/>
              </w:rPr>
            </w:pPr>
            <w:r>
              <w:rPr>
                <w:b/>
                <w:sz w:val="24"/>
              </w:rPr>
              <w:t>Responsabilidad </w:t>
            </w:r>
            <w:r>
              <w:rPr>
                <w:sz w:val="24"/>
              </w:rPr>
              <w:t>Responsable de que el objetivo se alcance.</w:t>
            </w:r>
          </w:p>
        </w:tc>
        <w:tc>
          <w:tcPr>
            <w:tcW w:w="2762" w:type="dxa"/>
          </w:tcPr>
          <w:p>
            <w:pPr>
              <w:pStyle w:val="TableParagraph"/>
              <w:ind w:left="111" w:right="221"/>
              <w:rPr>
                <w:sz w:val="24"/>
              </w:rPr>
            </w:pPr>
            <w:r>
              <w:rPr>
                <w:b/>
                <w:sz w:val="24"/>
              </w:rPr>
              <w:t>Disciplina y Responsabilidad </w:t>
            </w:r>
            <w:r>
              <w:rPr>
                <w:sz w:val="24"/>
              </w:rPr>
              <w:t>Respetar el tiempo de mis alumnos, llegando a mis clases a tiempo, dar una clase de calidad, invertir tiempo en tareas asignadas son algunos aspectos que requieren de disciplina y responsabilidad.</w:t>
            </w:r>
          </w:p>
        </w:tc>
      </w:tr>
      <w:tr>
        <w:trPr>
          <w:trHeight w:val="2497" w:hRule="exact"/>
        </w:trPr>
        <w:tc>
          <w:tcPr>
            <w:tcW w:w="777" w:type="dxa"/>
          </w:tcPr>
          <w:p>
            <w:pPr>
              <w:pStyle w:val="TableParagraph"/>
              <w:spacing w:line="267" w:lineRule="exact"/>
              <w:ind w:left="98" w:right="82"/>
              <w:jc w:val="center"/>
              <w:rPr>
                <w:b/>
                <w:sz w:val="24"/>
              </w:rPr>
            </w:pPr>
            <w:r>
              <w:rPr>
                <w:b/>
                <w:sz w:val="24"/>
              </w:rPr>
              <w:t>04</w:t>
            </w:r>
          </w:p>
        </w:tc>
        <w:tc>
          <w:tcPr>
            <w:tcW w:w="2762" w:type="dxa"/>
          </w:tcPr>
          <w:p>
            <w:pPr>
              <w:pStyle w:val="TableParagraph"/>
              <w:spacing w:before="4"/>
              <w:rPr>
                <w:rFonts w:ascii="Times New Roman"/>
                <w:sz w:val="35"/>
              </w:rPr>
            </w:pPr>
          </w:p>
          <w:p>
            <w:pPr>
              <w:pStyle w:val="TableParagraph"/>
              <w:ind w:left="112" w:right="166"/>
              <w:rPr>
                <w:sz w:val="24"/>
              </w:rPr>
            </w:pPr>
            <w:r>
              <w:rPr>
                <w:b/>
                <w:sz w:val="24"/>
              </w:rPr>
              <w:t>Responsabilidad </w:t>
            </w:r>
            <w:r>
              <w:rPr>
                <w:sz w:val="24"/>
              </w:rPr>
              <w:t>Tener la responsabilidad del proceso de nuestra enseñanza para que los alumnos aprendan.</w:t>
            </w:r>
          </w:p>
        </w:tc>
        <w:tc>
          <w:tcPr>
            <w:tcW w:w="2762" w:type="dxa"/>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spacing w:line="274" w:lineRule="exact"/>
              <w:ind w:left="111" w:right="154"/>
              <w:rPr>
                <w:b/>
                <w:sz w:val="24"/>
              </w:rPr>
            </w:pPr>
            <w:r>
              <w:rPr>
                <w:b/>
                <w:sz w:val="24"/>
              </w:rPr>
              <w:t>Humildad</w:t>
            </w:r>
          </w:p>
          <w:p>
            <w:pPr>
              <w:pStyle w:val="TableParagraph"/>
              <w:spacing w:line="242" w:lineRule="auto"/>
              <w:ind w:left="111" w:right="154"/>
              <w:rPr>
                <w:sz w:val="24"/>
              </w:rPr>
            </w:pPr>
            <w:r>
              <w:rPr>
                <w:sz w:val="24"/>
              </w:rPr>
              <w:t>Dejar la soberbia y ser humilde al debatir.</w:t>
            </w:r>
          </w:p>
        </w:tc>
        <w:tc>
          <w:tcPr>
            <w:tcW w:w="2762" w:type="dxa"/>
          </w:tcPr>
          <w:p>
            <w:pPr>
              <w:pStyle w:val="TableParagraph"/>
              <w:ind w:left="111" w:right="108"/>
              <w:rPr>
                <w:sz w:val="24"/>
              </w:rPr>
            </w:pPr>
            <w:r>
              <w:rPr>
                <w:b/>
                <w:sz w:val="24"/>
              </w:rPr>
              <w:t>Tolerancia y respeto </w:t>
            </w:r>
            <w:r>
              <w:rPr>
                <w:sz w:val="24"/>
              </w:rPr>
              <w:t>Aunque no compartamos la misma creencia, preferencia sexual, u opinión, todos tenemos derecho a existir y ser tratados con respeto y tolerancia.</w:t>
            </w:r>
          </w:p>
        </w:tc>
      </w:tr>
      <w:tr>
        <w:trPr>
          <w:trHeight w:val="1945" w:hRule="exact"/>
        </w:trPr>
        <w:tc>
          <w:tcPr>
            <w:tcW w:w="777" w:type="dxa"/>
          </w:tcPr>
          <w:p>
            <w:pPr>
              <w:pStyle w:val="TableParagraph"/>
              <w:spacing w:line="267" w:lineRule="exact"/>
              <w:ind w:left="98" w:right="82"/>
              <w:jc w:val="center"/>
              <w:rPr>
                <w:b/>
                <w:sz w:val="24"/>
              </w:rPr>
            </w:pPr>
            <w:r>
              <w:rPr>
                <w:b/>
                <w:sz w:val="24"/>
              </w:rPr>
              <w:t>05</w:t>
            </w:r>
          </w:p>
        </w:tc>
        <w:tc>
          <w:tcPr>
            <w:tcW w:w="2762" w:type="dxa"/>
          </w:tcPr>
          <w:p>
            <w:pPr>
              <w:pStyle w:val="TableParagraph"/>
              <w:spacing w:line="267" w:lineRule="exact"/>
              <w:ind w:left="112" w:right="166"/>
              <w:rPr>
                <w:b/>
                <w:sz w:val="24"/>
              </w:rPr>
            </w:pPr>
            <w:r>
              <w:rPr>
                <w:b/>
                <w:sz w:val="24"/>
              </w:rPr>
              <w:t>Honestidad</w:t>
            </w:r>
          </w:p>
          <w:p>
            <w:pPr>
              <w:pStyle w:val="TableParagraph"/>
              <w:spacing w:before="4"/>
              <w:ind w:left="112" w:right="153"/>
              <w:rPr>
                <w:sz w:val="24"/>
              </w:rPr>
            </w:pPr>
            <w:r>
              <w:rPr>
                <w:sz w:val="24"/>
              </w:rPr>
              <w:t>Ser honestos con nosotros mismos para hacer lo que creemos que es lo mejor en la enseñanza y en el lado humano.</w:t>
            </w:r>
          </w:p>
        </w:tc>
        <w:tc>
          <w:tcPr>
            <w:tcW w:w="2762" w:type="dxa"/>
          </w:tcPr>
          <w:p>
            <w:pPr>
              <w:pStyle w:val="TableParagraph"/>
              <w:spacing w:before="5"/>
              <w:rPr>
                <w:rFonts w:ascii="Times New Roman"/>
                <w:sz w:val="35"/>
              </w:rPr>
            </w:pPr>
          </w:p>
          <w:p>
            <w:pPr>
              <w:pStyle w:val="TableParagraph"/>
              <w:ind w:left="111" w:right="742"/>
              <w:rPr>
                <w:sz w:val="24"/>
              </w:rPr>
            </w:pPr>
            <w:r>
              <w:rPr>
                <w:b/>
                <w:sz w:val="24"/>
              </w:rPr>
              <w:t>Respeto </w:t>
            </w:r>
            <w:r>
              <w:rPr>
                <w:sz w:val="24"/>
              </w:rPr>
              <w:t>Respetar a cada individuo y sus opiniones.</w:t>
            </w:r>
          </w:p>
        </w:tc>
        <w:tc>
          <w:tcPr>
            <w:tcW w:w="2762" w:type="dxa"/>
          </w:tcPr>
          <w:p>
            <w:pPr>
              <w:pStyle w:val="TableParagraph"/>
              <w:spacing w:before="2"/>
              <w:rPr>
                <w:rFonts w:ascii="Times New Roman"/>
                <w:sz w:val="24"/>
              </w:rPr>
            </w:pPr>
          </w:p>
          <w:p>
            <w:pPr>
              <w:pStyle w:val="TableParagraph"/>
              <w:spacing w:line="272" w:lineRule="exact" w:before="1"/>
              <w:ind w:left="111"/>
              <w:rPr>
                <w:sz w:val="24"/>
              </w:rPr>
            </w:pPr>
            <w:r>
              <w:rPr>
                <w:b/>
                <w:sz w:val="24"/>
              </w:rPr>
              <w:t>Justicia </w:t>
            </w:r>
            <w:r>
              <w:rPr>
                <w:sz w:val="24"/>
              </w:rPr>
              <w:t>(Ya no lo escribió en esta parte)</w:t>
            </w:r>
          </w:p>
          <w:p>
            <w:pPr>
              <w:pStyle w:val="TableParagraph"/>
              <w:ind w:left="111"/>
              <w:rPr>
                <w:sz w:val="24"/>
              </w:rPr>
            </w:pPr>
            <w:r>
              <w:rPr>
                <w:sz w:val="24"/>
              </w:rPr>
              <w:t>*Mezcla de valores, primero como persona, luego como sociedad.</w:t>
            </w:r>
          </w:p>
        </w:tc>
      </w:tr>
      <w:tr>
        <w:trPr>
          <w:trHeight w:val="1945" w:hRule="exact"/>
        </w:trPr>
        <w:tc>
          <w:tcPr>
            <w:tcW w:w="777" w:type="dxa"/>
          </w:tcPr>
          <w:p>
            <w:pPr>
              <w:pStyle w:val="TableParagraph"/>
              <w:spacing w:line="267" w:lineRule="exact"/>
              <w:ind w:left="98" w:right="96"/>
              <w:jc w:val="center"/>
              <w:rPr>
                <w:b/>
                <w:sz w:val="24"/>
              </w:rPr>
            </w:pPr>
            <w:r>
              <w:rPr>
                <w:b/>
                <w:sz w:val="24"/>
              </w:rPr>
              <w:t>Obs.</w:t>
            </w:r>
          </w:p>
        </w:tc>
        <w:tc>
          <w:tcPr>
            <w:tcW w:w="2762" w:type="dxa"/>
          </w:tcPr>
          <w:p>
            <w:pPr>
              <w:pStyle w:val="TableParagraph"/>
              <w:ind w:left="112" w:right="381"/>
              <w:rPr>
                <w:sz w:val="24"/>
              </w:rPr>
            </w:pPr>
            <w:r>
              <w:rPr>
                <w:b/>
                <w:sz w:val="24"/>
              </w:rPr>
              <w:t>Observaciones </w:t>
            </w:r>
            <w:r>
              <w:rPr>
                <w:sz w:val="24"/>
              </w:rPr>
              <w:t>Creo que lo escribí</w:t>
            </w:r>
            <w:r>
              <w:rPr>
                <w:spacing w:val="-16"/>
                <w:sz w:val="24"/>
              </w:rPr>
              <w:t> </w:t>
            </w:r>
            <w:r>
              <w:rPr>
                <w:sz w:val="24"/>
              </w:rPr>
              <w:t>lo llevo a cabo </w:t>
            </w:r>
            <w:r>
              <w:rPr>
                <w:spacing w:val="-3"/>
                <w:sz w:val="24"/>
              </w:rPr>
              <w:t>en</w:t>
            </w:r>
            <w:r>
              <w:rPr>
                <w:spacing w:val="-10"/>
                <w:sz w:val="24"/>
              </w:rPr>
              <w:t> </w:t>
            </w:r>
            <w:r>
              <w:rPr>
                <w:sz w:val="24"/>
              </w:rPr>
              <w:t>la</w:t>
            </w:r>
          </w:p>
          <w:p>
            <w:pPr>
              <w:pStyle w:val="TableParagraph"/>
              <w:spacing w:line="242" w:lineRule="auto"/>
              <w:ind w:left="112" w:right="127"/>
              <w:rPr>
                <w:sz w:val="24"/>
              </w:rPr>
            </w:pPr>
            <w:r>
              <w:rPr>
                <w:sz w:val="24"/>
              </w:rPr>
              <w:t>práctica, sólo que creo que debo seguirlos trabajando siempre para ser mejor persona</w:t>
            </w:r>
          </w:p>
        </w:tc>
        <w:tc>
          <w:tcPr>
            <w:tcW w:w="2762" w:type="dxa"/>
          </w:tcPr>
          <w:p>
            <w:pPr>
              <w:pStyle w:val="TableParagraph"/>
              <w:spacing w:line="265" w:lineRule="exact"/>
              <w:ind w:left="111" w:right="154"/>
              <w:rPr>
                <w:b/>
                <w:sz w:val="24"/>
              </w:rPr>
            </w:pPr>
            <w:r>
              <w:rPr>
                <w:b/>
                <w:sz w:val="24"/>
              </w:rPr>
              <w:t>Observaciones</w:t>
            </w:r>
          </w:p>
          <w:p>
            <w:pPr>
              <w:pStyle w:val="TableParagraph"/>
              <w:ind w:left="111" w:right="116"/>
              <w:rPr>
                <w:sz w:val="24"/>
              </w:rPr>
            </w:pPr>
            <w:r>
              <w:rPr>
                <w:sz w:val="24"/>
              </w:rPr>
              <w:t>Lo más difícil </w:t>
            </w:r>
            <w:r>
              <w:rPr>
                <w:spacing w:val="-3"/>
                <w:sz w:val="24"/>
              </w:rPr>
              <w:t>es </w:t>
            </w:r>
            <w:r>
              <w:rPr>
                <w:sz w:val="24"/>
              </w:rPr>
              <w:t>que los actos y lo que decimos sea congruente, trato </w:t>
            </w:r>
            <w:r>
              <w:rPr>
                <w:spacing w:val="5"/>
                <w:sz w:val="24"/>
              </w:rPr>
              <w:t>de </w:t>
            </w:r>
            <w:r>
              <w:rPr>
                <w:sz w:val="24"/>
              </w:rPr>
              <w:t>que estos valores</w:t>
            </w:r>
            <w:r>
              <w:rPr>
                <w:spacing w:val="-19"/>
                <w:sz w:val="24"/>
              </w:rPr>
              <w:t> </w:t>
            </w:r>
            <w:r>
              <w:rPr>
                <w:sz w:val="24"/>
              </w:rPr>
              <w:t>estén presentes </w:t>
            </w:r>
            <w:r>
              <w:rPr>
                <w:spacing w:val="-3"/>
                <w:sz w:val="24"/>
              </w:rPr>
              <w:t>en</w:t>
            </w:r>
            <w:r>
              <w:rPr>
                <w:spacing w:val="-6"/>
                <w:sz w:val="24"/>
              </w:rPr>
              <w:t> </w:t>
            </w:r>
            <w:r>
              <w:rPr>
                <w:sz w:val="24"/>
              </w:rPr>
              <w:t>mi</w:t>
            </w:r>
          </w:p>
        </w:tc>
        <w:tc>
          <w:tcPr>
            <w:tcW w:w="2762" w:type="dxa"/>
          </w:tcPr>
          <w:p>
            <w:pPr>
              <w:pStyle w:val="TableParagraph"/>
              <w:spacing w:before="10"/>
              <w:rPr>
                <w:rFonts w:ascii="Times New Roman"/>
                <w:sz w:val="22"/>
              </w:rPr>
            </w:pPr>
          </w:p>
          <w:p>
            <w:pPr>
              <w:pStyle w:val="TableParagraph"/>
              <w:ind w:left="111"/>
              <w:rPr>
                <w:b/>
                <w:sz w:val="24"/>
              </w:rPr>
            </w:pPr>
            <w:r>
              <w:rPr>
                <w:b/>
                <w:sz w:val="24"/>
              </w:rPr>
              <w:t>Observaciones</w:t>
            </w:r>
          </w:p>
          <w:p>
            <w:pPr>
              <w:pStyle w:val="TableParagraph"/>
              <w:spacing w:before="4"/>
              <w:ind w:left="111"/>
              <w:rPr>
                <w:sz w:val="24"/>
              </w:rPr>
            </w:pPr>
            <w:r>
              <w:rPr>
                <w:sz w:val="24"/>
              </w:rPr>
              <w:t>*Me falta tolerancia en ciertas ocasiones por falta de control de emociones.</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77"/>
        <w:gridCol w:w="2762"/>
        <w:gridCol w:w="2762"/>
        <w:gridCol w:w="2762"/>
      </w:tblGrid>
      <w:tr>
        <w:trPr>
          <w:trHeight w:val="1673" w:hRule="exact"/>
        </w:trPr>
        <w:tc>
          <w:tcPr>
            <w:tcW w:w="777" w:type="dxa"/>
          </w:tcPr>
          <w:p>
            <w:pPr/>
          </w:p>
        </w:tc>
        <w:tc>
          <w:tcPr>
            <w:tcW w:w="2762" w:type="dxa"/>
          </w:tcPr>
          <w:p>
            <w:pPr>
              <w:pStyle w:val="TableParagraph"/>
              <w:spacing w:line="267" w:lineRule="exact"/>
              <w:ind w:left="112" w:right="166"/>
              <w:rPr>
                <w:sz w:val="24"/>
              </w:rPr>
            </w:pPr>
            <w:r>
              <w:rPr>
                <w:sz w:val="24"/>
              </w:rPr>
              <w:t>y mejor docente.</w:t>
            </w:r>
          </w:p>
        </w:tc>
        <w:tc>
          <w:tcPr>
            <w:tcW w:w="2762" w:type="dxa"/>
          </w:tcPr>
          <w:p>
            <w:pPr>
              <w:pStyle w:val="TableParagraph"/>
              <w:ind w:left="111" w:right="167"/>
              <w:rPr>
                <w:sz w:val="24"/>
              </w:rPr>
            </w:pPr>
            <w:r>
              <w:rPr>
                <w:sz w:val="24"/>
              </w:rPr>
              <w:t>práctica docente, sin embargo, considero aún áreas de oportunidad la humildad y respeto en mí.</w:t>
            </w:r>
          </w:p>
        </w:tc>
        <w:tc>
          <w:tcPr>
            <w:tcW w:w="2762" w:type="dxa"/>
          </w:tcPr>
          <w:p>
            <w:pPr/>
          </w:p>
        </w:tc>
      </w:tr>
    </w:tbl>
    <w:p>
      <w:pPr>
        <w:pStyle w:val="BodyText"/>
        <w:spacing w:line="267" w:lineRule="exact"/>
        <w:ind w:left="265" w:right="376"/>
      </w:pPr>
      <w:r>
        <w:rPr/>
        <w:t>*Respuestas orales tomadas de notas o video durante el taller.</w:t>
      </w:r>
    </w:p>
    <w:p>
      <w:pPr>
        <w:pStyle w:val="BodyText"/>
      </w:pPr>
    </w:p>
    <w:p>
      <w:pPr>
        <w:pStyle w:val="Heading8"/>
        <w:spacing w:before="200"/>
        <w:ind w:left="265" w:right="376"/>
        <w:jc w:val="left"/>
      </w:pPr>
      <w:r>
        <w:rPr/>
        <w:t>Análisis FODA</w:t>
      </w:r>
    </w:p>
    <w:p>
      <w:pPr>
        <w:pStyle w:val="BodyText"/>
        <w:spacing w:before="3"/>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66"/>
        <w:gridCol w:w="2257"/>
        <w:gridCol w:w="2266"/>
        <w:gridCol w:w="2273"/>
      </w:tblGrid>
      <w:tr>
        <w:trPr>
          <w:trHeight w:val="288" w:hRule="exact"/>
        </w:trPr>
        <w:tc>
          <w:tcPr>
            <w:tcW w:w="2266" w:type="dxa"/>
          </w:tcPr>
          <w:p>
            <w:pPr>
              <w:pStyle w:val="TableParagraph"/>
              <w:spacing w:line="275" w:lineRule="exact"/>
              <w:ind w:left="764" w:right="747"/>
              <w:jc w:val="center"/>
              <w:rPr>
                <w:b/>
                <w:sz w:val="24"/>
              </w:rPr>
            </w:pPr>
            <w:r>
              <w:rPr>
                <w:b/>
                <w:sz w:val="24"/>
              </w:rPr>
              <w:t>Rubro</w:t>
            </w:r>
          </w:p>
        </w:tc>
        <w:tc>
          <w:tcPr>
            <w:tcW w:w="2257" w:type="dxa"/>
          </w:tcPr>
          <w:p>
            <w:pPr>
              <w:pStyle w:val="TableParagraph"/>
              <w:spacing w:line="275" w:lineRule="exact"/>
              <w:ind w:left="802" w:right="802"/>
              <w:jc w:val="center"/>
              <w:rPr>
                <w:b/>
                <w:sz w:val="24"/>
              </w:rPr>
            </w:pPr>
            <w:r>
              <w:rPr>
                <w:b/>
                <w:sz w:val="24"/>
              </w:rPr>
              <w:t>A1</w:t>
            </w:r>
          </w:p>
        </w:tc>
        <w:tc>
          <w:tcPr>
            <w:tcW w:w="2266" w:type="dxa"/>
          </w:tcPr>
          <w:p>
            <w:pPr>
              <w:pStyle w:val="TableParagraph"/>
              <w:spacing w:line="275" w:lineRule="exact"/>
              <w:ind w:left="755" w:right="747"/>
              <w:jc w:val="center"/>
              <w:rPr>
                <w:b/>
                <w:sz w:val="24"/>
              </w:rPr>
            </w:pPr>
            <w:r>
              <w:rPr>
                <w:b/>
                <w:sz w:val="24"/>
              </w:rPr>
              <w:t>A2</w:t>
            </w:r>
          </w:p>
        </w:tc>
        <w:tc>
          <w:tcPr>
            <w:tcW w:w="2273" w:type="dxa"/>
          </w:tcPr>
          <w:p>
            <w:pPr>
              <w:pStyle w:val="TableParagraph"/>
              <w:spacing w:line="275" w:lineRule="exact"/>
              <w:ind w:left="959" w:right="959"/>
              <w:jc w:val="center"/>
              <w:rPr>
                <w:b/>
                <w:sz w:val="24"/>
              </w:rPr>
            </w:pPr>
            <w:r>
              <w:rPr>
                <w:b/>
                <w:sz w:val="24"/>
              </w:rPr>
              <w:t>A3</w:t>
            </w:r>
          </w:p>
        </w:tc>
      </w:tr>
      <w:tr>
        <w:trPr>
          <w:trHeight w:val="1393" w:hRule="exact"/>
        </w:trPr>
        <w:tc>
          <w:tcPr>
            <w:tcW w:w="2266" w:type="dxa"/>
          </w:tcPr>
          <w:p>
            <w:pPr>
              <w:pStyle w:val="TableParagraph"/>
              <w:rPr>
                <w:b/>
                <w:sz w:val="24"/>
              </w:rPr>
            </w:pPr>
          </w:p>
          <w:p>
            <w:pPr>
              <w:pStyle w:val="TableParagraph"/>
              <w:spacing w:before="2"/>
              <w:rPr>
                <w:b/>
                <w:sz w:val="23"/>
              </w:rPr>
            </w:pPr>
          </w:p>
          <w:p>
            <w:pPr>
              <w:pStyle w:val="TableParagraph"/>
              <w:spacing w:before="1"/>
              <w:ind w:left="112" w:right="859"/>
              <w:rPr>
                <w:sz w:val="24"/>
              </w:rPr>
            </w:pPr>
            <w:r>
              <w:rPr>
                <w:sz w:val="24"/>
              </w:rPr>
              <w:t>Fortalezas</w:t>
            </w:r>
          </w:p>
        </w:tc>
        <w:tc>
          <w:tcPr>
            <w:tcW w:w="2257" w:type="dxa"/>
          </w:tcPr>
          <w:p>
            <w:pPr>
              <w:pStyle w:val="TableParagraph"/>
              <w:rPr>
                <w:b/>
                <w:sz w:val="24"/>
              </w:rPr>
            </w:pPr>
          </w:p>
          <w:p>
            <w:pPr>
              <w:pStyle w:val="TableParagraph"/>
              <w:spacing w:before="2"/>
              <w:rPr>
                <w:b/>
                <w:sz w:val="23"/>
              </w:rPr>
            </w:pPr>
          </w:p>
          <w:p>
            <w:pPr>
              <w:pStyle w:val="TableParagraph"/>
              <w:spacing w:before="1"/>
              <w:ind w:left="112" w:right="169"/>
              <w:rPr>
                <w:sz w:val="24"/>
              </w:rPr>
            </w:pPr>
            <w:r>
              <w:rPr>
                <w:sz w:val="24"/>
              </w:rPr>
              <w:t>Amar mi trabajo</w:t>
            </w:r>
          </w:p>
        </w:tc>
        <w:tc>
          <w:tcPr>
            <w:tcW w:w="2266" w:type="dxa"/>
          </w:tcPr>
          <w:p>
            <w:pPr>
              <w:pStyle w:val="TableParagraph"/>
              <w:ind w:left="111" w:right="859"/>
              <w:rPr>
                <w:sz w:val="24"/>
              </w:rPr>
            </w:pPr>
            <w:r>
              <w:rPr>
                <w:sz w:val="24"/>
              </w:rPr>
              <w:t>Positivo Alegre Dispuesto a ayudar Tutor</w:t>
            </w:r>
          </w:p>
        </w:tc>
        <w:tc>
          <w:tcPr>
            <w:tcW w:w="2273" w:type="dxa"/>
          </w:tcPr>
          <w:p>
            <w:pPr>
              <w:pStyle w:val="TableParagraph"/>
              <w:ind w:left="111" w:right="320"/>
              <w:rPr>
                <w:sz w:val="24"/>
              </w:rPr>
            </w:pPr>
            <w:r>
              <w:rPr>
                <w:sz w:val="24"/>
              </w:rPr>
              <w:t>Tenacidad Humana Responsable Dedicada Atrevida</w:t>
            </w:r>
          </w:p>
        </w:tc>
      </w:tr>
      <w:tr>
        <w:trPr>
          <w:trHeight w:val="1113" w:hRule="exact"/>
        </w:trPr>
        <w:tc>
          <w:tcPr>
            <w:tcW w:w="2266" w:type="dxa"/>
          </w:tcPr>
          <w:p>
            <w:pPr>
              <w:pStyle w:val="TableParagraph"/>
              <w:spacing w:before="4"/>
              <w:rPr>
                <w:b/>
                <w:sz w:val="35"/>
              </w:rPr>
            </w:pPr>
          </w:p>
          <w:p>
            <w:pPr>
              <w:pStyle w:val="TableParagraph"/>
              <w:ind w:left="112" w:right="71"/>
              <w:rPr>
                <w:sz w:val="24"/>
              </w:rPr>
            </w:pPr>
            <w:r>
              <w:rPr>
                <w:sz w:val="24"/>
              </w:rPr>
              <w:t>Oportunidades</w:t>
            </w:r>
          </w:p>
        </w:tc>
        <w:tc>
          <w:tcPr>
            <w:tcW w:w="2257" w:type="dxa"/>
          </w:tcPr>
          <w:p>
            <w:pPr>
              <w:pStyle w:val="TableParagraph"/>
              <w:spacing w:line="242" w:lineRule="auto"/>
              <w:ind w:left="112" w:right="169"/>
              <w:rPr>
                <w:sz w:val="24"/>
              </w:rPr>
            </w:pPr>
            <w:r>
              <w:rPr>
                <w:sz w:val="24"/>
              </w:rPr>
              <w:t>No desperdiciar las oportunidades de seguirme preparando</w:t>
            </w:r>
          </w:p>
        </w:tc>
        <w:tc>
          <w:tcPr>
            <w:tcW w:w="2266" w:type="dxa"/>
          </w:tcPr>
          <w:p>
            <w:pPr>
              <w:pStyle w:val="TableParagraph"/>
              <w:ind w:left="111" w:right="859"/>
              <w:rPr>
                <w:sz w:val="24"/>
              </w:rPr>
            </w:pPr>
            <w:r>
              <w:rPr>
                <w:sz w:val="24"/>
              </w:rPr>
              <w:t>Paciencia Tolerancia Prudencia</w:t>
            </w:r>
          </w:p>
        </w:tc>
        <w:tc>
          <w:tcPr>
            <w:tcW w:w="2273" w:type="dxa"/>
          </w:tcPr>
          <w:p>
            <w:pPr>
              <w:pStyle w:val="TableParagraph"/>
              <w:spacing w:line="242" w:lineRule="auto"/>
              <w:ind w:left="111" w:right="320"/>
              <w:rPr>
                <w:sz w:val="24"/>
              </w:rPr>
            </w:pPr>
            <w:r>
              <w:rPr>
                <w:sz w:val="24"/>
              </w:rPr>
              <w:t>Optimizar uso de tecnologías Mejorar mi nivel del idioma</w:t>
            </w:r>
          </w:p>
        </w:tc>
      </w:tr>
      <w:tr>
        <w:trPr>
          <w:trHeight w:val="1945" w:hRule="exact"/>
        </w:trPr>
        <w:tc>
          <w:tcPr>
            <w:tcW w:w="2266" w:type="dxa"/>
          </w:tcPr>
          <w:p>
            <w:pPr>
              <w:pStyle w:val="TableParagraph"/>
              <w:rPr>
                <w:b/>
                <w:sz w:val="24"/>
              </w:rPr>
            </w:pPr>
          </w:p>
          <w:p>
            <w:pPr>
              <w:pStyle w:val="TableParagraph"/>
              <w:rPr>
                <w:b/>
                <w:sz w:val="24"/>
              </w:rPr>
            </w:pPr>
          </w:p>
          <w:p>
            <w:pPr>
              <w:pStyle w:val="TableParagraph"/>
              <w:spacing w:before="6"/>
              <w:rPr>
                <w:b/>
                <w:sz w:val="23"/>
              </w:rPr>
            </w:pPr>
          </w:p>
          <w:p>
            <w:pPr>
              <w:pStyle w:val="TableParagraph"/>
              <w:spacing w:before="1"/>
              <w:ind w:left="112" w:right="71"/>
              <w:rPr>
                <w:sz w:val="24"/>
              </w:rPr>
            </w:pPr>
            <w:r>
              <w:rPr>
                <w:sz w:val="24"/>
              </w:rPr>
              <w:t>Debilidades</w:t>
            </w:r>
          </w:p>
        </w:tc>
        <w:tc>
          <w:tcPr>
            <w:tcW w:w="2257" w:type="dxa"/>
          </w:tcPr>
          <w:p>
            <w:pPr>
              <w:pStyle w:val="TableParagraph"/>
              <w:spacing w:line="274" w:lineRule="exact" w:before="135"/>
              <w:ind w:left="112" w:right="169"/>
              <w:rPr>
                <w:sz w:val="24"/>
              </w:rPr>
            </w:pPr>
            <w:r>
              <w:rPr>
                <w:sz w:val="24"/>
              </w:rPr>
              <w:t>Ser humana</w:t>
            </w:r>
          </w:p>
          <w:p>
            <w:pPr>
              <w:pStyle w:val="TableParagraph"/>
              <w:ind w:left="112" w:right="89"/>
              <w:rPr>
                <w:sz w:val="24"/>
              </w:rPr>
            </w:pPr>
            <w:r>
              <w:rPr>
                <w:sz w:val="24"/>
              </w:rPr>
              <w:t>¨*A veces se me hace el corazón de pollo porque si tomo la decisión la debo sostener.</w:t>
            </w:r>
          </w:p>
        </w:tc>
        <w:tc>
          <w:tcPr>
            <w:tcW w:w="2266" w:type="dxa"/>
          </w:tcPr>
          <w:p>
            <w:pPr>
              <w:pStyle w:val="TableParagraph"/>
              <w:ind w:left="111" w:right="71"/>
              <w:rPr>
                <w:sz w:val="24"/>
              </w:rPr>
            </w:pPr>
            <w:r>
              <w:rPr>
                <w:sz w:val="24"/>
              </w:rPr>
              <w:t>Comentarios negativos Desinterés provocada (de los estudiantes) Desmotivación por sus actitudes</w:t>
            </w:r>
          </w:p>
        </w:tc>
        <w:tc>
          <w:tcPr>
            <w:tcW w:w="2273" w:type="dxa"/>
          </w:tcPr>
          <w:p>
            <w:pPr>
              <w:pStyle w:val="TableParagraph"/>
              <w:rPr>
                <w:b/>
                <w:sz w:val="24"/>
              </w:rPr>
            </w:pPr>
          </w:p>
          <w:p>
            <w:pPr>
              <w:pStyle w:val="TableParagraph"/>
              <w:spacing w:before="2"/>
              <w:rPr>
                <w:b/>
                <w:sz w:val="23"/>
              </w:rPr>
            </w:pPr>
          </w:p>
          <w:p>
            <w:pPr>
              <w:pStyle w:val="TableParagraph"/>
              <w:spacing w:before="1"/>
              <w:ind w:left="111" w:right="520"/>
              <w:rPr>
                <w:sz w:val="24"/>
              </w:rPr>
            </w:pPr>
            <w:r>
              <w:rPr>
                <w:sz w:val="24"/>
              </w:rPr>
              <w:t>Desorganizada Dispersa Permisiva</w:t>
            </w:r>
          </w:p>
        </w:tc>
      </w:tr>
      <w:tr>
        <w:trPr>
          <w:trHeight w:val="3874" w:hRule="exact"/>
        </w:trPr>
        <w:tc>
          <w:tcPr>
            <w:tcW w:w="2266"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
              <w:rPr>
                <w:b/>
                <w:sz w:val="35"/>
              </w:rPr>
            </w:pPr>
          </w:p>
          <w:p>
            <w:pPr>
              <w:pStyle w:val="TableParagraph"/>
              <w:ind w:left="112" w:right="859"/>
              <w:rPr>
                <w:sz w:val="24"/>
              </w:rPr>
            </w:pPr>
            <w:r>
              <w:rPr>
                <w:sz w:val="24"/>
              </w:rPr>
              <w:t>Amenazas</w:t>
            </w:r>
          </w:p>
        </w:tc>
        <w:tc>
          <w:tcPr>
            <w:tcW w:w="2257" w:type="dxa"/>
          </w:tcPr>
          <w:p>
            <w:pPr>
              <w:pStyle w:val="TableParagraph"/>
              <w:ind w:left="112" w:right="135"/>
              <w:rPr>
                <w:sz w:val="24"/>
              </w:rPr>
            </w:pPr>
            <w:r>
              <w:rPr>
                <w:sz w:val="24"/>
              </w:rPr>
              <w:t>Dejar de tener interés en la docencia en el CELe debido a la ignorancia hacia el trabajo docente por parte de las autoridades y el personal administrativo</w:t>
            </w:r>
          </w:p>
          <w:p>
            <w:pPr>
              <w:pStyle w:val="TableParagraph"/>
              <w:spacing w:line="242" w:lineRule="auto"/>
              <w:ind w:left="112" w:right="169"/>
              <w:rPr>
                <w:sz w:val="24"/>
              </w:rPr>
            </w:pPr>
            <w:r>
              <w:rPr>
                <w:sz w:val="24"/>
              </w:rPr>
              <w:t>*Siento una amenaza de perder el entusiasmo</w:t>
            </w:r>
          </w:p>
        </w:tc>
        <w:tc>
          <w:tcPr>
            <w:tcW w:w="2266"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5"/>
              <w:rPr>
                <w:b/>
                <w:sz w:val="35"/>
              </w:rPr>
            </w:pPr>
          </w:p>
          <w:p>
            <w:pPr>
              <w:pStyle w:val="TableParagraph"/>
              <w:spacing w:line="274" w:lineRule="exact"/>
              <w:ind w:left="111" w:right="71"/>
              <w:rPr>
                <w:sz w:val="24"/>
              </w:rPr>
            </w:pPr>
            <w:r>
              <w:rPr>
                <w:sz w:val="24"/>
              </w:rPr>
              <w:t>Enojo fácilmente</w:t>
            </w:r>
          </w:p>
          <w:p>
            <w:pPr>
              <w:pStyle w:val="TableParagraph"/>
              <w:spacing w:line="242" w:lineRule="auto"/>
              <w:ind w:left="111" w:right="205"/>
              <w:rPr>
                <w:sz w:val="24"/>
              </w:rPr>
            </w:pPr>
            <w:r>
              <w:rPr>
                <w:sz w:val="24"/>
              </w:rPr>
              <w:t>*buena escucha – me falta</w:t>
            </w:r>
          </w:p>
        </w:tc>
        <w:tc>
          <w:tcPr>
            <w:tcW w:w="2273"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spacing w:line="242" w:lineRule="auto"/>
              <w:ind w:left="111"/>
              <w:rPr>
                <w:sz w:val="24"/>
              </w:rPr>
            </w:pPr>
            <w:r>
              <w:rPr>
                <w:sz w:val="24"/>
              </w:rPr>
              <w:t>Falta de control de emociones</w:t>
            </w:r>
          </w:p>
        </w:tc>
      </w:tr>
    </w:tbl>
    <w:p>
      <w:pPr>
        <w:spacing w:after="0" w:line="242" w:lineRule="auto"/>
        <w:rPr>
          <w:sz w:val="24"/>
        </w:rPr>
        <w:sectPr>
          <w:pgSz w:w="12240" w:h="15840"/>
          <w:pgMar w:header="742" w:footer="1043" w:top="940" w:bottom="1240" w:left="1720" w:right="1200"/>
        </w:sectPr>
      </w:pPr>
    </w:p>
    <w:p>
      <w:pPr>
        <w:pStyle w:val="BodyText"/>
        <w:rPr>
          <w:b/>
          <w:sz w:val="20"/>
        </w:rPr>
      </w:pPr>
    </w:p>
    <w:p>
      <w:pPr>
        <w:pStyle w:val="BodyText"/>
        <w:spacing w:before="5"/>
        <w:rPr>
          <w:b/>
          <w:sz w:val="20"/>
        </w:rPr>
      </w:pPr>
    </w:p>
    <w:p>
      <w:pPr>
        <w:spacing w:before="0"/>
        <w:ind w:left="265" w:right="376" w:firstLine="0"/>
        <w:jc w:val="left"/>
        <w:rPr>
          <w:b/>
          <w:sz w:val="24"/>
        </w:rPr>
      </w:pPr>
      <w:r>
        <w:rPr>
          <w:b/>
          <w:sz w:val="24"/>
        </w:rPr>
        <w:t>Ideas para calendario autoestima</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8" w:hRule="exact"/>
        </w:trPr>
        <w:tc>
          <w:tcPr>
            <w:tcW w:w="3026" w:type="dxa"/>
          </w:tcPr>
          <w:p>
            <w:pPr>
              <w:pStyle w:val="TableParagraph"/>
              <w:spacing w:line="267" w:lineRule="exact"/>
              <w:ind w:left="1248" w:right="1248"/>
              <w:jc w:val="center"/>
              <w:rPr>
                <w:b/>
                <w:sz w:val="24"/>
              </w:rPr>
            </w:pPr>
            <w:r>
              <w:rPr>
                <w:b/>
                <w:sz w:val="24"/>
              </w:rPr>
              <w:t>A1</w:t>
            </w:r>
          </w:p>
        </w:tc>
        <w:tc>
          <w:tcPr>
            <w:tcW w:w="3018" w:type="dxa"/>
          </w:tcPr>
          <w:p>
            <w:pPr>
              <w:pStyle w:val="TableParagraph"/>
              <w:spacing w:line="267" w:lineRule="exact"/>
              <w:ind w:left="124" w:right="129"/>
              <w:jc w:val="center"/>
              <w:rPr>
                <w:b/>
                <w:sz w:val="24"/>
              </w:rPr>
            </w:pPr>
            <w:r>
              <w:rPr>
                <w:b/>
                <w:sz w:val="24"/>
              </w:rPr>
              <w:t>A2</w:t>
            </w:r>
          </w:p>
        </w:tc>
        <w:tc>
          <w:tcPr>
            <w:tcW w:w="3018" w:type="dxa"/>
          </w:tcPr>
          <w:p>
            <w:pPr>
              <w:pStyle w:val="TableParagraph"/>
              <w:spacing w:line="267" w:lineRule="exact"/>
              <w:ind w:left="137" w:right="129"/>
              <w:jc w:val="center"/>
              <w:rPr>
                <w:b/>
                <w:sz w:val="24"/>
              </w:rPr>
            </w:pPr>
            <w:r>
              <w:rPr>
                <w:b/>
                <w:sz w:val="24"/>
              </w:rPr>
              <w:t>A3</w:t>
            </w:r>
          </w:p>
        </w:tc>
      </w:tr>
      <w:tr>
        <w:trPr>
          <w:trHeight w:val="7468" w:hRule="exact"/>
        </w:trPr>
        <w:tc>
          <w:tcPr>
            <w:tcW w:w="3026" w:type="dxa"/>
          </w:tcPr>
          <w:p>
            <w:pPr>
              <w:pStyle w:val="TableParagraph"/>
              <w:ind w:left="112" w:right="268"/>
              <w:rPr>
                <w:sz w:val="24"/>
              </w:rPr>
            </w:pPr>
            <w:r>
              <w:rPr>
                <w:sz w:val="24"/>
              </w:rPr>
              <w:t>Conversar con mi</w:t>
            </w:r>
            <w:r>
              <w:rPr>
                <w:spacing w:val="-12"/>
                <w:sz w:val="24"/>
              </w:rPr>
              <w:t> </w:t>
            </w:r>
            <w:r>
              <w:rPr>
                <w:sz w:val="24"/>
              </w:rPr>
              <w:t>familia Compartir un café y plática con amiga Decirle a mi compañera que bien se</w:t>
            </w:r>
            <w:r>
              <w:rPr>
                <w:spacing w:val="-17"/>
                <w:sz w:val="24"/>
              </w:rPr>
              <w:t> </w:t>
            </w:r>
            <w:r>
              <w:rPr>
                <w:spacing w:val="3"/>
                <w:sz w:val="24"/>
              </w:rPr>
              <w:t>ve</w:t>
            </w:r>
          </w:p>
          <w:p>
            <w:pPr>
              <w:pStyle w:val="TableParagraph"/>
              <w:spacing w:line="242" w:lineRule="auto"/>
              <w:ind w:left="112" w:right="1805"/>
              <w:rPr>
                <w:sz w:val="24"/>
              </w:rPr>
            </w:pPr>
            <w:r>
              <w:rPr>
                <w:sz w:val="24"/>
              </w:rPr>
              <w:t>Leer Rezar</w:t>
            </w:r>
          </w:p>
          <w:p>
            <w:pPr>
              <w:pStyle w:val="TableParagraph"/>
              <w:spacing w:line="242" w:lineRule="auto"/>
              <w:ind w:left="112" w:right="138"/>
              <w:rPr>
                <w:sz w:val="24"/>
              </w:rPr>
            </w:pPr>
            <w:r>
              <w:rPr>
                <w:sz w:val="24"/>
              </w:rPr>
              <w:t>Recordar cosas positivas Ir al parque con mi familia Limpiar la casa con mi familia</w:t>
            </w:r>
          </w:p>
          <w:p>
            <w:pPr>
              <w:pStyle w:val="TableParagraph"/>
              <w:ind w:left="112" w:right="151"/>
              <w:rPr>
                <w:sz w:val="24"/>
              </w:rPr>
            </w:pPr>
            <w:r>
              <w:rPr>
                <w:sz w:val="24"/>
              </w:rPr>
              <w:t>Jugar con mi nieto Videoconferencia con mi hijo</w:t>
            </w:r>
          </w:p>
          <w:p>
            <w:pPr>
              <w:pStyle w:val="TableParagraph"/>
              <w:spacing w:line="272" w:lineRule="exact" w:before="11"/>
              <w:ind w:left="112" w:right="151"/>
              <w:rPr>
                <w:sz w:val="24"/>
              </w:rPr>
            </w:pPr>
            <w:r>
              <w:rPr>
                <w:sz w:val="24"/>
              </w:rPr>
              <w:t>Platicar y jugar con mi nieta</w:t>
            </w:r>
          </w:p>
          <w:p>
            <w:pPr>
              <w:pStyle w:val="TableParagraph"/>
              <w:spacing w:line="274" w:lineRule="exact" w:before="1"/>
              <w:ind w:left="112" w:right="151"/>
              <w:rPr>
                <w:sz w:val="24"/>
              </w:rPr>
            </w:pPr>
            <w:r>
              <w:rPr>
                <w:sz w:val="24"/>
              </w:rPr>
              <w:t>Bordar</w:t>
            </w:r>
          </w:p>
          <w:p>
            <w:pPr>
              <w:pStyle w:val="TableParagraph"/>
              <w:spacing w:line="242" w:lineRule="auto"/>
              <w:ind w:left="112" w:right="431"/>
              <w:rPr>
                <w:sz w:val="24"/>
              </w:rPr>
            </w:pPr>
            <w:r>
              <w:rPr>
                <w:sz w:val="24"/>
              </w:rPr>
              <w:t>Comentar algo positivo con  alumnos Compartir una sonrisa con los demás</w:t>
            </w:r>
          </w:p>
          <w:p>
            <w:pPr>
              <w:pStyle w:val="TableParagraph"/>
              <w:spacing w:line="269" w:lineRule="exact"/>
              <w:ind w:left="112" w:right="151"/>
              <w:rPr>
                <w:sz w:val="24"/>
              </w:rPr>
            </w:pPr>
            <w:r>
              <w:rPr>
                <w:sz w:val="24"/>
              </w:rPr>
              <w:t>Platicar con Juanito</w:t>
            </w:r>
          </w:p>
          <w:p>
            <w:pPr>
              <w:pStyle w:val="TableParagraph"/>
              <w:spacing w:before="4"/>
              <w:ind w:left="112"/>
              <w:rPr>
                <w:sz w:val="24"/>
              </w:rPr>
            </w:pPr>
            <w:r>
              <w:rPr>
                <w:sz w:val="24"/>
              </w:rPr>
              <w:t>Dar las gracias por darme la pluma para firmar Saludar</w:t>
            </w:r>
          </w:p>
          <w:p>
            <w:pPr>
              <w:pStyle w:val="TableParagraph"/>
              <w:spacing w:line="242" w:lineRule="auto"/>
              <w:ind w:left="112"/>
              <w:rPr>
                <w:sz w:val="24"/>
              </w:rPr>
            </w:pPr>
            <w:r>
              <w:rPr>
                <w:sz w:val="24"/>
              </w:rPr>
              <w:t>Compartir con mis amigos en el taller</w:t>
            </w:r>
          </w:p>
        </w:tc>
        <w:tc>
          <w:tcPr>
            <w:tcW w:w="3018" w:type="dxa"/>
          </w:tcPr>
          <w:p>
            <w:pPr>
              <w:pStyle w:val="TableParagraph"/>
              <w:spacing w:line="265" w:lineRule="exact"/>
              <w:ind w:left="104" w:right="57"/>
              <w:rPr>
                <w:sz w:val="24"/>
              </w:rPr>
            </w:pPr>
            <w:r>
              <w:rPr>
                <w:sz w:val="24"/>
              </w:rPr>
              <w:t>Sonreír</w:t>
            </w:r>
          </w:p>
          <w:p>
            <w:pPr>
              <w:pStyle w:val="TableParagraph"/>
              <w:ind w:left="104" w:right="270"/>
              <w:rPr>
                <w:sz w:val="24"/>
              </w:rPr>
            </w:pPr>
            <w:r>
              <w:rPr>
                <w:sz w:val="24"/>
              </w:rPr>
              <w:t>Ver a gente que aprecio Ir al gym (gimnasio) Comer bien</w:t>
            </w:r>
          </w:p>
          <w:p>
            <w:pPr>
              <w:pStyle w:val="TableParagraph"/>
              <w:spacing w:before="4"/>
              <w:ind w:left="104" w:right="57"/>
              <w:rPr>
                <w:sz w:val="24"/>
              </w:rPr>
            </w:pPr>
            <w:r>
              <w:rPr>
                <w:sz w:val="24"/>
              </w:rPr>
              <w:t>Dar lo mejor de mí</w:t>
            </w:r>
          </w:p>
        </w:tc>
        <w:tc>
          <w:tcPr>
            <w:tcW w:w="3018" w:type="dxa"/>
          </w:tcPr>
          <w:p>
            <w:pPr>
              <w:pStyle w:val="TableParagraph"/>
              <w:spacing w:line="237" w:lineRule="auto"/>
              <w:ind w:left="134" w:right="129"/>
              <w:jc w:val="center"/>
              <w:rPr>
                <w:sz w:val="24"/>
              </w:rPr>
            </w:pPr>
            <w:r>
              <w:rPr>
                <w:sz w:val="24"/>
              </w:rPr>
              <w:t>Pasar tiempo de calidad con mi hija.</w:t>
            </w:r>
          </w:p>
          <w:p>
            <w:pPr>
              <w:pStyle w:val="TableParagraph"/>
              <w:spacing w:line="272" w:lineRule="exact" w:before="12"/>
              <w:ind w:left="139" w:right="126"/>
              <w:jc w:val="center"/>
              <w:rPr>
                <w:sz w:val="24"/>
              </w:rPr>
            </w:pPr>
            <w:r>
              <w:rPr>
                <w:sz w:val="24"/>
              </w:rPr>
              <w:t>Ser constante en natación.</w:t>
            </w:r>
          </w:p>
          <w:p>
            <w:pPr>
              <w:pStyle w:val="TableParagraph"/>
              <w:spacing w:line="274" w:lineRule="exact"/>
              <w:ind w:left="139" w:right="129"/>
              <w:jc w:val="center"/>
              <w:rPr>
                <w:sz w:val="24"/>
              </w:rPr>
            </w:pPr>
            <w:r>
              <w:rPr>
                <w:sz w:val="24"/>
              </w:rPr>
              <w:t>Leer.</w:t>
            </w:r>
          </w:p>
          <w:p>
            <w:pPr>
              <w:pStyle w:val="TableParagraph"/>
              <w:spacing w:line="242" w:lineRule="auto"/>
              <w:ind w:left="137" w:right="129"/>
              <w:jc w:val="center"/>
              <w:rPr>
                <w:sz w:val="24"/>
              </w:rPr>
            </w:pPr>
            <w:r>
              <w:rPr>
                <w:sz w:val="24"/>
              </w:rPr>
              <w:t>Ver documentales interesantes.</w:t>
            </w:r>
          </w:p>
          <w:p>
            <w:pPr>
              <w:pStyle w:val="TableParagraph"/>
              <w:spacing w:line="242" w:lineRule="auto"/>
              <w:ind w:left="139" w:right="126"/>
              <w:jc w:val="center"/>
              <w:rPr>
                <w:sz w:val="24"/>
              </w:rPr>
            </w:pPr>
            <w:r>
              <w:rPr>
                <w:sz w:val="24"/>
              </w:rPr>
              <w:t>Tomar café con amistades.</w:t>
            </w:r>
          </w:p>
          <w:p>
            <w:pPr>
              <w:pStyle w:val="TableParagraph"/>
              <w:spacing w:line="242" w:lineRule="auto"/>
              <w:ind w:left="139" w:right="122"/>
              <w:jc w:val="center"/>
              <w:rPr>
                <w:sz w:val="24"/>
              </w:rPr>
            </w:pPr>
            <w:r>
              <w:rPr>
                <w:sz w:val="24"/>
              </w:rPr>
              <w:t>Cuidar alimentación y disfrutar comida.</w:t>
            </w:r>
          </w:p>
          <w:p>
            <w:pPr>
              <w:pStyle w:val="TableParagraph"/>
              <w:spacing w:line="244" w:lineRule="auto"/>
              <w:ind w:left="133" w:right="129"/>
              <w:jc w:val="center"/>
              <w:rPr>
                <w:sz w:val="24"/>
              </w:rPr>
            </w:pPr>
            <w:r>
              <w:rPr>
                <w:sz w:val="24"/>
              </w:rPr>
              <w:t>Ser disciplinada en mi horario de sueño.</w:t>
            </w:r>
          </w:p>
          <w:p>
            <w:pPr>
              <w:pStyle w:val="TableParagraph"/>
              <w:spacing w:line="267" w:lineRule="exact"/>
              <w:ind w:left="138" w:right="129"/>
              <w:jc w:val="center"/>
              <w:rPr>
                <w:sz w:val="24"/>
              </w:rPr>
            </w:pPr>
            <w:r>
              <w:rPr>
                <w:sz w:val="24"/>
              </w:rPr>
              <w:t>Ir al cine.</w:t>
            </w:r>
          </w:p>
          <w:p>
            <w:pPr>
              <w:pStyle w:val="TableParagraph"/>
              <w:spacing w:line="272" w:lineRule="exact" w:before="11"/>
              <w:ind w:left="139" w:right="118"/>
              <w:jc w:val="center"/>
              <w:rPr>
                <w:sz w:val="24"/>
              </w:rPr>
            </w:pPr>
            <w:r>
              <w:rPr>
                <w:sz w:val="24"/>
              </w:rPr>
              <w:t>Ir a escuchar música y/o bailar.</w:t>
            </w:r>
          </w:p>
        </w:tc>
      </w:tr>
    </w:tbl>
    <w:p>
      <w:pPr>
        <w:pStyle w:val="BodyText"/>
        <w:spacing w:before="6"/>
        <w:rPr>
          <w:b/>
          <w:sz w:val="10"/>
        </w:rPr>
      </w:pPr>
    </w:p>
    <w:p>
      <w:pPr>
        <w:spacing w:before="70"/>
        <w:ind w:left="265" w:right="376" w:firstLine="0"/>
        <w:jc w:val="left"/>
        <w:rPr>
          <w:b/>
          <w:sz w:val="24"/>
        </w:rPr>
      </w:pPr>
      <w:r>
        <w:rPr>
          <w:b/>
          <w:sz w:val="24"/>
        </w:rPr>
        <w:t>Calendario autoestima (Actividades escritas en el calendario)</w:t>
      </w:r>
    </w:p>
    <w:p>
      <w:pPr>
        <w:pStyle w:val="BodyText"/>
        <w:spacing w:before="3"/>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8" w:hRule="exact"/>
        </w:trPr>
        <w:tc>
          <w:tcPr>
            <w:tcW w:w="3026" w:type="dxa"/>
          </w:tcPr>
          <w:p>
            <w:pPr>
              <w:pStyle w:val="TableParagraph"/>
              <w:spacing w:line="275" w:lineRule="exact"/>
              <w:ind w:left="1248" w:right="1248"/>
              <w:jc w:val="center"/>
              <w:rPr>
                <w:b/>
                <w:sz w:val="24"/>
              </w:rPr>
            </w:pPr>
            <w:r>
              <w:rPr>
                <w:b/>
                <w:sz w:val="24"/>
              </w:rPr>
              <w:t>A1</w:t>
            </w:r>
          </w:p>
        </w:tc>
        <w:tc>
          <w:tcPr>
            <w:tcW w:w="3018" w:type="dxa"/>
          </w:tcPr>
          <w:p>
            <w:pPr>
              <w:pStyle w:val="TableParagraph"/>
              <w:spacing w:line="275" w:lineRule="exact"/>
              <w:ind w:left="124" w:right="129"/>
              <w:jc w:val="center"/>
              <w:rPr>
                <w:b/>
                <w:sz w:val="24"/>
              </w:rPr>
            </w:pPr>
            <w:r>
              <w:rPr>
                <w:b/>
                <w:sz w:val="24"/>
              </w:rPr>
              <w:t>A2</w:t>
            </w:r>
          </w:p>
        </w:tc>
        <w:tc>
          <w:tcPr>
            <w:tcW w:w="3018" w:type="dxa"/>
          </w:tcPr>
          <w:p>
            <w:pPr>
              <w:pStyle w:val="TableParagraph"/>
              <w:spacing w:line="275" w:lineRule="exact"/>
              <w:ind w:left="137" w:right="129"/>
              <w:jc w:val="center"/>
              <w:rPr>
                <w:b/>
                <w:sz w:val="24"/>
              </w:rPr>
            </w:pPr>
            <w:r>
              <w:rPr>
                <w:b/>
                <w:sz w:val="24"/>
              </w:rPr>
              <w:t>A3</w:t>
            </w:r>
          </w:p>
        </w:tc>
      </w:tr>
      <w:tr>
        <w:trPr>
          <w:trHeight w:val="289" w:hRule="exact"/>
        </w:trPr>
        <w:tc>
          <w:tcPr>
            <w:tcW w:w="3026" w:type="dxa"/>
          </w:tcPr>
          <w:p>
            <w:pPr>
              <w:pStyle w:val="TableParagraph"/>
              <w:spacing w:line="267" w:lineRule="exact"/>
              <w:ind w:left="112" w:right="151"/>
              <w:rPr>
                <w:sz w:val="24"/>
              </w:rPr>
            </w:pPr>
            <w:r>
              <w:rPr>
                <w:sz w:val="24"/>
              </w:rPr>
              <w:t>Quererme</w:t>
            </w:r>
          </w:p>
        </w:tc>
        <w:tc>
          <w:tcPr>
            <w:tcW w:w="3018" w:type="dxa"/>
          </w:tcPr>
          <w:p>
            <w:pPr>
              <w:pStyle w:val="TableParagraph"/>
              <w:spacing w:line="267" w:lineRule="exact"/>
              <w:ind w:left="104" w:right="57"/>
              <w:rPr>
                <w:sz w:val="24"/>
              </w:rPr>
            </w:pPr>
            <w:r>
              <w:rPr>
                <w:sz w:val="24"/>
              </w:rPr>
              <w:t>Sonreír</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Sonreír</w:t>
            </w:r>
          </w:p>
        </w:tc>
        <w:tc>
          <w:tcPr>
            <w:tcW w:w="3018" w:type="dxa"/>
          </w:tcPr>
          <w:p>
            <w:pPr>
              <w:pStyle w:val="TableParagraph"/>
              <w:spacing w:line="267" w:lineRule="exact"/>
              <w:ind w:left="104" w:right="57"/>
              <w:rPr>
                <w:sz w:val="24"/>
              </w:rPr>
            </w:pPr>
            <w:r>
              <w:rPr>
                <w:sz w:val="24"/>
              </w:rPr>
              <w:t>Ayudar a alguien</w:t>
            </w:r>
          </w:p>
        </w:tc>
        <w:tc>
          <w:tcPr>
            <w:tcW w:w="3018" w:type="dxa"/>
          </w:tcPr>
          <w:p>
            <w:pPr/>
          </w:p>
        </w:tc>
      </w:tr>
      <w:tr>
        <w:trPr>
          <w:trHeight w:val="280" w:hRule="exact"/>
        </w:trPr>
        <w:tc>
          <w:tcPr>
            <w:tcW w:w="3026" w:type="dxa"/>
          </w:tcPr>
          <w:p>
            <w:pPr>
              <w:pStyle w:val="TableParagraph"/>
              <w:spacing w:line="267" w:lineRule="exact"/>
              <w:ind w:left="112" w:right="151"/>
              <w:rPr>
                <w:sz w:val="24"/>
              </w:rPr>
            </w:pPr>
            <w:r>
              <w:rPr>
                <w:sz w:val="24"/>
              </w:rPr>
              <w:t>Convivir con compañeros</w:t>
            </w:r>
          </w:p>
        </w:tc>
        <w:tc>
          <w:tcPr>
            <w:tcW w:w="3018" w:type="dxa"/>
          </w:tcPr>
          <w:p>
            <w:pPr>
              <w:pStyle w:val="TableParagraph"/>
              <w:spacing w:line="267" w:lineRule="exact"/>
              <w:ind w:left="104" w:right="57"/>
              <w:rPr>
                <w:sz w:val="24"/>
              </w:rPr>
            </w:pPr>
            <w:r>
              <w:rPr>
                <w:sz w:val="24"/>
              </w:rPr>
              <w:t>Comer bien</w:t>
            </w:r>
          </w:p>
        </w:tc>
        <w:tc>
          <w:tcPr>
            <w:tcW w:w="3018" w:type="dxa"/>
          </w:tcPr>
          <w:p>
            <w:pPr/>
          </w:p>
        </w:tc>
      </w:tr>
      <w:tr>
        <w:trPr>
          <w:trHeight w:val="288" w:hRule="exact"/>
        </w:trPr>
        <w:tc>
          <w:tcPr>
            <w:tcW w:w="3026" w:type="dxa"/>
          </w:tcPr>
          <w:p>
            <w:pPr>
              <w:pStyle w:val="TableParagraph"/>
              <w:spacing w:line="275" w:lineRule="exact"/>
              <w:ind w:left="112" w:right="151"/>
              <w:rPr>
                <w:sz w:val="24"/>
              </w:rPr>
            </w:pPr>
            <w:r>
              <w:rPr>
                <w:sz w:val="24"/>
              </w:rPr>
              <w:t>Disfrutar</w:t>
            </w:r>
          </w:p>
        </w:tc>
        <w:tc>
          <w:tcPr>
            <w:tcW w:w="3018" w:type="dxa"/>
          </w:tcPr>
          <w:p>
            <w:pPr>
              <w:pStyle w:val="TableParagraph"/>
              <w:spacing w:line="275" w:lineRule="exact"/>
              <w:ind w:left="104" w:right="57"/>
              <w:rPr>
                <w:sz w:val="24"/>
              </w:rPr>
            </w:pPr>
            <w:r>
              <w:rPr>
                <w:sz w:val="24"/>
              </w:rPr>
              <w:t>Dar lo mejor de mi</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Hacer algo que me guste</w:t>
            </w:r>
          </w:p>
        </w:tc>
        <w:tc>
          <w:tcPr>
            <w:tcW w:w="3018" w:type="dxa"/>
          </w:tcPr>
          <w:p>
            <w:pPr>
              <w:pStyle w:val="TableParagraph"/>
              <w:spacing w:line="267" w:lineRule="exact"/>
              <w:ind w:left="104" w:right="57"/>
              <w:rPr>
                <w:sz w:val="24"/>
              </w:rPr>
            </w:pPr>
            <w:r>
              <w:rPr>
                <w:sz w:val="24"/>
              </w:rPr>
              <w:t>Sonreír / Salir conmigo</w:t>
            </w:r>
          </w:p>
        </w:tc>
        <w:tc>
          <w:tcPr>
            <w:tcW w:w="3018" w:type="dxa"/>
          </w:tcPr>
          <w:p>
            <w:pPr>
              <w:pStyle w:val="TableParagraph"/>
              <w:spacing w:line="267" w:lineRule="exact"/>
              <w:ind w:left="112" w:right="57"/>
              <w:rPr>
                <w:sz w:val="24"/>
              </w:rPr>
            </w:pPr>
            <w:r>
              <w:rPr>
                <w:sz w:val="24"/>
              </w:rPr>
              <w:t>Nadé</w:t>
            </w:r>
          </w:p>
        </w:tc>
      </w:tr>
      <w:tr>
        <w:trPr>
          <w:trHeight w:val="288" w:hRule="exact"/>
        </w:trPr>
        <w:tc>
          <w:tcPr>
            <w:tcW w:w="3026" w:type="dxa"/>
          </w:tcPr>
          <w:p>
            <w:pPr>
              <w:pStyle w:val="TableParagraph"/>
              <w:spacing w:line="267" w:lineRule="exact"/>
              <w:ind w:left="112" w:right="151"/>
              <w:rPr>
                <w:sz w:val="24"/>
              </w:rPr>
            </w:pPr>
            <w:r>
              <w:rPr>
                <w:sz w:val="24"/>
              </w:rPr>
              <w:t>Reflexionar</w:t>
            </w:r>
          </w:p>
        </w:tc>
        <w:tc>
          <w:tcPr>
            <w:tcW w:w="3018" w:type="dxa"/>
          </w:tcPr>
          <w:p>
            <w:pPr>
              <w:pStyle w:val="TableParagraph"/>
              <w:spacing w:line="267" w:lineRule="exact"/>
              <w:ind w:left="104" w:right="57"/>
              <w:rPr>
                <w:sz w:val="24"/>
              </w:rPr>
            </w:pPr>
            <w:r>
              <w:rPr>
                <w:sz w:val="24"/>
              </w:rPr>
              <w:t>Iniciar con entusiasmo</w:t>
            </w:r>
          </w:p>
        </w:tc>
        <w:tc>
          <w:tcPr>
            <w:tcW w:w="3018" w:type="dxa"/>
          </w:tcPr>
          <w:p>
            <w:pPr>
              <w:pStyle w:val="TableParagraph"/>
              <w:spacing w:line="267" w:lineRule="exact"/>
              <w:ind w:left="112" w:right="57"/>
              <w:rPr>
                <w:sz w:val="24"/>
              </w:rPr>
            </w:pPr>
            <w:r>
              <w:rPr>
                <w:sz w:val="24"/>
              </w:rPr>
              <w:t>Café con compañera</w:t>
            </w:r>
          </w:p>
        </w:tc>
      </w:tr>
      <w:tr>
        <w:trPr>
          <w:trHeight w:val="280" w:hRule="exact"/>
        </w:trPr>
        <w:tc>
          <w:tcPr>
            <w:tcW w:w="3026" w:type="dxa"/>
          </w:tcPr>
          <w:p>
            <w:pPr>
              <w:pStyle w:val="TableParagraph"/>
              <w:spacing w:line="267" w:lineRule="exact"/>
              <w:ind w:left="112" w:right="151"/>
              <w:rPr>
                <w:sz w:val="24"/>
              </w:rPr>
            </w:pPr>
            <w:r>
              <w:rPr>
                <w:sz w:val="24"/>
              </w:rPr>
              <w:t>Descansar</w:t>
            </w:r>
          </w:p>
        </w:tc>
        <w:tc>
          <w:tcPr>
            <w:tcW w:w="3018" w:type="dxa"/>
          </w:tcPr>
          <w:p>
            <w:pPr>
              <w:pStyle w:val="TableParagraph"/>
              <w:spacing w:line="267" w:lineRule="exact"/>
              <w:ind w:left="104" w:right="57"/>
              <w:rPr>
                <w:sz w:val="24"/>
              </w:rPr>
            </w:pPr>
            <w:r>
              <w:rPr>
                <w:sz w:val="24"/>
              </w:rPr>
              <w:t>Sonreír a adversidades</w:t>
            </w:r>
          </w:p>
        </w:tc>
        <w:tc>
          <w:tcPr>
            <w:tcW w:w="3018" w:type="dxa"/>
          </w:tcPr>
          <w:p>
            <w:pPr>
              <w:pStyle w:val="TableParagraph"/>
              <w:spacing w:line="267" w:lineRule="exact"/>
              <w:ind w:left="112" w:right="57"/>
              <w:rPr>
                <w:sz w:val="24"/>
              </w:rPr>
            </w:pPr>
            <w:r>
              <w:rPr>
                <w:sz w:val="24"/>
              </w:rPr>
              <w:t>Dormí</w:t>
            </w:r>
          </w:p>
        </w:tc>
      </w:tr>
      <w:tr>
        <w:trPr>
          <w:trHeight w:val="289" w:hRule="exact"/>
        </w:trPr>
        <w:tc>
          <w:tcPr>
            <w:tcW w:w="3026" w:type="dxa"/>
          </w:tcPr>
          <w:p>
            <w:pPr>
              <w:pStyle w:val="TableParagraph"/>
              <w:spacing w:line="275" w:lineRule="exact"/>
              <w:ind w:left="112" w:right="151"/>
              <w:rPr>
                <w:sz w:val="24"/>
              </w:rPr>
            </w:pPr>
            <w:r>
              <w:rPr>
                <w:sz w:val="24"/>
              </w:rPr>
              <w:t>Consentirme</w:t>
            </w:r>
          </w:p>
        </w:tc>
        <w:tc>
          <w:tcPr>
            <w:tcW w:w="3018" w:type="dxa"/>
          </w:tcPr>
          <w:p>
            <w:pPr>
              <w:pStyle w:val="TableParagraph"/>
              <w:spacing w:line="275" w:lineRule="exact"/>
              <w:ind w:left="104" w:right="57"/>
              <w:rPr>
                <w:sz w:val="24"/>
              </w:rPr>
            </w:pPr>
            <w:r>
              <w:rPr>
                <w:sz w:val="24"/>
              </w:rPr>
              <w:t>Celebré mi cumpleaños</w:t>
            </w:r>
          </w:p>
        </w:tc>
        <w:tc>
          <w:tcPr>
            <w:tcW w:w="3018" w:type="dxa"/>
          </w:tcPr>
          <w:p>
            <w:pPr>
              <w:pStyle w:val="TableParagraph"/>
              <w:spacing w:line="275" w:lineRule="exact"/>
              <w:ind w:left="112" w:right="57"/>
              <w:rPr>
                <w:sz w:val="24"/>
              </w:rPr>
            </w:pPr>
            <w:r>
              <w:rPr>
                <w:sz w:val="24"/>
              </w:rPr>
              <w:t>Dormí y comí riquísimo</w:t>
            </w:r>
          </w:p>
        </w:tc>
      </w:tr>
      <w:tr>
        <w:trPr>
          <w:trHeight w:val="288" w:hRule="exact"/>
        </w:trPr>
        <w:tc>
          <w:tcPr>
            <w:tcW w:w="3026" w:type="dxa"/>
          </w:tcPr>
          <w:p>
            <w:pPr>
              <w:pStyle w:val="TableParagraph"/>
              <w:spacing w:line="267" w:lineRule="exact"/>
              <w:ind w:left="112" w:right="151"/>
              <w:rPr>
                <w:sz w:val="24"/>
              </w:rPr>
            </w:pPr>
            <w:r>
              <w:rPr>
                <w:sz w:val="24"/>
              </w:rPr>
              <w:t>Tiempo para leer</w:t>
            </w:r>
          </w:p>
        </w:tc>
        <w:tc>
          <w:tcPr>
            <w:tcW w:w="3018" w:type="dxa"/>
          </w:tcPr>
          <w:p>
            <w:pPr>
              <w:pStyle w:val="TableParagraph"/>
              <w:spacing w:line="267" w:lineRule="exact"/>
              <w:ind w:left="104" w:right="57"/>
              <w:rPr>
                <w:sz w:val="24"/>
              </w:rPr>
            </w:pPr>
            <w:r>
              <w:rPr>
                <w:sz w:val="24"/>
              </w:rPr>
              <w:t>Hice mucho trabajo físico</w:t>
            </w:r>
          </w:p>
        </w:tc>
        <w:tc>
          <w:tcPr>
            <w:tcW w:w="3018" w:type="dxa"/>
          </w:tcPr>
          <w:p>
            <w:pPr>
              <w:pStyle w:val="TableParagraph"/>
              <w:spacing w:line="267" w:lineRule="exact"/>
              <w:ind w:left="112" w:right="57"/>
              <w:rPr>
                <w:sz w:val="24"/>
              </w:rPr>
            </w:pPr>
            <w:r>
              <w:rPr>
                <w:sz w:val="24"/>
              </w:rPr>
              <w:t>Comí y goce naturaleza</w:t>
            </w:r>
          </w:p>
        </w:tc>
      </w:tr>
      <w:tr>
        <w:trPr>
          <w:trHeight w:val="560" w:hRule="exact"/>
        </w:trPr>
        <w:tc>
          <w:tcPr>
            <w:tcW w:w="3026" w:type="dxa"/>
          </w:tcPr>
          <w:p>
            <w:pPr>
              <w:pStyle w:val="TableParagraph"/>
              <w:spacing w:before="127"/>
              <w:ind w:left="112" w:right="151"/>
              <w:rPr>
                <w:sz w:val="24"/>
              </w:rPr>
            </w:pPr>
            <w:r>
              <w:rPr>
                <w:sz w:val="24"/>
              </w:rPr>
              <w:t>Compartir</w:t>
            </w:r>
          </w:p>
        </w:tc>
        <w:tc>
          <w:tcPr>
            <w:tcW w:w="3018" w:type="dxa"/>
          </w:tcPr>
          <w:p>
            <w:pPr>
              <w:pStyle w:val="TableParagraph"/>
              <w:spacing w:line="242" w:lineRule="auto"/>
              <w:ind w:left="104" w:right="270"/>
              <w:rPr>
                <w:sz w:val="24"/>
              </w:rPr>
            </w:pPr>
            <w:r>
              <w:rPr>
                <w:sz w:val="24"/>
              </w:rPr>
              <w:t>Tuve una mala experiencia pero sonreí.</w:t>
            </w:r>
          </w:p>
        </w:tc>
        <w:tc>
          <w:tcPr>
            <w:tcW w:w="3018" w:type="dxa"/>
          </w:tcPr>
          <w:p>
            <w:pPr>
              <w:pStyle w:val="TableParagraph"/>
              <w:spacing w:before="127"/>
              <w:ind w:left="112" w:right="57"/>
              <w:rPr>
                <w:sz w:val="24"/>
              </w:rPr>
            </w:pPr>
            <w:r>
              <w:rPr>
                <w:sz w:val="24"/>
              </w:rPr>
              <w:t>Automotivación positiva</w:t>
            </w:r>
          </w:p>
        </w:tc>
      </w:tr>
      <w:tr>
        <w:trPr>
          <w:trHeight w:val="289" w:hRule="exact"/>
        </w:trPr>
        <w:tc>
          <w:tcPr>
            <w:tcW w:w="3026" w:type="dxa"/>
          </w:tcPr>
          <w:p>
            <w:pPr>
              <w:pStyle w:val="TableParagraph"/>
              <w:spacing w:line="267" w:lineRule="exact"/>
              <w:ind w:left="112" w:right="151"/>
              <w:rPr>
                <w:sz w:val="24"/>
              </w:rPr>
            </w:pPr>
            <w:r>
              <w:rPr>
                <w:sz w:val="24"/>
              </w:rPr>
              <w:t>observar</w:t>
            </w:r>
          </w:p>
        </w:tc>
        <w:tc>
          <w:tcPr>
            <w:tcW w:w="3018" w:type="dxa"/>
          </w:tcPr>
          <w:p>
            <w:pPr>
              <w:pStyle w:val="TableParagraph"/>
              <w:spacing w:line="267" w:lineRule="exact"/>
              <w:ind w:left="104" w:right="57"/>
              <w:rPr>
                <w:sz w:val="24"/>
              </w:rPr>
            </w:pPr>
            <w:r>
              <w:rPr>
                <w:sz w:val="24"/>
              </w:rPr>
              <w:t>Feliz (carita feliz)</w:t>
            </w:r>
          </w:p>
        </w:tc>
        <w:tc>
          <w:tcPr>
            <w:tcW w:w="3018" w:type="dxa"/>
          </w:tcPr>
          <w:p>
            <w:pPr>
              <w:pStyle w:val="TableParagraph"/>
              <w:spacing w:line="267" w:lineRule="exact"/>
              <w:ind w:left="112" w:right="57"/>
              <w:rPr>
                <w:sz w:val="24"/>
              </w:rPr>
            </w:pPr>
            <w:r>
              <w:rPr>
                <w:sz w:val="24"/>
              </w:rPr>
              <w:t>Automotivación positiva</w:t>
            </w:r>
          </w:p>
        </w:tc>
      </w:tr>
      <w:tr>
        <w:trPr>
          <w:trHeight w:val="288" w:hRule="exact"/>
        </w:trPr>
        <w:tc>
          <w:tcPr>
            <w:tcW w:w="3026" w:type="dxa"/>
          </w:tcPr>
          <w:p>
            <w:pPr>
              <w:pStyle w:val="TableParagraph"/>
              <w:spacing w:line="267" w:lineRule="exact"/>
              <w:ind w:left="112" w:right="151"/>
              <w:rPr>
                <w:sz w:val="24"/>
              </w:rPr>
            </w:pPr>
            <w:r>
              <w:rPr>
                <w:sz w:val="24"/>
              </w:rPr>
              <w:t>Comer con calma</w:t>
            </w:r>
          </w:p>
        </w:tc>
        <w:tc>
          <w:tcPr>
            <w:tcW w:w="3018" w:type="dxa"/>
          </w:tcPr>
          <w:p>
            <w:pPr>
              <w:pStyle w:val="TableParagraph"/>
              <w:spacing w:line="267" w:lineRule="exact"/>
              <w:ind w:left="104" w:right="57"/>
              <w:rPr>
                <w:sz w:val="24"/>
              </w:rPr>
            </w:pPr>
            <w:r>
              <w:rPr>
                <w:sz w:val="24"/>
              </w:rPr>
              <w:t>Trabajar (carita feliz)</w:t>
            </w:r>
          </w:p>
        </w:tc>
        <w:tc>
          <w:tcPr>
            <w:tcW w:w="3018" w:type="dxa"/>
          </w:tcPr>
          <w:p>
            <w:pPr>
              <w:pStyle w:val="TableParagraph"/>
              <w:spacing w:line="267" w:lineRule="exact"/>
              <w:ind w:left="112" w:right="57"/>
              <w:rPr>
                <w:sz w:val="24"/>
              </w:rPr>
            </w:pPr>
            <w:r>
              <w:rPr>
                <w:sz w:val="24"/>
              </w:rPr>
              <w:t>Nadé</w:t>
            </w:r>
          </w:p>
        </w:tc>
      </w:tr>
    </w:tbl>
    <w:p>
      <w:pPr>
        <w:spacing w:after="0" w:line="267" w:lineRule="exact"/>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9" w:hRule="exact"/>
        </w:trPr>
        <w:tc>
          <w:tcPr>
            <w:tcW w:w="3026" w:type="dxa"/>
          </w:tcPr>
          <w:p>
            <w:pPr>
              <w:pStyle w:val="TableParagraph"/>
              <w:spacing w:line="267" w:lineRule="exact"/>
              <w:ind w:left="112" w:right="151"/>
              <w:rPr>
                <w:sz w:val="24"/>
              </w:rPr>
            </w:pPr>
            <w:r>
              <w:rPr>
                <w:sz w:val="24"/>
              </w:rPr>
              <w:t>Tolerar a los demás</w:t>
            </w:r>
          </w:p>
        </w:tc>
        <w:tc>
          <w:tcPr>
            <w:tcW w:w="3018" w:type="dxa"/>
          </w:tcPr>
          <w:p>
            <w:pPr>
              <w:pStyle w:val="TableParagraph"/>
              <w:spacing w:line="267" w:lineRule="exact"/>
              <w:ind w:left="104" w:right="57"/>
              <w:rPr>
                <w:sz w:val="24"/>
              </w:rPr>
            </w:pPr>
            <w:r>
              <w:rPr>
                <w:sz w:val="24"/>
              </w:rPr>
              <w:t>Animarme (carita feliz)</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Elogiar</w:t>
            </w:r>
          </w:p>
        </w:tc>
        <w:tc>
          <w:tcPr>
            <w:tcW w:w="3018" w:type="dxa"/>
          </w:tcPr>
          <w:p>
            <w:pPr>
              <w:pStyle w:val="TableParagraph"/>
              <w:spacing w:line="267" w:lineRule="exact"/>
              <w:ind w:left="104" w:right="57"/>
              <w:rPr>
                <w:sz w:val="24"/>
              </w:rPr>
            </w:pPr>
            <w:r>
              <w:rPr>
                <w:sz w:val="24"/>
              </w:rPr>
              <w:t>Buena cara al mal tiempo.</w:t>
            </w:r>
          </w:p>
        </w:tc>
        <w:tc>
          <w:tcPr>
            <w:tcW w:w="3018" w:type="dxa"/>
          </w:tcPr>
          <w:p>
            <w:pPr/>
          </w:p>
        </w:tc>
      </w:tr>
      <w:tr>
        <w:trPr>
          <w:trHeight w:val="560" w:hRule="exact"/>
        </w:trPr>
        <w:tc>
          <w:tcPr>
            <w:tcW w:w="3026" w:type="dxa"/>
          </w:tcPr>
          <w:p>
            <w:pPr>
              <w:pStyle w:val="TableParagraph"/>
              <w:spacing w:before="127"/>
              <w:ind w:left="112" w:right="151"/>
              <w:rPr>
                <w:sz w:val="24"/>
              </w:rPr>
            </w:pPr>
            <w:r>
              <w:rPr>
                <w:sz w:val="24"/>
              </w:rPr>
              <w:t>Observar la naturaleza</w:t>
            </w:r>
          </w:p>
        </w:tc>
        <w:tc>
          <w:tcPr>
            <w:tcW w:w="3018" w:type="dxa"/>
          </w:tcPr>
          <w:p>
            <w:pPr>
              <w:pStyle w:val="TableParagraph"/>
              <w:spacing w:line="237" w:lineRule="auto"/>
              <w:ind w:left="104" w:right="57"/>
              <w:rPr>
                <w:sz w:val="24"/>
              </w:rPr>
            </w:pPr>
            <w:r>
              <w:rPr>
                <w:sz w:val="24"/>
              </w:rPr>
              <w:t>Disculpa los malos momentos.</w:t>
            </w:r>
          </w:p>
        </w:tc>
        <w:tc>
          <w:tcPr>
            <w:tcW w:w="3018" w:type="dxa"/>
          </w:tcPr>
          <w:p>
            <w:pPr/>
          </w:p>
        </w:tc>
      </w:tr>
      <w:tr>
        <w:trPr>
          <w:trHeight w:val="560" w:hRule="exact"/>
        </w:trPr>
        <w:tc>
          <w:tcPr>
            <w:tcW w:w="3026" w:type="dxa"/>
          </w:tcPr>
          <w:p>
            <w:pPr>
              <w:pStyle w:val="TableParagraph"/>
              <w:spacing w:before="127"/>
              <w:ind w:left="112" w:right="151"/>
              <w:rPr>
                <w:sz w:val="24"/>
              </w:rPr>
            </w:pPr>
            <w:r>
              <w:rPr>
                <w:sz w:val="24"/>
              </w:rPr>
              <w:t>Pensar positivo</w:t>
            </w:r>
          </w:p>
        </w:tc>
        <w:tc>
          <w:tcPr>
            <w:tcW w:w="3018" w:type="dxa"/>
          </w:tcPr>
          <w:p>
            <w:pPr>
              <w:pStyle w:val="TableParagraph"/>
              <w:spacing w:line="242" w:lineRule="auto"/>
              <w:ind w:left="104" w:right="57"/>
              <w:rPr>
                <w:sz w:val="24"/>
              </w:rPr>
            </w:pPr>
            <w:r>
              <w:rPr>
                <w:sz w:val="24"/>
              </w:rPr>
              <w:t>Entusiasta para evitar sentir mal.</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Hacer ejercicio</w:t>
            </w:r>
          </w:p>
        </w:tc>
        <w:tc>
          <w:tcPr>
            <w:tcW w:w="3018" w:type="dxa"/>
          </w:tcPr>
          <w:p>
            <w:pPr>
              <w:pStyle w:val="TableParagraph"/>
              <w:spacing w:line="267" w:lineRule="exact"/>
              <w:ind w:left="104" w:right="57"/>
              <w:rPr>
                <w:sz w:val="24"/>
              </w:rPr>
            </w:pPr>
            <w:r>
              <w:rPr>
                <w:sz w:val="24"/>
              </w:rPr>
              <w:t>Buena suerte! (carita feliz)</w:t>
            </w:r>
          </w:p>
        </w:tc>
        <w:tc>
          <w:tcPr>
            <w:tcW w:w="3018" w:type="dxa"/>
          </w:tcPr>
          <w:p>
            <w:pPr/>
          </w:p>
        </w:tc>
      </w:tr>
      <w:tr>
        <w:trPr>
          <w:trHeight w:val="560" w:hRule="exact"/>
        </w:trPr>
        <w:tc>
          <w:tcPr>
            <w:tcW w:w="3026" w:type="dxa"/>
          </w:tcPr>
          <w:p>
            <w:pPr>
              <w:pStyle w:val="TableParagraph"/>
              <w:spacing w:before="127"/>
              <w:ind w:left="112" w:right="151"/>
              <w:rPr>
                <w:sz w:val="24"/>
              </w:rPr>
            </w:pPr>
            <w:r>
              <w:rPr>
                <w:sz w:val="24"/>
              </w:rPr>
              <w:t>Fortalecer mi salud</w:t>
            </w:r>
          </w:p>
        </w:tc>
        <w:tc>
          <w:tcPr>
            <w:tcW w:w="3018" w:type="dxa"/>
          </w:tcPr>
          <w:p>
            <w:pPr>
              <w:pStyle w:val="TableParagraph"/>
              <w:spacing w:line="242" w:lineRule="auto"/>
              <w:ind w:left="104" w:right="351"/>
              <w:rPr>
                <w:sz w:val="24"/>
              </w:rPr>
            </w:pPr>
            <w:r>
              <w:rPr>
                <w:sz w:val="24"/>
              </w:rPr>
              <w:t>(médico) decisiones día libre (carita feliz)</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Agradecer</w:t>
            </w:r>
          </w:p>
        </w:tc>
        <w:tc>
          <w:tcPr>
            <w:tcW w:w="3018" w:type="dxa"/>
          </w:tcPr>
          <w:p>
            <w:pPr>
              <w:pStyle w:val="TableParagraph"/>
              <w:spacing w:line="267" w:lineRule="exact"/>
              <w:ind w:left="104" w:right="57"/>
              <w:rPr>
                <w:sz w:val="24"/>
              </w:rPr>
            </w:pPr>
            <w:r>
              <w:rPr>
                <w:sz w:val="24"/>
              </w:rPr>
              <w:t>Sintiéndome mal</w:t>
            </w: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Perdonar</w:t>
            </w:r>
          </w:p>
        </w:tc>
        <w:tc>
          <w:tcPr>
            <w:tcW w:w="3018" w:type="dxa"/>
          </w:tcPr>
          <w:p>
            <w:pPr>
              <w:pStyle w:val="TableParagraph"/>
              <w:spacing w:line="267" w:lineRule="exact"/>
              <w:ind w:left="104" w:right="57"/>
              <w:rPr>
                <w:sz w:val="24"/>
              </w:rPr>
            </w:pPr>
            <w:r>
              <w:rPr>
                <w:sz w:val="24"/>
              </w:rPr>
              <w:t>Toda energía</w:t>
            </w:r>
          </w:p>
        </w:tc>
        <w:tc>
          <w:tcPr>
            <w:tcW w:w="3018" w:type="dxa"/>
          </w:tcPr>
          <w:p>
            <w:pPr/>
          </w:p>
        </w:tc>
      </w:tr>
      <w:tr>
        <w:trPr>
          <w:trHeight w:val="560" w:hRule="exact"/>
        </w:trPr>
        <w:tc>
          <w:tcPr>
            <w:tcW w:w="3026" w:type="dxa"/>
          </w:tcPr>
          <w:p>
            <w:pPr>
              <w:pStyle w:val="TableParagraph"/>
              <w:spacing w:line="237" w:lineRule="auto"/>
              <w:ind w:left="112" w:right="431"/>
              <w:rPr>
                <w:sz w:val="24"/>
              </w:rPr>
            </w:pPr>
            <w:r>
              <w:rPr>
                <w:sz w:val="24"/>
              </w:rPr>
              <w:t>Sentirme bien conmigo misma</w:t>
            </w:r>
          </w:p>
        </w:tc>
        <w:tc>
          <w:tcPr>
            <w:tcW w:w="3018" w:type="dxa"/>
          </w:tcPr>
          <w:p>
            <w:pP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Hacer buenas acciones</w:t>
            </w:r>
          </w:p>
        </w:tc>
        <w:tc>
          <w:tcPr>
            <w:tcW w:w="3018" w:type="dxa"/>
          </w:tcPr>
          <w:p>
            <w:pPr/>
          </w:p>
        </w:tc>
        <w:tc>
          <w:tcPr>
            <w:tcW w:w="3018" w:type="dxa"/>
          </w:tcPr>
          <w:p>
            <w:pPr/>
          </w:p>
        </w:tc>
      </w:tr>
      <w:tr>
        <w:trPr>
          <w:trHeight w:val="561" w:hRule="exact"/>
        </w:trPr>
        <w:tc>
          <w:tcPr>
            <w:tcW w:w="3026" w:type="dxa"/>
          </w:tcPr>
          <w:p>
            <w:pPr>
              <w:pStyle w:val="TableParagraph"/>
              <w:spacing w:line="237" w:lineRule="auto"/>
              <w:ind w:left="112" w:right="1018"/>
              <w:rPr>
                <w:sz w:val="24"/>
              </w:rPr>
            </w:pPr>
            <w:r>
              <w:rPr>
                <w:sz w:val="24"/>
              </w:rPr>
              <w:t>Reconocer mis cualidades</w:t>
            </w:r>
          </w:p>
        </w:tc>
        <w:tc>
          <w:tcPr>
            <w:tcW w:w="3018" w:type="dxa"/>
          </w:tcPr>
          <w:p>
            <w:pPr/>
          </w:p>
        </w:tc>
        <w:tc>
          <w:tcPr>
            <w:tcW w:w="3018" w:type="dxa"/>
          </w:tcPr>
          <w:p>
            <w:pPr/>
          </w:p>
        </w:tc>
      </w:tr>
      <w:tr>
        <w:trPr>
          <w:trHeight w:val="560" w:hRule="exact"/>
        </w:trPr>
        <w:tc>
          <w:tcPr>
            <w:tcW w:w="3026" w:type="dxa"/>
          </w:tcPr>
          <w:p>
            <w:pPr>
              <w:pStyle w:val="TableParagraph"/>
              <w:spacing w:line="242" w:lineRule="auto"/>
              <w:ind w:left="112" w:right="151"/>
              <w:rPr>
                <w:sz w:val="24"/>
              </w:rPr>
            </w:pPr>
            <w:r>
              <w:rPr>
                <w:sz w:val="24"/>
              </w:rPr>
              <w:t>Desechar pensamientos negativos</w:t>
            </w:r>
          </w:p>
        </w:tc>
        <w:tc>
          <w:tcPr>
            <w:tcW w:w="3018" w:type="dxa"/>
          </w:tcPr>
          <w:p>
            <w:pPr/>
          </w:p>
        </w:tc>
        <w:tc>
          <w:tcPr>
            <w:tcW w:w="3018" w:type="dxa"/>
          </w:tcPr>
          <w:p>
            <w:pPr/>
          </w:p>
        </w:tc>
      </w:tr>
      <w:tr>
        <w:trPr>
          <w:trHeight w:val="289" w:hRule="exact"/>
        </w:trPr>
        <w:tc>
          <w:tcPr>
            <w:tcW w:w="3026" w:type="dxa"/>
          </w:tcPr>
          <w:p>
            <w:pPr>
              <w:pStyle w:val="TableParagraph"/>
              <w:spacing w:line="267" w:lineRule="exact"/>
              <w:ind w:left="112" w:right="151"/>
              <w:rPr>
                <w:sz w:val="24"/>
              </w:rPr>
            </w:pPr>
            <w:r>
              <w:rPr>
                <w:sz w:val="24"/>
              </w:rPr>
              <w:t>Reconocer mis defectos</w:t>
            </w:r>
          </w:p>
        </w:tc>
        <w:tc>
          <w:tcPr>
            <w:tcW w:w="3018" w:type="dxa"/>
          </w:tcPr>
          <w:p>
            <w:pPr/>
          </w:p>
        </w:tc>
        <w:tc>
          <w:tcPr>
            <w:tcW w:w="3018" w:type="dxa"/>
          </w:tcPr>
          <w:p>
            <w:pPr/>
          </w:p>
        </w:tc>
      </w:tr>
      <w:tr>
        <w:trPr>
          <w:trHeight w:val="560" w:hRule="exact"/>
        </w:trPr>
        <w:tc>
          <w:tcPr>
            <w:tcW w:w="3026" w:type="dxa"/>
          </w:tcPr>
          <w:p>
            <w:pPr>
              <w:pStyle w:val="TableParagraph"/>
              <w:spacing w:line="242" w:lineRule="auto"/>
              <w:ind w:left="112" w:right="151"/>
              <w:rPr>
                <w:sz w:val="24"/>
              </w:rPr>
            </w:pPr>
            <w:r>
              <w:rPr>
                <w:sz w:val="24"/>
              </w:rPr>
              <w:t>Reconocer mis errores y sobreponerme</w:t>
            </w:r>
          </w:p>
        </w:tc>
        <w:tc>
          <w:tcPr>
            <w:tcW w:w="3018" w:type="dxa"/>
          </w:tcPr>
          <w:p>
            <w:pPr/>
          </w:p>
        </w:tc>
        <w:tc>
          <w:tcPr>
            <w:tcW w:w="3018" w:type="dxa"/>
          </w:tcPr>
          <w:p>
            <w:pPr/>
          </w:p>
        </w:tc>
      </w:tr>
      <w:tr>
        <w:trPr>
          <w:trHeight w:val="560" w:hRule="exact"/>
        </w:trPr>
        <w:tc>
          <w:tcPr>
            <w:tcW w:w="3026" w:type="dxa"/>
          </w:tcPr>
          <w:p>
            <w:pPr>
              <w:pStyle w:val="TableParagraph"/>
              <w:spacing w:line="244" w:lineRule="auto"/>
              <w:ind w:left="112" w:right="151"/>
              <w:rPr>
                <w:sz w:val="24"/>
              </w:rPr>
            </w:pPr>
            <w:r>
              <w:rPr>
                <w:sz w:val="24"/>
              </w:rPr>
              <w:t>Buscar soluciones a mis errores</w:t>
            </w:r>
          </w:p>
        </w:tc>
        <w:tc>
          <w:tcPr>
            <w:tcW w:w="3018" w:type="dxa"/>
          </w:tcPr>
          <w:p>
            <w:pPr/>
          </w:p>
        </w:tc>
        <w:tc>
          <w:tcPr>
            <w:tcW w:w="3018" w:type="dxa"/>
          </w:tcPr>
          <w:p>
            <w:pPr/>
          </w:p>
        </w:tc>
      </w:tr>
      <w:tr>
        <w:trPr>
          <w:trHeight w:val="288" w:hRule="exact"/>
        </w:trPr>
        <w:tc>
          <w:tcPr>
            <w:tcW w:w="3026" w:type="dxa"/>
          </w:tcPr>
          <w:p>
            <w:pPr>
              <w:pStyle w:val="TableParagraph"/>
              <w:spacing w:line="275" w:lineRule="exact"/>
              <w:ind w:left="112" w:right="151"/>
              <w:rPr>
                <w:sz w:val="24"/>
              </w:rPr>
            </w:pPr>
            <w:r>
              <w:rPr>
                <w:sz w:val="24"/>
              </w:rPr>
              <w:t>Pedir ayuda</w:t>
            </w:r>
          </w:p>
        </w:tc>
        <w:tc>
          <w:tcPr>
            <w:tcW w:w="3018" w:type="dxa"/>
          </w:tcPr>
          <w:p>
            <w:pP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Expresar mis emociones</w:t>
            </w:r>
          </w:p>
        </w:tc>
        <w:tc>
          <w:tcPr>
            <w:tcW w:w="3018" w:type="dxa"/>
          </w:tcPr>
          <w:p>
            <w:pPr/>
          </w:p>
        </w:tc>
        <w:tc>
          <w:tcPr>
            <w:tcW w:w="3018" w:type="dxa"/>
          </w:tcPr>
          <w:p>
            <w:pPr/>
          </w:p>
        </w:tc>
      </w:tr>
      <w:tr>
        <w:trPr>
          <w:trHeight w:val="560" w:hRule="exact"/>
        </w:trPr>
        <w:tc>
          <w:tcPr>
            <w:tcW w:w="3026" w:type="dxa"/>
          </w:tcPr>
          <w:p>
            <w:pPr>
              <w:pStyle w:val="TableParagraph"/>
              <w:spacing w:line="242" w:lineRule="auto"/>
              <w:ind w:left="112"/>
              <w:rPr>
                <w:sz w:val="24"/>
              </w:rPr>
            </w:pPr>
            <w:r>
              <w:rPr>
                <w:sz w:val="24"/>
              </w:rPr>
              <w:t>Reconocer las cualidades de los demás</w:t>
            </w:r>
          </w:p>
        </w:tc>
        <w:tc>
          <w:tcPr>
            <w:tcW w:w="3018" w:type="dxa"/>
          </w:tcPr>
          <w:p>
            <w:pP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Ayudar</w:t>
            </w:r>
          </w:p>
        </w:tc>
        <w:tc>
          <w:tcPr>
            <w:tcW w:w="3018" w:type="dxa"/>
          </w:tcPr>
          <w:p>
            <w:pPr/>
          </w:p>
        </w:tc>
        <w:tc>
          <w:tcPr>
            <w:tcW w:w="3018" w:type="dxa"/>
          </w:tcPr>
          <w:p>
            <w:pPr/>
          </w:p>
        </w:tc>
      </w:tr>
      <w:tr>
        <w:trPr>
          <w:trHeight w:val="560" w:hRule="exact"/>
        </w:trPr>
        <w:tc>
          <w:tcPr>
            <w:tcW w:w="3026" w:type="dxa"/>
          </w:tcPr>
          <w:p>
            <w:pPr>
              <w:pStyle w:val="TableParagraph"/>
              <w:spacing w:line="244" w:lineRule="auto"/>
              <w:ind w:left="112" w:right="257"/>
              <w:rPr>
                <w:sz w:val="24"/>
              </w:rPr>
            </w:pPr>
            <w:r>
              <w:rPr>
                <w:sz w:val="24"/>
              </w:rPr>
              <w:t>Cambiar algo que no me gusta de mi</w:t>
            </w:r>
          </w:p>
        </w:tc>
        <w:tc>
          <w:tcPr>
            <w:tcW w:w="3018" w:type="dxa"/>
          </w:tcPr>
          <w:p>
            <w:pP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Hacer algo nuevo</w:t>
            </w:r>
          </w:p>
        </w:tc>
        <w:tc>
          <w:tcPr>
            <w:tcW w:w="3018" w:type="dxa"/>
          </w:tcPr>
          <w:p>
            <w:pPr/>
          </w:p>
        </w:tc>
        <w:tc>
          <w:tcPr>
            <w:tcW w:w="3018" w:type="dxa"/>
          </w:tcPr>
          <w:p>
            <w:pPr/>
          </w:p>
        </w:tc>
      </w:tr>
      <w:tr>
        <w:trPr>
          <w:trHeight w:val="560" w:hRule="exact"/>
        </w:trPr>
        <w:tc>
          <w:tcPr>
            <w:tcW w:w="3026" w:type="dxa"/>
          </w:tcPr>
          <w:p>
            <w:pPr>
              <w:pStyle w:val="TableParagraph"/>
              <w:spacing w:line="244" w:lineRule="auto"/>
              <w:ind w:left="112" w:right="151"/>
              <w:rPr>
                <w:sz w:val="24"/>
              </w:rPr>
            </w:pPr>
            <w:r>
              <w:rPr>
                <w:sz w:val="24"/>
              </w:rPr>
              <w:t>No ser exigente conmigo misma</w:t>
            </w:r>
          </w:p>
        </w:tc>
        <w:tc>
          <w:tcPr>
            <w:tcW w:w="3018" w:type="dxa"/>
          </w:tcPr>
          <w:p>
            <w:pPr/>
          </w:p>
        </w:tc>
        <w:tc>
          <w:tcPr>
            <w:tcW w:w="3018" w:type="dxa"/>
          </w:tcPr>
          <w:p>
            <w:pPr/>
          </w:p>
        </w:tc>
      </w:tr>
      <w:tr>
        <w:trPr>
          <w:trHeight w:val="288" w:hRule="exact"/>
        </w:trPr>
        <w:tc>
          <w:tcPr>
            <w:tcW w:w="3026" w:type="dxa"/>
          </w:tcPr>
          <w:p>
            <w:pPr>
              <w:pStyle w:val="TableParagraph"/>
              <w:spacing w:line="267" w:lineRule="exact"/>
              <w:ind w:left="112" w:right="151"/>
              <w:rPr>
                <w:sz w:val="24"/>
              </w:rPr>
            </w:pPr>
            <w:r>
              <w:rPr>
                <w:sz w:val="24"/>
              </w:rPr>
              <w:t>Aceptarme como soy</w:t>
            </w:r>
          </w:p>
        </w:tc>
        <w:tc>
          <w:tcPr>
            <w:tcW w:w="3018" w:type="dxa"/>
          </w:tcPr>
          <w:p>
            <w:pPr/>
          </w:p>
        </w:tc>
        <w:tc>
          <w:tcPr>
            <w:tcW w:w="3018" w:type="dxa"/>
          </w:tcPr>
          <w:p>
            <w:pPr/>
          </w:p>
        </w:tc>
      </w:tr>
    </w:tbl>
    <w:p>
      <w:pPr>
        <w:pStyle w:val="BodyText"/>
        <w:spacing w:before="3" w:after="1"/>
        <w:rPr>
          <w:rFonts w:ascii="Times New Roman"/>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0" w:hRule="exact"/>
        </w:trPr>
        <w:tc>
          <w:tcPr>
            <w:tcW w:w="9062" w:type="dxa"/>
            <w:gridSpan w:val="3"/>
          </w:tcPr>
          <w:p>
            <w:pPr>
              <w:pStyle w:val="TableParagraph"/>
              <w:spacing w:line="267" w:lineRule="exact"/>
              <w:ind w:left="112"/>
              <w:rPr>
                <w:b/>
                <w:sz w:val="24"/>
              </w:rPr>
            </w:pPr>
            <w:r>
              <w:rPr>
                <w:b/>
                <w:sz w:val="24"/>
              </w:rPr>
              <w:t>Notas del investigador:</w:t>
            </w:r>
          </w:p>
        </w:tc>
      </w:tr>
      <w:tr>
        <w:trPr>
          <w:trHeight w:val="2778" w:hRule="exact"/>
        </w:trPr>
        <w:tc>
          <w:tcPr>
            <w:tcW w:w="3026" w:type="dxa"/>
          </w:tcPr>
          <w:p>
            <w:pPr>
              <w:pStyle w:val="TableParagraph"/>
              <w:ind w:left="112" w:right="151"/>
              <w:rPr>
                <w:sz w:val="24"/>
              </w:rPr>
            </w:pPr>
            <w:r>
              <w:rPr>
                <w:sz w:val="24"/>
              </w:rPr>
              <w:t>En un principio A1 no tenía ideas sobre que escribir, se les dio un texto del tema, a partir de la segunda semana tuvo varias ideas y pudo completar el ejercicio.</w:t>
            </w:r>
          </w:p>
          <w:p>
            <w:pPr>
              <w:pStyle w:val="TableParagraph"/>
              <w:ind w:left="112" w:right="378"/>
              <w:jc w:val="both"/>
              <w:rPr>
                <w:sz w:val="24"/>
              </w:rPr>
            </w:pPr>
            <w:r>
              <w:rPr>
                <w:spacing w:val="-5"/>
                <w:sz w:val="24"/>
              </w:rPr>
              <w:t>Al </w:t>
            </w:r>
            <w:r>
              <w:rPr>
                <w:sz w:val="24"/>
              </w:rPr>
              <w:t>final lleno </w:t>
            </w:r>
            <w:r>
              <w:rPr>
                <w:spacing w:val="-3"/>
                <w:sz w:val="24"/>
              </w:rPr>
              <w:t>el </w:t>
            </w:r>
            <w:r>
              <w:rPr>
                <w:sz w:val="24"/>
              </w:rPr>
              <w:t>cuadro y declaró haber realizado una actividad diaria</w:t>
            </w:r>
          </w:p>
        </w:tc>
        <w:tc>
          <w:tcPr>
            <w:tcW w:w="3018" w:type="dxa"/>
          </w:tcPr>
          <w:p>
            <w:pPr>
              <w:pStyle w:val="TableParagraph"/>
              <w:spacing w:before="7"/>
              <w:rPr>
                <w:rFonts w:ascii="Times New Roman"/>
                <w:sz w:val="23"/>
              </w:rPr>
            </w:pPr>
          </w:p>
          <w:p>
            <w:pPr>
              <w:pStyle w:val="TableParagraph"/>
              <w:ind w:left="104" w:right="57"/>
              <w:rPr>
                <w:sz w:val="24"/>
              </w:rPr>
            </w:pPr>
            <w:r>
              <w:rPr>
                <w:sz w:val="24"/>
              </w:rPr>
              <w:t>Únicamente anotó 5 ideas (una de ellas bastante ambigua)</w:t>
            </w:r>
          </w:p>
          <w:p>
            <w:pPr>
              <w:pStyle w:val="TableParagraph"/>
              <w:spacing w:before="4"/>
              <w:ind w:left="104" w:right="406"/>
              <w:rPr>
                <w:sz w:val="24"/>
              </w:rPr>
            </w:pPr>
            <w:r>
              <w:rPr>
                <w:sz w:val="24"/>
              </w:rPr>
              <w:t>Llenó 4 de 5 semanas 3 días fueron descritos como si se sintiera</w:t>
            </w:r>
            <w:r>
              <w:rPr>
                <w:spacing w:val="-17"/>
                <w:sz w:val="24"/>
              </w:rPr>
              <w:t> </w:t>
            </w:r>
            <w:r>
              <w:rPr>
                <w:sz w:val="24"/>
              </w:rPr>
              <w:t>mal, dos de ellos con una actitud</w:t>
            </w:r>
            <w:r>
              <w:rPr>
                <w:spacing w:val="-13"/>
                <w:sz w:val="24"/>
              </w:rPr>
              <w:t> </w:t>
            </w:r>
            <w:r>
              <w:rPr>
                <w:sz w:val="24"/>
              </w:rPr>
              <w:t>positiva</w:t>
            </w:r>
          </w:p>
        </w:tc>
        <w:tc>
          <w:tcPr>
            <w:tcW w:w="3018" w:type="dxa"/>
          </w:tcPr>
          <w:p>
            <w:pPr>
              <w:pStyle w:val="TableParagraph"/>
              <w:rPr>
                <w:rFonts w:ascii="Times New Roman"/>
                <w:sz w:val="24"/>
              </w:rPr>
            </w:pPr>
          </w:p>
          <w:p>
            <w:pPr>
              <w:pStyle w:val="TableParagraph"/>
              <w:spacing w:before="11"/>
              <w:rPr>
                <w:rFonts w:ascii="Times New Roman"/>
                <w:sz w:val="23"/>
              </w:rPr>
            </w:pPr>
          </w:p>
          <w:p>
            <w:pPr>
              <w:pStyle w:val="TableParagraph"/>
              <w:ind w:left="112" w:right="249"/>
              <w:rPr>
                <w:sz w:val="24"/>
              </w:rPr>
            </w:pPr>
            <w:r>
              <w:rPr>
                <w:sz w:val="24"/>
              </w:rPr>
              <w:t>Escribió la mitad de posibilidades en relación con los cuadros.</w:t>
            </w:r>
          </w:p>
          <w:p>
            <w:pPr>
              <w:pStyle w:val="TableParagraph"/>
              <w:ind w:left="112" w:right="157"/>
              <w:rPr>
                <w:sz w:val="24"/>
              </w:rPr>
            </w:pPr>
            <w:r>
              <w:rPr>
                <w:sz w:val="24"/>
              </w:rPr>
              <w:t>Lleno únicamente 8 días de 25. Se le dificultó darse tiempo para ella.</w:t>
            </w:r>
          </w:p>
        </w:tc>
      </w:tr>
    </w:tbl>
    <w:p>
      <w:pPr>
        <w:spacing w:after="0"/>
        <w:rPr>
          <w:sz w:val="24"/>
        </w:rPr>
        <w:sectPr>
          <w:pgSz w:w="12240" w:h="15840"/>
          <w:pgMar w:header="742" w:footer="1043" w:top="940" w:bottom="1240" w:left="1720" w:right="1200"/>
        </w:sectPr>
      </w:pPr>
    </w:p>
    <w:p>
      <w:pPr>
        <w:pStyle w:val="BodyText"/>
        <w:rPr>
          <w:rFonts w:ascii="Times New Roman"/>
          <w:sz w:val="20"/>
        </w:rPr>
      </w:pPr>
    </w:p>
    <w:p>
      <w:pPr>
        <w:pStyle w:val="BodyText"/>
        <w:spacing w:before="5"/>
        <w:rPr>
          <w:rFonts w:ascii="Times New Roman"/>
          <w:sz w:val="20"/>
        </w:rPr>
      </w:pPr>
    </w:p>
    <w:p>
      <w:pPr>
        <w:spacing w:before="0"/>
        <w:ind w:left="265" w:right="376" w:firstLine="0"/>
        <w:jc w:val="left"/>
        <w:rPr>
          <w:b/>
          <w:sz w:val="24"/>
        </w:rPr>
      </w:pPr>
      <w:r>
        <w:rPr>
          <w:b/>
          <w:sz w:val="24"/>
        </w:rPr>
        <w:t>Test IAFI</w:t>
      </w:r>
    </w:p>
    <w:p>
      <w:pPr>
        <w:pStyle w:val="BodyText"/>
        <w:spacing w:before="11"/>
        <w:rPr>
          <w:b/>
          <w:sz w:val="12"/>
        </w:rPr>
      </w:pPr>
    </w:p>
    <w:tbl>
      <w:tblPr>
        <w:tblW w:w="0" w:type="auto"/>
        <w:jc w:val="left"/>
        <w:tblInd w:w="44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37"/>
        <w:gridCol w:w="1160"/>
        <w:gridCol w:w="1153"/>
        <w:gridCol w:w="1161"/>
        <w:gridCol w:w="1153"/>
        <w:gridCol w:w="1153"/>
        <w:gridCol w:w="1161"/>
      </w:tblGrid>
      <w:tr>
        <w:trPr>
          <w:trHeight w:val="288" w:hRule="exact"/>
        </w:trPr>
        <w:tc>
          <w:tcPr>
            <w:tcW w:w="1537" w:type="dxa"/>
          </w:tcPr>
          <w:p>
            <w:pPr>
              <w:pStyle w:val="TableParagraph"/>
              <w:spacing w:line="267" w:lineRule="exact"/>
              <w:ind w:left="203" w:right="200"/>
              <w:jc w:val="center"/>
              <w:rPr>
                <w:b/>
                <w:sz w:val="24"/>
              </w:rPr>
            </w:pPr>
            <w:r>
              <w:rPr>
                <w:b/>
                <w:sz w:val="24"/>
              </w:rPr>
              <w:t>Pregunta</w:t>
            </w:r>
          </w:p>
        </w:tc>
        <w:tc>
          <w:tcPr>
            <w:tcW w:w="2313" w:type="dxa"/>
            <w:gridSpan w:val="2"/>
          </w:tcPr>
          <w:p>
            <w:pPr>
              <w:pStyle w:val="TableParagraph"/>
              <w:spacing w:line="267" w:lineRule="exact"/>
              <w:ind w:left="982" w:right="975"/>
              <w:jc w:val="center"/>
              <w:rPr>
                <w:b/>
                <w:sz w:val="24"/>
              </w:rPr>
            </w:pPr>
            <w:r>
              <w:rPr>
                <w:b/>
                <w:sz w:val="24"/>
              </w:rPr>
              <w:t>A1</w:t>
            </w:r>
          </w:p>
        </w:tc>
        <w:tc>
          <w:tcPr>
            <w:tcW w:w="2313" w:type="dxa"/>
            <w:gridSpan w:val="2"/>
          </w:tcPr>
          <w:p>
            <w:pPr>
              <w:pStyle w:val="TableParagraph"/>
              <w:spacing w:line="267" w:lineRule="exact"/>
              <w:ind w:left="982" w:right="975"/>
              <w:jc w:val="center"/>
              <w:rPr>
                <w:b/>
                <w:sz w:val="24"/>
              </w:rPr>
            </w:pPr>
            <w:r>
              <w:rPr>
                <w:b/>
                <w:sz w:val="24"/>
              </w:rPr>
              <w:t>A2</w:t>
            </w:r>
          </w:p>
        </w:tc>
        <w:tc>
          <w:tcPr>
            <w:tcW w:w="2314" w:type="dxa"/>
            <w:gridSpan w:val="2"/>
          </w:tcPr>
          <w:p>
            <w:pPr>
              <w:pStyle w:val="TableParagraph"/>
              <w:spacing w:line="267" w:lineRule="exact"/>
              <w:ind w:left="976" w:right="982"/>
              <w:jc w:val="center"/>
              <w:rPr>
                <w:b/>
                <w:sz w:val="24"/>
              </w:rPr>
            </w:pPr>
            <w:r>
              <w:rPr>
                <w:b/>
                <w:sz w:val="24"/>
              </w:rPr>
              <w:t>A3</w:t>
            </w:r>
          </w:p>
        </w:tc>
      </w:tr>
      <w:tr>
        <w:trPr>
          <w:trHeight w:val="280" w:hRule="exact"/>
        </w:trPr>
        <w:tc>
          <w:tcPr>
            <w:tcW w:w="1537" w:type="dxa"/>
          </w:tcPr>
          <w:p>
            <w:pPr>
              <w:pStyle w:val="TableParagraph"/>
              <w:spacing w:line="267" w:lineRule="exact"/>
              <w:ind w:left="7"/>
              <w:jc w:val="center"/>
              <w:rPr>
                <w:sz w:val="24"/>
              </w:rPr>
            </w:pPr>
            <w:r>
              <w:rPr>
                <w:w w:val="100"/>
                <w:sz w:val="24"/>
              </w:rPr>
              <w:t>A</w:t>
            </w:r>
          </w:p>
        </w:tc>
        <w:tc>
          <w:tcPr>
            <w:tcW w:w="1160" w:type="dxa"/>
          </w:tcPr>
          <w:p>
            <w:pPr>
              <w:pStyle w:val="TableParagraph"/>
              <w:spacing w:line="267" w:lineRule="exact"/>
              <w:ind w:right="465"/>
              <w:jc w:val="right"/>
              <w:rPr>
                <w:sz w:val="24"/>
              </w:rPr>
            </w:pPr>
            <w:r>
              <w:rPr>
                <w:sz w:val="24"/>
              </w:rPr>
              <w:t>IV</w:t>
            </w:r>
          </w:p>
        </w:tc>
        <w:tc>
          <w:tcPr>
            <w:tcW w:w="1153" w:type="dxa"/>
          </w:tcPr>
          <w:p>
            <w:pPr>
              <w:pStyle w:val="TableParagraph"/>
              <w:spacing w:line="267" w:lineRule="exact"/>
              <w:jc w:val="center"/>
              <w:rPr>
                <w:sz w:val="24"/>
              </w:rPr>
            </w:pPr>
            <w:r>
              <w:rPr>
                <w:w w:val="99"/>
                <w:sz w:val="24"/>
              </w:rPr>
              <w:t>4</w:t>
            </w:r>
          </w:p>
        </w:tc>
        <w:tc>
          <w:tcPr>
            <w:tcW w:w="1161" w:type="dxa"/>
          </w:tcPr>
          <w:p>
            <w:pPr>
              <w:pStyle w:val="TableParagraph"/>
              <w:spacing w:line="267" w:lineRule="exact"/>
              <w:ind w:right="511"/>
              <w:jc w:val="right"/>
              <w:rPr>
                <w:sz w:val="24"/>
              </w:rPr>
            </w:pPr>
            <w:r>
              <w:rPr>
                <w:sz w:val="24"/>
              </w:rPr>
              <w:t>II</w:t>
            </w:r>
          </w:p>
        </w:tc>
        <w:tc>
          <w:tcPr>
            <w:tcW w:w="1153" w:type="dxa"/>
          </w:tcPr>
          <w:p>
            <w:pPr>
              <w:pStyle w:val="TableParagraph"/>
              <w:spacing w:line="267" w:lineRule="exact"/>
              <w:jc w:val="center"/>
              <w:rPr>
                <w:sz w:val="24"/>
              </w:rPr>
            </w:pPr>
            <w:r>
              <w:rPr>
                <w:w w:val="99"/>
                <w:sz w:val="24"/>
              </w:rPr>
              <w:t>2</w:t>
            </w:r>
          </w:p>
        </w:tc>
        <w:tc>
          <w:tcPr>
            <w:tcW w:w="1153" w:type="dxa"/>
          </w:tcPr>
          <w:p>
            <w:pPr>
              <w:pStyle w:val="TableParagraph"/>
              <w:spacing w:line="267" w:lineRule="exact"/>
              <w:ind w:left="456"/>
              <w:rPr>
                <w:sz w:val="24"/>
              </w:rPr>
            </w:pPr>
            <w:r>
              <w:rPr>
                <w:sz w:val="24"/>
              </w:rPr>
              <w:t>IV</w:t>
            </w:r>
          </w:p>
        </w:tc>
        <w:tc>
          <w:tcPr>
            <w:tcW w:w="1161" w:type="dxa"/>
          </w:tcPr>
          <w:p>
            <w:pPr>
              <w:pStyle w:val="TableParagraph"/>
              <w:spacing w:line="267" w:lineRule="exact"/>
              <w:ind w:left="5"/>
              <w:jc w:val="center"/>
              <w:rPr>
                <w:sz w:val="24"/>
              </w:rPr>
            </w:pPr>
            <w:r>
              <w:rPr>
                <w:w w:val="99"/>
                <w:sz w:val="24"/>
              </w:rPr>
              <w:t>4</w:t>
            </w:r>
          </w:p>
        </w:tc>
      </w:tr>
      <w:tr>
        <w:trPr>
          <w:trHeight w:val="288" w:hRule="exact"/>
        </w:trPr>
        <w:tc>
          <w:tcPr>
            <w:tcW w:w="1537" w:type="dxa"/>
          </w:tcPr>
          <w:p>
            <w:pPr>
              <w:pStyle w:val="TableParagraph"/>
              <w:spacing w:line="275" w:lineRule="exact"/>
              <w:ind w:left="7"/>
              <w:jc w:val="center"/>
              <w:rPr>
                <w:sz w:val="24"/>
              </w:rPr>
            </w:pPr>
            <w:r>
              <w:rPr>
                <w:w w:val="100"/>
                <w:sz w:val="24"/>
              </w:rPr>
              <w:t>B</w:t>
            </w:r>
          </w:p>
        </w:tc>
        <w:tc>
          <w:tcPr>
            <w:tcW w:w="1160" w:type="dxa"/>
          </w:tcPr>
          <w:p>
            <w:pPr>
              <w:pStyle w:val="TableParagraph"/>
              <w:spacing w:line="275" w:lineRule="exact"/>
              <w:ind w:right="478"/>
              <w:jc w:val="right"/>
              <w:rPr>
                <w:sz w:val="24"/>
              </w:rPr>
            </w:pPr>
            <w:r>
              <w:rPr>
                <w:sz w:val="24"/>
              </w:rPr>
              <w:t>III</w:t>
            </w:r>
          </w:p>
        </w:tc>
        <w:tc>
          <w:tcPr>
            <w:tcW w:w="1153" w:type="dxa"/>
          </w:tcPr>
          <w:p>
            <w:pPr>
              <w:pStyle w:val="TableParagraph"/>
              <w:spacing w:line="275" w:lineRule="exact"/>
              <w:jc w:val="center"/>
              <w:rPr>
                <w:sz w:val="24"/>
              </w:rPr>
            </w:pPr>
            <w:r>
              <w:rPr>
                <w:w w:val="99"/>
                <w:sz w:val="24"/>
              </w:rPr>
              <w:t>4</w:t>
            </w:r>
          </w:p>
        </w:tc>
        <w:tc>
          <w:tcPr>
            <w:tcW w:w="1161" w:type="dxa"/>
          </w:tcPr>
          <w:p>
            <w:pPr>
              <w:pStyle w:val="TableParagraph"/>
              <w:spacing w:line="275" w:lineRule="exact"/>
              <w:ind w:right="478"/>
              <w:jc w:val="right"/>
              <w:rPr>
                <w:sz w:val="24"/>
              </w:rPr>
            </w:pPr>
            <w:r>
              <w:rPr>
                <w:sz w:val="24"/>
              </w:rPr>
              <w:t>III</w:t>
            </w:r>
          </w:p>
        </w:tc>
        <w:tc>
          <w:tcPr>
            <w:tcW w:w="1153" w:type="dxa"/>
          </w:tcPr>
          <w:p>
            <w:pPr>
              <w:pStyle w:val="TableParagraph"/>
              <w:spacing w:line="275" w:lineRule="exact"/>
              <w:jc w:val="center"/>
              <w:rPr>
                <w:sz w:val="24"/>
              </w:rPr>
            </w:pPr>
            <w:r>
              <w:rPr>
                <w:w w:val="99"/>
                <w:sz w:val="24"/>
              </w:rPr>
              <w:t>4</w:t>
            </w:r>
          </w:p>
        </w:tc>
        <w:tc>
          <w:tcPr>
            <w:tcW w:w="1153" w:type="dxa"/>
          </w:tcPr>
          <w:p>
            <w:pPr>
              <w:pStyle w:val="TableParagraph"/>
              <w:spacing w:line="275" w:lineRule="exact"/>
              <w:ind w:left="471"/>
              <w:rPr>
                <w:sz w:val="24"/>
              </w:rPr>
            </w:pPr>
            <w:r>
              <w:rPr>
                <w:sz w:val="24"/>
              </w:rPr>
              <w:t>III</w:t>
            </w:r>
          </w:p>
        </w:tc>
        <w:tc>
          <w:tcPr>
            <w:tcW w:w="1161" w:type="dxa"/>
          </w:tcPr>
          <w:p>
            <w:pPr>
              <w:pStyle w:val="TableParagraph"/>
              <w:spacing w:line="275" w:lineRule="exact"/>
              <w:ind w:left="5"/>
              <w:jc w:val="center"/>
              <w:rPr>
                <w:sz w:val="24"/>
              </w:rPr>
            </w:pPr>
            <w:r>
              <w:rPr>
                <w:w w:val="99"/>
                <w:sz w:val="24"/>
              </w:rPr>
              <w:t>4</w:t>
            </w:r>
          </w:p>
        </w:tc>
      </w:tr>
      <w:tr>
        <w:trPr>
          <w:trHeight w:val="288" w:hRule="exact"/>
        </w:trPr>
        <w:tc>
          <w:tcPr>
            <w:tcW w:w="1537" w:type="dxa"/>
          </w:tcPr>
          <w:p>
            <w:pPr>
              <w:pStyle w:val="TableParagraph"/>
              <w:spacing w:line="267" w:lineRule="exact"/>
              <w:ind w:left="5"/>
              <w:jc w:val="center"/>
              <w:rPr>
                <w:sz w:val="24"/>
              </w:rPr>
            </w:pPr>
            <w:r>
              <w:rPr>
                <w:w w:val="99"/>
                <w:sz w:val="24"/>
              </w:rPr>
              <w:t>C</w:t>
            </w:r>
          </w:p>
        </w:tc>
        <w:tc>
          <w:tcPr>
            <w:tcW w:w="1160" w:type="dxa"/>
          </w:tcPr>
          <w:p>
            <w:pPr>
              <w:pStyle w:val="TableParagraph"/>
              <w:spacing w:line="267" w:lineRule="exact"/>
              <w:ind w:right="465"/>
              <w:jc w:val="right"/>
              <w:rPr>
                <w:sz w:val="24"/>
              </w:rPr>
            </w:pPr>
            <w:r>
              <w:rPr>
                <w:sz w:val="24"/>
              </w:rPr>
              <w:t>IV</w:t>
            </w:r>
          </w:p>
        </w:tc>
        <w:tc>
          <w:tcPr>
            <w:tcW w:w="1153" w:type="dxa"/>
          </w:tcPr>
          <w:p>
            <w:pPr>
              <w:pStyle w:val="TableParagraph"/>
              <w:spacing w:line="267" w:lineRule="exact"/>
              <w:jc w:val="center"/>
              <w:rPr>
                <w:sz w:val="24"/>
              </w:rPr>
            </w:pPr>
            <w:r>
              <w:rPr>
                <w:w w:val="99"/>
                <w:sz w:val="24"/>
              </w:rPr>
              <w:t>4</w:t>
            </w:r>
          </w:p>
        </w:tc>
        <w:tc>
          <w:tcPr>
            <w:tcW w:w="1161" w:type="dxa"/>
          </w:tcPr>
          <w:p>
            <w:pPr>
              <w:pStyle w:val="TableParagraph"/>
              <w:spacing w:line="267" w:lineRule="exact"/>
              <w:ind w:right="511"/>
              <w:jc w:val="right"/>
              <w:rPr>
                <w:sz w:val="24"/>
              </w:rPr>
            </w:pPr>
            <w:r>
              <w:rPr>
                <w:sz w:val="24"/>
              </w:rPr>
              <w:t>II</w:t>
            </w:r>
          </w:p>
        </w:tc>
        <w:tc>
          <w:tcPr>
            <w:tcW w:w="1153" w:type="dxa"/>
          </w:tcPr>
          <w:p>
            <w:pPr>
              <w:pStyle w:val="TableParagraph"/>
              <w:spacing w:line="267" w:lineRule="exact"/>
              <w:jc w:val="center"/>
              <w:rPr>
                <w:sz w:val="24"/>
              </w:rPr>
            </w:pPr>
            <w:r>
              <w:rPr>
                <w:w w:val="99"/>
                <w:sz w:val="24"/>
              </w:rPr>
              <w:t>3</w:t>
            </w:r>
          </w:p>
        </w:tc>
        <w:tc>
          <w:tcPr>
            <w:tcW w:w="1153" w:type="dxa"/>
          </w:tcPr>
          <w:p>
            <w:pPr>
              <w:pStyle w:val="TableParagraph"/>
              <w:spacing w:line="267" w:lineRule="exact"/>
              <w:ind w:left="456"/>
              <w:rPr>
                <w:sz w:val="24"/>
              </w:rPr>
            </w:pPr>
            <w:r>
              <w:rPr>
                <w:sz w:val="24"/>
              </w:rPr>
              <w:t>IV</w:t>
            </w:r>
          </w:p>
        </w:tc>
        <w:tc>
          <w:tcPr>
            <w:tcW w:w="1161" w:type="dxa"/>
          </w:tcPr>
          <w:p>
            <w:pPr>
              <w:pStyle w:val="TableParagraph"/>
              <w:spacing w:line="267" w:lineRule="exact"/>
              <w:ind w:left="5"/>
              <w:jc w:val="center"/>
              <w:rPr>
                <w:sz w:val="24"/>
              </w:rPr>
            </w:pPr>
            <w:r>
              <w:rPr>
                <w:w w:val="99"/>
                <w:sz w:val="24"/>
              </w:rPr>
              <w:t>4</w:t>
            </w:r>
          </w:p>
        </w:tc>
      </w:tr>
      <w:tr>
        <w:trPr>
          <w:trHeight w:val="288" w:hRule="exact"/>
        </w:trPr>
        <w:tc>
          <w:tcPr>
            <w:tcW w:w="1537" w:type="dxa"/>
          </w:tcPr>
          <w:p>
            <w:pPr>
              <w:pStyle w:val="TableParagraph"/>
              <w:spacing w:line="267" w:lineRule="exact"/>
              <w:ind w:left="5"/>
              <w:jc w:val="center"/>
              <w:rPr>
                <w:sz w:val="24"/>
              </w:rPr>
            </w:pPr>
            <w:r>
              <w:rPr>
                <w:w w:val="99"/>
                <w:sz w:val="24"/>
              </w:rPr>
              <w:t>D</w:t>
            </w:r>
          </w:p>
        </w:tc>
        <w:tc>
          <w:tcPr>
            <w:tcW w:w="1160" w:type="dxa"/>
          </w:tcPr>
          <w:p>
            <w:pPr>
              <w:pStyle w:val="TableParagraph"/>
              <w:spacing w:line="267" w:lineRule="exact"/>
              <w:ind w:right="465"/>
              <w:jc w:val="right"/>
              <w:rPr>
                <w:sz w:val="24"/>
              </w:rPr>
            </w:pPr>
            <w:r>
              <w:rPr>
                <w:sz w:val="24"/>
              </w:rPr>
              <w:t>IV</w:t>
            </w:r>
          </w:p>
        </w:tc>
        <w:tc>
          <w:tcPr>
            <w:tcW w:w="1153" w:type="dxa"/>
          </w:tcPr>
          <w:p>
            <w:pPr>
              <w:pStyle w:val="TableParagraph"/>
              <w:spacing w:line="267" w:lineRule="exact"/>
              <w:jc w:val="center"/>
              <w:rPr>
                <w:sz w:val="24"/>
              </w:rPr>
            </w:pPr>
            <w:r>
              <w:rPr>
                <w:w w:val="99"/>
                <w:sz w:val="24"/>
              </w:rPr>
              <w:t>4</w:t>
            </w:r>
          </w:p>
        </w:tc>
        <w:tc>
          <w:tcPr>
            <w:tcW w:w="1161" w:type="dxa"/>
          </w:tcPr>
          <w:p>
            <w:pPr>
              <w:pStyle w:val="TableParagraph"/>
              <w:spacing w:line="267" w:lineRule="exact"/>
              <w:ind w:right="478"/>
              <w:jc w:val="right"/>
              <w:rPr>
                <w:sz w:val="24"/>
              </w:rPr>
            </w:pPr>
            <w:r>
              <w:rPr>
                <w:sz w:val="24"/>
              </w:rPr>
              <w:t>III</w:t>
            </w:r>
          </w:p>
        </w:tc>
        <w:tc>
          <w:tcPr>
            <w:tcW w:w="1153" w:type="dxa"/>
          </w:tcPr>
          <w:p>
            <w:pPr>
              <w:pStyle w:val="TableParagraph"/>
              <w:spacing w:line="267" w:lineRule="exact"/>
              <w:jc w:val="center"/>
              <w:rPr>
                <w:sz w:val="24"/>
              </w:rPr>
            </w:pPr>
            <w:r>
              <w:rPr>
                <w:w w:val="99"/>
                <w:sz w:val="24"/>
              </w:rPr>
              <w:t>1</w:t>
            </w:r>
          </w:p>
        </w:tc>
        <w:tc>
          <w:tcPr>
            <w:tcW w:w="1153" w:type="dxa"/>
          </w:tcPr>
          <w:p>
            <w:pPr>
              <w:pStyle w:val="TableParagraph"/>
              <w:spacing w:line="267" w:lineRule="exact"/>
              <w:ind w:left="536"/>
              <w:rPr>
                <w:sz w:val="24"/>
              </w:rPr>
            </w:pPr>
            <w:r>
              <w:rPr>
                <w:w w:val="100"/>
                <w:sz w:val="24"/>
              </w:rPr>
              <w:t>I</w:t>
            </w:r>
          </w:p>
        </w:tc>
        <w:tc>
          <w:tcPr>
            <w:tcW w:w="1161" w:type="dxa"/>
          </w:tcPr>
          <w:p>
            <w:pPr>
              <w:pStyle w:val="TableParagraph"/>
              <w:spacing w:line="267" w:lineRule="exact"/>
              <w:ind w:left="5"/>
              <w:jc w:val="center"/>
              <w:rPr>
                <w:sz w:val="24"/>
              </w:rPr>
            </w:pPr>
            <w:r>
              <w:rPr>
                <w:w w:val="99"/>
                <w:sz w:val="24"/>
              </w:rPr>
              <w:t>3</w:t>
            </w:r>
          </w:p>
        </w:tc>
      </w:tr>
      <w:tr>
        <w:trPr>
          <w:trHeight w:val="280" w:hRule="exact"/>
        </w:trPr>
        <w:tc>
          <w:tcPr>
            <w:tcW w:w="1537" w:type="dxa"/>
            <w:tcBorders>
              <w:bottom w:val="single" w:sz="3" w:space="0" w:color="000000"/>
            </w:tcBorders>
          </w:tcPr>
          <w:p>
            <w:pPr>
              <w:pStyle w:val="TableParagraph"/>
              <w:spacing w:line="267" w:lineRule="exact"/>
              <w:ind w:left="7"/>
              <w:jc w:val="center"/>
              <w:rPr>
                <w:sz w:val="24"/>
              </w:rPr>
            </w:pPr>
            <w:r>
              <w:rPr>
                <w:w w:val="100"/>
                <w:sz w:val="24"/>
              </w:rPr>
              <w:t>E</w:t>
            </w:r>
          </w:p>
        </w:tc>
        <w:tc>
          <w:tcPr>
            <w:tcW w:w="1160" w:type="dxa"/>
            <w:tcBorders>
              <w:bottom w:val="single" w:sz="3" w:space="0" w:color="000000"/>
            </w:tcBorders>
          </w:tcPr>
          <w:p>
            <w:pPr>
              <w:pStyle w:val="TableParagraph"/>
              <w:spacing w:line="267" w:lineRule="exact"/>
              <w:ind w:right="510"/>
              <w:jc w:val="right"/>
              <w:rPr>
                <w:sz w:val="24"/>
              </w:rPr>
            </w:pPr>
            <w:r>
              <w:rPr>
                <w:sz w:val="24"/>
              </w:rPr>
              <w:t>II</w:t>
            </w:r>
          </w:p>
        </w:tc>
        <w:tc>
          <w:tcPr>
            <w:tcW w:w="1153" w:type="dxa"/>
            <w:tcBorders>
              <w:bottom w:val="single" w:sz="3" w:space="0" w:color="000000"/>
            </w:tcBorders>
          </w:tcPr>
          <w:p>
            <w:pPr>
              <w:pStyle w:val="TableParagraph"/>
              <w:spacing w:line="267" w:lineRule="exact"/>
              <w:jc w:val="center"/>
              <w:rPr>
                <w:sz w:val="24"/>
              </w:rPr>
            </w:pPr>
            <w:r>
              <w:rPr>
                <w:w w:val="99"/>
                <w:sz w:val="24"/>
              </w:rPr>
              <w:t>4</w:t>
            </w:r>
          </w:p>
        </w:tc>
        <w:tc>
          <w:tcPr>
            <w:tcW w:w="1161" w:type="dxa"/>
            <w:tcBorders>
              <w:bottom w:val="single" w:sz="3" w:space="0" w:color="000000"/>
            </w:tcBorders>
          </w:tcPr>
          <w:p>
            <w:pPr>
              <w:pStyle w:val="TableParagraph"/>
              <w:spacing w:line="267" w:lineRule="exact"/>
              <w:ind w:right="465"/>
              <w:jc w:val="right"/>
              <w:rPr>
                <w:sz w:val="24"/>
              </w:rPr>
            </w:pPr>
            <w:r>
              <w:rPr>
                <w:sz w:val="24"/>
              </w:rPr>
              <w:t>IV</w:t>
            </w:r>
          </w:p>
        </w:tc>
        <w:tc>
          <w:tcPr>
            <w:tcW w:w="1153" w:type="dxa"/>
            <w:tcBorders>
              <w:bottom w:val="single" w:sz="3" w:space="0" w:color="000000"/>
            </w:tcBorders>
          </w:tcPr>
          <w:p>
            <w:pPr>
              <w:pStyle w:val="TableParagraph"/>
              <w:spacing w:line="267" w:lineRule="exact"/>
              <w:jc w:val="center"/>
              <w:rPr>
                <w:sz w:val="24"/>
              </w:rPr>
            </w:pPr>
            <w:r>
              <w:rPr>
                <w:w w:val="99"/>
                <w:sz w:val="24"/>
              </w:rPr>
              <w:t>1</w:t>
            </w:r>
          </w:p>
        </w:tc>
        <w:tc>
          <w:tcPr>
            <w:tcW w:w="1153" w:type="dxa"/>
            <w:tcBorders>
              <w:bottom w:val="single" w:sz="3" w:space="0" w:color="000000"/>
            </w:tcBorders>
          </w:tcPr>
          <w:p>
            <w:pPr>
              <w:pStyle w:val="TableParagraph"/>
              <w:spacing w:line="267" w:lineRule="exact"/>
              <w:ind w:left="504"/>
              <w:rPr>
                <w:sz w:val="24"/>
              </w:rPr>
            </w:pPr>
            <w:r>
              <w:rPr>
                <w:sz w:val="24"/>
              </w:rPr>
              <w:t>II</w:t>
            </w:r>
          </w:p>
        </w:tc>
        <w:tc>
          <w:tcPr>
            <w:tcW w:w="1161" w:type="dxa"/>
            <w:tcBorders>
              <w:bottom w:val="single" w:sz="3" w:space="0" w:color="000000"/>
            </w:tcBorders>
          </w:tcPr>
          <w:p>
            <w:pPr>
              <w:pStyle w:val="TableParagraph"/>
              <w:spacing w:line="267" w:lineRule="exact"/>
              <w:ind w:left="5"/>
              <w:jc w:val="center"/>
              <w:rPr>
                <w:sz w:val="24"/>
              </w:rPr>
            </w:pPr>
            <w:r>
              <w:rPr>
                <w:w w:val="99"/>
                <w:sz w:val="24"/>
              </w:rPr>
              <w:t>4</w:t>
            </w:r>
          </w:p>
        </w:tc>
      </w:tr>
      <w:tr>
        <w:trPr>
          <w:trHeight w:val="288" w:hRule="exact"/>
        </w:trPr>
        <w:tc>
          <w:tcPr>
            <w:tcW w:w="1537" w:type="dxa"/>
            <w:tcBorders>
              <w:top w:val="single" w:sz="3" w:space="0" w:color="000000"/>
            </w:tcBorders>
          </w:tcPr>
          <w:p>
            <w:pPr>
              <w:pStyle w:val="TableParagraph"/>
              <w:spacing w:line="275" w:lineRule="exact"/>
              <w:ind w:left="10"/>
              <w:jc w:val="center"/>
              <w:rPr>
                <w:sz w:val="24"/>
              </w:rPr>
            </w:pPr>
            <w:r>
              <w:rPr>
                <w:w w:val="100"/>
                <w:sz w:val="24"/>
              </w:rPr>
              <w:t>F</w:t>
            </w:r>
          </w:p>
        </w:tc>
        <w:tc>
          <w:tcPr>
            <w:tcW w:w="1160" w:type="dxa"/>
            <w:tcBorders>
              <w:top w:val="single" w:sz="3" w:space="0" w:color="000000"/>
            </w:tcBorders>
          </w:tcPr>
          <w:p>
            <w:pPr>
              <w:pStyle w:val="TableParagraph"/>
              <w:spacing w:line="275" w:lineRule="exact"/>
              <w:ind w:right="539"/>
              <w:jc w:val="right"/>
              <w:rPr>
                <w:sz w:val="24"/>
              </w:rPr>
            </w:pPr>
            <w:r>
              <w:rPr>
                <w:w w:val="100"/>
                <w:sz w:val="24"/>
              </w:rPr>
              <w:t>I</w:t>
            </w:r>
          </w:p>
        </w:tc>
        <w:tc>
          <w:tcPr>
            <w:tcW w:w="1153" w:type="dxa"/>
            <w:tcBorders>
              <w:top w:val="single" w:sz="3" w:space="0" w:color="000000"/>
            </w:tcBorders>
          </w:tcPr>
          <w:p>
            <w:pPr>
              <w:pStyle w:val="TableParagraph"/>
              <w:spacing w:line="275" w:lineRule="exact"/>
              <w:jc w:val="center"/>
              <w:rPr>
                <w:sz w:val="24"/>
              </w:rPr>
            </w:pPr>
            <w:r>
              <w:rPr>
                <w:w w:val="99"/>
                <w:sz w:val="24"/>
              </w:rPr>
              <w:t>4</w:t>
            </w:r>
          </w:p>
        </w:tc>
        <w:tc>
          <w:tcPr>
            <w:tcW w:w="1161" w:type="dxa"/>
            <w:tcBorders>
              <w:top w:val="single" w:sz="3" w:space="0" w:color="000000"/>
            </w:tcBorders>
          </w:tcPr>
          <w:p>
            <w:pPr>
              <w:pStyle w:val="TableParagraph"/>
              <w:spacing w:line="275" w:lineRule="exact"/>
              <w:ind w:right="539"/>
              <w:jc w:val="right"/>
              <w:rPr>
                <w:sz w:val="24"/>
              </w:rPr>
            </w:pPr>
            <w:r>
              <w:rPr>
                <w:w w:val="100"/>
                <w:sz w:val="24"/>
              </w:rPr>
              <w:t>I</w:t>
            </w:r>
          </w:p>
        </w:tc>
        <w:tc>
          <w:tcPr>
            <w:tcW w:w="1153" w:type="dxa"/>
            <w:tcBorders>
              <w:top w:val="single" w:sz="3" w:space="0" w:color="000000"/>
            </w:tcBorders>
          </w:tcPr>
          <w:p>
            <w:pPr>
              <w:pStyle w:val="TableParagraph"/>
              <w:spacing w:line="275" w:lineRule="exact"/>
              <w:jc w:val="center"/>
              <w:rPr>
                <w:sz w:val="24"/>
              </w:rPr>
            </w:pPr>
            <w:r>
              <w:rPr>
                <w:w w:val="99"/>
                <w:sz w:val="24"/>
              </w:rPr>
              <w:t>4</w:t>
            </w:r>
          </w:p>
        </w:tc>
        <w:tc>
          <w:tcPr>
            <w:tcW w:w="1153" w:type="dxa"/>
            <w:tcBorders>
              <w:top w:val="single" w:sz="3" w:space="0" w:color="000000"/>
            </w:tcBorders>
          </w:tcPr>
          <w:p>
            <w:pPr>
              <w:pStyle w:val="TableParagraph"/>
              <w:spacing w:line="275" w:lineRule="exact"/>
              <w:ind w:left="536"/>
              <w:rPr>
                <w:sz w:val="24"/>
              </w:rPr>
            </w:pPr>
            <w:r>
              <w:rPr>
                <w:w w:val="100"/>
                <w:sz w:val="24"/>
              </w:rPr>
              <w:t>I</w:t>
            </w:r>
          </w:p>
        </w:tc>
        <w:tc>
          <w:tcPr>
            <w:tcW w:w="1161" w:type="dxa"/>
            <w:tcBorders>
              <w:top w:val="single" w:sz="3" w:space="0" w:color="000000"/>
            </w:tcBorders>
          </w:tcPr>
          <w:p>
            <w:pPr>
              <w:pStyle w:val="TableParagraph"/>
              <w:spacing w:line="275" w:lineRule="exact"/>
              <w:ind w:left="5"/>
              <w:jc w:val="center"/>
              <w:rPr>
                <w:sz w:val="24"/>
              </w:rPr>
            </w:pPr>
            <w:r>
              <w:rPr>
                <w:w w:val="99"/>
                <w:sz w:val="24"/>
              </w:rPr>
              <w:t>4</w:t>
            </w:r>
          </w:p>
        </w:tc>
      </w:tr>
      <w:tr>
        <w:trPr>
          <w:trHeight w:val="288" w:hRule="exact"/>
        </w:trPr>
        <w:tc>
          <w:tcPr>
            <w:tcW w:w="1537" w:type="dxa"/>
          </w:tcPr>
          <w:p>
            <w:pPr>
              <w:pStyle w:val="TableParagraph"/>
              <w:spacing w:line="267" w:lineRule="exact"/>
              <w:ind w:left="2"/>
              <w:jc w:val="center"/>
              <w:rPr>
                <w:sz w:val="24"/>
              </w:rPr>
            </w:pPr>
            <w:r>
              <w:rPr>
                <w:w w:val="100"/>
                <w:sz w:val="24"/>
              </w:rPr>
              <w:t>G</w:t>
            </w:r>
          </w:p>
        </w:tc>
        <w:tc>
          <w:tcPr>
            <w:tcW w:w="1160" w:type="dxa"/>
          </w:tcPr>
          <w:p>
            <w:pPr>
              <w:pStyle w:val="TableParagraph"/>
              <w:spacing w:line="267" w:lineRule="exact"/>
              <w:ind w:right="478"/>
              <w:jc w:val="right"/>
              <w:rPr>
                <w:sz w:val="24"/>
              </w:rPr>
            </w:pPr>
            <w:r>
              <w:rPr>
                <w:sz w:val="24"/>
              </w:rPr>
              <w:t>III</w:t>
            </w:r>
          </w:p>
        </w:tc>
        <w:tc>
          <w:tcPr>
            <w:tcW w:w="1153" w:type="dxa"/>
          </w:tcPr>
          <w:p>
            <w:pPr>
              <w:pStyle w:val="TableParagraph"/>
              <w:spacing w:line="267" w:lineRule="exact"/>
              <w:jc w:val="center"/>
              <w:rPr>
                <w:sz w:val="24"/>
              </w:rPr>
            </w:pPr>
            <w:r>
              <w:rPr>
                <w:w w:val="99"/>
                <w:sz w:val="24"/>
              </w:rPr>
              <w:t>4</w:t>
            </w:r>
          </w:p>
        </w:tc>
        <w:tc>
          <w:tcPr>
            <w:tcW w:w="1161" w:type="dxa"/>
          </w:tcPr>
          <w:p>
            <w:pPr>
              <w:pStyle w:val="TableParagraph"/>
              <w:spacing w:line="267" w:lineRule="exact"/>
              <w:ind w:right="478"/>
              <w:jc w:val="right"/>
              <w:rPr>
                <w:sz w:val="24"/>
              </w:rPr>
            </w:pPr>
            <w:r>
              <w:rPr>
                <w:sz w:val="24"/>
              </w:rPr>
              <w:t>III</w:t>
            </w:r>
          </w:p>
        </w:tc>
        <w:tc>
          <w:tcPr>
            <w:tcW w:w="1153" w:type="dxa"/>
          </w:tcPr>
          <w:p>
            <w:pPr>
              <w:pStyle w:val="TableParagraph"/>
              <w:spacing w:line="267" w:lineRule="exact"/>
              <w:jc w:val="center"/>
              <w:rPr>
                <w:sz w:val="24"/>
              </w:rPr>
            </w:pPr>
            <w:r>
              <w:rPr>
                <w:w w:val="99"/>
                <w:sz w:val="24"/>
              </w:rPr>
              <w:t>4</w:t>
            </w:r>
          </w:p>
        </w:tc>
        <w:tc>
          <w:tcPr>
            <w:tcW w:w="1153" w:type="dxa"/>
          </w:tcPr>
          <w:p>
            <w:pPr>
              <w:pStyle w:val="TableParagraph"/>
              <w:spacing w:line="267" w:lineRule="exact"/>
              <w:ind w:left="471"/>
              <w:rPr>
                <w:sz w:val="24"/>
              </w:rPr>
            </w:pPr>
            <w:r>
              <w:rPr>
                <w:sz w:val="24"/>
              </w:rPr>
              <w:t>III</w:t>
            </w:r>
          </w:p>
        </w:tc>
        <w:tc>
          <w:tcPr>
            <w:tcW w:w="1161" w:type="dxa"/>
          </w:tcPr>
          <w:p>
            <w:pPr>
              <w:pStyle w:val="TableParagraph"/>
              <w:spacing w:line="267" w:lineRule="exact"/>
              <w:ind w:left="5"/>
              <w:jc w:val="center"/>
              <w:rPr>
                <w:sz w:val="24"/>
              </w:rPr>
            </w:pPr>
            <w:r>
              <w:rPr>
                <w:w w:val="99"/>
                <w:sz w:val="24"/>
              </w:rPr>
              <w:t>4</w:t>
            </w:r>
          </w:p>
        </w:tc>
      </w:tr>
      <w:tr>
        <w:trPr>
          <w:trHeight w:val="288" w:hRule="exact"/>
        </w:trPr>
        <w:tc>
          <w:tcPr>
            <w:tcW w:w="1537" w:type="dxa"/>
            <w:tcBorders>
              <w:right w:val="thickThinMediumGap" w:sz="24" w:space="0" w:color="D9D9D9"/>
            </w:tcBorders>
          </w:tcPr>
          <w:p>
            <w:pPr>
              <w:pStyle w:val="TableParagraph"/>
              <w:spacing w:line="267" w:lineRule="exact"/>
              <w:ind w:left="312" w:right="253"/>
              <w:jc w:val="center"/>
              <w:rPr>
                <w:sz w:val="24"/>
              </w:rPr>
            </w:pPr>
            <w:r>
              <w:rPr>
                <w:sz w:val="24"/>
              </w:rPr>
              <w:t>Total 28</w:t>
            </w:r>
          </w:p>
        </w:tc>
        <w:tc>
          <w:tcPr>
            <w:tcW w:w="1160" w:type="dxa"/>
            <w:shd w:val="clear" w:color="auto" w:fill="D9D9D9"/>
          </w:tcPr>
          <w:p>
            <w:pPr/>
          </w:p>
        </w:tc>
        <w:tc>
          <w:tcPr>
            <w:tcW w:w="1153" w:type="dxa"/>
            <w:tcBorders>
              <w:left w:val="single" w:sz="42" w:space="0" w:color="D9D9D9"/>
              <w:right w:val="thickThinMediumGap" w:sz="24" w:space="0" w:color="D9D9D9"/>
            </w:tcBorders>
          </w:tcPr>
          <w:p>
            <w:pPr>
              <w:pStyle w:val="TableParagraph"/>
              <w:spacing w:line="267" w:lineRule="exact"/>
              <w:ind w:left="375" w:right="359"/>
              <w:jc w:val="center"/>
              <w:rPr>
                <w:sz w:val="24"/>
              </w:rPr>
            </w:pPr>
            <w:r>
              <w:rPr>
                <w:sz w:val="24"/>
              </w:rPr>
              <w:t>28</w:t>
            </w:r>
          </w:p>
        </w:tc>
        <w:tc>
          <w:tcPr>
            <w:tcW w:w="1161" w:type="dxa"/>
            <w:shd w:val="clear" w:color="auto" w:fill="D9D9D9"/>
          </w:tcPr>
          <w:p>
            <w:pPr/>
          </w:p>
        </w:tc>
        <w:tc>
          <w:tcPr>
            <w:tcW w:w="1153" w:type="dxa"/>
            <w:tcBorders>
              <w:left w:val="single" w:sz="45" w:space="0" w:color="D9D9D9"/>
              <w:right w:val="thickThinMediumGap" w:sz="22" w:space="0" w:color="D9D9D9"/>
            </w:tcBorders>
          </w:tcPr>
          <w:p>
            <w:pPr>
              <w:pStyle w:val="TableParagraph"/>
              <w:spacing w:line="267" w:lineRule="exact"/>
              <w:ind w:left="370" w:right="362"/>
              <w:jc w:val="center"/>
              <w:rPr>
                <w:sz w:val="24"/>
              </w:rPr>
            </w:pPr>
            <w:r>
              <w:rPr>
                <w:sz w:val="24"/>
              </w:rPr>
              <w:t>19</w:t>
            </w:r>
          </w:p>
        </w:tc>
        <w:tc>
          <w:tcPr>
            <w:tcW w:w="1153" w:type="dxa"/>
            <w:shd w:val="clear" w:color="auto" w:fill="D9D9D9"/>
          </w:tcPr>
          <w:p>
            <w:pPr/>
          </w:p>
        </w:tc>
        <w:tc>
          <w:tcPr>
            <w:tcW w:w="1161" w:type="dxa"/>
            <w:tcBorders>
              <w:left w:val="single" w:sz="42" w:space="0" w:color="D9D9D9"/>
            </w:tcBorders>
          </w:tcPr>
          <w:p>
            <w:pPr>
              <w:pStyle w:val="TableParagraph"/>
              <w:spacing w:line="267" w:lineRule="exact"/>
              <w:ind w:left="384" w:right="413"/>
              <w:jc w:val="center"/>
              <w:rPr>
                <w:sz w:val="24"/>
              </w:rPr>
            </w:pPr>
            <w:r>
              <w:rPr>
                <w:sz w:val="24"/>
              </w:rPr>
              <w:t>27</w:t>
            </w:r>
          </w:p>
        </w:tc>
      </w:tr>
      <w:tr>
        <w:trPr>
          <w:trHeight w:val="561" w:hRule="exact"/>
        </w:trPr>
        <w:tc>
          <w:tcPr>
            <w:tcW w:w="1537" w:type="dxa"/>
          </w:tcPr>
          <w:p>
            <w:pPr>
              <w:pStyle w:val="TableParagraph"/>
              <w:spacing w:before="127"/>
              <w:ind w:left="203" w:right="205"/>
              <w:jc w:val="center"/>
              <w:rPr>
                <w:sz w:val="24"/>
              </w:rPr>
            </w:pPr>
            <w:r>
              <w:rPr>
                <w:sz w:val="24"/>
              </w:rPr>
              <w:t>Resultado</w:t>
            </w:r>
          </w:p>
        </w:tc>
        <w:tc>
          <w:tcPr>
            <w:tcW w:w="2313" w:type="dxa"/>
            <w:gridSpan w:val="2"/>
          </w:tcPr>
          <w:p>
            <w:pPr>
              <w:pStyle w:val="TableParagraph"/>
              <w:spacing w:line="237" w:lineRule="auto"/>
              <w:ind w:left="736" w:hanging="176"/>
              <w:rPr>
                <w:sz w:val="24"/>
              </w:rPr>
            </w:pPr>
            <w:r>
              <w:rPr>
                <w:sz w:val="24"/>
              </w:rPr>
              <w:t>Autoestima elevada</w:t>
            </w:r>
          </w:p>
        </w:tc>
        <w:tc>
          <w:tcPr>
            <w:tcW w:w="2313" w:type="dxa"/>
            <w:gridSpan w:val="2"/>
          </w:tcPr>
          <w:p>
            <w:pPr>
              <w:pStyle w:val="TableParagraph"/>
              <w:spacing w:before="127"/>
              <w:ind w:left="200"/>
              <w:rPr>
                <w:sz w:val="24"/>
              </w:rPr>
            </w:pPr>
            <w:r>
              <w:rPr>
                <w:sz w:val="24"/>
              </w:rPr>
              <w:t>Autoestima media</w:t>
            </w:r>
          </w:p>
        </w:tc>
        <w:tc>
          <w:tcPr>
            <w:tcW w:w="2314" w:type="dxa"/>
            <w:gridSpan w:val="2"/>
          </w:tcPr>
          <w:p>
            <w:pPr>
              <w:pStyle w:val="TableParagraph"/>
              <w:spacing w:line="237" w:lineRule="auto"/>
              <w:ind w:left="728" w:hanging="176"/>
              <w:rPr>
                <w:sz w:val="24"/>
              </w:rPr>
            </w:pPr>
            <w:r>
              <w:rPr>
                <w:sz w:val="24"/>
              </w:rPr>
              <w:t>Autoestima elevada</w:t>
            </w:r>
          </w:p>
        </w:tc>
      </w:tr>
    </w:tbl>
    <w:p>
      <w:pPr>
        <w:pStyle w:val="BodyText"/>
        <w:spacing w:line="267" w:lineRule="exact"/>
        <w:ind w:left="265" w:right="376"/>
      </w:pPr>
      <w:r>
        <w:rPr/>
        <w:t>*A1 se equivocó al sacar resultados y ella puso que tenía un total de 21 (media)</w:t>
      </w:r>
    </w:p>
    <w:p>
      <w:pPr>
        <w:pStyle w:val="BodyText"/>
      </w:pPr>
    </w:p>
    <w:p>
      <w:pPr>
        <w:pStyle w:val="Heading8"/>
        <w:spacing w:before="200"/>
        <w:ind w:left="265" w:right="376"/>
        <w:jc w:val="left"/>
      </w:pPr>
      <w:r>
        <w:rPr/>
        <w:t>Test Sorensen</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74"/>
        <w:gridCol w:w="2257"/>
        <w:gridCol w:w="2266"/>
        <w:gridCol w:w="2265"/>
      </w:tblGrid>
      <w:tr>
        <w:trPr>
          <w:trHeight w:val="288" w:hRule="exact"/>
        </w:trPr>
        <w:tc>
          <w:tcPr>
            <w:tcW w:w="2274" w:type="dxa"/>
          </w:tcPr>
          <w:p>
            <w:pPr>
              <w:pStyle w:val="TableParagraph"/>
              <w:spacing w:line="267" w:lineRule="exact"/>
              <w:ind w:left="544" w:right="93"/>
              <w:rPr>
                <w:b/>
                <w:sz w:val="24"/>
              </w:rPr>
            </w:pPr>
            <w:r>
              <w:rPr>
                <w:b/>
                <w:sz w:val="24"/>
              </w:rPr>
              <w:t>Preguntas</w:t>
            </w:r>
          </w:p>
        </w:tc>
        <w:tc>
          <w:tcPr>
            <w:tcW w:w="2257" w:type="dxa"/>
          </w:tcPr>
          <w:p>
            <w:pPr>
              <w:pStyle w:val="TableParagraph"/>
              <w:spacing w:line="267" w:lineRule="exact"/>
              <w:ind w:left="802" w:right="802"/>
              <w:jc w:val="center"/>
              <w:rPr>
                <w:b/>
                <w:sz w:val="24"/>
              </w:rPr>
            </w:pPr>
            <w:r>
              <w:rPr>
                <w:b/>
                <w:sz w:val="24"/>
              </w:rPr>
              <w:t>A1</w:t>
            </w:r>
          </w:p>
        </w:tc>
        <w:tc>
          <w:tcPr>
            <w:tcW w:w="2266" w:type="dxa"/>
          </w:tcPr>
          <w:p>
            <w:pPr>
              <w:pStyle w:val="TableParagraph"/>
              <w:spacing w:line="267" w:lineRule="exact"/>
              <w:ind w:left="755" w:right="747"/>
              <w:jc w:val="center"/>
              <w:rPr>
                <w:b/>
                <w:sz w:val="24"/>
              </w:rPr>
            </w:pPr>
            <w:r>
              <w:rPr>
                <w:b/>
                <w:sz w:val="24"/>
              </w:rPr>
              <w:t>A2</w:t>
            </w:r>
          </w:p>
        </w:tc>
        <w:tc>
          <w:tcPr>
            <w:tcW w:w="2265" w:type="dxa"/>
          </w:tcPr>
          <w:p>
            <w:pPr>
              <w:pStyle w:val="TableParagraph"/>
              <w:spacing w:line="267" w:lineRule="exact"/>
              <w:ind w:left="810" w:right="802"/>
              <w:jc w:val="center"/>
              <w:rPr>
                <w:b/>
                <w:sz w:val="24"/>
              </w:rPr>
            </w:pPr>
            <w:r>
              <w:rPr>
                <w:b/>
                <w:sz w:val="24"/>
              </w:rPr>
              <w:t>A3</w:t>
            </w:r>
          </w:p>
        </w:tc>
      </w:tr>
      <w:tr>
        <w:trPr>
          <w:trHeight w:val="832" w:hRule="exact"/>
        </w:trPr>
        <w:tc>
          <w:tcPr>
            <w:tcW w:w="2274" w:type="dxa"/>
          </w:tcPr>
          <w:p>
            <w:pPr>
              <w:pStyle w:val="TableParagraph"/>
              <w:spacing w:line="242" w:lineRule="auto" w:before="127"/>
              <w:ind w:left="112" w:right="93"/>
              <w:rPr>
                <w:sz w:val="24"/>
              </w:rPr>
            </w:pPr>
            <w:r>
              <w:rPr>
                <w:sz w:val="24"/>
              </w:rPr>
              <w:t>Preguntas marcadas</w:t>
            </w:r>
          </w:p>
        </w:tc>
        <w:tc>
          <w:tcPr>
            <w:tcW w:w="2257" w:type="dxa"/>
          </w:tcPr>
          <w:p>
            <w:pPr>
              <w:pStyle w:val="TableParagraph"/>
              <w:spacing w:line="265" w:lineRule="exact"/>
              <w:ind w:left="104" w:right="169"/>
              <w:rPr>
                <w:sz w:val="24"/>
              </w:rPr>
            </w:pPr>
            <w:r>
              <w:rPr>
                <w:sz w:val="24"/>
              </w:rPr>
              <w:t>4, 6, 9, 14, 22, 25,</w:t>
            </w:r>
          </w:p>
          <w:p>
            <w:pPr>
              <w:pStyle w:val="TableParagraph"/>
              <w:spacing w:line="274" w:lineRule="exact"/>
              <w:ind w:left="104" w:right="169"/>
              <w:rPr>
                <w:sz w:val="24"/>
              </w:rPr>
            </w:pPr>
            <w:r>
              <w:rPr>
                <w:sz w:val="24"/>
              </w:rPr>
              <w:t>27, 34, 36, 38, 43,</w:t>
            </w:r>
          </w:p>
          <w:p>
            <w:pPr>
              <w:pStyle w:val="TableParagraph"/>
              <w:spacing w:before="4"/>
              <w:ind w:left="104" w:right="169"/>
              <w:rPr>
                <w:sz w:val="24"/>
              </w:rPr>
            </w:pPr>
            <w:r>
              <w:rPr>
                <w:sz w:val="24"/>
              </w:rPr>
              <w:t>44, 46, 47</w:t>
            </w:r>
          </w:p>
        </w:tc>
        <w:tc>
          <w:tcPr>
            <w:tcW w:w="2266" w:type="dxa"/>
          </w:tcPr>
          <w:p>
            <w:pPr>
              <w:pStyle w:val="TableParagraph"/>
              <w:spacing w:before="10"/>
              <w:rPr>
                <w:b/>
                <w:sz w:val="22"/>
              </w:rPr>
            </w:pPr>
          </w:p>
          <w:p>
            <w:pPr>
              <w:pStyle w:val="TableParagraph"/>
              <w:ind w:left="112" w:right="71"/>
              <w:rPr>
                <w:sz w:val="24"/>
              </w:rPr>
            </w:pPr>
            <w:r>
              <w:rPr>
                <w:sz w:val="24"/>
              </w:rPr>
              <w:t>1, 5, 22, 27, 28</w:t>
            </w:r>
          </w:p>
        </w:tc>
        <w:tc>
          <w:tcPr>
            <w:tcW w:w="2265" w:type="dxa"/>
          </w:tcPr>
          <w:p>
            <w:pPr>
              <w:pStyle w:val="TableParagraph"/>
              <w:spacing w:before="127"/>
              <w:ind w:left="112"/>
              <w:rPr>
                <w:sz w:val="24"/>
              </w:rPr>
            </w:pPr>
            <w:r>
              <w:rPr>
                <w:sz w:val="24"/>
              </w:rPr>
              <w:t>4, 6, 7, 10, 19, 23,</w:t>
            </w:r>
          </w:p>
          <w:p>
            <w:pPr>
              <w:pStyle w:val="TableParagraph"/>
              <w:spacing w:before="4"/>
              <w:ind w:left="112"/>
              <w:rPr>
                <w:sz w:val="24"/>
              </w:rPr>
            </w:pPr>
            <w:r>
              <w:rPr>
                <w:sz w:val="24"/>
              </w:rPr>
              <w:t>25, 43, 44, 45, 48</w:t>
            </w:r>
          </w:p>
        </w:tc>
      </w:tr>
      <w:tr>
        <w:trPr>
          <w:trHeight w:val="288" w:hRule="exact"/>
        </w:trPr>
        <w:tc>
          <w:tcPr>
            <w:tcW w:w="2274" w:type="dxa"/>
          </w:tcPr>
          <w:p>
            <w:pPr>
              <w:pStyle w:val="TableParagraph"/>
              <w:spacing w:line="275" w:lineRule="exact"/>
              <w:ind w:left="112" w:right="93"/>
              <w:rPr>
                <w:sz w:val="24"/>
              </w:rPr>
            </w:pPr>
            <w:r>
              <w:rPr>
                <w:sz w:val="24"/>
              </w:rPr>
              <w:t>Total</w:t>
            </w:r>
          </w:p>
        </w:tc>
        <w:tc>
          <w:tcPr>
            <w:tcW w:w="2257" w:type="dxa"/>
          </w:tcPr>
          <w:p>
            <w:pPr>
              <w:pStyle w:val="TableParagraph"/>
              <w:spacing w:line="275" w:lineRule="exact"/>
              <w:ind w:left="806" w:right="802"/>
              <w:jc w:val="center"/>
              <w:rPr>
                <w:sz w:val="24"/>
              </w:rPr>
            </w:pPr>
            <w:r>
              <w:rPr>
                <w:sz w:val="24"/>
              </w:rPr>
              <w:t>14/50</w:t>
            </w:r>
          </w:p>
        </w:tc>
        <w:tc>
          <w:tcPr>
            <w:tcW w:w="2266" w:type="dxa"/>
          </w:tcPr>
          <w:p>
            <w:pPr>
              <w:pStyle w:val="TableParagraph"/>
              <w:spacing w:line="275" w:lineRule="exact"/>
              <w:ind w:left="764" w:right="743"/>
              <w:jc w:val="center"/>
              <w:rPr>
                <w:sz w:val="24"/>
              </w:rPr>
            </w:pPr>
            <w:r>
              <w:rPr>
                <w:sz w:val="24"/>
              </w:rPr>
              <w:t>5/50</w:t>
            </w:r>
          </w:p>
        </w:tc>
        <w:tc>
          <w:tcPr>
            <w:tcW w:w="2265" w:type="dxa"/>
          </w:tcPr>
          <w:p>
            <w:pPr>
              <w:pStyle w:val="TableParagraph"/>
              <w:spacing w:line="275" w:lineRule="exact"/>
              <w:ind w:left="814" w:right="802"/>
              <w:jc w:val="center"/>
              <w:rPr>
                <w:sz w:val="24"/>
              </w:rPr>
            </w:pPr>
            <w:r>
              <w:rPr>
                <w:sz w:val="24"/>
              </w:rPr>
              <w:t>11/50</w:t>
            </w:r>
          </w:p>
        </w:tc>
      </w:tr>
      <w:tr>
        <w:trPr>
          <w:trHeight w:val="568" w:hRule="exact"/>
        </w:trPr>
        <w:tc>
          <w:tcPr>
            <w:tcW w:w="2274" w:type="dxa"/>
          </w:tcPr>
          <w:p>
            <w:pPr>
              <w:pStyle w:val="TableParagraph"/>
              <w:spacing w:before="135"/>
              <w:ind w:left="112" w:right="93"/>
              <w:rPr>
                <w:sz w:val="24"/>
              </w:rPr>
            </w:pPr>
            <w:r>
              <w:rPr>
                <w:sz w:val="24"/>
              </w:rPr>
              <w:t>Resultado</w:t>
            </w:r>
          </w:p>
        </w:tc>
        <w:tc>
          <w:tcPr>
            <w:tcW w:w="2257" w:type="dxa"/>
          </w:tcPr>
          <w:p>
            <w:pPr>
              <w:pStyle w:val="TableParagraph"/>
              <w:spacing w:line="242" w:lineRule="auto"/>
              <w:ind w:left="584" w:right="169" w:hanging="312"/>
              <w:rPr>
                <w:sz w:val="24"/>
              </w:rPr>
            </w:pPr>
            <w:r>
              <w:rPr>
                <w:sz w:val="24"/>
              </w:rPr>
              <w:t>Baja autoestima moderada</w:t>
            </w:r>
          </w:p>
        </w:tc>
        <w:tc>
          <w:tcPr>
            <w:tcW w:w="2266" w:type="dxa"/>
          </w:tcPr>
          <w:p>
            <w:pPr>
              <w:pStyle w:val="TableParagraph"/>
              <w:spacing w:line="242" w:lineRule="auto"/>
              <w:ind w:left="913" w:right="71" w:hanging="633"/>
              <w:rPr>
                <w:sz w:val="24"/>
              </w:rPr>
            </w:pPr>
            <w:r>
              <w:rPr>
                <w:sz w:val="24"/>
              </w:rPr>
              <w:t>Baja autoestima leve</w:t>
            </w:r>
          </w:p>
        </w:tc>
        <w:tc>
          <w:tcPr>
            <w:tcW w:w="2265" w:type="dxa"/>
          </w:tcPr>
          <w:p>
            <w:pPr>
              <w:pStyle w:val="TableParagraph"/>
              <w:spacing w:line="242" w:lineRule="auto"/>
              <w:ind w:left="592" w:hanging="312"/>
              <w:rPr>
                <w:sz w:val="24"/>
              </w:rPr>
            </w:pPr>
            <w:r>
              <w:rPr>
                <w:sz w:val="24"/>
              </w:rPr>
              <w:t>Baja autoestima moderada</w:t>
            </w:r>
          </w:p>
        </w:tc>
      </w:tr>
    </w:tbl>
    <w:p>
      <w:pPr>
        <w:pStyle w:val="BodyText"/>
        <w:rPr>
          <w:b/>
          <w:sz w:val="20"/>
        </w:rPr>
      </w:pPr>
    </w:p>
    <w:p>
      <w:pPr>
        <w:pStyle w:val="BodyText"/>
        <w:spacing w:before="3"/>
        <w:rPr>
          <w:b/>
          <w:sz w:val="20"/>
        </w:rPr>
      </w:pPr>
    </w:p>
    <w:p>
      <w:pPr>
        <w:spacing w:before="0"/>
        <w:ind w:left="265" w:right="376" w:firstLine="0"/>
        <w:jc w:val="left"/>
        <w:rPr>
          <w:b/>
          <w:sz w:val="24"/>
        </w:rPr>
      </w:pPr>
      <w:r>
        <w:rPr>
          <w:b/>
          <w:sz w:val="24"/>
        </w:rPr>
        <w:t>Yo, en tu lugar</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58"/>
        <w:gridCol w:w="2297"/>
        <w:gridCol w:w="2298"/>
        <w:gridCol w:w="2209"/>
      </w:tblGrid>
      <w:tr>
        <w:trPr>
          <w:trHeight w:val="288" w:hRule="exact"/>
        </w:trPr>
        <w:tc>
          <w:tcPr>
            <w:tcW w:w="2258" w:type="dxa"/>
          </w:tcPr>
          <w:p>
            <w:pPr>
              <w:pStyle w:val="TableParagraph"/>
              <w:spacing w:line="267" w:lineRule="exact"/>
              <w:ind w:left="756" w:right="747"/>
              <w:jc w:val="center"/>
              <w:rPr>
                <w:b/>
                <w:sz w:val="24"/>
              </w:rPr>
            </w:pPr>
            <w:r>
              <w:rPr>
                <w:b/>
                <w:sz w:val="24"/>
              </w:rPr>
              <w:t>Rubro</w:t>
            </w:r>
          </w:p>
        </w:tc>
        <w:tc>
          <w:tcPr>
            <w:tcW w:w="2297" w:type="dxa"/>
          </w:tcPr>
          <w:p>
            <w:pPr>
              <w:pStyle w:val="TableParagraph"/>
              <w:spacing w:line="267" w:lineRule="exact"/>
              <w:ind w:left="440" w:right="115"/>
              <w:rPr>
                <w:b/>
                <w:sz w:val="24"/>
              </w:rPr>
            </w:pPr>
            <w:r>
              <w:rPr>
                <w:b/>
                <w:sz w:val="24"/>
              </w:rPr>
              <w:t>A3 sobre A1</w:t>
            </w:r>
          </w:p>
        </w:tc>
        <w:tc>
          <w:tcPr>
            <w:tcW w:w="2298" w:type="dxa"/>
          </w:tcPr>
          <w:p>
            <w:pPr>
              <w:pStyle w:val="TableParagraph"/>
              <w:spacing w:line="267" w:lineRule="exact"/>
              <w:ind w:left="448" w:right="63"/>
              <w:rPr>
                <w:b/>
                <w:sz w:val="24"/>
              </w:rPr>
            </w:pPr>
            <w:r>
              <w:rPr>
                <w:b/>
                <w:sz w:val="24"/>
              </w:rPr>
              <w:t>A1 sobre A2</w:t>
            </w:r>
          </w:p>
        </w:tc>
        <w:tc>
          <w:tcPr>
            <w:tcW w:w="2209" w:type="dxa"/>
          </w:tcPr>
          <w:p>
            <w:pPr>
              <w:pStyle w:val="TableParagraph"/>
              <w:spacing w:line="267" w:lineRule="exact"/>
              <w:ind w:left="400"/>
              <w:rPr>
                <w:b/>
                <w:sz w:val="24"/>
              </w:rPr>
            </w:pPr>
            <w:r>
              <w:rPr>
                <w:b/>
                <w:sz w:val="24"/>
              </w:rPr>
              <w:t>A2 sobre A3</w:t>
            </w:r>
          </w:p>
        </w:tc>
      </w:tr>
      <w:tr>
        <w:trPr>
          <w:trHeight w:val="560" w:hRule="exact"/>
        </w:trPr>
        <w:tc>
          <w:tcPr>
            <w:tcW w:w="2258" w:type="dxa"/>
          </w:tcPr>
          <w:p>
            <w:pPr>
              <w:pStyle w:val="TableParagraph"/>
              <w:spacing w:line="237" w:lineRule="auto"/>
              <w:ind w:left="112" w:right="223"/>
              <w:rPr>
                <w:sz w:val="24"/>
              </w:rPr>
            </w:pPr>
            <w:r>
              <w:rPr>
                <w:sz w:val="24"/>
              </w:rPr>
              <w:t>Como docente de lenguas soy</w:t>
            </w:r>
          </w:p>
        </w:tc>
        <w:tc>
          <w:tcPr>
            <w:tcW w:w="2297" w:type="dxa"/>
          </w:tcPr>
          <w:p>
            <w:pPr>
              <w:pStyle w:val="TableParagraph"/>
              <w:spacing w:before="127"/>
              <w:ind w:left="104" w:right="115"/>
              <w:rPr>
                <w:sz w:val="24"/>
              </w:rPr>
            </w:pPr>
            <w:r>
              <w:rPr>
                <w:sz w:val="24"/>
              </w:rPr>
              <w:t>Exigente</w:t>
            </w:r>
          </w:p>
        </w:tc>
        <w:tc>
          <w:tcPr>
            <w:tcW w:w="2298" w:type="dxa"/>
          </w:tcPr>
          <w:p>
            <w:pPr>
              <w:pStyle w:val="TableParagraph"/>
              <w:spacing w:before="127"/>
              <w:ind w:left="112" w:right="63"/>
              <w:rPr>
                <w:sz w:val="24"/>
              </w:rPr>
            </w:pPr>
            <w:r>
              <w:rPr>
                <w:sz w:val="24"/>
              </w:rPr>
              <w:t>Comprometido</w:t>
            </w:r>
          </w:p>
        </w:tc>
        <w:tc>
          <w:tcPr>
            <w:tcW w:w="2209" w:type="dxa"/>
          </w:tcPr>
          <w:p>
            <w:pPr>
              <w:pStyle w:val="TableParagraph"/>
              <w:spacing w:line="237" w:lineRule="auto"/>
              <w:ind w:left="104" w:right="876"/>
              <w:rPr>
                <w:sz w:val="24"/>
              </w:rPr>
            </w:pPr>
            <w:r>
              <w:rPr>
                <w:sz w:val="24"/>
              </w:rPr>
              <w:t>Creativa Innovadora</w:t>
            </w:r>
          </w:p>
        </w:tc>
      </w:tr>
      <w:tr>
        <w:trPr>
          <w:trHeight w:val="1393" w:hRule="exact"/>
        </w:trPr>
        <w:tc>
          <w:tcPr>
            <w:tcW w:w="2258" w:type="dxa"/>
          </w:tcPr>
          <w:p>
            <w:pPr>
              <w:pStyle w:val="TableParagraph"/>
              <w:spacing w:before="6"/>
              <w:rPr>
                <w:b/>
                <w:sz w:val="23"/>
              </w:rPr>
            </w:pPr>
          </w:p>
          <w:p>
            <w:pPr>
              <w:pStyle w:val="TableParagraph"/>
              <w:ind w:left="112" w:right="236"/>
              <w:rPr>
                <w:sz w:val="24"/>
              </w:rPr>
            </w:pPr>
            <w:r>
              <w:rPr>
                <w:sz w:val="24"/>
              </w:rPr>
              <w:t>La metodología que sigo para enseñar inglés es</w:t>
            </w:r>
          </w:p>
        </w:tc>
        <w:tc>
          <w:tcPr>
            <w:tcW w:w="2297" w:type="dxa"/>
          </w:tcPr>
          <w:p>
            <w:pPr>
              <w:pStyle w:val="TableParagraph"/>
              <w:rPr>
                <w:b/>
                <w:sz w:val="24"/>
              </w:rPr>
            </w:pPr>
          </w:p>
          <w:p>
            <w:pPr>
              <w:pStyle w:val="TableParagraph"/>
              <w:spacing w:before="2"/>
              <w:rPr>
                <w:b/>
                <w:sz w:val="23"/>
              </w:rPr>
            </w:pPr>
          </w:p>
          <w:p>
            <w:pPr>
              <w:pStyle w:val="TableParagraph"/>
              <w:ind w:left="104" w:right="115"/>
              <w:rPr>
                <w:sz w:val="24"/>
              </w:rPr>
            </w:pPr>
            <w:r>
              <w:rPr>
                <w:sz w:val="24"/>
              </w:rPr>
              <w:t>Ecléctico</w:t>
            </w:r>
          </w:p>
        </w:tc>
        <w:tc>
          <w:tcPr>
            <w:tcW w:w="2298" w:type="dxa"/>
          </w:tcPr>
          <w:p>
            <w:pPr>
              <w:pStyle w:val="TableParagraph"/>
              <w:rPr>
                <w:b/>
                <w:sz w:val="24"/>
              </w:rPr>
            </w:pPr>
          </w:p>
          <w:p>
            <w:pPr>
              <w:pStyle w:val="TableParagraph"/>
              <w:spacing w:before="2"/>
              <w:rPr>
                <w:b/>
                <w:sz w:val="23"/>
              </w:rPr>
            </w:pPr>
          </w:p>
          <w:p>
            <w:pPr>
              <w:pStyle w:val="TableParagraph"/>
              <w:ind w:left="112" w:right="63"/>
              <w:rPr>
                <w:sz w:val="24"/>
              </w:rPr>
            </w:pPr>
            <w:r>
              <w:rPr>
                <w:sz w:val="24"/>
              </w:rPr>
              <w:t>Creativa</w:t>
            </w:r>
          </w:p>
        </w:tc>
        <w:tc>
          <w:tcPr>
            <w:tcW w:w="2209" w:type="dxa"/>
          </w:tcPr>
          <w:p>
            <w:pPr>
              <w:pStyle w:val="TableParagraph"/>
              <w:ind w:left="104"/>
              <w:rPr>
                <w:sz w:val="24"/>
              </w:rPr>
            </w:pPr>
            <w:r>
              <w:rPr>
                <w:sz w:val="24"/>
              </w:rPr>
              <w:t>Una mezcla de métodos producto de experiencia adaptadas a cada grupo</w:t>
            </w:r>
          </w:p>
        </w:tc>
      </w:tr>
      <w:tr>
        <w:trPr>
          <w:trHeight w:val="832" w:hRule="exact"/>
        </w:trPr>
        <w:tc>
          <w:tcPr>
            <w:tcW w:w="2258" w:type="dxa"/>
          </w:tcPr>
          <w:p>
            <w:pPr>
              <w:pStyle w:val="TableParagraph"/>
              <w:ind w:left="112" w:right="36"/>
              <w:rPr>
                <w:sz w:val="24"/>
              </w:rPr>
            </w:pPr>
            <w:r>
              <w:rPr>
                <w:sz w:val="24"/>
              </w:rPr>
              <w:t>La forma en que preparo mis clases es</w:t>
            </w:r>
          </w:p>
        </w:tc>
        <w:tc>
          <w:tcPr>
            <w:tcW w:w="2297" w:type="dxa"/>
          </w:tcPr>
          <w:p>
            <w:pPr>
              <w:pStyle w:val="TableParagraph"/>
              <w:ind w:left="104" w:right="751"/>
              <w:rPr>
                <w:sz w:val="24"/>
              </w:rPr>
            </w:pPr>
            <w:r>
              <w:rPr>
                <w:sz w:val="24"/>
              </w:rPr>
              <w:t>Organización Tiempo Dedicación</w:t>
            </w:r>
          </w:p>
        </w:tc>
        <w:tc>
          <w:tcPr>
            <w:tcW w:w="2298" w:type="dxa"/>
          </w:tcPr>
          <w:p>
            <w:pPr>
              <w:pStyle w:val="TableParagraph"/>
              <w:spacing w:before="10"/>
              <w:rPr>
                <w:b/>
                <w:sz w:val="22"/>
              </w:rPr>
            </w:pPr>
          </w:p>
          <w:p>
            <w:pPr>
              <w:pStyle w:val="TableParagraph"/>
              <w:ind w:left="112" w:right="63"/>
              <w:rPr>
                <w:sz w:val="24"/>
              </w:rPr>
            </w:pPr>
            <w:r>
              <w:rPr>
                <w:sz w:val="24"/>
              </w:rPr>
              <w:t>Dinámica</w:t>
            </w:r>
          </w:p>
        </w:tc>
        <w:tc>
          <w:tcPr>
            <w:tcW w:w="2209" w:type="dxa"/>
          </w:tcPr>
          <w:p>
            <w:pPr>
              <w:pStyle w:val="TableParagraph"/>
              <w:ind w:left="104"/>
              <w:rPr>
                <w:sz w:val="24"/>
              </w:rPr>
            </w:pPr>
            <w:r>
              <w:rPr>
                <w:sz w:val="24"/>
              </w:rPr>
              <w:t>Sencilla, clara y concisa / área de oportunidad</w:t>
            </w:r>
          </w:p>
        </w:tc>
      </w:tr>
      <w:tr>
        <w:trPr>
          <w:trHeight w:val="1120" w:hRule="exact"/>
        </w:trPr>
        <w:tc>
          <w:tcPr>
            <w:tcW w:w="2258" w:type="dxa"/>
          </w:tcPr>
          <w:p>
            <w:pPr>
              <w:pStyle w:val="TableParagraph"/>
              <w:spacing w:before="135"/>
              <w:ind w:left="112" w:right="36"/>
              <w:rPr>
                <w:sz w:val="24"/>
              </w:rPr>
            </w:pPr>
            <w:r>
              <w:rPr>
                <w:sz w:val="24"/>
              </w:rPr>
              <w:t>Una forma en que corrijo los errores de mis alumnos es</w:t>
            </w:r>
          </w:p>
        </w:tc>
        <w:tc>
          <w:tcPr>
            <w:tcW w:w="2297" w:type="dxa"/>
          </w:tcPr>
          <w:p>
            <w:pPr>
              <w:pStyle w:val="TableParagraph"/>
              <w:ind w:left="104" w:right="310"/>
              <w:rPr>
                <w:sz w:val="24"/>
              </w:rPr>
            </w:pPr>
            <w:r>
              <w:rPr>
                <w:sz w:val="24"/>
              </w:rPr>
              <w:t>Con paciencia y respetuosamente firme /inductiva , descubrir error</w:t>
            </w:r>
          </w:p>
        </w:tc>
        <w:tc>
          <w:tcPr>
            <w:tcW w:w="2298" w:type="dxa"/>
          </w:tcPr>
          <w:p>
            <w:pPr>
              <w:pStyle w:val="TableParagraph"/>
              <w:spacing w:before="6"/>
              <w:rPr>
                <w:b/>
                <w:sz w:val="23"/>
              </w:rPr>
            </w:pPr>
          </w:p>
          <w:p>
            <w:pPr>
              <w:pStyle w:val="TableParagraph"/>
              <w:spacing w:line="244" w:lineRule="auto"/>
              <w:ind w:left="112" w:right="63"/>
              <w:rPr>
                <w:sz w:val="24"/>
              </w:rPr>
            </w:pPr>
            <w:r>
              <w:rPr>
                <w:sz w:val="24"/>
              </w:rPr>
              <w:t>De manera inductiva</w:t>
            </w:r>
          </w:p>
        </w:tc>
        <w:tc>
          <w:tcPr>
            <w:tcW w:w="2209" w:type="dxa"/>
          </w:tcPr>
          <w:p>
            <w:pPr>
              <w:pStyle w:val="TableParagraph"/>
              <w:spacing w:before="135"/>
              <w:ind w:left="104" w:right="516"/>
              <w:rPr>
                <w:sz w:val="24"/>
              </w:rPr>
            </w:pPr>
            <w:r>
              <w:rPr>
                <w:sz w:val="24"/>
              </w:rPr>
              <w:t>Ejemplificando para su comprensión</w:t>
            </w:r>
          </w:p>
        </w:tc>
      </w:tr>
      <w:tr>
        <w:trPr>
          <w:trHeight w:val="1113" w:hRule="exact"/>
        </w:trPr>
        <w:tc>
          <w:tcPr>
            <w:tcW w:w="2258" w:type="dxa"/>
          </w:tcPr>
          <w:p>
            <w:pPr>
              <w:pStyle w:val="TableParagraph"/>
              <w:ind w:left="112" w:right="36"/>
              <w:rPr>
                <w:sz w:val="24"/>
              </w:rPr>
            </w:pPr>
            <w:r>
              <w:rPr>
                <w:sz w:val="24"/>
              </w:rPr>
              <w:t>Un tipo de problemas al que me he enfrentado en el aula es</w:t>
            </w:r>
          </w:p>
        </w:tc>
        <w:tc>
          <w:tcPr>
            <w:tcW w:w="2297" w:type="dxa"/>
          </w:tcPr>
          <w:p>
            <w:pPr>
              <w:pStyle w:val="TableParagraph"/>
              <w:spacing w:before="127"/>
              <w:ind w:left="104" w:right="287"/>
              <w:jc w:val="both"/>
              <w:rPr>
                <w:sz w:val="24"/>
              </w:rPr>
            </w:pPr>
            <w:r>
              <w:rPr>
                <w:sz w:val="24"/>
              </w:rPr>
              <w:t>Hábitos</w:t>
            </w:r>
            <w:r>
              <w:rPr>
                <w:spacing w:val="-17"/>
                <w:sz w:val="24"/>
              </w:rPr>
              <w:t> </w:t>
            </w:r>
            <w:r>
              <w:rPr>
                <w:sz w:val="24"/>
              </w:rPr>
              <w:t>negativos de adolescentes / </w:t>
            </w:r>
            <w:r>
              <w:rPr>
                <w:spacing w:val="-3"/>
                <w:sz w:val="24"/>
              </w:rPr>
              <w:t>en</w:t>
            </w:r>
            <w:r>
              <w:rPr>
                <w:spacing w:val="-9"/>
                <w:sz w:val="24"/>
              </w:rPr>
              <w:t> </w:t>
            </w:r>
            <w:r>
              <w:rPr>
                <w:sz w:val="24"/>
              </w:rPr>
              <w:t>general</w:t>
            </w:r>
          </w:p>
        </w:tc>
        <w:tc>
          <w:tcPr>
            <w:tcW w:w="2298" w:type="dxa"/>
          </w:tcPr>
          <w:p>
            <w:pPr>
              <w:pStyle w:val="TableParagraph"/>
              <w:spacing w:before="10"/>
              <w:rPr>
                <w:b/>
                <w:sz w:val="22"/>
              </w:rPr>
            </w:pPr>
          </w:p>
          <w:p>
            <w:pPr>
              <w:pStyle w:val="TableParagraph"/>
              <w:spacing w:line="242" w:lineRule="auto"/>
              <w:ind w:left="112" w:right="63"/>
              <w:rPr>
                <w:sz w:val="24"/>
              </w:rPr>
            </w:pPr>
            <w:r>
              <w:rPr>
                <w:sz w:val="24"/>
              </w:rPr>
              <w:t>Diferentes personalidades</w:t>
            </w:r>
          </w:p>
        </w:tc>
        <w:tc>
          <w:tcPr>
            <w:tcW w:w="2209" w:type="dxa"/>
          </w:tcPr>
          <w:p>
            <w:pPr>
              <w:pStyle w:val="TableParagraph"/>
              <w:spacing w:before="127"/>
              <w:ind w:left="104" w:right="480"/>
              <w:jc w:val="both"/>
              <w:rPr>
                <w:sz w:val="24"/>
              </w:rPr>
            </w:pPr>
            <w:r>
              <w:rPr>
                <w:sz w:val="24"/>
              </w:rPr>
              <w:t>Apatía y flojera para</w:t>
            </w:r>
            <w:r>
              <w:rPr>
                <w:spacing w:val="-17"/>
                <w:sz w:val="24"/>
              </w:rPr>
              <w:t> </w:t>
            </w:r>
            <w:r>
              <w:rPr>
                <w:sz w:val="24"/>
              </w:rPr>
              <w:t>responder ejercicios</w:t>
            </w:r>
          </w:p>
        </w:tc>
      </w:tr>
    </w:tbl>
    <w:p>
      <w:pPr>
        <w:spacing w:after="0"/>
        <w:jc w:val="both"/>
        <w:rPr>
          <w:sz w:val="24"/>
        </w:rPr>
        <w:sectPr>
          <w:pgSz w:w="12240" w:h="15840"/>
          <w:pgMar w:header="742" w:footer="1043" w:top="940" w:bottom="1240" w:left="1720" w:right="1200"/>
        </w:sectPr>
      </w:pPr>
    </w:p>
    <w:p>
      <w:pPr>
        <w:pStyle w:val="BodyText"/>
        <w:rPr>
          <w:rFonts w:ascii="Times New Roman"/>
          <w:sz w:val="20"/>
        </w:rPr>
      </w:pPr>
    </w:p>
    <w:p>
      <w:pPr>
        <w:pStyle w:val="BodyText"/>
        <w:spacing w:before="2"/>
        <w:rPr>
          <w:rFonts w:ascii="Times New Roman"/>
          <w:sz w:val="21"/>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58"/>
        <w:gridCol w:w="2297"/>
        <w:gridCol w:w="2298"/>
        <w:gridCol w:w="2209"/>
      </w:tblGrid>
      <w:tr>
        <w:trPr>
          <w:trHeight w:val="1113" w:hRule="exact"/>
        </w:trPr>
        <w:tc>
          <w:tcPr>
            <w:tcW w:w="2258" w:type="dxa"/>
            <w:tcBorders>
              <w:bottom w:val="single" w:sz="3" w:space="0" w:color="000000"/>
            </w:tcBorders>
          </w:tcPr>
          <w:p>
            <w:pPr>
              <w:pStyle w:val="TableParagraph"/>
              <w:ind w:left="112" w:right="169"/>
              <w:rPr>
                <w:sz w:val="24"/>
              </w:rPr>
            </w:pPr>
            <w:r>
              <w:rPr>
                <w:sz w:val="24"/>
              </w:rPr>
              <w:t>Considero que mi papel como docente de lenguas es</w:t>
            </w:r>
          </w:p>
        </w:tc>
        <w:tc>
          <w:tcPr>
            <w:tcW w:w="2297" w:type="dxa"/>
            <w:tcBorders>
              <w:bottom w:val="single" w:sz="3" w:space="0" w:color="000000"/>
            </w:tcBorders>
          </w:tcPr>
          <w:p>
            <w:pPr>
              <w:pStyle w:val="TableParagraph"/>
              <w:spacing w:before="5"/>
              <w:rPr>
                <w:rFonts w:ascii="Times New Roman"/>
                <w:sz w:val="35"/>
              </w:rPr>
            </w:pPr>
          </w:p>
          <w:p>
            <w:pPr>
              <w:pStyle w:val="TableParagraph"/>
              <w:ind w:left="104" w:right="115"/>
              <w:rPr>
                <w:sz w:val="24"/>
              </w:rPr>
            </w:pPr>
            <w:r>
              <w:rPr>
                <w:sz w:val="24"/>
              </w:rPr>
              <w:t>Muy efectivo</w:t>
            </w:r>
          </w:p>
        </w:tc>
        <w:tc>
          <w:tcPr>
            <w:tcW w:w="2298" w:type="dxa"/>
            <w:tcBorders>
              <w:bottom w:val="single" w:sz="3" w:space="0" w:color="000000"/>
            </w:tcBorders>
          </w:tcPr>
          <w:p>
            <w:pPr>
              <w:pStyle w:val="TableParagraph"/>
              <w:spacing w:before="3"/>
              <w:rPr>
                <w:rFonts w:ascii="Times New Roman"/>
                <w:sz w:val="24"/>
              </w:rPr>
            </w:pPr>
          </w:p>
          <w:p>
            <w:pPr>
              <w:pStyle w:val="TableParagraph"/>
              <w:spacing w:line="272" w:lineRule="exact"/>
              <w:ind w:left="112" w:right="63"/>
              <w:rPr>
                <w:sz w:val="24"/>
              </w:rPr>
            </w:pPr>
            <w:r>
              <w:rPr>
                <w:sz w:val="24"/>
              </w:rPr>
              <w:t>Muy bueno / trascender</w:t>
            </w:r>
          </w:p>
        </w:tc>
        <w:tc>
          <w:tcPr>
            <w:tcW w:w="2209" w:type="dxa"/>
            <w:tcBorders>
              <w:bottom w:val="single" w:sz="3" w:space="0" w:color="000000"/>
            </w:tcBorders>
          </w:tcPr>
          <w:p>
            <w:pPr>
              <w:pStyle w:val="TableParagraph"/>
              <w:spacing w:before="5"/>
              <w:rPr>
                <w:rFonts w:ascii="Times New Roman"/>
                <w:sz w:val="35"/>
              </w:rPr>
            </w:pPr>
          </w:p>
          <w:p>
            <w:pPr>
              <w:pStyle w:val="TableParagraph"/>
              <w:ind w:left="104"/>
              <w:rPr>
                <w:sz w:val="24"/>
              </w:rPr>
            </w:pPr>
            <w:r>
              <w:rPr>
                <w:sz w:val="24"/>
              </w:rPr>
              <w:t>Trascendente</w:t>
            </w:r>
          </w:p>
        </w:tc>
      </w:tr>
      <w:tr>
        <w:trPr>
          <w:trHeight w:val="840" w:hRule="exact"/>
        </w:trPr>
        <w:tc>
          <w:tcPr>
            <w:tcW w:w="2258" w:type="dxa"/>
            <w:tcBorders>
              <w:top w:val="single" w:sz="3" w:space="0" w:color="000000"/>
            </w:tcBorders>
          </w:tcPr>
          <w:p>
            <w:pPr>
              <w:pStyle w:val="TableParagraph"/>
              <w:ind w:left="112" w:right="169"/>
              <w:rPr>
                <w:sz w:val="24"/>
              </w:rPr>
            </w:pPr>
            <w:r>
              <w:rPr>
                <w:sz w:val="24"/>
              </w:rPr>
              <w:t>La manera en que se aprende una lengua es</w:t>
            </w:r>
          </w:p>
        </w:tc>
        <w:tc>
          <w:tcPr>
            <w:tcW w:w="2297" w:type="dxa"/>
            <w:tcBorders>
              <w:top w:val="single" w:sz="3" w:space="0" w:color="000000"/>
            </w:tcBorders>
          </w:tcPr>
          <w:p>
            <w:pPr>
              <w:pStyle w:val="TableParagraph"/>
              <w:spacing w:line="272" w:lineRule="exact" w:before="142"/>
              <w:ind w:left="104" w:right="115"/>
              <w:rPr>
                <w:sz w:val="24"/>
              </w:rPr>
            </w:pPr>
            <w:r>
              <w:rPr>
                <w:sz w:val="24"/>
              </w:rPr>
              <w:t>Exposición al idioma</w:t>
            </w:r>
          </w:p>
        </w:tc>
        <w:tc>
          <w:tcPr>
            <w:tcW w:w="2298" w:type="dxa"/>
            <w:tcBorders>
              <w:top w:val="single" w:sz="3" w:space="0" w:color="000000"/>
            </w:tcBorders>
          </w:tcPr>
          <w:p>
            <w:pPr>
              <w:pStyle w:val="TableParagraph"/>
              <w:spacing w:before="6"/>
              <w:rPr>
                <w:rFonts w:ascii="Times New Roman"/>
                <w:sz w:val="23"/>
              </w:rPr>
            </w:pPr>
          </w:p>
          <w:p>
            <w:pPr>
              <w:pStyle w:val="TableParagraph"/>
              <w:ind w:left="112" w:right="63"/>
              <w:rPr>
                <w:sz w:val="24"/>
              </w:rPr>
            </w:pPr>
            <w:r>
              <w:rPr>
                <w:sz w:val="24"/>
              </w:rPr>
              <w:t>Viviéndola</w:t>
            </w:r>
          </w:p>
        </w:tc>
        <w:tc>
          <w:tcPr>
            <w:tcW w:w="2209" w:type="dxa"/>
            <w:tcBorders>
              <w:top w:val="single" w:sz="3" w:space="0" w:color="000000"/>
            </w:tcBorders>
          </w:tcPr>
          <w:p>
            <w:pPr>
              <w:pStyle w:val="TableParagraph"/>
              <w:ind w:left="104" w:right="289"/>
              <w:rPr>
                <w:sz w:val="24"/>
              </w:rPr>
            </w:pPr>
            <w:r>
              <w:rPr>
                <w:sz w:val="24"/>
              </w:rPr>
              <w:t>De forma fácil y sencilla /también en la exposición</w:t>
            </w:r>
          </w:p>
        </w:tc>
      </w:tr>
      <w:tr>
        <w:trPr>
          <w:trHeight w:val="841" w:hRule="exact"/>
        </w:trPr>
        <w:tc>
          <w:tcPr>
            <w:tcW w:w="2258" w:type="dxa"/>
          </w:tcPr>
          <w:p>
            <w:pPr>
              <w:pStyle w:val="TableParagraph"/>
              <w:ind w:left="112" w:right="223"/>
              <w:rPr>
                <w:sz w:val="24"/>
              </w:rPr>
            </w:pPr>
            <w:r>
              <w:rPr>
                <w:sz w:val="24"/>
              </w:rPr>
              <w:t>Mi papel como docente de lenguas es</w:t>
            </w:r>
          </w:p>
        </w:tc>
        <w:tc>
          <w:tcPr>
            <w:tcW w:w="2297" w:type="dxa"/>
          </w:tcPr>
          <w:p>
            <w:pPr>
              <w:pStyle w:val="TableParagraph"/>
              <w:ind w:left="104" w:right="115"/>
              <w:rPr>
                <w:sz w:val="24"/>
              </w:rPr>
            </w:pPr>
            <w:r>
              <w:rPr>
                <w:sz w:val="24"/>
              </w:rPr>
              <w:t>*Es relevante. Somos guías para los alumnos.</w:t>
            </w:r>
          </w:p>
        </w:tc>
        <w:tc>
          <w:tcPr>
            <w:tcW w:w="2298" w:type="dxa"/>
          </w:tcPr>
          <w:p>
            <w:pPr>
              <w:pStyle w:val="TableParagraph"/>
              <w:spacing w:line="272" w:lineRule="exact" w:before="143"/>
              <w:ind w:left="112" w:right="63"/>
              <w:rPr>
                <w:sz w:val="24"/>
              </w:rPr>
            </w:pPr>
            <w:r>
              <w:rPr>
                <w:sz w:val="24"/>
              </w:rPr>
              <w:t>Transmitiéndoles mis conocimientos</w:t>
            </w:r>
          </w:p>
        </w:tc>
        <w:tc>
          <w:tcPr>
            <w:tcW w:w="2209" w:type="dxa"/>
          </w:tcPr>
          <w:p>
            <w:pPr>
              <w:pStyle w:val="TableParagraph"/>
              <w:spacing w:line="272" w:lineRule="exact" w:before="143"/>
              <w:ind w:left="104"/>
              <w:rPr>
                <w:sz w:val="24"/>
              </w:rPr>
            </w:pPr>
            <w:r>
              <w:rPr>
                <w:sz w:val="24"/>
              </w:rPr>
              <w:t>Facilitar el aprendizaje</w:t>
            </w:r>
          </w:p>
        </w:tc>
      </w:tr>
      <w:tr>
        <w:trPr>
          <w:trHeight w:val="1665" w:hRule="exact"/>
        </w:trPr>
        <w:tc>
          <w:tcPr>
            <w:tcW w:w="2258" w:type="dxa"/>
          </w:tcPr>
          <w:p>
            <w:pPr>
              <w:pStyle w:val="TableParagraph"/>
              <w:spacing w:before="6"/>
              <w:rPr>
                <w:rFonts w:ascii="Times New Roman"/>
                <w:sz w:val="23"/>
              </w:rPr>
            </w:pPr>
          </w:p>
          <w:p>
            <w:pPr>
              <w:pStyle w:val="TableParagraph"/>
              <w:spacing w:before="1"/>
              <w:ind w:left="112" w:right="276"/>
              <w:rPr>
                <w:sz w:val="24"/>
              </w:rPr>
            </w:pPr>
            <w:r>
              <w:rPr>
                <w:sz w:val="24"/>
              </w:rPr>
              <w:t>Mis preocupaciones como docente de lenguas son</w:t>
            </w:r>
          </w:p>
        </w:tc>
        <w:tc>
          <w:tcPr>
            <w:tcW w:w="2297" w:type="dxa"/>
          </w:tcPr>
          <w:p>
            <w:pPr>
              <w:pStyle w:val="TableParagraph"/>
              <w:rPr>
                <w:rFonts w:ascii="Times New Roman"/>
                <w:sz w:val="24"/>
              </w:rPr>
            </w:pPr>
          </w:p>
          <w:p>
            <w:pPr>
              <w:pStyle w:val="TableParagraph"/>
              <w:rPr>
                <w:rFonts w:ascii="Times New Roman"/>
                <w:sz w:val="35"/>
              </w:rPr>
            </w:pPr>
          </w:p>
          <w:p>
            <w:pPr>
              <w:pStyle w:val="TableParagraph"/>
              <w:spacing w:before="1"/>
              <w:ind w:left="104" w:right="115"/>
              <w:rPr>
                <w:sz w:val="24"/>
              </w:rPr>
            </w:pPr>
            <w:r>
              <w:rPr>
                <w:sz w:val="24"/>
              </w:rPr>
              <w:t>Estar actualizados</w:t>
            </w:r>
          </w:p>
        </w:tc>
        <w:tc>
          <w:tcPr>
            <w:tcW w:w="2298" w:type="dxa"/>
          </w:tcPr>
          <w:p>
            <w:pPr>
              <w:pStyle w:val="TableParagraph"/>
              <w:rPr>
                <w:rFonts w:ascii="Times New Roman"/>
                <w:sz w:val="24"/>
              </w:rPr>
            </w:pPr>
          </w:p>
          <w:p>
            <w:pPr>
              <w:pStyle w:val="TableParagraph"/>
              <w:spacing w:before="3"/>
              <w:rPr>
                <w:rFonts w:ascii="Times New Roman"/>
                <w:sz w:val="23"/>
              </w:rPr>
            </w:pPr>
          </w:p>
          <w:p>
            <w:pPr>
              <w:pStyle w:val="TableParagraph"/>
              <w:spacing w:line="242" w:lineRule="auto"/>
              <w:ind w:left="112" w:right="63"/>
              <w:rPr>
                <w:sz w:val="24"/>
              </w:rPr>
            </w:pPr>
            <w:r>
              <w:rPr>
                <w:sz w:val="24"/>
              </w:rPr>
              <w:t>Que mis alumnos aprenden</w:t>
            </w:r>
          </w:p>
        </w:tc>
        <w:tc>
          <w:tcPr>
            <w:tcW w:w="2209" w:type="dxa"/>
          </w:tcPr>
          <w:p>
            <w:pPr>
              <w:pStyle w:val="TableParagraph"/>
              <w:ind w:left="104" w:right="522"/>
              <w:jc w:val="both"/>
              <w:rPr>
                <w:sz w:val="24"/>
              </w:rPr>
            </w:pPr>
            <w:r>
              <w:rPr>
                <w:sz w:val="24"/>
              </w:rPr>
              <w:t>Que el alumno exprese lo que aprende</w:t>
            </w:r>
          </w:p>
          <w:p>
            <w:pPr>
              <w:pStyle w:val="TableParagraph"/>
              <w:spacing w:before="4"/>
              <w:ind w:left="104"/>
              <w:rPr>
                <w:sz w:val="24"/>
              </w:rPr>
            </w:pPr>
            <w:r>
              <w:rPr>
                <w:sz w:val="24"/>
              </w:rPr>
              <w:t>/aprendizaje significativo de la vida real</w:t>
            </w:r>
          </w:p>
        </w:tc>
      </w:tr>
      <w:tr>
        <w:trPr>
          <w:trHeight w:val="1121" w:hRule="exact"/>
        </w:trPr>
        <w:tc>
          <w:tcPr>
            <w:tcW w:w="2258" w:type="dxa"/>
          </w:tcPr>
          <w:p>
            <w:pPr>
              <w:pStyle w:val="TableParagraph"/>
              <w:spacing w:line="242" w:lineRule="auto"/>
              <w:ind w:left="112" w:right="223"/>
              <w:rPr>
                <w:sz w:val="24"/>
              </w:rPr>
            </w:pPr>
            <w:r>
              <w:rPr>
                <w:sz w:val="24"/>
              </w:rPr>
              <w:t>Lo que más disfruto de ser docente de lenguas es</w:t>
            </w:r>
          </w:p>
        </w:tc>
        <w:tc>
          <w:tcPr>
            <w:tcW w:w="2297" w:type="dxa"/>
          </w:tcPr>
          <w:p>
            <w:pPr>
              <w:pStyle w:val="TableParagraph"/>
              <w:spacing w:before="4"/>
              <w:rPr>
                <w:rFonts w:ascii="Times New Roman"/>
                <w:sz w:val="35"/>
              </w:rPr>
            </w:pPr>
          </w:p>
          <w:p>
            <w:pPr>
              <w:pStyle w:val="TableParagraph"/>
              <w:ind w:left="104" w:right="115"/>
              <w:rPr>
                <w:sz w:val="24"/>
              </w:rPr>
            </w:pPr>
            <w:r>
              <w:rPr>
                <w:sz w:val="24"/>
              </w:rPr>
              <w:t>Dar clase</w:t>
            </w:r>
          </w:p>
        </w:tc>
        <w:tc>
          <w:tcPr>
            <w:tcW w:w="2298" w:type="dxa"/>
          </w:tcPr>
          <w:p>
            <w:pPr>
              <w:pStyle w:val="TableParagraph"/>
              <w:spacing w:before="2"/>
              <w:rPr>
                <w:rFonts w:ascii="Times New Roman"/>
                <w:sz w:val="24"/>
              </w:rPr>
            </w:pPr>
          </w:p>
          <w:p>
            <w:pPr>
              <w:pStyle w:val="TableParagraph"/>
              <w:spacing w:line="272" w:lineRule="exact"/>
              <w:ind w:left="112" w:right="63"/>
              <w:rPr>
                <w:sz w:val="24"/>
              </w:rPr>
            </w:pPr>
            <w:r>
              <w:rPr>
                <w:sz w:val="24"/>
              </w:rPr>
              <w:t>La convivencia con mis alumnos</w:t>
            </w:r>
          </w:p>
        </w:tc>
        <w:tc>
          <w:tcPr>
            <w:tcW w:w="2209" w:type="dxa"/>
          </w:tcPr>
          <w:p>
            <w:pPr>
              <w:pStyle w:val="TableParagraph"/>
              <w:spacing w:before="2"/>
              <w:rPr>
                <w:rFonts w:ascii="Times New Roman"/>
                <w:sz w:val="24"/>
              </w:rPr>
            </w:pPr>
          </w:p>
          <w:p>
            <w:pPr>
              <w:pStyle w:val="TableParagraph"/>
              <w:spacing w:line="272" w:lineRule="exact"/>
              <w:ind w:left="104" w:right="1023"/>
              <w:rPr>
                <w:sz w:val="24"/>
              </w:rPr>
            </w:pPr>
            <w:r>
              <w:rPr>
                <w:sz w:val="24"/>
              </w:rPr>
              <w:t>Convivir y transmitir</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6"/>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0" w:hRule="exact"/>
        </w:trPr>
        <w:tc>
          <w:tcPr>
            <w:tcW w:w="3026" w:type="dxa"/>
          </w:tcPr>
          <w:p>
            <w:pPr>
              <w:pStyle w:val="TableParagraph"/>
              <w:spacing w:line="267" w:lineRule="exact"/>
              <w:ind w:left="1248" w:right="1248"/>
              <w:jc w:val="center"/>
              <w:rPr>
                <w:b/>
                <w:sz w:val="24"/>
              </w:rPr>
            </w:pPr>
            <w:r>
              <w:rPr>
                <w:b/>
                <w:sz w:val="24"/>
              </w:rPr>
              <w:t>A1</w:t>
            </w:r>
          </w:p>
        </w:tc>
        <w:tc>
          <w:tcPr>
            <w:tcW w:w="3018" w:type="dxa"/>
          </w:tcPr>
          <w:p>
            <w:pPr>
              <w:pStyle w:val="TableParagraph"/>
              <w:spacing w:line="267" w:lineRule="exact"/>
              <w:ind w:left="124" w:right="129"/>
              <w:jc w:val="center"/>
              <w:rPr>
                <w:b/>
                <w:sz w:val="24"/>
              </w:rPr>
            </w:pPr>
            <w:r>
              <w:rPr>
                <w:b/>
                <w:sz w:val="24"/>
              </w:rPr>
              <w:t>A2</w:t>
            </w:r>
          </w:p>
        </w:tc>
        <w:tc>
          <w:tcPr>
            <w:tcW w:w="3018" w:type="dxa"/>
          </w:tcPr>
          <w:p>
            <w:pPr>
              <w:pStyle w:val="TableParagraph"/>
              <w:spacing w:line="267" w:lineRule="exact"/>
              <w:ind w:left="137" w:right="129"/>
              <w:jc w:val="center"/>
              <w:rPr>
                <w:b/>
                <w:sz w:val="24"/>
              </w:rPr>
            </w:pPr>
            <w:r>
              <w:rPr>
                <w:b/>
                <w:sz w:val="24"/>
              </w:rPr>
              <w:t>A3</w:t>
            </w:r>
          </w:p>
        </w:tc>
      </w:tr>
      <w:tr>
        <w:trPr>
          <w:trHeight w:val="3602" w:hRule="exact"/>
        </w:trPr>
        <w:tc>
          <w:tcPr>
            <w:tcW w:w="3026" w:type="dxa"/>
          </w:tcPr>
          <w:p>
            <w:pPr>
              <w:pStyle w:val="TableParagraph"/>
              <w:rPr>
                <w:rFonts w:ascii="Times New Roman"/>
                <w:sz w:val="24"/>
              </w:rPr>
            </w:pPr>
          </w:p>
          <w:p>
            <w:pPr>
              <w:pStyle w:val="TableParagraph"/>
              <w:spacing w:before="10"/>
              <w:rPr>
                <w:rFonts w:ascii="Times New Roman"/>
                <w:sz w:val="23"/>
              </w:rPr>
            </w:pPr>
          </w:p>
          <w:p>
            <w:pPr>
              <w:pStyle w:val="TableParagraph"/>
              <w:spacing w:before="1"/>
              <w:ind w:left="112" w:right="129"/>
              <w:rPr>
                <w:sz w:val="24"/>
              </w:rPr>
            </w:pPr>
            <w:r>
              <w:rPr>
                <w:sz w:val="24"/>
              </w:rPr>
              <w:t>A3 escribió sobre A1 Estuvieron de acuerdo en 8 de 10 afirmaciones.</w:t>
            </w:r>
          </w:p>
          <w:p>
            <w:pPr>
              <w:pStyle w:val="TableParagraph"/>
              <w:ind w:left="112" w:right="101"/>
              <w:jc w:val="both"/>
              <w:rPr>
                <w:sz w:val="24"/>
              </w:rPr>
            </w:pPr>
            <w:r>
              <w:rPr>
                <w:sz w:val="24"/>
              </w:rPr>
              <w:t>Hubo cierta discrepancia en la forma  que  A1 corrige errores y lo que pensaba A3, y en el tipo de personas con que A1 ha enfrentado problemas.</w:t>
            </w:r>
          </w:p>
        </w:tc>
        <w:tc>
          <w:tcPr>
            <w:tcW w:w="3018" w:type="dxa"/>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04" w:right="57"/>
              <w:rPr>
                <w:sz w:val="24"/>
              </w:rPr>
            </w:pPr>
            <w:r>
              <w:rPr>
                <w:sz w:val="24"/>
              </w:rPr>
              <w:t>A1 escribió sobre A2 Estuvieron de acuerdo en 9 de 10 afirmaciones.</w:t>
            </w:r>
          </w:p>
          <w:p>
            <w:pPr>
              <w:pStyle w:val="TableParagraph"/>
              <w:spacing w:before="4"/>
              <w:ind w:left="104" w:right="108"/>
              <w:jc w:val="both"/>
              <w:rPr>
                <w:sz w:val="24"/>
              </w:rPr>
            </w:pPr>
            <w:r>
              <w:rPr>
                <w:sz w:val="24"/>
              </w:rPr>
              <w:t>A2 considera que  su papel como docente es trascender.</w:t>
            </w:r>
          </w:p>
        </w:tc>
        <w:tc>
          <w:tcPr>
            <w:tcW w:w="3018" w:type="dxa"/>
          </w:tcPr>
          <w:p>
            <w:pPr>
              <w:pStyle w:val="TableParagraph"/>
              <w:ind w:left="112" w:right="57"/>
              <w:rPr>
                <w:sz w:val="24"/>
              </w:rPr>
            </w:pPr>
            <w:r>
              <w:rPr>
                <w:sz w:val="24"/>
              </w:rPr>
              <w:t>A2 escribió sobre A3 Estuvieron de acuerdo en 7 de 10 afirmaciones.</w:t>
            </w:r>
          </w:p>
          <w:p>
            <w:pPr>
              <w:pStyle w:val="TableParagraph"/>
              <w:ind w:left="112" w:right="116"/>
              <w:rPr>
                <w:sz w:val="24"/>
              </w:rPr>
            </w:pPr>
            <w:r>
              <w:rPr>
                <w:b/>
                <w:sz w:val="24"/>
              </w:rPr>
              <w:t>A3 ve la forma de preparar sus clases como un área de oportunidad</w:t>
            </w:r>
            <w:r>
              <w:rPr>
                <w:sz w:val="24"/>
              </w:rPr>
              <w:t>; creé que la exposición a la L2 influye en el aprendizaje de una lengua y su preocupación es que el aprendizaje sea significativo en la vida real.</w:t>
            </w:r>
          </w:p>
        </w:tc>
      </w:tr>
      <w:tr>
        <w:trPr>
          <w:trHeight w:val="288" w:hRule="exact"/>
        </w:trPr>
        <w:tc>
          <w:tcPr>
            <w:tcW w:w="3026" w:type="dxa"/>
          </w:tcPr>
          <w:p>
            <w:pPr>
              <w:pStyle w:val="TableParagraph"/>
              <w:spacing w:line="267" w:lineRule="exact"/>
              <w:ind w:left="1261" w:right="1248"/>
              <w:jc w:val="center"/>
              <w:rPr>
                <w:sz w:val="24"/>
              </w:rPr>
            </w:pPr>
            <w:r>
              <w:rPr>
                <w:sz w:val="24"/>
              </w:rPr>
              <w:t>8/10</w:t>
            </w:r>
          </w:p>
        </w:tc>
        <w:tc>
          <w:tcPr>
            <w:tcW w:w="3018" w:type="dxa"/>
          </w:tcPr>
          <w:p>
            <w:pPr>
              <w:pStyle w:val="TableParagraph"/>
              <w:spacing w:line="267" w:lineRule="exact"/>
              <w:ind w:left="134" w:right="129"/>
              <w:jc w:val="center"/>
              <w:rPr>
                <w:sz w:val="24"/>
              </w:rPr>
            </w:pPr>
            <w:r>
              <w:rPr>
                <w:sz w:val="24"/>
              </w:rPr>
              <w:t>9/10</w:t>
            </w:r>
          </w:p>
        </w:tc>
        <w:tc>
          <w:tcPr>
            <w:tcW w:w="3018" w:type="dxa"/>
          </w:tcPr>
          <w:p>
            <w:pPr>
              <w:pStyle w:val="TableParagraph"/>
              <w:spacing w:line="267" w:lineRule="exact"/>
              <w:ind w:left="139" w:right="118"/>
              <w:jc w:val="center"/>
              <w:rPr>
                <w:sz w:val="24"/>
              </w:rPr>
            </w:pPr>
            <w:r>
              <w:rPr>
                <w:sz w:val="24"/>
              </w:rPr>
              <w:t>7/10</w:t>
            </w:r>
          </w:p>
        </w:tc>
      </w:tr>
    </w:tbl>
    <w:p>
      <w:pPr>
        <w:spacing w:after="0" w:line="267" w:lineRule="exact"/>
        <w:jc w:val="center"/>
        <w:rPr>
          <w:sz w:val="24"/>
        </w:rPr>
        <w:sectPr>
          <w:pgSz w:w="12240" w:h="15840"/>
          <w:pgMar w:header="742" w:footer="1043" w:top="940" w:bottom="1240" w:left="1720" w:right="1200"/>
        </w:sectPr>
      </w:pPr>
    </w:p>
    <w:p>
      <w:pPr>
        <w:pStyle w:val="BodyText"/>
        <w:rPr>
          <w:rFonts w:ascii="Times New Roman"/>
          <w:sz w:val="20"/>
        </w:rPr>
      </w:pPr>
    </w:p>
    <w:p>
      <w:pPr>
        <w:pStyle w:val="BodyText"/>
        <w:spacing w:before="5"/>
        <w:rPr>
          <w:rFonts w:ascii="Times New Roman"/>
          <w:sz w:val="20"/>
        </w:rPr>
      </w:pPr>
    </w:p>
    <w:p>
      <w:pPr>
        <w:spacing w:before="0"/>
        <w:ind w:left="445" w:right="777" w:firstLine="0"/>
        <w:jc w:val="left"/>
        <w:rPr>
          <w:b/>
          <w:sz w:val="24"/>
        </w:rPr>
      </w:pPr>
      <w:r>
        <w:rPr>
          <w:b/>
          <w:sz w:val="24"/>
        </w:rPr>
        <w:t>Opiniones de los alumnos</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827"/>
        <w:gridCol w:w="4676"/>
      </w:tblGrid>
      <w:tr>
        <w:trPr>
          <w:trHeight w:val="288" w:hRule="exact"/>
        </w:trPr>
        <w:tc>
          <w:tcPr>
            <w:tcW w:w="4827" w:type="dxa"/>
          </w:tcPr>
          <w:p>
            <w:pPr>
              <w:pStyle w:val="TableParagraph"/>
              <w:spacing w:line="267" w:lineRule="exact"/>
              <w:ind w:left="112" w:right="104"/>
              <w:rPr>
                <w:b/>
                <w:sz w:val="24"/>
              </w:rPr>
            </w:pPr>
            <w:r>
              <w:rPr>
                <w:b/>
                <w:sz w:val="24"/>
              </w:rPr>
              <w:t>Fortalezas A3</w:t>
            </w:r>
          </w:p>
        </w:tc>
        <w:tc>
          <w:tcPr>
            <w:tcW w:w="4676" w:type="dxa"/>
          </w:tcPr>
          <w:p>
            <w:pPr>
              <w:pStyle w:val="TableParagraph"/>
              <w:spacing w:line="267" w:lineRule="exact"/>
              <w:ind w:left="104" w:right="114"/>
              <w:rPr>
                <w:b/>
                <w:sz w:val="24"/>
              </w:rPr>
            </w:pPr>
            <w:r>
              <w:rPr>
                <w:b/>
                <w:sz w:val="24"/>
              </w:rPr>
              <w:t>Debilidades A3</w:t>
            </w:r>
          </w:p>
        </w:tc>
      </w:tr>
      <w:tr>
        <w:trPr>
          <w:trHeight w:val="561" w:hRule="exact"/>
        </w:trPr>
        <w:tc>
          <w:tcPr>
            <w:tcW w:w="4827" w:type="dxa"/>
          </w:tcPr>
          <w:p>
            <w:pPr>
              <w:pStyle w:val="TableParagraph"/>
              <w:spacing w:line="237" w:lineRule="auto"/>
              <w:ind w:left="112" w:right="3392"/>
              <w:rPr>
                <w:sz w:val="24"/>
              </w:rPr>
            </w:pPr>
            <w:r>
              <w:rPr>
                <w:sz w:val="24"/>
              </w:rPr>
              <w:t>Trabajadora Activa</w:t>
            </w:r>
          </w:p>
        </w:tc>
        <w:tc>
          <w:tcPr>
            <w:tcW w:w="4676" w:type="dxa"/>
          </w:tcPr>
          <w:p>
            <w:pPr>
              <w:pStyle w:val="TableParagraph"/>
              <w:spacing w:line="267" w:lineRule="exact"/>
              <w:ind w:left="104" w:right="114"/>
              <w:rPr>
                <w:sz w:val="24"/>
              </w:rPr>
            </w:pPr>
            <w:r>
              <w:rPr>
                <w:sz w:val="24"/>
              </w:rPr>
              <w:t>Poca escucha</w:t>
            </w:r>
          </w:p>
        </w:tc>
      </w:tr>
      <w:tr>
        <w:trPr>
          <w:trHeight w:val="840" w:hRule="exact"/>
        </w:trPr>
        <w:tc>
          <w:tcPr>
            <w:tcW w:w="4827" w:type="dxa"/>
          </w:tcPr>
          <w:p>
            <w:pPr>
              <w:pStyle w:val="TableParagraph"/>
              <w:spacing w:line="242" w:lineRule="auto"/>
              <w:ind w:left="112" w:right="104"/>
              <w:rPr>
                <w:sz w:val="24"/>
              </w:rPr>
            </w:pPr>
            <w:r>
              <w:rPr>
                <w:sz w:val="24"/>
              </w:rPr>
              <w:t>Carácter agradable para tratar con los alumnos.</w:t>
            </w:r>
          </w:p>
          <w:p>
            <w:pPr>
              <w:pStyle w:val="TableParagraph"/>
              <w:spacing w:line="269" w:lineRule="exact"/>
              <w:ind w:left="112" w:right="104"/>
              <w:rPr>
                <w:sz w:val="24"/>
              </w:rPr>
            </w:pPr>
            <w:r>
              <w:rPr>
                <w:sz w:val="24"/>
              </w:rPr>
              <w:t>Está muy preparada para sus clases.</w:t>
            </w:r>
          </w:p>
        </w:tc>
        <w:tc>
          <w:tcPr>
            <w:tcW w:w="4676" w:type="dxa"/>
          </w:tcPr>
          <w:p>
            <w:pPr>
              <w:pStyle w:val="TableParagraph"/>
              <w:spacing w:line="242" w:lineRule="auto"/>
              <w:ind w:left="104" w:right="114"/>
              <w:rPr>
                <w:sz w:val="24"/>
              </w:rPr>
            </w:pPr>
            <w:r>
              <w:rPr>
                <w:sz w:val="24"/>
              </w:rPr>
              <w:t>En ocasiones le falta ser más ruda o estricta.</w:t>
            </w:r>
          </w:p>
        </w:tc>
      </w:tr>
      <w:tr>
        <w:trPr>
          <w:trHeight w:val="280" w:hRule="exact"/>
        </w:trPr>
        <w:tc>
          <w:tcPr>
            <w:tcW w:w="4827" w:type="dxa"/>
          </w:tcPr>
          <w:p>
            <w:pPr>
              <w:pStyle w:val="TableParagraph"/>
              <w:spacing w:line="267" w:lineRule="exact"/>
              <w:ind w:left="112" w:right="104"/>
              <w:rPr>
                <w:sz w:val="24"/>
              </w:rPr>
            </w:pPr>
            <w:r>
              <w:rPr>
                <w:sz w:val="24"/>
              </w:rPr>
              <w:t>Alegre</w:t>
            </w:r>
          </w:p>
        </w:tc>
        <w:tc>
          <w:tcPr>
            <w:tcW w:w="4676" w:type="dxa"/>
          </w:tcPr>
          <w:p>
            <w:pPr>
              <w:pStyle w:val="TableParagraph"/>
              <w:spacing w:line="267" w:lineRule="exact"/>
              <w:ind w:left="104" w:right="114"/>
              <w:rPr>
                <w:sz w:val="24"/>
              </w:rPr>
            </w:pPr>
            <w:r>
              <w:rPr>
                <w:sz w:val="24"/>
              </w:rPr>
              <w:t>Falta organización</w:t>
            </w:r>
          </w:p>
        </w:tc>
      </w:tr>
      <w:tr>
        <w:trPr>
          <w:trHeight w:val="841" w:hRule="exact"/>
        </w:trPr>
        <w:tc>
          <w:tcPr>
            <w:tcW w:w="4827" w:type="dxa"/>
          </w:tcPr>
          <w:p>
            <w:pPr>
              <w:pStyle w:val="TableParagraph"/>
              <w:spacing w:line="273" w:lineRule="exact"/>
              <w:ind w:left="112" w:right="104"/>
              <w:rPr>
                <w:sz w:val="24"/>
              </w:rPr>
            </w:pPr>
            <w:r>
              <w:rPr>
                <w:sz w:val="24"/>
              </w:rPr>
              <w:t>Dedicada a su trabajo</w:t>
            </w:r>
          </w:p>
          <w:p>
            <w:pPr>
              <w:pStyle w:val="TableParagraph"/>
              <w:tabs>
                <w:tab w:pos="1342" w:val="left" w:leader="none"/>
                <w:tab w:pos="1901" w:val="left" w:leader="none"/>
                <w:tab w:pos="2373" w:val="left" w:leader="none"/>
                <w:tab w:pos="3492" w:val="left" w:leader="none"/>
                <w:tab w:pos="4187" w:val="left" w:leader="none"/>
              </w:tabs>
              <w:spacing w:line="244" w:lineRule="auto"/>
              <w:ind w:left="112" w:right="104"/>
              <w:rPr>
                <w:sz w:val="24"/>
              </w:rPr>
            </w:pPr>
            <w:r>
              <w:rPr>
                <w:sz w:val="24"/>
              </w:rPr>
              <w:t>Divertida</w:t>
              <w:tab/>
            </w:r>
            <w:r>
              <w:rPr>
                <w:spacing w:val="-3"/>
                <w:sz w:val="24"/>
              </w:rPr>
              <w:t>en</w:t>
              <w:tab/>
              <w:t>el</w:t>
              <w:tab/>
            </w:r>
            <w:r>
              <w:rPr>
                <w:sz w:val="24"/>
              </w:rPr>
              <w:t>aspecto</w:t>
              <w:tab/>
            </w:r>
            <w:r>
              <w:rPr>
                <w:spacing w:val="4"/>
                <w:sz w:val="24"/>
              </w:rPr>
              <w:t>que</w:t>
              <w:tab/>
            </w:r>
            <w:r>
              <w:rPr>
                <w:sz w:val="24"/>
              </w:rPr>
              <w:t>hace interesante la</w:t>
            </w:r>
            <w:r>
              <w:rPr>
                <w:spacing w:val="-14"/>
                <w:sz w:val="24"/>
              </w:rPr>
              <w:t> </w:t>
            </w:r>
            <w:r>
              <w:rPr>
                <w:sz w:val="24"/>
              </w:rPr>
              <w:t>clase.</w:t>
            </w:r>
          </w:p>
        </w:tc>
        <w:tc>
          <w:tcPr>
            <w:tcW w:w="4676" w:type="dxa"/>
          </w:tcPr>
          <w:p>
            <w:pPr>
              <w:pStyle w:val="TableParagraph"/>
              <w:spacing w:line="275" w:lineRule="exact"/>
              <w:ind w:left="104" w:right="114"/>
              <w:rPr>
                <w:sz w:val="24"/>
              </w:rPr>
            </w:pPr>
            <w:r>
              <w:rPr>
                <w:sz w:val="24"/>
              </w:rPr>
              <w:t>Se le olvidan las cosas como la tarea</w:t>
            </w:r>
          </w:p>
        </w:tc>
      </w:tr>
      <w:tr>
        <w:trPr>
          <w:trHeight w:val="1112" w:hRule="exact"/>
        </w:trPr>
        <w:tc>
          <w:tcPr>
            <w:tcW w:w="4827" w:type="dxa"/>
          </w:tcPr>
          <w:p>
            <w:pPr>
              <w:pStyle w:val="TableParagraph"/>
              <w:spacing w:line="242" w:lineRule="auto"/>
              <w:ind w:left="112" w:right="104"/>
              <w:rPr>
                <w:sz w:val="24"/>
              </w:rPr>
            </w:pPr>
            <w:r>
              <w:rPr>
                <w:sz w:val="24"/>
              </w:rPr>
              <w:t>Busca que los alumnos aprendan más allá de lo que solo el libro dice.</w:t>
            </w:r>
          </w:p>
          <w:p>
            <w:pPr>
              <w:pStyle w:val="TableParagraph"/>
              <w:tabs>
                <w:tab w:pos="1126" w:val="left" w:leader="none"/>
                <w:tab w:pos="2118" w:val="left" w:leader="none"/>
                <w:tab w:pos="2693" w:val="left" w:leader="none"/>
                <w:tab w:pos="3117" w:val="left" w:leader="none"/>
                <w:tab w:pos="3796" w:val="left" w:leader="none"/>
                <w:tab w:pos="4284" w:val="left" w:leader="none"/>
              </w:tabs>
              <w:spacing w:line="244" w:lineRule="auto"/>
              <w:ind w:left="112" w:right="103"/>
              <w:rPr>
                <w:sz w:val="24"/>
              </w:rPr>
            </w:pPr>
            <w:r>
              <w:rPr>
                <w:sz w:val="24"/>
              </w:rPr>
              <w:t>Corrige</w:t>
              <w:tab/>
              <w:t>errores</w:t>
              <w:tab/>
              <w:t>por</w:t>
              <w:tab/>
            </w:r>
            <w:r>
              <w:rPr>
                <w:spacing w:val="5"/>
                <w:sz w:val="24"/>
              </w:rPr>
              <w:t>lo</w:t>
              <w:tab/>
            </w:r>
            <w:r>
              <w:rPr>
                <w:sz w:val="24"/>
              </w:rPr>
              <w:t>cual</w:t>
              <w:tab/>
            </w:r>
            <w:r>
              <w:rPr>
                <w:spacing w:val="-3"/>
                <w:sz w:val="24"/>
              </w:rPr>
              <w:t>es</w:t>
              <w:tab/>
            </w:r>
            <w:r>
              <w:rPr>
                <w:sz w:val="24"/>
              </w:rPr>
              <w:t>fácil asimilarlos.</w:t>
            </w:r>
          </w:p>
        </w:tc>
        <w:tc>
          <w:tcPr>
            <w:tcW w:w="4676" w:type="dxa"/>
          </w:tcPr>
          <w:p>
            <w:pPr/>
          </w:p>
        </w:tc>
      </w:tr>
      <w:tr>
        <w:trPr>
          <w:trHeight w:val="841" w:hRule="exact"/>
        </w:trPr>
        <w:tc>
          <w:tcPr>
            <w:tcW w:w="4827" w:type="dxa"/>
          </w:tcPr>
          <w:p>
            <w:pPr>
              <w:pStyle w:val="TableParagraph"/>
              <w:tabs>
                <w:tab w:pos="671" w:val="left" w:leader="none"/>
                <w:tab w:pos="1918" w:val="left" w:leader="none"/>
                <w:tab w:pos="2318" w:val="left" w:leader="none"/>
                <w:tab w:pos="2901" w:val="left" w:leader="none"/>
                <w:tab w:pos="3853" w:val="left" w:leader="none"/>
              </w:tabs>
              <w:spacing w:line="272" w:lineRule="exact" w:before="6"/>
              <w:ind w:left="112" w:right="111"/>
              <w:rPr>
                <w:sz w:val="24"/>
              </w:rPr>
            </w:pPr>
            <w:r>
              <w:rPr>
                <w:sz w:val="24"/>
              </w:rPr>
              <w:t>Es</w:t>
              <w:tab/>
              <w:t>amigable</w:t>
              <w:tab/>
              <w:t>y</w:t>
              <w:tab/>
              <w:t>las</w:t>
              <w:tab/>
              <w:t>clases</w:t>
              <w:tab/>
            </w:r>
            <w:r>
              <w:rPr>
                <w:spacing w:val="-1"/>
                <w:sz w:val="24"/>
              </w:rPr>
              <w:t>resultan </w:t>
            </w:r>
            <w:r>
              <w:rPr>
                <w:sz w:val="24"/>
              </w:rPr>
              <w:t>didácticas y</w:t>
            </w:r>
            <w:r>
              <w:rPr>
                <w:spacing w:val="-14"/>
                <w:sz w:val="24"/>
              </w:rPr>
              <w:t> </w:t>
            </w:r>
            <w:r>
              <w:rPr>
                <w:sz w:val="24"/>
              </w:rPr>
              <w:t>amenas</w:t>
            </w:r>
          </w:p>
        </w:tc>
        <w:tc>
          <w:tcPr>
            <w:tcW w:w="4676" w:type="dxa"/>
          </w:tcPr>
          <w:p>
            <w:pPr>
              <w:pStyle w:val="TableParagraph"/>
              <w:ind w:left="104" w:right="117"/>
              <w:jc w:val="both"/>
              <w:rPr>
                <w:sz w:val="24"/>
              </w:rPr>
            </w:pPr>
            <w:r>
              <w:rPr>
                <w:sz w:val="24"/>
              </w:rPr>
              <w:t>En ocasiones nos desviamos del tema y no hay una buena continuidad de los temas.</w:t>
            </w:r>
          </w:p>
        </w:tc>
      </w:tr>
      <w:tr>
        <w:trPr>
          <w:trHeight w:val="840" w:hRule="exact"/>
        </w:trPr>
        <w:tc>
          <w:tcPr>
            <w:tcW w:w="4827" w:type="dxa"/>
          </w:tcPr>
          <w:p>
            <w:pPr>
              <w:pStyle w:val="TableParagraph"/>
              <w:ind w:left="112" w:right="101"/>
              <w:jc w:val="both"/>
              <w:rPr>
                <w:sz w:val="24"/>
              </w:rPr>
            </w:pPr>
            <w:r>
              <w:rPr>
                <w:sz w:val="24"/>
              </w:rPr>
              <w:t>Trata de extender nuestro conocimiento dejándonos ver videos o algunos trabajos como oraciones.</w:t>
            </w:r>
          </w:p>
        </w:tc>
        <w:tc>
          <w:tcPr>
            <w:tcW w:w="4676" w:type="dxa"/>
          </w:tcPr>
          <w:p>
            <w:pPr>
              <w:pStyle w:val="TableParagraph"/>
              <w:spacing w:line="242" w:lineRule="auto"/>
              <w:ind w:left="104" w:right="114"/>
              <w:rPr>
                <w:sz w:val="24"/>
              </w:rPr>
            </w:pPr>
            <w:r>
              <w:rPr>
                <w:sz w:val="24"/>
              </w:rPr>
              <w:t>No es tan exigente con las tareas que deja.</w:t>
            </w:r>
          </w:p>
        </w:tc>
      </w:tr>
      <w:tr>
        <w:trPr>
          <w:trHeight w:val="288" w:hRule="exact"/>
        </w:trPr>
        <w:tc>
          <w:tcPr>
            <w:tcW w:w="4827" w:type="dxa"/>
          </w:tcPr>
          <w:p>
            <w:pPr>
              <w:pStyle w:val="TableParagraph"/>
              <w:spacing w:line="267" w:lineRule="exact"/>
              <w:ind w:left="112" w:right="104"/>
              <w:rPr>
                <w:sz w:val="24"/>
              </w:rPr>
            </w:pPr>
            <w:r>
              <w:rPr>
                <w:sz w:val="24"/>
              </w:rPr>
              <w:t>Es muy amigable y buena onda.</w:t>
            </w:r>
          </w:p>
        </w:tc>
        <w:tc>
          <w:tcPr>
            <w:tcW w:w="4676" w:type="dxa"/>
          </w:tcPr>
          <w:p>
            <w:pPr>
              <w:pStyle w:val="TableParagraph"/>
              <w:spacing w:line="267" w:lineRule="exact"/>
              <w:ind w:left="104" w:right="114"/>
              <w:rPr>
                <w:sz w:val="24"/>
              </w:rPr>
            </w:pPr>
            <w:r>
              <w:rPr>
                <w:sz w:val="24"/>
              </w:rPr>
              <w:t>Se enoja un poco fácil.</w:t>
            </w:r>
          </w:p>
        </w:tc>
      </w:tr>
      <w:tr>
        <w:trPr>
          <w:trHeight w:val="280" w:hRule="exact"/>
        </w:trPr>
        <w:tc>
          <w:tcPr>
            <w:tcW w:w="4827" w:type="dxa"/>
          </w:tcPr>
          <w:p>
            <w:pPr>
              <w:pStyle w:val="TableParagraph"/>
              <w:spacing w:line="267" w:lineRule="exact"/>
              <w:ind w:left="112" w:right="104"/>
              <w:rPr>
                <w:sz w:val="24"/>
              </w:rPr>
            </w:pPr>
            <w:r>
              <w:rPr>
                <w:sz w:val="24"/>
              </w:rPr>
              <w:t>Sabe mucho.</w:t>
            </w:r>
          </w:p>
        </w:tc>
        <w:tc>
          <w:tcPr>
            <w:tcW w:w="4676" w:type="dxa"/>
          </w:tcPr>
          <w:p>
            <w:pPr>
              <w:pStyle w:val="TableParagraph"/>
              <w:spacing w:line="267" w:lineRule="exact"/>
              <w:ind w:left="104" w:right="114"/>
              <w:rPr>
                <w:sz w:val="24"/>
              </w:rPr>
            </w:pPr>
            <w:r>
              <w:rPr>
                <w:sz w:val="24"/>
              </w:rPr>
              <w:t>Se enoja fácil.</w:t>
            </w:r>
          </w:p>
        </w:tc>
      </w:tr>
      <w:tr>
        <w:trPr>
          <w:trHeight w:val="288" w:hRule="exact"/>
        </w:trPr>
        <w:tc>
          <w:tcPr>
            <w:tcW w:w="4827" w:type="dxa"/>
          </w:tcPr>
          <w:p>
            <w:pPr>
              <w:pStyle w:val="TableParagraph"/>
              <w:spacing w:line="275" w:lineRule="exact"/>
              <w:ind w:left="112" w:right="104"/>
              <w:rPr>
                <w:sz w:val="24"/>
              </w:rPr>
            </w:pPr>
            <w:r>
              <w:rPr>
                <w:sz w:val="24"/>
              </w:rPr>
              <w:t>Es muy positiva y emprendedora.</w:t>
            </w:r>
          </w:p>
        </w:tc>
        <w:tc>
          <w:tcPr>
            <w:tcW w:w="4676" w:type="dxa"/>
          </w:tcPr>
          <w:p>
            <w:pPr>
              <w:pStyle w:val="TableParagraph"/>
              <w:spacing w:line="275" w:lineRule="exact"/>
              <w:ind w:left="104" w:right="114"/>
              <w:rPr>
                <w:sz w:val="24"/>
              </w:rPr>
            </w:pPr>
            <w:r>
              <w:rPr>
                <w:sz w:val="24"/>
              </w:rPr>
              <w:t>A veces tiene poca paciencia.</w:t>
            </w:r>
          </w:p>
        </w:tc>
      </w:tr>
      <w:tr>
        <w:trPr>
          <w:trHeight w:val="1393" w:hRule="exact"/>
        </w:trPr>
        <w:tc>
          <w:tcPr>
            <w:tcW w:w="4827" w:type="dxa"/>
          </w:tcPr>
          <w:p>
            <w:pPr>
              <w:pStyle w:val="TableParagraph"/>
              <w:spacing w:line="267" w:lineRule="exact"/>
              <w:ind w:left="112" w:right="104"/>
              <w:rPr>
                <w:sz w:val="24"/>
              </w:rPr>
            </w:pPr>
            <w:r>
              <w:rPr>
                <w:sz w:val="24"/>
              </w:rPr>
              <w:t>Sabe enseñar.</w:t>
            </w:r>
          </w:p>
          <w:p>
            <w:pPr>
              <w:pStyle w:val="TableParagraph"/>
              <w:spacing w:line="272" w:lineRule="exact" w:before="12"/>
              <w:ind w:left="112" w:right="1151"/>
              <w:rPr>
                <w:sz w:val="24"/>
              </w:rPr>
            </w:pPr>
            <w:r>
              <w:rPr>
                <w:sz w:val="24"/>
              </w:rPr>
              <w:t>No son aburridas las clases. Sentido divertido a todo.</w:t>
            </w:r>
          </w:p>
          <w:p>
            <w:pPr>
              <w:pStyle w:val="TableParagraph"/>
              <w:spacing w:line="272" w:lineRule="exact" w:before="8"/>
              <w:ind w:left="112" w:right="104"/>
              <w:rPr>
                <w:sz w:val="24"/>
              </w:rPr>
            </w:pPr>
            <w:r>
              <w:rPr>
                <w:sz w:val="24"/>
              </w:rPr>
              <w:t>Nos ayuda a que de verdad aprendamos algo.</w:t>
            </w:r>
          </w:p>
        </w:tc>
        <w:tc>
          <w:tcPr>
            <w:tcW w:w="4676" w:type="dxa"/>
          </w:tcPr>
          <w:p>
            <w:pPr>
              <w:pStyle w:val="TableParagraph"/>
              <w:spacing w:line="244" w:lineRule="auto"/>
              <w:ind w:left="104" w:right="114"/>
              <w:rPr>
                <w:sz w:val="24"/>
              </w:rPr>
            </w:pPr>
            <w:r>
              <w:rPr>
                <w:sz w:val="24"/>
              </w:rPr>
              <w:t>No hay castigo para el que no sigue las reglas.</w:t>
            </w:r>
          </w:p>
        </w:tc>
      </w:tr>
      <w:tr>
        <w:trPr>
          <w:trHeight w:val="560" w:hRule="exact"/>
        </w:trPr>
        <w:tc>
          <w:tcPr>
            <w:tcW w:w="4827" w:type="dxa"/>
          </w:tcPr>
          <w:p>
            <w:pPr>
              <w:pStyle w:val="TableParagraph"/>
              <w:spacing w:line="242" w:lineRule="auto"/>
              <w:ind w:left="112" w:right="2379"/>
              <w:rPr>
                <w:sz w:val="24"/>
              </w:rPr>
            </w:pPr>
            <w:r>
              <w:rPr>
                <w:sz w:val="24"/>
              </w:rPr>
              <w:t>Dominio del idioma. Manejo de grupo.</w:t>
            </w:r>
          </w:p>
        </w:tc>
        <w:tc>
          <w:tcPr>
            <w:tcW w:w="4676" w:type="dxa"/>
          </w:tcPr>
          <w:p>
            <w:pPr>
              <w:pStyle w:val="TableParagraph"/>
              <w:spacing w:line="267" w:lineRule="exact"/>
              <w:ind w:left="104" w:right="114"/>
              <w:rPr>
                <w:sz w:val="24"/>
              </w:rPr>
            </w:pPr>
            <w:r>
              <w:rPr>
                <w:sz w:val="24"/>
              </w:rPr>
              <w:t>Un poco intolerante a veces.</w:t>
            </w:r>
          </w:p>
        </w:tc>
      </w:tr>
      <w:tr>
        <w:trPr>
          <w:trHeight w:val="1393" w:hRule="exact"/>
        </w:trPr>
        <w:tc>
          <w:tcPr>
            <w:tcW w:w="4827" w:type="dxa"/>
          </w:tcPr>
          <w:p>
            <w:pPr>
              <w:pStyle w:val="TableParagraph"/>
              <w:spacing w:line="244" w:lineRule="auto"/>
              <w:ind w:left="112" w:right="2379"/>
              <w:rPr>
                <w:sz w:val="24"/>
              </w:rPr>
            </w:pPr>
            <w:r>
              <w:rPr>
                <w:sz w:val="24"/>
              </w:rPr>
              <w:t>Sabe explicar. Domina los temas.</w:t>
            </w:r>
          </w:p>
          <w:p>
            <w:pPr>
              <w:pStyle w:val="TableParagraph"/>
              <w:tabs>
                <w:tab w:pos="1079" w:val="left" w:leader="none"/>
                <w:tab w:pos="1870" w:val="left" w:leader="none"/>
                <w:tab w:pos="3062" w:val="left" w:leader="none"/>
                <w:tab w:pos="3869" w:val="left" w:leader="none"/>
                <w:tab w:pos="4397" w:val="left" w:leader="none"/>
              </w:tabs>
              <w:spacing w:line="242" w:lineRule="auto"/>
              <w:ind w:left="112" w:right="108"/>
              <w:rPr>
                <w:sz w:val="24"/>
              </w:rPr>
            </w:pPr>
            <w:r>
              <w:rPr>
                <w:sz w:val="24"/>
              </w:rPr>
              <w:t>Ocupa</w:t>
              <w:tab/>
              <w:t>otros</w:t>
              <w:tab/>
              <w:t>recursos</w:t>
              <w:tab/>
              <w:t>fuera</w:t>
              <w:tab/>
              <w:t>de</w:t>
              <w:tab/>
              <w:t>los tradicionales.</w:t>
            </w:r>
          </w:p>
          <w:p>
            <w:pPr>
              <w:pStyle w:val="TableParagraph"/>
              <w:spacing w:line="269" w:lineRule="exact"/>
              <w:ind w:left="112" w:right="104"/>
              <w:rPr>
                <w:sz w:val="24"/>
              </w:rPr>
            </w:pPr>
            <w:r>
              <w:rPr>
                <w:sz w:val="24"/>
              </w:rPr>
              <w:t>Exigente.</w:t>
            </w:r>
          </w:p>
        </w:tc>
        <w:tc>
          <w:tcPr>
            <w:tcW w:w="4676" w:type="dxa"/>
          </w:tcPr>
          <w:p>
            <w:pPr>
              <w:pStyle w:val="TableParagraph"/>
              <w:ind w:left="104" w:right="1862"/>
              <w:rPr>
                <w:sz w:val="24"/>
              </w:rPr>
            </w:pPr>
            <w:r>
              <w:rPr>
                <w:sz w:val="24"/>
              </w:rPr>
              <w:t>Falta de carácter. Paciente en extremo. Muy considerada.</w:t>
            </w:r>
          </w:p>
        </w:tc>
      </w:tr>
      <w:tr>
        <w:trPr>
          <w:trHeight w:val="288" w:hRule="exact"/>
        </w:trPr>
        <w:tc>
          <w:tcPr>
            <w:tcW w:w="4827" w:type="dxa"/>
          </w:tcPr>
          <w:p>
            <w:pPr>
              <w:pStyle w:val="TableParagraph"/>
              <w:spacing w:line="267" w:lineRule="exact"/>
              <w:ind w:left="112" w:right="104"/>
              <w:rPr>
                <w:sz w:val="24"/>
              </w:rPr>
            </w:pPr>
            <w:r>
              <w:rPr>
                <w:sz w:val="24"/>
              </w:rPr>
              <w:t>Comprensiva</w:t>
            </w:r>
          </w:p>
        </w:tc>
        <w:tc>
          <w:tcPr>
            <w:tcW w:w="4676" w:type="dxa"/>
          </w:tcPr>
          <w:p>
            <w:pPr>
              <w:pStyle w:val="TableParagraph"/>
              <w:spacing w:line="267" w:lineRule="exact"/>
              <w:ind w:left="104" w:right="114"/>
              <w:rPr>
                <w:sz w:val="24"/>
              </w:rPr>
            </w:pPr>
            <w:r>
              <w:rPr>
                <w:sz w:val="24"/>
              </w:rPr>
              <w:t>Desorganización.</w:t>
            </w:r>
          </w:p>
        </w:tc>
      </w:tr>
      <w:tr>
        <w:trPr>
          <w:trHeight w:val="280" w:hRule="exact"/>
        </w:trPr>
        <w:tc>
          <w:tcPr>
            <w:tcW w:w="4827" w:type="dxa"/>
          </w:tcPr>
          <w:p>
            <w:pPr>
              <w:pStyle w:val="TableParagraph"/>
              <w:spacing w:line="267" w:lineRule="exact"/>
              <w:ind w:left="112" w:right="104"/>
              <w:rPr>
                <w:sz w:val="24"/>
              </w:rPr>
            </w:pPr>
            <w:r>
              <w:rPr>
                <w:sz w:val="24"/>
              </w:rPr>
              <w:t>Estricta</w:t>
            </w:r>
          </w:p>
        </w:tc>
        <w:tc>
          <w:tcPr>
            <w:tcW w:w="4676" w:type="dxa"/>
          </w:tcPr>
          <w:p>
            <w:pPr>
              <w:pStyle w:val="TableParagraph"/>
              <w:spacing w:line="267" w:lineRule="exact"/>
              <w:ind w:left="104" w:right="114"/>
              <w:rPr>
                <w:sz w:val="24"/>
              </w:rPr>
            </w:pPr>
            <w:r>
              <w:rPr>
                <w:sz w:val="24"/>
              </w:rPr>
              <w:t>Enojona</w:t>
            </w:r>
          </w:p>
        </w:tc>
      </w:tr>
      <w:tr>
        <w:trPr>
          <w:trHeight w:val="568" w:hRule="exact"/>
        </w:trPr>
        <w:tc>
          <w:tcPr>
            <w:tcW w:w="4827" w:type="dxa"/>
          </w:tcPr>
          <w:p>
            <w:pPr>
              <w:pStyle w:val="TableParagraph"/>
              <w:spacing w:line="272" w:lineRule="exact" w:before="6"/>
              <w:ind w:left="112" w:right="1151"/>
              <w:rPr>
                <w:sz w:val="24"/>
              </w:rPr>
            </w:pPr>
            <w:r>
              <w:rPr>
                <w:sz w:val="24"/>
              </w:rPr>
              <w:t>Suele exigir a los estudiantes, Los hace aprender.</w:t>
            </w:r>
          </w:p>
        </w:tc>
        <w:tc>
          <w:tcPr>
            <w:tcW w:w="4676" w:type="dxa"/>
          </w:tcPr>
          <w:p>
            <w:pPr>
              <w:pStyle w:val="TableParagraph"/>
              <w:spacing w:line="272" w:lineRule="exact" w:before="6"/>
              <w:ind w:left="104" w:right="114"/>
              <w:rPr>
                <w:sz w:val="24"/>
              </w:rPr>
            </w:pPr>
            <w:r>
              <w:rPr>
                <w:sz w:val="24"/>
              </w:rPr>
              <w:t>Pide muchas cosas pero en ocasiones es demasiada y no la revisa.</w:t>
            </w:r>
          </w:p>
        </w:tc>
      </w:tr>
      <w:tr>
        <w:trPr>
          <w:trHeight w:val="280" w:hRule="exact"/>
        </w:trPr>
        <w:tc>
          <w:tcPr>
            <w:tcW w:w="4827" w:type="dxa"/>
          </w:tcPr>
          <w:p>
            <w:pPr>
              <w:pStyle w:val="TableParagraph"/>
              <w:spacing w:line="267" w:lineRule="exact"/>
              <w:ind w:left="112" w:right="104"/>
              <w:rPr>
                <w:sz w:val="24"/>
              </w:rPr>
            </w:pPr>
            <w:r>
              <w:rPr>
                <w:sz w:val="24"/>
              </w:rPr>
              <w:t>Dinámica</w:t>
            </w:r>
          </w:p>
        </w:tc>
        <w:tc>
          <w:tcPr>
            <w:tcW w:w="4676" w:type="dxa"/>
          </w:tcPr>
          <w:p>
            <w:pPr>
              <w:pStyle w:val="TableParagraph"/>
              <w:spacing w:line="267" w:lineRule="exact"/>
              <w:ind w:left="104" w:right="114"/>
              <w:rPr>
                <w:sz w:val="24"/>
              </w:rPr>
            </w:pPr>
            <w:r>
              <w:rPr>
                <w:sz w:val="24"/>
              </w:rPr>
              <w:t>Distraída</w:t>
            </w:r>
          </w:p>
        </w:tc>
      </w:tr>
      <w:tr>
        <w:trPr>
          <w:trHeight w:val="1121" w:hRule="exact"/>
        </w:trPr>
        <w:tc>
          <w:tcPr>
            <w:tcW w:w="4827" w:type="dxa"/>
          </w:tcPr>
          <w:p>
            <w:pPr>
              <w:pStyle w:val="TableParagraph"/>
              <w:ind w:left="112" w:right="103"/>
              <w:jc w:val="both"/>
              <w:rPr>
                <w:sz w:val="24"/>
              </w:rPr>
            </w:pPr>
            <w:r>
              <w:rPr>
                <w:sz w:val="24"/>
              </w:rPr>
              <w:t>Usted </w:t>
            </w:r>
            <w:r>
              <w:rPr>
                <w:spacing w:val="-3"/>
                <w:sz w:val="24"/>
              </w:rPr>
              <w:t>es </w:t>
            </w:r>
            <w:r>
              <w:rPr>
                <w:sz w:val="24"/>
              </w:rPr>
              <w:t>una persona muy consciente </w:t>
            </w:r>
            <w:r>
              <w:rPr>
                <w:spacing w:val="5"/>
                <w:sz w:val="24"/>
              </w:rPr>
              <w:t>de </w:t>
            </w:r>
            <w:r>
              <w:rPr>
                <w:sz w:val="24"/>
              </w:rPr>
              <w:t>la realidad y de lo que verdaderamente pasa </w:t>
            </w:r>
            <w:r>
              <w:rPr>
                <w:spacing w:val="-3"/>
                <w:sz w:val="24"/>
              </w:rPr>
              <w:t>en </w:t>
            </w:r>
            <w:r>
              <w:rPr>
                <w:sz w:val="24"/>
              </w:rPr>
              <w:t>la vida, a diferencia </w:t>
            </w:r>
            <w:r>
              <w:rPr>
                <w:spacing w:val="5"/>
                <w:sz w:val="24"/>
              </w:rPr>
              <w:t>de </w:t>
            </w:r>
            <w:r>
              <w:rPr>
                <w:sz w:val="24"/>
              </w:rPr>
              <w:t>muchas otras  personas,  además  </w:t>
            </w:r>
            <w:r>
              <w:rPr>
                <w:spacing w:val="5"/>
                <w:sz w:val="24"/>
              </w:rPr>
              <w:t>de </w:t>
            </w:r>
            <w:r>
              <w:rPr>
                <w:sz w:val="24"/>
              </w:rPr>
              <w:t>saber</w:t>
            </w:r>
            <w:r>
              <w:rPr>
                <w:spacing w:val="10"/>
                <w:sz w:val="24"/>
              </w:rPr>
              <w:t> </w:t>
            </w:r>
            <w:r>
              <w:rPr>
                <w:sz w:val="24"/>
              </w:rPr>
              <w:t>mucho</w:t>
            </w:r>
          </w:p>
        </w:tc>
        <w:tc>
          <w:tcPr>
            <w:tcW w:w="4676" w:type="dxa"/>
          </w:tcPr>
          <w:p>
            <w:pPr>
              <w:pStyle w:val="TableParagraph"/>
              <w:ind w:left="104" w:right="111"/>
              <w:jc w:val="both"/>
              <w:rPr>
                <w:sz w:val="24"/>
              </w:rPr>
            </w:pPr>
            <w:r>
              <w:rPr>
                <w:sz w:val="24"/>
              </w:rPr>
              <w:t>A veces </w:t>
            </w:r>
            <w:r>
              <w:rPr>
                <w:spacing w:val="3"/>
                <w:sz w:val="24"/>
              </w:rPr>
              <w:t>se </w:t>
            </w:r>
            <w:r>
              <w:rPr>
                <w:sz w:val="24"/>
              </w:rPr>
              <w:t>enoja mucho con nosotros, por razones variadas, a veces sin tolerancia, pero he notado que eso </w:t>
            </w:r>
            <w:r>
              <w:rPr>
                <w:spacing w:val="-3"/>
                <w:sz w:val="24"/>
              </w:rPr>
              <w:t>está </w:t>
            </w:r>
            <w:r>
              <w:rPr>
                <w:sz w:val="24"/>
              </w:rPr>
              <w:t>desapareciendo     con     </w:t>
            </w:r>
            <w:r>
              <w:rPr>
                <w:spacing w:val="-3"/>
                <w:sz w:val="24"/>
              </w:rPr>
              <w:t>el     </w:t>
            </w:r>
            <w:r>
              <w:rPr>
                <w:sz w:val="24"/>
              </w:rPr>
              <w:t>paso   </w:t>
            </w:r>
            <w:r>
              <w:rPr>
                <w:spacing w:val="61"/>
                <w:sz w:val="24"/>
              </w:rPr>
              <w:t> </w:t>
            </w:r>
            <w:r>
              <w:rPr>
                <w:sz w:val="24"/>
              </w:rPr>
              <w:t>del</w:t>
            </w:r>
          </w:p>
        </w:tc>
      </w:tr>
    </w:tbl>
    <w:p>
      <w:pPr>
        <w:spacing w:after="0"/>
        <w:jc w:val="both"/>
        <w:rPr>
          <w:sz w:val="24"/>
        </w:rPr>
        <w:sectPr>
          <w:pgSz w:w="12240" w:h="15840"/>
          <w:pgMar w:header="742" w:footer="1043" w:top="940" w:bottom="1240" w:left="1540" w:right="960"/>
        </w:sectPr>
      </w:pPr>
    </w:p>
    <w:p>
      <w:pPr>
        <w:pStyle w:val="BodyText"/>
        <w:rPr>
          <w:b/>
          <w:sz w:val="20"/>
        </w:rPr>
      </w:pPr>
    </w:p>
    <w:p>
      <w:pPr>
        <w:pStyle w:val="BodyText"/>
        <w:spacing w:before="2"/>
        <w:rPr>
          <w:b/>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827"/>
        <w:gridCol w:w="4676"/>
      </w:tblGrid>
      <w:tr>
        <w:trPr>
          <w:trHeight w:val="289" w:hRule="exact"/>
        </w:trPr>
        <w:tc>
          <w:tcPr>
            <w:tcW w:w="4827" w:type="dxa"/>
          </w:tcPr>
          <w:p>
            <w:pPr>
              <w:pStyle w:val="TableParagraph"/>
              <w:spacing w:line="267" w:lineRule="exact"/>
              <w:ind w:left="112" w:right="104"/>
              <w:rPr>
                <w:sz w:val="24"/>
              </w:rPr>
            </w:pPr>
            <w:r>
              <w:rPr>
                <w:sz w:val="24"/>
              </w:rPr>
              <w:t>inglés.</w:t>
            </w:r>
          </w:p>
        </w:tc>
        <w:tc>
          <w:tcPr>
            <w:tcW w:w="4676" w:type="dxa"/>
          </w:tcPr>
          <w:p>
            <w:pPr>
              <w:pStyle w:val="TableParagraph"/>
              <w:spacing w:line="267" w:lineRule="exact"/>
              <w:ind w:left="104" w:right="114"/>
              <w:rPr>
                <w:sz w:val="24"/>
              </w:rPr>
            </w:pPr>
            <w:r>
              <w:rPr>
                <w:sz w:val="24"/>
              </w:rPr>
              <w:t>semestre.</w:t>
            </w:r>
          </w:p>
        </w:tc>
      </w:tr>
      <w:tr>
        <w:trPr>
          <w:trHeight w:val="1113" w:hRule="exact"/>
        </w:trPr>
        <w:tc>
          <w:tcPr>
            <w:tcW w:w="4827" w:type="dxa"/>
          </w:tcPr>
          <w:p>
            <w:pPr>
              <w:pStyle w:val="TableParagraph"/>
              <w:spacing w:line="242" w:lineRule="auto"/>
              <w:ind w:left="112" w:right="104"/>
              <w:rPr>
                <w:sz w:val="24"/>
              </w:rPr>
            </w:pPr>
            <w:r>
              <w:rPr>
                <w:sz w:val="24"/>
              </w:rPr>
              <w:t>Su manera didáctica de la clase hace que sea menos tediosa la clase.</w:t>
            </w:r>
          </w:p>
        </w:tc>
        <w:tc>
          <w:tcPr>
            <w:tcW w:w="4676" w:type="dxa"/>
          </w:tcPr>
          <w:p>
            <w:pPr>
              <w:pStyle w:val="TableParagraph"/>
              <w:spacing w:line="242" w:lineRule="auto"/>
              <w:ind w:left="104" w:right="103"/>
              <w:jc w:val="both"/>
              <w:rPr>
                <w:sz w:val="24"/>
              </w:rPr>
            </w:pPr>
            <w:r>
              <w:rPr>
                <w:sz w:val="24"/>
              </w:rPr>
              <w:t>Algunas veces en las explicaciones acerca de alguna duda es complicado entenderle ya que nos confunde un poco al decírnoslo.</w:t>
            </w:r>
          </w:p>
        </w:tc>
      </w:tr>
    </w:tbl>
    <w:p>
      <w:pPr>
        <w:pStyle w:val="BodyText"/>
        <w:rPr>
          <w:b/>
          <w:sz w:val="20"/>
        </w:rPr>
      </w:pPr>
    </w:p>
    <w:p>
      <w:pPr>
        <w:pStyle w:val="BodyText"/>
        <w:spacing w:before="10"/>
        <w:rPr>
          <w:b/>
          <w:sz w:val="20"/>
        </w:rPr>
      </w:pPr>
    </w:p>
    <w:p>
      <w:pPr>
        <w:spacing w:before="1"/>
        <w:ind w:left="445" w:right="777" w:firstLine="0"/>
        <w:jc w:val="left"/>
        <w:rPr>
          <w:b/>
          <w:sz w:val="24"/>
        </w:rPr>
      </w:pPr>
      <w:r>
        <w:rPr>
          <w:b/>
          <w:sz w:val="24"/>
        </w:rPr>
        <w:t>Ventana de Johari</w:t>
      </w:r>
    </w:p>
    <w:p>
      <w:pPr>
        <w:pStyle w:val="BodyText"/>
        <w:rPr>
          <w:b/>
          <w:sz w:val="13"/>
        </w:rPr>
      </w:pPr>
    </w:p>
    <w:tbl>
      <w:tblPr>
        <w:tblW w:w="0" w:type="auto"/>
        <w:jc w:val="left"/>
        <w:tblInd w:w="3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66"/>
        <w:gridCol w:w="2273"/>
        <w:gridCol w:w="2281"/>
        <w:gridCol w:w="2242"/>
      </w:tblGrid>
      <w:tr>
        <w:trPr>
          <w:trHeight w:val="280" w:hRule="exact"/>
        </w:trPr>
        <w:tc>
          <w:tcPr>
            <w:tcW w:w="2266" w:type="dxa"/>
          </w:tcPr>
          <w:p>
            <w:pPr>
              <w:pStyle w:val="TableParagraph"/>
              <w:spacing w:line="267" w:lineRule="exact"/>
              <w:ind w:left="764" w:right="747"/>
              <w:jc w:val="center"/>
              <w:rPr>
                <w:b/>
                <w:sz w:val="24"/>
              </w:rPr>
            </w:pPr>
            <w:r>
              <w:rPr>
                <w:b/>
                <w:sz w:val="24"/>
              </w:rPr>
              <w:t>Rubro</w:t>
            </w:r>
          </w:p>
        </w:tc>
        <w:tc>
          <w:tcPr>
            <w:tcW w:w="2273" w:type="dxa"/>
          </w:tcPr>
          <w:p>
            <w:pPr>
              <w:pStyle w:val="TableParagraph"/>
              <w:spacing w:line="267" w:lineRule="exact"/>
              <w:ind w:left="959" w:right="959"/>
              <w:jc w:val="center"/>
              <w:rPr>
                <w:b/>
                <w:sz w:val="24"/>
              </w:rPr>
            </w:pPr>
            <w:r>
              <w:rPr>
                <w:b/>
                <w:sz w:val="24"/>
              </w:rPr>
              <w:t>A1</w:t>
            </w:r>
          </w:p>
        </w:tc>
        <w:tc>
          <w:tcPr>
            <w:tcW w:w="2281" w:type="dxa"/>
          </w:tcPr>
          <w:p>
            <w:pPr>
              <w:pStyle w:val="TableParagraph"/>
              <w:spacing w:line="267" w:lineRule="exact"/>
              <w:ind w:left="960" w:right="965"/>
              <w:jc w:val="center"/>
              <w:rPr>
                <w:b/>
                <w:sz w:val="24"/>
              </w:rPr>
            </w:pPr>
            <w:r>
              <w:rPr>
                <w:b/>
                <w:sz w:val="24"/>
              </w:rPr>
              <w:t>A2</w:t>
            </w:r>
          </w:p>
        </w:tc>
        <w:tc>
          <w:tcPr>
            <w:tcW w:w="2242" w:type="dxa"/>
          </w:tcPr>
          <w:p>
            <w:pPr>
              <w:pStyle w:val="TableParagraph"/>
              <w:spacing w:line="267" w:lineRule="exact"/>
              <w:ind w:left="943" w:right="943"/>
              <w:jc w:val="center"/>
              <w:rPr>
                <w:b/>
                <w:sz w:val="24"/>
              </w:rPr>
            </w:pPr>
            <w:r>
              <w:rPr>
                <w:b/>
                <w:sz w:val="24"/>
              </w:rPr>
              <w:t>A3</w:t>
            </w:r>
          </w:p>
        </w:tc>
      </w:tr>
      <w:tr>
        <w:trPr>
          <w:trHeight w:val="1945" w:hRule="exact"/>
        </w:trPr>
        <w:tc>
          <w:tcPr>
            <w:tcW w:w="2266" w:type="dxa"/>
          </w:tcPr>
          <w:p>
            <w:pPr>
              <w:pStyle w:val="TableParagraph"/>
              <w:rPr>
                <w:b/>
                <w:sz w:val="24"/>
              </w:rPr>
            </w:pPr>
          </w:p>
          <w:p>
            <w:pPr>
              <w:pStyle w:val="TableParagraph"/>
              <w:spacing w:before="11"/>
              <w:rPr>
                <w:b/>
                <w:sz w:val="23"/>
              </w:rPr>
            </w:pPr>
          </w:p>
          <w:p>
            <w:pPr>
              <w:pStyle w:val="TableParagraph"/>
              <w:ind w:left="112" w:right="71"/>
              <w:rPr>
                <w:sz w:val="24"/>
              </w:rPr>
            </w:pPr>
            <w:r>
              <w:rPr>
                <w:sz w:val="24"/>
              </w:rPr>
              <w:t>Área libre (Conocido por mí y por los demás)</w:t>
            </w:r>
          </w:p>
        </w:tc>
        <w:tc>
          <w:tcPr>
            <w:tcW w:w="2273" w:type="dxa"/>
          </w:tcPr>
          <w:p>
            <w:pPr>
              <w:pStyle w:val="TableParagraph"/>
              <w:spacing w:before="4"/>
              <w:rPr>
                <w:b/>
                <w:sz w:val="35"/>
              </w:rPr>
            </w:pPr>
          </w:p>
          <w:p>
            <w:pPr>
              <w:pStyle w:val="TableParagraph"/>
              <w:spacing w:before="1"/>
              <w:ind w:left="112" w:right="520"/>
              <w:rPr>
                <w:sz w:val="24"/>
              </w:rPr>
            </w:pPr>
            <w:r>
              <w:rPr>
                <w:sz w:val="24"/>
              </w:rPr>
              <w:t>Responsable Organizada Positiva Paciente</w:t>
            </w:r>
          </w:p>
        </w:tc>
        <w:tc>
          <w:tcPr>
            <w:tcW w:w="2281" w:type="dxa"/>
          </w:tcPr>
          <w:p>
            <w:pPr>
              <w:pStyle w:val="TableParagraph"/>
              <w:spacing w:before="4"/>
              <w:rPr>
                <w:b/>
                <w:sz w:val="35"/>
              </w:rPr>
            </w:pPr>
          </w:p>
          <w:p>
            <w:pPr>
              <w:pStyle w:val="TableParagraph"/>
              <w:spacing w:before="1"/>
              <w:ind w:left="104" w:right="775"/>
              <w:rPr>
                <w:sz w:val="24"/>
              </w:rPr>
            </w:pPr>
            <w:r>
              <w:rPr>
                <w:sz w:val="24"/>
              </w:rPr>
              <w:t>Amigable Hablantín Estricto Demandante</w:t>
            </w:r>
          </w:p>
        </w:tc>
        <w:tc>
          <w:tcPr>
            <w:tcW w:w="2242" w:type="dxa"/>
          </w:tcPr>
          <w:p>
            <w:pPr>
              <w:pStyle w:val="TableParagraph"/>
              <w:ind w:left="111" w:right="808"/>
              <w:rPr>
                <w:sz w:val="24"/>
              </w:rPr>
            </w:pPr>
            <w:r>
              <w:rPr>
                <w:sz w:val="24"/>
              </w:rPr>
              <w:t>Dedicada Tenaz Positiva Optimista Trabajadora Activa Creativa</w:t>
            </w:r>
          </w:p>
        </w:tc>
      </w:tr>
      <w:tr>
        <w:trPr>
          <w:trHeight w:val="1112" w:hRule="exact"/>
        </w:trPr>
        <w:tc>
          <w:tcPr>
            <w:tcW w:w="2266" w:type="dxa"/>
          </w:tcPr>
          <w:p>
            <w:pPr>
              <w:pStyle w:val="TableParagraph"/>
              <w:spacing w:line="242" w:lineRule="auto"/>
              <w:ind w:left="112" w:right="71"/>
              <w:rPr>
                <w:sz w:val="24"/>
              </w:rPr>
            </w:pPr>
            <w:r>
              <w:rPr>
                <w:sz w:val="24"/>
              </w:rPr>
              <w:t>Área ciega (Desconocido por mí pero conocido por los demás)</w:t>
            </w:r>
          </w:p>
        </w:tc>
        <w:tc>
          <w:tcPr>
            <w:tcW w:w="2273" w:type="dxa"/>
          </w:tcPr>
          <w:p>
            <w:pPr>
              <w:pStyle w:val="TableParagraph"/>
              <w:spacing w:line="242" w:lineRule="auto"/>
              <w:ind w:left="112" w:right="1186"/>
              <w:rPr>
                <w:sz w:val="24"/>
              </w:rPr>
            </w:pPr>
            <w:r>
              <w:rPr>
                <w:sz w:val="24"/>
              </w:rPr>
              <w:t>Enérgica Estricta</w:t>
            </w:r>
          </w:p>
          <w:p>
            <w:pPr>
              <w:pStyle w:val="TableParagraph"/>
              <w:spacing w:line="242" w:lineRule="auto"/>
              <w:ind w:left="112" w:right="399"/>
              <w:rPr>
                <w:sz w:val="24"/>
              </w:rPr>
            </w:pPr>
            <w:r>
              <w:rPr>
                <w:sz w:val="24"/>
              </w:rPr>
              <w:t>Gestos según la situación</w:t>
            </w:r>
          </w:p>
        </w:tc>
        <w:tc>
          <w:tcPr>
            <w:tcW w:w="2281" w:type="dxa"/>
          </w:tcPr>
          <w:p>
            <w:pPr>
              <w:pStyle w:val="TableParagraph"/>
              <w:spacing w:line="242" w:lineRule="auto"/>
              <w:ind w:left="104" w:right="775"/>
              <w:rPr>
                <w:sz w:val="24"/>
              </w:rPr>
            </w:pPr>
            <w:r>
              <w:rPr>
                <w:sz w:val="24"/>
              </w:rPr>
              <w:t>Facialmente predecible Reacciones impulsivas</w:t>
            </w:r>
          </w:p>
        </w:tc>
        <w:tc>
          <w:tcPr>
            <w:tcW w:w="2242" w:type="dxa"/>
          </w:tcPr>
          <w:p>
            <w:pPr>
              <w:pStyle w:val="TableParagraph"/>
              <w:ind w:left="111" w:right="1066"/>
              <w:jc w:val="both"/>
              <w:rPr>
                <w:sz w:val="24"/>
              </w:rPr>
            </w:pPr>
            <w:r>
              <w:rPr>
                <w:sz w:val="24"/>
              </w:rPr>
              <w:t>Atractiva Enojona/ Permisiva</w:t>
            </w:r>
          </w:p>
          <w:p>
            <w:pPr>
              <w:pStyle w:val="TableParagraph"/>
              <w:spacing w:before="4"/>
              <w:ind w:left="111"/>
              <w:jc w:val="both"/>
              <w:rPr>
                <w:sz w:val="24"/>
              </w:rPr>
            </w:pPr>
            <w:r>
              <w:rPr>
                <w:sz w:val="24"/>
              </w:rPr>
              <w:t>Falta de carácter</w:t>
            </w:r>
          </w:p>
        </w:tc>
      </w:tr>
      <w:tr>
        <w:trPr>
          <w:trHeight w:val="1121" w:hRule="exact"/>
        </w:trPr>
        <w:tc>
          <w:tcPr>
            <w:tcW w:w="2266" w:type="dxa"/>
          </w:tcPr>
          <w:p>
            <w:pPr>
              <w:pStyle w:val="TableParagraph"/>
              <w:ind w:left="112" w:right="71"/>
              <w:rPr>
                <w:sz w:val="24"/>
              </w:rPr>
            </w:pPr>
            <w:r>
              <w:rPr>
                <w:sz w:val="24"/>
              </w:rPr>
              <w:t>Área oculta (Conocido por mí, pero no por los demás)</w:t>
            </w:r>
          </w:p>
        </w:tc>
        <w:tc>
          <w:tcPr>
            <w:tcW w:w="2273" w:type="dxa"/>
          </w:tcPr>
          <w:p>
            <w:pPr>
              <w:pStyle w:val="TableParagraph"/>
              <w:spacing w:before="6"/>
              <w:rPr>
                <w:b/>
                <w:sz w:val="23"/>
              </w:rPr>
            </w:pPr>
          </w:p>
          <w:p>
            <w:pPr>
              <w:pStyle w:val="TableParagraph"/>
              <w:spacing w:line="244" w:lineRule="auto"/>
              <w:ind w:left="112"/>
              <w:rPr>
                <w:sz w:val="24"/>
              </w:rPr>
            </w:pPr>
            <w:r>
              <w:rPr>
                <w:sz w:val="24"/>
              </w:rPr>
              <w:t>Me gusta estudiar, las manualidades</w:t>
            </w:r>
          </w:p>
        </w:tc>
        <w:tc>
          <w:tcPr>
            <w:tcW w:w="2281" w:type="dxa"/>
          </w:tcPr>
          <w:p>
            <w:pPr>
              <w:pStyle w:val="TableParagraph"/>
              <w:spacing w:before="135"/>
              <w:ind w:left="104" w:right="68"/>
              <w:rPr>
                <w:sz w:val="24"/>
              </w:rPr>
            </w:pPr>
            <w:r>
              <w:rPr>
                <w:sz w:val="24"/>
              </w:rPr>
              <w:t>Me gusta pintar Sorpresas desagradables</w:t>
            </w:r>
          </w:p>
        </w:tc>
        <w:tc>
          <w:tcPr>
            <w:tcW w:w="2242" w:type="dxa"/>
          </w:tcPr>
          <w:p>
            <w:pPr>
              <w:pStyle w:val="TableParagraph"/>
              <w:spacing w:before="135"/>
              <w:ind w:left="111" w:right="688"/>
              <w:rPr>
                <w:sz w:val="24"/>
              </w:rPr>
            </w:pPr>
            <w:r>
              <w:rPr>
                <w:sz w:val="24"/>
              </w:rPr>
              <w:t>Atea Depresiva (la borró)</w:t>
            </w:r>
          </w:p>
        </w:tc>
      </w:tr>
      <w:tr>
        <w:trPr>
          <w:trHeight w:val="1392" w:hRule="exact"/>
        </w:trPr>
        <w:tc>
          <w:tcPr>
            <w:tcW w:w="2266" w:type="dxa"/>
          </w:tcPr>
          <w:p>
            <w:pPr>
              <w:pStyle w:val="TableParagraph"/>
              <w:spacing w:line="242" w:lineRule="auto" w:before="127"/>
              <w:ind w:left="112" w:right="71"/>
              <w:rPr>
                <w:sz w:val="24"/>
              </w:rPr>
            </w:pPr>
            <w:r>
              <w:rPr>
                <w:sz w:val="24"/>
              </w:rPr>
              <w:t>Área desconocida (No conocido por mí ni por los demás)</w:t>
            </w:r>
          </w:p>
        </w:tc>
        <w:tc>
          <w:tcPr>
            <w:tcW w:w="2273" w:type="dxa"/>
          </w:tcPr>
          <w:p>
            <w:pPr>
              <w:pStyle w:val="TableParagraph"/>
              <w:ind w:left="112" w:right="139"/>
              <w:rPr>
                <w:sz w:val="24"/>
              </w:rPr>
            </w:pPr>
            <w:r>
              <w:rPr>
                <w:sz w:val="24"/>
              </w:rPr>
              <w:t>Como</w:t>
            </w:r>
            <w:r>
              <w:rPr>
                <w:spacing w:val="-8"/>
                <w:sz w:val="24"/>
              </w:rPr>
              <w:t> </w:t>
            </w:r>
            <w:r>
              <w:rPr>
                <w:sz w:val="24"/>
              </w:rPr>
              <w:t>reaccionaria si </w:t>
            </w:r>
            <w:r>
              <w:rPr>
                <w:spacing w:val="-3"/>
                <w:sz w:val="24"/>
              </w:rPr>
              <w:t>todos </w:t>
            </w:r>
            <w:r>
              <w:rPr>
                <w:sz w:val="24"/>
              </w:rPr>
              <w:t>los alumno se pusieran </w:t>
            </w:r>
            <w:r>
              <w:rPr>
                <w:spacing w:val="-3"/>
                <w:sz w:val="24"/>
              </w:rPr>
              <w:t>en </w:t>
            </w:r>
            <w:r>
              <w:rPr>
                <w:sz w:val="24"/>
              </w:rPr>
              <w:t>mi contra</w:t>
            </w:r>
          </w:p>
        </w:tc>
        <w:tc>
          <w:tcPr>
            <w:tcW w:w="2281" w:type="dxa"/>
          </w:tcPr>
          <w:p>
            <w:pPr>
              <w:pStyle w:val="TableParagraph"/>
              <w:spacing w:line="242" w:lineRule="auto" w:before="127"/>
              <w:ind w:left="104" w:right="68"/>
              <w:rPr>
                <w:sz w:val="24"/>
              </w:rPr>
            </w:pPr>
            <w:r>
              <w:rPr>
                <w:sz w:val="24"/>
              </w:rPr>
              <w:t>Ante el peligro cómo fenómenos naturales o vida en riesgo</w:t>
            </w:r>
          </w:p>
        </w:tc>
        <w:tc>
          <w:tcPr>
            <w:tcW w:w="2242" w:type="dxa"/>
          </w:tcPr>
          <w:p>
            <w:pPr>
              <w:pStyle w:val="TableParagraph"/>
              <w:spacing w:before="10"/>
              <w:rPr>
                <w:b/>
                <w:sz w:val="22"/>
              </w:rPr>
            </w:pPr>
          </w:p>
          <w:p>
            <w:pPr>
              <w:pStyle w:val="TableParagraph"/>
              <w:ind w:left="111" w:right="114"/>
              <w:rPr>
                <w:sz w:val="24"/>
              </w:rPr>
            </w:pPr>
            <w:r>
              <w:rPr>
                <w:sz w:val="24"/>
              </w:rPr>
              <w:t>(Reacciones ante) desastres naturales</w:t>
            </w:r>
          </w:p>
        </w:tc>
      </w:tr>
    </w:tbl>
    <w:p>
      <w:pPr>
        <w:pStyle w:val="BodyText"/>
        <w:rPr>
          <w:b/>
          <w:sz w:val="20"/>
        </w:rPr>
      </w:pPr>
    </w:p>
    <w:p>
      <w:pPr>
        <w:pStyle w:val="BodyText"/>
        <w:rPr>
          <w:b/>
          <w:sz w:val="20"/>
        </w:rPr>
      </w:pPr>
    </w:p>
    <w:p>
      <w:pPr>
        <w:pStyle w:val="BodyText"/>
        <w:rPr>
          <w:b/>
          <w:sz w:val="20"/>
        </w:rPr>
      </w:pPr>
    </w:p>
    <w:p>
      <w:pPr>
        <w:pStyle w:val="BodyText"/>
        <w:spacing w:before="3"/>
        <w:rPr>
          <w:b/>
          <w:sz w:val="22"/>
        </w:rPr>
      </w:pPr>
    </w:p>
    <w:p>
      <w:pPr>
        <w:spacing w:before="70"/>
        <w:ind w:left="445" w:right="777" w:firstLine="0"/>
        <w:jc w:val="left"/>
        <w:rPr>
          <w:b/>
          <w:sz w:val="24"/>
        </w:rPr>
      </w:pPr>
      <w:r>
        <w:rPr>
          <w:b/>
          <w:sz w:val="24"/>
        </w:rPr>
        <w:t>Resumen de autoconocimiento</w:t>
      </w:r>
    </w:p>
    <w:p>
      <w:pPr>
        <w:pStyle w:val="BodyText"/>
        <w:spacing w:before="11"/>
        <w:rPr>
          <w:b/>
          <w:sz w:val="12"/>
        </w:rPr>
      </w:pPr>
    </w:p>
    <w:tbl>
      <w:tblPr>
        <w:tblW w:w="0" w:type="auto"/>
        <w:jc w:val="left"/>
        <w:tblInd w:w="3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49"/>
        <w:gridCol w:w="4379"/>
        <w:gridCol w:w="1649"/>
        <w:gridCol w:w="1785"/>
      </w:tblGrid>
      <w:tr>
        <w:trPr>
          <w:trHeight w:val="288" w:hRule="exact"/>
        </w:trPr>
        <w:tc>
          <w:tcPr>
            <w:tcW w:w="1249" w:type="dxa"/>
          </w:tcPr>
          <w:p>
            <w:pPr/>
          </w:p>
        </w:tc>
        <w:tc>
          <w:tcPr>
            <w:tcW w:w="4379" w:type="dxa"/>
          </w:tcPr>
          <w:p>
            <w:pPr>
              <w:pStyle w:val="TableParagraph"/>
              <w:spacing w:line="267" w:lineRule="exact"/>
              <w:ind w:left="2015" w:right="2008"/>
              <w:jc w:val="center"/>
              <w:rPr>
                <w:b/>
                <w:sz w:val="24"/>
              </w:rPr>
            </w:pPr>
            <w:r>
              <w:rPr>
                <w:b/>
                <w:sz w:val="24"/>
              </w:rPr>
              <w:t>A1</w:t>
            </w:r>
          </w:p>
        </w:tc>
        <w:tc>
          <w:tcPr>
            <w:tcW w:w="1649" w:type="dxa"/>
          </w:tcPr>
          <w:p>
            <w:pPr>
              <w:pStyle w:val="TableParagraph"/>
              <w:spacing w:line="267" w:lineRule="exact"/>
              <w:ind w:left="647" w:right="647"/>
              <w:jc w:val="center"/>
              <w:rPr>
                <w:b/>
                <w:sz w:val="24"/>
              </w:rPr>
            </w:pPr>
            <w:r>
              <w:rPr>
                <w:b/>
                <w:sz w:val="24"/>
              </w:rPr>
              <w:t>A2</w:t>
            </w:r>
          </w:p>
        </w:tc>
        <w:tc>
          <w:tcPr>
            <w:tcW w:w="1785" w:type="dxa"/>
          </w:tcPr>
          <w:p>
            <w:pPr>
              <w:pStyle w:val="TableParagraph"/>
              <w:spacing w:line="267" w:lineRule="exact"/>
              <w:ind w:left="719" w:right="711"/>
              <w:jc w:val="center"/>
              <w:rPr>
                <w:b/>
                <w:sz w:val="24"/>
              </w:rPr>
            </w:pPr>
            <w:r>
              <w:rPr>
                <w:b/>
                <w:sz w:val="24"/>
              </w:rPr>
              <w:t>A3</w:t>
            </w:r>
          </w:p>
        </w:tc>
      </w:tr>
      <w:tr>
        <w:trPr>
          <w:trHeight w:val="2498" w:hRule="exact"/>
        </w:trPr>
        <w:tc>
          <w:tcPr>
            <w:tcW w:w="1249" w:type="dxa"/>
          </w:tcPr>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ind w:left="112"/>
              <w:rPr>
                <w:sz w:val="24"/>
              </w:rPr>
            </w:pPr>
            <w:r>
              <w:rPr>
                <w:sz w:val="24"/>
              </w:rPr>
              <w:t>Resumen</w:t>
            </w:r>
          </w:p>
        </w:tc>
        <w:tc>
          <w:tcPr>
            <w:tcW w:w="4379" w:type="dxa"/>
          </w:tcPr>
          <w:p>
            <w:pPr>
              <w:pStyle w:val="TableParagraph"/>
              <w:spacing w:line="237" w:lineRule="auto"/>
              <w:ind w:left="111" w:right="104"/>
              <w:rPr>
                <w:sz w:val="24"/>
              </w:rPr>
            </w:pPr>
            <w:r>
              <w:rPr>
                <w:sz w:val="24"/>
              </w:rPr>
              <w:t>En proceso de conocerme Encontrarme</w:t>
            </w:r>
          </w:p>
          <w:p>
            <w:pPr>
              <w:pStyle w:val="TableParagraph"/>
              <w:spacing w:line="274" w:lineRule="exact" w:before="4"/>
              <w:ind w:left="111" w:right="104"/>
              <w:rPr>
                <w:sz w:val="24"/>
              </w:rPr>
            </w:pPr>
            <w:r>
              <w:rPr>
                <w:sz w:val="24"/>
              </w:rPr>
              <w:t>Compartir</w:t>
            </w:r>
          </w:p>
          <w:p>
            <w:pPr>
              <w:pStyle w:val="TableParagraph"/>
              <w:ind w:left="111" w:right="104"/>
              <w:rPr>
                <w:sz w:val="24"/>
              </w:rPr>
            </w:pPr>
            <w:r>
              <w:rPr>
                <w:sz w:val="24"/>
              </w:rPr>
              <w:t>Conocer colegas/amigos sinceros Saber que hay personas que piensan como yo</w:t>
            </w:r>
          </w:p>
          <w:p>
            <w:pPr>
              <w:pStyle w:val="TableParagraph"/>
              <w:spacing w:line="274" w:lineRule="exact" w:before="4"/>
              <w:ind w:left="111" w:right="104"/>
              <w:rPr>
                <w:sz w:val="24"/>
              </w:rPr>
            </w:pPr>
            <w:r>
              <w:rPr>
                <w:sz w:val="24"/>
              </w:rPr>
              <w:t>No estoy sola</w:t>
            </w:r>
          </w:p>
          <w:p>
            <w:pPr>
              <w:pStyle w:val="TableParagraph"/>
              <w:spacing w:line="244" w:lineRule="auto"/>
              <w:ind w:left="111" w:right="104"/>
              <w:rPr>
                <w:sz w:val="24"/>
              </w:rPr>
            </w:pPr>
            <w:r>
              <w:rPr>
                <w:sz w:val="24"/>
              </w:rPr>
              <w:t>Puedo confiar en algunos amigos Empática</w:t>
            </w:r>
          </w:p>
        </w:tc>
        <w:tc>
          <w:tcPr>
            <w:tcW w:w="1649" w:type="dxa"/>
          </w:tcPr>
          <w:p>
            <w:pPr>
              <w:pStyle w:val="TableParagraph"/>
              <w:spacing w:before="10"/>
              <w:rPr>
                <w:b/>
                <w:sz w:val="22"/>
              </w:rPr>
            </w:pPr>
          </w:p>
          <w:p>
            <w:pPr>
              <w:pStyle w:val="TableParagraph"/>
              <w:ind w:left="111" w:right="375"/>
              <w:rPr>
                <w:sz w:val="24"/>
              </w:rPr>
            </w:pPr>
            <w:r>
              <w:rPr>
                <w:sz w:val="24"/>
              </w:rPr>
              <w:t>Enseño Aprendo Reflexiono Transmito Reafirmo Disfruto</w:t>
            </w:r>
          </w:p>
        </w:tc>
        <w:tc>
          <w:tcPr>
            <w:tcW w:w="1785" w:type="dxa"/>
          </w:tcPr>
          <w:p>
            <w:pPr>
              <w:pStyle w:val="TableParagraph"/>
              <w:rPr>
                <w:b/>
                <w:sz w:val="24"/>
              </w:rPr>
            </w:pPr>
          </w:p>
          <w:p>
            <w:pPr>
              <w:pStyle w:val="TableParagraph"/>
              <w:spacing w:before="1"/>
              <w:rPr>
                <w:b/>
                <w:sz w:val="35"/>
              </w:rPr>
            </w:pPr>
          </w:p>
          <w:p>
            <w:pPr>
              <w:pStyle w:val="TableParagraph"/>
              <w:ind w:left="112"/>
              <w:rPr>
                <w:sz w:val="24"/>
              </w:rPr>
            </w:pPr>
            <w:r>
              <w:rPr>
                <w:sz w:val="24"/>
              </w:rPr>
              <w:t>Perfectible Redescubrir Camaradería</w:t>
            </w:r>
          </w:p>
        </w:tc>
      </w:tr>
    </w:tbl>
    <w:p>
      <w:pPr>
        <w:spacing w:after="0"/>
        <w:rPr>
          <w:sz w:val="24"/>
        </w:rPr>
        <w:sectPr>
          <w:pgSz w:w="12240" w:h="15840"/>
          <w:pgMar w:header="742" w:footer="1043" w:top="940" w:bottom="1240" w:left="1540" w:right="960"/>
        </w:sectPr>
      </w:pPr>
    </w:p>
    <w:p>
      <w:pPr>
        <w:pStyle w:val="BodyText"/>
        <w:rPr>
          <w:b/>
          <w:sz w:val="20"/>
        </w:rPr>
      </w:pPr>
    </w:p>
    <w:p>
      <w:pPr>
        <w:pStyle w:val="BodyText"/>
        <w:spacing w:before="5"/>
        <w:rPr>
          <w:b/>
          <w:sz w:val="20"/>
        </w:rPr>
      </w:pPr>
    </w:p>
    <w:p>
      <w:pPr>
        <w:spacing w:before="0"/>
        <w:ind w:left="265" w:right="376" w:firstLine="0"/>
        <w:jc w:val="left"/>
        <w:rPr>
          <w:b/>
          <w:sz w:val="24"/>
        </w:rPr>
      </w:pPr>
      <w:r>
        <w:rPr>
          <w:b/>
          <w:sz w:val="24"/>
        </w:rPr>
        <w:t>Reflexión exámenes</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74"/>
        <w:gridCol w:w="2249"/>
        <w:gridCol w:w="2257"/>
        <w:gridCol w:w="2282"/>
      </w:tblGrid>
      <w:tr>
        <w:trPr>
          <w:trHeight w:val="288" w:hRule="exact"/>
        </w:trPr>
        <w:tc>
          <w:tcPr>
            <w:tcW w:w="2274" w:type="dxa"/>
          </w:tcPr>
          <w:p>
            <w:pPr>
              <w:pStyle w:val="TableParagraph"/>
              <w:spacing w:line="267" w:lineRule="exact"/>
              <w:ind w:left="616" w:right="93"/>
              <w:rPr>
                <w:b/>
                <w:sz w:val="24"/>
              </w:rPr>
            </w:pPr>
            <w:r>
              <w:rPr>
                <w:b/>
                <w:sz w:val="24"/>
              </w:rPr>
              <w:t>Pregunta</w:t>
            </w:r>
          </w:p>
        </w:tc>
        <w:tc>
          <w:tcPr>
            <w:tcW w:w="2249" w:type="dxa"/>
          </w:tcPr>
          <w:p>
            <w:pPr>
              <w:pStyle w:val="TableParagraph"/>
              <w:spacing w:line="267" w:lineRule="exact"/>
              <w:ind w:left="133" w:right="125"/>
              <w:jc w:val="center"/>
              <w:rPr>
                <w:b/>
                <w:sz w:val="24"/>
              </w:rPr>
            </w:pPr>
            <w:r>
              <w:rPr>
                <w:b/>
                <w:sz w:val="24"/>
              </w:rPr>
              <w:t>A1</w:t>
            </w:r>
          </w:p>
        </w:tc>
        <w:tc>
          <w:tcPr>
            <w:tcW w:w="2257" w:type="dxa"/>
          </w:tcPr>
          <w:p>
            <w:pPr>
              <w:pStyle w:val="TableParagraph"/>
              <w:spacing w:line="267" w:lineRule="exact"/>
              <w:ind w:left="802" w:right="802"/>
              <w:jc w:val="center"/>
              <w:rPr>
                <w:b/>
                <w:sz w:val="24"/>
              </w:rPr>
            </w:pPr>
            <w:r>
              <w:rPr>
                <w:b/>
                <w:sz w:val="24"/>
              </w:rPr>
              <w:t>A2</w:t>
            </w:r>
          </w:p>
        </w:tc>
        <w:tc>
          <w:tcPr>
            <w:tcW w:w="2282" w:type="dxa"/>
          </w:tcPr>
          <w:p>
            <w:pPr>
              <w:pStyle w:val="TableParagraph"/>
              <w:spacing w:line="267" w:lineRule="exact"/>
              <w:ind w:left="967" w:right="959"/>
              <w:jc w:val="center"/>
              <w:rPr>
                <w:b/>
                <w:sz w:val="24"/>
              </w:rPr>
            </w:pPr>
            <w:r>
              <w:rPr>
                <w:b/>
                <w:sz w:val="24"/>
              </w:rPr>
              <w:t>A3</w:t>
            </w:r>
          </w:p>
        </w:tc>
      </w:tr>
      <w:tr>
        <w:trPr>
          <w:trHeight w:val="2490" w:hRule="exact"/>
        </w:trPr>
        <w:tc>
          <w:tcPr>
            <w:tcW w:w="2274" w:type="dxa"/>
          </w:tcPr>
          <w:p>
            <w:pPr>
              <w:pStyle w:val="TableParagraph"/>
              <w:spacing w:before="5"/>
              <w:rPr>
                <w:b/>
                <w:sz w:val="35"/>
              </w:rPr>
            </w:pPr>
          </w:p>
          <w:p>
            <w:pPr>
              <w:pStyle w:val="TableParagraph"/>
              <w:ind w:left="112" w:right="93"/>
              <w:rPr>
                <w:sz w:val="24"/>
              </w:rPr>
            </w:pPr>
            <w:r>
              <w:rPr>
                <w:sz w:val="24"/>
              </w:rPr>
              <w:t>¿Los resultados generales de los exámenes fueron los esperados?</w:t>
            </w:r>
          </w:p>
          <w:p>
            <w:pPr>
              <w:pStyle w:val="TableParagraph"/>
              <w:spacing w:before="4"/>
              <w:ind w:left="112" w:right="93"/>
              <w:rPr>
                <w:sz w:val="24"/>
              </w:rPr>
            </w:pPr>
            <w:r>
              <w:rPr>
                <w:sz w:val="24"/>
              </w:rPr>
              <w:t>Si/No ¿Por qué?</w:t>
            </w:r>
          </w:p>
        </w:tc>
        <w:tc>
          <w:tcPr>
            <w:tcW w:w="2249" w:type="dxa"/>
          </w:tcPr>
          <w:p>
            <w:pPr>
              <w:pStyle w:val="TableParagraph"/>
              <w:spacing w:before="10"/>
              <w:rPr>
                <w:b/>
                <w:sz w:val="22"/>
              </w:rPr>
            </w:pPr>
          </w:p>
          <w:p>
            <w:pPr>
              <w:pStyle w:val="TableParagraph"/>
              <w:ind w:left="112" w:right="334"/>
              <w:rPr>
                <w:sz w:val="24"/>
              </w:rPr>
            </w:pPr>
            <w:r>
              <w:rPr>
                <w:sz w:val="24"/>
              </w:rPr>
              <w:t>No. Algunos alumnos que ya dominaban algunos temas y en el examen no los pudieron desarrollar.</w:t>
            </w:r>
          </w:p>
        </w:tc>
        <w:tc>
          <w:tcPr>
            <w:tcW w:w="2257" w:type="dxa"/>
          </w:tcPr>
          <w:p>
            <w:pPr>
              <w:pStyle w:val="TableParagraph"/>
              <w:rPr>
                <w:b/>
                <w:sz w:val="24"/>
              </w:rPr>
            </w:pPr>
          </w:p>
          <w:p>
            <w:pPr>
              <w:pStyle w:val="TableParagraph"/>
              <w:spacing w:before="2"/>
              <w:rPr>
                <w:b/>
                <w:sz w:val="23"/>
              </w:rPr>
            </w:pPr>
          </w:p>
          <w:p>
            <w:pPr>
              <w:pStyle w:val="TableParagraph"/>
              <w:spacing w:before="1"/>
              <w:ind w:left="111" w:right="169"/>
              <w:rPr>
                <w:sz w:val="24"/>
              </w:rPr>
            </w:pPr>
            <w:r>
              <w:rPr>
                <w:sz w:val="24"/>
              </w:rPr>
              <w:t>No, creí que en la habilidad de gramática obtendrían mejor nota.</w:t>
            </w:r>
          </w:p>
        </w:tc>
        <w:tc>
          <w:tcPr>
            <w:tcW w:w="2282" w:type="dxa"/>
          </w:tcPr>
          <w:p>
            <w:pPr>
              <w:pStyle w:val="TableParagraph"/>
              <w:ind w:left="111" w:right="167"/>
              <w:rPr>
                <w:sz w:val="24"/>
              </w:rPr>
            </w:pPr>
            <w:r>
              <w:rPr>
                <w:sz w:val="24"/>
              </w:rPr>
              <w:t>Sí. Mis predicciones se confirmaron respecto a aquellos alumnos que tuvieron calificaciones aprobatorias y reprobatorias.</w:t>
            </w:r>
          </w:p>
        </w:tc>
      </w:tr>
      <w:tr>
        <w:trPr>
          <w:trHeight w:val="2225" w:hRule="exact"/>
        </w:trPr>
        <w:tc>
          <w:tcPr>
            <w:tcW w:w="2274" w:type="dxa"/>
          </w:tcPr>
          <w:p>
            <w:pPr>
              <w:pStyle w:val="TableParagraph"/>
              <w:spacing w:before="4"/>
              <w:rPr>
                <w:b/>
                <w:sz w:val="35"/>
              </w:rPr>
            </w:pPr>
          </w:p>
          <w:p>
            <w:pPr>
              <w:pStyle w:val="TableParagraph"/>
              <w:spacing w:line="242" w:lineRule="auto"/>
              <w:ind w:left="112" w:right="172"/>
              <w:rPr>
                <w:sz w:val="24"/>
              </w:rPr>
            </w:pPr>
            <w:r>
              <w:rPr>
                <w:sz w:val="24"/>
              </w:rPr>
              <w:t>¿Los resultados obtenidos en cada habilidad fueron los esperados?</w:t>
            </w:r>
          </w:p>
          <w:p>
            <w:pPr>
              <w:pStyle w:val="TableParagraph"/>
              <w:spacing w:line="269" w:lineRule="exact"/>
              <w:ind w:left="112" w:right="93"/>
              <w:rPr>
                <w:sz w:val="24"/>
              </w:rPr>
            </w:pPr>
            <w:r>
              <w:rPr>
                <w:sz w:val="24"/>
              </w:rPr>
              <w:t>Si/No ¿Por qué?</w:t>
            </w:r>
          </w:p>
        </w:tc>
        <w:tc>
          <w:tcPr>
            <w:tcW w:w="2249" w:type="dxa"/>
          </w:tcPr>
          <w:p>
            <w:pPr>
              <w:pStyle w:val="TableParagraph"/>
              <w:ind w:left="112" w:right="134"/>
              <w:rPr>
                <w:sz w:val="24"/>
              </w:rPr>
            </w:pPr>
            <w:r>
              <w:rPr>
                <w:sz w:val="24"/>
              </w:rPr>
              <w:t>Algunos audios no pertenecían al nivel y algunos ejercicios de gramática no eran para evaluar sino para practicar en clase.</w:t>
            </w:r>
          </w:p>
        </w:tc>
        <w:tc>
          <w:tcPr>
            <w:tcW w:w="2257" w:type="dxa"/>
          </w:tcPr>
          <w:p>
            <w:pPr>
              <w:pStyle w:val="TableParagraph"/>
              <w:rPr>
                <w:b/>
                <w:sz w:val="24"/>
              </w:rPr>
            </w:pPr>
          </w:p>
          <w:p>
            <w:pPr>
              <w:pStyle w:val="TableParagraph"/>
              <w:spacing w:before="8"/>
              <w:rPr>
                <w:b/>
                <w:sz w:val="35"/>
              </w:rPr>
            </w:pPr>
          </w:p>
          <w:p>
            <w:pPr>
              <w:pStyle w:val="TableParagraph"/>
              <w:ind w:left="111"/>
              <w:rPr>
                <w:sz w:val="24"/>
              </w:rPr>
            </w:pPr>
            <w:r>
              <w:rPr>
                <w:sz w:val="24"/>
              </w:rPr>
              <w:t>No creo que no estudian gramática o la rechazan.</w:t>
            </w:r>
          </w:p>
        </w:tc>
        <w:tc>
          <w:tcPr>
            <w:tcW w:w="2282" w:type="dxa"/>
          </w:tcPr>
          <w:p>
            <w:pPr>
              <w:pStyle w:val="TableParagraph"/>
              <w:rPr>
                <w:b/>
                <w:sz w:val="24"/>
              </w:rPr>
            </w:pPr>
          </w:p>
          <w:p>
            <w:pPr>
              <w:pStyle w:val="TableParagraph"/>
              <w:spacing w:before="10"/>
              <w:rPr>
                <w:b/>
                <w:sz w:val="23"/>
              </w:rPr>
            </w:pPr>
          </w:p>
          <w:p>
            <w:pPr>
              <w:pStyle w:val="TableParagraph"/>
              <w:ind w:left="111" w:right="167"/>
              <w:rPr>
                <w:sz w:val="24"/>
              </w:rPr>
            </w:pPr>
            <w:r>
              <w:rPr>
                <w:sz w:val="24"/>
              </w:rPr>
              <w:t>Algunos alumnos resultaron con calificaciones muy disparadas.</w:t>
            </w:r>
          </w:p>
        </w:tc>
      </w:tr>
      <w:tr>
        <w:trPr>
          <w:trHeight w:val="2217" w:hRule="exact"/>
        </w:trPr>
        <w:tc>
          <w:tcPr>
            <w:tcW w:w="2274" w:type="dxa"/>
          </w:tcPr>
          <w:p>
            <w:pPr>
              <w:pStyle w:val="TableParagraph"/>
              <w:rPr>
                <w:b/>
                <w:sz w:val="24"/>
              </w:rPr>
            </w:pPr>
          </w:p>
          <w:p>
            <w:pPr>
              <w:pStyle w:val="TableParagraph"/>
              <w:rPr>
                <w:b/>
                <w:sz w:val="35"/>
              </w:rPr>
            </w:pPr>
          </w:p>
          <w:p>
            <w:pPr>
              <w:pStyle w:val="TableParagraph"/>
              <w:spacing w:before="1"/>
              <w:ind w:left="112" w:right="93"/>
              <w:rPr>
                <w:sz w:val="24"/>
              </w:rPr>
            </w:pPr>
            <w:r>
              <w:rPr>
                <w:sz w:val="24"/>
              </w:rPr>
              <w:t>¿Cuál fue mi criterio de evaluación?</w:t>
            </w:r>
          </w:p>
        </w:tc>
        <w:tc>
          <w:tcPr>
            <w:tcW w:w="2249" w:type="dxa"/>
          </w:tcPr>
          <w:p>
            <w:pPr>
              <w:pStyle w:val="TableParagraph"/>
              <w:rPr>
                <w:b/>
                <w:sz w:val="24"/>
              </w:rPr>
            </w:pPr>
          </w:p>
          <w:p>
            <w:pPr>
              <w:pStyle w:val="TableParagraph"/>
              <w:spacing w:line="272" w:lineRule="exact" w:before="138"/>
              <w:ind w:left="112" w:right="78"/>
              <w:rPr>
                <w:sz w:val="24"/>
              </w:rPr>
            </w:pPr>
            <w:r>
              <w:rPr>
                <w:sz w:val="24"/>
              </w:rPr>
              <w:t>Cambiar ejercicios de gramática.</w:t>
            </w:r>
          </w:p>
          <w:p>
            <w:pPr>
              <w:pStyle w:val="TableParagraph"/>
              <w:ind w:left="112" w:right="714"/>
              <w:jc w:val="both"/>
              <w:rPr>
                <w:sz w:val="24"/>
              </w:rPr>
            </w:pPr>
            <w:r>
              <w:rPr>
                <w:sz w:val="24"/>
              </w:rPr>
              <w:t>Suprimí el de comprensión auditiva.</w:t>
            </w:r>
          </w:p>
        </w:tc>
        <w:tc>
          <w:tcPr>
            <w:tcW w:w="2257" w:type="dxa"/>
          </w:tcPr>
          <w:p>
            <w:pPr>
              <w:pStyle w:val="TableParagraph"/>
              <w:ind w:left="111" w:right="89"/>
              <w:rPr>
                <w:sz w:val="24"/>
              </w:rPr>
            </w:pPr>
            <w:r>
              <w:rPr>
                <w:sz w:val="24"/>
              </w:rPr>
              <w:t>20% de cada habilidad, proyectos, exposiciones y entrevistas para la habilidad de speaking (expresión oral).</w:t>
            </w:r>
          </w:p>
        </w:tc>
        <w:tc>
          <w:tcPr>
            <w:tcW w:w="2282" w:type="dxa"/>
          </w:tcPr>
          <w:p>
            <w:pPr>
              <w:pStyle w:val="TableParagraph"/>
              <w:rPr>
                <w:b/>
                <w:sz w:val="24"/>
              </w:rPr>
            </w:pPr>
          </w:p>
          <w:p>
            <w:pPr>
              <w:pStyle w:val="TableParagraph"/>
              <w:spacing w:before="2"/>
              <w:rPr>
                <w:b/>
                <w:sz w:val="23"/>
              </w:rPr>
            </w:pPr>
          </w:p>
          <w:p>
            <w:pPr>
              <w:pStyle w:val="TableParagraph"/>
              <w:spacing w:before="1"/>
              <w:ind w:left="111" w:right="167"/>
              <w:rPr>
                <w:sz w:val="24"/>
              </w:rPr>
            </w:pPr>
            <w:r>
              <w:rPr>
                <w:sz w:val="24"/>
              </w:rPr>
              <w:t>Utilicé tabla de evaluación proporcionada por la institución.</w:t>
            </w:r>
          </w:p>
        </w:tc>
      </w:tr>
      <w:tr>
        <w:trPr>
          <w:trHeight w:val="1113" w:hRule="exact"/>
        </w:trPr>
        <w:tc>
          <w:tcPr>
            <w:tcW w:w="2274" w:type="dxa"/>
          </w:tcPr>
          <w:p>
            <w:pPr>
              <w:pStyle w:val="TableParagraph"/>
              <w:spacing w:line="242" w:lineRule="auto"/>
              <w:ind w:left="112"/>
              <w:rPr>
                <w:sz w:val="24"/>
              </w:rPr>
            </w:pPr>
            <w:r>
              <w:rPr>
                <w:sz w:val="24"/>
              </w:rPr>
              <w:t>¿Los resultados de los alumnos corresponden a mi esfuerzo docente?</w:t>
            </w:r>
          </w:p>
        </w:tc>
        <w:tc>
          <w:tcPr>
            <w:tcW w:w="2249" w:type="dxa"/>
          </w:tcPr>
          <w:p>
            <w:pPr>
              <w:pStyle w:val="TableParagraph"/>
              <w:spacing w:before="127"/>
              <w:ind w:left="112" w:right="78"/>
              <w:rPr>
                <w:sz w:val="24"/>
              </w:rPr>
            </w:pPr>
            <w:r>
              <w:rPr>
                <w:sz w:val="24"/>
              </w:rPr>
              <w:t>No. Ni al esfuerzo realizado por mis alumnos.</w:t>
            </w:r>
          </w:p>
        </w:tc>
        <w:tc>
          <w:tcPr>
            <w:tcW w:w="2257" w:type="dxa"/>
          </w:tcPr>
          <w:p>
            <w:pPr>
              <w:pStyle w:val="TableParagraph"/>
              <w:spacing w:line="242" w:lineRule="auto"/>
              <w:ind w:left="111" w:right="169"/>
              <w:rPr>
                <w:sz w:val="24"/>
              </w:rPr>
            </w:pPr>
            <w:r>
              <w:rPr>
                <w:sz w:val="24"/>
              </w:rPr>
              <w:t>Si aunque esperaba más en el área de gramática.</w:t>
            </w:r>
          </w:p>
        </w:tc>
        <w:tc>
          <w:tcPr>
            <w:tcW w:w="2282" w:type="dxa"/>
          </w:tcPr>
          <w:p>
            <w:pPr>
              <w:pStyle w:val="TableParagraph"/>
              <w:spacing w:before="5"/>
              <w:rPr>
                <w:b/>
                <w:sz w:val="35"/>
              </w:rPr>
            </w:pPr>
          </w:p>
          <w:p>
            <w:pPr>
              <w:pStyle w:val="TableParagraph"/>
              <w:ind w:left="111" w:right="167"/>
              <w:rPr>
                <w:sz w:val="24"/>
              </w:rPr>
            </w:pPr>
            <w:r>
              <w:rPr>
                <w:sz w:val="24"/>
              </w:rPr>
              <w:t>No totalmente.</w:t>
            </w:r>
          </w:p>
        </w:tc>
      </w:tr>
      <w:tr>
        <w:trPr>
          <w:trHeight w:val="1945" w:hRule="exact"/>
        </w:trPr>
        <w:tc>
          <w:tcPr>
            <w:tcW w:w="2274" w:type="dxa"/>
          </w:tcPr>
          <w:p>
            <w:pPr>
              <w:pStyle w:val="TableParagraph"/>
              <w:spacing w:before="6"/>
              <w:rPr>
                <w:b/>
                <w:sz w:val="23"/>
              </w:rPr>
            </w:pPr>
          </w:p>
          <w:p>
            <w:pPr>
              <w:pStyle w:val="TableParagraph"/>
              <w:spacing w:before="1"/>
              <w:ind w:left="112" w:right="93"/>
              <w:rPr>
                <w:sz w:val="24"/>
              </w:rPr>
            </w:pPr>
            <w:r>
              <w:rPr>
                <w:sz w:val="24"/>
              </w:rPr>
              <w:t>¿Tuve alguna sorpresa en las calificaciones de uno o más alumnos?</w:t>
            </w:r>
          </w:p>
        </w:tc>
        <w:tc>
          <w:tcPr>
            <w:tcW w:w="2249" w:type="dxa"/>
          </w:tcPr>
          <w:p>
            <w:pPr>
              <w:pStyle w:val="TableParagraph"/>
              <w:ind w:left="112" w:right="202"/>
              <w:rPr>
                <w:sz w:val="24"/>
              </w:rPr>
            </w:pPr>
            <w:r>
              <w:rPr>
                <w:sz w:val="24"/>
              </w:rPr>
              <w:t>Si, de varios esperaba una mejor calificación, por ejemplo alumnos que creí sacarían 8 o 9,</w:t>
            </w:r>
          </w:p>
          <w:p>
            <w:pPr>
              <w:pStyle w:val="TableParagraph"/>
              <w:spacing w:line="272" w:lineRule="exact"/>
              <w:ind w:left="112" w:right="78"/>
              <w:rPr>
                <w:sz w:val="24"/>
              </w:rPr>
            </w:pPr>
            <w:r>
              <w:rPr>
                <w:sz w:val="24"/>
              </w:rPr>
              <w:t>sacaron 7.5 y 8</w:t>
            </w:r>
          </w:p>
        </w:tc>
        <w:tc>
          <w:tcPr>
            <w:tcW w:w="2257" w:type="dxa"/>
          </w:tcPr>
          <w:p>
            <w:pPr>
              <w:pStyle w:val="TableParagraph"/>
              <w:spacing w:before="6"/>
              <w:rPr>
                <w:b/>
                <w:sz w:val="23"/>
              </w:rPr>
            </w:pPr>
          </w:p>
          <w:p>
            <w:pPr>
              <w:pStyle w:val="TableParagraph"/>
              <w:spacing w:before="1"/>
              <w:ind w:left="111" w:right="344"/>
              <w:rPr>
                <w:sz w:val="24"/>
              </w:rPr>
            </w:pPr>
            <w:r>
              <w:rPr>
                <w:sz w:val="24"/>
              </w:rPr>
              <w:t>Dos para bien (calificación más alta)</w:t>
            </w:r>
          </w:p>
          <w:p>
            <w:pPr>
              <w:pStyle w:val="TableParagraph"/>
              <w:spacing w:line="244" w:lineRule="auto"/>
              <w:ind w:left="111" w:right="169"/>
              <w:rPr>
                <w:sz w:val="24"/>
              </w:rPr>
            </w:pPr>
            <w:r>
              <w:rPr>
                <w:sz w:val="24"/>
              </w:rPr>
              <w:t>5 para mal (reprobaron)</w:t>
            </w:r>
          </w:p>
        </w:tc>
        <w:tc>
          <w:tcPr>
            <w:tcW w:w="2282" w:type="dxa"/>
          </w:tcPr>
          <w:p>
            <w:pPr>
              <w:pStyle w:val="TableParagraph"/>
              <w:spacing w:before="135"/>
              <w:ind w:left="111" w:right="35"/>
              <w:rPr>
                <w:sz w:val="24"/>
              </w:rPr>
            </w:pPr>
            <w:r>
              <w:rPr>
                <w:sz w:val="24"/>
              </w:rPr>
              <w:t>Sí. Mi alumno Misael es repetidor y sus calificaciones a diferencia del semestre pasado, son aprobatorias.</w:t>
            </w:r>
          </w:p>
        </w:tc>
      </w:tr>
      <w:tr>
        <w:trPr>
          <w:trHeight w:val="1945" w:hRule="exact"/>
        </w:trPr>
        <w:tc>
          <w:tcPr>
            <w:tcW w:w="2274" w:type="dxa"/>
          </w:tcPr>
          <w:p>
            <w:pPr>
              <w:pStyle w:val="TableParagraph"/>
              <w:spacing w:before="127"/>
              <w:ind w:left="112" w:right="93"/>
              <w:rPr>
                <w:sz w:val="24"/>
              </w:rPr>
            </w:pPr>
            <w:r>
              <w:rPr>
                <w:sz w:val="24"/>
              </w:rPr>
              <w:t>¿El diseño y contenido de los exámenes fue adecuado al nivel que se aplicaron? Si/No ¿Por qué?</w:t>
            </w:r>
          </w:p>
        </w:tc>
        <w:tc>
          <w:tcPr>
            <w:tcW w:w="2249" w:type="dxa"/>
          </w:tcPr>
          <w:p>
            <w:pPr>
              <w:pStyle w:val="TableParagraph"/>
              <w:rPr>
                <w:b/>
                <w:sz w:val="24"/>
              </w:rPr>
            </w:pPr>
          </w:p>
          <w:p>
            <w:pPr>
              <w:pStyle w:val="TableParagraph"/>
              <w:spacing w:before="3"/>
              <w:rPr>
                <w:b/>
                <w:sz w:val="23"/>
              </w:rPr>
            </w:pPr>
          </w:p>
          <w:p>
            <w:pPr>
              <w:pStyle w:val="TableParagraph"/>
              <w:ind w:left="112" w:right="78"/>
              <w:rPr>
                <w:sz w:val="24"/>
              </w:rPr>
            </w:pPr>
            <w:r>
              <w:rPr>
                <w:sz w:val="24"/>
              </w:rPr>
              <w:t>No todos los ejercicios de los exámenes</w:t>
            </w:r>
          </w:p>
        </w:tc>
        <w:tc>
          <w:tcPr>
            <w:tcW w:w="2257" w:type="dxa"/>
          </w:tcPr>
          <w:p>
            <w:pPr>
              <w:pStyle w:val="TableParagraph"/>
              <w:spacing w:before="6"/>
              <w:rPr>
                <w:b/>
                <w:sz w:val="23"/>
              </w:rPr>
            </w:pPr>
          </w:p>
          <w:p>
            <w:pPr>
              <w:pStyle w:val="TableParagraph"/>
              <w:ind w:left="111" w:right="117"/>
              <w:rPr>
                <w:sz w:val="24"/>
              </w:rPr>
            </w:pPr>
            <w:r>
              <w:rPr>
                <w:sz w:val="24"/>
              </w:rPr>
              <w:t>Los exámenes tenían errores y el contenido no evaluó temas vistos en clase.</w:t>
            </w:r>
          </w:p>
        </w:tc>
        <w:tc>
          <w:tcPr>
            <w:tcW w:w="2282" w:type="dxa"/>
          </w:tcPr>
          <w:p>
            <w:pPr>
              <w:pStyle w:val="TableParagraph"/>
              <w:ind w:left="111" w:right="88"/>
              <w:rPr>
                <w:sz w:val="24"/>
              </w:rPr>
            </w:pPr>
            <w:r>
              <w:rPr>
                <w:sz w:val="24"/>
              </w:rPr>
              <w:t>Sí. Pero hubo algunos errores los cuales corregí para evitar que los alumnos fueran afectados en sus calificaciones.</w:t>
            </w:r>
          </w:p>
        </w:tc>
      </w:tr>
    </w:tbl>
    <w:p>
      <w:pPr>
        <w:spacing w:after="0"/>
        <w:rPr>
          <w:sz w:val="24"/>
        </w:rPr>
        <w:sectPr>
          <w:pgSz w:w="12240" w:h="15840"/>
          <w:pgMar w:header="742" w:footer="1043" w:top="940" w:bottom="1240" w:left="1720" w:right="1200"/>
        </w:sectPr>
      </w:pPr>
    </w:p>
    <w:p>
      <w:pPr>
        <w:pStyle w:val="BodyText"/>
        <w:rPr>
          <w:b/>
          <w:sz w:val="20"/>
        </w:rPr>
      </w:pPr>
    </w:p>
    <w:p>
      <w:pPr>
        <w:pStyle w:val="BodyText"/>
        <w:spacing w:before="7"/>
        <w:rPr>
          <w:b/>
          <w:sz w:val="20"/>
        </w:rPr>
      </w:pPr>
    </w:p>
    <w:p>
      <w:pPr>
        <w:pStyle w:val="Heading8"/>
        <w:spacing w:before="1"/>
        <w:ind w:left="225"/>
        <w:jc w:val="left"/>
      </w:pPr>
      <w:r>
        <w:rPr/>
        <w:t>Diarios de clase A1</w:t>
      </w:r>
    </w:p>
    <w:p>
      <w:pPr>
        <w:pStyle w:val="BodyText"/>
        <w:rPr>
          <w:b/>
          <w:sz w:val="13"/>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53"/>
        <w:gridCol w:w="2161"/>
        <w:gridCol w:w="2073"/>
        <w:gridCol w:w="2073"/>
        <w:gridCol w:w="2113"/>
        <w:gridCol w:w="2089"/>
      </w:tblGrid>
      <w:tr>
        <w:trPr>
          <w:trHeight w:val="288" w:hRule="exact"/>
        </w:trPr>
        <w:tc>
          <w:tcPr>
            <w:tcW w:w="2153" w:type="dxa"/>
          </w:tcPr>
          <w:p>
            <w:pPr>
              <w:pStyle w:val="TableParagraph"/>
              <w:spacing w:line="267" w:lineRule="exact"/>
              <w:ind w:left="111" w:right="145"/>
              <w:rPr>
                <w:b/>
                <w:sz w:val="24"/>
              </w:rPr>
            </w:pPr>
            <w:r>
              <w:rPr>
                <w:b/>
                <w:sz w:val="24"/>
              </w:rPr>
              <w:t>Rubro</w:t>
            </w:r>
          </w:p>
        </w:tc>
        <w:tc>
          <w:tcPr>
            <w:tcW w:w="2161" w:type="dxa"/>
          </w:tcPr>
          <w:p>
            <w:pPr>
              <w:pStyle w:val="TableParagraph"/>
              <w:spacing w:line="267" w:lineRule="exact"/>
              <w:ind w:left="112" w:right="161"/>
              <w:rPr>
                <w:b/>
                <w:sz w:val="24"/>
              </w:rPr>
            </w:pPr>
            <w:r>
              <w:rPr>
                <w:b/>
                <w:sz w:val="24"/>
              </w:rPr>
              <w:t>28 de abril</w:t>
            </w:r>
          </w:p>
        </w:tc>
        <w:tc>
          <w:tcPr>
            <w:tcW w:w="2073" w:type="dxa"/>
          </w:tcPr>
          <w:p>
            <w:pPr>
              <w:pStyle w:val="TableParagraph"/>
              <w:spacing w:line="267" w:lineRule="exact"/>
              <w:ind w:left="104" w:right="73"/>
              <w:rPr>
                <w:b/>
                <w:sz w:val="24"/>
              </w:rPr>
            </w:pPr>
            <w:r>
              <w:rPr>
                <w:b/>
                <w:sz w:val="24"/>
              </w:rPr>
              <w:t>29 de abril</w:t>
            </w:r>
          </w:p>
        </w:tc>
        <w:tc>
          <w:tcPr>
            <w:tcW w:w="2073" w:type="dxa"/>
          </w:tcPr>
          <w:p>
            <w:pPr>
              <w:pStyle w:val="TableParagraph"/>
              <w:spacing w:line="267" w:lineRule="exact"/>
              <w:ind w:left="104" w:right="73"/>
              <w:rPr>
                <w:b/>
                <w:sz w:val="24"/>
              </w:rPr>
            </w:pPr>
            <w:r>
              <w:rPr>
                <w:b/>
                <w:sz w:val="24"/>
              </w:rPr>
              <w:t>2 de mayo</w:t>
            </w:r>
          </w:p>
        </w:tc>
        <w:tc>
          <w:tcPr>
            <w:tcW w:w="2113" w:type="dxa"/>
          </w:tcPr>
          <w:p>
            <w:pPr>
              <w:pStyle w:val="TableParagraph"/>
              <w:spacing w:line="267" w:lineRule="exact"/>
              <w:ind w:left="111" w:right="158"/>
              <w:rPr>
                <w:b/>
                <w:sz w:val="24"/>
              </w:rPr>
            </w:pPr>
            <w:r>
              <w:rPr>
                <w:b/>
                <w:sz w:val="24"/>
              </w:rPr>
              <w:t>3 de mayo</w:t>
            </w:r>
          </w:p>
        </w:tc>
        <w:tc>
          <w:tcPr>
            <w:tcW w:w="2089" w:type="dxa"/>
          </w:tcPr>
          <w:p>
            <w:pPr>
              <w:pStyle w:val="TableParagraph"/>
              <w:spacing w:line="267" w:lineRule="exact"/>
              <w:ind w:left="112" w:right="89"/>
              <w:rPr>
                <w:b/>
                <w:sz w:val="24"/>
              </w:rPr>
            </w:pPr>
            <w:r>
              <w:rPr>
                <w:b/>
                <w:sz w:val="24"/>
              </w:rPr>
              <w:t>4 de mayo</w:t>
            </w:r>
          </w:p>
        </w:tc>
      </w:tr>
      <w:tr>
        <w:trPr>
          <w:trHeight w:val="3874" w:hRule="exact"/>
        </w:trPr>
        <w:tc>
          <w:tcPr>
            <w:tcW w:w="2153" w:type="dxa"/>
          </w:tcPr>
          <w:p>
            <w:pPr>
              <w:pStyle w:val="TableParagraph"/>
              <w:spacing w:line="267" w:lineRule="exact"/>
              <w:ind w:left="111" w:right="145"/>
              <w:rPr>
                <w:b/>
                <w:sz w:val="24"/>
              </w:rPr>
            </w:pPr>
            <w:r>
              <w:rPr>
                <w:b/>
                <w:sz w:val="24"/>
              </w:rPr>
              <w:t>Observaciones</w:t>
            </w:r>
          </w:p>
        </w:tc>
        <w:tc>
          <w:tcPr>
            <w:tcW w:w="2161" w:type="dxa"/>
          </w:tcPr>
          <w:p>
            <w:pPr>
              <w:pStyle w:val="TableParagraph"/>
              <w:spacing w:line="237" w:lineRule="auto"/>
              <w:ind w:left="112" w:right="161"/>
              <w:rPr>
                <w:sz w:val="24"/>
              </w:rPr>
            </w:pPr>
            <w:r>
              <w:rPr>
                <w:sz w:val="24"/>
              </w:rPr>
              <w:t>Me sentí contenta.</w:t>
            </w:r>
          </w:p>
          <w:p>
            <w:pPr>
              <w:pStyle w:val="TableParagraph"/>
              <w:rPr>
                <w:b/>
                <w:sz w:val="24"/>
              </w:rPr>
            </w:pPr>
          </w:p>
          <w:p>
            <w:pPr>
              <w:pStyle w:val="TableParagraph"/>
              <w:ind w:left="112" w:right="113"/>
              <w:rPr>
                <w:sz w:val="24"/>
              </w:rPr>
            </w:pPr>
            <w:r>
              <w:rPr>
                <w:sz w:val="24"/>
              </w:rPr>
              <w:t>Casi todos mis alumnos participaron voluntariamente, los que no o casi no, fue porque no hicieron la tarea.</w:t>
            </w:r>
          </w:p>
        </w:tc>
        <w:tc>
          <w:tcPr>
            <w:tcW w:w="2073" w:type="dxa"/>
          </w:tcPr>
          <w:p>
            <w:pPr>
              <w:pStyle w:val="TableParagraph"/>
              <w:spacing w:line="237" w:lineRule="auto"/>
              <w:ind w:left="104" w:right="73"/>
              <w:rPr>
                <w:sz w:val="24"/>
              </w:rPr>
            </w:pPr>
            <w:r>
              <w:rPr>
                <w:sz w:val="24"/>
              </w:rPr>
              <w:t>Me sentí contenta.</w:t>
            </w:r>
          </w:p>
          <w:p>
            <w:pPr>
              <w:pStyle w:val="TableParagraph"/>
              <w:rPr>
                <w:b/>
                <w:sz w:val="24"/>
              </w:rPr>
            </w:pPr>
          </w:p>
          <w:p>
            <w:pPr>
              <w:pStyle w:val="TableParagraph"/>
              <w:ind w:left="104" w:right="73"/>
              <w:rPr>
                <w:sz w:val="24"/>
              </w:rPr>
            </w:pPr>
            <w:r>
              <w:rPr>
                <w:sz w:val="24"/>
              </w:rPr>
              <w:t>En uno de mis grupos, un alumno que ya tenía tiempo que no venía a clase se presentó y hubo que enseñarle la práctica más despacio que a los demás.</w:t>
            </w:r>
          </w:p>
        </w:tc>
        <w:tc>
          <w:tcPr>
            <w:tcW w:w="2073" w:type="dxa"/>
          </w:tcPr>
          <w:p>
            <w:pPr>
              <w:pStyle w:val="TableParagraph"/>
              <w:spacing w:line="237" w:lineRule="auto"/>
              <w:ind w:left="104" w:right="73"/>
              <w:rPr>
                <w:sz w:val="24"/>
              </w:rPr>
            </w:pPr>
            <w:r>
              <w:rPr>
                <w:sz w:val="24"/>
              </w:rPr>
              <w:t>Me sentí contenta.</w:t>
            </w:r>
          </w:p>
          <w:p>
            <w:pPr>
              <w:pStyle w:val="TableParagraph"/>
              <w:rPr>
                <w:b/>
                <w:sz w:val="24"/>
              </w:rPr>
            </w:pPr>
          </w:p>
          <w:p>
            <w:pPr>
              <w:pStyle w:val="TableParagraph"/>
              <w:ind w:left="104" w:right="193"/>
              <w:rPr>
                <w:sz w:val="24"/>
              </w:rPr>
            </w:pPr>
            <w:r>
              <w:rPr>
                <w:sz w:val="24"/>
              </w:rPr>
              <w:t>Los alumnos mostraron interés por lo visto en clase y participaron entusiastas, salvo un alumno que se quedó dormido.</w:t>
            </w:r>
          </w:p>
        </w:tc>
        <w:tc>
          <w:tcPr>
            <w:tcW w:w="2113" w:type="dxa"/>
          </w:tcPr>
          <w:p>
            <w:pPr>
              <w:pStyle w:val="TableParagraph"/>
              <w:spacing w:line="237" w:lineRule="auto"/>
              <w:ind w:left="111" w:right="158"/>
              <w:rPr>
                <w:sz w:val="24"/>
              </w:rPr>
            </w:pPr>
            <w:r>
              <w:rPr>
                <w:sz w:val="24"/>
              </w:rPr>
              <w:t>Me sentí muy feliz.</w:t>
            </w:r>
          </w:p>
          <w:p>
            <w:pPr>
              <w:pStyle w:val="TableParagraph"/>
              <w:rPr>
                <w:b/>
                <w:sz w:val="24"/>
              </w:rPr>
            </w:pPr>
          </w:p>
          <w:p>
            <w:pPr>
              <w:pStyle w:val="TableParagraph"/>
              <w:ind w:left="111" w:right="158"/>
              <w:rPr>
                <w:sz w:val="24"/>
              </w:rPr>
            </w:pPr>
            <w:r>
              <w:rPr>
                <w:sz w:val="24"/>
              </w:rPr>
              <w:t>Algunos</w:t>
            </w:r>
            <w:r>
              <w:rPr>
                <w:spacing w:val="-15"/>
                <w:sz w:val="24"/>
              </w:rPr>
              <w:t> </w:t>
            </w:r>
            <w:r>
              <w:rPr>
                <w:sz w:val="24"/>
              </w:rPr>
              <w:t>alumnos llegaron tarde debido a las obras del tren y </w:t>
            </w:r>
            <w:r>
              <w:rPr>
                <w:spacing w:val="-3"/>
                <w:sz w:val="24"/>
              </w:rPr>
              <w:t>el </w:t>
            </w:r>
            <w:r>
              <w:rPr>
                <w:sz w:val="24"/>
              </w:rPr>
              <w:t>tráfico constante.</w:t>
            </w:r>
          </w:p>
        </w:tc>
        <w:tc>
          <w:tcPr>
            <w:tcW w:w="2089" w:type="dxa"/>
          </w:tcPr>
          <w:p>
            <w:pPr>
              <w:pStyle w:val="TableParagraph"/>
              <w:spacing w:line="237" w:lineRule="auto"/>
              <w:ind w:left="112" w:right="89"/>
              <w:rPr>
                <w:sz w:val="24"/>
              </w:rPr>
            </w:pPr>
            <w:r>
              <w:rPr>
                <w:sz w:val="24"/>
              </w:rPr>
              <w:t>Me sentí muy feliz.</w:t>
            </w:r>
          </w:p>
          <w:p>
            <w:pPr>
              <w:pStyle w:val="TableParagraph"/>
              <w:rPr>
                <w:b/>
                <w:sz w:val="24"/>
              </w:rPr>
            </w:pPr>
          </w:p>
          <w:p>
            <w:pPr>
              <w:pStyle w:val="TableParagraph"/>
              <w:ind w:left="112" w:right="160"/>
              <w:rPr>
                <w:sz w:val="24"/>
              </w:rPr>
            </w:pPr>
            <w:r>
              <w:rPr>
                <w:sz w:val="24"/>
              </w:rPr>
              <w:t>Llevé a cabo todo mi plan de clase, los alumnos respondieron muy bien a la práctica.</w:t>
            </w:r>
          </w:p>
        </w:tc>
      </w:tr>
      <w:tr>
        <w:trPr>
          <w:trHeight w:val="3875" w:hRule="exact"/>
        </w:trPr>
        <w:tc>
          <w:tcPr>
            <w:tcW w:w="2153" w:type="dxa"/>
          </w:tcPr>
          <w:p>
            <w:pPr>
              <w:pStyle w:val="TableParagraph"/>
              <w:spacing w:line="267" w:lineRule="exact"/>
              <w:ind w:left="111" w:right="145"/>
              <w:rPr>
                <w:b/>
                <w:sz w:val="24"/>
              </w:rPr>
            </w:pPr>
            <w:r>
              <w:rPr>
                <w:b/>
                <w:sz w:val="24"/>
              </w:rPr>
              <w:t>Percepciones</w:t>
            </w:r>
          </w:p>
        </w:tc>
        <w:tc>
          <w:tcPr>
            <w:tcW w:w="2161" w:type="dxa"/>
          </w:tcPr>
          <w:p>
            <w:pPr>
              <w:pStyle w:val="TableParagraph"/>
              <w:ind w:left="112" w:right="161"/>
              <w:rPr>
                <w:sz w:val="24"/>
              </w:rPr>
            </w:pPr>
            <w:r>
              <w:rPr>
                <w:sz w:val="24"/>
              </w:rPr>
              <w:t>Algunos de mis alumnos estaban cansados.</w:t>
            </w:r>
          </w:p>
        </w:tc>
        <w:tc>
          <w:tcPr>
            <w:tcW w:w="2073" w:type="dxa"/>
          </w:tcPr>
          <w:p>
            <w:pPr>
              <w:pStyle w:val="TableParagraph"/>
              <w:ind w:left="104" w:right="73"/>
              <w:rPr>
                <w:sz w:val="24"/>
              </w:rPr>
            </w:pPr>
            <w:r>
              <w:rPr>
                <w:sz w:val="24"/>
              </w:rPr>
              <w:t>El alumno se sentía apenado por no comprender bien lo que se estaba practicando.</w:t>
            </w:r>
          </w:p>
        </w:tc>
        <w:tc>
          <w:tcPr>
            <w:tcW w:w="2073" w:type="dxa"/>
          </w:tcPr>
          <w:p>
            <w:pPr>
              <w:pStyle w:val="TableParagraph"/>
              <w:ind w:left="104" w:right="73"/>
              <w:rPr>
                <w:sz w:val="24"/>
              </w:rPr>
            </w:pPr>
            <w:r>
              <w:rPr>
                <w:sz w:val="24"/>
              </w:rPr>
              <w:t>El alumno se quedó dormido pero no por aburrimiento sino por cansancio.</w:t>
            </w:r>
          </w:p>
          <w:p>
            <w:pPr>
              <w:pStyle w:val="TableParagraph"/>
              <w:spacing w:before="4"/>
              <w:ind w:left="104" w:right="140"/>
              <w:rPr>
                <w:sz w:val="24"/>
              </w:rPr>
            </w:pPr>
            <w:r>
              <w:rPr>
                <w:sz w:val="24"/>
              </w:rPr>
              <w:t>Casi no había dormido por terminar proyectos para su facultad, además de que trabaja. No dejó de ir porque le interesa la clase.</w:t>
            </w:r>
          </w:p>
        </w:tc>
        <w:tc>
          <w:tcPr>
            <w:tcW w:w="2113" w:type="dxa"/>
          </w:tcPr>
          <w:p>
            <w:pPr>
              <w:pStyle w:val="TableParagraph"/>
              <w:ind w:left="111" w:right="158"/>
              <w:rPr>
                <w:sz w:val="24"/>
              </w:rPr>
            </w:pPr>
            <w:r>
              <w:rPr>
                <w:sz w:val="24"/>
              </w:rPr>
              <w:t>Al principio los alumnos que llegaron tarde se mostraron un poco estresados y estaban perdidos en lo que estaban haciendo, después trabajaron bien.</w:t>
            </w:r>
          </w:p>
        </w:tc>
        <w:tc>
          <w:tcPr>
            <w:tcW w:w="2089" w:type="dxa"/>
          </w:tcPr>
          <w:p>
            <w:pPr>
              <w:pStyle w:val="TableParagraph"/>
              <w:ind w:left="112" w:right="148"/>
              <w:rPr>
                <w:sz w:val="24"/>
              </w:rPr>
            </w:pPr>
            <w:r>
              <w:rPr>
                <w:sz w:val="24"/>
              </w:rPr>
              <w:t>Los alumnos llegaron con mucho entusiasmo a clase. Al parecer ya terminaron sus exámenes y tuvieron revisión de los mismos.</w:t>
            </w:r>
          </w:p>
        </w:tc>
      </w:tr>
      <w:tr>
        <w:trPr>
          <w:trHeight w:val="568" w:hRule="exact"/>
        </w:trPr>
        <w:tc>
          <w:tcPr>
            <w:tcW w:w="2153" w:type="dxa"/>
          </w:tcPr>
          <w:p>
            <w:pPr>
              <w:pStyle w:val="TableParagraph"/>
              <w:spacing w:line="244" w:lineRule="auto"/>
              <w:ind w:left="111" w:right="613"/>
              <w:rPr>
                <w:b/>
                <w:sz w:val="24"/>
              </w:rPr>
            </w:pPr>
            <w:r>
              <w:rPr>
                <w:b/>
                <w:sz w:val="24"/>
              </w:rPr>
              <w:t>Reacciones/ decisiones</w:t>
            </w:r>
          </w:p>
        </w:tc>
        <w:tc>
          <w:tcPr>
            <w:tcW w:w="2161" w:type="dxa"/>
          </w:tcPr>
          <w:p>
            <w:pPr>
              <w:pStyle w:val="TableParagraph"/>
              <w:spacing w:line="244" w:lineRule="auto"/>
              <w:ind w:left="112" w:right="161"/>
              <w:rPr>
                <w:sz w:val="24"/>
              </w:rPr>
            </w:pPr>
            <w:r>
              <w:rPr>
                <w:sz w:val="24"/>
              </w:rPr>
              <w:t>En vez de pedir participación</w:t>
            </w:r>
          </w:p>
        </w:tc>
        <w:tc>
          <w:tcPr>
            <w:tcW w:w="2073" w:type="dxa"/>
          </w:tcPr>
          <w:p>
            <w:pPr>
              <w:pStyle w:val="TableParagraph"/>
              <w:spacing w:line="244" w:lineRule="auto"/>
              <w:ind w:left="104" w:right="73"/>
              <w:rPr>
                <w:sz w:val="24"/>
              </w:rPr>
            </w:pPr>
            <w:r>
              <w:rPr>
                <w:sz w:val="24"/>
              </w:rPr>
              <w:t>Les pedí a los demás que</w:t>
            </w:r>
          </w:p>
        </w:tc>
        <w:tc>
          <w:tcPr>
            <w:tcW w:w="2073" w:type="dxa"/>
          </w:tcPr>
          <w:p>
            <w:pPr>
              <w:pStyle w:val="TableParagraph"/>
              <w:spacing w:line="244" w:lineRule="auto"/>
              <w:ind w:left="104" w:right="193"/>
              <w:rPr>
                <w:sz w:val="24"/>
              </w:rPr>
            </w:pPr>
            <w:r>
              <w:rPr>
                <w:sz w:val="24"/>
              </w:rPr>
              <w:t>No lo desperté. Lo dejé dormir.</w:t>
            </w:r>
          </w:p>
        </w:tc>
        <w:tc>
          <w:tcPr>
            <w:tcW w:w="2113" w:type="dxa"/>
          </w:tcPr>
          <w:p>
            <w:pPr>
              <w:pStyle w:val="TableParagraph"/>
              <w:spacing w:line="244" w:lineRule="auto"/>
              <w:ind w:left="111"/>
              <w:rPr>
                <w:sz w:val="24"/>
              </w:rPr>
            </w:pPr>
            <w:r>
              <w:rPr>
                <w:sz w:val="24"/>
              </w:rPr>
              <w:t>Mientras que sus compañeros</w:t>
            </w:r>
          </w:p>
        </w:tc>
        <w:tc>
          <w:tcPr>
            <w:tcW w:w="2089" w:type="dxa"/>
          </w:tcPr>
          <w:p>
            <w:pPr>
              <w:pStyle w:val="TableParagraph"/>
              <w:spacing w:line="244" w:lineRule="auto"/>
              <w:ind w:left="112" w:right="89"/>
              <w:rPr>
                <w:sz w:val="24"/>
              </w:rPr>
            </w:pPr>
            <w:r>
              <w:rPr>
                <w:sz w:val="24"/>
              </w:rPr>
              <w:t>La clase fluyó muy bien. Los</w:t>
            </w:r>
          </w:p>
        </w:tc>
      </w:tr>
    </w:tbl>
    <w:p>
      <w:pPr>
        <w:spacing w:after="0" w:line="244" w:lineRule="auto"/>
        <w:rPr>
          <w:sz w:val="24"/>
        </w:rPr>
        <w:sectPr>
          <w:headerReference w:type="default" r:id="rId502"/>
          <w:footerReference w:type="default" r:id="rId503"/>
          <w:pgSz w:w="15840" w:h="12240" w:orient="landscape"/>
          <w:pgMar w:header="0" w:footer="983" w:top="1140" w:bottom="1180" w:left="1760" w:right="1200"/>
          <w:pgNumType w:start="366"/>
        </w:sectPr>
      </w:pPr>
    </w:p>
    <w:p>
      <w:pPr>
        <w:pStyle w:val="BodyText"/>
        <w:spacing w:before="1"/>
        <w:rPr>
          <w:rFonts w:ascii="Times New Roman"/>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53"/>
        <w:gridCol w:w="2161"/>
        <w:gridCol w:w="2073"/>
        <w:gridCol w:w="2073"/>
        <w:gridCol w:w="2113"/>
        <w:gridCol w:w="2089"/>
      </w:tblGrid>
      <w:tr>
        <w:trPr>
          <w:trHeight w:val="2497" w:hRule="exact"/>
        </w:trPr>
        <w:tc>
          <w:tcPr>
            <w:tcW w:w="2153" w:type="dxa"/>
          </w:tcPr>
          <w:p>
            <w:pPr>
              <w:pStyle w:val="TableParagraph"/>
              <w:spacing w:line="267" w:lineRule="exact"/>
              <w:ind w:left="111" w:right="145"/>
              <w:rPr>
                <w:b/>
                <w:sz w:val="24"/>
              </w:rPr>
            </w:pPr>
            <w:r>
              <w:rPr>
                <w:b/>
                <w:sz w:val="24"/>
              </w:rPr>
              <w:t>durante la clase</w:t>
            </w:r>
          </w:p>
        </w:tc>
        <w:tc>
          <w:tcPr>
            <w:tcW w:w="2161" w:type="dxa"/>
          </w:tcPr>
          <w:p>
            <w:pPr>
              <w:pStyle w:val="TableParagraph"/>
              <w:ind w:left="112" w:right="123"/>
              <w:rPr>
                <w:sz w:val="24"/>
              </w:rPr>
            </w:pPr>
            <w:r>
              <w:rPr>
                <w:sz w:val="24"/>
              </w:rPr>
              <w:t>voluntaria</w:t>
            </w:r>
            <w:r>
              <w:rPr>
                <w:spacing w:val="-11"/>
                <w:sz w:val="24"/>
              </w:rPr>
              <w:t> </w:t>
            </w:r>
            <w:r>
              <w:rPr>
                <w:sz w:val="24"/>
              </w:rPr>
              <w:t>nombre a los que no habían participado para que lo</w:t>
            </w:r>
            <w:r>
              <w:rPr>
                <w:spacing w:val="-17"/>
                <w:sz w:val="24"/>
              </w:rPr>
              <w:t> </w:t>
            </w:r>
            <w:r>
              <w:rPr>
                <w:sz w:val="24"/>
              </w:rPr>
              <w:t>hicieran.</w:t>
            </w:r>
          </w:p>
        </w:tc>
        <w:tc>
          <w:tcPr>
            <w:tcW w:w="2073" w:type="dxa"/>
          </w:tcPr>
          <w:p>
            <w:pPr>
              <w:pStyle w:val="TableParagraph"/>
              <w:ind w:left="104" w:right="179"/>
              <w:rPr>
                <w:sz w:val="24"/>
              </w:rPr>
            </w:pPr>
            <w:r>
              <w:rPr>
                <w:sz w:val="24"/>
              </w:rPr>
              <w:t>formaran pares para trabajar y yo trabaje con el alumno para explicarle lo que estaban haciendo y él lo pudiera llevar a cabo también.</w:t>
            </w:r>
          </w:p>
        </w:tc>
        <w:tc>
          <w:tcPr>
            <w:tcW w:w="2073" w:type="dxa"/>
          </w:tcPr>
          <w:p>
            <w:pPr/>
          </w:p>
        </w:tc>
        <w:tc>
          <w:tcPr>
            <w:tcW w:w="2113" w:type="dxa"/>
          </w:tcPr>
          <w:p>
            <w:pPr>
              <w:pStyle w:val="TableParagraph"/>
              <w:ind w:left="111" w:right="158"/>
              <w:rPr>
                <w:sz w:val="24"/>
              </w:rPr>
            </w:pPr>
            <w:r>
              <w:rPr>
                <w:sz w:val="24"/>
              </w:rPr>
              <w:t>estaban trabajando, les expliqué a los que llegaron tarde lo que estábamos haciendo.</w:t>
            </w:r>
          </w:p>
        </w:tc>
        <w:tc>
          <w:tcPr>
            <w:tcW w:w="2089" w:type="dxa"/>
          </w:tcPr>
          <w:p>
            <w:pPr>
              <w:pStyle w:val="TableParagraph"/>
              <w:ind w:left="112" w:right="89"/>
              <w:rPr>
                <w:sz w:val="24"/>
              </w:rPr>
            </w:pPr>
            <w:r>
              <w:rPr>
                <w:sz w:val="24"/>
              </w:rPr>
              <w:t>alumnos participaron con entusiasmo.</w:t>
            </w:r>
          </w:p>
        </w:tc>
      </w:tr>
      <w:tr>
        <w:trPr>
          <w:trHeight w:val="4155" w:hRule="exact"/>
        </w:trPr>
        <w:tc>
          <w:tcPr>
            <w:tcW w:w="2153" w:type="dxa"/>
          </w:tcPr>
          <w:p>
            <w:pPr>
              <w:pStyle w:val="TableParagraph"/>
              <w:spacing w:line="267" w:lineRule="exact"/>
              <w:ind w:left="111" w:right="145"/>
              <w:rPr>
                <w:b/>
                <w:sz w:val="24"/>
              </w:rPr>
            </w:pPr>
            <w:r>
              <w:rPr>
                <w:b/>
                <w:sz w:val="24"/>
              </w:rPr>
              <w:t>Reflexión</w:t>
            </w:r>
          </w:p>
        </w:tc>
        <w:tc>
          <w:tcPr>
            <w:tcW w:w="2161" w:type="dxa"/>
          </w:tcPr>
          <w:p>
            <w:pPr>
              <w:pStyle w:val="TableParagraph"/>
              <w:ind w:left="112" w:right="113"/>
              <w:rPr>
                <w:sz w:val="24"/>
              </w:rPr>
            </w:pPr>
            <w:r>
              <w:rPr>
                <w:sz w:val="24"/>
              </w:rPr>
              <w:t>Debo cambiar algo de mi metodología para que participen más los tímidos.</w:t>
            </w:r>
          </w:p>
        </w:tc>
        <w:tc>
          <w:tcPr>
            <w:tcW w:w="2073" w:type="dxa"/>
          </w:tcPr>
          <w:p>
            <w:pPr>
              <w:pStyle w:val="TableParagraph"/>
              <w:ind w:left="104" w:right="126"/>
              <w:rPr>
                <w:sz w:val="24"/>
              </w:rPr>
            </w:pPr>
            <w:r>
              <w:rPr>
                <w:sz w:val="24"/>
              </w:rPr>
              <w:t>Es importante que los alumnos pregunten con sus compañeros que se vio en clase cuando ellos faltaron para ponerse al corriente por su cuenta. Además deben de preguntar que se quedó de tarea para que lo hagan.</w:t>
            </w:r>
          </w:p>
        </w:tc>
        <w:tc>
          <w:tcPr>
            <w:tcW w:w="2073" w:type="dxa"/>
          </w:tcPr>
          <w:p>
            <w:pPr>
              <w:pStyle w:val="TableParagraph"/>
              <w:ind w:left="104" w:right="140"/>
              <w:rPr>
                <w:sz w:val="24"/>
              </w:rPr>
            </w:pPr>
            <w:r>
              <w:rPr>
                <w:sz w:val="24"/>
              </w:rPr>
              <w:t>Es muy importante el descanso para que los alumnos puedan adquirir el aprendizaje con agrado.</w:t>
            </w:r>
          </w:p>
        </w:tc>
        <w:tc>
          <w:tcPr>
            <w:tcW w:w="2113" w:type="dxa"/>
          </w:tcPr>
          <w:p>
            <w:pPr>
              <w:pStyle w:val="TableParagraph"/>
              <w:ind w:left="111" w:right="185"/>
              <w:rPr>
                <w:sz w:val="24"/>
              </w:rPr>
            </w:pPr>
            <w:r>
              <w:rPr>
                <w:sz w:val="24"/>
              </w:rPr>
              <w:t>Es importante que los alumnos se sientan apoyados cuando pasan circunstancias fuera de su</w:t>
            </w:r>
          </w:p>
          <w:p>
            <w:pPr>
              <w:pStyle w:val="TableParagraph"/>
              <w:spacing w:before="4"/>
              <w:ind w:left="111" w:right="104"/>
              <w:rPr>
                <w:sz w:val="24"/>
              </w:rPr>
            </w:pPr>
            <w:r>
              <w:rPr>
                <w:sz w:val="24"/>
              </w:rPr>
              <w:t>control, siempre</w:t>
            </w:r>
            <w:r>
              <w:rPr>
                <w:spacing w:val="-12"/>
                <w:sz w:val="24"/>
              </w:rPr>
              <w:t> </w:t>
            </w:r>
            <w:r>
              <w:rPr>
                <w:sz w:val="24"/>
              </w:rPr>
              <w:t>y cuando no </w:t>
            </w:r>
            <w:r>
              <w:rPr>
                <w:spacing w:val="3"/>
                <w:sz w:val="24"/>
              </w:rPr>
              <w:t>sea </w:t>
            </w:r>
            <w:r>
              <w:rPr>
                <w:sz w:val="24"/>
              </w:rPr>
              <w:t>de todos los</w:t>
            </w:r>
            <w:r>
              <w:rPr>
                <w:spacing w:val="-14"/>
                <w:sz w:val="24"/>
              </w:rPr>
              <w:t> </w:t>
            </w:r>
            <w:r>
              <w:rPr>
                <w:sz w:val="24"/>
              </w:rPr>
              <w:t>días.</w:t>
            </w:r>
          </w:p>
        </w:tc>
        <w:tc>
          <w:tcPr>
            <w:tcW w:w="2089" w:type="dxa"/>
          </w:tcPr>
          <w:p>
            <w:pPr>
              <w:pStyle w:val="TableParagraph"/>
              <w:spacing w:line="242" w:lineRule="auto"/>
              <w:ind w:left="112" w:right="89"/>
              <w:rPr>
                <w:sz w:val="24"/>
              </w:rPr>
            </w:pPr>
            <w:r>
              <w:rPr>
                <w:sz w:val="24"/>
              </w:rPr>
              <w:t>Cuando los alumnos se sienten relajados aprenden mejor.</w:t>
            </w:r>
          </w:p>
        </w:tc>
      </w:tr>
    </w:tbl>
    <w:p>
      <w:pPr>
        <w:spacing w:after="0" w:line="242" w:lineRule="auto"/>
        <w:rPr>
          <w:sz w:val="24"/>
        </w:rPr>
        <w:sectPr>
          <w:headerReference w:type="default" r:id="rId504"/>
          <w:footerReference w:type="default" r:id="rId505"/>
          <w:pgSz w:w="15840" w:h="12240" w:orient="landscape"/>
          <w:pgMar w:header="0" w:footer="983" w:top="1140" w:bottom="1180" w:left="1760" w:right="1200"/>
          <w:pgNumType w:start="367"/>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53"/>
        <w:gridCol w:w="2057"/>
        <w:gridCol w:w="2081"/>
        <w:gridCol w:w="2105"/>
        <w:gridCol w:w="2161"/>
        <w:gridCol w:w="2105"/>
      </w:tblGrid>
      <w:tr>
        <w:trPr>
          <w:trHeight w:val="288" w:hRule="exact"/>
        </w:trPr>
        <w:tc>
          <w:tcPr>
            <w:tcW w:w="2153" w:type="dxa"/>
          </w:tcPr>
          <w:p>
            <w:pPr>
              <w:pStyle w:val="TableParagraph"/>
              <w:spacing w:line="267" w:lineRule="exact"/>
              <w:ind w:left="111" w:right="145"/>
              <w:rPr>
                <w:b/>
                <w:sz w:val="24"/>
              </w:rPr>
            </w:pPr>
            <w:r>
              <w:rPr>
                <w:b/>
                <w:sz w:val="24"/>
              </w:rPr>
              <w:t>Rubro</w:t>
            </w:r>
          </w:p>
        </w:tc>
        <w:tc>
          <w:tcPr>
            <w:tcW w:w="2057" w:type="dxa"/>
          </w:tcPr>
          <w:p>
            <w:pPr>
              <w:pStyle w:val="TableParagraph"/>
              <w:spacing w:line="267" w:lineRule="exact"/>
              <w:ind w:left="112" w:right="129"/>
              <w:rPr>
                <w:b/>
                <w:sz w:val="24"/>
              </w:rPr>
            </w:pPr>
            <w:r>
              <w:rPr>
                <w:b/>
                <w:sz w:val="24"/>
              </w:rPr>
              <w:t>11 de mayo</w:t>
            </w:r>
          </w:p>
        </w:tc>
        <w:tc>
          <w:tcPr>
            <w:tcW w:w="2081" w:type="dxa"/>
          </w:tcPr>
          <w:p>
            <w:pPr>
              <w:pStyle w:val="TableParagraph"/>
              <w:spacing w:line="267" w:lineRule="exact"/>
              <w:ind w:left="104" w:right="449"/>
              <w:rPr>
                <w:b/>
                <w:sz w:val="24"/>
              </w:rPr>
            </w:pPr>
            <w:r>
              <w:rPr>
                <w:b/>
                <w:sz w:val="24"/>
              </w:rPr>
              <w:t>12 de mayo</w:t>
            </w:r>
          </w:p>
        </w:tc>
        <w:tc>
          <w:tcPr>
            <w:tcW w:w="2105" w:type="dxa"/>
          </w:tcPr>
          <w:p>
            <w:pPr>
              <w:pStyle w:val="TableParagraph"/>
              <w:spacing w:line="267" w:lineRule="exact"/>
              <w:ind w:left="104" w:right="465"/>
              <w:rPr>
                <w:b/>
                <w:sz w:val="24"/>
              </w:rPr>
            </w:pPr>
            <w:r>
              <w:rPr>
                <w:b/>
                <w:sz w:val="24"/>
              </w:rPr>
              <w:t>13 de mayo</w:t>
            </w:r>
          </w:p>
        </w:tc>
        <w:tc>
          <w:tcPr>
            <w:tcW w:w="2161" w:type="dxa"/>
          </w:tcPr>
          <w:p>
            <w:pPr>
              <w:pStyle w:val="TableParagraph"/>
              <w:spacing w:line="267" w:lineRule="exact"/>
              <w:ind w:left="111" w:right="161"/>
              <w:rPr>
                <w:b/>
                <w:sz w:val="24"/>
              </w:rPr>
            </w:pPr>
            <w:r>
              <w:rPr>
                <w:b/>
                <w:sz w:val="24"/>
              </w:rPr>
              <w:t>16 de mayo</w:t>
            </w:r>
          </w:p>
        </w:tc>
        <w:tc>
          <w:tcPr>
            <w:tcW w:w="2105" w:type="dxa"/>
          </w:tcPr>
          <w:p>
            <w:pPr>
              <w:pStyle w:val="TableParagraph"/>
              <w:spacing w:line="267" w:lineRule="exact"/>
              <w:ind w:left="112" w:right="465"/>
              <w:rPr>
                <w:b/>
                <w:sz w:val="24"/>
              </w:rPr>
            </w:pPr>
            <w:r>
              <w:rPr>
                <w:b/>
                <w:sz w:val="24"/>
              </w:rPr>
              <w:t>17 de mayo</w:t>
            </w:r>
          </w:p>
        </w:tc>
      </w:tr>
      <w:tr>
        <w:trPr>
          <w:trHeight w:val="3322" w:hRule="exact"/>
        </w:trPr>
        <w:tc>
          <w:tcPr>
            <w:tcW w:w="2153" w:type="dxa"/>
          </w:tcPr>
          <w:p>
            <w:pPr>
              <w:pStyle w:val="TableParagraph"/>
              <w:spacing w:line="267" w:lineRule="exact"/>
              <w:ind w:left="111" w:right="145"/>
              <w:rPr>
                <w:b/>
                <w:sz w:val="24"/>
              </w:rPr>
            </w:pPr>
            <w:r>
              <w:rPr>
                <w:b/>
                <w:sz w:val="24"/>
              </w:rPr>
              <w:t>Observaciones</w:t>
            </w:r>
          </w:p>
        </w:tc>
        <w:tc>
          <w:tcPr>
            <w:tcW w:w="2057" w:type="dxa"/>
          </w:tcPr>
          <w:p>
            <w:pPr>
              <w:pStyle w:val="TableParagraph"/>
              <w:spacing w:line="244" w:lineRule="auto"/>
              <w:ind w:left="112" w:right="129"/>
              <w:rPr>
                <w:sz w:val="24"/>
              </w:rPr>
            </w:pPr>
            <w:r>
              <w:rPr>
                <w:sz w:val="24"/>
              </w:rPr>
              <w:t>Me sentí contenta.</w:t>
            </w:r>
          </w:p>
          <w:p>
            <w:pPr>
              <w:pStyle w:val="TableParagraph"/>
              <w:spacing w:before="6"/>
              <w:rPr>
                <w:rFonts w:ascii="Times New Roman"/>
                <w:sz w:val="23"/>
              </w:rPr>
            </w:pPr>
          </w:p>
          <w:p>
            <w:pPr>
              <w:pStyle w:val="TableParagraph"/>
              <w:ind w:left="112" w:right="129"/>
              <w:rPr>
                <w:sz w:val="24"/>
              </w:rPr>
            </w:pPr>
            <w:r>
              <w:rPr>
                <w:sz w:val="24"/>
              </w:rPr>
              <w:t>Fueron muchos días que los alumnos no tuvieron clase. Para algunos es difícil retomar la clase.</w:t>
            </w:r>
          </w:p>
        </w:tc>
        <w:tc>
          <w:tcPr>
            <w:tcW w:w="2081" w:type="dxa"/>
          </w:tcPr>
          <w:p>
            <w:pPr>
              <w:pStyle w:val="TableParagraph"/>
              <w:spacing w:line="244" w:lineRule="auto"/>
              <w:ind w:left="104" w:right="449"/>
              <w:rPr>
                <w:sz w:val="24"/>
              </w:rPr>
            </w:pPr>
            <w:r>
              <w:rPr>
                <w:sz w:val="24"/>
              </w:rPr>
              <w:t>Me sentí</w:t>
            </w:r>
            <w:r>
              <w:rPr>
                <w:spacing w:val="59"/>
                <w:sz w:val="24"/>
              </w:rPr>
              <w:t> </w:t>
            </w:r>
            <w:r>
              <w:rPr>
                <w:sz w:val="24"/>
              </w:rPr>
              <w:t>muy feliz.</w:t>
            </w:r>
          </w:p>
          <w:p>
            <w:pPr>
              <w:pStyle w:val="TableParagraph"/>
              <w:spacing w:before="6"/>
              <w:rPr>
                <w:rFonts w:ascii="Times New Roman"/>
                <w:sz w:val="23"/>
              </w:rPr>
            </w:pPr>
          </w:p>
          <w:p>
            <w:pPr>
              <w:pStyle w:val="TableParagraph"/>
              <w:ind w:left="104" w:right="161"/>
              <w:rPr>
                <w:sz w:val="24"/>
              </w:rPr>
            </w:pPr>
            <w:r>
              <w:rPr>
                <w:sz w:val="24"/>
              </w:rPr>
              <w:t>Pude hacer más práctica de la planeada debido a la buena disposición de los alumnos.</w:t>
            </w:r>
          </w:p>
        </w:tc>
        <w:tc>
          <w:tcPr>
            <w:tcW w:w="2105" w:type="dxa"/>
          </w:tcPr>
          <w:p>
            <w:pPr>
              <w:pStyle w:val="TableParagraph"/>
              <w:spacing w:line="244" w:lineRule="auto"/>
              <w:ind w:left="104" w:right="465"/>
              <w:rPr>
                <w:sz w:val="24"/>
              </w:rPr>
            </w:pPr>
            <w:r>
              <w:rPr>
                <w:sz w:val="24"/>
              </w:rPr>
              <w:t>Me sentí contenta.</w:t>
            </w:r>
          </w:p>
          <w:p>
            <w:pPr>
              <w:pStyle w:val="TableParagraph"/>
              <w:spacing w:before="6"/>
              <w:rPr>
                <w:rFonts w:ascii="Times New Roman"/>
                <w:sz w:val="23"/>
              </w:rPr>
            </w:pPr>
          </w:p>
          <w:p>
            <w:pPr>
              <w:pStyle w:val="TableParagraph"/>
              <w:ind w:left="104" w:right="465"/>
              <w:rPr>
                <w:sz w:val="24"/>
              </w:rPr>
            </w:pPr>
            <w:r>
              <w:rPr>
                <w:sz w:val="24"/>
              </w:rPr>
              <w:t>Trabajé de acuerdo a mi plan de clase.</w:t>
            </w:r>
          </w:p>
        </w:tc>
        <w:tc>
          <w:tcPr>
            <w:tcW w:w="2161" w:type="dxa"/>
          </w:tcPr>
          <w:p>
            <w:pPr>
              <w:pStyle w:val="TableParagraph"/>
              <w:spacing w:line="244" w:lineRule="auto"/>
              <w:ind w:left="111" w:right="161"/>
              <w:rPr>
                <w:sz w:val="24"/>
              </w:rPr>
            </w:pPr>
            <w:r>
              <w:rPr>
                <w:sz w:val="24"/>
              </w:rPr>
              <w:t>Me sentí muy feliz.</w:t>
            </w:r>
          </w:p>
          <w:p>
            <w:pPr>
              <w:pStyle w:val="TableParagraph"/>
              <w:spacing w:before="6"/>
              <w:rPr>
                <w:rFonts w:ascii="Times New Roman"/>
                <w:sz w:val="23"/>
              </w:rPr>
            </w:pPr>
          </w:p>
          <w:p>
            <w:pPr>
              <w:pStyle w:val="TableParagraph"/>
              <w:ind w:left="111" w:right="233"/>
              <w:rPr>
                <w:sz w:val="24"/>
              </w:rPr>
            </w:pPr>
            <w:r>
              <w:rPr>
                <w:sz w:val="24"/>
              </w:rPr>
              <w:t>Sólo pocos alumnos no trajeron la tarea. Se pudo trabajar muy bien con lo planeado para la clase de hoy.</w:t>
            </w:r>
          </w:p>
        </w:tc>
        <w:tc>
          <w:tcPr>
            <w:tcW w:w="2105" w:type="dxa"/>
          </w:tcPr>
          <w:p>
            <w:pPr>
              <w:pStyle w:val="TableParagraph"/>
              <w:spacing w:line="244" w:lineRule="auto"/>
              <w:ind w:left="112" w:right="465"/>
              <w:rPr>
                <w:sz w:val="24"/>
              </w:rPr>
            </w:pPr>
            <w:r>
              <w:rPr>
                <w:sz w:val="24"/>
              </w:rPr>
              <w:t>Me sentí</w:t>
            </w:r>
            <w:r>
              <w:rPr>
                <w:spacing w:val="59"/>
                <w:sz w:val="24"/>
              </w:rPr>
              <w:t> </w:t>
            </w:r>
            <w:r>
              <w:rPr>
                <w:sz w:val="24"/>
              </w:rPr>
              <w:t>muy feliz.</w:t>
            </w:r>
          </w:p>
          <w:p>
            <w:pPr>
              <w:pStyle w:val="TableParagraph"/>
              <w:spacing w:before="6"/>
              <w:rPr>
                <w:rFonts w:ascii="Times New Roman"/>
                <w:sz w:val="23"/>
              </w:rPr>
            </w:pPr>
          </w:p>
          <w:p>
            <w:pPr>
              <w:pStyle w:val="TableParagraph"/>
              <w:ind w:left="112" w:right="136"/>
              <w:rPr>
                <w:sz w:val="24"/>
              </w:rPr>
            </w:pPr>
            <w:r>
              <w:rPr>
                <w:sz w:val="24"/>
              </w:rPr>
              <w:t>No tuve clase con todos mis grupos debido a un evento del CELe, pero la práctica </w:t>
            </w:r>
            <w:r>
              <w:rPr>
                <w:spacing w:val="-3"/>
                <w:sz w:val="24"/>
              </w:rPr>
              <w:t>en </w:t>
            </w:r>
            <w:r>
              <w:rPr>
                <w:sz w:val="24"/>
              </w:rPr>
              <w:t>los grupos que tuve clase estuvo</w:t>
            </w:r>
            <w:r>
              <w:rPr>
                <w:spacing w:val="-13"/>
                <w:sz w:val="24"/>
              </w:rPr>
              <w:t> </w:t>
            </w:r>
            <w:r>
              <w:rPr>
                <w:sz w:val="24"/>
              </w:rPr>
              <w:t>muy bien.</w:t>
            </w:r>
          </w:p>
        </w:tc>
      </w:tr>
      <w:tr>
        <w:trPr>
          <w:trHeight w:val="2770" w:hRule="exact"/>
        </w:trPr>
        <w:tc>
          <w:tcPr>
            <w:tcW w:w="2153" w:type="dxa"/>
          </w:tcPr>
          <w:p>
            <w:pPr>
              <w:pStyle w:val="TableParagraph"/>
              <w:spacing w:line="267" w:lineRule="exact"/>
              <w:ind w:left="111" w:right="145"/>
              <w:rPr>
                <w:b/>
                <w:sz w:val="24"/>
              </w:rPr>
            </w:pPr>
            <w:r>
              <w:rPr>
                <w:b/>
                <w:sz w:val="24"/>
              </w:rPr>
              <w:t>Percepciones</w:t>
            </w:r>
          </w:p>
        </w:tc>
        <w:tc>
          <w:tcPr>
            <w:tcW w:w="2057" w:type="dxa"/>
          </w:tcPr>
          <w:p>
            <w:pPr>
              <w:pStyle w:val="TableParagraph"/>
              <w:ind w:left="112" w:right="129"/>
              <w:rPr>
                <w:sz w:val="24"/>
              </w:rPr>
            </w:pPr>
            <w:r>
              <w:rPr>
                <w:sz w:val="24"/>
              </w:rPr>
              <w:t>Los alumnos llegaron con menos energía, parecía que estaban cansados.</w:t>
            </w:r>
          </w:p>
        </w:tc>
        <w:tc>
          <w:tcPr>
            <w:tcW w:w="2081" w:type="dxa"/>
          </w:tcPr>
          <w:p>
            <w:pPr>
              <w:pStyle w:val="TableParagraph"/>
              <w:ind w:left="104" w:right="161"/>
              <w:rPr>
                <w:sz w:val="24"/>
              </w:rPr>
            </w:pPr>
            <w:r>
              <w:rPr>
                <w:sz w:val="24"/>
              </w:rPr>
              <w:t>A pesar de que los alumnos se veían cansados hubo mucha participación en clase.</w:t>
            </w:r>
          </w:p>
        </w:tc>
        <w:tc>
          <w:tcPr>
            <w:tcW w:w="2105" w:type="dxa"/>
          </w:tcPr>
          <w:p>
            <w:pPr>
              <w:pStyle w:val="TableParagraph"/>
              <w:ind w:left="104" w:right="136"/>
              <w:rPr>
                <w:sz w:val="24"/>
              </w:rPr>
            </w:pPr>
            <w:r>
              <w:rPr>
                <w:sz w:val="24"/>
              </w:rPr>
              <w:t>Después de una semana corta de clase (tres días), al parecer los alumnos quieren seguir descansando.</w:t>
            </w:r>
          </w:p>
          <w:p>
            <w:pPr>
              <w:pStyle w:val="TableParagraph"/>
              <w:spacing w:before="4"/>
              <w:ind w:left="104" w:right="3"/>
              <w:rPr>
                <w:sz w:val="24"/>
              </w:rPr>
            </w:pPr>
            <w:r>
              <w:rPr>
                <w:sz w:val="24"/>
              </w:rPr>
              <w:t>Faltaron como el 40% de los alumnos.</w:t>
            </w:r>
          </w:p>
        </w:tc>
        <w:tc>
          <w:tcPr>
            <w:tcW w:w="2161" w:type="dxa"/>
          </w:tcPr>
          <w:p>
            <w:pPr>
              <w:pStyle w:val="TableParagraph"/>
              <w:ind w:left="111" w:right="161"/>
              <w:rPr>
                <w:sz w:val="24"/>
              </w:rPr>
            </w:pPr>
            <w:r>
              <w:rPr>
                <w:sz w:val="24"/>
              </w:rPr>
              <w:t>Hay alumnos que son tímidos y a veces no quieren participar en clase sino es que se nombran. Hoy también los tímidos participaron voluntariamente.</w:t>
            </w:r>
          </w:p>
        </w:tc>
        <w:tc>
          <w:tcPr>
            <w:tcW w:w="2105" w:type="dxa"/>
          </w:tcPr>
          <w:p>
            <w:pPr>
              <w:pStyle w:val="TableParagraph"/>
              <w:ind w:left="112" w:right="3"/>
              <w:rPr>
                <w:sz w:val="24"/>
              </w:rPr>
            </w:pPr>
            <w:r>
              <w:rPr>
                <w:sz w:val="24"/>
              </w:rPr>
              <w:t>Los alumnos ya empiezan a entenderse mejor entre ellos y con su maestra.</w:t>
            </w:r>
          </w:p>
        </w:tc>
      </w:tr>
      <w:tr>
        <w:trPr>
          <w:trHeight w:val="2226" w:hRule="exact"/>
        </w:trPr>
        <w:tc>
          <w:tcPr>
            <w:tcW w:w="2153" w:type="dxa"/>
          </w:tcPr>
          <w:p>
            <w:pPr>
              <w:pStyle w:val="TableParagraph"/>
              <w:ind w:left="111" w:right="199"/>
              <w:rPr>
                <w:b/>
                <w:sz w:val="24"/>
              </w:rPr>
            </w:pPr>
            <w:r>
              <w:rPr>
                <w:b/>
                <w:sz w:val="24"/>
              </w:rPr>
              <w:t>Reacciones/ decisiones durante la clase</w:t>
            </w:r>
          </w:p>
        </w:tc>
        <w:tc>
          <w:tcPr>
            <w:tcW w:w="2057" w:type="dxa"/>
          </w:tcPr>
          <w:p>
            <w:pPr>
              <w:pStyle w:val="TableParagraph"/>
              <w:ind w:left="112" w:right="129"/>
              <w:rPr>
                <w:sz w:val="24"/>
              </w:rPr>
            </w:pPr>
            <w:r>
              <w:rPr>
                <w:sz w:val="24"/>
              </w:rPr>
              <w:t>Pedí a los alumnos que formaran grupos de 4 y que hablaran de lo que hicieron en el puente.</w:t>
            </w:r>
          </w:p>
          <w:p>
            <w:pPr>
              <w:pStyle w:val="TableParagraph"/>
              <w:spacing w:line="273" w:lineRule="exact"/>
              <w:ind w:left="112" w:right="129"/>
              <w:rPr>
                <w:sz w:val="24"/>
              </w:rPr>
            </w:pPr>
            <w:r>
              <w:rPr>
                <w:sz w:val="24"/>
              </w:rPr>
              <w:t>Después</w:t>
            </w:r>
          </w:p>
        </w:tc>
        <w:tc>
          <w:tcPr>
            <w:tcW w:w="2081" w:type="dxa"/>
          </w:tcPr>
          <w:p>
            <w:pPr>
              <w:pStyle w:val="TableParagraph"/>
              <w:ind w:left="104" w:right="161"/>
              <w:rPr>
                <w:sz w:val="24"/>
              </w:rPr>
            </w:pPr>
            <w:r>
              <w:rPr>
                <w:sz w:val="24"/>
              </w:rPr>
              <w:t>Al ver que los alumnos tenían interés en los temas tratados en clase, les permití trabajar con el mismo compañero con</w:t>
            </w:r>
          </w:p>
        </w:tc>
        <w:tc>
          <w:tcPr>
            <w:tcW w:w="2105" w:type="dxa"/>
          </w:tcPr>
          <w:p>
            <w:pPr>
              <w:pStyle w:val="TableParagraph"/>
              <w:ind w:left="104" w:right="98"/>
              <w:rPr>
                <w:sz w:val="24"/>
              </w:rPr>
            </w:pPr>
            <w:r>
              <w:rPr>
                <w:sz w:val="24"/>
              </w:rPr>
              <w:t>Cómo  no estaban todos los alumnos decidí trabajar con plenarias en vez de tener la práctica en pares o pequeños</w:t>
            </w:r>
          </w:p>
        </w:tc>
        <w:tc>
          <w:tcPr>
            <w:tcW w:w="2161" w:type="dxa"/>
          </w:tcPr>
          <w:p>
            <w:pPr>
              <w:pStyle w:val="TableParagraph"/>
              <w:ind w:left="111" w:right="127"/>
              <w:rPr>
                <w:sz w:val="24"/>
              </w:rPr>
            </w:pPr>
            <w:r>
              <w:rPr>
                <w:sz w:val="24"/>
              </w:rPr>
              <w:t>Permití que hicieran la práctica planeada y que se comunicaran con temas que surgieron de la práctica (práctica</w:t>
            </w:r>
          </w:p>
        </w:tc>
        <w:tc>
          <w:tcPr>
            <w:tcW w:w="2105" w:type="dxa"/>
          </w:tcPr>
          <w:p>
            <w:pPr>
              <w:pStyle w:val="TableParagraph"/>
              <w:ind w:left="112" w:right="177"/>
              <w:rPr>
                <w:sz w:val="24"/>
              </w:rPr>
            </w:pPr>
            <w:r>
              <w:rPr>
                <w:sz w:val="24"/>
              </w:rPr>
              <w:t>Permití que además de la práctica planeada, los alumnos se comunicaran sin tener tanto control sobre</w:t>
            </w:r>
          </w:p>
        </w:tc>
      </w:tr>
    </w:tbl>
    <w:p>
      <w:pPr>
        <w:spacing w:after="0"/>
        <w:rPr>
          <w:sz w:val="24"/>
        </w:rPr>
        <w:sectPr>
          <w:headerReference w:type="default" r:id="rId506"/>
          <w:footerReference w:type="default" r:id="rId507"/>
          <w:pgSz w:w="15840" w:h="12240" w:orient="landscape"/>
          <w:pgMar w:header="0" w:footer="983" w:top="1140" w:bottom="1180" w:left="1760" w:right="1200"/>
          <w:pgNumType w:start="368"/>
        </w:sectPr>
      </w:pPr>
    </w:p>
    <w:p>
      <w:pPr>
        <w:pStyle w:val="BodyText"/>
        <w:spacing w:before="1"/>
        <w:rPr>
          <w:rFonts w:ascii="Times New Roman"/>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53"/>
        <w:gridCol w:w="2057"/>
        <w:gridCol w:w="2081"/>
        <w:gridCol w:w="2105"/>
        <w:gridCol w:w="2161"/>
        <w:gridCol w:w="2105"/>
      </w:tblGrid>
      <w:tr>
        <w:trPr>
          <w:trHeight w:val="561" w:hRule="exact"/>
        </w:trPr>
        <w:tc>
          <w:tcPr>
            <w:tcW w:w="2153" w:type="dxa"/>
          </w:tcPr>
          <w:p>
            <w:pPr/>
          </w:p>
        </w:tc>
        <w:tc>
          <w:tcPr>
            <w:tcW w:w="2057" w:type="dxa"/>
          </w:tcPr>
          <w:p>
            <w:pPr>
              <w:pStyle w:val="TableParagraph"/>
              <w:spacing w:line="244" w:lineRule="auto"/>
              <w:ind w:left="112"/>
              <w:rPr>
                <w:sz w:val="24"/>
              </w:rPr>
            </w:pPr>
            <w:r>
              <w:rPr>
                <w:sz w:val="24"/>
              </w:rPr>
              <w:t>retomamos el tema de la clase.</w:t>
            </w:r>
          </w:p>
        </w:tc>
        <w:tc>
          <w:tcPr>
            <w:tcW w:w="2081" w:type="dxa"/>
          </w:tcPr>
          <w:p>
            <w:pPr>
              <w:pStyle w:val="TableParagraph"/>
              <w:spacing w:line="244" w:lineRule="auto"/>
              <w:ind w:left="104" w:right="41"/>
              <w:rPr>
                <w:sz w:val="24"/>
              </w:rPr>
            </w:pPr>
            <w:r>
              <w:rPr>
                <w:sz w:val="24"/>
              </w:rPr>
              <w:t>el que trabajaron el día anterior.</w:t>
            </w:r>
          </w:p>
        </w:tc>
        <w:tc>
          <w:tcPr>
            <w:tcW w:w="2105" w:type="dxa"/>
          </w:tcPr>
          <w:p>
            <w:pPr>
              <w:pStyle w:val="TableParagraph"/>
              <w:spacing w:line="267" w:lineRule="exact"/>
              <w:ind w:left="104" w:right="465"/>
              <w:rPr>
                <w:sz w:val="24"/>
              </w:rPr>
            </w:pPr>
            <w:r>
              <w:rPr>
                <w:sz w:val="24"/>
              </w:rPr>
              <w:t>grupos.</w:t>
            </w:r>
          </w:p>
        </w:tc>
        <w:tc>
          <w:tcPr>
            <w:tcW w:w="2161" w:type="dxa"/>
          </w:tcPr>
          <w:p>
            <w:pPr>
              <w:pStyle w:val="TableParagraph"/>
              <w:spacing w:line="244" w:lineRule="auto"/>
              <w:ind w:left="111" w:right="161"/>
              <w:rPr>
                <w:sz w:val="24"/>
              </w:rPr>
            </w:pPr>
            <w:r>
              <w:rPr>
                <w:sz w:val="24"/>
              </w:rPr>
              <w:t>con temas no controlados).</w:t>
            </w:r>
          </w:p>
        </w:tc>
        <w:tc>
          <w:tcPr>
            <w:tcW w:w="2105" w:type="dxa"/>
          </w:tcPr>
          <w:p>
            <w:pPr>
              <w:pStyle w:val="TableParagraph"/>
              <w:spacing w:line="267" w:lineRule="exact"/>
              <w:ind w:left="112" w:right="465"/>
              <w:rPr>
                <w:sz w:val="24"/>
              </w:rPr>
            </w:pPr>
            <w:r>
              <w:rPr>
                <w:sz w:val="24"/>
              </w:rPr>
              <w:t>ellos.</w:t>
            </w:r>
          </w:p>
        </w:tc>
      </w:tr>
      <w:tr>
        <w:trPr>
          <w:trHeight w:val="2777" w:hRule="exact"/>
        </w:trPr>
        <w:tc>
          <w:tcPr>
            <w:tcW w:w="2153" w:type="dxa"/>
          </w:tcPr>
          <w:p>
            <w:pPr>
              <w:pStyle w:val="TableParagraph"/>
              <w:spacing w:line="275" w:lineRule="exact"/>
              <w:ind w:left="111" w:right="145"/>
              <w:rPr>
                <w:b/>
                <w:sz w:val="24"/>
              </w:rPr>
            </w:pPr>
            <w:r>
              <w:rPr>
                <w:b/>
                <w:sz w:val="24"/>
              </w:rPr>
              <w:t>Reflexión</w:t>
            </w:r>
          </w:p>
        </w:tc>
        <w:tc>
          <w:tcPr>
            <w:tcW w:w="2057" w:type="dxa"/>
          </w:tcPr>
          <w:p>
            <w:pPr>
              <w:pStyle w:val="TableParagraph"/>
              <w:ind w:left="112" w:right="129"/>
              <w:rPr>
                <w:sz w:val="24"/>
              </w:rPr>
            </w:pPr>
            <w:r>
              <w:rPr>
                <w:sz w:val="24"/>
              </w:rPr>
              <w:t>Después de tantos días (cinco) sin venir a clase. Hay que motivarlos para retomar en dónde se quedaron.</w:t>
            </w:r>
          </w:p>
        </w:tc>
        <w:tc>
          <w:tcPr>
            <w:tcW w:w="2081" w:type="dxa"/>
          </w:tcPr>
          <w:p>
            <w:pPr>
              <w:pStyle w:val="TableParagraph"/>
              <w:ind w:left="104" w:right="41"/>
              <w:rPr>
                <w:sz w:val="24"/>
              </w:rPr>
            </w:pPr>
            <w:r>
              <w:rPr>
                <w:sz w:val="24"/>
              </w:rPr>
              <w:t>Cuando los alumnos tienen interés se relajan y participan más; se sienten motivados.</w:t>
            </w:r>
          </w:p>
        </w:tc>
        <w:tc>
          <w:tcPr>
            <w:tcW w:w="2105" w:type="dxa"/>
          </w:tcPr>
          <w:p>
            <w:pPr>
              <w:pStyle w:val="TableParagraph"/>
              <w:ind w:left="104" w:right="136"/>
              <w:rPr>
                <w:sz w:val="24"/>
              </w:rPr>
            </w:pPr>
            <w:r>
              <w:rPr>
                <w:sz w:val="24"/>
              </w:rPr>
              <w:t>Hay veces que cuando todos los alumnos se involucran a la vez desde un principio se obtienen buenos e inesperados resultados positivos.</w:t>
            </w:r>
          </w:p>
        </w:tc>
        <w:tc>
          <w:tcPr>
            <w:tcW w:w="2161" w:type="dxa"/>
          </w:tcPr>
          <w:p>
            <w:pPr>
              <w:pStyle w:val="TableParagraph"/>
              <w:ind w:left="111" w:right="180"/>
              <w:rPr>
                <w:sz w:val="24"/>
              </w:rPr>
            </w:pPr>
            <w:r>
              <w:rPr>
                <w:sz w:val="24"/>
              </w:rPr>
              <w:t>No siempre es importante tener el control de la práctica por medio de un libro de texto.</w:t>
            </w:r>
          </w:p>
        </w:tc>
        <w:tc>
          <w:tcPr>
            <w:tcW w:w="2105" w:type="dxa"/>
          </w:tcPr>
          <w:p>
            <w:pPr>
              <w:pStyle w:val="TableParagraph"/>
              <w:ind w:left="112" w:right="177"/>
              <w:rPr>
                <w:sz w:val="24"/>
              </w:rPr>
            </w:pPr>
            <w:r>
              <w:rPr>
                <w:sz w:val="24"/>
              </w:rPr>
              <w:t>Cuando en el aula se tiene un ambiente de confianza y respeto, la comunicación se da por ende.</w:t>
            </w:r>
          </w:p>
        </w:tc>
      </w:tr>
    </w:tbl>
    <w:p>
      <w:pPr>
        <w:spacing w:after="0"/>
        <w:rPr>
          <w:sz w:val="24"/>
        </w:rPr>
        <w:sectPr>
          <w:headerReference w:type="default" r:id="rId508"/>
          <w:footerReference w:type="default" r:id="rId509"/>
          <w:pgSz w:w="15840" w:h="12240" w:orient="landscape"/>
          <w:pgMar w:header="0" w:footer="983" w:top="1140" w:bottom="1180" w:left="1760" w:right="1200"/>
          <w:pgNumType w:start="369"/>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2"/>
        </w:rPr>
      </w:pPr>
    </w:p>
    <w:p>
      <w:pPr>
        <w:pStyle w:val="Heading8"/>
        <w:spacing w:before="69"/>
        <w:ind w:left="225"/>
        <w:jc w:val="left"/>
      </w:pPr>
      <w:r>
        <w:rPr/>
        <w:t>Diarios de clase A2</w:t>
      </w:r>
    </w:p>
    <w:p>
      <w:pPr>
        <w:pStyle w:val="BodyText"/>
        <w:spacing w:before="11"/>
        <w:rPr>
          <w:b/>
          <w:sz w:val="1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69"/>
        <w:gridCol w:w="2121"/>
        <w:gridCol w:w="2105"/>
        <w:gridCol w:w="2081"/>
        <w:gridCol w:w="2121"/>
        <w:gridCol w:w="2065"/>
      </w:tblGrid>
      <w:tr>
        <w:trPr>
          <w:trHeight w:val="288" w:hRule="exact"/>
        </w:trPr>
        <w:tc>
          <w:tcPr>
            <w:tcW w:w="2169" w:type="dxa"/>
          </w:tcPr>
          <w:p>
            <w:pPr>
              <w:pStyle w:val="TableParagraph"/>
              <w:spacing w:line="267" w:lineRule="exact"/>
              <w:ind w:left="111" w:right="215"/>
              <w:rPr>
                <w:b/>
                <w:sz w:val="24"/>
              </w:rPr>
            </w:pPr>
            <w:r>
              <w:rPr>
                <w:b/>
                <w:sz w:val="24"/>
              </w:rPr>
              <w:t>Rubro</w:t>
            </w:r>
          </w:p>
        </w:tc>
        <w:tc>
          <w:tcPr>
            <w:tcW w:w="2121" w:type="dxa"/>
          </w:tcPr>
          <w:p>
            <w:pPr>
              <w:pStyle w:val="TableParagraph"/>
              <w:spacing w:line="267" w:lineRule="exact"/>
              <w:ind w:left="103" w:right="149"/>
              <w:rPr>
                <w:b/>
                <w:sz w:val="24"/>
              </w:rPr>
            </w:pPr>
            <w:r>
              <w:rPr>
                <w:b/>
                <w:sz w:val="24"/>
              </w:rPr>
              <w:t>25 de abril</w:t>
            </w:r>
          </w:p>
        </w:tc>
        <w:tc>
          <w:tcPr>
            <w:tcW w:w="2105" w:type="dxa"/>
          </w:tcPr>
          <w:p>
            <w:pPr>
              <w:pStyle w:val="TableParagraph"/>
              <w:spacing w:line="267" w:lineRule="exact"/>
              <w:ind w:left="112" w:right="465"/>
              <w:rPr>
                <w:b/>
                <w:sz w:val="24"/>
              </w:rPr>
            </w:pPr>
            <w:r>
              <w:rPr>
                <w:b/>
                <w:sz w:val="24"/>
              </w:rPr>
              <w:t>26 de abril</w:t>
            </w:r>
          </w:p>
        </w:tc>
        <w:tc>
          <w:tcPr>
            <w:tcW w:w="2081" w:type="dxa"/>
          </w:tcPr>
          <w:p>
            <w:pPr>
              <w:pStyle w:val="TableParagraph"/>
              <w:spacing w:line="267" w:lineRule="exact"/>
              <w:ind w:left="104" w:right="449"/>
              <w:rPr>
                <w:b/>
                <w:sz w:val="24"/>
              </w:rPr>
            </w:pPr>
            <w:r>
              <w:rPr>
                <w:b/>
                <w:sz w:val="24"/>
              </w:rPr>
              <w:t>29 de abril</w:t>
            </w:r>
          </w:p>
        </w:tc>
        <w:tc>
          <w:tcPr>
            <w:tcW w:w="2121" w:type="dxa"/>
          </w:tcPr>
          <w:p>
            <w:pPr>
              <w:pStyle w:val="TableParagraph"/>
              <w:spacing w:line="267" w:lineRule="exact"/>
              <w:ind w:left="103" w:right="149"/>
              <w:rPr>
                <w:b/>
                <w:sz w:val="24"/>
              </w:rPr>
            </w:pPr>
            <w:r>
              <w:rPr>
                <w:b/>
                <w:sz w:val="24"/>
              </w:rPr>
              <w:t>2 de mayo</w:t>
            </w:r>
          </w:p>
        </w:tc>
        <w:tc>
          <w:tcPr>
            <w:tcW w:w="2065" w:type="dxa"/>
          </w:tcPr>
          <w:p>
            <w:pPr>
              <w:pStyle w:val="TableParagraph"/>
              <w:spacing w:line="267" w:lineRule="exact"/>
              <w:ind w:left="112" w:right="71"/>
              <w:rPr>
                <w:b/>
                <w:sz w:val="24"/>
              </w:rPr>
            </w:pPr>
            <w:r>
              <w:rPr>
                <w:b/>
                <w:sz w:val="24"/>
              </w:rPr>
              <w:t>3 de mayo</w:t>
            </w:r>
          </w:p>
        </w:tc>
      </w:tr>
      <w:tr>
        <w:trPr>
          <w:trHeight w:val="2218" w:hRule="exact"/>
        </w:trPr>
        <w:tc>
          <w:tcPr>
            <w:tcW w:w="2169" w:type="dxa"/>
          </w:tcPr>
          <w:p>
            <w:pPr>
              <w:pStyle w:val="TableParagraph"/>
              <w:spacing w:line="267" w:lineRule="exact"/>
              <w:ind w:left="111" w:right="215"/>
              <w:rPr>
                <w:b/>
                <w:sz w:val="24"/>
              </w:rPr>
            </w:pPr>
            <w:r>
              <w:rPr>
                <w:b/>
                <w:sz w:val="24"/>
              </w:rPr>
              <w:t>Observaciones</w:t>
            </w:r>
          </w:p>
        </w:tc>
        <w:tc>
          <w:tcPr>
            <w:tcW w:w="2121" w:type="dxa"/>
          </w:tcPr>
          <w:p>
            <w:pPr>
              <w:pStyle w:val="TableParagraph"/>
              <w:spacing w:line="237" w:lineRule="auto"/>
              <w:ind w:left="103" w:right="149"/>
              <w:rPr>
                <w:sz w:val="24"/>
              </w:rPr>
            </w:pPr>
            <w:r>
              <w:rPr>
                <w:sz w:val="24"/>
              </w:rPr>
              <w:t>Me sentí muy feliz.</w:t>
            </w:r>
          </w:p>
          <w:p>
            <w:pPr>
              <w:pStyle w:val="TableParagraph"/>
              <w:rPr>
                <w:b/>
                <w:sz w:val="24"/>
              </w:rPr>
            </w:pPr>
          </w:p>
          <w:p>
            <w:pPr>
              <w:pStyle w:val="TableParagraph"/>
              <w:spacing w:before="1"/>
              <w:ind w:left="103" w:right="149"/>
              <w:rPr>
                <w:sz w:val="24"/>
              </w:rPr>
            </w:pPr>
            <w:r>
              <w:rPr>
                <w:sz w:val="24"/>
              </w:rPr>
              <w:t>Gente animada.</w:t>
            </w:r>
          </w:p>
        </w:tc>
        <w:tc>
          <w:tcPr>
            <w:tcW w:w="2105" w:type="dxa"/>
          </w:tcPr>
          <w:p>
            <w:pPr>
              <w:pStyle w:val="TableParagraph"/>
              <w:spacing w:line="237" w:lineRule="auto"/>
              <w:ind w:left="112" w:right="465"/>
              <w:rPr>
                <w:sz w:val="24"/>
              </w:rPr>
            </w:pPr>
            <w:r>
              <w:rPr>
                <w:sz w:val="24"/>
              </w:rPr>
              <w:t>Me sentí muy feliz.</w:t>
            </w:r>
          </w:p>
          <w:p>
            <w:pPr>
              <w:pStyle w:val="TableParagraph"/>
              <w:rPr>
                <w:b/>
                <w:sz w:val="24"/>
              </w:rPr>
            </w:pPr>
          </w:p>
          <w:p>
            <w:pPr>
              <w:pStyle w:val="TableParagraph"/>
              <w:spacing w:before="1"/>
              <w:ind w:left="112" w:right="3"/>
              <w:rPr>
                <w:sz w:val="24"/>
              </w:rPr>
            </w:pPr>
            <w:r>
              <w:rPr>
                <w:sz w:val="24"/>
              </w:rPr>
              <w:t>Ambiente raro.</w:t>
            </w:r>
          </w:p>
        </w:tc>
        <w:tc>
          <w:tcPr>
            <w:tcW w:w="2081" w:type="dxa"/>
          </w:tcPr>
          <w:p>
            <w:pPr>
              <w:pStyle w:val="TableParagraph"/>
              <w:ind w:left="104" w:right="161"/>
              <w:rPr>
                <w:sz w:val="24"/>
              </w:rPr>
            </w:pPr>
            <w:r>
              <w:rPr>
                <w:sz w:val="24"/>
              </w:rPr>
              <w:t>Me sentí muy feliz, mal y muy mal.</w:t>
            </w:r>
          </w:p>
          <w:p>
            <w:pPr>
              <w:pStyle w:val="TableParagraph"/>
              <w:rPr>
                <w:b/>
                <w:sz w:val="24"/>
              </w:rPr>
            </w:pPr>
          </w:p>
          <w:p>
            <w:pPr>
              <w:pStyle w:val="TableParagraph"/>
              <w:ind w:left="104" w:right="161"/>
              <w:rPr>
                <w:sz w:val="24"/>
              </w:rPr>
            </w:pPr>
            <w:r>
              <w:rPr>
                <w:sz w:val="24"/>
              </w:rPr>
              <w:t>Éste es el último viernes que sustituyo.</w:t>
            </w:r>
          </w:p>
        </w:tc>
        <w:tc>
          <w:tcPr>
            <w:tcW w:w="2121" w:type="dxa"/>
          </w:tcPr>
          <w:p>
            <w:pPr>
              <w:pStyle w:val="TableParagraph"/>
              <w:spacing w:line="267" w:lineRule="exact"/>
              <w:ind w:left="103" w:right="149"/>
              <w:rPr>
                <w:sz w:val="24"/>
              </w:rPr>
            </w:pPr>
            <w:r>
              <w:rPr>
                <w:sz w:val="24"/>
              </w:rPr>
              <w:t>Me sentí regular.</w:t>
            </w:r>
          </w:p>
          <w:p>
            <w:pPr>
              <w:pStyle w:val="TableParagraph"/>
              <w:rPr>
                <w:b/>
                <w:sz w:val="24"/>
              </w:rPr>
            </w:pPr>
          </w:p>
          <w:p>
            <w:pPr>
              <w:pStyle w:val="TableParagraph"/>
              <w:ind w:left="103"/>
              <w:rPr>
                <w:sz w:val="24"/>
              </w:rPr>
            </w:pPr>
            <w:r>
              <w:rPr>
                <w:sz w:val="24"/>
              </w:rPr>
              <w:t>Un fin de semana frustrante y emotivo.</w:t>
            </w:r>
          </w:p>
        </w:tc>
        <w:tc>
          <w:tcPr>
            <w:tcW w:w="2065" w:type="dxa"/>
          </w:tcPr>
          <w:p>
            <w:pPr>
              <w:pStyle w:val="TableParagraph"/>
              <w:spacing w:line="237" w:lineRule="auto"/>
              <w:ind w:left="112" w:right="71"/>
              <w:rPr>
                <w:sz w:val="24"/>
              </w:rPr>
            </w:pPr>
            <w:r>
              <w:rPr>
                <w:sz w:val="24"/>
              </w:rPr>
              <w:t>Me sentí muy mal.</w:t>
            </w:r>
          </w:p>
          <w:p>
            <w:pPr>
              <w:pStyle w:val="TableParagraph"/>
              <w:rPr>
                <w:b/>
                <w:sz w:val="24"/>
              </w:rPr>
            </w:pPr>
          </w:p>
          <w:p>
            <w:pPr>
              <w:pStyle w:val="TableParagraph"/>
              <w:spacing w:before="1"/>
              <w:ind w:left="112" w:right="71"/>
              <w:rPr>
                <w:sz w:val="24"/>
              </w:rPr>
            </w:pPr>
            <w:r>
              <w:rPr>
                <w:sz w:val="24"/>
              </w:rPr>
              <w:t>Tengo muchas cosas en la cabeza.</w:t>
            </w:r>
          </w:p>
        </w:tc>
      </w:tr>
      <w:tr>
        <w:trPr>
          <w:trHeight w:val="1392" w:hRule="exact"/>
        </w:trPr>
        <w:tc>
          <w:tcPr>
            <w:tcW w:w="2169" w:type="dxa"/>
          </w:tcPr>
          <w:p>
            <w:pPr>
              <w:pStyle w:val="TableParagraph"/>
              <w:spacing w:line="267" w:lineRule="exact"/>
              <w:ind w:left="111" w:right="215"/>
              <w:rPr>
                <w:b/>
                <w:sz w:val="24"/>
              </w:rPr>
            </w:pPr>
            <w:r>
              <w:rPr>
                <w:b/>
                <w:sz w:val="24"/>
              </w:rPr>
              <w:t>Percepciones</w:t>
            </w:r>
          </w:p>
        </w:tc>
        <w:tc>
          <w:tcPr>
            <w:tcW w:w="2121" w:type="dxa"/>
          </w:tcPr>
          <w:p>
            <w:pPr>
              <w:pStyle w:val="TableParagraph"/>
              <w:spacing w:line="242" w:lineRule="auto"/>
              <w:ind w:left="103" w:right="149"/>
              <w:rPr>
                <w:sz w:val="24"/>
              </w:rPr>
            </w:pPr>
            <w:r>
              <w:rPr>
                <w:sz w:val="24"/>
              </w:rPr>
              <w:t>Todos están felices.</w:t>
            </w:r>
          </w:p>
        </w:tc>
        <w:tc>
          <w:tcPr>
            <w:tcW w:w="2105" w:type="dxa"/>
          </w:tcPr>
          <w:p>
            <w:pPr>
              <w:pStyle w:val="TableParagraph"/>
              <w:ind w:left="112" w:right="465"/>
              <w:rPr>
                <w:sz w:val="24"/>
              </w:rPr>
            </w:pPr>
            <w:r>
              <w:rPr>
                <w:sz w:val="24"/>
              </w:rPr>
              <w:t>Alumna con problemas en casa.</w:t>
            </w:r>
          </w:p>
        </w:tc>
        <w:tc>
          <w:tcPr>
            <w:tcW w:w="2081" w:type="dxa"/>
          </w:tcPr>
          <w:p>
            <w:pPr>
              <w:pStyle w:val="TableParagraph"/>
              <w:ind w:left="104" w:right="161"/>
              <w:rPr>
                <w:sz w:val="24"/>
              </w:rPr>
            </w:pPr>
            <w:r>
              <w:rPr>
                <w:sz w:val="24"/>
              </w:rPr>
              <w:t>Nostalgia, viene mi cumple y pienso en mi padre, quiero llorar.</w:t>
            </w:r>
          </w:p>
        </w:tc>
        <w:tc>
          <w:tcPr>
            <w:tcW w:w="2121" w:type="dxa"/>
          </w:tcPr>
          <w:p>
            <w:pPr>
              <w:pStyle w:val="TableParagraph"/>
              <w:ind w:left="103" w:right="149"/>
              <w:rPr>
                <w:sz w:val="24"/>
              </w:rPr>
            </w:pPr>
            <w:r>
              <w:rPr>
                <w:sz w:val="24"/>
              </w:rPr>
              <w:t>Me siento muy triste y desmotivado.</w:t>
            </w:r>
          </w:p>
        </w:tc>
        <w:tc>
          <w:tcPr>
            <w:tcW w:w="2065" w:type="dxa"/>
          </w:tcPr>
          <w:p>
            <w:pPr>
              <w:pStyle w:val="TableParagraph"/>
              <w:ind w:left="112" w:right="457"/>
              <w:rPr>
                <w:sz w:val="24"/>
              </w:rPr>
            </w:pPr>
            <w:r>
              <w:rPr>
                <w:sz w:val="24"/>
              </w:rPr>
              <w:t>La gente nota que no estoy bien.</w:t>
            </w:r>
          </w:p>
        </w:tc>
      </w:tr>
      <w:tr>
        <w:trPr>
          <w:trHeight w:val="1113" w:hRule="exact"/>
        </w:trPr>
        <w:tc>
          <w:tcPr>
            <w:tcW w:w="2169" w:type="dxa"/>
          </w:tcPr>
          <w:p>
            <w:pPr>
              <w:pStyle w:val="TableParagraph"/>
              <w:ind w:left="111" w:right="215"/>
              <w:rPr>
                <w:b/>
                <w:sz w:val="24"/>
              </w:rPr>
            </w:pPr>
            <w:r>
              <w:rPr>
                <w:b/>
                <w:sz w:val="24"/>
              </w:rPr>
              <w:t>Reacciones/ decisiones durante la clase</w:t>
            </w:r>
          </w:p>
        </w:tc>
        <w:tc>
          <w:tcPr>
            <w:tcW w:w="2121" w:type="dxa"/>
          </w:tcPr>
          <w:p>
            <w:pPr>
              <w:pStyle w:val="TableParagraph"/>
              <w:ind w:left="103" w:right="149"/>
              <w:rPr>
                <w:sz w:val="24"/>
              </w:rPr>
            </w:pPr>
            <w:r>
              <w:rPr>
                <w:sz w:val="24"/>
              </w:rPr>
              <w:t>Innovar en las clases largas para evitar aburrimiento.</w:t>
            </w:r>
          </w:p>
        </w:tc>
        <w:tc>
          <w:tcPr>
            <w:tcW w:w="2105" w:type="dxa"/>
          </w:tcPr>
          <w:p>
            <w:pPr>
              <w:pStyle w:val="TableParagraph"/>
              <w:spacing w:line="237" w:lineRule="auto"/>
              <w:ind w:left="112" w:right="136"/>
              <w:rPr>
                <w:sz w:val="24"/>
              </w:rPr>
            </w:pPr>
            <w:r>
              <w:rPr>
                <w:sz w:val="24"/>
              </w:rPr>
              <w:t>Motivar y enfatizar el amor</w:t>
            </w:r>
          </w:p>
          <w:p>
            <w:pPr>
              <w:pStyle w:val="TableParagraph"/>
              <w:spacing w:line="272" w:lineRule="exact" w:before="12"/>
              <w:ind w:left="112" w:right="465"/>
              <w:rPr>
                <w:sz w:val="24"/>
              </w:rPr>
            </w:pPr>
            <w:r>
              <w:rPr>
                <w:sz w:val="24"/>
              </w:rPr>
              <w:t>(a) nuestras familias!</w:t>
            </w:r>
          </w:p>
        </w:tc>
        <w:tc>
          <w:tcPr>
            <w:tcW w:w="2081" w:type="dxa"/>
          </w:tcPr>
          <w:p>
            <w:pPr>
              <w:pStyle w:val="TableParagraph"/>
              <w:spacing w:line="237" w:lineRule="auto"/>
              <w:ind w:left="104" w:right="41"/>
              <w:rPr>
                <w:sz w:val="24"/>
              </w:rPr>
            </w:pPr>
            <w:r>
              <w:rPr>
                <w:sz w:val="24"/>
              </w:rPr>
              <w:t>Sonreír, debo ser feliz (carita feliz)</w:t>
            </w:r>
          </w:p>
        </w:tc>
        <w:tc>
          <w:tcPr>
            <w:tcW w:w="2121" w:type="dxa"/>
          </w:tcPr>
          <w:p>
            <w:pPr>
              <w:pStyle w:val="TableParagraph"/>
              <w:spacing w:line="237" w:lineRule="auto"/>
              <w:ind w:left="103" w:right="149"/>
              <w:rPr>
                <w:sz w:val="24"/>
              </w:rPr>
            </w:pPr>
            <w:r>
              <w:rPr>
                <w:sz w:val="24"/>
              </w:rPr>
              <w:t>Creo que no fue mi mejor día.</w:t>
            </w:r>
          </w:p>
        </w:tc>
        <w:tc>
          <w:tcPr>
            <w:tcW w:w="2065" w:type="dxa"/>
          </w:tcPr>
          <w:p>
            <w:pPr>
              <w:pStyle w:val="TableParagraph"/>
              <w:ind w:left="112" w:right="71"/>
              <w:rPr>
                <w:sz w:val="24"/>
              </w:rPr>
            </w:pPr>
            <w:r>
              <w:rPr>
                <w:sz w:val="24"/>
              </w:rPr>
              <w:t>Quisiera ser pequeño (carita triste)</w:t>
            </w:r>
          </w:p>
        </w:tc>
      </w:tr>
      <w:tr>
        <w:trPr>
          <w:trHeight w:val="840" w:hRule="exact"/>
        </w:trPr>
        <w:tc>
          <w:tcPr>
            <w:tcW w:w="2169" w:type="dxa"/>
          </w:tcPr>
          <w:p>
            <w:pPr>
              <w:pStyle w:val="TableParagraph"/>
              <w:spacing w:line="267" w:lineRule="exact"/>
              <w:ind w:left="111" w:right="215"/>
              <w:rPr>
                <w:b/>
                <w:sz w:val="24"/>
              </w:rPr>
            </w:pPr>
            <w:r>
              <w:rPr>
                <w:b/>
                <w:sz w:val="24"/>
              </w:rPr>
              <w:t>Reflexión</w:t>
            </w:r>
          </w:p>
        </w:tc>
        <w:tc>
          <w:tcPr>
            <w:tcW w:w="2121" w:type="dxa"/>
          </w:tcPr>
          <w:p>
            <w:pPr>
              <w:pStyle w:val="TableParagraph"/>
              <w:spacing w:line="244" w:lineRule="auto"/>
              <w:ind w:left="103" w:right="446"/>
              <w:rPr>
                <w:sz w:val="24"/>
              </w:rPr>
            </w:pPr>
            <w:r>
              <w:rPr>
                <w:sz w:val="24"/>
              </w:rPr>
              <w:t>Debo ser positivo.</w:t>
            </w:r>
          </w:p>
        </w:tc>
        <w:tc>
          <w:tcPr>
            <w:tcW w:w="2105" w:type="dxa"/>
          </w:tcPr>
          <w:p>
            <w:pPr>
              <w:pStyle w:val="TableParagraph"/>
              <w:ind w:left="112" w:right="465"/>
              <w:rPr>
                <w:sz w:val="24"/>
              </w:rPr>
            </w:pPr>
            <w:r>
              <w:rPr>
                <w:sz w:val="24"/>
              </w:rPr>
              <w:t>Soy útil a mis semejantes (carita feliz)</w:t>
            </w:r>
          </w:p>
        </w:tc>
        <w:tc>
          <w:tcPr>
            <w:tcW w:w="2081" w:type="dxa"/>
          </w:tcPr>
          <w:p>
            <w:pPr>
              <w:pStyle w:val="TableParagraph"/>
              <w:spacing w:line="244" w:lineRule="auto"/>
              <w:ind w:left="104" w:right="161"/>
              <w:rPr>
                <w:sz w:val="24"/>
              </w:rPr>
            </w:pPr>
            <w:r>
              <w:rPr>
                <w:sz w:val="24"/>
              </w:rPr>
              <w:t>Soy un ser útil a mis alumnos.</w:t>
            </w:r>
          </w:p>
        </w:tc>
        <w:tc>
          <w:tcPr>
            <w:tcW w:w="2121" w:type="dxa"/>
          </w:tcPr>
          <w:p>
            <w:pPr>
              <w:pStyle w:val="TableParagraph"/>
              <w:ind w:left="103"/>
              <w:rPr>
                <w:sz w:val="24"/>
              </w:rPr>
            </w:pPr>
            <w:r>
              <w:rPr>
                <w:sz w:val="24"/>
              </w:rPr>
              <w:t>El trabajo me ayuda de manera positiva.</w:t>
            </w:r>
          </w:p>
        </w:tc>
        <w:tc>
          <w:tcPr>
            <w:tcW w:w="2065" w:type="dxa"/>
          </w:tcPr>
          <w:p>
            <w:pPr>
              <w:pStyle w:val="TableParagraph"/>
              <w:spacing w:line="244" w:lineRule="auto"/>
              <w:ind w:left="112" w:right="404"/>
              <w:rPr>
                <w:sz w:val="24"/>
              </w:rPr>
            </w:pPr>
            <w:r>
              <w:rPr>
                <w:sz w:val="24"/>
              </w:rPr>
              <w:t>¿Tendré crisis de edad?</w:t>
            </w:r>
          </w:p>
        </w:tc>
      </w:tr>
    </w:tbl>
    <w:p>
      <w:pPr>
        <w:spacing w:after="0" w:line="244" w:lineRule="auto"/>
        <w:rPr>
          <w:sz w:val="24"/>
        </w:rPr>
        <w:sectPr>
          <w:headerReference w:type="default" r:id="rId510"/>
          <w:footerReference w:type="default" r:id="rId511"/>
          <w:pgSz w:w="15840" w:h="12240" w:orient="landscape"/>
          <w:pgMar w:header="0" w:footer="983" w:top="1140" w:bottom="1180" w:left="1760" w:right="1200"/>
          <w:pgNumType w:start="37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61"/>
        <w:gridCol w:w="2089"/>
        <w:gridCol w:w="2161"/>
        <w:gridCol w:w="2081"/>
        <w:gridCol w:w="2129"/>
        <w:gridCol w:w="2041"/>
      </w:tblGrid>
      <w:tr>
        <w:trPr>
          <w:trHeight w:val="280" w:hRule="exact"/>
        </w:trPr>
        <w:tc>
          <w:tcPr>
            <w:tcW w:w="2161" w:type="dxa"/>
          </w:tcPr>
          <w:p>
            <w:pPr>
              <w:pStyle w:val="TableParagraph"/>
              <w:spacing w:line="267" w:lineRule="exact"/>
              <w:ind w:left="111" w:right="161"/>
              <w:rPr>
                <w:b/>
                <w:sz w:val="24"/>
              </w:rPr>
            </w:pPr>
            <w:r>
              <w:rPr>
                <w:b/>
                <w:sz w:val="24"/>
              </w:rPr>
              <w:t>Rubro</w:t>
            </w:r>
          </w:p>
        </w:tc>
        <w:tc>
          <w:tcPr>
            <w:tcW w:w="2089" w:type="dxa"/>
          </w:tcPr>
          <w:p>
            <w:pPr>
              <w:pStyle w:val="TableParagraph"/>
              <w:spacing w:line="267" w:lineRule="exact"/>
              <w:ind w:left="104" w:right="89"/>
              <w:rPr>
                <w:b/>
                <w:sz w:val="24"/>
              </w:rPr>
            </w:pPr>
            <w:r>
              <w:rPr>
                <w:b/>
                <w:sz w:val="24"/>
              </w:rPr>
              <w:t>4 de mayo</w:t>
            </w:r>
          </w:p>
        </w:tc>
        <w:tc>
          <w:tcPr>
            <w:tcW w:w="2161" w:type="dxa"/>
          </w:tcPr>
          <w:p>
            <w:pPr>
              <w:pStyle w:val="TableParagraph"/>
              <w:spacing w:line="267" w:lineRule="exact"/>
              <w:ind w:left="112" w:right="161"/>
              <w:rPr>
                <w:b/>
                <w:sz w:val="24"/>
              </w:rPr>
            </w:pPr>
            <w:r>
              <w:rPr>
                <w:b/>
                <w:sz w:val="24"/>
              </w:rPr>
              <w:t>5 de mayo</w:t>
            </w:r>
          </w:p>
        </w:tc>
        <w:tc>
          <w:tcPr>
            <w:tcW w:w="2081" w:type="dxa"/>
          </w:tcPr>
          <w:p>
            <w:pPr>
              <w:pStyle w:val="TableParagraph"/>
              <w:spacing w:line="267" w:lineRule="exact"/>
              <w:ind w:left="112" w:right="449"/>
              <w:rPr>
                <w:b/>
                <w:sz w:val="24"/>
              </w:rPr>
            </w:pPr>
            <w:r>
              <w:rPr>
                <w:b/>
                <w:sz w:val="24"/>
              </w:rPr>
              <w:t>11 de mayo</w:t>
            </w:r>
          </w:p>
        </w:tc>
        <w:tc>
          <w:tcPr>
            <w:tcW w:w="2129" w:type="dxa"/>
          </w:tcPr>
          <w:p>
            <w:pPr>
              <w:pStyle w:val="TableParagraph"/>
              <w:spacing w:line="267" w:lineRule="exact"/>
              <w:ind w:left="104" w:right="183"/>
              <w:rPr>
                <w:b/>
                <w:sz w:val="24"/>
              </w:rPr>
            </w:pPr>
            <w:r>
              <w:rPr>
                <w:b/>
                <w:sz w:val="24"/>
              </w:rPr>
              <w:t>12 de mayo</w:t>
            </w:r>
          </w:p>
        </w:tc>
        <w:tc>
          <w:tcPr>
            <w:tcW w:w="2041" w:type="dxa"/>
          </w:tcPr>
          <w:p>
            <w:pPr>
              <w:pStyle w:val="TableParagraph"/>
              <w:spacing w:line="267" w:lineRule="exact"/>
              <w:ind w:left="111" w:right="21"/>
              <w:rPr>
                <w:b/>
                <w:sz w:val="24"/>
              </w:rPr>
            </w:pPr>
            <w:r>
              <w:rPr>
                <w:b/>
                <w:sz w:val="24"/>
              </w:rPr>
              <w:t>16 de mayo</w:t>
            </w:r>
          </w:p>
        </w:tc>
      </w:tr>
      <w:tr>
        <w:trPr>
          <w:trHeight w:val="2778" w:hRule="exact"/>
        </w:trPr>
        <w:tc>
          <w:tcPr>
            <w:tcW w:w="2161" w:type="dxa"/>
          </w:tcPr>
          <w:p>
            <w:pPr>
              <w:pStyle w:val="TableParagraph"/>
              <w:spacing w:line="275" w:lineRule="exact"/>
              <w:ind w:left="111" w:right="161"/>
              <w:rPr>
                <w:b/>
                <w:sz w:val="24"/>
              </w:rPr>
            </w:pPr>
            <w:r>
              <w:rPr>
                <w:b/>
                <w:sz w:val="24"/>
              </w:rPr>
              <w:t>Observaciones</w:t>
            </w:r>
          </w:p>
        </w:tc>
        <w:tc>
          <w:tcPr>
            <w:tcW w:w="2089" w:type="dxa"/>
          </w:tcPr>
          <w:p>
            <w:pPr>
              <w:pStyle w:val="TableParagraph"/>
              <w:spacing w:line="272" w:lineRule="exact" w:before="7"/>
              <w:ind w:left="104" w:right="89"/>
              <w:rPr>
                <w:sz w:val="24"/>
              </w:rPr>
            </w:pPr>
            <w:r>
              <w:rPr>
                <w:sz w:val="24"/>
              </w:rPr>
              <w:t>Me sentí contento.</w:t>
            </w:r>
          </w:p>
          <w:p>
            <w:pPr>
              <w:pStyle w:val="TableParagraph"/>
              <w:spacing w:before="8"/>
              <w:rPr>
                <w:rFonts w:ascii="Times New Roman"/>
                <w:sz w:val="23"/>
              </w:rPr>
            </w:pPr>
          </w:p>
          <w:p>
            <w:pPr>
              <w:pStyle w:val="TableParagraph"/>
              <w:spacing w:line="242" w:lineRule="auto"/>
              <w:ind w:left="104" w:right="89"/>
              <w:rPr>
                <w:sz w:val="24"/>
              </w:rPr>
            </w:pPr>
            <w:r>
              <w:rPr>
                <w:sz w:val="24"/>
              </w:rPr>
              <w:t>Es mi cumpleaños.</w:t>
            </w:r>
          </w:p>
        </w:tc>
        <w:tc>
          <w:tcPr>
            <w:tcW w:w="2161" w:type="dxa"/>
          </w:tcPr>
          <w:p>
            <w:pPr>
              <w:pStyle w:val="TableParagraph"/>
              <w:ind w:left="112" w:right="161"/>
              <w:rPr>
                <w:sz w:val="24"/>
              </w:rPr>
            </w:pPr>
            <w:r>
              <w:rPr>
                <w:sz w:val="24"/>
              </w:rPr>
              <w:t>Me sentí satisfecho. (puso la cara de sorprendido)</w:t>
            </w:r>
          </w:p>
          <w:p>
            <w:pPr>
              <w:pStyle w:val="TableParagraph"/>
              <w:spacing w:before="11"/>
              <w:rPr>
                <w:rFonts w:ascii="Times New Roman"/>
                <w:sz w:val="23"/>
              </w:rPr>
            </w:pPr>
          </w:p>
          <w:p>
            <w:pPr>
              <w:pStyle w:val="TableParagraph"/>
              <w:spacing w:line="242" w:lineRule="auto"/>
              <w:ind w:left="112" w:right="113"/>
              <w:rPr>
                <w:sz w:val="24"/>
              </w:rPr>
            </w:pPr>
            <w:r>
              <w:rPr>
                <w:sz w:val="24"/>
              </w:rPr>
              <w:t>Termino la sustitución, ahora de vuelta al trabajo físico.</w:t>
            </w:r>
          </w:p>
        </w:tc>
        <w:tc>
          <w:tcPr>
            <w:tcW w:w="2081" w:type="dxa"/>
          </w:tcPr>
          <w:p>
            <w:pPr>
              <w:pStyle w:val="TableParagraph"/>
              <w:spacing w:line="275" w:lineRule="exact"/>
              <w:ind w:left="112" w:right="449"/>
              <w:rPr>
                <w:sz w:val="24"/>
              </w:rPr>
            </w:pPr>
            <w:r>
              <w:rPr>
                <w:sz w:val="24"/>
              </w:rPr>
              <w:t>Me sentí mal.</w:t>
            </w:r>
          </w:p>
          <w:p>
            <w:pPr>
              <w:pStyle w:val="TableParagraph"/>
              <w:rPr>
                <w:rFonts w:ascii="Times New Roman"/>
                <w:sz w:val="24"/>
              </w:rPr>
            </w:pPr>
          </w:p>
          <w:p>
            <w:pPr>
              <w:pStyle w:val="TableParagraph"/>
              <w:ind w:left="112" w:right="161"/>
              <w:rPr>
                <w:sz w:val="24"/>
              </w:rPr>
            </w:pPr>
            <w:r>
              <w:rPr>
                <w:sz w:val="24"/>
              </w:rPr>
              <w:t>Grupos apáticos después del puente.</w:t>
            </w:r>
          </w:p>
        </w:tc>
        <w:tc>
          <w:tcPr>
            <w:tcW w:w="2129" w:type="dxa"/>
          </w:tcPr>
          <w:p>
            <w:pPr>
              <w:pStyle w:val="TableParagraph"/>
              <w:spacing w:line="272" w:lineRule="exact" w:before="7"/>
              <w:ind w:left="104" w:right="183"/>
              <w:rPr>
                <w:sz w:val="24"/>
              </w:rPr>
            </w:pPr>
            <w:r>
              <w:rPr>
                <w:sz w:val="24"/>
              </w:rPr>
              <w:t>Me sentí sorprendido.</w:t>
            </w:r>
          </w:p>
          <w:p>
            <w:pPr>
              <w:pStyle w:val="TableParagraph"/>
              <w:spacing w:before="8"/>
              <w:rPr>
                <w:rFonts w:ascii="Times New Roman"/>
                <w:sz w:val="23"/>
              </w:rPr>
            </w:pPr>
          </w:p>
          <w:p>
            <w:pPr>
              <w:pStyle w:val="TableParagraph"/>
              <w:spacing w:line="242" w:lineRule="auto"/>
              <w:ind w:left="104" w:right="183"/>
              <w:rPr>
                <w:sz w:val="24"/>
              </w:rPr>
            </w:pPr>
            <w:r>
              <w:rPr>
                <w:sz w:val="24"/>
              </w:rPr>
              <w:t>Las suspensiones causan a los alumnos.</w:t>
            </w:r>
          </w:p>
        </w:tc>
        <w:tc>
          <w:tcPr>
            <w:tcW w:w="2041" w:type="dxa"/>
          </w:tcPr>
          <w:p>
            <w:pPr>
              <w:pStyle w:val="TableParagraph"/>
              <w:spacing w:line="275" w:lineRule="exact"/>
              <w:ind w:left="111" w:right="21"/>
              <w:rPr>
                <w:sz w:val="24"/>
              </w:rPr>
            </w:pPr>
            <w:r>
              <w:rPr>
                <w:sz w:val="24"/>
              </w:rPr>
              <w:t>Me sentí regular.</w:t>
            </w:r>
          </w:p>
          <w:p>
            <w:pPr>
              <w:pStyle w:val="TableParagraph"/>
              <w:rPr>
                <w:rFonts w:ascii="Times New Roman"/>
                <w:sz w:val="24"/>
              </w:rPr>
            </w:pPr>
          </w:p>
          <w:p>
            <w:pPr>
              <w:pStyle w:val="TableParagraph"/>
              <w:ind w:left="111" w:right="21"/>
              <w:rPr>
                <w:sz w:val="24"/>
              </w:rPr>
            </w:pPr>
            <w:r>
              <w:rPr>
                <w:sz w:val="24"/>
              </w:rPr>
              <w:t>Fin de semana que ayudo. Hoy me siento motivado.</w:t>
            </w:r>
          </w:p>
        </w:tc>
      </w:tr>
      <w:tr>
        <w:trPr>
          <w:trHeight w:val="833" w:hRule="exact"/>
        </w:trPr>
        <w:tc>
          <w:tcPr>
            <w:tcW w:w="2161" w:type="dxa"/>
          </w:tcPr>
          <w:p>
            <w:pPr>
              <w:pStyle w:val="TableParagraph"/>
              <w:spacing w:line="267" w:lineRule="exact"/>
              <w:ind w:left="111" w:right="161"/>
              <w:rPr>
                <w:b/>
                <w:sz w:val="24"/>
              </w:rPr>
            </w:pPr>
            <w:r>
              <w:rPr>
                <w:b/>
                <w:sz w:val="24"/>
              </w:rPr>
              <w:t>Percepciones</w:t>
            </w:r>
          </w:p>
        </w:tc>
        <w:tc>
          <w:tcPr>
            <w:tcW w:w="2089" w:type="dxa"/>
          </w:tcPr>
          <w:p>
            <w:pPr>
              <w:pStyle w:val="TableParagraph"/>
              <w:ind w:left="104" w:right="303"/>
              <w:rPr>
                <w:sz w:val="24"/>
              </w:rPr>
            </w:pPr>
            <w:r>
              <w:rPr>
                <w:sz w:val="24"/>
              </w:rPr>
              <w:t>Fiesta sorpresa Mucho pastel! (carita feliz)</w:t>
            </w:r>
          </w:p>
        </w:tc>
        <w:tc>
          <w:tcPr>
            <w:tcW w:w="2161" w:type="dxa"/>
          </w:tcPr>
          <w:p>
            <w:pPr>
              <w:pStyle w:val="TableParagraph"/>
              <w:spacing w:line="237" w:lineRule="auto"/>
              <w:ind w:left="112" w:right="161"/>
              <w:rPr>
                <w:sz w:val="24"/>
              </w:rPr>
            </w:pPr>
            <w:r>
              <w:rPr>
                <w:sz w:val="24"/>
              </w:rPr>
              <w:t>Me siento satisfecho.</w:t>
            </w:r>
          </w:p>
        </w:tc>
        <w:tc>
          <w:tcPr>
            <w:tcW w:w="2081" w:type="dxa"/>
          </w:tcPr>
          <w:p>
            <w:pPr>
              <w:pStyle w:val="TableParagraph"/>
              <w:ind w:left="112" w:right="202"/>
              <w:jc w:val="both"/>
              <w:rPr>
                <w:sz w:val="24"/>
              </w:rPr>
            </w:pPr>
            <w:r>
              <w:rPr>
                <w:sz w:val="24"/>
              </w:rPr>
              <w:t>Los puentes</w:t>
            </w:r>
            <w:r>
              <w:rPr>
                <w:spacing w:val="-16"/>
                <w:sz w:val="24"/>
              </w:rPr>
              <w:t> </w:t>
            </w:r>
            <w:r>
              <w:rPr>
                <w:sz w:val="24"/>
              </w:rPr>
              <w:t>son negativos</w:t>
            </w:r>
            <w:r>
              <w:rPr>
                <w:spacing w:val="-8"/>
                <w:sz w:val="24"/>
              </w:rPr>
              <w:t> </w:t>
            </w:r>
            <w:r>
              <w:rPr>
                <w:sz w:val="24"/>
              </w:rPr>
              <w:t>(carita triste)</w:t>
            </w:r>
          </w:p>
        </w:tc>
        <w:tc>
          <w:tcPr>
            <w:tcW w:w="2129" w:type="dxa"/>
          </w:tcPr>
          <w:p>
            <w:pPr>
              <w:pStyle w:val="TableParagraph"/>
              <w:spacing w:line="267" w:lineRule="exact"/>
              <w:ind w:left="104" w:right="183"/>
              <w:rPr>
                <w:sz w:val="24"/>
              </w:rPr>
            </w:pPr>
            <w:r>
              <w:rPr>
                <w:sz w:val="24"/>
              </w:rPr>
              <w:t>Desmotivación</w:t>
            </w:r>
          </w:p>
        </w:tc>
        <w:tc>
          <w:tcPr>
            <w:tcW w:w="2041" w:type="dxa"/>
          </w:tcPr>
          <w:p>
            <w:pPr>
              <w:pStyle w:val="TableParagraph"/>
              <w:spacing w:line="237" w:lineRule="auto"/>
              <w:ind w:left="111" w:right="21"/>
              <w:rPr>
                <w:sz w:val="24"/>
              </w:rPr>
            </w:pPr>
            <w:r>
              <w:rPr>
                <w:sz w:val="24"/>
              </w:rPr>
              <w:t>Alumnos positivos.</w:t>
            </w:r>
          </w:p>
        </w:tc>
      </w:tr>
      <w:tr>
        <w:trPr>
          <w:trHeight w:val="1121" w:hRule="exact"/>
        </w:trPr>
        <w:tc>
          <w:tcPr>
            <w:tcW w:w="2161" w:type="dxa"/>
          </w:tcPr>
          <w:p>
            <w:pPr>
              <w:pStyle w:val="TableParagraph"/>
              <w:ind w:left="111" w:right="207"/>
              <w:rPr>
                <w:b/>
                <w:sz w:val="24"/>
              </w:rPr>
            </w:pPr>
            <w:r>
              <w:rPr>
                <w:b/>
                <w:sz w:val="24"/>
              </w:rPr>
              <w:t>Reacciones/ decisiones durante la clase</w:t>
            </w:r>
          </w:p>
        </w:tc>
        <w:tc>
          <w:tcPr>
            <w:tcW w:w="2089" w:type="dxa"/>
          </w:tcPr>
          <w:p>
            <w:pPr>
              <w:pStyle w:val="TableParagraph"/>
              <w:spacing w:line="272" w:lineRule="exact" w:before="6"/>
              <w:ind w:left="104" w:right="89"/>
              <w:rPr>
                <w:sz w:val="24"/>
              </w:rPr>
            </w:pPr>
            <w:r>
              <w:rPr>
                <w:sz w:val="24"/>
              </w:rPr>
              <w:t>Me aprecian, me valoran.</w:t>
            </w:r>
          </w:p>
        </w:tc>
        <w:tc>
          <w:tcPr>
            <w:tcW w:w="2161" w:type="dxa"/>
          </w:tcPr>
          <w:p>
            <w:pPr>
              <w:pStyle w:val="TableParagraph"/>
              <w:spacing w:before="7"/>
              <w:rPr>
                <w:rFonts w:ascii="Times New Roman"/>
                <w:sz w:val="23"/>
              </w:rPr>
            </w:pPr>
          </w:p>
          <w:p>
            <w:pPr>
              <w:pStyle w:val="TableParagraph"/>
              <w:ind w:left="112" w:right="161"/>
              <w:rPr>
                <w:sz w:val="24"/>
              </w:rPr>
            </w:pPr>
            <w:r>
              <w:rPr>
                <w:sz w:val="24"/>
              </w:rPr>
              <w:t>----------------------</w:t>
            </w:r>
          </w:p>
        </w:tc>
        <w:tc>
          <w:tcPr>
            <w:tcW w:w="2081" w:type="dxa"/>
          </w:tcPr>
          <w:p>
            <w:pPr>
              <w:pStyle w:val="TableParagraph"/>
              <w:ind w:left="112" w:right="161"/>
              <w:rPr>
                <w:sz w:val="24"/>
              </w:rPr>
            </w:pPr>
            <w:r>
              <w:rPr>
                <w:sz w:val="24"/>
              </w:rPr>
              <w:t>Motivar, variar, distraer, dinamizar</w:t>
            </w:r>
          </w:p>
        </w:tc>
        <w:tc>
          <w:tcPr>
            <w:tcW w:w="2129" w:type="dxa"/>
          </w:tcPr>
          <w:p>
            <w:pPr>
              <w:pStyle w:val="TableParagraph"/>
              <w:ind w:left="104" w:right="142"/>
              <w:rPr>
                <w:sz w:val="24"/>
              </w:rPr>
            </w:pPr>
            <w:r>
              <w:rPr>
                <w:sz w:val="24"/>
              </w:rPr>
              <w:t>Dinámicas nuevas que despierten (carita feliz)</w:t>
            </w:r>
          </w:p>
        </w:tc>
        <w:tc>
          <w:tcPr>
            <w:tcW w:w="2041" w:type="dxa"/>
          </w:tcPr>
          <w:p>
            <w:pPr>
              <w:pStyle w:val="TableParagraph"/>
              <w:spacing w:line="272" w:lineRule="exact" w:before="6"/>
              <w:ind w:left="111" w:right="21"/>
              <w:rPr>
                <w:sz w:val="24"/>
              </w:rPr>
            </w:pPr>
            <w:r>
              <w:rPr>
                <w:sz w:val="24"/>
              </w:rPr>
              <w:t>Motivar, empujar a trabajar.</w:t>
            </w:r>
          </w:p>
        </w:tc>
      </w:tr>
      <w:tr>
        <w:trPr>
          <w:trHeight w:val="1393" w:hRule="exact"/>
        </w:trPr>
        <w:tc>
          <w:tcPr>
            <w:tcW w:w="2161" w:type="dxa"/>
          </w:tcPr>
          <w:p>
            <w:pPr>
              <w:pStyle w:val="TableParagraph"/>
              <w:spacing w:line="267" w:lineRule="exact"/>
              <w:ind w:left="111" w:right="161"/>
              <w:rPr>
                <w:b/>
                <w:sz w:val="24"/>
              </w:rPr>
            </w:pPr>
            <w:r>
              <w:rPr>
                <w:b/>
                <w:sz w:val="24"/>
              </w:rPr>
              <w:t>Reflexión</w:t>
            </w:r>
          </w:p>
        </w:tc>
        <w:tc>
          <w:tcPr>
            <w:tcW w:w="2089" w:type="dxa"/>
          </w:tcPr>
          <w:p>
            <w:pPr>
              <w:pStyle w:val="TableParagraph"/>
              <w:ind w:left="104" w:right="89"/>
              <w:rPr>
                <w:sz w:val="24"/>
              </w:rPr>
            </w:pPr>
            <w:r>
              <w:rPr>
                <w:sz w:val="24"/>
              </w:rPr>
              <w:t>Lo bueno debe opacar lo malo o lo no tan bueno.</w:t>
            </w:r>
          </w:p>
        </w:tc>
        <w:tc>
          <w:tcPr>
            <w:tcW w:w="2161" w:type="dxa"/>
          </w:tcPr>
          <w:p>
            <w:pPr>
              <w:pStyle w:val="TableParagraph"/>
              <w:spacing w:before="10"/>
              <w:rPr>
                <w:rFonts w:ascii="Times New Roman"/>
                <w:sz w:val="22"/>
              </w:rPr>
            </w:pPr>
          </w:p>
          <w:p>
            <w:pPr>
              <w:pStyle w:val="TableParagraph"/>
              <w:ind w:left="112" w:right="161"/>
              <w:rPr>
                <w:sz w:val="24"/>
              </w:rPr>
            </w:pPr>
            <w:r>
              <w:rPr>
                <w:sz w:val="24"/>
              </w:rPr>
              <w:t>----------------------</w:t>
            </w:r>
          </w:p>
        </w:tc>
        <w:tc>
          <w:tcPr>
            <w:tcW w:w="2081" w:type="dxa"/>
          </w:tcPr>
          <w:p>
            <w:pPr>
              <w:pStyle w:val="TableParagraph"/>
              <w:ind w:left="112" w:right="449"/>
              <w:rPr>
                <w:sz w:val="24"/>
              </w:rPr>
            </w:pPr>
            <w:r>
              <w:rPr>
                <w:sz w:val="24"/>
              </w:rPr>
              <w:t>Debo ser espontáneo y dinámico en situaciones adversas!</w:t>
            </w:r>
          </w:p>
        </w:tc>
        <w:tc>
          <w:tcPr>
            <w:tcW w:w="2129" w:type="dxa"/>
          </w:tcPr>
          <w:p>
            <w:pPr>
              <w:pStyle w:val="TableParagraph"/>
              <w:ind w:left="104" w:right="183"/>
              <w:rPr>
                <w:sz w:val="24"/>
              </w:rPr>
            </w:pPr>
            <w:r>
              <w:rPr>
                <w:sz w:val="24"/>
              </w:rPr>
              <w:t>El mejor maestro improvisa pro mejora.</w:t>
            </w:r>
          </w:p>
        </w:tc>
        <w:tc>
          <w:tcPr>
            <w:tcW w:w="2041" w:type="dxa"/>
          </w:tcPr>
          <w:p>
            <w:pPr>
              <w:pStyle w:val="TableParagraph"/>
              <w:ind w:left="111" w:right="154"/>
              <w:rPr>
                <w:sz w:val="24"/>
              </w:rPr>
            </w:pPr>
            <w:r>
              <w:rPr>
                <w:sz w:val="24"/>
              </w:rPr>
              <w:t>Debemos cumplir objetivos.</w:t>
            </w:r>
          </w:p>
        </w:tc>
      </w:tr>
    </w:tbl>
    <w:p>
      <w:pPr>
        <w:spacing w:after="0"/>
        <w:rPr>
          <w:sz w:val="24"/>
        </w:rPr>
        <w:sectPr>
          <w:headerReference w:type="default" r:id="rId512"/>
          <w:footerReference w:type="default" r:id="rId513"/>
          <w:pgSz w:w="15840" w:h="12240" w:orient="landscape"/>
          <w:pgMar w:header="0" w:footer="983" w:top="1140" w:bottom="1180" w:left="1760" w:right="1200"/>
          <w:pgNumType w:start="371"/>
        </w:sectPr>
      </w:pPr>
    </w:p>
    <w:p>
      <w:pPr>
        <w:pStyle w:val="BodyText"/>
        <w:spacing w:before="3"/>
        <w:rPr>
          <w:rFonts w:ascii="Times New Roman"/>
          <w:sz w:val="17"/>
        </w:rPr>
      </w:pPr>
    </w:p>
    <w:p>
      <w:pPr>
        <w:pStyle w:val="Heading8"/>
        <w:spacing w:before="69"/>
        <w:ind w:left="225"/>
        <w:jc w:val="left"/>
      </w:pPr>
      <w:r>
        <w:rPr/>
        <w:t>Diarios de clase A3</w:t>
      </w:r>
    </w:p>
    <w:p>
      <w:pPr>
        <w:pStyle w:val="BodyText"/>
        <w:spacing w:before="11"/>
        <w:rPr>
          <w:b/>
          <w:sz w:val="12"/>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37"/>
        <w:gridCol w:w="2153"/>
        <w:gridCol w:w="2097"/>
        <w:gridCol w:w="2185"/>
        <w:gridCol w:w="2065"/>
        <w:gridCol w:w="2025"/>
      </w:tblGrid>
      <w:tr>
        <w:trPr>
          <w:trHeight w:val="289" w:hRule="exact"/>
        </w:trPr>
        <w:tc>
          <w:tcPr>
            <w:tcW w:w="2137" w:type="dxa"/>
          </w:tcPr>
          <w:p>
            <w:pPr>
              <w:pStyle w:val="TableParagraph"/>
              <w:spacing w:line="267" w:lineRule="exact"/>
              <w:ind w:left="111" w:right="183"/>
              <w:rPr>
                <w:b/>
                <w:sz w:val="24"/>
              </w:rPr>
            </w:pPr>
            <w:r>
              <w:rPr>
                <w:b/>
                <w:sz w:val="24"/>
              </w:rPr>
              <w:t>Rubro</w:t>
            </w:r>
          </w:p>
        </w:tc>
        <w:tc>
          <w:tcPr>
            <w:tcW w:w="2153" w:type="dxa"/>
          </w:tcPr>
          <w:p>
            <w:pPr>
              <w:pStyle w:val="TableParagraph"/>
              <w:spacing w:line="267" w:lineRule="exact"/>
              <w:ind w:left="112" w:right="145"/>
              <w:rPr>
                <w:b/>
                <w:sz w:val="24"/>
              </w:rPr>
            </w:pPr>
            <w:r>
              <w:rPr>
                <w:b/>
                <w:sz w:val="24"/>
              </w:rPr>
              <w:t>19 de mayo</w:t>
            </w:r>
          </w:p>
        </w:tc>
        <w:tc>
          <w:tcPr>
            <w:tcW w:w="2097" w:type="dxa"/>
          </w:tcPr>
          <w:p>
            <w:pPr>
              <w:pStyle w:val="TableParagraph"/>
              <w:spacing w:line="267" w:lineRule="exact"/>
              <w:ind w:left="104" w:right="185"/>
              <w:rPr>
                <w:b/>
                <w:sz w:val="24"/>
              </w:rPr>
            </w:pPr>
            <w:r>
              <w:rPr>
                <w:b/>
                <w:sz w:val="24"/>
              </w:rPr>
              <w:t>Mayo</w:t>
            </w:r>
          </w:p>
        </w:tc>
        <w:tc>
          <w:tcPr>
            <w:tcW w:w="2185" w:type="dxa"/>
          </w:tcPr>
          <w:p>
            <w:pPr>
              <w:pStyle w:val="TableParagraph"/>
              <w:spacing w:line="267" w:lineRule="exact"/>
              <w:ind w:left="104" w:right="184"/>
              <w:rPr>
                <w:b/>
                <w:sz w:val="24"/>
              </w:rPr>
            </w:pPr>
            <w:r>
              <w:rPr>
                <w:b/>
                <w:sz w:val="24"/>
              </w:rPr>
              <w:t>Mayo</w:t>
            </w:r>
          </w:p>
        </w:tc>
        <w:tc>
          <w:tcPr>
            <w:tcW w:w="2065" w:type="dxa"/>
          </w:tcPr>
          <w:p>
            <w:pPr>
              <w:pStyle w:val="TableParagraph"/>
              <w:spacing w:line="267" w:lineRule="exact"/>
              <w:ind w:left="104" w:right="71"/>
              <w:rPr>
                <w:b/>
                <w:sz w:val="24"/>
              </w:rPr>
            </w:pPr>
            <w:r>
              <w:rPr>
                <w:b/>
                <w:sz w:val="24"/>
              </w:rPr>
              <w:t>Mayo</w:t>
            </w:r>
          </w:p>
        </w:tc>
        <w:tc>
          <w:tcPr>
            <w:tcW w:w="2025" w:type="dxa"/>
          </w:tcPr>
          <w:p>
            <w:pPr>
              <w:pStyle w:val="TableParagraph"/>
              <w:spacing w:line="267" w:lineRule="exact"/>
              <w:ind w:left="112" w:right="137"/>
              <w:rPr>
                <w:b/>
                <w:sz w:val="24"/>
              </w:rPr>
            </w:pPr>
            <w:r>
              <w:rPr>
                <w:b/>
                <w:sz w:val="24"/>
              </w:rPr>
              <w:t>Mayo</w:t>
            </w:r>
          </w:p>
        </w:tc>
      </w:tr>
      <w:tr>
        <w:trPr>
          <w:trHeight w:val="2769" w:hRule="exact"/>
        </w:trPr>
        <w:tc>
          <w:tcPr>
            <w:tcW w:w="2137" w:type="dxa"/>
          </w:tcPr>
          <w:p>
            <w:pPr>
              <w:pStyle w:val="TableParagraph"/>
              <w:spacing w:line="267" w:lineRule="exact"/>
              <w:ind w:left="111" w:right="183"/>
              <w:rPr>
                <w:b/>
                <w:sz w:val="24"/>
              </w:rPr>
            </w:pPr>
            <w:r>
              <w:rPr>
                <w:b/>
                <w:sz w:val="24"/>
              </w:rPr>
              <w:t>Observaciones</w:t>
            </w:r>
          </w:p>
        </w:tc>
        <w:tc>
          <w:tcPr>
            <w:tcW w:w="2153" w:type="dxa"/>
          </w:tcPr>
          <w:p>
            <w:pPr>
              <w:pStyle w:val="TableParagraph"/>
              <w:spacing w:line="237" w:lineRule="auto"/>
              <w:ind w:left="112" w:right="145"/>
              <w:rPr>
                <w:sz w:val="24"/>
              </w:rPr>
            </w:pPr>
            <w:r>
              <w:rPr>
                <w:sz w:val="24"/>
              </w:rPr>
              <w:t>Me sentí contenta.</w:t>
            </w:r>
          </w:p>
          <w:p>
            <w:pPr>
              <w:pStyle w:val="TableParagraph"/>
              <w:spacing w:before="1"/>
              <w:rPr>
                <w:b/>
                <w:sz w:val="24"/>
              </w:rPr>
            </w:pPr>
          </w:p>
          <w:p>
            <w:pPr>
              <w:pStyle w:val="TableParagraph"/>
              <w:ind w:left="112" w:right="278"/>
              <w:rPr>
                <w:sz w:val="24"/>
              </w:rPr>
            </w:pPr>
            <w:r>
              <w:rPr>
                <w:sz w:val="24"/>
              </w:rPr>
              <w:t>El hecho de que Diana no participe voluntariamente no significa que no esté aprendiendo.</w:t>
            </w:r>
          </w:p>
        </w:tc>
        <w:tc>
          <w:tcPr>
            <w:tcW w:w="2097" w:type="dxa"/>
          </w:tcPr>
          <w:p>
            <w:pPr>
              <w:pStyle w:val="TableParagraph"/>
              <w:spacing w:line="237" w:lineRule="auto"/>
              <w:ind w:left="104" w:right="185"/>
              <w:rPr>
                <w:sz w:val="24"/>
              </w:rPr>
            </w:pPr>
            <w:r>
              <w:rPr>
                <w:sz w:val="24"/>
              </w:rPr>
              <w:t>Me sentí muy feliz.</w:t>
            </w:r>
          </w:p>
          <w:p>
            <w:pPr>
              <w:pStyle w:val="TableParagraph"/>
              <w:spacing w:before="5"/>
              <w:ind w:left="104" w:right="96"/>
              <w:rPr>
                <w:sz w:val="24"/>
              </w:rPr>
            </w:pPr>
            <w:r>
              <w:rPr>
                <w:sz w:val="24"/>
              </w:rPr>
              <w:t>Si ha funcionado la estrategia de “Extensive Reading” (lectura extensiva).</w:t>
            </w:r>
          </w:p>
        </w:tc>
        <w:tc>
          <w:tcPr>
            <w:tcW w:w="2185" w:type="dxa"/>
          </w:tcPr>
          <w:p>
            <w:pPr>
              <w:pStyle w:val="TableParagraph"/>
              <w:spacing w:line="237" w:lineRule="auto"/>
              <w:ind w:left="104" w:right="184"/>
              <w:rPr>
                <w:sz w:val="24"/>
              </w:rPr>
            </w:pPr>
            <w:r>
              <w:rPr>
                <w:sz w:val="24"/>
              </w:rPr>
              <w:t>Me sentí muy feliz.</w:t>
            </w:r>
          </w:p>
          <w:p>
            <w:pPr>
              <w:pStyle w:val="TableParagraph"/>
              <w:spacing w:before="5"/>
              <w:ind w:left="104" w:right="184"/>
              <w:rPr>
                <w:sz w:val="24"/>
              </w:rPr>
            </w:pPr>
            <w:r>
              <w:rPr>
                <w:sz w:val="24"/>
              </w:rPr>
              <w:t>Las canciones son un recurso que a mí me ha resultado bastante práctico y significativo.</w:t>
            </w:r>
          </w:p>
        </w:tc>
        <w:tc>
          <w:tcPr>
            <w:tcW w:w="2065" w:type="dxa"/>
          </w:tcPr>
          <w:p>
            <w:pPr>
              <w:pStyle w:val="TableParagraph"/>
              <w:spacing w:line="237" w:lineRule="auto"/>
              <w:ind w:left="104" w:right="71"/>
              <w:rPr>
                <w:sz w:val="24"/>
              </w:rPr>
            </w:pPr>
            <w:r>
              <w:rPr>
                <w:sz w:val="24"/>
              </w:rPr>
              <w:t>Me sentí contenta.</w:t>
            </w:r>
          </w:p>
          <w:p>
            <w:pPr>
              <w:pStyle w:val="TableParagraph"/>
              <w:spacing w:before="1"/>
              <w:rPr>
                <w:b/>
                <w:sz w:val="24"/>
              </w:rPr>
            </w:pPr>
          </w:p>
          <w:p>
            <w:pPr>
              <w:pStyle w:val="TableParagraph"/>
              <w:ind w:left="104" w:right="71"/>
              <w:rPr>
                <w:sz w:val="24"/>
              </w:rPr>
            </w:pPr>
            <w:r>
              <w:rPr>
                <w:sz w:val="24"/>
              </w:rPr>
              <w:t>Daniela ha empezado a participar más en clase y en la plataforma.</w:t>
            </w:r>
          </w:p>
        </w:tc>
        <w:tc>
          <w:tcPr>
            <w:tcW w:w="2025" w:type="dxa"/>
          </w:tcPr>
          <w:p>
            <w:pPr>
              <w:pStyle w:val="TableParagraph"/>
              <w:spacing w:line="237" w:lineRule="auto"/>
              <w:ind w:left="112" w:right="137"/>
              <w:rPr>
                <w:sz w:val="24"/>
              </w:rPr>
            </w:pPr>
            <w:r>
              <w:rPr>
                <w:sz w:val="24"/>
              </w:rPr>
              <w:t>Me sentí contenta.</w:t>
            </w:r>
          </w:p>
          <w:p>
            <w:pPr>
              <w:pStyle w:val="TableParagraph"/>
              <w:spacing w:before="1"/>
              <w:rPr>
                <w:b/>
                <w:sz w:val="24"/>
              </w:rPr>
            </w:pPr>
          </w:p>
          <w:p>
            <w:pPr>
              <w:pStyle w:val="TableParagraph"/>
              <w:ind w:left="112" w:right="137"/>
              <w:rPr>
                <w:sz w:val="24"/>
              </w:rPr>
            </w:pPr>
            <w:r>
              <w:rPr>
                <w:sz w:val="24"/>
              </w:rPr>
              <w:t>Alumna* logra transmitir ideas completas.</w:t>
            </w:r>
          </w:p>
        </w:tc>
      </w:tr>
      <w:tr>
        <w:trPr>
          <w:trHeight w:val="3050" w:hRule="exact"/>
        </w:trPr>
        <w:tc>
          <w:tcPr>
            <w:tcW w:w="2137" w:type="dxa"/>
          </w:tcPr>
          <w:p>
            <w:pPr>
              <w:pStyle w:val="TableParagraph"/>
              <w:spacing w:line="267" w:lineRule="exact"/>
              <w:ind w:left="111" w:right="183"/>
              <w:rPr>
                <w:b/>
                <w:sz w:val="24"/>
              </w:rPr>
            </w:pPr>
            <w:r>
              <w:rPr>
                <w:b/>
                <w:sz w:val="24"/>
              </w:rPr>
              <w:t>Percepciones</w:t>
            </w:r>
          </w:p>
        </w:tc>
        <w:tc>
          <w:tcPr>
            <w:tcW w:w="2153" w:type="dxa"/>
          </w:tcPr>
          <w:p>
            <w:pPr>
              <w:pStyle w:val="TableParagraph"/>
              <w:ind w:left="112" w:right="124"/>
              <w:rPr>
                <w:sz w:val="24"/>
              </w:rPr>
            </w:pPr>
            <w:r>
              <w:rPr>
                <w:sz w:val="24"/>
              </w:rPr>
              <w:t>Aclaré la percepción de que Diana no tenía el nivel del grupo fue disipada pues es su personalidad introvertida la que hace que no participe voluntariamente.</w:t>
            </w:r>
          </w:p>
        </w:tc>
        <w:tc>
          <w:tcPr>
            <w:tcW w:w="2097" w:type="dxa"/>
          </w:tcPr>
          <w:p>
            <w:pPr>
              <w:pStyle w:val="TableParagraph"/>
              <w:ind w:left="104" w:right="114"/>
              <w:rPr>
                <w:sz w:val="24"/>
              </w:rPr>
            </w:pPr>
            <w:r>
              <w:rPr>
                <w:sz w:val="24"/>
              </w:rPr>
              <w:t>Mis alumnos han demostrado mejor entendimiento/ Desarrollo </w:t>
            </w:r>
            <w:r>
              <w:rPr>
                <w:spacing w:val="-3"/>
                <w:sz w:val="24"/>
              </w:rPr>
              <w:t>en tareas </w:t>
            </w:r>
            <w:r>
              <w:rPr>
                <w:sz w:val="24"/>
              </w:rPr>
              <w:t>de reading (lectura).</w:t>
            </w:r>
          </w:p>
        </w:tc>
        <w:tc>
          <w:tcPr>
            <w:tcW w:w="2185" w:type="dxa"/>
          </w:tcPr>
          <w:p>
            <w:pPr>
              <w:pStyle w:val="TableParagraph"/>
              <w:ind w:left="104" w:right="25"/>
              <w:rPr>
                <w:sz w:val="24"/>
              </w:rPr>
            </w:pPr>
            <w:r>
              <w:rPr>
                <w:sz w:val="24"/>
              </w:rPr>
              <w:t>Las canciones cuando van acompañadas con imágenes, letra y audio son más interesantes y funcionales para los alumnos y (su) aprendizaje.</w:t>
            </w:r>
          </w:p>
        </w:tc>
        <w:tc>
          <w:tcPr>
            <w:tcW w:w="2065" w:type="dxa"/>
          </w:tcPr>
          <w:p>
            <w:pPr>
              <w:pStyle w:val="TableParagraph"/>
              <w:ind w:left="104" w:right="71"/>
              <w:rPr>
                <w:sz w:val="24"/>
              </w:rPr>
            </w:pPr>
            <w:r>
              <w:rPr>
                <w:sz w:val="24"/>
              </w:rPr>
              <w:t>Daniela se siente más cómoda en clase.</w:t>
            </w:r>
          </w:p>
        </w:tc>
        <w:tc>
          <w:tcPr>
            <w:tcW w:w="2025" w:type="dxa"/>
          </w:tcPr>
          <w:p>
            <w:pPr>
              <w:pStyle w:val="TableParagraph"/>
              <w:ind w:left="112" w:right="137"/>
              <w:rPr>
                <w:sz w:val="24"/>
              </w:rPr>
            </w:pPr>
            <w:r>
              <w:rPr>
                <w:sz w:val="24"/>
              </w:rPr>
              <w:t>Su avance es gracias a su constancia y disciplina de trabajo en clase y plataforma.</w:t>
            </w:r>
          </w:p>
        </w:tc>
      </w:tr>
      <w:tr>
        <w:trPr>
          <w:trHeight w:val="2770" w:hRule="exact"/>
        </w:trPr>
        <w:tc>
          <w:tcPr>
            <w:tcW w:w="2137" w:type="dxa"/>
          </w:tcPr>
          <w:p>
            <w:pPr>
              <w:pStyle w:val="TableParagraph"/>
              <w:ind w:left="111" w:right="183"/>
              <w:rPr>
                <w:b/>
                <w:sz w:val="24"/>
              </w:rPr>
            </w:pPr>
            <w:r>
              <w:rPr>
                <w:b/>
                <w:sz w:val="24"/>
              </w:rPr>
              <w:t>Reacciones/ decisiones durante la clase</w:t>
            </w:r>
          </w:p>
        </w:tc>
        <w:tc>
          <w:tcPr>
            <w:tcW w:w="2153" w:type="dxa"/>
          </w:tcPr>
          <w:p>
            <w:pPr>
              <w:pStyle w:val="TableParagraph"/>
              <w:ind w:left="112"/>
              <w:rPr>
                <w:sz w:val="24"/>
              </w:rPr>
            </w:pPr>
            <w:r>
              <w:rPr>
                <w:sz w:val="24"/>
              </w:rPr>
              <w:t>Diana no requiere ayuda específica, pero si tengo que instruirme en el tema de las diferentes personalidades.</w:t>
            </w:r>
          </w:p>
        </w:tc>
        <w:tc>
          <w:tcPr>
            <w:tcW w:w="2097" w:type="dxa"/>
          </w:tcPr>
          <w:p>
            <w:pPr>
              <w:pStyle w:val="TableParagraph"/>
              <w:ind w:left="104" w:right="190"/>
              <w:rPr>
                <w:sz w:val="24"/>
              </w:rPr>
            </w:pPr>
            <w:r>
              <w:rPr>
                <w:sz w:val="24"/>
              </w:rPr>
              <w:t>Lecturas cortas hechas en “predictive warm up” (preparación predictiva) y realizadas en bloques de 1 minuto cada una sin parar o preocuparse de</w:t>
            </w:r>
          </w:p>
        </w:tc>
        <w:tc>
          <w:tcPr>
            <w:tcW w:w="2185" w:type="dxa"/>
          </w:tcPr>
          <w:p>
            <w:pPr>
              <w:pStyle w:val="TableParagraph"/>
              <w:ind w:left="104" w:right="25"/>
              <w:rPr>
                <w:sz w:val="24"/>
              </w:rPr>
            </w:pPr>
            <w:r>
              <w:rPr>
                <w:sz w:val="24"/>
              </w:rPr>
              <w:t>Tenía planeado canción con ejercicio, pero por falta de material decidí espontáneamente cambiar actividad resultando ésta mejor.</w:t>
            </w:r>
          </w:p>
        </w:tc>
        <w:tc>
          <w:tcPr>
            <w:tcW w:w="2065" w:type="dxa"/>
          </w:tcPr>
          <w:p>
            <w:pPr>
              <w:pStyle w:val="TableParagraph"/>
              <w:ind w:left="104" w:right="274"/>
              <w:rPr>
                <w:sz w:val="24"/>
              </w:rPr>
            </w:pPr>
            <w:r>
              <w:rPr>
                <w:sz w:val="24"/>
              </w:rPr>
              <w:t>La aliento con frases motivantes cuando Danny participa.</w:t>
            </w:r>
          </w:p>
        </w:tc>
        <w:tc>
          <w:tcPr>
            <w:tcW w:w="2025" w:type="dxa"/>
          </w:tcPr>
          <w:p>
            <w:pPr>
              <w:pStyle w:val="TableParagraph"/>
              <w:ind w:left="112" w:right="137"/>
              <w:rPr>
                <w:sz w:val="24"/>
              </w:rPr>
            </w:pPr>
            <w:r>
              <w:rPr>
                <w:sz w:val="24"/>
              </w:rPr>
              <w:t>Motivarla a través de hacerle saber que lo hizo bien.</w:t>
            </w:r>
          </w:p>
        </w:tc>
      </w:tr>
    </w:tbl>
    <w:p>
      <w:pPr>
        <w:spacing w:after="0"/>
        <w:rPr>
          <w:sz w:val="24"/>
        </w:rPr>
        <w:sectPr>
          <w:headerReference w:type="default" r:id="rId514"/>
          <w:footerReference w:type="default" r:id="rId515"/>
          <w:pgSz w:w="15840" w:h="12240" w:orient="landscape"/>
          <w:pgMar w:header="0" w:footer="983" w:top="1140" w:bottom="1180" w:left="1760" w:right="1200"/>
          <w:pgNumType w:start="372"/>
        </w:sectPr>
      </w:pPr>
    </w:p>
    <w:p>
      <w:pPr>
        <w:pStyle w:val="BodyText"/>
        <w:spacing w:before="1"/>
        <w:rPr>
          <w:b/>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37"/>
        <w:gridCol w:w="2153"/>
        <w:gridCol w:w="2097"/>
        <w:gridCol w:w="2185"/>
        <w:gridCol w:w="2065"/>
        <w:gridCol w:w="2025"/>
      </w:tblGrid>
      <w:tr>
        <w:trPr>
          <w:trHeight w:val="2497" w:hRule="exact"/>
        </w:trPr>
        <w:tc>
          <w:tcPr>
            <w:tcW w:w="2137" w:type="dxa"/>
          </w:tcPr>
          <w:p>
            <w:pPr/>
          </w:p>
        </w:tc>
        <w:tc>
          <w:tcPr>
            <w:tcW w:w="2153" w:type="dxa"/>
          </w:tcPr>
          <w:p>
            <w:pPr/>
          </w:p>
        </w:tc>
        <w:tc>
          <w:tcPr>
            <w:tcW w:w="2097" w:type="dxa"/>
          </w:tcPr>
          <w:p>
            <w:pPr>
              <w:pStyle w:val="TableParagraph"/>
              <w:ind w:left="104" w:right="110"/>
              <w:rPr>
                <w:sz w:val="24"/>
              </w:rPr>
            </w:pPr>
            <w:r>
              <w:rPr>
                <w:sz w:val="24"/>
              </w:rPr>
              <w:t>palabras que no conozcan y concluyendo con sólo la idea general para después continuar con tarea que nos pide el libro.</w:t>
            </w:r>
          </w:p>
        </w:tc>
        <w:tc>
          <w:tcPr>
            <w:tcW w:w="2185" w:type="dxa"/>
          </w:tcPr>
          <w:p>
            <w:pPr/>
          </w:p>
        </w:tc>
        <w:tc>
          <w:tcPr>
            <w:tcW w:w="2065" w:type="dxa"/>
          </w:tcPr>
          <w:p>
            <w:pPr/>
          </w:p>
        </w:tc>
        <w:tc>
          <w:tcPr>
            <w:tcW w:w="2025" w:type="dxa"/>
          </w:tcPr>
          <w:p>
            <w:pPr/>
          </w:p>
        </w:tc>
      </w:tr>
      <w:tr>
        <w:trPr>
          <w:trHeight w:val="2498" w:hRule="exact"/>
        </w:trPr>
        <w:tc>
          <w:tcPr>
            <w:tcW w:w="2137" w:type="dxa"/>
          </w:tcPr>
          <w:p>
            <w:pPr>
              <w:pStyle w:val="TableParagraph"/>
              <w:spacing w:line="267" w:lineRule="exact"/>
              <w:ind w:left="111" w:right="183"/>
              <w:rPr>
                <w:b/>
                <w:sz w:val="24"/>
              </w:rPr>
            </w:pPr>
            <w:r>
              <w:rPr>
                <w:b/>
                <w:sz w:val="24"/>
              </w:rPr>
              <w:t>Reflexión</w:t>
            </w:r>
          </w:p>
        </w:tc>
        <w:tc>
          <w:tcPr>
            <w:tcW w:w="2153" w:type="dxa"/>
          </w:tcPr>
          <w:p>
            <w:pPr>
              <w:pStyle w:val="TableParagraph"/>
              <w:ind w:left="112" w:right="145"/>
              <w:rPr>
                <w:sz w:val="24"/>
              </w:rPr>
            </w:pPr>
            <w:r>
              <w:rPr>
                <w:sz w:val="24"/>
              </w:rPr>
              <w:t>Diana si tiene el nivel y está aprendiendo.</w:t>
            </w:r>
          </w:p>
        </w:tc>
        <w:tc>
          <w:tcPr>
            <w:tcW w:w="2097" w:type="dxa"/>
          </w:tcPr>
          <w:p>
            <w:pPr>
              <w:pStyle w:val="TableParagraph"/>
              <w:ind w:left="104" w:right="96"/>
              <w:rPr>
                <w:sz w:val="24"/>
              </w:rPr>
            </w:pPr>
            <w:r>
              <w:rPr>
                <w:sz w:val="24"/>
              </w:rPr>
              <w:t>Seguiré haciendo esta dinámica e investigar más acerca de “Extensive Reading”</w:t>
            </w:r>
          </w:p>
        </w:tc>
        <w:tc>
          <w:tcPr>
            <w:tcW w:w="2185" w:type="dxa"/>
          </w:tcPr>
          <w:p>
            <w:pPr>
              <w:pStyle w:val="TableParagraph"/>
              <w:ind w:left="104" w:right="78"/>
              <w:rPr>
                <w:sz w:val="24"/>
              </w:rPr>
            </w:pPr>
            <w:r>
              <w:rPr>
                <w:sz w:val="24"/>
              </w:rPr>
              <w:t>Cuando implemento actividades entretenidas y variadas hay mayor participación de alumnos, algunas veces.</w:t>
            </w:r>
          </w:p>
        </w:tc>
        <w:tc>
          <w:tcPr>
            <w:tcW w:w="2065" w:type="dxa"/>
          </w:tcPr>
          <w:p>
            <w:pPr>
              <w:pStyle w:val="TableParagraph"/>
              <w:ind w:left="104" w:right="274"/>
              <w:rPr>
                <w:sz w:val="24"/>
              </w:rPr>
            </w:pPr>
            <w:r>
              <w:rPr>
                <w:sz w:val="24"/>
              </w:rPr>
              <w:t>Aunque el nivel de inglés de Danny no ha avanzado mucho, si ha incrementado auto-confianza.</w:t>
            </w:r>
          </w:p>
        </w:tc>
        <w:tc>
          <w:tcPr>
            <w:tcW w:w="2025" w:type="dxa"/>
          </w:tcPr>
          <w:p>
            <w:pPr>
              <w:pStyle w:val="TableParagraph"/>
              <w:ind w:left="112" w:right="137"/>
              <w:rPr>
                <w:sz w:val="24"/>
              </w:rPr>
            </w:pPr>
            <w:r>
              <w:rPr>
                <w:sz w:val="24"/>
              </w:rPr>
              <w:t>Su motivación intrínseca le ha ayudado a mantenerse en clase.</w:t>
            </w:r>
          </w:p>
        </w:tc>
      </w:tr>
    </w:tbl>
    <w:p>
      <w:pPr>
        <w:pStyle w:val="ListParagraph"/>
        <w:numPr>
          <w:ilvl w:val="1"/>
          <w:numId w:val="46"/>
        </w:numPr>
        <w:tabs>
          <w:tab w:pos="945" w:val="left" w:leader="none"/>
          <w:tab w:pos="946" w:val="left" w:leader="none"/>
        </w:tabs>
        <w:spacing w:line="285" w:lineRule="exact" w:before="0" w:after="0"/>
        <w:ind w:left="945" w:right="0" w:hanging="360"/>
        <w:jc w:val="left"/>
        <w:rPr>
          <w:sz w:val="24"/>
        </w:rPr>
      </w:pPr>
      <w:r>
        <w:rPr>
          <w:sz w:val="24"/>
        </w:rPr>
        <w:t>Se omite </w:t>
      </w:r>
      <w:r>
        <w:rPr>
          <w:spacing w:val="-3"/>
          <w:sz w:val="24"/>
        </w:rPr>
        <w:t>el </w:t>
      </w:r>
      <w:r>
        <w:rPr>
          <w:sz w:val="24"/>
        </w:rPr>
        <w:t>nombre </w:t>
      </w:r>
      <w:r>
        <w:rPr>
          <w:spacing w:val="5"/>
          <w:sz w:val="24"/>
        </w:rPr>
        <w:t>de la</w:t>
      </w:r>
      <w:r>
        <w:rPr>
          <w:spacing w:val="-44"/>
          <w:sz w:val="24"/>
        </w:rPr>
        <w:t> </w:t>
      </w:r>
      <w:r>
        <w:rPr>
          <w:sz w:val="24"/>
        </w:rPr>
        <w:t>alumna por confidencialidad.</w:t>
      </w:r>
    </w:p>
    <w:p>
      <w:pPr>
        <w:pStyle w:val="BodyText"/>
        <w:rPr>
          <w:sz w:val="20"/>
        </w:rPr>
      </w:pPr>
    </w:p>
    <w:p>
      <w:pPr>
        <w:pStyle w:val="BodyText"/>
        <w:spacing w:before="5"/>
        <w:rPr>
          <w:sz w:val="21"/>
        </w:rPr>
      </w:pPr>
    </w:p>
    <w:p>
      <w:pPr>
        <w:pStyle w:val="Heading8"/>
        <w:spacing w:before="70" w:after="13"/>
        <w:ind w:left="225"/>
        <w:jc w:val="left"/>
      </w:pPr>
      <w:r>
        <w:rPr/>
        <w:t>A3</w:t>
      </w: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61"/>
        <w:gridCol w:w="2121"/>
        <w:gridCol w:w="2073"/>
        <w:gridCol w:w="2129"/>
        <w:gridCol w:w="2145"/>
        <w:gridCol w:w="2033"/>
      </w:tblGrid>
      <w:tr>
        <w:trPr>
          <w:trHeight w:val="288" w:hRule="exact"/>
        </w:trPr>
        <w:tc>
          <w:tcPr>
            <w:tcW w:w="2161" w:type="dxa"/>
          </w:tcPr>
          <w:p>
            <w:pPr>
              <w:pStyle w:val="TableParagraph"/>
              <w:spacing w:line="267" w:lineRule="exact"/>
              <w:ind w:left="111" w:right="161"/>
              <w:rPr>
                <w:b/>
                <w:sz w:val="24"/>
              </w:rPr>
            </w:pPr>
            <w:r>
              <w:rPr>
                <w:b/>
                <w:sz w:val="24"/>
              </w:rPr>
              <w:t>Rubro</w:t>
            </w:r>
          </w:p>
        </w:tc>
        <w:tc>
          <w:tcPr>
            <w:tcW w:w="2121" w:type="dxa"/>
          </w:tcPr>
          <w:p>
            <w:pPr>
              <w:pStyle w:val="TableParagraph"/>
              <w:spacing w:line="267" w:lineRule="exact"/>
              <w:ind w:left="112" w:right="149"/>
              <w:rPr>
                <w:b/>
                <w:sz w:val="24"/>
              </w:rPr>
            </w:pPr>
            <w:r>
              <w:rPr>
                <w:b/>
                <w:sz w:val="24"/>
              </w:rPr>
              <w:t>Junio</w:t>
            </w:r>
          </w:p>
        </w:tc>
        <w:tc>
          <w:tcPr>
            <w:tcW w:w="2073" w:type="dxa"/>
          </w:tcPr>
          <w:p>
            <w:pPr>
              <w:pStyle w:val="TableParagraph"/>
              <w:spacing w:line="267" w:lineRule="exact"/>
              <w:ind w:left="104" w:right="73"/>
              <w:rPr>
                <w:b/>
                <w:sz w:val="24"/>
              </w:rPr>
            </w:pPr>
            <w:r>
              <w:rPr>
                <w:b/>
                <w:sz w:val="24"/>
              </w:rPr>
              <w:t>Junio</w:t>
            </w:r>
          </w:p>
        </w:tc>
        <w:tc>
          <w:tcPr>
            <w:tcW w:w="2129" w:type="dxa"/>
          </w:tcPr>
          <w:p>
            <w:pPr>
              <w:pStyle w:val="TableParagraph"/>
              <w:spacing w:line="267" w:lineRule="exact"/>
              <w:ind w:left="104" w:right="183"/>
              <w:rPr>
                <w:b/>
                <w:sz w:val="24"/>
              </w:rPr>
            </w:pPr>
            <w:r>
              <w:rPr>
                <w:b/>
                <w:sz w:val="24"/>
              </w:rPr>
              <w:t>Junio</w:t>
            </w:r>
          </w:p>
        </w:tc>
        <w:tc>
          <w:tcPr>
            <w:tcW w:w="2145" w:type="dxa"/>
          </w:tcPr>
          <w:p>
            <w:pPr>
              <w:pStyle w:val="TableParagraph"/>
              <w:spacing w:line="267" w:lineRule="exact"/>
              <w:ind w:left="103" w:right="172"/>
              <w:rPr>
                <w:b/>
                <w:sz w:val="24"/>
              </w:rPr>
            </w:pPr>
            <w:r>
              <w:rPr>
                <w:b/>
                <w:sz w:val="24"/>
              </w:rPr>
              <w:t>Junio</w:t>
            </w:r>
          </w:p>
        </w:tc>
        <w:tc>
          <w:tcPr>
            <w:tcW w:w="2033" w:type="dxa"/>
          </w:tcPr>
          <w:p>
            <w:pPr>
              <w:pStyle w:val="TableParagraph"/>
              <w:spacing w:line="267" w:lineRule="exact"/>
              <w:ind w:left="103" w:right="379"/>
              <w:rPr>
                <w:b/>
                <w:sz w:val="24"/>
              </w:rPr>
            </w:pPr>
            <w:r>
              <w:rPr>
                <w:b/>
                <w:sz w:val="24"/>
              </w:rPr>
              <w:t>Junio</w:t>
            </w:r>
          </w:p>
        </w:tc>
      </w:tr>
      <w:tr>
        <w:trPr>
          <w:trHeight w:val="2770" w:hRule="exact"/>
        </w:trPr>
        <w:tc>
          <w:tcPr>
            <w:tcW w:w="2161" w:type="dxa"/>
          </w:tcPr>
          <w:p>
            <w:pPr>
              <w:pStyle w:val="TableParagraph"/>
              <w:spacing w:line="267" w:lineRule="exact"/>
              <w:ind w:left="111" w:right="161"/>
              <w:rPr>
                <w:b/>
                <w:sz w:val="24"/>
              </w:rPr>
            </w:pPr>
            <w:r>
              <w:rPr>
                <w:b/>
                <w:sz w:val="24"/>
              </w:rPr>
              <w:t>Observaciones</w:t>
            </w:r>
          </w:p>
        </w:tc>
        <w:tc>
          <w:tcPr>
            <w:tcW w:w="2121" w:type="dxa"/>
          </w:tcPr>
          <w:p>
            <w:pPr>
              <w:pStyle w:val="TableParagraph"/>
              <w:spacing w:line="237" w:lineRule="auto"/>
              <w:ind w:left="112" w:right="149"/>
              <w:rPr>
                <w:sz w:val="24"/>
              </w:rPr>
            </w:pPr>
            <w:r>
              <w:rPr>
                <w:sz w:val="24"/>
              </w:rPr>
              <w:t>Me sentí contenta.</w:t>
            </w:r>
          </w:p>
          <w:p>
            <w:pPr>
              <w:pStyle w:val="TableParagraph"/>
              <w:spacing w:before="1"/>
              <w:rPr>
                <w:b/>
                <w:sz w:val="24"/>
              </w:rPr>
            </w:pPr>
          </w:p>
          <w:p>
            <w:pPr>
              <w:pStyle w:val="TableParagraph"/>
              <w:ind w:left="112" w:right="149"/>
              <w:rPr>
                <w:sz w:val="24"/>
              </w:rPr>
            </w:pPr>
            <w:r>
              <w:rPr>
                <w:sz w:val="24"/>
              </w:rPr>
              <w:t>Al ser una actividad voluntaria, la mayoría de los alumnos no trabajaron en plataforma.</w:t>
            </w:r>
          </w:p>
        </w:tc>
        <w:tc>
          <w:tcPr>
            <w:tcW w:w="2073" w:type="dxa"/>
          </w:tcPr>
          <w:p>
            <w:pPr>
              <w:pStyle w:val="TableParagraph"/>
              <w:spacing w:line="267" w:lineRule="exact"/>
              <w:ind w:left="104" w:right="73"/>
              <w:rPr>
                <w:sz w:val="24"/>
              </w:rPr>
            </w:pPr>
            <w:r>
              <w:rPr>
                <w:sz w:val="24"/>
              </w:rPr>
              <w:t>Me sentí ---------</w:t>
            </w:r>
          </w:p>
          <w:p>
            <w:pPr>
              <w:pStyle w:val="TableParagraph"/>
              <w:rPr>
                <w:b/>
                <w:sz w:val="24"/>
              </w:rPr>
            </w:pPr>
          </w:p>
          <w:p>
            <w:pPr>
              <w:pStyle w:val="TableParagraph"/>
              <w:ind w:left="104" w:right="180"/>
              <w:rPr>
                <w:i/>
                <w:sz w:val="24"/>
              </w:rPr>
            </w:pPr>
            <w:r>
              <w:rPr>
                <w:sz w:val="24"/>
              </w:rPr>
              <w:t>Actividad de </w:t>
            </w:r>
            <w:r>
              <w:rPr>
                <w:i/>
                <w:sz w:val="24"/>
              </w:rPr>
              <w:t>Extensive </w:t>
            </w:r>
            <w:r>
              <w:rPr>
                <w:i/>
                <w:sz w:val="24"/>
              </w:rPr>
              <w:t>Reading </w:t>
            </w:r>
            <w:r>
              <w:rPr>
                <w:sz w:val="24"/>
              </w:rPr>
              <w:t>(lectura extensiva)</w:t>
            </w:r>
            <w:r>
              <w:rPr>
                <w:i/>
                <w:sz w:val="24"/>
              </w:rPr>
              <w:t>:</w:t>
            </w:r>
          </w:p>
          <w:p>
            <w:pPr>
              <w:pStyle w:val="TableParagraph"/>
              <w:spacing w:before="4"/>
              <w:ind w:left="104" w:right="73"/>
              <w:rPr>
                <w:sz w:val="24"/>
              </w:rPr>
            </w:pPr>
            <w:r>
              <w:rPr>
                <w:sz w:val="24"/>
              </w:rPr>
              <w:t>Sólo 4 de 18 alumnos se interesaron en leer un libro.</w:t>
            </w:r>
          </w:p>
        </w:tc>
        <w:tc>
          <w:tcPr>
            <w:tcW w:w="2129" w:type="dxa"/>
          </w:tcPr>
          <w:p>
            <w:pPr>
              <w:pStyle w:val="TableParagraph"/>
              <w:spacing w:line="267" w:lineRule="exact"/>
              <w:ind w:left="104" w:right="88"/>
              <w:rPr>
                <w:sz w:val="24"/>
              </w:rPr>
            </w:pPr>
            <w:r>
              <w:rPr>
                <w:sz w:val="24"/>
              </w:rPr>
              <w:t>Me sentí -----------</w:t>
            </w:r>
          </w:p>
          <w:p>
            <w:pPr>
              <w:pStyle w:val="TableParagraph"/>
              <w:rPr>
                <w:b/>
                <w:sz w:val="24"/>
              </w:rPr>
            </w:pPr>
          </w:p>
          <w:p>
            <w:pPr>
              <w:pStyle w:val="TableParagraph"/>
              <w:ind w:left="104" w:right="88"/>
              <w:rPr>
                <w:sz w:val="24"/>
              </w:rPr>
            </w:pPr>
            <w:r>
              <w:rPr>
                <w:sz w:val="24"/>
              </w:rPr>
              <w:t>Grupo 338, todos los alumnos pasaron al siguiente nivel.</w:t>
            </w:r>
          </w:p>
        </w:tc>
        <w:tc>
          <w:tcPr>
            <w:tcW w:w="2145" w:type="dxa"/>
          </w:tcPr>
          <w:p>
            <w:pPr>
              <w:pStyle w:val="TableParagraph"/>
              <w:spacing w:line="267" w:lineRule="exact"/>
              <w:ind w:left="103" w:right="172"/>
              <w:rPr>
                <w:sz w:val="24"/>
              </w:rPr>
            </w:pPr>
            <w:r>
              <w:rPr>
                <w:sz w:val="24"/>
              </w:rPr>
              <w:t>Me sentí ----------</w:t>
            </w:r>
          </w:p>
          <w:p>
            <w:pPr>
              <w:pStyle w:val="TableParagraph"/>
              <w:rPr>
                <w:b/>
                <w:sz w:val="24"/>
              </w:rPr>
            </w:pPr>
          </w:p>
          <w:p>
            <w:pPr>
              <w:pStyle w:val="TableParagraph"/>
              <w:ind w:left="103" w:right="306"/>
              <w:rPr>
                <w:sz w:val="24"/>
              </w:rPr>
            </w:pPr>
            <w:r>
              <w:rPr>
                <w:sz w:val="24"/>
              </w:rPr>
              <w:t>Grupo 303: sólo dos de mis alumnos, de nueve, no pasaron.</w:t>
            </w:r>
          </w:p>
        </w:tc>
        <w:tc>
          <w:tcPr>
            <w:tcW w:w="2033" w:type="dxa"/>
          </w:tcPr>
          <w:p>
            <w:pPr>
              <w:pStyle w:val="TableParagraph"/>
              <w:spacing w:line="265" w:lineRule="exact"/>
              <w:ind w:left="103"/>
              <w:rPr>
                <w:sz w:val="24"/>
              </w:rPr>
            </w:pPr>
            <w:r>
              <w:rPr>
                <w:sz w:val="24"/>
              </w:rPr>
              <w:t>Me sentí ----------</w:t>
            </w:r>
          </w:p>
          <w:p>
            <w:pPr>
              <w:pStyle w:val="TableParagraph"/>
              <w:spacing w:line="274" w:lineRule="exact"/>
              <w:ind w:left="103" w:right="379"/>
              <w:rPr>
                <w:sz w:val="24"/>
              </w:rPr>
            </w:pPr>
            <w:r>
              <w:rPr>
                <w:sz w:val="24"/>
              </w:rPr>
              <w:t>--</w:t>
            </w:r>
          </w:p>
        </w:tc>
      </w:tr>
    </w:tbl>
    <w:p>
      <w:pPr>
        <w:spacing w:after="0" w:line="274" w:lineRule="exact"/>
        <w:rPr>
          <w:sz w:val="24"/>
        </w:rPr>
        <w:sectPr>
          <w:headerReference w:type="default" r:id="rId516"/>
          <w:footerReference w:type="default" r:id="rId517"/>
          <w:pgSz w:w="15840" w:h="12240" w:orient="landscape"/>
          <w:pgMar w:header="0" w:footer="1043" w:top="1140" w:bottom="1240" w:left="1760" w:right="1200"/>
          <w:pgNumType w:start="373"/>
        </w:sectPr>
      </w:pPr>
    </w:p>
    <w:p>
      <w:pPr>
        <w:pStyle w:val="BodyText"/>
        <w:spacing w:before="1"/>
        <w:rPr>
          <w:b/>
        </w:rPr>
      </w:pPr>
    </w:p>
    <w:tbl>
      <w:tblPr>
        <w:tblW w:w="0" w:type="auto"/>
        <w:jc w:val="left"/>
        <w:tblInd w:w="1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161"/>
        <w:gridCol w:w="2121"/>
        <w:gridCol w:w="2073"/>
        <w:gridCol w:w="2129"/>
        <w:gridCol w:w="2145"/>
        <w:gridCol w:w="2033"/>
      </w:tblGrid>
      <w:tr>
        <w:trPr>
          <w:trHeight w:val="3322" w:hRule="exact"/>
        </w:trPr>
        <w:tc>
          <w:tcPr>
            <w:tcW w:w="2161" w:type="dxa"/>
          </w:tcPr>
          <w:p>
            <w:pPr>
              <w:pStyle w:val="TableParagraph"/>
              <w:spacing w:line="267" w:lineRule="exact"/>
              <w:ind w:left="111" w:right="161"/>
              <w:rPr>
                <w:b/>
                <w:sz w:val="24"/>
              </w:rPr>
            </w:pPr>
            <w:r>
              <w:rPr>
                <w:b/>
                <w:sz w:val="24"/>
              </w:rPr>
              <w:t>Percepciones</w:t>
            </w:r>
          </w:p>
        </w:tc>
        <w:tc>
          <w:tcPr>
            <w:tcW w:w="2121" w:type="dxa"/>
          </w:tcPr>
          <w:p>
            <w:pPr>
              <w:pStyle w:val="TableParagraph"/>
              <w:ind w:left="112" w:right="446"/>
              <w:rPr>
                <w:sz w:val="24"/>
              </w:rPr>
            </w:pPr>
            <w:r>
              <w:rPr>
                <w:sz w:val="24"/>
              </w:rPr>
              <w:t>La mayoría de mis alumnos carecen de motivación intrínseca.</w:t>
            </w:r>
          </w:p>
        </w:tc>
        <w:tc>
          <w:tcPr>
            <w:tcW w:w="2073" w:type="dxa"/>
          </w:tcPr>
          <w:p>
            <w:pPr>
              <w:pStyle w:val="TableParagraph"/>
              <w:spacing w:line="242" w:lineRule="auto"/>
              <w:ind w:left="104" w:right="73"/>
              <w:rPr>
                <w:sz w:val="24"/>
              </w:rPr>
            </w:pPr>
            <w:r>
              <w:rPr>
                <w:sz w:val="24"/>
              </w:rPr>
              <w:t>A los demás alumnos no les interesó leer en inglés.</w:t>
            </w:r>
          </w:p>
        </w:tc>
        <w:tc>
          <w:tcPr>
            <w:tcW w:w="2129" w:type="dxa"/>
          </w:tcPr>
          <w:p>
            <w:pPr>
              <w:pStyle w:val="TableParagraph"/>
              <w:ind w:left="104" w:right="114"/>
              <w:rPr>
                <w:sz w:val="24"/>
              </w:rPr>
            </w:pPr>
            <w:r>
              <w:rPr>
                <w:sz w:val="24"/>
              </w:rPr>
              <w:t>Algunos alumnos lograron pasar por conocimientos previos y algo </w:t>
            </w:r>
            <w:r>
              <w:rPr>
                <w:spacing w:val="5"/>
                <w:sz w:val="24"/>
              </w:rPr>
              <w:t>de </w:t>
            </w:r>
            <w:r>
              <w:rPr>
                <w:sz w:val="24"/>
              </w:rPr>
              <w:t>trabajo este semestre; otros</w:t>
            </w:r>
            <w:r>
              <w:rPr>
                <w:spacing w:val="-13"/>
                <w:sz w:val="24"/>
              </w:rPr>
              <w:t> </w:t>
            </w:r>
            <w:r>
              <w:rPr>
                <w:sz w:val="24"/>
              </w:rPr>
              <w:t>lo hicieron gracias a su motivación intrínseca, disciplina y trabajo</w:t>
            </w:r>
            <w:r>
              <w:rPr>
                <w:spacing w:val="-16"/>
                <w:sz w:val="24"/>
              </w:rPr>
              <w:t> </w:t>
            </w:r>
            <w:r>
              <w:rPr>
                <w:sz w:val="24"/>
              </w:rPr>
              <w:t>constante.</w:t>
            </w:r>
          </w:p>
        </w:tc>
        <w:tc>
          <w:tcPr>
            <w:tcW w:w="2145" w:type="dxa"/>
          </w:tcPr>
          <w:p>
            <w:pPr>
              <w:pStyle w:val="TableParagraph"/>
              <w:ind w:left="103" w:right="172"/>
              <w:rPr>
                <w:sz w:val="24"/>
              </w:rPr>
            </w:pPr>
            <w:r>
              <w:rPr>
                <w:sz w:val="24"/>
              </w:rPr>
              <w:t>Los dos alumnos reprobados fueron aquellos menos constantes en trabajo y asistencia.</w:t>
            </w:r>
          </w:p>
        </w:tc>
        <w:tc>
          <w:tcPr>
            <w:tcW w:w="2033" w:type="dxa"/>
          </w:tcPr>
          <w:p>
            <w:pPr/>
          </w:p>
        </w:tc>
      </w:tr>
      <w:tr>
        <w:trPr>
          <w:trHeight w:val="1945" w:hRule="exact"/>
        </w:trPr>
        <w:tc>
          <w:tcPr>
            <w:tcW w:w="2161" w:type="dxa"/>
          </w:tcPr>
          <w:p>
            <w:pPr>
              <w:pStyle w:val="TableParagraph"/>
              <w:ind w:left="111" w:right="207"/>
              <w:rPr>
                <w:b/>
                <w:sz w:val="24"/>
              </w:rPr>
            </w:pPr>
            <w:r>
              <w:rPr>
                <w:b/>
                <w:sz w:val="24"/>
              </w:rPr>
              <w:t>Reacciones/ decisiones durante la clase</w:t>
            </w:r>
          </w:p>
        </w:tc>
        <w:tc>
          <w:tcPr>
            <w:tcW w:w="2121" w:type="dxa"/>
          </w:tcPr>
          <w:p>
            <w:pPr>
              <w:pStyle w:val="TableParagraph"/>
              <w:spacing w:line="272" w:lineRule="exact" w:before="6"/>
              <w:ind w:left="112" w:right="149"/>
              <w:rPr>
                <w:sz w:val="24"/>
              </w:rPr>
            </w:pPr>
            <w:r>
              <w:rPr>
                <w:sz w:val="24"/>
              </w:rPr>
              <w:t>Continuar con mi plan de trabajo.</w:t>
            </w:r>
          </w:p>
        </w:tc>
        <w:tc>
          <w:tcPr>
            <w:tcW w:w="2073" w:type="dxa"/>
          </w:tcPr>
          <w:p>
            <w:pPr>
              <w:pStyle w:val="TableParagraph"/>
              <w:ind w:left="104" w:right="193"/>
              <w:rPr>
                <w:sz w:val="24"/>
              </w:rPr>
            </w:pPr>
            <w:r>
              <w:rPr>
                <w:sz w:val="24"/>
              </w:rPr>
              <w:t>Les propuse hacer actividad de reporte oral en L1 y hacer lo que ellos querían: Comprar pizza.</w:t>
            </w:r>
          </w:p>
        </w:tc>
        <w:tc>
          <w:tcPr>
            <w:tcW w:w="2129" w:type="dxa"/>
          </w:tcPr>
          <w:p>
            <w:pPr>
              <w:pStyle w:val="TableParagraph"/>
              <w:ind w:left="104" w:right="88"/>
              <w:rPr>
                <w:sz w:val="24"/>
              </w:rPr>
            </w:pPr>
            <w:r>
              <w:rPr>
                <w:sz w:val="24"/>
              </w:rPr>
              <w:t>Las calificaciones fueron resultado de su actuación en examen.</w:t>
            </w:r>
          </w:p>
        </w:tc>
        <w:tc>
          <w:tcPr>
            <w:tcW w:w="2145" w:type="dxa"/>
          </w:tcPr>
          <w:p>
            <w:pPr>
              <w:pStyle w:val="TableParagraph"/>
              <w:ind w:left="103" w:right="359"/>
              <w:rPr>
                <w:sz w:val="24"/>
              </w:rPr>
            </w:pPr>
            <w:r>
              <w:rPr>
                <w:sz w:val="24"/>
              </w:rPr>
              <w:t>Calificaciones aprobatorias y reprobatorias fueron exclusivamente resultado de examen final.</w:t>
            </w:r>
          </w:p>
        </w:tc>
        <w:tc>
          <w:tcPr>
            <w:tcW w:w="2033" w:type="dxa"/>
          </w:tcPr>
          <w:p>
            <w:pPr/>
          </w:p>
        </w:tc>
      </w:tr>
      <w:tr>
        <w:trPr>
          <w:trHeight w:val="1945" w:hRule="exact"/>
        </w:trPr>
        <w:tc>
          <w:tcPr>
            <w:tcW w:w="2161" w:type="dxa"/>
          </w:tcPr>
          <w:p>
            <w:pPr>
              <w:pStyle w:val="TableParagraph"/>
              <w:spacing w:line="267" w:lineRule="exact"/>
              <w:ind w:left="111" w:right="161"/>
              <w:rPr>
                <w:b/>
                <w:sz w:val="24"/>
              </w:rPr>
            </w:pPr>
            <w:r>
              <w:rPr>
                <w:b/>
                <w:sz w:val="24"/>
              </w:rPr>
              <w:t>Reflexión</w:t>
            </w:r>
          </w:p>
        </w:tc>
        <w:tc>
          <w:tcPr>
            <w:tcW w:w="2121" w:type="dxa"/>
          </w:tcPr>
          <w:p>
            <w:pPr>
              <w:pStyle w:val="TableParagraph"/>
              <w:ind w:left="112" w:right="139"/>
              <w:rPr>
                <w:sz w:val="24"/>
              </w:rPr>
            </w:pPr>
            <w:r>
              <w:rPr>
                <w:sz w:val="24"/>
              </w:rPr>
              <w:t>Alumnos que les interesa aprender, aprovecharon las actividades de Edmodo.</w:t>
            </w:r>
          </w:p>
        </w:tc>
        <w:tc>
          <w:tcPr>
            <w:tcW w:w="2073" w:type="dxa"/>
          </w:tcPr>
          <w:p>
            <w:pPr>
              <w:pStyle w:val="TableParagraph"/>
              <w:ind w:left="104" w:right="206"/>
              <w:rPr>
                <w:sz w:val="24"/>
              </w:rPr>
            </w:pPr>
            <w:r>
              <w:rPr>
                <w:sz w:val="24"/>
              </w:rPr>
              <w:t>Alumnos que no les interesa leer no lo hacen, a pesar de las diferentes propuestas que les hice.</w:t>
            </w:r>
          </w:p>
        </w:tc>
        <w:tc>
          <w:tcPr>
            <w:tcW w:w="2129" w:type="dxa"/>
          </w:tcPr>
          <w:p>
            <w:pPr>
              <w:pStyle w:val="TableParagraph"/>
              <w:ind w:left="104" w:right="183"/>
              <w:rPr>
                <w:sz w:val="24"/>
              </w:rPr>
            </w:pPr>
            <w:r>
              <w:rPr>
                <w:sz w:val="24"/>
              </w:rPr>
              <w:t>Si logre ver logros positivos en aquellos alumnos que trabajan en Edmodo.</w:t>
            </w:r>
          </w:p>
        </w:tc>
        <w:tc>
          <w:tcPr>
            <w:tcW w:w="2145" w:type="dxa"/>
          </w:tcPr>
          <w:p>
            <w:pPr>
              <w:pStyle w:val="TableParagraph"/>
              <w:ind w:left="103" w:right="129"/>
              <w:rPr>
                <w:sz w:val="24"/>
              </w:rPr>
            </w:pPr>
            <w:r>
              <w:rPr>
                <w:sz w:val="24"/>
              </w:rPr>
              <w:t>Logré que mi alumna*</w:t>
            </w:r>
            <w:r>
              <w:rPr>
                <w:spacing w:val="-11"/>
                <w:sz w:val="24"/>
              </w:rPr>
              <w:t> </w:t>
            </w:r>
            <w:r>
              <w:rPr>
                <w:sz w:val="24"/>
              </w:rPr>
              <w:t>aprobara nivel por medio de trabajo y motivación.</w:t>
            </w:r>
          </w:p>
        </w:tc>
        <w:tc>
          <w:tcPr>
            <w:tcW w:w="2033" w:type="dxa"/>
          </w:tcPr>
          <w:p>
            <w:pPr/>
          </w:p>
        </w:tc>
      </w:tr>
    </w:tbl>
    <w:p>
      <w:pPr>
        <w:pStyle w:val="ListParagraph"/>
        <w:numPr>
          <w:ilvl w:val="1"/>
          <w:numId w:val="46"/>
        </w:numPr>
        <w:tabs>
          <w:tab w:pos="945" w:val="left" w:leader="none"/>
          <w:tab w:pos="946" w:val="left" w:leader="none"/>
        </w:tabs>
        <w:spacing w:line="285" w:lineRule="exact" w:before="0" w:after="0"/>
        <w:ind w:left="945" w:right="0" w:hanging="360"/>
        <w:jc w:val="left"/>
        <w:rPr>
          <w:sz w:val="24"/>
        </w:rPr>
      </w:pPr>
      <w:r>
        <w:rPr>
          <w:sz w:val="24"/>
        </w:rPr>
        <w:t>Se omite </w:t>
      </w:r>
      <w:r>
        <w:rPr>
          <w:spacing w:val="-3"/>
          <w:sz w:val="24"/>
        </w:rPr>
        <w:t>el </w:t>
      </w:r>
      <w:r>
        <w:rPr>
          <w:sz w:val="24"/>
        </w:rPr>
        <w:t>nombre </w:t>
      </w:r>
      <w:r>
        <w:rPr>
          <w:spacing w:val="5"/>
          <w:sz w:val="24"/>
        </w:rPr>
        <w:t>de la </w:t>
      </w:r>
      <w:r>
        <w:rPr>
          <w:sz w:val="24"/>
        </w:rPr>
        <w:t>alumna</w:t>
      </w:r>
      <w:r>
        <w:rPr>
          <w:spacing w:val="-47"/>
          <w:sz w:val="24"/>
        </w:rPr>
        <w:t> </w:t>
      </w:r>
      <w:r>
        <w:rPr>
          <w:sz w:val="24"/>
        </w:rPr>
        <w:t>por confidencialidad.</w:t>
      </w:r>
    </w:p>
    <w:p>
      <w:pPr>
        <w:spacing w:after="0" w:line="285" w:lineRule="exact"/>
        <w:jc w:val="left"/>
        <w:rPr>
          <w:sz w:val="24"/>
        </w:rPr>
        <w:sectPr>
          <w:headerReference w:type="default" r:id="rId518"/>
          <w:footerReference w:type="default" r:id="rId519"/>
          <w:pgSz w:w="15840" w:h="12240" w:orient="landscape"/>
          <w:pgMar w:header="0" w:footer="1043" w:top="1140" w:bottom="1240" w:left="1760" w:right="1200"/>
          <w:pgNumType w:start="374"/>
        </w:sectPr>
      </w:pPr>
    </w:p>
    <w:p>
      <w:pPr>
        <w:pStyle w:val="Heading8"/>
        <w:spacing w:before="108"/>
        <w:ind w:left="485"/>
        <w:jc w:val="left"/>
      </w:pPr>
      <w:r>
        <w:rPr/>
        <w:t>Guía para observación de videos</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67" w:lineRule="exact"/>
              <w:ind w:left="616" w:right="207"/>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3042" w:hRule="exact"/>
        </w:trPr>
        <w:tc>
          <w:tcPr>
            <w:tcW w:w="1954" w:type="dxa"/>
          </w:tcPr>
          <w:p>
            <w:pPr>
              <w:pStyle w:val="TableParagraph"/>
              <w:rPr>
                <w:b/>
                <w:sz w:val="24"/>
              </w:rPr>
            </w:pPr>
          </w:p>
          <w:p>
            <w:pPr>
              <w:pStyle w:val="TableParagraph"/>
              <w:rPr>
                <w:b/>
                <w:sz w:val="24"/>
              </w:rPr>
            </w:pPr>
          </w:p>
          <w:p>
            <w:pPr>
              <w:pStyle w:val="TableParagraph"/>
              <w:spacing w:before="10"/>
              <w:rPr>
                <w:b/>
                <w:sz w:val="22"/>
              </w:rPr>
            </w:pPr>
          </w:p>
          <w:p>
            <w:pPr>
              <w:pStyle w:val="TableParagraph"/>
              <w:ind w:left="104" w:right="207"/>
              <w:rPr>
                <w:sz w:val="24"/>
              </w:rPr>
            </w:pPr>
            <w:r>
              <w:rPr>
                <w:sz w:val="24"/>
              </w:rPr>
              <w:t>Rasgos positivos y negativos de la clase en general</w:t>
            </w:r>
          </w:p>
        </w:tc>
        <w:tc>
          <w:tcPr>
            <w:tcW w:w="2537" w:type="dxa"/>
          </w:tcPr>
          <w:p>
            <w:pPr/>
          </w:p>
        </w:tc>
        <w:tc>
          <w:tcPr>
            <w:tcW w:w="2545" w:type="dxa"/>
          </w:tcPr>
          <w:p>
            <w:pPr>
              <w:pStyle w:val="TableParagraph"/>
              <w:ind w:left="112" w:right="391"/>
              <w:rPr>
                <w:sz w:val="24"/>
              </w:rPr>
            </w:pPr>
            <w:r>
              <w:rPr>
                <w:sz w:val="24"/>
              </w:rPr>
              <w:t>En cierto momento se pierden los estudiantes.</w:t>
            </w:r>
          </w:p>
          <w:p>
            <w:pPr>
              <w:pStyle w:val="TableParagraph"/>
              <w:ind w:left="112" w:right="406"/>
              <w:jc w:val="both"/>
              <w:rPr>
                <w:sz w:val="24"/>
              </w:rPr>
            </w:pPr>
            <w:r>
              <w:rPr>
                <w:sz w:val="24"/>
              </w:rPr>
              <w:t>Clase</w:t>
            </w:r>
            <w:r>
              <w:rPr>
                <w:spacing w:val="-17"/>
                <w:sz w:val="24"/>
              </w:rPr>
              <w:t> </w:t>
            </w:r>
            <w:r>
              <w:rPr>
                <w:sz w:val="24"/>
              </w:rPr>
              <w:t>participativa, estudiantes ponen atención.</w:t>
            </w:r>
          </w:p>
          <w:p>
            <w:pPr>
              <w:pStyle w:val="TableParagraph"/>
              <w:spacing w:before="4"/>
              <w:ind w:left="112" w:right="137"/>
              <w:rPr>
                <w:sz w:val="24"/>
              </w:rPr>
            </w:pPr>
            <w:r>
              <w:rPr>
                <w:sz w:val="24"/>
              </w:rPr>
              <w:t>*Ambiente de aprendizaje con áreas de oportunidad remarkable! (notables)</w:t>
            </w:r>
          </w:p>
        </w:tc>
        <w:tc>
          <w:tcPr>
            <w:tcW w:w="2546" w:type="dxa"/>
          </w:tcPr>
          <w:p>
            <w:pPr>
              <w:pStyle w:val="TableParagraph"/>
              <w:rPr>
                <w:b/>
                <w:sz w:val="24"/>
              </w:rPr>
            </w:pPr>
          </w:p>
          <w:p>
            <w:pPr>
              <w:pStyle w:val="TableParagraph"/>
              <w:rPr>
                <w:b/>
                <w:sz w:val="24"/>
              </w:rPr>
            </w:pPr>
          </w:p>
          <w:p>
            <w:pPr>
              <w:pStyle w:val="TableParagraph"/>
              <w:spacing w:before="4"/>
              <w:rPr>
                <w:b/>
                <w:sz w:val="35"/>
              </w:rPr>
            </w:pPr>
          </w:p>
          <w:p>
            <w:pPr>
              <w:pStyle w:val="TableParagraph"/>
              <w:spacing w:before="1"/>
              <w:ind w:left="111" w:right="712"/>
              <w:rPr>
                <w:sz w:val="24"/>
              </w:rPr>
            </w:pPr>
            <w:r>
              <w:rPr>
                <w:sz w:val="24"/>
              </w:rPr>
              <w:t>No warm up (actividad de calentamiento o preparación)</w:t>
            </w:r>
          </w:p>
        </w:tc>
      </w:tr>
      <w:tr>
        <w:trPr>
          <w:trHeight w:val="1393" w:hRule="exact"/>
        </w:trPr>
        <w:tc>
          <w:tcPr>
            <w:tcW w:w="1954" w:type="dxa"/>
          </w:tcPr>
          <w:p>
            <w:pPr>
              <w:pStyle w:val="TableParagraph"/>
              <w:ind w:left="104" w:right="207"/>
              <w:rPr>
                <w:sz w:val="24"/>
              </w:rPr>
            </w:pPr>
            <w:r>
              <w:rPr>
                <w:sz w:val="24"/>
              </w:rPr>
              <w:t>Rasgos positivos y negativos de la actuación del docente</w:t>
            </w:r>
          </w:p>
        </w:tc>
        <w:tc>
          <w:tcPr>
            <w:tcW w:w="2537" w:type="dxa"/>
          </w:tcPr>
          <w:p>
            <w:pPr>
              <w:pStyle w:val="TableParagraph"/>
              <w:spacing w:before="135"/>
              <w:ind w:left="103" w:right="58"/>
              <w:rPr>
                <w:sz w:val="24"/>
              </w:rPr>
            </w:pPr>
            <w:r>
              <w:rPr>
                <w:sz w:val="24"/>
              </w:rPr>
              <w:t>Está poniendo más atención en él que en lo que trabajan los alumnos.</w:t>
            </w:r>
          </w:p>
        </w:tc>
        <w:tc>
          <w:tcPr>
            <w:tcW w:w="2545" w:type="dxa"/>
          </w:tcPr>
          <w:p>
            <w:pPr>
              <w:pStyle w:val="TableParagraph"/>
              <w:rPr>
                <w:b/>
                <w:sz w:val="24"/>
              </w:rPr>
            </w:pPr>
          </w:p>
          <w:p>
            <w:pPr>
              <w:pStyle w:val="TableParagraph"/>
              <w:spacing w:before="10"/>
              <w:rPr>
                <w:b/>
                <w:sz w:val="23"/>
              </w:rPr>
            </w:pPr>
          </w:p>
          <w:p>
            <w:pPr>
              <w:pStyle w:val="TableParagraph"/>
              <w:spacing w:before="1"/>
              <w:ind w:left="112" w:right="137"/>
              <w:rPr>
                <w:sz w:val="24"/>
              </w:rPr>
            </w:pPr>
            <w:r>
              <w:rPr>
                <w:sz w:val="24"/>
              </w:rPr>
              <w:t>Positiva, entusiasta</w:t>
            </w:r>
          </w:p>
        </w:tc>
        <w:tc>
          <w:tcPr>
            <w:tcW w:w="2546" w:type="dxa"/>
          </w:tcPr>
          <w:p>
            <w:pPr>
              <w:pStyle w:val="TableParagraph"/>
              <w:spacing w:line="274" w:lineRule="exact" w:before="135"/>
              <w:ind w:left="111" w:right="712"/>
              <w:rPr>
                <w:sz w:val="24"/>
              </w:rPr>
            </w:pPr>
            <w:r>
              <w:rPr>
                <w:sz w:val="24"/>
              </w:rPr>
              <w:t>Pasivo</w:t>
            </w:r>
          </w:p>
          <w:p>
            <w:pPr>
              <w:pStyle w:val="TableParagraph"/>
              <w:ind w:left="111" w:right="138"/>
              <w:rPr>
                <w:sz w:val="24"/>
              </w:rPr>
            </w:pPr>
            <w:r>
              <w:rPr>
                <w:sz w:val="24"/>
              </w:rPr>
              <w:t>Tiempo que habla el docente demasiado largo.</w:t>
            </w:r>
          </w:p>
        </w:tc>
      </w:tr>
      <w:tr>
        <w:trPr>
          <w:trHeight w:val="1392" w:hRule="exact"/>
        </w:trPr>
        <w:tc>
          <w:tcPr>
            <w:tcW w:w="1954" w:type="dxa"/>
          </w:tcPr>
          <w:p>
            <w:pPr>
              <w:pStyle w:val="TableParagraph"/>
              <w:ind w:left="104" w:right="94"/>
              <w:rPr>
                <w:sz w:val="24"/>
              </w:rPr>
            </w:pPr>
            <w:r>
              <w:rPr>
                <w:sz w:val="24"/>
              </w:rPr>
              <w:t>Rasgos positivos y negativos de la actuación de los alumnos</w:t>
            </w:r>
          </w:p>
        </w:tc>
        <w:tc>
          <w:tcPr>
            <w:tcW w:w="2537" w:type="dxa"/>
          </w:tcPr>
          <w:p>
            <w:pPr>
              <w:pStyle w:val="TableParagraph"/>
              <w:spacing w:before="4"/>
              <w:rPr>
                <w:b/>
                <w:sz w:val="35"/>
              </w:rPr>
            </w:pPr>
          </w:p>
          <w:p>
            <w:pPr>
              <w:pStyle w:val="TableParagraph"/>
              <w:spacing w:line="244" w:lineRule="auto"/>
              <w:ind w:left="103" w:right="58"/>
              <w:rPr>
                <w:sz w:val="24"/>
              </w:rPr>
            </w:pPr>
            <w:r>
              <w:rPr>
                <w:sz w:val="24"/>
              </w:rPr>
              <w:t>No todos están poniendo atención</w:t>
            </w:r>
          </w:p>
        </w:tc>
        <w:tc>
          <w:tcPr>
            <w:tcW w:w="2545" w:type="dxa"/>
          </w:tcPr>
          <w:p>
            <w:pPr>
              <w:pStyle w:val="TableParagraph"/>
              <w:rPr>
                <w:b/>
                <w:sz w:val="24"/>
              </w:rPr>
            </w:pPr>
          </w:p>
          <w:p>
            <w:pPr>
              <w:pStyle w:val="TableParagraph"/>
              <w:spacing w:before="2"/>
              <w:rPr>
                <w:b/>
                <w:sz w:val="23"/>
              </w:rPr>
            </w:pPr>
          </w:p>
          <w:p>
            <w:pPr>
              <w:pStyle w:val="TableParagraph"/>
              <w:ind w:left="112" w:right="391"/>
              <w:rPr>
                <w:sz w:val="24"/>
              </w:rPr>
            </w:pPr>
            <w:r>
              <w:rPr>
                <w:sz w:val="24"/>
              </w:rPr>
              <w:t>Parecen seguirlo.</w:t>
            </w:r>
          </w:p>
        </w:tc>
        <w:tc>
          <w:tcPr>
            <w:tcW w:w="2546" w:type="dxa"/>
          </w:tcPr>
          <w:p>
            <w:pPr>
              <w:pStyle w:val="TableParagraph"/>
              <w:rPr>
                <w:b/>
                <w:sz w:val="24"/>
              </w:rPr>
            </w:pPr>
          </w:p>
          <w:p>
            <w:pPr>
              <w:pStyle w:val="TableParagraph"/>
              <w:spacing w:before="2"/>
              <w:rPr>
                <w:b/>
                <w:sz w:val="23"/>
              </w:rPr>
            </w:pPr>
          </w:p>
          <w:p>
            <w:pPr>
              <w:pStyle w:val="TableParagraph"/>
              <w:ind w:left="111" w:right="712"/>
              <w:rPr>
                <w:sz w:val="24"/>
              </w:rPr>
            </w:pPr>
            <w:r>
              <w:rPr>
                <w:sz w:val="24"/>
              </w:rPr>
              <w:t>Desánimo</w:t>
            </w:r>
          </w:p>
        </w:tc>
      </w:tr>
      <w:tr>
        <w:trPr>
          <w:trHeight w:val="841" w:hRule="exact"/>
        </w:trPr>
        <w:tc>
          <w:tcPr>
            <w:tcW w:w="1954" w:type="dxa"/>
          </w:tcPr>
          <w:p>
            <w:pPr>
              <w:pStyle w:val="TableParagraph"/>
              <w:ind w:left="104" w:right="249"/>
              <w:jc w:val="both"/>
              <w:rPr>
                <w:sz w:val="24"/>
              </w:rPr>
            </w:pPr>
            <w:r>
              <w:rPr>
                <w:sz w:val="24"/>
              </w:rPr>
              <w:t>Claridad de</w:t>
            </w:r>
            <w:r>
              <w:rPr>
                <w:spacing w:val="-17"/>
                <w:sz w:val="24"/>
              </w:rPr>
              <w:t> </w:t>
            </w:r>
            <w:r>
              <w:rPr>
                <w:sz w:val="24"/>
              </w:rPr>
              <w:t>los objetivos de </w:t>
            </w:r>
            <w:r>
              <w:rPr>
                <w:spacing w:val="5"/>
                <w:sz w:val="24"/>
              </w:rPr>
              <w:t>la </w:t>
            </w:r>
            <w:r>
              <w:rPr>
                <w:sz w:val="24"/>
              </w:rPr>
              <w:t>lección</w:t>
            </w:r>
          </w:p>
        </w:tc>
        <w:tc>
          <w:tcPr>
            <w:tcW w:w="2537" w:type="dxa"/>
          </w:tcPr>
          <w:p>
            <w:pPr>
              <w:pStyle w:val="TableParagraph"/>
              <w:spacing w:before="6"/>
              <w:rPr>
                <w:b/>
                <w:sz w:val="23"/>
              </w:rPr>
            </w:pPr>
          </w:p>
          <w:p>
            <w:pPr>
              <w:pStyle w:val="TableParagraph"/>
              <w:spacing w:before="1"/>
              <w:ind w:left="103" w:right="58"/>
              <w:rPr>
                <w:sz w:val="24"/>
              </w:rPr>
            </w:pPr>
            <w:r>
              <w:rPr>
                <w:sz w:val="24"/>
              </w:rPr>
              <w:t>Leer??</w:t>
            </w:r>
          </w:p>
        </w:tc>
        <w:tc>
          <w:tcPr>
            <w:tcW w:w="2545" w:type="dxa"/>
          </w:tcPr>
          <w:p>
            <w:pPr>
              <w:pStyle w:val="TableParagraph"/>
              <w:ind w:left="112" w:right="137"/>
              <w:rPr>
                <w:sz w:val="24"/>
              </w:rPr>
            </w:pPr>
            <w:r>
              <w:rPr>
                <w:sz w:val="24"/>
              </w:rPr>
              <w:t>Listening (escuchar) Pair work (trabajo en pares)</w:t>
            </w:r>
          </w:p>
        </w:tc>
        <w:tc>
          <w:tcPr>
            <w:tcW w:w="2546" w:type="dxa"/>
          </w:tcPr>
          <w:p>
            <w:pPr/>
          </w:p>
        </w:tc>
      </w:tr>
      <w:tr>
        <w:trPr>
          <w:trHeight w:val="1112" w:hRule="exact"/>
        </w:trPr>
        <w:tc>
          <w:tcPr>
            <w:tcW w:w="1954" w:type="dxa"/>
          </w:tcPr>
          <w:p>
            <w:pPr>
              <w:pStyle w:val="TableParagraph"/>
              <w:ind w:left="104" w:right="154"/>
              <w:rPr>
                <w:sz w:val="24"/>
              </w:rPr>
            </w:pPr>
            <w:r>
              <w:rPr>
                <w:sz w:val="24"/>
              </w:rPr>
              <w:t>Método de enseñanza que utiliza el profesor</w:t>
            </w:r>
          </w:p>
        </w:tc>
        <w:tc>
          <w:tcPr>
            <w:tcW w:w="2537" w:type="dxa"/>
          </w:tcPr>
          <w:p>
            <w:pPr>
              <w:pStyle w:val="TableParagraph"/>
              <w:spacing w:before="4"/>
              <w:rPr>
                <w:b/>
                <w:sz w:val="35"/>
              </w:rPr>
            </w:pPr>
          </w:p>
          <w:p>
            <w:pPr>
              <w:pStyle w:val="TableParagraph"/>
              <w:ind w:left="103" w:right="58"/>
              <w:rPr>
                <w:sz w:val="24"/>
              </w:rPr>
            </w:pPr>
            <w:r>
              <w:rPr>
                <w:sz w:val="24"/>
              </w:rPr>
              <w:t>Expositivo</w:t>
            </w:r>
          </w:p>
        </w:tc>
        <w:tc>
          <w:tcPr>
            <w:tcW w:w="2545" w:type="dxa"/>
          </w:tcPr>
          <w:p>
            <w:pPr>
              <w:pStyle w:val="TableParagraph"/>
              <w:spacing w:before="9"/>
              <w:rPr>
                <w:b/>
                <w:sz w:val="22"/>
              </w:rPr>
            </w:pPr>
          </w:p>
          <w:p>
            <w:pPr>
              <w:pStyle w:val="TableParagraph"/>
              <w:spacing w:line="244" w:lineRule="auto" w:before="1"/>
              <w:ind w:left="112" w:right="391"/>
              <w:rPr>
                <w:sz w:val="24"/>
              </w:rPr>
            </w:pPr>
            <w:r>
              <w:rPr>
                <w:sz w:val="24"/>
              </w:rPr>
              <w:t>Comunicativo de proyectos</w:t>
            </w:r>
          </w:p>
        </w:tc>
        <w:tc>
          <w:tcPr>
            <w:tcW w:w="2546" w:type="dxa"/>
          </w:tcPr>
          <w:p>
            <w:pPr>
              <w:pStyle w:val="TableParagraph"/>
              <w:spacing w:before="4"/>
              <w:rPr>
                <w:b/>
                <w:sz w:val="35"/>
              </w:rPr>
            </w:pPr>
          </w:p>
          <w:p>
            <w:pPr>
              <w:pStyle w:val="TableParagraph"/>
              <w:ind w:left="111" w:right="712"/>
              <w:rPr>
                <w:sz w:val="24"/>
              </w:rPr>
            </w:pPr>
            <w:r>
              <w:rPr>
                <w:sz w:val="24"/>
              </w:rPr>
              <w:t>Expositivo</w:t>
            </w:r>
          </w:p>
        </w:tc>
      </w:tr>
      <w:tr>
        <w:trPr>
          <w:trHeight w:val="1113" w:hRule="exact"/>
        </w:trPr>
        <w:tc>
          <w:tcPr>
            <w:tcW w:w="1954" w:type="dxa"/>
          </w:tcPr>
          <w:p>
            <w:pPr>
              <w:pStyle w:val="TableParagraph"/>
              <w:spacing w:line="242" w:lineRule="auto"/>
              <w:ind w:left="104" w:right="432"/>
              <w:jc w:val="both"/>
              <w:rPr>
                <w:sz w:val="24"/>
              </w:rPr>
            </w:pPr>
            <w:r>
              <w:rPr>
                <w:sz w:val="24"/>
              </w:rPr>
              <w:t>Conducta no verbal de los estudiantes</w:t>
            </w:r>
            <w:r>
              <w:rPr>
                <w:spacing w:val="-10"/>
                <w:sz w:val="24"/>
              </w:rPr>
              <w:t> </w:t>
            </w:r>
            <w:r>
              <w:rPr>
                <w:sz w:val="24"/>
              </w:rPr>
              <w:t>y alumnos</w:t>
            </w:r>
          </w:p>
        </w:tc>
        <w:tc>
          <w:tcPr>
            <w:tcW w:w="2537" w:type="dxa"/>
          </w:tcPr>
          <w:p>
            <w:pPr>
              <w:pStyle w:val="TableParagraph"/>
              <w:spacing w:before="127"/>
              <w:ind w:left="103" w:right="271"/>
              <w:rPr>
                <w:sz w:val="24"/>
              </w:rPr>
            </w:pPr>
            <w:r>
              <w:rPr>
                <w:sz w:val="24"/>
              </w:rPr>
              <w:t>-d-body language?? (lenguaje corporal) Sonríen, voltean.</w:t>
            </w:r>
          </w:p>
        </w:tc>
        <w:tc>
          <w:tcPr>
            <w:tcW w:w="2545" w:type="dxa"/>
          </w:tcPr>
          <w:p>
            <w:pPr>
              <w:pStyle w:val="TableParagraph"/>
              <w:spacing w:before="5"/>
              <w:rPr>
                <w:b/>
                <w:sz w:val="35"/>
              </w:rPr>
            </w:pPr>
          </w:p>
          <w:p>
            <w:pPr>
              <w:pStyle w:val="TableParagraph"/>
              <w:ind w:left="112" w:right="391"/>
              <w:rPr>
                <w:sz w:val="24"/>
              </w:rPr>
            </w:pPr>
            <w:r>
              <w:rPr>
                <w:sz w:val="24"/>
              </w:rPr>
              <w:t>Muestra empatía</w:t>
            </w:r>
          </w:p>
        </w:tc>
        <w:tc>
          <w:tcPr>
            <w:tcW w:w="2546" w:type="dxa"/>
          </w:tcPr>
          <w:p>
            <w:pPr>
              <w:pStyle w:val="TableParagraph"/>
              <w:spacing w:before="5"/>
              <w:rPr>
                <w:b/>
                <w:sz w:val="35"/>
              </w:rPr>
            </w:pPr>
          </w:p>
          <w:p>
            <w:pPr>
              <w:pStyle w:val="TableParagraph"/>
              <w:ind w:left="111" w:right="712"/>
              <w:rPr>
                <w:sz w:val="24"/>
              </w:rPr>
            </w:pPr>
            <w:r>
              <w:rPr>
                <w:sz w:val="24"/>
              </w:rPr>
              <w:t>Desinterés</w:t>
            </w:r>
          </w:p>
        </w:tc>
      </w:tr>
      <w:tr>
        <w:trPr>
          <w:trHeight w:val="288" w:hRule="exact"/>
        </w:trPr>
        <w:tc>
          <w:tcPr>
            <w:tcW w:w="1954" w:type="dxa"/>
          </w:tcPr>
          <w:p>
            <w:pPr>
              <w:pStyle w:val="TableParagraph"/>
              <w:spacing w:line="267" w:lineRule="exact"/>
              <w:ind w:left="104" w:right="207"/>
              <w:rPr>
                <w:sz w:val="24"/>
              </w:rPr>
            </w:pPr>
            <w:r>
              <w:rPr>
                <w:sz w:val="24"/>
              </w:rPr>
              <w:t>Lenguaje</w:t>
            </w:r>
          </w:p>
        </w:tc>
        <w:tc>
          <w:tcPr>
            <w:tcW w:w="2537" w:type="dxa"/>
          </w:tcPr>
          <w:p>
            <w:pPr/>
          </w:p>
        </w:tc>
        <w:tc>
          <w:tcPr>
            <w:tcW w:w="2545" w:type="dxa"/>
          </w:tcPr>
          <w:p>
            <w:pPr>
              <w:pStyle w:val="TableParagraph"/>
              <w:spacing w:line="267" w:lineRule="exact"/>
              <w:ind w:left="112" w:right="391"/>
              <w:rPr>
                <w:sz w:val="24"/>
              </w:rPr>
            </w:pPr>
            <w:r>
              <w:rPr>
                <w:sz w:val="24"/>
              </w:rPr>
              <w:t>Verbal, corporal</w:t>
            </w:r>
          </w:p>
        </w:tc>
        <w:tc>
          <w:tcPr>
            <w:tcW w:w="2546" w:type="dxa"/>
          </w:tcPr>
          <w:p>
            <w:pPr/>
          </w:p>
        </w:tc>
      </w:tr>
      <w:tr>
        <w:trPr>
          <w:trHeight w:val="840" w:hRule="exact"/>
        </w:trPr>
        <w:tc>
          <w:tcPr>
            <w:tcW w:w="1954" w:type="dxa"/>
          </w:tcPr>
          <w:p>
            <w:pPr>
              <w:pStyle w:val="TableParagraph"/>
              <w:ind w:left="104" w:right="207"/>
              <w:rPr>
                <w:sz w:val="24"/>
              </w:rPr>
            </w:pPr>
            <w:r>
              <w:rPr>
                <w:sz w:val="24"/>
              </w:rPr>
              <w:t>Recursos y materiales utilizados</w:t>
            </w:r>
          </w:p>
        </w:tc>
        <w:tc>
          <w:tcPr>
            <w:tcW w:w="2537" w:type="dxa"/>
          </w:tcPr>
          <w:p>
            <w:pPr>
              <w:pStyle w:val="TableParagraph"/>
              <w:spacing w:before="6"/>
              <w:rPr>
                <w:b/>
                <w:sz w:val="23"/>
              </w:rPr>
            </w:pPr>
          </w:p>
          <w:p>
            <w:pPr>
              <w:pStyle w:val="TableParagraph"/>
              <w:spacing w:before="1"/>
              <w:ind w:left="103" w:right="58"/>
              <w:rPr>
                <w:sz w:val="24"/>
              </w:rPr>
            </w:pPr>
            <w:r>
              <w:rPr>
                <w:sz w:val="24"/>
              </w:rPr>
              <w:t>copias</w:t>
            </w:r>
          </w:p>
        </w:tc>
        <w:tc>
          <w:tcPr>
            <w:tcW w:w="2545" w:type="dxa"/>
          </w:tcPr>
          <w:p>
            <w:pPr>
              <w:pStyle w:val="TableParagraph"/>
              <w:spacing w:before="6"/>
              <w:rPr>
                <w:b/>
                <w:sz w:val="23"/>
              </w:rPr>
            </w:pPr>
          </w:p>
          <w:p>
            <w:pPr>
              <w:pStyle w:val="TableParagraph"/>
              <w:spacing w:before="1"/>
              <w:ind w:left="112" w:right="391"/>
              <w:rPr>
                <w:sz w:val="24"/>
              </w:rPr>
            </w:pPr>
            <w:r>
              <w:rPr>
                <w:sz w:val="24"/>
              </w:rPr>
              <w:t>Handouts (copias)</w:t>
            </w:r>
          </w:p>
        </w:tc>
        <w:tc>
          <w:tcPr>
            <w:tcW w:w="2546" w:type="dxa"/>
          </w:tcPr>
          <w:p>
            <w:pPr>
              <w:pStyle w:val="TableParagraph"/>
              <w:spacing w:before="6"/>
              <w:rPr>
                <w:b/>
                <w:sz w:val="23"/>
              </w:rPr>
            </w:pPr>
          </w:p>
          <w:p>
            <w:pPr>
              <w:pStyle w:val="TableParagraph"/>
              <w:spacing w:before="1"/>
              <w:ind w:left="111" w:right="712"/>
              <w:rPr>
                <w:sz w:val="24"/>
              </w:rPr>
            </w:pPr>
            <w:r>
              <w:rPr>
                <w:sz w:val="24"/>
              </w:rPr>
              <w:t>Libro</w:t>
            </w:r>
          </w:p>
        </w:tc>
      </w:tr>
      <w:tr>
        <w:trPr>
          <w:trHeight w:val="1113" w:hRule="exact"/>
        </w:trPr>
        <w:tc>
          <w:tcPr>
            <w:tcW w:w="1954" w:type="dxa"/>
          </w:tcPr>
          <w:p>
            <w:pPr>
              <w:pStyle w:val="TableParagraph"/>
              <w:spacing w:before="10"/>
              <w:rPr>
                <w:b/>
                <w:sz w:val="22"/>
              </w:rPr>
            </w:pPr>
          </w:p>
          <w:p>
            <w:pPr>
              <w:pStyle w:val="TableParagraph"/>
              <w:spacing w:line="242" w:lineRule="auto"/>
              <w:ind w:left="104" w:right="407"/>
              <w:rPr>
                <w:sz w:val="24"/>
              </w:rPr>
            </w:pPr>
            <w:r>
              <w:rPr>
                <w:sz w:val="24"/>
              </w:rPr>
              <w:t>Organización de la clase</w:t>
            </w:r>
          </w:p>
        </w:tc>
        <w:tc>
          <w:tcPr>
            <w:tcW w:w="2537" w:type="dxa"/>
          </w:tcPr>
          <w:p>
            <w:pPr>
              <w:pStyle w:val="TableParagraph"/>
              <w:spacing w:before="127"/>
              <w:ind w:left="103" w:right="58"/>
              <w:rPr>
                <w:sz w:val="24"/>
              </w:rPr>
            </w:pPr>
            <w:r>
              <w:rPr>
                <w:sz w:val="24"/>
              </w:rPr>
              <w:t>El maestro expone- forma pares-alumnos leen</w:t>
            </w:r>
          </w:p>
        </w:tc>
        <w:tc>
          <w:tcPr>
            <w:tcW w:w="2545" w:type="dxa"/>
          </w:tcPr>
          <w:p>
            <w:pPr>
              <w:pStyle w:val="TableParagraph"/>
              <w:ind w:left="112" w:right="257"/>
              <w:rPr>
                <w:sz w:val="24"/>
              </w:rPr>
            </w:pPr>
            <w:r>
              <w:rPr>
                <w:sz w:val="24"/>
              </w:rPr>
              <w:t>Parece funcionar Free or semi-guided activity (Actividad libre o semi-guiada)</w:t>
            </w:r>
          </w:p>
        </w:tc>
        <w:tc>
          <w:tcPr>
            <w:tcW w:w="2546" w:type="dxa"/>
          </w:tcPr>
          <w:p>
            <w:pPr/>
          </w:p>
        </w:tc>
      </w:tr>
    </w:tbl>
    <w:p>
      <w:pPr>
        <w:pStyle w:val="BodyText"/>
        <w:spacing w:before="6"/>
        <w:rPr>
          <w:b/>
          <w:sz w:val="17"/>
        </w:rPr>
      </w:pPr>
    </w:p>
    <w:p>
      <w:pPr>
        <w:pStyle w:val="BodyText"/>
        <w:spacing w:before="69"/>
        <w:ind w:left="485"/>
      </w:pPr>
      <w:r>
        <w:rPr/>
        <w:t>*Se discutió principalmente de manera oral.</w:t>
      </w:r>
    </w:p>
    <w:p>
      <w:pPr>
        <w:spacing w:after="0"/>
        <w:sectPr>
          <w:headerReference w:type="default" r:id="rId520"/>
          <w:footerReference w:type="default" r:id="rId521"/>
          <w:pgSz w:w="12240" w:h="15840"/>
          <w:pgMar w:header="0" w:footer="1043" w:top="1500" w:bottom="1240" w:left="1500" w:right="920"/>
          <w:pgNumType w:start="375"/>
        </w:sect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Heading8"/>
        <w:spacing w:before="69"/>
        <w:ind w:left="485"/>
        <w:jc w:val="left"/>
      </w:pPr>
      <w:r>
        <w:rPr/>
        <w:t>Filmación de clase</w:t>
      </w:r>
    </w:p>
    <w:p>
      <w:pPr>
        <w:pStyle w:val="BodyText"/>
        <w:spacing w:before="3"/>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75" w:lineRule="exact"/>
              <w:ind w:left="616" w:right="207"/>
              <w:rPr>
                <w:b/>
                <w:sz w:val="24"/>
              </w:rPr>
            </w:pPr>
            <w:r>
              <w:rPr>
                <w:b/>
                <w:sz w:val="24"/>
              </w:rPr>
              <w:t>Rubro</w:t>
            </w:r>
          </w:p>
        </w:tc>
        <w:tc>
          <w:tcPr>
            <w:tcW w:w="2537" w:type="dxa"/>
          </w:tcPr>
          <w:p>
            <w:pPr>
              <w:pStyle w:val="TableParagraph"/>
              <w:spacing w:line="275" w:lineRule="exact"/>
              <w:ind w:left="1088" w:right="1094"/>
              <w:jc w:val="center"/>
              <w:rPr>
                <w:b/>
                <w:sz w:val="24"/>
              </w:rPr>
            </w:pPr>
            <w:r>
              <w:rPr>
                <w:b/>
                <w:sz w:val="24"/>
              </w:rPr>
              <w:t>A1</w:t>
            </w:r>
          </w:p>
        </w:tc>
        <w:tc>
          <w:tcPr>
            <w:tcW w:w="2545" w:type="dxa"/>
          </w:tcPr>
          <w:p>
            <w:pPr>
              <w:pStyle w:val="TableParagraph"/>
              <w:spacing w:line="275" w:lineRule="exact"/>
              <w:ind w:left="1095" w:right="1095"/>
              <w:jc w:val="center"/>
              <w:rPr>
                <w:b/>
                <w:sz w:val="24"/>
              </w:rPr>
            </w:pPr>
            <w:r>
              <w:rPr>
                <w:b/>
                <w:sz w:val="24"/>
              </w:rPr>
              <w:t>A2</w:t>
            </w:r>
          </w:p>
        </w:tc>
        <w:tc>
          <w:tcPr>
            <w:tcW w:w="2546" w:type="dxa"/>
          </w:tcPr>
          <w:p>
            <w:pPr>
              <w:pStyle w:val="TableParagraph"/>
              <w:spacing w:line="275" w:lineRule="exact"/>
              <w:ind w:left="1095" w:right="1095"/>
              <w:jc w:val="center"/>
              <w:rPr>
                <w:b/>
                <w:sz w:val="24"/>
              </w:rPr>
            </w:pPr>
            <w:r>
              <w:rPr>
                <w:b/>
                <w:sz w:val="24"/>
              </w:rPr>
              <w:t>A3</w:t>
            </w:r>
          </w:p>
        </w:tc>
      </w:tr>
      <w:tr>
        <w:trPr>
          <w:trHeight w:val="2769"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104" w:right="207"/>
              <w:rPr>
                <w:b/>
                <w:sz w:val="24"/>
              </w:rPr>
            </w:pPr>
            <w:r>
              <w:rPr>
                <w:b/>
                <w:sz w:val="24"/>
              </w:rPr>
              <w:t>Percepciones</w:t>
            </w:r>
          </w:p>
        </w:tc>
        <w:tc>
          <w:tcPr>
            <w:tcW w:w="2537" w:type="dxa"/>
          </w:tcPr>
          <w:p>
            <w:pPr>
              <w:pStyle w:val="TableParagraph"/>
              <w:rPr>
                <w:b/>
                <w:sz w:val="24"/>
              </w:rPr>
            </w:pPr>
          </w:p>
          <w:p>
            <w:pPr>
              <w:pStyle w:val="TableParagraph"/>
              <w:spacing w:before="2"/>
              <w:rPr>
                <w:b/>
                <w:sz w:val="23"/>
              </w:rPr>
            </w:pPr>
          </w:p>
          <w:p>
            <w:pPr>
              <w:pStyle w:val="TableParagraph"/>
              <w:ind w:left="103" w:right="131"/>
              <w:rPr>
                <w:sz w:val="24"/>
              </w:rPr>
            </w:pPr>
            <w:r>
              <w:rPr>
                <w:sz w:val="24"/>
              </w:rPr>
              <w:t>Que los alumnos quieren participar y aprender pero algunos necesitan más práctica; no fue suficiente.</w:t>
            </w:r>
          </w:p>
        </w:tc>
        <w:tc>
          <w:tcPr>
            <w:tcW w:w="2545" w:type="dxa"/>
          </w:tcPr>
          <w:p>
            <w:pPr>
              <w:pStyle w:val="TableParagraph"/>
              <w:ind w:left="112" w:right="391"/>
              <w:rPr>
                <w:sz w:val="24"/>
              </w:rPr>
            </w:pPr>
            <w:r>
              <w:rPr>
                <w:sz w:val="24"/>
              </w:rPr>
              <w:t>Grupo con personalidades contrastantes. Intereses disciplinarios diferentes.</w:t>
            </w:r>
          </w:p>
          <w:p>
            <w:pPr>
              <w:pStyle w:val="TableParagraph"/>
              <w:spacing w:line="244" w:lineRule="auto"/>
              <w:ind w:left="112" w:right="137"/>
              <w:rPr>
                <w:sz w:val="24"/>
              </w:rPr>
            </w:pPr>
            <w:r>
              <w:rPr>
                <w:sz w:val="24"/>
              </w:rPr>
              <w:t>Interés por el idioma anglo.</w:t>
            </w:r>
          </w:p>
          <w:p>
            <w:pPr>
              <w:pStyle w:val="TableParagraph"/>
              <w:spacing w:line="242" w:lineRule="auto"/>
              <w:ind w:left="112" w:right="391"/>
              <w:rPr>
                <w:sz w:val="24"/>
              </w:rPr>
            </w:pPr>
            <w:r>
              <w:rPr>
                <w:sz w:val="24"/>
              </w:rPr>
              <w:t>Excelente empatía con el grupo.</w:t>
            </w:r>
          </w:p>
        </w:tc>
        <w:tc>
          <w:tcPr>
            <w:tcW w:w="2546" w:type="dxa"/>
          </w:tcPr>
          <w:p>
            <w:pPr>
              <w:pStyle w:val="TableParagraph"/>
              <w:spacing w:line="242" w:lineRule="auto"/>
              <w:ind w:left="111" w:right="712"/>
              <w:rPr>
                <w:sz w:val="24"/>
              </w:rPr>
            </w:pPr>
            <w:r>
              <w:rPr>
                <w:sz w:val="24"/>
              </w:rPr>
              <w:t>Sobre optimizo tiempos.</w:t>
            </w:r>
          </w:p>
          <w:p>
            <w:pPr>
              <w:pStyle w:val="TableParagraph"/>
              <w:ind w:left="111" w:right="138"/>
              <w:rPr>
                <w:sz w:val="24"/>
              </w:rPr>
            </w:pPr>
            <w:r>
              <w:rPr>
                <w:sz w:val="24"/>
              </w:rPr>
              <w:t>No estoy segura de que todos me siguen en lo que les estoy comunicando. Sin embargo, en tareas asignadas realizan efectivamente la tarea.</w:t>
            </w:r>
          </w:p>
        </w:tc>
      </w:tr>
      <w:tr>
        <w:trPr>
          <w:trHeight w:val="4434"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5"/>
              <w:rPr>
                <w:b/>
                <w:sz w:val="35"/>
              </w:rPr>
            </w:pPr>
          </w:p>
          <w:p>
            <w:pPr>
              <w:pStyle w:val="TableParagraph"/>
              <w:spacing w:before="1"/>
              <w:ind w:left="104"/>
              <w:rPr>
                <w:b/>
                <w:sz w:val="24"/>
              </w:rPr>
            </w:pPr>
            <w:r>
              <w:rPr>
                <w:b/>
                <w:sz w:val="24"/>
              </w:rPr>
              <w:t>Observaciones</w:t>
            </w:r>
          </w:p>
        </w:tc>
        <w:tc>
          <w:tcPr>
            <w:tcW w:w="2537" w:type="dxa"/>
          </w:tcPr>
          <w:p>
            <w:pPr>
              <w:pStyle w:val="TableParagraph"/>
              <w:spacing w:before="135"/>
              <w:ind w:left="103" w:right="58"/>
              <w:rPr>
                <w:sz w:val="24"/>
              </w:rPr>
            </w:pPr>
            <w:r>
              <w:rPr>
                <w:sz w:val="24"/>
              </w:rPr>
              <w:t>Los alumnos se esforzaban poniendo de su parte para aprender el tema.</w:t>
            </w:r>
          </w:p>
          <w:p>
            <w:pPr>
              <w:pStyle w:val="TableParagraph"/>
              <w:spacing w:before="4"/>
              <w:ind w:left="103" w:right="58"/>
              <w:rPr>
                <w:sz w:val="24"/>
              </w:rPr>
            </w:pPr>
            <w:r>
              <w:rPr>
                <w:sz w:val="24"/>
              </w:rPr>
              <w:t>A veces no entendían mis instrucciones, pero ponían atención cuando daba (yo) ejemplos.</w:t>
            </w:r>
          </w:p>
          <w:p>
            <w:pPr>
              <w:pStyle w:val="TableParagraph"/>
              <w:ind w:left="103" w:right="131"/>
              <w:rPr>
                <w:sz w:val="24"/>
              </w:rPr>
            </w:pPr>
            <w:r>
              <w:rPr>
                <w:sz w:val="24"/>
              </w:rPr>
              <w:t>Hay alumnos que se mantienen callados (de hecho son los que han faltado y tienen problemas</w:t>
            </w:r>
            <w:r>
              <w:rPr>
                <w:spacing w:val="-19"/>
                <w:sz w:val="24"/>
              </w:rPr>
              <w:t> </w:t>
            </w:r>
            <w:r>
              <w:rPr>
                <w:sz w:val="24"/>
              </w:rPr>
              <w:t>con </w:t>
            </w:r>
            <w:r>
              <w:rPr>
                <w:spacing w:val="-3"/>
                <w:sz w:val="24"/>
              </w:rPr>
              <w:t>el</w:t>
            </w:r>
            <w:r>
              <w:rPr>
                <w:spacing w:val="-2"/>
                <w:sz w:val="24"/>
              </w:rPr>
              <w:t> </w:t>
            </w:r>
            <w:r>
              <w:rPr>
                <w:sz w:val="24"/>
              </w:rPr>
              <w:t>tema).</w:t>
            </w:r>
          </w:p>
        </w:tc>
        <w:tc>
          <w:tcPr>
            <w:tcW w:w="2545" w:type="dxa"/>
          </w:tcPr>
          <w:p>
            <w:pPr>
              <w:pStyle w:val="TableParagraph"/>
              <w:ind w:left="112" w:right="83"/>
              <w:rPr>
                <w:sz w:val="24"/>
              </w:rPr>
            </w:pPr>
            <w:r>
              <w:rPr>
                <w:sz w:val="24"/>
              </w:rPr>
              <w:t>SS need to reinforce their grammar. (Los estudiantes necesitan reforzar  su gramática)</w:t>
            </w:r>
          </w:p>
          <w:p>
            <w:pPr>
              <w:pStyle w:val="TableParagraph"/>
              <w:ind w:left="112" w:right="133"/>
              <w:rPr>
                <w:sz w:val="24"/>
              </w:rPr>
            </w:pPr>
            <w:r>
              <w:rPr>
                <w:sz w:val="24"/>
              </w:rPr>
              <w:t>I need to release more the class so ss do feel more frees (freer) to produce. (Necesito soltar más a la clase de manera que los estudiantes se sientan más libres para producir).</w:t>
            </w:r>
          </w:p>
        </w:tc>
        <w:tc>
          <w:tcPr>
            <w:tcW w:w="2546"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111" w:right="406"/>
              <w:rPr>
                <w:sz w:val="24"/>
              </w:rPr>
            </w:pPr>
            <w:r>
              <w:rPr>
                <w:sz w:val="24"/>
              </w:rPr>
              <w:t>(Yo) Cansada (Alumnos) algunos distraídos</w:t>
            </w:r>
          </w:p>
        </w:tc>
      </w:tr>
      <w:tr>
        <w:trPr>
          <w:trHeight w:val="1385" w:hRule="exact"/>
        </w:trPr>
        <w:tc>
          <w:tcPr>
            <w:tcW w:w="1954" w:type="dxa"/>
          </w:tcPr>
          <w:p>
            <w:pPr>
              <w:pStyle w:val="TableParagraph"/>
              <w:rPr>
                <w:b/>
                <w:sz w:val="24"/>
              </w:rPr>
            </w:pPr>
          </w:p>
          <w:p>
            <w:pPr>
              <w:pStyle w:val="TableParagraph"/>
              <w:spacing w:before="2"/>
              <w:rPr>
                <w:b/>
                <w:sz w:val="23"/>
              </w:rPr>
            </w:pPr>
          </w:p>
          <w:p>
            <w:pPr>
              <w:pStyle w:val="TableParagraph"/>
              <w:ind w:left="104" w:right="207"/>
              <w:rPr>
                <w:b/>
                <w:sz w:val="24"/>
              </w:rPr>
            </w:pPr>
            <w:r>
              <w:rPr>
                <w:b/>
                <w:sz w:val="24"/>
              </w:rPr>
              <w:t>Sentimientos</w:t>
            </w:r>
          </w:p>
        </w:tc>
        <w:tc>
          <w:tcPr>
            <w:tcW w:w="2537" w:type="dxa"/>
          </w:tcPr>
          <w:p>
            <w:pPr>
              <w:pStyle w:val="TableParagraph"/>
              <w:spacing w:before="9"/>
              <w:rPr>
                <w:b/>
                <w:sz w:val="22"/>
              </w:rPr>
            </w:pPr>
          </w:p>
          <w:p>
            <w:pPr>
              <w:pStyle w:val="TableParagraph"/>
              <w:spacing w:before="1"/>
              <w:ind w:left="103" w:right="58"/>
              <w:rPr>
                <w:sz w:val="24"/>
              </w:rPr>
            </w:pPr>
            <w:r>
              <w:rPr>
                <w:sz w:val="24"/>
              </w:rPr>
              <w:t>La mayoría de los alumnos y yo disfrutamos la clase.</w:t>
            </w:r>
          </w:p>
        </w:tc>
        <w:tc>
          <w:tcPr>
            <w:tcW w:w="2545" w:type="dxa"/>
          </w:tcPr>
          <w:p>
            <w:pPr>
              <w:pStyle w:val="TableParagraph"/>
              <w:ind w:left="112" w:right="391"/>
              <w:rPr>
                <w:sz w:val="24"/>
              </w:rPr>
            </w:pPr>
            <w:r>
              <w:rPr>
                <w:sz w:val="24"/>
              </w:rPr>
              <w:t>They enjoy class. They interact a lot. They observe and imitate.</w:t>
            </w:r>
          </w:p>
          <w:p>
            <w:pPr>
              <w:pStyle w:val="TableParagraph"/>
              <w:spacing w:before="4"/>
              <w:ind w:left="112" w:right="137"/>
              <w:rPr>
                <w:sz w:val="24"/>
              </w:rPr>
            </w:pPr>
            <w:r>
              <w:rPr>
                <w:sz w:val="24"/>
              </w:rPr>
              <w:t>They are motivated!</w:t>
            </w:r>
          </w:p>
        </w:tc>
        <w:tc>
          <w:tcPr>
            <w:tcW w:w="2546" w:type="dxa"/>
          </w:tcPr>
          <w:p>
            <w:pPr>
              <w:pStyle w:val="TableParagraph"/>
              <w:rPr>
                <w:b/>
                <w:sz w:val="24"/>
              </w:rPr>
            </w:pPr>
          </w:p>
          <w:p>
            <w:pPr>
              <w:pStyle w:val="TableParagraph"/>
              <w:spacing w:line="272" w:lineRule="exact" w:before="138"/>
              <w:ind w:left="111" w:right="299"/>
              <w:rPr>
                <w:sz w:val="24"/>
              </w:rPr>
            </w:pPr>
            <w:r>
              <w:rPr>
                <w:sz w:val="24"/>
              </w:rPr>
              <w:t>(Yo) nerviosa (Alumnos) inhibidos</w:t>
            </w:r>
          </w:p>
        </w:tc>
      </w:tr>
      <w:tr>
        <w:trPr>
          <w:trHeight w:val="2497" w:hRule="exact"/>
        </w:trPr>
        <w:tc>
          <w:tcPr>
            <w:tcW w:w="1954" w:type="dxa"/>
          </w:tcPr>
          <w:p>
            <w:pPr>
              <w:pStyle w:val="TableParagraph"/>
              <w:rPr>
                <w:b/>
                <w:sz w:val="24"/>
              </w:rPr>
            </w:pPr>
          </w:p>
          <w:p>
            <w:pPr>
              <w:pStyle w:val="TableParagraph"/>
              <w:rPr>
                <w:b/>
                <w:sz w:val="24"/>
              </w:rPr>
            </w:pPr>
          </w:p>
          <w:p>
            <w:pPr>
              <w:pStyle w:val="TableParagraph"/>
              <w:spacing w:before="4"/>
              <w:rPr>
                <w:b/>
                <w:sz w:val="35"/>
              </w:rPr>
            </w:pPr>
          </w:p>
          <w:p>
            <w:pPr>
              <w:pStyle w:val="TableParagraph"/>
              <w:spacing w:line="242" w:lineRule="auto" w:before="1"/>
              <w:ind w:left="104" w:right="94"/>
              <w:rPr>
                <w:b/>
                <w:sz w:val="24"/>
              </w:rPr>
            </w:pPr>
            <w:r>
              <w:rPr>
                <w:b/>
                <w:sz w:val="24"/>
              </w:rPr>
              <w:t>Descubrimient os</w:t>
            </w:r>
          </w:p>
        </w:tc>
        <w:tc>
          <w:tcPr>
            <w:tcW w:w="2537" w:type="dxa"/>
          </w:tcPr>
          <w:p>
            <w:pPr>
              <w:pStyle w:val="TableParagraph"/>
              <w:spacing w:before="4"/>
              <w:rPr>
                <w:b/>
                <w:sz w:val="35"/>
              </w:rPr>
            </w:pPr>
          </w:p>
          <w:p>
            <w:pPr>
              <w:pStyle w:val="TableParagraph"/>
              <w:spacing w:before="1"/>
              <w:ind w:left="103" w:right="111"/>
              <w:rPr>
                <w:sz w:val="24"/>
              </w:rPr>
            </w:pPr>
            <w:r>
              <w:rPr>
                <w:sz w:val="24"/>
              </w:rPr>
              <w:t>A veces no sé qué hacer con mis manos y las mantengo juntas.</w:t>
            </w:r>
          </w:p>
          <w:p>
            <w:pPr>
              <w:pStyle w:val="TableParagraph"/>
              <w:spacing w:line="242" w:lineRule="auto"/>
              <w:ind w:left="103" w:right="58"/>
              <w:rPr>
                <w:sz w:val="24"/>
              </w:rPr>
            </w:pPr>
            <w:r>
              <w:rPr>
                <w:sz w:val="24"/>
              </w:rPr>
              <w:t>Repito mucho “very good” (Muy bien).</w:t>
            </w:r>
          </w:p>
        </w:tc>
        <w:tc>
          <w:tcPr>
            <w:tcW w:w="2545" w:type="dxa"/>
          </w:tcPr>
          <w:p>
            <w:pPr>
              <w:pStyle w:val="TableParagraph"/>
              <w:ind w:left="112" w:right="177"/>
              <w:rPr>
                <w:sz w:val="24"/>
              </w:rPr>
            </w:pPr>
            <w:r>
              <w:rPr>
                <w:sz w:val="24"/>
              </w:rPr>
              <w:t>I speak too much. (Hablo demasiado) (Carita preocupada). I need to be careful with my TTT. (Necesito ser cuidadoso con el tiempo que hablo como docente).</w:t>
            </w:r>
          </w:p>
        </w:tc>
        <w:tc>
          <w:tcPr>
            <w:tcW w:w="2546" w:type="dxa"/>
          </w:tcPr>
          <w:p>
            <w:pPr>
              <w:pStyle w:val="TableParagraph"/>
              <w:spacing w:before="134"/>
              <w:ind w:left="111" w:right="138"/>
              <w:rPr>
                <w:sz w:val="24"/>
              </w:rPr>
            </w:pPr>
            <w:r>
              <w:rPr>
                <w:sz w:val="24"/>
              </w:rPr>
              <w:t>Tengo áreas de oportunidad como concentrarme más y asegurarme qué (no terminó idea).</w:t>
            </w:r>
          </w:p>
          <w:p>
            <w:pPr>
              <w:pStyle w:val="TableParagraph"/>
              <w:spacing w:before="8"/>
              <w:rPr>
                <w:b/>
                <w:sz w:val="24"/>
              </w:rPr>
            </w:pPr>
          </w:p>
          <w:p>
            <w:pPr>
              <w:pStyle w:val="TableParagraph"/>
              <w:spacing w:line="272" w:lineRule="exact"/>
              <w:ind w:left="111" w:right="138"/>
              <w:rPr>
                <w:sz w:val="24"/>
              </w:rPr>
            </w:pPr>
            <w:r>
              <w:rPr>
                <w:sz w:val="24"/>
              </w:rPr>
              <w:t>-Alumna D* es diferente al resto.</w:t>
            </w:r>
          </w:p>
        </w:tc>
      </w:tr>
    </w:tbl>
    <w:p>
      <w:pPr>
        <w:spacing w:after="0" w:line="272" w:lineRule="exact"/>
        <w:rPr>
          <w:sz w:val="24"/>
        </w:rPr>
        <w:sectPr>
          <w:headerReference w:type="default" r:id="rId522"/>
          <w:pgSz w:w="12240" w:h="15840"/>
          <w:pgMar w:header="742" w:footer="1043" w:top="940" w:bottom="1240" w:left="1500" w:right="92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5"/>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0" w:hRule="exact"/>
        </w:trPr>
        <w:tc>
          <w:tcPr>
            <w:tcW w:w="1954" w:type="dxa"/>
          </w:tcPr>
          <w:p>
            <w:pPr>
              <w:pStyle w:val="TableParagraph"/>
              <w:spacing w:line="267" w:lineRule="exact"/>
              <w:ind w:left="616" w:right="207"/>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4434"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04" w:right="207"/>
              <w:rPr>
                <w:sz w:val="24"/>
              </w:rPr>
            </w:pPr>
            <w:r>
              <w:rPr>
                <w:sz w:val="24"/>
              </w:rPr>
              <w:t>Hábitos</w:t>
            </w:r>
          </w:p>
        </w:tc>
        <w:tc>
          <w:tcPr>
            <w:tcW w:w="2537" w:type="dxa"/>
          </w:tcPr>
          <w:p>
            <w:pPr>
              <w:pStyle w:val="TableParagraph"/>
              <w:spacing w:before="4"/>
              <w:rPr>
                <w:rFonts w:ascii="Times New Roman"/>
                <w:sz w:val="35"/>
              </w:rPr>
            </w:pPr>
          </w:p>
          <w:p>
            <w:pPr>
              <w:pStyle w:val="TableParagraph"/>
              <w:spacing w:before="1"/>
              <w:ind w:left="103" w:right="271"/>
              <w:rPr>
                <w:sz w:val="24"/>
              </w:rPr>
            </w:pPr>
            <w:r>
              <w:rPr>
                <w:b/>
                <w:sz w:val="24"/>
              </w:rPr>
              <w:t>Descripción: </w:t>
            </w:r>
            <w:r>
              <w:rPr>
                <w:sz w:val="24"/>
              </w:rPr>
              <w:t>Caminar alrededor del salón para ver cómo trabajan los alumnos.</w:t>
            </w:r>
          </w:p>
          <w:p>
            <w:pPr>
              <w:pStyle w:val="TableParagraph"/>
              <w:spacing w:line="274" w:lineRule="exact" w:before="4"/>
              <w:ind w:left="103" w:right="58"/>
              <w:rPr>
                <w:b/>
                <w:sz w:val="24"/>
              </w:rPr>
            </w:pPr>
            <w:r>
              <w:rPr>
                <w:b/>
                <w:sz w:val="24"/>
              </w:rPr>
              <w:t>Reflexión:</w:t>
            </w:r>
          </w:p>
          <w:p>
            <w:pPr>
              <w:pStyle w:val="TableParagraph"/>
              <w:ind w:left="103" w:right="158"/>
              <w:rPr>
                <w:sz w:val="24"/>
              </w:rPr>
            </w:pPr>
            <w:r>
              <w:rPr>
                <w:sz w:val="24"/>
              </w:rPr>
              <w:t>Hay que dejar de</w:t>
            </w:r>
            <w:r>
              <w:rPr>
                <w:spacing w:val="-14"/>
                <w:sz w:val="24"/>
              </w:rPr>
              <w:t> </w:t>
            </w:r>
            <w:r>
              <w:rPr>
                <w:sz w:val="24"/>
              </w:rPr>
              <w:t>vez </w:t>
            </w:r>
            <w:r>
              <w:rPr>
                <w:spacing w:val="-3"/>
                <w:sz w:val="24"/>
              </w:rPr>
              <w:t>en </w:t>
            </w:r>
            <w:r>
              <w:rPr>
                <w:sz w:val="24"/>
              </w:rPr>
              <w:t>cuando </w:t>
            </w:r>
            <w:r>
              <w:rPr>
                <w:spacing w:val="5"/>
                <w:sz w:val="24"/>
              </w:rPr>
              <w:t>de </w:t>
            </w:r>
            <w:r>
              <w:rPr>
                <w:sz w:val="24"/>
              </w:rPr>
              <w:t>caminar tanto por </w:t>
            </w:r>
            <w:r>
              <w:rPr>
                <w:spacing w:val="-3"/>
                <w:sz w:val="24"/>
              </w:rPr>
              <w:t>el </w:t>
            </w:r>
            <w:r>
              <w:rPr>
                <w:sz w:val="24"/>
              </w:rPr>
              <w:t>salón, para permitir a los alumnos contestar más libremente.</w:t>
            </w:r>
          </w:p>
        </w:tc>
        <w:tc>
          <w:tcPr>
            <w:tcW w:w="2545" w:type="dxa"/>
          </w:tcPr>
          <w:p>
            <w:pPr>
              <w:pStyle w:val="TableParagraph"/>
              <w:spacing w:line="273" w:lineRule="exact"/>
              <w:ind w:left="112" w:right="391"/>
              <w:rPr>
                <w:b/>
                <w:sz w:val="24"/>
              </w:rPr>
            </w:pPr>
            <w:r>
              <w:rPr>
                <w:b/>
                <w:sz w:val="24"/>
              </w:rPr>
              <w:t>Descripción:</w:t>
            </w:r>
          </w:p>
          <w:p>
            <w:pPr>
              <w:pStyle w:val="TableParagraph"/>
              <w:ind w:left="112" w:right="30"/>
              <w:rPr>
                <w:sz w:val="24"/>
              </w:rPr>
            </w:pPr>
            <w:r>
              <w:rPr>
                <w:sz w:val="24"/>
              </w:rPr>
              <w:t>Crear un ambiente de aprendizaje donde se discuta el tema principal en el mundo real.</w:t>
            </w:r>
          </w:p>
          <w:p>
            <w:pPr>
              <w:pStyle w:val="TableParagraph"/>
              <w:spacing w:before="4"/>
              <w:ind w:left="112" w:right="137"/>
              <w:rPr>
                <w:sz w:val="24"/>
              </w:rPr>
            </w:pPr>
            <w:r>
              <w:rPr>
                <w:sz w:val="24"/>
              </w:rPr>
              <w:t>Persuadir a los alumnos a hablar en clase.</w:t>
            </w:r>
          </w:p>
          <w:p>
            <w:pPr>
              <w:pStyle w:val="TableParagraph"/>
              <w:spacing w:line="273" w:lineRule="exact"/>
              <w:ind w:left="112" w:right="391"/>
              <w:rPr>
                <w:b/>
                <w:sz w:val="24"/>
              </w:rPr>
            </w:pPr>
            <w:r>
              <w:rPr>
                <w:b/>
                <w:sz w:val="24"/>
              </w:rPr>
              <w:t>Reflexión:</w:t>
            </w:r>
          </w:p>
          <w:p>
            <w:pPr>
              <w:pStyle w:val="TableParagraph"/>
              <w:spacing w:before="4"/>
              <w:ind w:left="112" w:right="147"/>
              <w:jc w:val="both"/>
              <w:rPr>
                <w:sz w:val="24"/>
              </w:rPr>
            </w:pPr>
            <w:r>
              <w:rPr>
                <w:sz w:val="24"/>
              </w:rPr>
              <w:t>Preparar y estar para eventualidades</w:t>
            </w:r>
            <w:r>
              <w:rPr>
                <w:spacing w:val="-12"/>
                <w:sz w:val="24"/>
              </w:rPr>
              <w:t> </w:t>
            </w:r>
            <w:r>
              <w:rPr>
                <w:sz w:val="24"/>
              </w:rPr>
              <w:t>sobre </w:t>
            </w:r>
            <w:r>
              <w:rPr>
                <w:spacing w:val="-3"/>
                <w:sz w:val="24"/>
              </w:rPr>
              <w:t>el</w:t>
            </w:r>
            <w:r>
              <w:rPr>
                <w:spacing w:val="-5"/>
                <w:sz w:val="24"/>
              </w:rPr>
              <w:t> </w:t>
            </w:r>
            <w:r>
              <w:rPr>
                <w:sz w:val="24"/>
              </w:rPr>
              <w:t>tópico.</w:t>
            </w:r>
          </w:p>
          <w:p>
            <w:pPr>
              <w:pStyle w:val="TableParagraph"/>
              <w:ind w:left="112" w:right="137"/>
              <w:rPr>
                <w:sz w:val="24"/>
              </w:rPr>
            </w:pPr>
            <w:r>
              <w:rPr>
                <w:sz w:val="24"/>
              </w:rPr>
              <w:t>Realmente dejarlos hablar (ss). (ss = estudiantes).</w:t>
            </w:r>
          </w:p>
        </w:tc>
        <w:tc>
          <w:tcPr>
            <w:tcW w:w="2546"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3"/>
              </w:rPr>
            </w:pPr>
          </w:p>
          <w:p>
            <w:pPr>
              <w:pStyle w:val="TableParagraph"/>
              <w:spacing w:before="1"/>
              <w:ind w:left="111" w:right="333"/>
              <w:rPr>
                <w:b/>
                <w:sz w:val="24"/>
              </w:rPr>
            </w:pPr>
            <w:r>
              <w:rPr>
                <w:b/>
                <w:sz w:val="24"/>
              </w:rPr>
              <w:t>Descripción: </w:t>
            </w:r>
            <w:r>
              <w:rPr>
                <w:sz w:val="24"/>
              </w:rPr>
              <w:t>Poner música mientras trabajan para relajarlos y activar su memoria. </w:t>
            </w:r>
            <w:r>
              <w:rPr>
                <w:b/>
                <w:sz w:val="24"/>
              </w:rPr>
              <w:t>Reflexión:</w:t>
            </w:r>
          </w:p>
          <w:p>
            <w:pPr>
              <w:pStyle w:val="TableParagraph"/>
              <w:spacing w:line="272" w:lineRule="exact" w:before="11"/>
              <w:ind w:left="111" w:right="138"/>
              <w:rPr>
                <w:sz w:val="24"/>
              </w:rPr>
            </w:pPr>
            <w:r>
              <w:rPr>
                <w:sz w:val="24"/>
              </w:rPr>
              <w:t>Creo que en este rubro voy bien.</w:t>
            </w:r>
          </w:p>
        </w:tc>
      </w:tr>
      <w:tr>
        <w:trPr>
          <w:trHeight w:val="4978"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2"/>
              <w:rPr>
                <w:rFonts w:ascii="Times New Roman"/>
                <w:sz w:val="35"/>
              </w:rPr>
            </w:pPr>
          </w:p>
          <w:p>
            <w:pPr>
              <w:pStyle w:val="TableParagraph"/>
              <w:ind w:left="104" w:right="207"/>
              <w:rPr>
                <w:sz w:val="24"/>
              </w:rPr>
            </w:pPr>
            <w:r>
              <w:rPr>
                <w:sz w:val="24"/>
              </w:rPr>
              <w:t>Rutinas</w:t>
            </w:r>
          </w:p>
        </w:tc>
        <w:tc>
          <w:tcPr>
            <w:tcW w:w="2537" w:type="dxa"/>
          </w:tcPr>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spacing w:line="274" w:lineRule="exact" w:before="1"/>
              <w:ind w:left="103" w:right="58"/>
              <w:rPr>
                <w:b/>
                <w:sz w:val="24"/>
              </w:rPr>
            </w:pPr>
            <w:r>
              <w:rPr>
                <w:b/>
                <w:sz w:val="24"/>
              </w:rPr>
              <w:t>Descripción:</w:t>
            </w:r>
          </w:p>
          <w:p>
            <w:pPr>
              <w:pStyle w:val="TableParagraph"/>
              <w:spacing w:line="274" w:lineRule="exact"/>
              <w:ind w:left="103" w:right="58"/>
              <w:rPr>
                <w:sz w:val="24"/>
              </w:rPr>
            </w:pPr>
            <w:r>
              <w:rPr>
                <w:sz w:val="24"/>
              </w:rPr>
              <w:t>Saludo</w:t>
            </w:r>
          </w:p>
          <w:p>
            <w:pPr>
              <w:pStyle w:val="TableParagraph"/>
              <w:spacing w:before="4"/>
              <w:ind w:left="103" w:right="58"/>
              <w:rPr>
                <w:b/>
                <w:sz w:val="24"/>
              </w:rPr>
            </w:pPr>
            <w:r>
              <w:rPr>
                <w:sz w:val="24"/>
              </w:rPr>
              <w:t>Me contestan Revisamos tarea Empezamos o continuamos con el tema anterior </w:t>
            </w:r>
            <w:r>
              <w:rPr>
                <w:b/>
                <w:sz w:val="24"/>
              </w:rPr>
              <w:t>Reflexión:</w:t>
            </w:r>
          </w:p>
          <w:p>
            <w:pPr>
              <w:pStyle w:val="TableParagraph"/>
              <w:spacing w:before="4"/>
              <w:ind w:left="103" w:right="58"/>
              <w:rPr>
                <w:sz w:val="24"/>
              </w:rPr>
            </w:pPr>
            <w:r>
              <w:rPr>
                <w:sz w:val="24"/>
              </w:rPr>
              <w:t>Es importante mostrarse amigable con los alumnos.</w:t>
            </w:r>
          </w:p>
        </w:tc>
        <w:tc>
          <w:tcPr>
            <w:tcW w:w="2545" w:type="dxa"/>
          </w:tcPr>
          <w:p>
            <w:pPr>
              <w:pStyle w:val="TableParagraph"/>
              <w:rPr>
                <w:rFonts w:ascii="Times New Roman"/>
                <w:sz w:val="24"/>
              </w:rPr>
            </w:pPr>
          </w:p>
          <w:p>
            <w:pPr>
              <w:pStyle w:val="TableParagraph"/>
              <w:spacing w:before="2"/>
              <w:rPr>
                <w:rFonts w:ascii="Times New Roman"/>
                <w:sz w:val="23"/>
              </w:rPr>
            </w:pPr>
          </w:p>
          <w:p>
            <w:pPr>
              <w:pStyle w:val="TableParagraph"/>
              <w:spacing w:before="1"/>
              <w:ind w:left="112" w:right="137"/>
              <w:rPr>
                <w:sz w:val="24"/>
              </w:rPr>
            </w:pPr>
            <w:r>
              <w:rPr>
                <w:b/>
                <w:sz w:val="24"/>
              </w:rPr>
              <w:t>Descripción: </w:t>
            </w:r>
            <w:r>
              <w:rPr>
                <w:sz w:val="24"/>
              </w:rPr>
              <w:t>Ejemplifico, espero que los alumnos produzcan.</w:t>
            </w:r>
          </w:p>
          <w:p>
            <w:pPr>
              <w:pStyle w:val="TableParagraph"/>
              <w:spacing w:before="4"/>
              <w:ind w:left="112" w:right="368"/>
              <w:jc w:val="both"/>
              <w:rPr>
                <w:sz w:val="24"/>
              </w:rPr>
            </w:pPr>
            <w:r>
              <w:rPr>
                <w:sz w:val="24"/>
              </w:rPr>
              <w:t>Speak up my mind. (Digo en voz alta lo que pienso).</w:t>
            </w:r>
          </w:p>
          <w:p>
            <w:pPr>
              <w:pStyle w:val="TableParagraph"/>
              <w:ind w:left="112" w:right="83"/>
              <w:rPr>
                <w:sz w:val="24"/>
              </w:rPr>
            </w:pPr>
            <w:r>
              <w:rPr>
                <w:sz w:val="24"/>
              </w:rPr>
              <w:t>Ss do the same! (Los alumnos hacen lo mismo).</w:t>
            </w:r>
          </w:p>
          <w:p>
            <w:pPr>
              <w:pStyle w:val="TableParagraph"/>
              <w:spacing w:before="4"/>
              <w:ind w:left="112" w:right="657"/>
              <w:rPr>
                <w:sz w:val="24"/>
              </w:rPr>
            </w:pPr>
            <w:r>
              <w:rPr>
                <w:b/>
                <w:sz w:val="24"/>
              </w:rPr>
              <w:t>Reflexión: </w:t>
            </w:r>
            <w:r>
              <w:rPr>
                <w:sz w:val="24"/>
              </w:rPr>
              <w:t>Ejemplifico Hablo (modelo) Producen.</w:t>
            </w:r>
          </w:p>
        </w:tc>
        <w:tc>
          <w:tcPr>
            <w:tcW w:w="2546" w:type="dxa"/>
          </w:tcPr>
          <w:p>
            <w:pPr>
              <w:pStyle w:val="TableParagraph"/>
              <w:ind w:left="111" w:right="138"/>
              <w:rPr>
                <w:sz w:val="24"/>
              </w:rPr>
            </w:pPr>
            <w:r>
              <w:rPr>
                <w:b/>
                <w:sz w:val="24"/>
              </w:rPr>
              <w:t>Descripción: </w:t>
            </w:r>
            <w:r>
              <w:rPr>
                <w:sz w:val="24"/>
              </w:rPr>
              <w:t>Personal question </w:t>
            </w:r>
            <w:r>
              <w:rPr>
                <w:spacing w:val="-3"/>
                <w:sz w:val="24"/>
              </w:rPr>
              <w:t>(real </w:t>
            </w:r>
            <w:r>
              <w:rPr>
                <w:sz w:val="24"/>
              </w:rPr>
              <w:t>life) Participación grupal/individual Usar la técnica de</w:t>
            </w:r>
            <w:r>
              <w:rPr>
                <w:spacing w:val="-16"/>
                <w:sz w:val="24"/>
              </w:rPr>
              <w:t> </w:t>
            </w:r>
            <w:r>
              <w:rPr>
                <w:sz w:val="24"/>
              </w:rPr>
              <w:t>los dedos.</w:t>
            </w:r>
          </w:p>
          <w:p>
            <w:pPr>
              <w:pStyle w:val="TableParagraph"/>
              <w:spacing w:line="272" w:lineRule="exact"/>
              <w:ind w:left="111" w:right="712"/>
              <w:rPr>
                <w:b/>
                <w:sz w:val="24"/>
              </w:rPr>
            </w:pPr>
            <w:r>
              <w:rPr>
                <w:b/>
                <w:sz w:val="24"/>
              </w:rPr>
              <w:t>Reflexión:</w:t>
            </w:r>
          </w:p>
          <w:p>
            <w:pPr>
              <w:pStyle w:val="TableParagraph"/>
              <w:spacing w:before="4"/>
              <w:ind w:left="111" w:right="112"/>
              <w:rPr>
                <w:sz w:val="24"/>
              </w:rPr>
            </w:pPr>
            <w:r>
              <w:rPr>
                <w:sz w:val="24"/>
              </w:rPr>
              <w:t>Voy muy de prisa. Asegurarme de que efectivamente sí este claro lo que acabo de explicar por medio de pedir que me den un ejemplo; lo hago algunas veces pero creo que debo hacerlo más seguido.</w:t>
            </w:r>
          </w:p>
        </w:tc>
      </w:tr>
      <w:tr>
        <w:trPr>
          <w:trHeight w:val="2770"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3"/>
              </w:rPr>
            </w:pPr>
          </w:p>
          <w:p>
            <w:pPr>
              <w:pStyle w:val="TableParagraph"/>
              <w:spacing w:line="242" w:lineRule="auto"/>
              <w:ind w:left="104" w:right="94"/>
              <w:rPr>
                <w:sz w:val="24"/>
              </w:rPr>
            </w:pPr>
            <w:r>
              <w:rPr>
                <w:sz w:val="24"/>
              </w:rPr>
              <w:t>Intencionalidad es</w:t>
            </w:r>
          </w:p>
        </w:tc>
        <w:tc>
          <w:tcPr>
            <w:tcW w:w="2537" w:type="dxa"/>
          </w:tcPr>
          <w:p>
            <w:pPr>
              <w:pStyle w:val="TableParagraph"/>
              <w:spacing w:line="267" w:lineRule="exact"/>
              <w:ind w:left="103" w:right="58"/>
              <w:rPr>
                <w:b/>
                <w:sz w:val="24"/>
              </w:rPr>
            </w:pPr>
            <w:r>
              <w:rPr>
                <w:b/>
                <w:sz w:val="24"/>
              </w:rPr>
              <w:t>Descripción:</w:t>
            </w:r>
          </w:p>
          <w:p>
            <w:pPr>
              <w:pStyle w:val="TableParagraph"/>
              <w:spacing w:before="4"/>
              <w:ind w:left="103" w:right="104"/>
              <w:rPr>
                <w:sz w:val="24"/>
              </w:rPr>
            </w:pPr>
            <w:r>
              <w:rPr>
                <w:sz w:val="24"/>
              </w:rPr>
              <w:t>Que todos los alumnos participen, se ayuden uno </w:t>
            </w:r>
            <w:r>
              <w:rPr>
                <w:spacing w:val="-3"/>
                <w:sz w:val="24"/>
              </w:rPr>
              <w:t>al </w:t>
            </w:r>
            <w:r>
              <w:rPr>
                <w:sz w:val="24"/>
              </w:rPr>
              <w:t>otro. Escuchar a </w:t>
            </w:r>
            <w:r>
              <w:rPr>
                <w:spacing w:val="-3"/>
                <w:sz w:val="24"/>
              </w:rPr>
              <w:t>todos </w:t>
            </w:r>
            <w:r>
              <w:rPr>
                <w:sz w:val="24"/>
              </w:rPr>
              <w:t>los alumnos como llevan a cabo</w:t>
            </w:r>
            <w:r>
              <w:rPr>
                <w:spacing w:val="-9"/>
                <w:sz w:val="24"/>
              </w:rPr>
              <w:t> </w:t>
            </w:r>
            <w:r>
              <w:rPr>
                <w:sz w:val="24"/>
              </w:rPr>
              <w:t>el ejercicio y ayudarlos si </w:t>
            </w:r>
            <w:r>
              <w:rPr>
                <w:spacing w:val="-3"/>
                <w:sz w:val="24"/>
              </w:rPr>
              <w:t>es</w:t>
            </w:r>
            <w:r>
              <w:rPr>
                <w:spacing w:val="-11"/>
                <w:sz w:val="24"/>
              </w:rPr>
              <w:t> </w:t>
            </w:r>
            <w:r>
              <w:rPr>
                <w:sz w:val="24"/>
              </w:rPr>
              <w:t>necesario.</w:t>
            </w:r>
          </w:p>
          <w:p>
            <w:pPr>
              <w:pStyle w:val="TableParagraph"/>
              <w:spacing w:before="4"/>
              <w:ind w:left="103" w:right="58"/>
              <w:rPr>
                <w:b/>
                <w:sz w:val="24"/>
              </w:rPr>
            </w:pPr>
            <w:r>
              <w:rPr>
                <w:b/>
                <w:sz w:val="24"/>
              </w:rPr>
              <w:t>Descripción:</w:t>
            </w:r>
          </w:p>
        </w:tc>
        <w:tc>
          <w:tcPr>
            <w:tcW w:w="2545" w:type="dxa"/>
          </w:tcPr>
          <w:p>
            <w:pPr>
              <w:pStyle w:val="TableParagraph"/>
              <w:spacing w:line="267" w:lineRule="exact"/>
              <w:ind w:left="112" w:right="391"/>
              <w:rPr>
                <w:b/>
                <w:sz w:val="24"/>
              </w:rPr>
            </w:pPr>
            <w:r>
              <w:rPr>
                <w:b/>
                <w:sz w:val="24"/>
              </w:rPr>
              <w:t>Descripción:</w:t>
            </w:r>
          </w:p>
          <w:p>
            <w:pPr>
              <w:pStyle w:val="TableParagraph"/>
              <w:spacing w:line="272" w:lineRule="exact" w:before="12"/>
              <w:ind w:left="112" w:right="83"/>
              <w:rPr>
                <w:sz w:val="24"/>
              </w:rPr>
            </w:pPr>
            <w:r>
              <w:rPr>
                <w:sz w:val="24"/>
              </w:rPr>
              <w:t>I think I focus a lot on ss production</w:t>
            </w:r>
          </w:p>
          <w:p>
            <w:pPr>
              <w:pStyle w:val="TableParagraph"/>
              <w:ind w:left="112" w:right="271"/>
              <w:rPr>
                <w:sz w:val="24"/>
              </w:rPr>
            </w:pPr>
            <w:r>
              <w:rPr>
                <w:sz w:val="24"/>
              </w:rPr>
              <w:t>try to make everything clear for them. (Creo que me enfoco mucho en la producción de los alumnos.</w:t>
            </w:r>
          </w:p>
          <w:p>
            <w:pPr>
              <w:pStyle w:val="TableParagraph"/>
              <w:spacing w:before="4"/>
              <w:ind w:left="112" w:right="137"/>
              <w:rPr>
                <w:sz w:val="24"/>
              </w:rPr>
            </w:pPr>
            <w:r>
              <w:rPr>
                <w:sz w:val="24"/>
              </w:rPr>
              <w:t>Trato de hacer que</w:t>
            </w:r>
          </w:p>
        </w:tc>
        <w:tc>
          <w:tcPr>
            <w:tcW w:w="2546" w:type="dxa"/>
          </w:tcPr>
          <w:p>
            <w:pPr>
              <w:pStyle w:val="TableParagraph"/>
              <w:spacing w:line="242" w:lineRule="auto"/>
              <w:ind w:left="111" w:right="152"/>
              <w:rPr>
                <w:sz w:val="24"/>
              </w:rPr>
            </w:pPr>
            <w:r>
              <w:rPr>
                <w:b/>
                <w:sz w:val="24"/>
              </w:rPr>
              <w:t>Descripción: </w:t>
            </w:r>
            <w:r>
              <w:rPr>
                <w:sz w:val="24"/>
              </w:rPr>
              <w:t>Adquirir el idioma. Conocimiento previo. Solo guiarlos</w:t>
            </w:r>
          </w:p>
          <w:p>
            <w:pPr>
              <w:pStyle w:val="TableParagraph"/>
              <w:ind w:left="111" w:right="138"/>
              <w:rPr>
                <w:sz w:val="24"/>
              </w:rPr>
            </w:pPr>
            <w:r>
              <w:rPr>
                <w:sz w:val="24"/>
              </w:rPr>
              <w:t>No darles todo; de esta manera ellos construyen.</w:t>
            </w:r>
          </w:p>
          <w:p>
            <w:pPr>
              <w:pStyle w:val="TableParagraph"/>
              <w:spacing w:line="274" w:lineRule="exact" w:before="4"/>
              <w:ind w:left="111" w:right="712"/>
              <w:rPr>
                <w:b/>
                <w:sz w:val="24"/>
              </w:rPr>
            </w:pPr>
            <w:r>
              <w:rPr>
                <w:b/>
                <w:sz w:val="24"/>
              </w:rPr>
              <w:t>Reflexión:</w:t>
            </w:r>
          </w:p>
          <w:p>
            <w:pPr>
              <w:pStyle w:val="TableParagraph"/>
              <w:spacing w:line="242" w:lineRule="auto"/>
              <w:ind w:left="111" w:right="192"/>
              <w:rPr>
                <w:sz w:val="24"/>
              </w:rPr>
            </w:pPr>
            <w:r>
              <w:rPr>
                <w:sz w:val="24"/>
              </w:rPr>
              <w:t>No estoy segura que los guío lo</w:t>
            </w:r>
          </w:p>
        </w:tc>
      </w:tr>
    </w:tbl>
    <w:p>
      <w:pPr>
        <w:spacing w:after="0" w:line="242" w:lineRule="auto"/>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3050" w:hRule="exact"/>
        </w:trPr>
        <w:tc>
          <w:tcPr>
            <w:tcW w:w="1954" w:type="dxa"/>
          </w:tcPr>
          <w:p>
            <w:pPr/>
          </w:p>
        </w:tc>
        <w:tc>
          <w:tcPr>
            <w:tcW w:w="2537" w:type="dxa"/>
          </w:tcPr>
          <w:p>
            <w:pPr>
              <w:pStyle w:val="TableParagraph"/>
              <w:ind w:left="103" w:right="121"/>
              <w:rPr>
                <w:sz w:val="24"/>
              </w:rPr>
            </w:pPr>
            <w:r>
              <w:rPr>
                <w:sz w:val="24"/>
              </w:rPr>
              <w:t>No todos los</w:t>
            </w:r>
            <w:r>
              <w:rPr>
                <w:spacing w:val="-13"/>
                <w:sz w:val="24"/>
              </w:rPr>
              <w:t> </w:t>
            </w:r>
            <w:r>
              <w:rPr>
                <w:sz w:val="24"/>
              </w:rPr>
              <w:t>alumnos participaron, </w:t>
            </w:r>
            <w:r>
              <w:rPr>
                <w:spacing w:val="5"/>
                <w:sz w:val="24"/>
              </w:rPr>
              <w:t>no </w:t>
            </w:r>
            <w:r>
              <w:rPr>
                <w:spacing w:val="-3"/>
                <w:sz w:val="24"/>
              </w:rPr>
              <w:t>está </w:t>
            </w:r>
            <w:r>
              <w:rPr>
                <w:sz w:val="24"/>
              </w:rPr>
              <w:t>bien forzarlos a hablar. Habrá que seguir invitarlos con más actitud amistosa de mi parte, y trabajar un poquito más con ellos (dándoles un poco más de</w:t>
            </w:r>
            <w:r>
              <w:rPr>
                <w:spacing w:val="-12"/>
                <w:sz w:val="24"/>
              </w:rPr>
              <w:t> </w:t>
            </w:r>
            <w:r>
              <w:rPr>
                <w:sz w:val="24"/>
              </w:rPr>
              <w:t>tiempo.</w:t>
            </w:r>
          </w:p>
        </w:tc>
        <w:tc>
          <w:tcPr>
            <w:tcW w:w="2545" w:type="dxa"/>
          </w:tcPr>
          <w:p>
            <w:pPr>
              <w:pStyle w:val="TableParagraph"/>
              <w:spacing w:line="242" w:lineRule="auto"/>
              <w:ind w:left="112" w:right="617"/>
              <w:rPr>
                <w:sz w:val="24"/>
              </w:rPr>
            </w:pPr>
            <w:r>
              <w:rPr>
                <w:sz w:val="24"/>
              </w:rPr>
              <w:t>todo quede claro para ellos).</w:t>
            </w:r>
          </w:p>
          <w:p>
            <w:pPr>
              <w:pStyle w:val="TableParagraph"/>
              <w:spacing w:line="269" w:lineRule="exact"/>
              <w:ind w:left="112" w:right="391"/>
              <w:rPr>
                <w:b/>
                <w:sz w:val="24"/>
              </w:rPr>
            </w:pPr>
            <w:r>
              <w:rPr>
                <w:b/>
                <w:sz w:val="24"/>
              </w:rPr>
              <w:t>Reflexión:</w:t>
            </w:r>
          </w:p>
          <w:p>
            <w:pPr>
              <w:pStyle w:val="TableParagraph"/>
              <w:spacing w:before="4"/>
              <w:ind w:left="112" w:right="391"/>
              <w:rPr>
                <w:sz w:val="24"/>
              </w:rPr>
            </w:pPr>
            <w:r>
              <w:rPr>
                <w:sz w:val="24"/>
              </w:rPr>
              <w:t>----------------------</w:t>
            </w:r>
          </w:p>
        </w:tc>
        <w:tc>
          <w:tcPr>
            <w:tcW w:w="2546" w:type="dxa"/>
          </w:tcPr>
          <w:p>
            <w:pPr>
              <w:pStyle w:val="TableParagraph"/>
              <w:ind w:left="111" w:right="139"/>
              <w:rPr>
                <w:sz w:val="24"/>
              </w:rPr>
            </w:pPr>
            <w:r>
              <w:rPr>
                <w:sz w:val="24"/>
              </w:rPr>
              <w:t>suficientemente bien, pues pienso que me disperso en mis explicaciones.</w:t>
            </w:r>
          </w:p>
        </w:tc>
      </w:tr>
      <w:tr>
        <w:trPr>
          <w:trHeight w:val="4978"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2"/>
              <w:rPr>
                <w:rFonts w:ascii="Times New Roman"/>
                <w:sz w:val="35"/>
              </w:rPr>
            </w:pPr>
          </w:p>
          <w:p>
            <w:pPr>
              <w:pStyle w:val="TableParagraph"/>
              <w:ind w:left="104" w:right="207"/>
              <w:rPr>
                <w:sz w:val="24"/>
              </w:rPr>
            </w:pPr>
            <w:r>
              <w:rPr>
                <w:sz w:val="24"/>
              </w:rPr>
              <w:t>Creencias</w:t>
            </w:r>
          </w:p>
        </w:tc>
        <w:tc>
          <w:tcPr>
            <w:tcW w:w="2537" w:type="dxa"/>
          </w:tcPr>
          <w:p>
            <w:pPr>
              <w:pStyle w:val="TableParagraph"/>
              <w:ind w:left="103" w:right="158"/>
              <w:rPr>
                <w:sz w:val="24"/>
              </w:rPr>
            </w:pPr>
            <w:r>
              <w:rPr>
                <w:b/>
                <w:sz w:val="24"/>
              </w:rPr>
              <w:t>Descripción: </w:t>
            </w:r>
            <w:r>
              <w:rPr>
                <w:sz w:val="24"/>
              </w:rPr>
              <w:t>Cuando los alumnos sienten que tienen atención del maestro se sienten más en confianza y seguros de preguntar lo que no entienden o participar con lo que saben.</w:t>
            </w:r>
          </w:p>
          <w:p>
            <w:pPr>
              <w:pStyle w:val="TableParagraph"/>
              <w:spacing w:line="242" w:lineRule="auto"/>
              <w:ind w:left="103" w:right="472"/>
              <w:rPr>
                <w:sz w:val="24"/>
              </w:rPr>
            </w:pPr>
            <w:r>
              <w:rPr>
                <w:b/>
                <w:sz w:val="24"/>
              </w:rPr>
              <w:t>Reflexión: </w:t>
            </w:r>
            <w:r>
              <w:rPr>
                <w:sz w:val="24"/>
              </w:rPr>
              <w:t>Cuando les demuestran a los alumnos que son</w:t>
            </w:r>
          </w:p>
          <w:p>
            <w:pPr>
              <w:pStyle w:val="TableParagraph"/>
              <w:spacing w:line="242" w:lineRule="auto"/>
              <w:ind w:left="103" w:right="138"/>
              <w:rPr>
                <w:sz w:val="24"/>
              </w:rPr>
            </w:pPr>
            <w:r>
              <w:rPr>
                <w:sz w:val="24"/>
              </w:rPr>
              <w:t>importantes para ti y te preocupas por ellos se motivan para aprender el idioma.</w:t>
            </w:r>
          </w:p>
        </w:tc>
        <w:tc>
          <w:tcPr>
            <w:tcW w:w="2545" w:type="dxa"/>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spacing w:line="274" w:lineRule="exact"/>
              <w:ind w:left="112" w:right="391"/>
              <w:rPr>
                <w:b/>
                <w:sz w:val="24"/>
              </w:rPr>
            </w:pPr>
            <w:r>
              <w:rPr>
                <w:b/>
                <w:sz w:val="24"/>
              </w:rPr>
              <w:t>Descripción:</w:t>
            </w:r>
          </w:p>
          <w:p>
            <w:pPr>
              <w:pStyle w:val="TableParagraph"/>
              <w:spacing w:line="242" w:lineRule="auto"/>
              <w:ind w:left="112" w:right="137"/>
              <w:rPr>
                <w:sz w:val="24"/>
              </w:rPr>
            </w:pPr>
            <w:r>
              <w:rPr>
                <w:sz w:val="24"/>
              </w:rPr>
              <w:t>Si los alumnos están motivados</w:t>
            </w:r>
          </w:p>
          <w:p>
            <w:pPr>
              <w:pStyle w:val="TableParagraph"/>
              <w:ind w:left="112" w:right="490"/>
              <w:rPr>
                <w:sz w:val="24"/>
              </w:rPr>
            </w:pPr>
            <w:r>
              <w:rPr>
                <w:sz w:val="24"/>
              </w:rPr>
              <w:t>Producen + Participan + Aprenden + Faltan – </w:t>
            </w:r>
            <w:r>
              <w:rPr>
                <w:b/>
                <w:sz w:val="24"/>
              </w:rPr>
              <w:t>Reflexión: </w:t>
            </w:r>
            <w:r>
              <w:rPr>
                <w:spacing w:val="-3"/>
                <w:sz w:val="24"/>
              </w:rPr>
              <w:t>Somos </w:t>
            </w:r>
            <w:r>
              <w:rPr>
                <w:sz w:val="24"/>
              </w:rPr>
              <w:t>esenciales como motivación extrínseca.</w:t>
            </w:r>
          </w:p>
        </w:tc>
        <w:tc>
          <w:tcPr>
            <w:tcW w:w="2546" w:type="dxa"/>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spacing w:line="274" w:lineRule="exact"/>
              <w:ind w:left="111" w:right="712"/>
              <w:rPr>
                <w:b/>
                <w:sz w:val="24"/>
              </w:rPr>
            </w:pPr>
            <w:r>
              <w:rPr>
                <w:b/>
                <w:sz w:val="24"/>
              </w:rPr>
              <w:t>Descripción:</w:t>
            </w:r>
          </w:p>
          <w:p>
            <w:pPr>
              <w:pStyle w:val="TableParagraph"/>
              <w:ind w:left="111" w:right="112"/>
              <w:rPr>
                <w:b/>
                <w:sz w:val="24"/>
              </w:rPr>
            </w:pPr>
            <w:r>
              <w:rPr>
                <w:sz w:val="24"/>
              </w:rPr>
              <w:t>No sólo uso el libro como herramienta de enseñanza para que ellos tengan oportunidad de aprender de otros medios e individuos. </w:t>
            </w:r>
            <w:r>
              <w:rPr>
                <w:b/>
                <w:sz w:val="24"/>
              </w:rPr>
              <w:t>Reflexión:</w:t>
            </w:r>
          </w:p>
          <w:p>
            <w:pPr>
              <w:pStyle w:val="TableParagraph"/>
              <w:spacing w:line="272" w:lineRule="exact"/>
              <w:ind w:left="111" w:right="712"/>
              <w:rPr>
                <w:sz w:val="24"/>
              </w:rPr>
            </w:pPr>
            <w:r>
              <w:rPr>
                <w:sz w:val="24"/>
              </w:rPr>
              <w:t>Creo que ------</w:t>
            </w:r>
          </w:p>
          <w:p>
            <w:pPr>
              <w:pStyle w:val="TableParagraph"/>
              <w:spacing w:before="4"/>
              <w:ind w:left="111" w:right="138"/>
              <w:rPr>
                <w:sz w:val="24"/>
              </w:rPr>
            </w:pPr>
            <w:r>
              <w:rPr>
                <w:sz w:val="24"/>
              </w:rPr>
              <w:t>(no termino la frase)</w:t>
            </w:r>
          </w:p>
        </w:tc>
      </w:tr>
      <w:tr>
        <w:trPr>
          <w:trHeight w:val="3330"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04" w:right="207"/>
              <w:rPr>
                <w:sz w:val="24"/>
              </w:rPr>
            </w:pPr>
            <w:r>
              <w:rPr>
                <w:sz w:val="24"/>
              </w:rPr>
              <w:t>Acciones</w:t>
            </w:r>
          </w:p>
        </w:tc>
        <w:tc>
          <w:tcPr>
            <w:tcW w:w="2537" w:type="dxa"/>
          </w:tcPr>
          <w:p>
            <w:pPr>
              <w:pStyle w:val="TableParagraph"/>
              <w:spacing w:before="7"/>
              <w:rPr>
                <w:rFonts w:ascii="Times New Roman"/>
                <w:sz w:val="23"/>
              </w:rPr>
            </w:pPr>
          </w:p>
          <w:p>
            <w:pPr>
              <w:pStyle w:val="TableParagraph"/>
              <w:spacing w:line="274" w:lineRule="exact"/>
              <w:ind w:left="103" w:right="58"/>
              <w:rPr>
                <w:b/>
                <w:sz w:val="24"/>
              </w:rPr>
            </w:pPr>
            <w:r>
              <w:rPr>
                <w:b/>
                <w:sz w:val="24"/>
              </w:rPr>
              <w:t>Descripción:</w:t>
            </w:r>
          </w:p>
          <w:p>
            <w:pPr>
              <w:pStyle w:val="TableParagraph"/>
              <w:ind w:left="103" w:right="280"/>
              <w:jc w:val="both"/>
              <w:rPr>
                <w:b/>
                <w:sz w:val="24"/>
              </w:rPr>
            </w:pPr>
            <w:r>
              <w:rPr>
                <w:sz w:val="24"/>
              </w:rPr>
              <w:t>Darle tiempo a</w:t>
            </w:r>
            <w:r>
              <w:rPr>
                <w:spacing w:val="-16"/>
                <w:sz w:val="24"/>
              </w:rPr>
              <w:t> </w:t>
            </w:r>
            <w:r>
              <w:rPr>
                <w:sz w:val="24"/>
              </w:rPr>
              <w:t>cada uno de los</w:t>
            </w:r>
            <w:r>
              <w:rPr>
                <w:spacing w:val="-11"/>
                <w:sz w:val="24"/>
              </w:rPr>
              <w:t> </w:t>
            </w:r>
            <w:r>
              <w:rPr>
                <w:sz w:val="24"/>
              </w:rPr>
              <w:t>alumnos. </w:t>
            </w:r>
            <w:r>
              <w:rPr>
                <w:b/>
                <w:sz w:val="24"/>
              </w:rPr>
              <w:t>Reflexión:</w:t>
            </w:r>
          </w:p>
          <w:p>
            <w:pPr>
              <w:pStyle w:val="TableParagraph"/>
              <w:spacing w:before="4"/>
              <w:ind w:left="103" w:right="58"/>
              <w:rPr>
                <w:sz w:val="24"/>
              </w:rPr>
            </w:pPr>
            <w:r>
              <w:rPr>
                <w:sz w:val="24"/>
              </w:rPr>
              <w:t>Cuando se les da su debido tiempo a cada uno de los alumnos y a todos a la vez los resultados son muy alentadores.</w:t>
            </w:r>
          </w:p>
        </w:tc>
        <w:tc>
          <w:tcPr>
            <w:tcW w:w="2545" w:type="dxa"/>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12" w:right="137"/>
              <w:rPr>
                <w:b/>
                <w:sz w:val="24"/>
              </w:rPr>
            </w:pPr>
            <w:r>
              <w:rPr>
                <w:b/>
                <w:sz w:val="24"/>
              </w:rPr>
              <w:t>Descripción: </w:t>
            </w:r>
            <w:r>
              <w:rPr>
                <w:sz w:val="24"/>
              </w:rPr>
              <w:t>Sentarnos en círculo Cruzar la pierna Cruzar brazos </w:t>
            </w:r>
            <w:r>
              <w:rPr>
                <w:b/>
                <w:sz w:val="24"/>
              </w:rPr>
              <w:t>Reflexión:</w:t>
            </w:r>
          </w:p>
          <w:p>
            <w:pPr>
              <w:pStyle w:val="TableParagraph"/>
              <w:spacing w:line="272" w:lineRule="exact"/>
              <w:ind w:left="112" w:right="391"/>
              <w:rPr>
                <w:sz w:val="24"/>
              </w:rPr>
            </w:pPr>
            <w:r>
              <w:rPr>
                <w:sz w:val="24"/>
              </w:rPr>
              <w:t>Estaba nervioso</w:t>
            </w:r>
          </w:p>
        </w:tc>
        <w:tc>
          <w:tcPr>
            <w:tcW w:w="2546" w:type="dxa"/>
          </w:tcPr>
          <w:p>
            <w:pPr>
              <w:pStyle w:val="TableParagraph"/>
              <w:ind w:left="111" w:right="572"/>
              <w:rPr>
                <w:b/>
                <w:sz w:val="24"/>
              </w:rPr>
            </w:pPr>
            <w:r>
              <w:rPr>
                <w:b/>
                <w:sz w:val="24"/>
              </w:rPr>
              <w:t>Descripción: </w:t>
            </w:r>
            <w:r>
              <w:rPr>
                <w:sz w:val="24"/>
              </w:rPr>
              <w:t>Por ser </w:t>
            </w:r>
            <w:r>
              <w:rPr>
                <w:spacing w:val="-3"/>
                <w:sz w:val="24"/>
              </w:rPr>
              <w:t>el </w:t>
            </w:r>
            <w:r>
              <w:rPr>
                <w:sz w:val="24"/>
              </w:rPr>
              <w:t>salón pequeño tiendo</w:t>
            </w:r>
            <w:r>
              <w:rPr>
                <w:spacing w:val="-10"/>
                <w:sz w:val="24"/>
              </w:rPr>
              <w:t> </w:t>
            </w:r>
            <w:r>
              <w:rPr>
                <w:sz w:val="24"/>
              </w:rPr>
              <w:t>a pararme justo enfrente </w:t>
            </w:r>
            <w:r>
              <w:rPr>
                <w:spacing w:val="5"/>
                <w:sz w:val="24"/>
              </w:rPr>
              <w:t>de </w:t>
            </w:r>
            <w:r>
              <w:rPr>
                <w:sz w:val="24"/>
              </w:rPr>
              <w:t>éste mientras escribo. </w:t>
            </w:r>
            <w:r>
              <w:rPr>
                <w:b/>
                <w:sz w:val="24"/>
              </w:rPr>
              <w:t>Reflexión:</w:t>
            </w:r>
          </w:p>
          <w:p>
            <w:pPr>
              <w:pStyle w:val="TableParagraph"/>
              <w:spacing w:before="4"/>
              <w:ind w:left="111" w:right="139"/>
              <w:rPr>
                <w:sz w:val="24"/>
              </w:rPr>
            </w:pPr>
            <w:r>
              <w:rPr>
                <w:sz w:val="24"/>
              </w:rPr>
              <w:t>Pararme a un lado del pizarrón para que todos tengan visión de lo que estoy escribiendo.</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spacing w:before="69"/>
        <w:ind w:left="485" w:right="0" w:firstLine="0"/>
        <w:jc w:val="left"/>
        <w:rPr>
          <w:b/>
          <w:sz w:val="24"/>
        </w:rPr>
      </w:pPr>
      <w:r>
        <w:rPr>
          <w:b/>
          <w:sz w:val="24"/>
        </w:rPr>
        <w:t>Lista problemas</w:t>
      </w:r>
    </w:p>
    <w:p>
      <w:pPr>
        <w:pStyle w:val="BodyText"/>
        <w:spacing w:before="3"/>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85"/>
        <w:gridCol w:w="2730"/>
        <w:gridCol w:w="2730"/>
        <w:gridCol w:w="2738"/>
      </w:tblGrid>
      <w:tr>
        <w:trPr>
          <w:trHeight w:val="568" w:hRule="exact"/>
        </w:trPr>
        <w:tc>
          <w:tcPr>
            <w:tcW w:w="1385" w:type="dxa"/>
          </w:tcPr>
          <w:p>
            <w:pPr>
              <w:pStyle w:val="TableParagraph"/>
              <w:spacing w:before="6"/>
              <w:rPr>
                <w:b/>
                <w:sz w:val="23"/>
              </w:rPr>
            </w:pPr>
          </w:p>
          <w:p>
            <w:pPr>
              <w:pStyle w:val="TableParagraph"/>
              <w:spacing w:before="1"/>
              <w:ind w:left="139" w:right="143"/>
              <w:jc w:val="center"/>
              <w:rPr>
                <w:b/>
                <w:sz w:val="24"/>
              </w:rPr>
            </w:pPr>
            <w:r>
              <w:rPr>
                <w:b/>
                <w:sz w:val="24"/>
              </w:rPr>
              <w:t>Prioridad</w:t>
            </w:r>
          </w:p>
        </w:tc>
        <w:tc>
          <w:tcPr>
            <w:tcW w:w="2730" w:type="dxa"/>
          </w:tcPr>
          <w:p>
            <w:pPr>
              <w:pStyle w:val="TableParagraph"/>
              <w:spacing w:line="275" w:lineRule="exact"/>
              <w:ind w:left="1184" w:right="1190"/>
              <w:jc w:val="center"/>
              <w:rPr>
                <w:b/>
                <w:sz w:val="24"/>
              </w:rPr>
            </w:pPr>
            <w:r>
              <w:rPr>
                <w:b/>
                <w:sz w:val="24"/>
              </w:rPr>
              <w:t>A1</w:t>
            </w:r>
          </w:p>
        </w:tc>
        <w:tc>
          <w:tcPr>
            <w:tcW w:w="2730" w:type="dxa"/>
          </w:tcPr>
          <w:p>
            <w:pPr>
              <w:pStyle w:val="TableParagraph"/>
              <w:spacing w:line="275" w:lineRule="exact"/>
              <w:ind w:left="1191" w:right="1184"/>
              <w:jc w:val="center"/>
              <w:rPr>
                <w:b/>
                <w:sz w:val="24"/>
              </w:rPr>
            </w:pPr>
            <w:r>
              <w:rPr>
                <w:b/>
                <w:sz w:val="24"/>
              </w:rPr>
              <w:t>A2</w:t>
            </w:r>
          </w:p>
        </w:tc>
        <w:tc>
          <w:tcPr>
            <w:tcW w:w="2738" w:type="dxa"/>
          </w:tcPr>
          <w:p>
            <w:pPr>
              <w:pStyle w:val="TableParagraph"/>
              <w:spacing w:line="275" w:lineRule="exact"/>
              <w:ind w:left="1191" w:right="1191"/>
              <w:jc w:val="center"/>
              <w:rPr>
                <w:b/>
                <w:sz w:val="24"/>
              </w:rPr>
            </w:pPr>
            <w:r>
              <w:rPr>
                <w:b/>
                <w:sz w:val="24"/>
              </w:rPr>
              <w:t>A3</w:t>
            </w:r>
          </w:p>
        </w:tc>
      </w:tr>
      <w:tr>
        <w:trPr>
          <w:trHeight w:val="1665" w:hRule="exact"/>
        </w:trPr>
        <w:tc>
          <w:tcPr>
            <w:tcW w:w="1385" w:type="dxa"/>
          </w:tcPr>
          <w:p>
            <w:pPr>
              <w:pStyle w:val="TableParagraph"/>
              <w:rPr>
                <w:b/>
                <w:sz w:val="24"/>
              </w:rPr>
            </w:pPr>
          </w:p>
          <w:p>
            <w:pPr>
              <w:pStyle w:val="TableParagraph"/>
              <w:spacing w:before="1"/>
              <w:rPr>
                <w:b/>
                <w:sz w:val="35"/>
              </w:rPr>
            </w:pPr>
          </w:p>
          <w:p>
            <w:pPr>
              <w:pStyle w:val="TableParagraph"/>
              <w:ind w:left="139" w:right="139"/>
              <w:jc w:val="center"/>
              <w:rPr>
                <w:b/>
                <w:sz w:val="24"/>
              </w:rPr>
            </w:pPr>
            <w:r>
              <w:rPr>
                <w:b/>
                <w:sz w:val="24"/>
              </w:rPr>
              <w:t>01</w:t>
            </w:r>
          </w:p>
        </w:tc>
        <w:tc>
          <w:tcPr>
            <w:tcW w:w="2730" w:type="dxa"/>
          </w:tcPr>
          <w:p>
            <w:pPr>
              <w:pStyle w:val="TableParagraph"/>
              <w:rPr>
                <w:b/>
                <w:sz w:val="24"/>
              </w:rPr>
            </w:pPr>
          </w:p>
          <w:p>
            <w:pPr>
              <w:pStyle w:val="TableParagraph"/>
              <w:spacing w:before="10"/>
              <w:rPr>
                <w:b/>
                <w:sz w:val="23"/>
              </w:rPr>
            </w:pPr>
          </w:p>
          <w:p>
            <w:pPr>
              <w:pStyle w:val="TableParagraph"/>
              <w:spacing w:line="272" w:lineRule="exact"/>
              <w:ind w:left="103"/>
              <w:rPr>
                <w:sz w:val="24"/>
              </w:rPr>
            </w:pPr>
            <w:r>
              <w:rPr>
                <w:sz w:val="24"/>
              </w:rPr>
              <w:t>Que los alumnos dejen de traducir todo.</w:t>
            </w:r>
          </w:p>
        </w:tc>
        <w:tc>
          <w:tcPr>
            <w:tcW w:w="2730" w:type="dxa"/>
          </w:tcPr>
          <w:p>
            <w:pPr>
              <w:pStyle w:val="TableParagraph"/>
              <w:rPr>
                <w:b/>
                <w:sz w:val="24"/>
              </w:rPr>
            </w:pPr>
          </w:p>
          <w:p>
            <w:pPr>
              <w:pStyle w:val="TableParagraph"/>
              <w:spacing w:before="10"/>
              <w:rPr>
                <w:b/>
                <w:sz w:val="23"/>
              </w:rPr>
            </w:pPr>
          </w:p>
          <w:p>
            <w:pPr>
              <w:pStyle w:val="TableParagraph"/>
              <w:spacing w:line="272" w:lineRule="exact"/>
              <w:ind w:left="112" w:right="81"/>
              <w:rPr>
                <w:sz w:val="24"/>
              </w:rPr>
            </w:pPr>
            <w:r>
              <w:rPr>
                <w:sz w:val="24"/>
              </w:rPr>
              <w:t>L1 inference (inferencia de la lengua materna)</w:t>
            </w:r>
          </w:p>
        </w:tc>
        <w:tc>
          <w:tcPr>
            <w:tcW w:w="2738" w:type="dxa"/>
          </w:tcPr>
          <w:p>
            <w:pPr>
              <w:pStyle w:val="TableParagraph"/>
              <w:ind w:left="111" w:right="157"/>
              <w:rPr>
                <w:sz w:val="24"/>
              </w:rPr>
            </w:pPr>
            <w:r>
              <w:rPr>
                <w:sz w:val="24"/>
              </w:rPr>
              <w:t>Students speak too Little (silence period?) (Estudiantes que hablan demasiado poco (¿Periodo del silencio?)</w:t>
            </w:r>
          </w:p>
        </w:tc>
      </w:tr>
      <w:tr>
        <w:trPr>
          <w:trHeight w:val="1113" w:hRule="exact"/>
        </w:trPr>
        <w:tc>
          <w:tcPr>
            <w:tcW w:w="1385" w:type="dxa"/>
          </w:tcPr>
          <w:p>
            <w:pPr>
              <w:pStyle w:val="TableParagraph"/>
              <w:spacing w:before="4"/>
              <w:rPr>
                <w:b/>
                <w:sz w:val="35"/>
              </w:rPr>
            </w:pPr>
          </w:p>
          <w:p>
            <w:pPr>
              <w:pStyle w:val="TableParagraph"/>
              <w:spacing w:before="1"/>
              <w:ind w:left="139" w:right="139"/>
              <w:jc w:val="center"/>
              <w:rPr>
                <w:b/>
                <w:sz w:val="24"/>
              </w:rPr>
            </w:pPr>
            <w:r>
              <w:rPr>
                <w:b/>
                <w:sz w:val="24"/>
              </w:rPr>
              <w:t>02</w:t>
            </w:r>
          </w:p>
        </w:tc>
        <w:tc>
          <w:tcPr>
            <w:tcW w:w="2730" w:type="dxa"/>
          </w:tcPr>
          <w:p>
            <w:pPr>
              <w:pStyle w:val="TableParagraph"/>
              <w:spacing w:line="242" w:lineRule="auto"/>
              <w:ind w:left="103" w:right="357"/>
              <w:rPr>
                <w:sz w:val="24"/>
              </w:rPr>
            </w:pPr>
            <w:r>
              <w:rPr>
                <w:sz w:val="24"/>
              </w:rPr>
              <w:t>Tener que cubrir el libro de texto de </w:t>
            </w:r>
            <w:r>
              <w:rPr>
                <w:i/>
                <w:sz w:val="24"/>
              </w:rPr>
              <w:t>pe a </w:t>
            </w:r>
            <w:r>
              <w:rPr>
                <w:i/>
                <w:sz w:val="24"/>
              </w:rPr>
              <w:t>pa </w:t>
            </w:r>
            <w:r>
              <w:rPr>
                <w:sz w:val="24"/>
              </w:rPr>
              <w:t>(expresión idiomática).</w:t>
            </w:r>
          </w:p>
        </w:tc>
        <w:tc>
          <w:tcPr>
            <w:tcW w:w="2730" w:type="dxa"/>
          </w:tcPr>
          <w:p>
            <w:pPr>
              <w:pStyle w:val="TableParagraph"/>
              <w:spacing w:before="2"/>
              <w:rPr>
                <w:b/>
                <w:sz w:val="24"/>
              </w:rPr>
            </w:pPr>
          </w:p>
          <w:p>
            <w:pPr>
              <w:pStyle w:val="TableParagraph"/>
              <w:spacing w:line="272" w:lineRule="exact" w:before="1"/>
              <w:ind w:left="112" w:right="81"/>
              <w:rPr>
                <w:sz w:val="24"/>
              </w:rPr>
            </w:pPr>
            <w:r>
              <w:rPr>
                <w:sz w:val="24"/>
              </w:rPr>
              <w:t>Frustrarse si no comprenden.</w:t>
            </w:r>
          </w:p>
        </w:tc>
        <w:tc>
          <w:tcPr>
            <w:tcW w:w="2738" w:type="dxa"/>
          </w:tcPr>
          <w:p>
            <w:pPr>
              <w:pStyle w:val="TableParagraph"/>
              <w:spacing w:line="242" w:lineRule="auto"/>
              <w:ind w:left="111" w:right="157"/>
              <w:rPr>
                <w:sz w:val="24"/>
              </w:rPr>
            </w:pPr>
            <w:r>
              <w:rPr>
                <w:sz w:val="24"/>
              </w:rPr>
              <w:t>Program deadlines vs real life (fechas límite de los programas contra la vida real).</w:t>
            </w:r>
          </w:p>
        </w:tc>
      </w:tr>
      <w:tr>
        <w:trPr>
          <w:trHeight w:val="840" w:hRule="exact"/>
        </w:trPr>
        <w:tc>
          <w:tcPr>
            <w:tcW w:w="1385" w:type="dxa"/>
          </w:tcPr>
          <w:p>
            <w:pPr>
              <w:pStyle w:val="TableParagraph"/>
              <w:spacing w:before="6"/>
              <w:rPr>
                <w:b/>
                <w:sz w:val="23"/>
              </w:rPr>
            </w:pPr>
          </w:p>
          <w:p>
            <w:pPr>
              <w:pStyle w:val="TableParagraph"/>
              <w:ind w:left="139" w:right="139"/>
              <w:jc w:val="center"/>
              <w:rPr>
                <w:b/>
                <w:sz w:val="24"/>
              </w:rPr>
            </w:pPr>
            <w:r>
              <w:rPr>
                <w:b/>
                <w:sz w:val="24"/>
              </w:rPr>
              <w:t>03</w:t>
            </w:r>
          </w:p>
        </w:tc>
        <w:tc>
          <w:tcPr>
            <w:tcW w:w="2730" w:type="dxa"/>
          </w:tcPr>
          <w:p>
            <w:pPr>
              <w:pStyle w:val="TableParagraph"/>
              <w:ind w:left="103" w:right="183"/>
              <w:rPr>
                <w:sz w:val="24"/>
              </w:rPr>
            </w:pPr>
            <w:r>
              <w:rPr>
                <w:sz w:val="24"/>
              </w:rPr>
              <w:t>Alumnos que trabajan y participan y no pueden aprender.</w:t>
            </w:r>
          </w:p>
        </w:tc>
        <w:tc>
          <w:tcPr>
            <w:tcW w:w="2730" w:type="dxa"/>
          </w:tcPr>
          <w:p>
            <w:pPr>
              <w:pStyle w:val="TableParagraph"/>
              <w:spacing w:before="6"/>
              <w:rPr>
                <w:b/>
                <w:sz w:val="23"/>
              </w:rPr>
            </w:pPr>
          </w:p>
          <w:p>
            <w:pPr>
              <w:pStyle w:val="TableParagraph"/>
              <w:ind w:left="112" w:right="81"/>
              <w:rPr>
                <w:sz w:val="24"/>
              </w:rPr>
            </w:pPr>
            <w:r>
              <w:rPr>
                <w:sz w:val="24"/>
              </w:rPr>
              <w:t>Miedo a hablar.</w:t>
            </w:r>
          </w:p>
        </w:tc>
        <w:tc>
          <w:tcPr>
            <w:tcW w:w="2738" w:type="dxa"/>
          </w:tcPr>
          <w:p>
            <w:pPr>
              <w:pStyle w:val="TableParagraph"/>
              <w:spacing w:before="6"/>
              <w:rPr>
                <w:b/>
                <w:sz w:val="23"/>
              </w:rPr>
            </w:pPr>
          </w:p>
          <w:p>
            <w:pPr>
              <w:pStyle w:val="TableParagraph"/>
              <w:ind w:left="111" w:right="157"/>
              <w:rPr>
                <w:sz w:val="24"/>
              </w:rPr>
            </w:pPr>
            <w:r>
              <w:rPr>
                <w:sz w:val="24"/>
              </w:rPr>
              <w:t>Evaluación</w:t>
            </w:r>
          </w:p>
        </w:tc>
      </w:tr>
      <w:tr>
        <w:trPr>
          <w:trHeight w:val="841" w:hRule="exact"/>
        </w:trPr>
        <w:tc>
          <w:tcPr>
            <w:tcW w:w="1385" w:type="dxa"/>
          </w:tcPr>
          <w:p>
            <w:pPr>
              <w:pStyle w:val="TableParagraph"/>
              <w:spacing w:before="6"/>
              <w:rPr>
                <w:b/>
                <w:sz w:val="23"/>
              </w:rPr>
            </w:pPr>
          </w:p>
          <w:p>
            <w:pPr>
              <w:pStyle w:val="TableParagraph"/>
              <w:spacing w:before="1"/>
              <w:ind w:left="139" w:right="139"/>
              <w:jc w:val="center"/>
              <w:rPr>
                <w:b/>
                <w:sz w:val="24"/>
              </w:rPr>
            </w:pPr>
            <w:r>
              <w:rPr>
                <w:b/>
                <w:sz w:val="24"/>
              </w:rPr>
              <w:t>04</w:t>
            </w:r>
          </w:p>
        </w:tc>
        <w:tc>
          <w:tcPr>
            <w:tcW w:w="2730" w:type="dxa"/>
          </w:tcPr>
          <w:p>
            <w:pPr>
              <w:pStyle w:val="TableParagraph"/>
              <w:ind w:left="103"/>
              <w:rPr>
                <w:sz w:val="24"/>
              </w:rPr>
            </w:pPr>
            <w:r>
              <w:rPr>
                <w:sz w:val="24"/>
              </w:rPr>
              <w:t>Alumnos tímidos / no quieren trabajar con los demás o participar.</w:t>
            </w:r>
          </w:p>
        </w:tc>
        <w:tc>
          <w:tcPr>
            <w:tcW w:w="2730" w:type="dxa"/>
          </w:tcPr>
          <w:p>
            <w:pPr>
              <w:pStyle w:val="TableParagraph"/>
              <w:spacing w:line="242" w:lineRule="auto" w:before="127"/>
              <w:ind w:left="112" w:right="81"/>
              <w:rPr>
                <w:sz w:val="24"/>
              </w:rPr>
            </w:pPr>
            <w:r>
              <w:rPr>
                <w:sz w:val="24"/>
              </w:rPr>
              <w:t>Miedo a hacer el ridículo.</w:t>
            </w:r>
          </w:p>
        </w:tc>
        <w:tc>
          <w:tcPr>
            <w:tcW w:w="2738" w:type="dxa"/>
          </w:tcPr>
          <w:p>
            <w:pPr>
              <w:pStyle w:val="TableParagraph"/>
              <w:ind w:left="111" w:right="157"/>
              <w:rPr>
                <w:sz w:val="24"/>
              </w:rPr>
            </w:pPr>
            <w:r>
              <w:rPr>
                <w:sz w:val="24"/>
              </w:rPr>
              <w:t>Alumnos con menor nivel que en el que están</w:t>
            </w:r>
          </w:p>
        </w:tc>
      </w:tr>
      <w:tr>
        <w:trPr>
          <w:trHeight w:val="1112" w:hRule="exact"/>
        </w:trPr>
        <w:tc>
          <w:tcPr>
            <w:tcW w:w="1385" w:type="dxa"/>
          </w:tcPr>
          <w:p>
            <w:pPr>
              <w:pStyle w:val="TableParagraph"/>
              <w:spacing w:before="4"/>
              <w:rPr>
                <w:b/>
                <w:sz w:val="35"/>
              </w:rPr>
            </w:pPr>
          </w:p>
          <w:p>
            <w:pPr>
              <w:pStyle w:val="TableParagraph"/>
              <w:spacing w:before="1"/>
              <w:ind w:left="139" w:right="139"/>
              <w:jc w:val="center"/>
              <w:rPr>
                <w:b/>
                <w:sz w:val="24"/>
              </w:rPr>
            </w:pPr>
            <w:r>
              <w:rPr>
                <w:b/>
                <w:sz w:val="24"/>
              </w:rPr>
              <w:t>05</w:t>
            </w:r>
          </w:p>
        </w:tc>
        <w:tc>
          <w:tcPr>
            <w:tcW w:w="2730" w:type="dxa"/>
          </w:tcPr>
          <w:p>
            <w:pPr>
              <w:pStyle w:val="TableParagraph"/>
              <w:ind w:left="103"/>
              <w:rPr>
                <w:sz w:val="24"/>
              </w:rPr>
            </w:pPr>
            <w:r>
              <w:rPr>
                <w:sz w:val="24"/>
              </w:rPr>
              <w:t>Cuando se tienen alumnos que tienen un nivel más bajo y no lo reconocen.</w:t>
            </w:r>
          </w:p>
        </w:tc>
        <w:tc>
          <w:tcPr>
            <w:tcW w:w="2730" w:type="dxa"/>
          </w:tcPr>
          <w:p>
            <w:pPr>
              <w:pStyle w:val="TableParagraph"/>
              <w:spacing w:before="10"/>
              <w:rPr>
                <w:b/>
                <w:sz w:val="22"/>
              </w:rPr>
            </w:pPr>
          </w:p>
          <w:p>
            <w:pPr>
              <w:pStyle w:val="TableParagraph"/>
              <w:spacing w:line="242" w:lineRule="auto"/>
              <w:ind w:left="112" w:right="122"/>
              <w:rPr>
                <w:sz w:val="24"/>
              </w:rPr>
            </w:pPr>
            <w:r>
              <w:rPr>
                <w:sz w:val="24"/>
              </w:rPr>
              <w:t>Querer entender todas y c/u (de las) palabras.</w:t>
            </w:r>
          </w:p>
        </w:tc>
        <w:tc>
          <w:tcPr>
            <w:tcW w:w="2738" w:type="dxa"/>
          </w:tcPr>
          <w:p>
            <w:pPr>
              <w:pStyle w:val="TableParagraph"/>
              <w:spacing w:before="4"/>
              <w:rPr>
                <w:b/>
                <w:sz w:val="35"/>
              </w:rPr>
            </w:pPr>
          </w:p>
          <w:p>
            <w:pPr>
              <w:pStyle w:val="TableParagraph"/>
              <w:spacing w:before="1"/>
              <w:ind w:left="111" w:right="157"/>
              <w:rPr>
                <w:sz w:val="24"/>
              </w:rPr>
            </w:pPr>
            <w:r>
              <w:rPr>
                <w:sz w:val="24"/>
              </w:rPr>
              <w:t>Inestabilidad laboral</w:t>
            </w:r>
          </w:p>
        </w:tc>
      </w:tr>
      <w:tr>
        <w:trPr>
          <w:trHeight w:val="560" w:hRule="exact"/>
        </w:trPr>
        <w:tc>
          <w:tcPr>
            <w:tcW w:w="1385" w:type="dxa"/>
          </w:tcPr>
          <w:p>
            <w:pPr>
              <w:pStyle w:val="TableParagraph"/>
              <w:spacing w:before="127"/>
              <w:ind w:left="139" w:right="139"/>
              <w:jc w:val="center"/>
              <w:rPr>
                <w:b/>
                <w:sz w:val="24"/>
              </w:rPr>
            </w:pPr>
            <w:r>
              <w:rPr>
                <w:b/>
                <w:sz w:val="24"/>
              </w:rPr>
              <w:t>06</w:t>
            </w:r>
          </w:p>
        </w:tc>
        <w:tc>
          <w:tcPr>
            <w:tcW w:w="2730" w:type="dxa"/>
          </w:tcPr>
          <w:p>
            <w:pPr>
              <w:pStyle w:val="TableParagraph"/>
              <w:spacing w:before="127"/>
              <w:ind w:left="103"/>
              <w:rPr>
                <w:sz w:val="24"/>
              </w:rPr>
            </w:pPr>
            <w:r>
              <w:rPr>
                <w:sz w:val="24"/>
              </w:rPr>
              <w:t>Alumnos muy lentos.</w:t>
            </w:r>
          </w:p>
        </w:tc>
        <w:tc>
          <w:tcPr>
            <w:tcW w:w="2730" w:type="dxa"/>
          </w:tcPr>
          <w:p>
            <w:pPr>
              <w:pStyle w:val="TableParagraph"/>
              <w:spacing w:before="127"/>
              <w:ind w:left="112" w:right="81"/>
              <w:rPr>
                <w:sz w:val="24"/>
              </w:rPr>
            </w:pPr>
            <w:r>
              <w:rPr>
                <w:sz w:val="24"/>
              </w:rPr>
              <w:t>Reacios a interpretar.</w:t>
            </w:r>
          </w:p>
        </w:tc>
        <w:tc>
          <w:tcPr>
            <w:tcW w:w="2738" w:type="dxa"/>
          </w:tcPr>
          <w:p>
            <w:pPr>
              <w:pStyle w:val="TableParagraph"/>
              <w:spacing w:line="242" w:lineRule="auto"/>
              <w:ind w:left="111" w:right="157"/>
              <w:rPr>
                <w:sz w:val="24"/>
              </w:rPr>
            </w:pPr>
            <w:r>
              <w:rPr>
                <w:sz w:val="24"/>
              </w:rPr>
              <w:t>Ser una persona más asertiva.</w:t>
            </w:r>
          </w:p>
        </w:tc>
      </w:tr>
      <w:tr>
        <w:trPr>
          <w:trHeight w:val="560" w:hRule="exact"/>
        </w:trPr>
        <w:tc>
          <w:tcPr>
            <w:tcW w:w="1385" w:type="dxa"/>
          </w:tcPr>
          <w:p>
            <w:pPr>
              <w:pStyle w:val="TableParagraph"/>
              <w:spacing w:before="135"/>
              <w:ind w:left="139" w:right="139"/>
              <w:jc w:val="center"/>
              <w:rPr>
                <w:b/>
                <w:sz w:val="24"/>
              </w:rPr>
            </w:pPr>
            <w:r>
              <w:rPr>
                <w:b/>
                <w:sz w:val="24"/>
              </w:rPr>
              <w:t>07</w:t>
            </w:r>
          </w:p>
        </w:tc>
        <w:tc>
          <w:tcPr>
            <w:tcW w:w="2730" w:type="dxa"/>
          </w:tcPr>
          <w:p>
            <w:pPr>
              <w:pStyle w:val="TableParagraph"/>
              <w:spacing w:before="135"/>
              <w:ind w:left="103"/>
              <w:rPr>
                <w:sz w:val="24"/>
              </w:rPr>
            </w:pPr>
            <w:r>
              <w:rPr>
                <w:sz w:val="24"/>
              </w:rPr>
              <w:t>Alumnos hiperactivos.</w:t>
            </w:r>
          </w:p>
        </w:tc>
        <w:tc>
          <w:tcPr>
            <w:tcW w:w="2730" w:type="dxa"/>
          </w:tcPr>
          <w:p>
            <w:pPr>
              <w:pStyle w:val="TableParagraph"/>
              <w:spacing w:line="242" w:lineRule="auto"/>
              <w:ind w:left="112" w:right="81"/>
              <w:rPr>
                <w:sz w:val="24"/>
              </w:rPr>
            </w:pPr>
            <w:r>
              <w:rPr>
                <w:sz w:val="24"/>
              </w:rPr>
              <w:t>Rechazo o miedo (al) writing (escritura)</w:t>
            </w:r>
          </w:p>
        </w:tc>
        <w:tc>
          <w:tcPr>
            <w:tcW w:w="2738" w:type="dxa"/>
          </w:tcPr>
          <w:p>
            <w:pPr/>
          </w:p>
        </w:tc>
      </w:tr>
      <w:tr>
        <w:trPr>
          <w:trHeight w:val="1121" w:hRule="exact"/>
        </w:trPr>
        <w:tc>
          <w:tcPr>
            <w:tcW w:w="1385" w:type="dxa"/>
          </w:tcPr>
          <w:p>
            <w:pPr>
              <w:pStyle w:val="TableParagraph"/>
              <w:spacing w:before="5"/>
              <w:rPr>
                <w:b/>
                <w:sz w:val="35"/>
              </w:rPr>
            </w:pPr>
          </w:p>
          <w:p>
            <w:pPr>
              <w:pStyle w:val="TableParagraph"/>
              <w:ind w:left="139" w:right="139"/>
              <w:jc w:val="center"/>
              <w:rPr>
                <w:b/>
                <w:sz w:val="24"/>
              </w:rPr>
            </w:pPr>
            <w:r>
              <w:rPr>
                <w:b/>
                <w:sz w:val="24"/>
              </w:rPr>
              <w:t>08</w:t>
            </w:r>
          </w:p>
        </w:tc>
        <w:tc>
          <w:tcPr>
            <w:tcW w:w="2730" w:type="dxa"/>
          </w:tcPr>
          <w:p>
            <w:pPr>
              <w:pStyle w:val="TableParagraph"/>
              <w:ind w:left="103"/>
              <w:rPr>
                <w:sz w:val="24"/>
              </w:rPr>
            </w:pPr>
            <w:r>
              <w:rPr>
                <w:sz w:val="24"/>
              </w:rPr>
              <w:t>Alumnos que no ponen atención en clase y quieren llamar la atención con chistes.</w:t>
            </w:r>
          </w:p>
        </w:tc>
        <w:tc>
          <w:tcPr>
            <w:tcW w:w="2730" w:type="dxa"/>
          </w:tcPr>
          <w:p>
            <w:pPr>
              <w:pStyle w:val="TableParagraph"/>
              <w:spacing w:before="7"/>
              <w:rPr>
                <w:b/>
                <w:sz w:val="23"/>
              </w:rPr>
            </w:pPr>
          </w:p>
          <w:p>
            <w:pPr>
              <w:pStyle w:val="TableParagraph"/>
              <w:spacing w:line="242" w:lineRule="auto"/>
              <w:ind w:left="112" w:right="81"/>
              <w:rPr>
                <w:sz w:val="24"/>
              </w:rPr>
            </w:pPr>
            <w:r>
              <w:rPr>
                <w:sz w:val="24"/>
              </w:rPr>
              <w:t>Give up learning (Renunciar a aprender)</w:t>
            </w:r>
          </w:p>
        </w:tc>
        <w:tc>
          <w:tcPr>
            <w:tcW w:w="2738" w:type="dxa"/>
          </w:tcPr>
          <w:p>
            <w:pPr/>
          </w:p>
        </w:tc>
      </w:tr>
      <w:tr>
        <w:trPr>
          <w:trHeight w:val="1113" w:hRule="exact"/>
        </w:trPr>
        <w:tc>
          <w:tcPr>
            <w:tcW w:w="1385" w:type="dxa"/>
          </w:tcPr>
          <w:p>
            <w:pPr>
              <w:pStyle w:val="TableParagraph"/>
              <w:spacing w:before="4"/>
              <w:rPr>
                <w:b/>
                <w:sz w:val="35"/>
              </w:rPr>
            </w:pPr>
          </w:p>
          <w:p>
            <w:pPr>
              <w:pStyle w:val="TableParagraph"/>
              <w:ind w:left="139" w:right="139"/>
              <w:jc w:val="center"/>
              <w:rPr>
                <w:b/>
                <w:sz w:val="24"/>
              </w:rPr>
            </w:pPr>
            <w:r>
              <w:rPr>
                <w:b/>
                <w:sz w:val="24"/>
              </w:rPr>
              <w:t>09</w:t>
            </w:r>
          </w:p>
        </w:tc>
        <w:tc>
          <w:tcPr>
            <w:tcW w:w="2730" w:type="dxa"/>
          </w:tcPr>
          <w:p>
            <w:pPr/>
          </w:p>
        </w:tc>
        <w:tc>
          <w:tcPr>
            <w:tcW w:w="2730" w:type="dxa"/>
          </w:tcPr>
          <w:p>
            <w:pPr>
              <w:pStyle w:val="TableParagraph"/>
              <w:ind w:left="112" w:right="122"/>
              <w:rPr>
                <w:sz w:val="24"/>
              </w:rPr>
            </w:pPr>
            <w:r>
              <w:rPr>
                <w:sz w:val="24"/>
              </w:rPr>
              <w:t>Too severe judging themselves (Demasiado severos al juzgarse)</w:t>
            </w:r>
          </w:p>
        </w:tc>
        <w:tc>
          <w:tcPr>
            <w:tcW w:w="2738" w:type="dxa"/>
          </w:tcPr>
          <w:p>
            <w:pPr/>
          </w:p>
        </w:tc>
      </w:tr>
      <w:tr>
        <w:trPr>
          <w:trHeight w:val="840" w:hRule="exact"/>
        </w:trPr>
        <w:tc>
          <w:tcPr>
            <w:tcW w:w="1385" w:type="dxa"/>
          </w:tcPr>
          <w:p>
            <w:pPr>
              <w:pStyle w:val="TableParagraph"/>
              <w:spacing w:before="6"/>
              <w:rPr>
                <w:b/>
                <w:sz w:val="23"/>
              </w:rPr>
            </w:pPr>
          </w:p>
          <w:p>
            <w:pPr>
              <w:pStyle w:val="TableParagraph"/>
              <w:ind w:left="139" w:right="139"/>
              <w:jc w:val="center"/>
              <w:rPr>
                <w:b/>
                <w:sz w:val="24"/>
              </w:rPr>
            </w:pPr>
            <w:r>
              <w:rPr>
                <w:b/>
                <w:sz w:val="24"/>
              </w:rPr>
              <w:t>10</w:t>
            </w:r>
          </w:p>
        </w:tc>
        <w:tc>
          <w:tcPr>
            <w:tcW w:w="2730" w:type="dxa"/>
          </w:tcPr>
          <w:p>
            <w:pPr/>
          </w:p>
        </w:tc>
        <w:tc>
          <w:tcPr>
            <w:tcW w:w="2730" w:type="dxa"/>
          </w:tcPr>
          <w:p>
            <w:pPr>
              <w:pStyle w:val="TableParagraph"/>
              <w:ind w:left="112" w:right="329"/>
              <w:jc w:val="both"/>
              <w:rPr>
                <w:sz w:val="24"/>
              </w:rPr>
            </w:pPr>
            <w:r>
              <w:rPr>
                <w:sz w:val="24"/>
              </w:rPr>
              <w:t>Rejection to a foreign language (Rechazo</w:t>
            </w:r>
            <w:r>
              <w:rPr>
                <w:spacing w:val="-10"/>
                <w:sz w:val="24"/>
              </w:rPr>
              <w:t> </w:t>
            </w:r>
            <w:r>
              <w:rPr>
                <w:sz w:val="24"/>
              </w:rPr>
              <w:t>a la lengua</w:t>
            </w:r>
            <w:r>
              <w:rPr>
                <w:spacing w:val="-12"/>
                <w:sz w:val="24"/>
              </w:rPr>
              <w:t> </w:t>
            </w:r>
            <w:r>
              <w:rPr>
                <w:sz w:val="24"/>
              </w:rPr>
              <w:t>extranjera)</w:t>
            </w:r>
          </w:p>
        </w:tc>
        <w:tc>
          <w:tcPr>
            <w:tcW w:w="2738" w:type="dxa"/>
          </w:tcPr>
          <w:p>
            <w:pPr/>
          </w:p>
        </w:tc>
      </w:tr>
    </w:tbl>
    <w:p>
      <w:pPr>
        <w:spacing w:after="0"/>
        <w:sectPr>
          <w:pgSz w:w="12240" w:h="15840"/>
          <w:pgMar w:header="742" w:footer="1043" w:top="940" w:bottom="1240" w:left="1500" w:right="920"/>
        </w:sectPr>
      </w:pPr>
    </w:p>
    <w:p>
      <w:pPr>
        <w:pStyle w:val="BodyText"/>
        <w:rPr>
          <w:b/>
          <w:sz w:val="20"/>
        </w:rPr>
      </w:pPr>
    </w:p>
    <w:p>
      <w:pPr>
        <w:pStyle w:val="BodyText"/>
        <w:spacing w:before="5"/>
        <w:rPr>
          <w:b/>
          <w:sz w:val="20"/>
        </w:rPr>
      </w:pPr>
    </w:p>
    <w:p>
      <w:pPr>
        <w:spacing w:before="0"/>
        <w:ind w:left="485" w:right="0" w:firstLine="0"/>
        <w:jc w:val="left"/>
        <w:rPr>
          <w:b/>
          <w:sz w:val="24"/>
        </w:rPr>
      </w:pPr>
      <w:r>
        <w:rPr>
          <w:b/>
          <w:sz w:val="24"/>
        </w:rPr>
        <w:t>Identificación problema</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67" w:lineRule="exact"/>
              <w:ind w:left="616" w:right="207"/>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3042"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1"/>
              <w:rPr>
                <w:b/>
                <w:sz w:val="22"/>
              </w:rPr>
            </w:pPr>
          </w:p>
          <w:p>
            <w:pPr>
              <w:pStyle w:val="TableParagraph"/>
              <w:ind w:left="104" w:right="207"/>
              <w:rPr>
                <w:b/>
                <w:sz w:val="24"/>
              </w:rPr>
            </w:pPr>
            <w:r>
              <w:rPr>
                <w:b/>
                <w:sz w:val="24"/>
              </w:rPr>
              <w:t>Problema</w:t>
            </w:r>
          </w:p>
        </w:tc>
        <w:tc>
          <w:tcPr>
            <w:tcW w:w="2537"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1"/>
              <w:rPr>
                <w:b/>
                <w:sz w:val="22"/>
              </w:rPr>
            </w:pPr>
          </w:p>
          <w:p>
            <w:pPr>
              <w:pStyle w:val="TableParagraph"/>
              <w:ind w:left="103" w:right="58"/>
              <w:rPr>
                <w:sz w:val="24"/>
              </w:rPr>
            </w:pPr>
            <w:r>
              <w:rPr>
                <w:sz w:val="24"/>
              </w:rPr>
              <w:t>Sobre uso de L1</w:t>
            </w:r>
          </w:p>
        </w:tc>
        <w:tc>
          <w:tcPr>
            <w:tcW w:w="2545" w:type="dxa"/>
          </w:tcPr>
          <w:p>
            <w:pPr>
              <w:pStyle w:val="TableParagraph"/>
              <w:rPr>
                <w:b/>
                <w:sz w:val="24"/>
              </w:rPr>
            </w:pPr>
          </w:p>
          <w:p>
            <w:pPr>
              <w:pStyle w:val="TableParagraph"/>
              <w:rPr>
                <w:b/>
                <w:sz w:val="35"/>
              </w:rPr>
            </w:pPr>
          </w:p>
          <w:p>
            <w:pPr>
              <w:pStyle w:val="TableParagraph"/>
              <w:spacing w:before="1"/>
              <w:ind w:left="112" w:right="137"/>
              <w:rPr>
                <w:sz w:val="24"/>
              </w:rPr>
            </w:pPr>
            <w:r>
              <w:rPr>
                <w:sz w:val="24"/>
              </w:rPr>
              <w:t>Interferencia de la lengua madre en el aprendizaje, asocia todo lo que aprende con la estructura de su lengua.</w:t>
            </w:r>
          </w:p>
        </w:tc>
        <w:tc>
          <w:tcPr>
            <w:tcW w:w="2546" w:type="dxa"/>
          </w:tcPr>
          <w:p>
            <w:pPr>
              <w:pStyle w:val="TableParagraph"/>
              <w:ind w:left="111" w:right="138"/>
              <w:rPr>
                <w:sz w:val="24"/>
              </w:rPr>
            </w:pPr>
            <w:r>
              <w:rPr>
                <w:sz w:val="24"/>
              </w:rPr>
              <w:t>Periodo de silencio presente en niveles básicos y falta de estrategias y tiempo para apoyar al alumno</w:t>
            </w:r>
          </w:p>
          <w:p>
            <w:pPr>
              <w:pStyle w:val="TableParagraph"/>
              <w:spacing w:before="4"/>
              <w:ind w:left="111" w:right="192"/>
              <w:rPr>
                <w:sz w:val="24"/>
              </w:rPr>
            </w:pPr>
            <w:r>
              <w:rPr>
                <w:sz w:val="24"/>
              </w:rPr>
              <w:t>Deadlines (fechas límite) vs tiempo que los alumnos necesitan para exponerse al idioma.</w:t>
            </w:r>
          </w:p>
        </w:tc>
      </w:tr>
      <w:tr>
        <w:trPr>
          <w:trHeight w:val="1673" w:hRule="exact"/>
        </w:trPr>
        <w:tc>
          <w:tcPr>
            <w:tcW w:w="1954" w:type="dxa"/>
          </w:tcPr>
          <w:p>
            <w:pPr>
              <w:pStyle w:val="TableParagraph"/>
              <w:rPr>
                <w:b/>
                <w:sz w:val="24"/>
              </w:rPr>
            </w:pPr>
          </w:p>
          <w:p>
            <w:pPr>
              <w:pStyle w:val="TableParagraph"/>
              <w:spacing w:before="6"/>
              <w:rPr>
                <w:b/>
                <w:sz w:val="24"/>
              </w:rPr>
            </w:pPr>
          </w:p>
          <w:p>
            <w:pPr>
              <w:pStyle w:val="TableParagraph"/>
              <w:spacing w:line="272" w:lineRule="exact" w:before="1"/>
              <w:ind w:left="104" w:right="220"/>
              <w:rPr>
                <w:b/>
                <w:sz w:val="24"/>
              </w:rPr>
            </w:pPr>
            <w:r>
              <w:rPr>
                <w:b/>
                <w:sz w:val="24"/>
              </w:rPr>
              <w:t>Evidencias en mi práctica</w:t>
            </w:r>
          </w:p>
        </w:tc>
        <w:tc>
          <w:tcPr>
            <w:tcW w:w="2537" w:type="dxa"/>
          </w:tcPr>
          <w:p>
            <w:pPr>
              <w:pStyle w:val="TableParagraph"/>
              <w:spacing w:before="4"/>
              <w:rPr>
                <w:b/>
                <w:sz w:val="35"/>
              </w:rPr>
            </w:pPr>
          </w:p>
          <w:p>
            <w:pPr>
              <w:pStyle w:val="TableParagraph"/>
              <w:spacing w:before="1"/>
              <w:ind w:left="103" w:right="58"/>
              <w:rPr>
                <w:sz w:val="24"/>
              </w:rPr>
            </w:pPr>
            <w:r>
              <w:rPr>
                <w:sz w:val="24"/>
              </w:rPr>
              <w:t>Los alumnos quieren traducir todas las palabras.</w:t>
            </w:r>
          </w:p>
        </w:tc>
        <w:tc>
          <w:tcPr>
            <w:tcW w:w="2545" w:type="dxa"/>
          </w:tcPr>
          <w:p>
            <w:pPr>
              <w:pStyle w:val="TableParagraph"/>
              <w:ind w:left="112" w:right="137"/>
              <w:rPr>
                <w:sz w:val="24"/>
              </w:rPr>
            </w:pPr>
            <w:r>
              <w:rPr>
                <w:sz w:val="24"/>
              </w:rPr>
              <w:t>El alumno sobre usa la lengua madre, asocia todo lo que aprende con la estructura de su lengua.</w:t>
            </w:r>
          </w:p>
        </w:tc>
        <w:tc>
          <w:tcPr>
            <w:tcW w:w="2546" w:type="dxa"/>
          </w:tcPr>
          <w:p>
            <w:pPr>
              <w:pStyle w:val="TableParagraph"/>
              <w:spacing w:before="135"/>
              <w:ind w:left="111" w:right="45"/>
              <w:rPr>
                <w:sz w:val="24"/>
              </w:rPr>
            </w:pPr>
            <w:r>
              <w:rPr>
                <w:sz w:val="24"/>
              </w:rPr>
              <w:t>Alumnos que se resisten a hablar en clase y que cuando lo hacen no logran transmitir sus ideas.</w:t>
            </w:r>
          </w:p>
        </w:tc>
      </w:tr>
      <w:tr>
        <w:trPr>
          <w:trHeight w:val="1384" w:hRule="exact"/>
        </w:trPr>
        <w:tc>
          <w:tcPr>
            <w:tcW w:w="1954" w:type="dxa"/>
          </w:tcPr>
          <w:p>
            <w:pPr>
              <w:pStyle w:val="TableParagraph"/>
              <w:spacing w:before="9"/>
              <w:rPr>
                <w:b/>
                <w:sz w:val="22"/>
              </w:rPr>
            </w:pPr>
          </w:p>
          <w:p>
            <w:pPr>
              <w:pStyle w:val="TableParagraph"/>
              <w:spacing w:line="244" w:lineRule="auto" w:before="1"/>
              <w:ind w:left="104" w:right="207"/>
              <w:rPr>
                <w:b/>
                <w:sz w:val="24"/>
              </w:rPr>
            </w:pPr>
            <w:r>
              <w:rPr>
                <w:b/>
                <w:sz w:val="24"/>
              </w:rPr>
              <w:t>Posibles causas</w:t>
            </w:r>
          </w:p>
        </w:tc>
        <w:tc>
          <w:tcPr>
            <w:tcW w:w="2537" w:type="dxa"/>
          </w:tcPr>
          <w:p>
            <w:pPr>
              <w:pStyle w:val="TableParagraph"/>
              <w:spacing w:line="242" w:lineRule="auto" w:before="126"/>
              <w:ind w:left="103" w:right="108"/>
              <w:rPr>
                <w:sz w:val="24"/>
              </w:rPr>
            </w:pPr>
            <w:r>
              <w:rPr>
                <w:sz w:val="24"/>
              </w:rPr>
              <w:t>Posiblemente</w:t>
            </w:r>
            <w:r>
              <w:rPr>
                <w:spacing w:val="-13"/>
                <w:sz w:val="24"/>
              </w:rPr>
              <w:t> </w:t>
            </w:r>
            <w:r>
              <w:rPr>
                <w:sz w:val="24"/>
              </w:rPr>
              <w:t>quieren sentirse seguros </w:t>
            </w:r>
            <w:r>
              <w:rPr>
                <w:spacing w:val="5"/>
                <w:sz w:val="24"/>
              </w:rPr>
              <w:t>de </w:t>
            </w:r>
            <w:r>
              <w:rPr>
                <w:sz w:val="24"/>
              </w:rPr>
              <w:t>lo que quieren decir las</w:t>
            </w:r>
            <w:r>
              <w:rPr>
                <w:spacing w:val="-13"/>
                <w:sz w:val="24"/>
              </w:rPr>
              <w:t> </w:t>
            </w:r>
            <w:r>
              <w:rPr>
                <w:sz w:val="24"/>
              </w:rPr>
              <w:t>palabras.</w:t>
            </w:r>
          </w:p>
        </w:tc>
        <w:tc>
          <w:tcPr>
            <w:tcW w:w="2545" w:type="dxa"/>
          </w:tcPr>
          <w:p>
            <w:pPr>
              <w:pStyle w:val="TableParagraph"/>
              <w:ind w:left="112" w:right="137"/>
              <w:rPr>
                <w:sz w:val="24"/>
              </w:rPr>
            </w:pPr>
            <w:r>
              <w:rPr>
                <w:sz w:val="24"/>
              </w:rPr>
              <w:t>Inseguridad o hábito del método grammar translation (método de traducción gramatical)</w:t>
            </w:r>
          </w:p>
        </w:tc>
        <w:tc>
          <w:tcPr>
            <w:tcW w:w="2546" w:type="dxa"/>
          </w:tcPr>
          <w:p>
            <w:pPr>
              <w:pStyle w:val="TableParagraph"/>
              <w:spacing w:line="237" w:lineRule="auto"/>
              <w:ind w:left="111" w:right="45"/>
              <w:rPr>
                <w:sz w:val="24"/>
              </w:rPr>
            </w:pPr>
            <w:r>
              <w:rPr>
                <w:sz w:val="24"/>
              </w:rPr>
              <w:t>Falta de exposición al idioma.</w:t>
            </w:r>
          </w:p>
          <w:p>
            <w:pPr>
              <w:pStyle w:val="TableParagraph"/>
              <w:spacing w:before="5"/>
              <w:ind w:left="111" w:right="192"/>
              <w:rPr>
                <w:sz w:val="24"/>
              </w:rPr>
            </w:pPr>
            <w:r>
              <w:rPr>
                <w:sz w:val="24"/>
              </w:rPr>
              <w:t>Falta de vocabulario y estructuras gramaticales.</w:t>
            </w:r>
          </w:p>
        </w:tc>
      </w:tr>
      <w:tr>
        <w:trPr>
          <w:trHeight w:val="2778"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spacing w:before="7"/>
              <w:rPr>
                <w:b/>
                <w:sz w:val="24"/>
              </w:rPr>
            </w:pPr>
          </w:p>
          <w:p>
            <w:pPr>
              <w:pStyle w:val="TableParagraph"/>
              <w:spacing w:line="272" w:lineRule="exact"/>
              <w:ind w:left="104" w:right="274"/>
              <w:rPr>
                <w:b/>
                <w:sz w:val="24"/>
              </w:rPr>
            </w:pPr>
            <w:r>
              <w:rPr>
                <w:b/>
                <w:sz w:val="24"/>
              </w:rPr>
              <w:t>¿A quién y cómo afecta?</w:t>
            </w:r>
          </w:p>
        </w:tc>
        <w:tc>
          <w:tcPr>
            <w:tcW w:w="2537" w:type="dxa"/>
          </w:tcPr>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103" w:right="58"/>
              <w:rPr>
                <w:sz w:val="24"/>
              </w:rPr>
            </w:pPr>
            <w:r>
              <w:rPr>
                <w:sz w:val="24"/>
              </w:rPr>
              <w:t>A los alumnos</w:t>
            </w:r>
          </w:p>
        </w:tc>
        <w:tc>
          <w:tcPr>
            <w:tcW w:w="2545" w:type="dxa"/>
          </w:tcPr>
          <w:p>
            <w:pPr>
              <w:pStyle w:val="TableParagraph"/>
              <w:rPr>
                <w:b/>
                <w:sz w:val="24"/>
              </w:rPr>
            </w:pPr>
          </w:p>
          <w:p>
            <w:pPr>
              <w:pStyle w:val="TableParagraph"/>
              <w:spacing w:before="11"/>
              <w:rPr>
                <w:b/>
                <w:sz w:val="23"/>
              </w:rPr>
            </w:pPr>
          </w:p>
          <w:p>
            <w:pPr>
              <w:pStyle w:val="TableParagraph"/>
              <w:ind w:left="112" w:right="257"/>
              <w:rPr>
                <w:sz w:val="24"/>
              </w:rPr>
            </w:pPr>
            <w:r>
              <w:rPr>
                <w:sz w:val="24"/>
              </w:rPr>
              <w:t>El proceso enseñanza aprendizaje al crear dependencia y consecuentemente interferencia</w:t>
            </w:r>
          </w:p>
        </w:tc>
        <w:tc>
          <w:tcPr>
            <w:tcW w:w="2546" w:type="dxa"/>
          </w:tcPr>
          <w:p>
            <w:pPr>
              <w:pStyle w:val="TableParagraph"/>
              <w:ind w:left="111" w:right="138"/>
              <w:rPr>
                <w:sz w:val="24"/>
              </w:rPr>
            </w:pPr>
            <w:r>
              <w:rPr>
                <w:sz w:val="24"/>
              </w:rPr>
              <w:t>Al alumno porque fácilmente pueden desmotivarse y renunciar al aprendizaje del idioma.</w:t>
            </w:r>
          </w:p>
          <w:p>
            <w:pPr>
              <w:pStyle w:val="TableParagraph"/>
              <w:spacing w:before="4"/>
              <w:ind w:left="111" w:right="526"/>
              <w:rPr>
                <w:sz w:val="24"/>
              </w:rPr>
            </w:pPr>
            <w:r>
              <w:rPr>
                <w:sz w:val="24"/>
              </w:rPr>
              <w:t>A mí, pues me estreso y algunas ocasiones solía desmotivarme.</w:t>
            </w:r>
          </w:p>
        </w:tc>
      </w:tr>
      <w:tr>
        <w:trPr>
          <w:trHeight w:val="3321"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spacing w:before="2"/>
              <w:rPr>
                <w:b/>
                <w:sz w:val="23"/>
              </w:rPr>
            </w:pPr>
          </w:p>
          <w:p>
            <w:pPr>
              <w:pStyle w:val="TableParagraph"/>
              <w:spacing w:before="1"/>
              <w:ind w:left="104"/>
              <w:rPr>
                <w:b/>
                <w:sz w:val="24"/>
              </w:rPr>
            </w:pPr>
            <w:r>
              <w:rPr>
                <w:b/>
                <w:sz w:val="24"/>
              </w:rPr>
              <w:t>¿Qué he hecho al respecto hasta el momento?</w:t>
            </w:r>
          </w:p>
        </w:tc>
        <w:tc>
          <w:tcPr>
            <w:tcW w:w="2537" w:type="dxa"/>
          </w:tcPr>
          <w:p>
            <w:pPr>
              <w:pStyle w:val="TableParagraph"/>
              <w:rPr>
                <w:b/>
                <w:sz w:val="24"/>
              </w:rPr>
            </w:pPr>
          </w:p>
          <w:p>
            <w:pPr>
              <w:pStyle w:val="TableParagraph"/>
              <w:rPr>
                <w:b/>
                <w:sz w:val="35"/>
              </w:rPr>
            </w:pPr>
          </w:p>
          <w:p>
            <w:pPr>
              <w:pStyle w:val="TableParagraph"/>
              <w:spacing w:before="1"/>
              <w:ind w:left="103" w:right="58"/>
              <w:rPr>
                <w:sz w:val="24"/>
              </w:rPr>
            </w:pPr>
            <w:r>
              <w:rPr>
                <w:sz w:val="24"/>
              </w:rPr>
              <w:t>Darles tips (consejos) de cómo hacer su propio diccionario sin traducir. e.g. (Ejemplo):</w:t>
            </w:r>
          </w:p>
          <w:p>
            <w:pPr>
              <w:pStyle w:val="TableParagraph"/>
              <w:spacing w:line="272" w:lineRule="exact" w:before="11"/>
              <w:ind w:left="103" w:right="434"/>
              <w:rPr>
                <w:sz w:val="24"/>
              </w:rPr>
            </w:pPr>
            <w:r>
              <w:rPr>
                <w:sz w:val="24"/>
              </w:rPr>
              <w:t>palabra-dibujo palabra-enunciado</w:t>
            </w:r>
          </w:p>
        </w:tc>
        <w:tc>
          <w:tcPr>
            <w:tcW w:w="2545" w:type="dxa"/>
          </w:tcPr>
          <w:p>
            <w:pPr>
              <w:pStyle w:val="TableParagraph"/>
              <w:rPr>
                <w:b/>
                <w:sz w:val="24"/>
              </w:rPr>
            </w:pPr>
          </w:p>
          <w:p>
            <w:pPr>
              <w:pStyle w:val="TableParagraph"/>
              <w:rPr>
                <w:b/>
                <w:sz w:val="24"/>
              </w:rPr>
            </w:pPr>
          </w:p>
          <w:p>
            <w:pPr>
              <w:pStyle w:val="TableParagraph"/>
              <w:rPr>
                <w:b/>
                <w:sz w:val="24"/>
              </w:rPr>
            </w:pPr>
          </w:p>
          <w:p>
            <w:pPr>
              <w:pStyle w:val="TableParagraph"/>
              <w:rPr>
                <w:b/>
                <w:sz w:val="35"/>
              </w:rPr>
            </w:pPr>
          </w:p>
          <w:p>
            <w:pPr>
              <w:pStyle w:val="TableParagraph"/>
              <w:spacing w:before="1"/>
              <w:ind w:left="112" w:right="30"/>
              <w:rPr>
                <w:sz w:val="24"/>
              </w:rPr>
            </w:pPr>
            <w:r>
              <w:rPr>
                <w:sz w:val="24"/>
              </w:rPr>
              <w:t>Fomentar el uso de la lengua objetivo en todo momento.</w:t>
            </w:r>
          </w:p>
        </w:tc>
        <w:tc>
          <w:tcPr>
            <w:tcW w:w="2546" w:type="dxa"/>
          </w:tcPr>
          <w:p>
            <w:pPr>
              <w:pStyle w:val="TableParagraph"/>
              <w:ind w:left="111" w:right="112"/>
              <w:rPr>
                <w:sz w:val="24"/>
              </w:rPr>
            </w:pPr>
            <w:r>
              <w:rPr>
                <w:sz w:val="24"/>
              </w:rPr>
              <w:t>Darle su tiempo al alumno tratando de no presionarlos, así como exponerlos al idioma a través de material real como tutoriales, canciones, videos; y en clase hacerlos trabajar con compañeros que tienen más habilidad en el idioma y en</w:t>
            </w:r>
          </w:p>
        </w:tc>
      </w:tr>
    </w:tbl>
    <w:p>
      <w:pPr>
        <w:spacing w:after="0"/>
        <w:rPr>
          <w:sz w:val="24"/>
        </w:rPr>
        <w:sectPr>
          <w:pgSz w:w="12240" w:h="15840"/>
          <w:pgMar w:header="742" w:footer="1043" w:top="940" w:bottom="1240" w:left="1500" w:right="920"/>
        </w:sectPr>
      </w:pPr>
    </w:p>
    <w:p>
      <w:pPr>
        <w:pStyle w:val="BodyText"/>
        <w:rPr>
          <w:b/>
          <w:sz w:val="20"/>
        </w:rPr>
      </w:pPr>
    </w:p>
    <w:p>
      <w:pPr>
        <w:pStyle w:val="BodyText"/>
        <w:spacing w:before="2"/>
        <w:rPr>
          <w:b/>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1121" w:hRule="exact"/>
        </w:trPr>
        <w:tc>
          <w:tcPr>
            <w:tcW w:w="1954" w:type="dxa"/>
          </w:tcPr>
          <w:p>
            <w:pPr/>
          </w:p>
        </w:tc>
        <w:tc>
          <w:tcPr>
            <w:tcW w:w="2537" w:type="dxa"/>
          </w:tcPr>
          <w:p>
            <w:pPr/>
          </w:p>
        </w:tc>
        <w:tc>
          <w:tcPr>
            <w:tcW w:w="2545" w:type="dxa"/>
          </w:tcPr>
          <w:p>
            <w:pPr/>
          </w:p>
        </w:tc>
        <w:tc>
          <w:tcPr>
            <w:tcW w:w="2546" w:type="dxa"/>
          </w:tcPr>
          <w:p>
            <w:pPr>
              <w:pStyle w:val="TableParagraph"/>
              <w:ind w:left="111" w:right="138"/>
              <w:rPr>
                <w:sz w:val="24"/>
              </w:rPr>
            </w:pPr>
            <w:r>
              <w:rPr>
                <w:sz w:val="24"/>
              </w:rPr>
              <w:t>otros casos guiarlos personalmente hasta lograr que se comuniquen.</w:t>
            </w:r>
          </w:p>
        </w:tc>
      </w:tr>
    </w:tbl>
    <w:p>
      <w:pPr>
        <w:pStyle w:val="BodyText"/>
        <w:rPr>
          <w:b/>
          <w:sz w:val="20"/>
        </w:rPr>
      </w:pPr>
    </w:p>
    <w:p>
      <w:pPr>
        <w:pStyle w:val="BodyText"/>
        <w:spacing w:before="2"/>
        <w:rPr>
          <w:b/>
          <w:sz w:val="20"/>
        </w:rPr>
      </w:pPr>
    </w:p>
    <w:p>
      <w:pPr>
        <w:spacing w:before="0"/>
        <w:ind w:left="485" w:right="0" w:firstLine="0"/>
        <w:jc w:val="left"/>
        <w:rPr>
          <w:b/>
          <w:sz w:val="24"/>
        </w:rPr>
      </w:pPr>
      <w:r>
        <w:rPr>
          <w:b/>
          <w:sz w:val="24"/>
        </w:rPr>
        <w:t>Descripción del problema</w:t>
      </w:r>
    </w:p>
    <w:p>
      <w:pPr>
        <w:pStyle w:val="BodyText"/>
        <w:spacing w:before="11"/>
        <w:rPr>
          <w:b/>
          <w:sz w:val="12"/>
        </w:rPr>
      </w:pPr>
    </w:p>
    <w:tbl>
      <w:tblPr>
        <w:tblW w:w="0" w:type="auto"/>
        <w:jc w:val="left"/>
        <w:tblInd w:w="36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9" w:hRule="exact"/>
        </w:trPr>
        <w:tc>
          <w:tcPr>
            <w:tcW w:w="3026" w:type="dxa"/>
          </w:tcPr>
          <w:p>
            <w:pPr>
              <w:pStyle w:val="TableParagraph"/>
              <w:spacing w:line="267" w:lineRule="exact"/>
              <w:ind w:left="1248" w:right="1248"/>
              <w:jc w:val="center"/>
              <w:rPr>
                <w:b/>
                <w:sz w:val="24"/>
              </w:rPr>
            </w:pPr>
            <w:r>
              <w:rPr>
                <w:b/>
                <w:sz w:val="24"/>
              </w:rPr>
              <w:t>A1</w:t>
            </w:r>
          </w:p>
        </w:tc>
        <w:tc>
          <w:tcPr>
            <w:tcW w:w="3018" w:type="dxa"/>
          </w:tcPr>
          <w:p>
            <w:pPr>
              <w:pStyle w:val="TableParagraph"/>
              <w:spacing w:line="267" w:lineRule="exact"/>
              <w:ind w:left="124" w:right="129"/>
              <w:jc w:val="center"/>
              <w:rPr>
                <w:b/>
                <w:sz w:val="24"/>
              </w:rPr>
            </w:pPr>
            <w:r>
              <w:rPr>
                <w:b/>
                <w:sz w:val="24"/>
              </w:rPr>
              <w:t>A2</w:t>
            </w:r>
          </w:p>
        </w:tc>
        <w:tc>
          <w:tcPr>
            <w:tcW w:w="3018" w:type="dxa"/>
          </w:tcPr>
          <w:p>
            <w:pPr>
              <w:pStyle w:val="TableParagraph"/>
              <w:spacing w:line="267" w:lineRule="exact"/>
              <w:ind w:left="137" w:right="129"/>
              <w:jc w:val="center"/>
              <w:rPr>
                <w:b/>
                <w:sz w:val="24"/>
              </w:rPr>
            </w:pPr>
            <w:r>
              <w:rPr>
                <w:b/>
                <w:sz w:val="24"/>
              </w:rPr>
              <w:t>A3</w:t>
            </w:r>
          </w:p>
        </w:tc>
      </w:tr>
      <w:tr>
        <w:trPr>
          <w:trHeight w:val="10501" w:hRule="exact"/>
        </w:trPr>
        <w:tc>
          <w:tcPr>
            <w:tcW w:w="3026" w:type="dxa"/>
          </w:tcPr>
          <w:p>
            <w:pPr>
              <w:pStyle w:val="TableParagraph"/>
              <w:ind w:left="112" w:right="137"/>
              <w:rPr>
                <w:sz w:val="24"/>
              </w:rPr>
            </w:pPr>
            <w:r>
              <w:rPr>
                <w:sz w:val="24"/>
              </w:rPr>
              <w:t>Hay alumnos que se la pasan traduciendo todo lo practicado </w:t>
            </w:r>
            <w:r>
              <w:rPr>
                <w:spacing w:val="-3"/>
                <w:sz w:val="24"/>
              </w:rPr>
              <w:t>en </w:t>
            </w:r>
            <w:r>
              <w:rPr>
                <w:sz w:val="24"/>
              </w:rPr>
              <w:t>clase. El problema </w:t>
            </w:r>
            <w:r>
              <w:rPr>
                <w:spacing w:val="5"/>
                <w:sz w:val="24"/>
              </w:rPr>
              <w:t>lo </w:t>
            </w:r>
            <w:r>
              <w:rPr>
                <w:sz w:val="24"/>
              </w:rPr>
              <w:t>puede</w:t>
            </w:r>
            <w:r>
              <w:rPr>
                <w:spacing w:val="-33"/>
                <w:sz w:val="24"/>
              </w:rPr>
              <w:t> </w:t>
            </w:r>
            <w:r>
              <w:rPr>
                <w:sz w:val="24"/>
              </w:rPr>
              <w:t>causar </w:t>
            </w:r>
            <w:r>
              <w:rPr>
                <w:spacing w:val="-3"/>
                <w:sz w:val="24"/>
              </w:rPr>
              <w:t>el </w:t>
            </w:r>
            <w:r>
              <w:rPr>
                <w:sz w:val="24"/>
              </w:rPr>
              <w:t>alumno y podría ser que también sus maestros, resultando él </w:t>
            </w:r>
            <w:r>
              <w:rPr>
                <w:spacing w:val="-3"/>
                <w:sz w:val="24"/>
              </w:rPr>
              <w:t>el </w:t>
            </w:r>
            <w:r>
              <w:rPr>
                <w:sz w:val="24"/>
              </w:rPr>
              <w:t>afectado </w:t>
            </w:r>
            <w:r>
              <w:rPr>
                <w:spacing w:val="3"/>
                <w:sz w:val="24"/>
              </w:rPr>
              <w:t>ya </w:t>
            </w:r>
            <w:r>
              <w:rPr>
                <w:spacing w:val="4"/>
                <w:sz w:val="24"/>
              </w:rPr>
              <w:t>que </w:t>
            </w:r>
            <w:r>
              <w:rPr>
                <w:sz w:val="24"/>
              </w:rPr>
              <w:t>le puede ser difícil comunicarse </w:t>
            </w:r>
            <w:r>
              <w:rPr>
                <w:spacing w:val="-3"/>
                <w:sz w:val="24"/>
              </w:rPr>
              <w:t>en el </w:t>
            </w:r>
            <w:r>
              <w:rPr>
                <w:sz w:val="24"/>
              </w:rPr>
              <w:t>idioma que está estudiando. Esto podría afectar su seguridad (auto-estima). El problema </w:t>
            </w:r>
            <w:r>
              <w:rPr>
                <w:spacing w:val="3"/>
                <w:sz w:val="24"/>
              </w:rPr>
              <w:t>se </w:t>
            </w:r>
            <w:r>
              <w:rPr>
                <w:sz w:val="24"/>
              </w:rPr>
              <w:t>manifiesta hablando con </w:t>
            </w:r>
            <w:r>
              <w:rPr>
                <w:spacing w:val="2"/>
                <w:sz w:val="24"/>
              </w:rPr>
              <w:t>poca </w:t>
            </w:r>
            <w:r>
              <w:rPr>
                <w:sz w:val="24"/>
              </w:rPr>
              <w:t>fluidez, y a veces con poca o sin coherencia </w:t>
            </w:r>
            <w:r>
              <w:rPr>
                <w:spacing w:val="3"/>
                <w:sz w:val="24"/>
              </w:rPr>
              <w:t>ya </w:t>
            </w:r>
            <w:r>
              <w:rPr>
                <w:sz w:val="24"/>
              </w:rPr>
              <w:t>que traducen </w:t>
            </w:r>
            <w:r>
              <w:rPr>
                <w:spacing w:val="5"/>
                <w:sz w:val="24"/>
              </w:rPr>
              <w:t>de </w:t>
            </w:r>
            <w:r>
              <w:rPr>
                <w:sz w:val="24"/>
              </w:rPr>
              <w:t>forma literal. El problema sucede </w:t>
            </w:r>
            <w:r>
              <w:rPr>
                <w:spacing w:val="-3"/>
                <w:sz w:val="24"/>
              </w:rPr>
              <w:t>en el </w:t>
            </w:r>
            <w:r>
              <w:rPr>
                <w:sz w:val="24"/>
              </w:rPr>
              <w:t>aula y </w:t>
            </w:r>
            <w:r>
              <w:rPr>
                <w:spacing w:val="3"/>
                <w:sz w:val="24"/>
              </w:rPr>
              <w:t>se </w:t>
            </w:r>
            <w:r>
              <w:rPr>
                <w:sz w:val="24"/>
              </w:rPr>
              <w:t>puede partir desde </w:t>
            </w:r>
            <w:r>
              <w:rPr>
                <w:spacing w:val="-3"/>
                <w:sz w:val="24"/>
              </w:rPr>
              <w:t>el </w:t>
            </w:r>
            <w:r>
              <w:rPr>
                <w:sz w:val="24"/>
              </w:rPr>
              <w:t>primer nivel, Puede ser que suceda debido a que </w:t>
            </w:r>
            <w:r>
              <w:rPr>
                <w:spacing w:val="-3"/>
                <w:sz w:val="24"/>
              </w:rPr>
              <w:t>el </w:t>
            </w:r>
            <w:r>
              <w:rPr>
                <w:sz w:val="24"/>
              </w:rPr>
              <w:t>alumno quiere saber exactamente qué está hablando, escribiendo o escuchando.</w:t>
            </w:r>
            <w:r>
              <w:rPr>
                <w:spacing w:val="-17"/>
                <w:sz w:val="24"/>
              </w:rPr>
              <w:t> </w:t>
            </w:r>
            <w:r>
              <w:rPr>
                <w:sz w:val="24"/>
              </w:rPr>
              <w:t>Es</w:t>
            </w:r>
          </w:p>
          <w:p>
            <w:pPr>
              <w:pStyle w:val="TableParagraph"/>
              <w:ind w:left="112" w:right="98"/>
              <w:rPr>
                <w:sz w:val="24"/>
              </w:rPr>
            </w:pPr>
            <w:r>
              <w:rPr>
                <w:sz w:val="24"/>
              </w:rPr>
              <w:t>importante resolverlo para que el alumno pueda comunicarse.</w:t>
            </w:r>
          </w:p>
        </w:tc>
        <w:tc>
          <w:tcPr>
            <w:tcW w:w="3018" w:type="dxa"/>
          </w:tcPr>
          <w:p>
            <w:pPr>
              <w:pStyle w:val="TableParagraph"/>
              <w:ind w:left="104" w:right="104"/>
              <w:rPr>
                <w:sz w:val="24"/>
              </w:rPr>
            </w:pPr>
            <w:r>
              <w:rPr>
                <w:sz w:val="24"/>
              </w:rPr>
              <w:t>Los alumnos </w:t>
            </w:r>
            <w:r>
              <w:rPr>
                <w:spacing w:val="3"/>
                <w:sz w:val="24"/>
              </w:rPr>
              <w:t>se </w:t>
            </w:r>
            <w:r>
              <w:rPr>
                <w:sz w:val="24"/>
              </w:rPr>
              <w:t>ven involucrados </w:t>
            </w:r>
            <w:r>
              <w:rPr>
                <w:spacing w:val="-3"/>
                <w:sz w:val="24"/>
              </w:rPr>
              <w:t>en </w:t>
            </w:r>
            <w:r>
              <w:rPr>
                <w:spacing w:val="5"/>
                <w:sz w:val="24"/>
              </w:rPr>
              <w:t>la </w:t>
            </w:r>
            <w:r>
              <w:rPr>
                <w:sz w:val="24"/>
              </w:rPr>
              <w:t>situación de la interferencia </w:t>
            </w:r>
            <w:r>
              <w:rPr>
                <w:spacing w:val="5"/>
                <w:sz w:val="24"/>
              </w:rPr>
              <w:t>de </w:t>
            </w:r>
            <w:r>
              <w:rPr>
                <w:sz w:val="24"/>
              </w:rPr>
              <w:t>la lengua materna </w:t>
            </w:r>
            <w:r>
              <w:rPr>
                <w:spacing w:val="5"/>
                <w:sz w:val="24"/>
              </w:rPr>
              <w:t>de </w:t>
            </w:r>
            <w:r>
              <w:rPr>
                <w:sz w:val="24"/>
              </w:rPr>
              <w:t>forma grupal/individual durante </w:t>
            </w:r>
            <w:r>
              <w:rPr>
                <w:spacing w:val="-3"/>
                <w:sz w:val="24"/>
              </w:rPr>
              <w:t>el </w:t>
            </w:r>
            <w:r>
              <w:rPr>
                <w:sz w:val="24"/>
              </w:rPr>
              <w:t>proceso de enseñanza aprendizaje, </w:t>
            </w:r>
            <w:r>
              <w:rPr>
                <w:spacing w:val="-3"/>
                <w:sz w:val="24"/>
              </w:rPr>
              <w:t>en el </w:t>
            </w:r>
            <w:r>
              <w:rPr>
                <w:sz w:val="24"/>
              </w:rPr>
              <w:t>momento </w:t>
            </w:r>
            <w:r>
              <w:rPr>
                <w:spacing w:val="5"/>
                <w:sz w:val="24"/>
              </w:rPr>
              <w:t>de </w:t>
            </w:r>
            <w:r>
              <w:rPr>
                <w:sz w:val="24"/>
              </w:rPr>
              <w:t>la práctica de las habilidades productivas de </w:t>
            </w:r>
            <w:r>
              <w:rPr>
                <w:spacing w:val="5"/>
                <w:sz w:val="24"/>
              </w:rPr>
              <w:t>la </w:t>
            </w:r>
            <w:r>
              <w:rPr>
                <w:sz w:val="24"/>
              </w:rPr>
              <w:t>lengua objetivo, la percibimos </w:t>
            </w:r>
            <w:r>
              <w:rPr>
                <w:spacing w:val="-3"/>
                <w:sz w:val="24"/>
              </w:rPr>
              <w:t>en el </w:t>
            </w:r>
            <w:r>
              <w:rPr>
                <w:sz w:val="24"/>
              </w:rPr>
              <w:t>momento </w:t>
            </w:r>
            <w:r>
              <w:rPr>
                <w:spacing w:val="-3"/>
                <w:sz w:val="24"/>
              </w:rPr>
              <w:t>en </w:t>
            </w:r>
            <w:r>
              <w:rPr>
                <w:sz w:val="24"/>
              </w:rPr>
              <w:t>que </w:t>
            </w:r>
            <w:r>
              <w:rPr>
                <w:spacing w:val="-3"/>
                <w:sz w:val="24"/>
              </w:rPr>
              <w:t>el </w:t>
            </w:r>
            <w:r>
              <w:rPr>
                <w:sz w:val="24"/>
              </w:rPr>
              <w:t>alumno habla o escribe</w:t>
            </w:r>
            <w:r>
              <w:rPr>
                <w:spacing w:val="-15"/>
                <w:sz w:val="24"/>
              </w:rPr>
              <w:t> </w:t>
            </w:r>
            <w:r>
              <w:rPr>
                <w:sz w:val="24"/>
              </w:rPr>
              <w:t>ya que </w:t>
            </w:r>
            <w:r>
              <w:rPr>
                <w:spacing w:val="-3"/>
                <w:sz w:val="24"/>
              </w:rPr>
              <w:t>el </w:t>
            </w:r>
            <w:r>
              <w:rPr>
                <w:sz w:val="24"/>
              </w:rPr>
              <w:t>tipo de errores nos permiten ver la interferencia </w:t>
            </w:r>
            <w:r>
              <w:rPr>
                <w:spacing w:val="5"/>
                <w:sz w:val="24"/>
              </w:rPr>
              <w:t>de </w:t>
            </w:r>
            <w:r>
              <w:rPr>
                <w:sz w:val="24"/>
              </w:rPr>
              <w:t>la lengua madre. ‘</w:t>
            </w:r>
            <w:r>
              <w:rPr>
                <w:i/>
                <w:sz w:val="24"/>
              </w:rPr>
              <w:t>The home blue’ </w:t>
            </w:r>
            <w:r>
              <w:rPr>
                <w:sz w:val="24"/>
              </w:rPr>
              <w:t>Para resolverlo debemos fomentar, enfatizar </w:t>
            </w:r>
            <w:r>
              <w:rPr>
                <w:spacing w:val="-3"/>
                <w:sz w:val="24"/>
              </w:rPr>
              <w:t>el </w:t>
            </w:r>
            <w:r>
              <w:rPr>
                <w:spacing w:val="3"/>
                <w:sz w:val="24"/>
              </w:rPr>
              <w:t>uso </w:t>
            </w:r>
            <w:r>
              <w:rPr>
                <w:sz w:val="24"/>
              </w:rPr>
              <w:t>de la lengua objetivo con palabras como: ‘</w:t>
            </w:r>
            <w:r>
              <w:rPr>
                <w:i/>
                <w:sz w:val="24"/>
              </w:rPr>
              <w:t>In the </w:t>
            </w:r>
            <w:r>
              <w:rPr>
                <w:i/>
                <w:sz w:val="24"/>
              </w:rPr>
              <w:t>blue house’... </w:t>
            </w:r>
            <w:r>
              <w:rPr>
                <w:sz w:val="24"/>
              </w:rPr>
              <w:t>making</w:t>
            </w:r>
            <w:r>
              <w:rPr>
                <w:spacing w:val="-11"/>
                <w:sz w:val="24"/>
              </w:rPr>
              <w:t> </w:t>
            </w:r>
            <w:r>
              <w:rPr>
                <w:sz w:val="24"/>
              </w:rPr>
              <w:t>sure you clarify it properly and he’s/she’s learning in a </w:t>
            </w:r>
            <w:r>
              <w:rPr>
                <w:spacing w:val="-3"/>
                <w:sz w:val="24"/>
              </w:rPr>
              <w:t>real </w:t>
            </w:r>
            <w:r>
              <w:rPr>
                <w:sz w:val="24"/>
              </w:rPr>
              <w:t>and natural way! (asegurándote de aclararlo apropiadamente y que él o ella están aprendiendo </w:t>
            </w:r>
            <w:r>
              <w:rPr>
                <w:spacing w:val="5"/>
                <w:sz w:val="24"/>
              </w:rPr>
              <w:t>de </w:t>
            </w:r>
            <w:r>
              <w:rPr>
                <w:sz w:val="24"/>
              </w:rPr>
              <w:t>una manera natural y</w:t>
            </w:r>
            <w:r>
              <w:rPr>
                <w:spacing w:val="-15"/>
                <w:sz w:val="24"/>
              </w:rPr>
              <w:t> </w:t>
            </w:r>
            <w:r>
              <w:rPr>
                <w:sz w:val="24"/>
              </w:rPr>
              <w:t>real).</w:t>
            </w:r>
          </w:p>
        </w:tc>
        <w:tc>
          <w:tcPr>
            <w:tcW w:w="3018" w:type="dxa"/>
          </w:tcPr>
          <w:p>
            <w:pPr>
              <w:pStyle w:val="TableParagraph"/>
              <w:spacing w:line="237" w:lineRule="auto"/>
              <w:ind w:left="112" w:right="57"/>
              <w:rPr>
                <w:sz w:val="24"/>
              </w:rPr>
            </w:pPr>
            <w:r>
              <w:rPr>
                <w:sz w:val="24"/>
              </w:rPr>
              <w:t>Poca o deficiente producción oral.</w:t>
            </w:r>
          </w:p>
          <w:p>
            <w:pPr>
              <w:pStyle w:val="TableParagraph"/>
              <w:spacing w:before="4"/>
              <w:ind w:left="112" w:right="145"/>
              <w:rPr>
                <w:sz w:val="24"/>
              </w:rPr>
            </w:pPr>
            <w:r>
              <w:rPr>
                <w:sz w:val="24"/>
              </w:rPr>
              <w:t>No sé quién causa </w:t>
            </w:r>
            <w:r>
              <w:rPr>
                <w:spacing w:val="-3"/>
                <w:sz w:val="24"/>
              </w:rPr>
              <w:t>el </w:t>
            </w:r>
            <w:r>
              <w:rPr>
                <w:sz w:val="24"/>
              </w:rPr>
              <w:t>problema pero si sé que afecta </w:t>
            </w:r>
            <w:r>
              <w:rPr>
                <w:spacing w:val="-3"/>
                <w:sz w:val="24"/>
              </w:rPr>
              <w:t>al </w:t>
            </w:r>
            <w:r>
              <w:rPr>
                <w:sz w:val="24"/>
              </w:rPr>
              <w:t>alumno </w:t>
            </w:r>
            <w:r>
              <w:rPr>
                <w:spacing w:val="4"/>
                <w:sz w:val="24"/>
              </w:rPr>
              <w:t>que </w:t>
            </w:r>
            <w:r>
              <w:rPr>
                <w:sz w:val="24"/>
              </w:rPr>
              <w:t>no logra comunicarse y a los compañeros </w:t>
            </w:r>
            <w:r>
              <w:rPr>
                <w:spacing w:val="5"/>
                <w:sz w:val="24"/>
              </w:rPr>
              <w:t>de </w:t>
            </w:r>
            <w:r>
              <w:rPr>
                <w:sz w:val="24"/>
              </w:rPr>
              <w:t>clase. (Se manifiesta) a través de la nula o deficiente comunicación oral. (Sucede) cuando </w:t>
            </w:r>
            <w:r>
              <w:rPr>
                <w:spacing w:val="-3"/>
                <w:sz w:val="24"/>
              </w:rPr>
              <w:t>el </w:t>
            </w:r>
            <w:r>
              <w:rPr>
                <w:sz w:val="24"/>
              </w:rPr>
              <w:t>alumno tiene que expresarse oralmente</w:t>
            </w:r>
            <w:r>
              <w:rPr>
                <w:spacing w:val="-19"/>
                <w:sz w:val="24"/>
              </w:rPr>
              <w:t> </w:t>
            </w:r>
            <w:r>
              <w:rPr>
                <w:sz w:val="24"/>
              </w:rPr>
              <w:t>sus compañeros, maestro o cámara </w:t>
            </w:r>
            <w:r>
              <w:rPr>
                <w:spacing w:val="5"/>
                <w:sz w:val="24"/>
              </w:rPr>
              <w:t>de </w:t>
            </w:r>
            <w:r>
              <w:rPr>
                <w:sz w:val="24"/>
              </w:rPr>
              <w:t>video y esto sucede cada vez </w:t>
            </w:r>
            <w:r>
              <w:rPr>
                <w:spacing w:val="4"/>
                <w:sz w:val="24"/>
              </w:rPr>
              <w:t>que </w:t>
            </w:r>
            <w:r>
              <w:rPr>
                <w:sz w:val="24"/>
              </w:rPr>
              <w:t>tiene que comunicar </w:t>
            </w:r>
            <w:r>
              <w:rPr>
                <w:spacing w:val="4"/>
                <w:sz w:val="24"/>
              </w:rPr>
              <w:t>una </w:t>
            </w:r>
            <w:r>
              <w:rPr>
                <w:sz w:val="24"/>
              </w:rPr>
              <w:t>idea </w:t>
            </w:r>
            <w:r>
              <w:rPr>
                <w:spacing w:val="-3"/>
                <w:sz w:val="24"/>
              </w:rPr>
              <w:t>en </w:t>
            </w:r>
            <w:r>
              <w:rPr>
                <w:sz w:val="24"/>
              </w:rPr>
              <w:t>“target language”. (en la lengua objetivo) (Sucede) mayormente </w:t>
            </w:r>
            <w:r>
              <w:rPr>
                <w:spacing w:val="-3"/>
                <w:sz w:val="24"/>
              </w:rPr>
              <w:t>en el </w:t>
            </w:r>
            <w:r>
              <w:rPr>
                <w:sz w:val="24"/>
              </w:rPr>
              <w:t>salón de clase </w:t>
            </w:r>
            <w:r>
              <w:rPr>
                <w:spacing w:val="-3"/>
                <w:sz w:val="24"/>
              </w:rPr>
              <w:t>al </w:t>
            </w:r>
            <w:r>
              <w:rPr>
                <w:sz w:val="24"/>
              </w:rPr>
              <w:t>comunicarse con compañeros </w:t>
            </w:r>
            <w:r>
              <w:rPr>
                <w:spacing w:val="5"/>
                <w:sz w:val="24"/>
              </w:rPr>
              <w:t>de </w:t>
            </w:r>
            <w:r>
              <w:rPr>
                <w:sz w:val="24"/>
              </w:rPr>
              <w:t>clase, cuando quieren transmitir una idea </w:t>
            </w:r>
            <w:r>
              <w:rPr>
                <w:spacing w:val="-3"/>
                <w:sz w:val="24"/>
              </w:rPr>
              <w:t>al </w:t>
            </w:r>
            <w:r>
              <w:rPr>
                <w:sz w:val="24"/>
              </w:rPr>
              <w:t>profesor o/y </w:t>
            </w:r>
            <w:r>
              <w:rPr>
                <w:spacing w:val="-3"/>
                <w:sz w:val="24"/>
              </w:rPr>
              <w:t>en </w:t>
            </w:r>
            <w:r>
              <w:rPr>
                <w:sz w:val="24"/>
              </w:rPr>
              <w:t>casa frente a </w:t>
            </w:r>
            <w:r>
              <w:rPr>
                <w:spacing w:val="4"/>
                <w:sz w:val="24"/>
              </w:rPr>
              <w:t>una </w:t>
            </w:r>
            <w:r>
              <w:rPr>
                <w:sz w:val="24"/>
              </w:rPr>
              <w:t>cámara.</w:t>
            </w:r>
          </w:p>
          <w:p>
            <w:pPr>
              <w:pStyle w:val="TableParagraph"/>
              <w:ind w:left="112" w:right="135"/>
              <w:rPr>
                <w:sz w:val="24"/>
              </w:rPr>
            </w:pPr>
            <w:r>
              <w:rPr>
                <w:sz w:val="24"/>
              </w:rPr>
              <w:t>Tengo la sospecha de que la problemática surge a causa de dos factores: el aprendizaje y la adquisición del idioma está por debajo de lo que el nivel requiere. Por otro lado, creo que la personalidad introvertida de la alumna no permite que (frase no concluida)</w:t>
            </w:r>
          </w:p>
        </w:tc>
      </w:tr>
    </w:tbl>
    <w:p>
      <w:pPr>
        <w:spacing w:after="0"/>
        <w:rPr>
          <w:sz w:val="24"/>
        </w:rPr>
        <w:sectPr>
          <w:pgSz w:w="12240" w:h="15840"/>
          <w:pgMar w:header="742" w:footer="1043" w:top="940" w:bottom="1240" w:left="1500" w:right="920"/>
        </w:sect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spacing w:before="69"/>
        <w:ind w:left="265" w:right="376" w:firstLine="0"/>
        <w:jc w:val="left"/>
        <w:rPr>
          <w:b/>
          <w:sz w:val="24"/>
        </w:rPr>
      </w:pPr>
      <w:r>
        <w:rPr>
          <w:b/>
          <w:sz w:val="24"/>
        </w:rPr>
        <w:t>Pregunta de investigación</w:t>
      </w:r>
    </w:p>
    <w:p>
      <w:pPr>
        <w:pStyle w:val="BodyText"/>
        <w:spacing w:before="3"/>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8" w:hRule="exact"/>
        </w:trPr>
        <w:tc>
          <w:tcPr>
            <w:tcW w:w="3026" w:type="dxa"/>
          </w:tcPr>
          <w:p>
            <w:pPr>
              <w:pStyle w:val="TableParagraph"/>
              <w:spacing w:line="275" w:lineRule="exact"/>
              <w:ind w:left="1248" w:right="1248"/>
              <w:jc w:val="center"/>
              <w:rPr>
                <w:b/>
                <w:sz w:val="24"/>
              </w:rPr>
            </w:pPr>
            <w:r>
              <w:rPr>
                <w:b/>
                <w:sz w:val="24"/>
              </w:rPr>
              <w:t>A1</w:t>
            </w:r>
          </w:p>
        </w:tc>
        <w:tc>
          <w:tcPr>
            <w:tcW w:w="3018" w:type="dxa"/>
          </w:tcPr>
          <w:p>
            <w:pPr>
              <w:pStyle w:val="TableParagraph"/>
              <w:spacing w:line="275" w:lineRule="exact"/>
              <w:ind w:left="124" w:right="129"/>
              <w:jc w:val="center"/>
              <w:rPr>
                <w:b/>
                <w:sz w:val="24"/>
              </w:rPr>
            </w:pPr>
            <w:r>
              <w:rPr>
                <w:b/>
                <w:sz w:val="24"/>
              </w:rPr>
              <w:t>A2</w:t>
            </w:r>
          </w:p>
        </w:tc>
        <w:tc>
          <w:tcPr>
            <w:tcW w:w="3018" w:type="dxa"/>
          </w:tcPr>
          <w:p>
            <w:pPr>
              <w:pStyle w:val="TableParagraph"/>
              <w:spacing w:line="275" w:lineRule="exact"/>
              <w:ind w:left="137" w:right="129"/>
              <w:jc w:val="center"/>
              <w:rPr>
                <w:b/>
                <w:sz w:val="24"/>
              </w:rPr>
            </w:pPr>
            <w:r>
              <w:rPr>
                <w:b/>
                <w:sz w:val="24"/>
              </w:rPr>
              <w:t>A3</w:t>
            </w:r>
          </w:p>
        </w:tc>
      </w:tr>
      <w:tr>
        <w:trPr>
          <w:trHeight w:val="1673" w:hRule="exact"/>
        </w:trPr>
        <w:tc>
          <w:tcPr>
            <w:tcW w:w="3026" w:type="dxa"/>
          </w:tcPr>
          <w:p>
            <w:pPr>
              <w:pStyle w:val="TableParagraph"/>
              <w:spacing w:line="242" w:lineRule="auto"/>
              <w:ind w:left="112" w:right="151"/>
              <w:rPr>
                <w:sz w:val="24"/>
              </w:rPr>
            </w:pPr>
            <w:r>
              <w:rPr>
                <w:sz w:val="24"/>
              </w:rPr>
              <w:t>¿Cómo </w:t>
            </w:r>
            <w:r>
              <w:rPr>
                <w:sz w:val="24"/>
                <w:u w:val="single"/>
              </w:rPr>
              <w:t>yo </w:t>
            </w:r>
            <w:r>
              <w:rPr>
                <w:sz w:val="24"/>
              </w:rPr>
              <w:t>puedo </w:t>
            </w:r>
            <w:r>
              <w:rPr>
                <w:sz w:val="24"/>
                <w:u w:val="single"/>
              </w:rPr>
              <w:t>ayuda</w:t>
            </w:r>
            <w:r>
              <w:rPr>
                <w:sz w:val="24"/>
              </w:rPr>
              <w:t>r a los alumnos a que se </w:t>
            </w:r>
            <w:r>
              <w:rPr>
                <w:sz w:val="24"/>
                <w:u w:val="single"/>
              </w:rPr>
              <w:t>quiten </w:t>
            </w:r>
            <w:r>
              <w:rPr>
                <w:sz w:val="24"/>
              </w:rPr>
              <w:t>el </w:t>
            </w:r>
            <w:r>
              <w:rPr>
                <w:sz w:val="24"/>
                <w:u w:val="single"/>
              </w:rPr>
              <w:t>hábito </w:t>
            </w:r>
            <w:r>
              <w:rPr>
                <w:sz w:val="24"/>
              </w:rPr>
              <w:t>de </w:t>
            </w:r>
            <w:r>
              <w:rPr>
                <w:sz w:val="24"/>
                <w:u w:val="single"/>
              </w:rPr>
              <w:t>traducir</w:t>
            </w:r>
            <w:r>
              <w:rPr>
                <w:sz w:val="24"/>
              </w:rPr>
              <w:t>?</w:t>
            </w:r>
          </w:p>
        </w:tc>
        <w:tc>
          <w:tcPr>
            <w:tcW w:w="3018" w:type="dxa"/>
          </w:tcPr>
          <w:p>
            <w:pPr>
              <w:pStyle w:val="TableParagraph"/>
              <w:ind w:left="104" w:right="57"/>
              <w:rPr>
                <w:sz w:val="24"/>
              </w:rPr>
            </w:pPr>
            <w:r>
              <w:rPr>
                <w:sz w:val="24"/>
              </w:rPr>
              <w:t>¿Cómo </w:t>
            </w:r>
            <w:r>
              <w:rPr>
                <w:sz w:val="24"/>
                <w:u w:val="single"/>
              </w:rPr>
              <w:t>apoyo </w:t>
            </w:r>
            <w:r>
              <w:rPr>
                <w:sz w:val="24"/>
              </w:rPr>
              <w:t>a mis </w:t>
            </w:r>
            <w:r>
              <w:rPr>
                <w:sz w:val="24"/>
                <w:u w:val="single"/>
              </w:rPr>
              <w:t>alumnos </w:t>
            </w:r>
            <w:r>
              <w:rPr>
                <w:sz w:val="24"/>
              </w:rPr>
              <w:t>para que usen adecuadamente y en todo momento la lengua objetivo (L2) </w:t>
            </w:r>
            <w:r>
              <w:rPr>
                <w:sz w:val="24"/>
                <w:u w:val="single"/>
              </w:rPr>
              <w:t>evitando </w:t>
            </w:r>
            <w:r>
              <w:rPr>
                <w:sz w:val="24"/>
              </w:rPr>
              <w:t>la </w:t>
            </w:r>
            <w:r>
              <w:rPr>
                <w:sz w:val="24"/>
                <w:u w:val="single"/>
              </w:rPr>
              <w:t>interferencia </w:t>
            </w:r>
            <w:r>
              <w:rPr>
                <w:sz w:val="24"/>
              </w:rPr>
              <w:t>de la L1?</w:t>
            </w:r>
          </w:p>
        </w:tc>
        <w:tc>
          <w:tcPr>
            <w:tcW w:w="3018" w:type="dxa"/>
          </w:tcPr>
          <w:p>
            <w:pPr>
              <w:pStyle w:val="TableParagraph"/>
              <w:spacing w:line="242" w:lineRule="auto"/>
              <w:ind w:left="139" w:right="122"/>
              <w:jc w:val="center"/>
              <w:rPr>
                <w:sz w:val="24"/>
              </w:rPr>
            </w:pPr>
            <w:r>
              <w:rPr>
                <w:sz w:val="24"/>
              </w:rPr>
              <w:t>Cómo y qué puedo hacer para que mis alumnas C, D y DA* mejoren su producción oral.</w:t>
            </w:r>
          </w:p>
        </w:tc>
      </w:tr>
    </w:tbl>
    <w:p>
      <w:pPr>
        <w:pStyle w:val="BodyText"/>
        <w:spacing w:line="267" w:lineRule="exact"/>
        <w:ind w:left="265" w:right="376"/>
      </w:pPr>
      <w:r>
        <w:rPr/>
        <w:t>*Se omitieron los nombres por motivos de confidencialidad.</w:t>
      </w:r>
    </w:p>
    <w:p>
      <w:pPr>
        <w:pStyle w:val="Heading8"/>
        <w:spacing w:before="196"/>
        <w:ind w:left="265" w:right="376"/>
        <w:jc w:val="left"/>
      </w:pPr>
      <w:r>
        <w:rPr/>
        <w:t>Notas posible soluciones</w:t>
      </w:r>
    </w:p>
    <w:p>
      <w:pPr>
        <w:pStyle w:val="BodyText"/>
        <w:spacing w:before="11"/>
        <w:rPr>
          <w:b/>
          <w:sz w:val="12"/>
        </w:rPr>
      </w:pPr>
    </w:p>
    <w:tbl>
      <w:tblPr>
        <w:tblW w:w="0" w:type="auto"/>
        <w:jc w:val="left"/>
        <w:tblInd w:w="14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26"/>
        <w:gridCol w:w="3018"/>
        <w:gridCol w:w="3018"/>
      </w:tblGrid>
      <w:tr>
        <w:trPr>
          <w:trHeight w:val="288" w:hRule="exact"/>
        </w:trPr>
        <w:tc>
          <w:tcPr>
            <w:tcW w:w="3026" w:type="dxa"/>
          </w:tcPr>
          <w:p>
            <w:pPr>
              <w:pStyle w:val="TableParagraph"/>
              <w:spacing w:line="267" w:lineRule="exact"/>
              <w:ind w:left="1248" w:right="1248"/>
              <w:jc w:val="center"/>
              <w:rPr>
                <w:b/>
                <w:sz w:val="24"/>
              </w:rPr>
            </w:pPr>
            <w:r>
              <w:rPr>
                <w:b/>
                <w:sz w:val="24"/>
              </w:rPr>
              <w:t>A1</w:t>
            </w:r>
          </w:p>
        </w:tc>
        <w:tc>
          <w:tcPr>
            <w:tcW w:w="3018" w:type="dxa"/>
          </w:tcPr>
          <w:p>
            <w:pPr>
              <w:pStyle w:val="TableParagraph"/>
              <w:spacing w:line="267" w:lineRule="exact"/>
              <w:ind w:left="124" w:right="129"/>
              <w:jc w:val="center"/>
              <w:rPr>
                <w:b/>
                <w:sz w:val="24"/>
              </w:rPr>
            </w:pPr>
            <w:r>
              <w:rPr>
                <w:b/>
                <w:sz w:val="24"/>
              </w:rPr>
              <w:t>A2</w:t>
            </w:r>
          </w:p>
        </w:tc>
        <w:tc>
          <w:tcPr>
            <w:tcW w:w="3018" w:type="dxa"/>
          </w:tcPr>
          <w:p>
            <w:pPr>
              <w:pStyle w:val="TableParagraph"/>
              <w:spacing w:line="267" w:lineRule="exact"/>
              <w:ind w:left="137" w:right="129"/>
              <w:jc w:val="center"/>
              <w:rPr>
                <w:b/>
                <w:sz w:val="24"/>
              </w:rPr>
            </w:pPr>
            <w:r>
              <w:rPr>
                <w:b/>
                <w:sz w:val="24"/>
              </w:rPr>
              <w:t>A3</w:t>
            </w:r>
          </w:p>
        </w:tc>
      </w:tr>
      <w:tr>
        <w:trPr>
          <w:trHeight w:val="4706" w:hRule="exact"/>
        </w:trPr>
        <w:tc>
          <w:tcPr>
            <w:tcW w:w="3026" w:type="dxa"/>
          </w:tcPr>
          <w:p>
            <w:pPr/>
          </w:p>
        </w:tc>
        <w:tc>
          <w:tcPr>
            <w:tcW w:w="3018" w:type="dxa"/>
          </w:tcPr>
          <w:p>
            <w:pPr>
              <w:pStyle w:val="TableParagraph"/>
              <w:ind w:left="104" w:right="57"/>
              <w:rPr>
                <w:sz w:val="24"/>
              </w:rPr>
            </w:pPr>
            <w:r>
              <w:rPr>
                <w:sz w:val="24"/>
              </w:rPr>
              <w:t>Invitar a los alumnos a trabajar en proyectos productivos en L2 Fomentar el uso de L2 en todo momento.</w:t>
            </w:r>
          </w:p>
          <w:p>
            <w:pPr>
              <w:pStyle w:val="TableParagraph"/>
              <w:spacing w:line="242" w:lineRule="auto"/>
              <w:ind w:left="104" w:right="57"/>
              <w:rPr>
                <w:sz w:val="24"/>
              </w:rPr>
            </w:pPr>
            <w:r>
              <w:rPr>
                <w:sz w:val="24"/>
              </w:rPr>
              <w:t>Invitar al alumno a leer en L2.</w:t>
            </w:r>
          </w:p>
          <w:p>
            <w:pPr>
              <w:pStyle w:val="TableParagraph"/>
              <w:ind w:left="104" w:right="270"/>
              <w:rPr>
                <w:sz w:val="24"/>
              </w:rPr>
            </w:pPr>
            <w:r>
              <w:rPr>
                <w:sz w:val="24"/>
              </w:rPr>
              <w:t>Ver contextos reales en conversaciones en L2. Ver emisiones en L2.</w:t>
            </w:r>
          </w:p>
          <w:p>
            <w:pPr>
              <w:pStyle w:val="TableParagraph"/>
              <w:spacing w:before="4"/>
              <w:ind w:left="104" w:right="57"/>
              <w:rPr>
                <w:sz w:val="24"/>
              </w:rPr>
            </w:pPr>
            <w:r>
              <w:rPr>
                <w:sz w:val="24"/>
              </w:rPr>
              <w:t>Dar ejemplos en forma de monitor a los ss (estudiantes) para que imiten y produzcan.</w:t>
            </w:r>
          </w:p>
          <w:p>
            <w:pPr>
              <w:pStyle w:val="TableParagraph"/>
              <w:spacing w:before="4"/>
              <w:ind w:left="104" w:right="157"/>
              <w:rPr>
                <w:sz w:val="24"/>
              </w:rPr>
            </w:pPr>
            <w:r>
              <w:rPr>
                <w:sz w:val="24"/>
              </w:rPr>
              <w:t>Crear ambientes de aprendizaje propicios para la adquisición de L2.</w:t>
            </w:r>
          </w:p>
        </w:tc>
        <w:tc>
          <w:tcPr>
            <w:tcW w:w="3018" w:type="dxa"/>
          </w:tcPr>
          <w:p>
            <w:pPr/>
          </w:p>
        </w:tc>
      </w:tr>
    </w:tbl>
    <w:p>
      <w:pPr>
        <w:spacing w:after="0"/>
        <w:sectPr>
          <w:pgSz w:w="12240" w:h="15840"/>
          <w:pgMar w:header="742" w:footer="1043" w:top="940" w:bottom="1240" w:left="1720" w:right="1200"/>
        </w:sectPr>
      </w:pPr>
    </w:p>
    <w:p>
      <w:pPr>
        <w:pStyle w:val="BodyText"/>
        <w:rPr>
          <w:b/>
          <w:sz w:val="20"/>
        </w:rPr>
      </w:pPr>
    </w:p>
    <w:p>
      <w:pPr>
        <w:pStyle w:val="BodyText"/>
        <w:spacing w:before="5"/>
        <w:rPr>
          <w:b/>
          <w:sz w:val="20"/>
        </w:rPr>
      </w:pPr>
    </w:p>
    <w:p>
      <w:pPr>
        <w:spacing w:before="0"/>
        <w:ind w:left="485" w:right="0" w:firstLine="0"/>
        <w:jc w:val="left"/>
        <w:rPr>
          <w:b/>
          <w:sz w:val="24"/>
        </w:rPr>
      </w:pPr>
      <w:r>
        <w:rPr>
          <w:b/>
          <w:sz w:val="24"/>
        </w:rPr>
        <w:t>Fundamentación</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67" w:lineRule="exact"/>
              <w:ind w:left="82" w:right="86"/>
              <w:jc w:val="center"/>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3594"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ind w:left="82" w:right="116"/>
              <w:jc w:val="center"/>
              <w:rPr>
                <w:b/>
                <w:sz w:val="24"/>
              </w:rPr>
            </w:pPr>
            <w:r>
              <w:rPr>
                <w:b/>
                <w:sz w:val="24"/>
              </w:rPr>
              <w:t>Tema/Subtema</w:t>
            </w:r>
          </w:p>
        </w:tc>
        <w:tc>
          <w:tcPr>
            <w:tcW w:w="2537" w:type="dxa"/>
          </w:tcPr>
          <w:p>
            <w:pPr>
              <w:pStyle w:val="TableParagraph"/>
              <w:numPr>
                <w:ilvl w:val="0"/>
                <w:numId w:val="65"/>
              </w:numPr>
              <w:tabs>
                <w:tab w:pos="384" w:val="left" w:leader="none"/>
              </w:tabs>
              <w:spacing w:line="237" w:lineRule="auto" w:before="0" w:after="0"/>
              <w:ind w:left="104" w:right="299" w:firstLine="0"/>
              <w:jc w:val="left"/>
              <w:rPr>
                <w:sz w:val="24"/>
              </w:rPr>
            </w:pPr>
            <w:r>
              <w:rPr>
                <w:sz w:val="24"/>
              </w:rPr>
              <w:t>Transferencia</w:t>
            </w:r>
            <w:r>
              <w:rPr>
                <w:spacing w:val="-14"/>
                <w:sz w:val="24"/>
              </w:rPr>
              <w:t> </w:t>
            </w:r>
            <w:r>
              <w:rPr>
                <w:sz w:val="24"/>
              </w:rPr>
              <w:t>del lenguaje.</w:t>
            </w:r>
          </w:p>
          <w:p>
            <w:pPr>
              <w:pStyle w:val="TableParagraph"/>
              <w:numPr>
                <w:ilvl w:val="0"/>
                <w:numId w:val="65"/>
              </w:numPr>
              <w:tabs>
                <w:tab w:pos="384" w:val="left" w:leader="none"/>
              </w:tabs>
              <w:spacing w:line="274" w:lineRule="exact" w:before="4" w:after="0"/>
              <w:ind w:left="383" w:right="0" w:hanging="279"/>
              <w:jc w:val="left"/>
              <w:rPr>
                <w:sz w:val="24"/>
              </w:rPr>
            </w:pPr>
            <w:r>
              <w:rPr>
                <w:sz w:val="24"/>
              </w:rPr>
              <w:t>Inferencias de</w:t>
            </w:r>
            <w:r>
              <w:rPr>
                <w:spacing w:val="-12"/>
                <w:sz w:val="24"/>
              </w:rPr>
              <w:t> </w:t>
            </w:r>
            <w:r>
              <w:rPr>
                <w:sz w:val="24"/>
              </w:rPr>
              <w:t>L1</w:t>
            </w:r>
          </w:p>
          <w:p>
            <w:pPr>
              <w:pStyle w:val="TableParagraph"/>
              <w:numPr>
                <w:ilvl w:val="0"/>
                <w:numId w:val="65"/>
              </w:numPr>
              <w:tabs>
                <w:tab w:pos="384" w:val="left" w:leader="none"/>
              </w:tabs>
              <w:spacing w:line="240" w:lineRule="auto" w:before="0" w:after="0"/>
              <w:ind w:left="104" w:right="171" w:firstLine="0"/>
              <w:jc w:val="left"/>
              <w:rPr>
                <w:sz w:val="24"/>
              </w:rPr>
            </w:pPr>
            <w:r>
              <w:rPr>
                <w:sz w:val="24"/>
              </w:rPr>
              <w:t>Adquisición y aprendizaje</w:t>
            </w:r>
            <w:r>
              <w:rPr>
                <w:spacing w:val="-10"/>
                <w:sz w:val="24"/>
              </w:rPr>
              <w:t> </w:t>
            </w:r>
            <w:r>
              <w:rPr>
                <w:sz w:val="24"/>
              </w:rPr>
              <w:t>(Práctica para evitar transferencias y ayudar a estudiar los significados para </w:t>
            </w:r>
            <w:r>
              <w:rPr>
                <w:spacing w:val="-3"/>
                <w:sz w:val="24"/>
              </w:rPr>
              <w:t>evitar </w:t>
            </w:r>
            <w:r>
              <w:rPr>
                <w:sz w:val="24"/>
              </w:rPr>
              <w:t>la</w:t>
            </w:r>
            <w:r>
              <w:rPr>
                <w:spacing w:val="14"/>
                <w:sz w:val="24"/>
              </w:rPr>
              <w:t> </w:t>
            </w:r>
            <w:r>
              <w:rPr>
                <w:sz w:val="24"/>
              </w:rPr>
              <w:t>traducción).</w:t>
            </w:r>
          </w:p>
          <w:p>
            <w:pPr>
              <w:pStyle w:val="TableParagraph"/>
              <w:numPr>
                <w:ilvl w:val="0"/>
                <w:numId w:val="65"/>
              </w:numPr>
              <w:tabs>
                <w:tab w:pos="384" w:val="left" w:leader="none"/>
              </w:tabs>
              <w:spacing w:line="240" w:lineRule="auto" w:before="4" w:after="0"/>
              <w:ind w:left="104" w:right="148" w:firstLine="0"/>
              <w:jc w:val="left"/>
              <w:rPr>
                <w:sz w:val="24"/>
              </w:rPr>
            </w:pPr>
            <w:r>
              <w:rPr>
                <w:sz w:val="24"/>
              </w:rPr>
              <w:t>Interferencia de</w:t>
            </w:r>
            <w:r>
              <w:rPr>
                <w:spacing w:val="-13"/>
                <w:sz w:val="24"/>
              </w:rPr>
              <w:t> </w:t>
            </w:r>
            <w:r>
              <w:rPr>
                <w:sz w:val="24"/>
              </w:rPr>
              <w:t>L1 </w:t>
            </w:r>
            <w:r>
              <w:rPr>
                <w:spacing w:val="-3"/>
                <w:sz w:val="24"/>
              </w:rPr>
              <w:t>en el </w:t>
            </w:r>
            <w:r>
              <w:rPr>
                <w:sz w:val="24"/>
              </w:rPr>
              <w:t>aprendizaje de L2</w:t>
            </w:r>
          </w:p>
        </w:tc>
        <w:tc>
          <w:tcPr>
            <w:tcW w:w="2545" w:type="dxa"/>
          </w:tcPr>
          <w:p>
            <w:pPr>
              <w:pStyle w:val="TableParagraph"/>
              <w:numPr>
                <w:ilvl w:val="0"/>
                <w:numId w:val="66"/>
              </w:numPr>
              <w:tabs>
                <w:tab w:pos="392" w:val="left" w:leader="none"/>
              </w:tabs>
              <w:spacing w:line="244" w:lineRule="auto" w:before="127" w:after="0"/>
              <w:ind w:left="112" w:right="116" w:firstLine="0"/>
              <w:jc w:val="left"/>
              <w:rPr>
                <w:sz w:val="24"/>
              </w:rPr>
            </w:pPr>
            <w:r>
              <w:rPr>
                <w:sz w:val="24"/>
              </w:rPr>
              <w:t>Adquisición de una segunda</w:t>
            </w:r>
            <w:r>
              <w:rPr>
                <w:spacing w:val="-12"/>
                <w:sz w:val="24"/>
              </w:rPr>
              <w:t> </w:t>
            </w:r>
            <w:r>
              <w:rPr>
                <w:sz w:val="24"/>
              </w:rPr>
              <w:t>lengua.</w:t>
            </w:r>
          </w:p>
          <w:p>
            <w:pPr>
              <w:pStyle w:val="TableParagraph"/>
              <w:numPr>
                <w:ilvl w:val="0"/>
                <w:numId w:val="66"/>
              </w:numPr>
              <w:tabs>
                <w:tab w:pos="392" w:val="left" w:leader="none"/>
              </w:tabs>
              <w:spacing w:line="242" w:lineRule="auto" w:before="0" w:after="0"/>
              <w:ind w:left="112" w:right="875" w:firstLine="0"/>
              <w:jc w:val="left"/>
              <w:rPr>
                <w:sz w:val="24"/>
              </w:rPr>
            </w:pPr>
            <w:r>
              <w:rPr>
                <w:sz w:val="24"/>
              </w:rPr>
              <w:t>Relación de cognados.</w:t>
            </w:r>
          </w:p>
          <w:p>
            <w:pPr>
              <w:pStyle w:val="TableParagraph"/>
              <w:numPr>
                <w:ilvl w:val="0"/>
                <w:numId w:val="66"/>
              </w:numPr>
              <w:tabs>
                <w:tab w:pos="392" w:val="left" w:leader="none"/>
              </w:tabs>
              <w:spacing w:line="242" w:lineRule="auto" w:before="0" w:after="0"/>
              <w:ind w:left="112" w:right="931" w:firstLine="0"/>
              <w:jc w:val="left"/>
              <w:rPr>
                <w:sz w:val="24"/>
              </w:rPr>
            </w:pPr>
            <w:r>
              <w:rPr>
                <w:sz w:val="24"/>
              </w:rPr>
              <w:t>Peinado </w:t>
            </w:r>
            <w:r>
              <w:rPr>
                <w:spacing w:val="-1"/>
                <w:sz w:val="24"/>
              </w:rPr>
              <w:t>terminológico.</w:t>
            </w:r>
          </w:p>
          <w:p>
            <w:pPr>
              <w:pStyle w:val="TableParagraph"/>
              <w:numPr>
                <w:ilvl w:val="0"/>
                <w:numId w:val="66"/>
              </w:numPr>
              <w:tabs>
                <w:tab w:pos="392" w:val="left" w:leader="none"/>
              </w:tabs>
              <w:spacing w:line="240" w:lineRule="auto" w:before="0" w:after="0"/>
              <w:ind w:left="112" w:right="674" w:firstLine="0"/>
              <w:jc w:val="left"/>
              <w:rPr>
                <w:sz w:val="24"/>
              </w:rPr>
            </w:pPr>
            <w:r>
              <w:rPr>
                <w:sz w:val="24"/>
              </w:rPr>
              <w:t>Formación de palabras (Word formation).</w:t>
            </w:r>
          </w:p>
          <w:p>
            <w:pPr>
              <w:pStyle w:val="TableParagraph"/>
              <w:numPr>
                <w:ilvl w:val="0"/>
                <w:numId w:val="66"/>
              </w:numPr>
              <w:tabs>
                <w:tab w:pos="392" w:val="left" w:leader="none"/>
              </w:tabs>
              <w:spacing w:line="240" w:lineRule="auto" w:before="4" w:after="0"/>
              <w:ind w:left="112" w:right="379" w:firstLine="0"/>
              <w:jc w:val="left"/>
              <w:rPr>
                <w:sz w:val="24"/>
              </w:rPr>
            </w:pPr>
            <w:r>
              <w:rPr>
                <w:sz w:val="24"/>
              </w:rPr>
              <w:t>Comprensión de lectura (Reading comprehension).</w:t>
            </w:r>
          </w:p>
        </w:tc>
        <w:tc>
          <w:tcPr>
            <w:tcW w:w="2546" w:type="dxa"/>
          </w:tcPr>
          <w:p>
            <w:pPr>
              <w:pStyle w:val="TableParagraph"/>
              <w:rPr>
                <w:b/>
                <w:sz w:val="24"/>
              </w:rPr>
            </w:pPr>
          </w:p>
          <w:p>
            <w:pPr>
              <w:pStyle w:val="TableParagraph"/>
              <w:rPr>
                <w:b/>
                <w:sz w:val="24"/>
              </w:rPr>
            </w:pPr>
          </w:p>
          <w:p>
            <w:pPr>
              <w:pStyle w:val="TableParagraph"/>
              <w:spacing w:before="10"/>
              <w:rPr>
                <w:b/>
                <w:sz w:val="22"/>
              </w:rPr>
            </w:pPr>
          </w:p>
          <w:p>
            <w:pPr>
              <w:pStyle w:val="TableParagraph"/>
              <w:numPr>
                <w:ilvl w:val="0"/>
                <w:numId w:val="67"/>
              </w:numPr>
              <w:tabs>
                <w:tab w:pos="392" w:val="left" w:leader="none"/>
              </w:tabs>
              <w:spacing w:line="240" w:lineRule="auto" w:before="0" w:after="0"/>
              <w:ind w:left="112" w:right="0" w:firstLine="0"/>
              <w:jc w:val="left"/>
              <w:rPr>
                <w:sz w:val="24"/>
              </w:rPr>
            </w:pPr>
            <w:r>
              <w:rPr>
                <w:sz w:val="24"/>
              </w:rPr>
              <w:t>Periodo</w:t>
            </w:r>
            <w:r>
              <w:rPr>
                <w:spacing w:val="-14"/>
                <w:sz w:val="24"/>
              </w:rPr>
              <w:t> </w:t>
            </w:r>
            <w:r>
              <w:rPr>
                <w:sz w:val="24"/>
              </w:rPr>
              <w:t>silencioso</w:t>
            </w:r>
          </w:p>
          <w:p>
            <w:pPr>
              <w:pStyle w:val="TableParagraph"/>
              <w:numPr>
                <w:ilvl w:val="0"/>
                <w:numId w:val="67"/>
              </w:numPr>
              <w:tabs>
                <w:tab w:pos="392" w:val="left" w:leader="none"/>
              </w:tabs>
              <w:spacing w:line="240" w:lineRule="auto" w:before="4" w:after="0"/>
              <w:ind w:left="112" w:right="420" w:firstLine="0"/>
              <w:jc w:val="left"/>
              <w:rPr>
                <w:sz w:val="24"/>
              </w:rPr>
            </w:pPr>
            <w:r>
              <w:rPr>
                <w:sz w:val="24"/>
              </w:rPr>
              <w:t>Actitudes y aptitudes </w:t>
            </w:r>
            <w:r>
              <w:rPr>
                <w:spacing w:val="-3"/>
                <w:sz w:val="24"/>
              </w:rPr>
              <w:t>en </w:t>
            </w:r>
            <w:r>
              <w:rPr>
                <w:spacing w:val="3"/>
                <w:sz w:val="24"/>
              </w:rPr>
              <w:t>SLA </w:t>
            </w:r>
            <w:r>
              <w:rPr>
                <w:sz w:val="24"/>
              </w:rPr>
              <w:t>(Second language acquisition / adquisición de una segunda</w:t>
            </w:r>
            <w:r>
              <w:rPr>
                <w:spacing w:val="-9"/>
                <w:sz w:val="24"/>
              </w:rPr>
              <w:t> </w:t>
            </w:r>
            <w:r>
              <w:rPr>
                <w:sz w:val="24"/>
              </w:rPr>
              <w:t>lengua)</w:t>
            </w:r>
          </w:p>
        </w:tc>
      </w:tr>
      <w:tr>
        <w:trPr>
          <w:trHeight w:val="5810"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5"/>
              <w:rPr>
                <w:b/>
                <w:sz w:val="35"/>
              </w:rPr>
            </w:pPr>
          </w:p>
          <w:p>
            <w:pPr>
              <w:pStyle w:val="TableParagraph"/>
              <w:spacing w:line="244" w:lineRule="auto"/>
              <w:ind w:left="104" w:right="207"/>
              <w:rPr>
                <w:b/>
                <w:sz w:val="24"/>
              </w:rPr>
            </w:pPr>
            <w:r>
              <w:rPr>
                <w:b/>
                <w:sz w:val="24"/>
              </w:rPr>
              <w:t>Argumentos de apoyo</w:t>
            </w:r>
          </w:p>
        </w:tc>
        <w:tc>
          <w:tcPr>
            <w:tcW w:w="2537" w:type="dxa"/>
          </w:tcPr>
          <w:p>
            <w:pPr>
              <w:pStyle w:val="TableParagraph"/>
              <w:spacing w:line="273" w:lineRule="exact"/>
              <w:ind w:left="103" w:right="58"/>
              <w:rPr>
                <w:sz w:val="24"/>
              </w:rPr>
            </w:pPr>
            <w:r>
              <w:rPr>
                <w:sz w:val="24"/>
              </w:rPr>
              <w:t>1) ----------------</w:t>
            </w:r>
          </w:p>
          <w:p>
            <w:pPr>
              <w:pStyle w:val="TableParagraph"/>
              <w:numPr>
                <w:ilvl w:val="0"/>
                <w:numId w:val="68"/>
              </w:numPr>
              <w:tabs>
                <w:tab w:pos="384" w:val="left" w:leader="none"/>
              </w:tabs>
              <w:spacing w:line="242" w:lineRule="auto" w:before="0" w:after="0"/>
              <w:ind w:left="104" w:right="311" w:firstLine="0"/>
              <w:jc w:val="left"/>
              <w:rPr>
                <w:sz w:val="24"/>
              </w:rPr>
            </w:pPr>
            <w:r>
              <w:rPr>
                <w:sz w:val="24"/>
              </w:rPr>
              <w:t>Cómo los</w:t>
            </w:r>
            <w:r>
              <w:rPr>
                <w:spacing w:val="-13"/>
                <w:sz w:val="24"/>
              </w:rPr>
              <w:t> </w:t>
            </w:r>
            <w:r>
              <w:rPr>
                <w:sz w:val="24"/>
              </w:rPr>
              <w:t>errores </w:t>
            </w:r>
            <w:r>
              <w:rPr>
                <w:spacing w:val="-3"/>
                <w:sz w:val="24"/>
              </w:rPr>
              <w:t>en </w:t>
            </w:r>
            <w:r>
              <w:rPr>
                <w:sz w:val="24"/>
              </w:rPr>
              <w:t>la L1 afectan </w:t>
            </w:r>
            <w:r>
              <w:rPr>
                <w:spacing w:val="-3"/>
                <w:sz w:val="24"/>
              </w:rPr>
              <w:t>el </w:t>
            </w:r>
            <w:r>
              <w:rPr>
                <w:sz w:val="24"/>
              </w:rPr>
              <w:t>proceso de aprendizaje </w:t>
            </w:r>
            <w:r>
              <w:rPr>
                <w:spacing w:val="5"/>
                <w:sz w:val="24"/>
              </w:rPr>
              <w:t>de</w:t>
            </w:r>
            <w:r>
              <w:rPr>
                <w:spacing w:val="-23"/>
                <w:sz w:val="24"/>
              </w:rPr>
              <w:t> </w:t>
            </w:r>
            <w:r>
              <w:rPr>
                <w:sz w:val="24"/>
              </w:rPr>
              <w:t>L2.</w:t>
            </w:r>
          </w:p>
          <w:p>
            <w:pPr>
              <w:pStyle w:val="TableParagraph"/>
              <w:numPr>
                <w:ilvl w:val="0"/>
                <w:numId w:val="68"/>
              </w:numPr>
              <w:tabs>
                <w:tab w:pos="384" w:val="left" w:leader="none"/>
              </w:tabs>
              <w:spacing w:line="240" w:lineRule="auto" w:before="0" w:after="0"/>
              <w:ind w:left="104" w:right="473" w:firstLine="0"/>
              <w:jc w:val="left"/>
              <w:rPr>
                <w:sz w:val="24"/>
              </w:rPr>
            </w:pPr>
            <w:r>
              <w:rPr>
                <w:sz w:val="24"/>
              </w:rPr>
              <w:t>Adquisición proceso subconsciente; desarrollo de habilidades lingüísticas sin</w:t>
            </w:r>
            <w:r>
              <w:rPr>
                <w:spacing w:val="-16"/>
                <w:sz w:val="24"/>
              </w:rPr>
              <w:t> </w:t>
            </w:r>
            <w:r>
              <w:rPr>
                <w:sz w:val="24"/>
              </w:rPr>
              <w:t>ser consciente. Aprendizaje conocimiento consciente.</w:t>
            </w:r>
          </w:p>
          <w:p>
            <w:pPr>
              <w:pStyle w:val="TableParagraph"/>
              <w:numPr>
                <w:ilvl w:val="0"/>
                <w:numId w:val="68"/>
              </w:numPr>
              <w:tabs>
                <w:tab w:pos="384" w:val="left" w:leader="none"/>
              </w:tabs>
              <w:spacing w:line="240" w:lineRule="auto" w:before="0" w:after="0"/>
              <w:ind w:left="104" w:right="267" w:firstLine="0"/>
              <w:jc w:val="left"/>
              <w:rPr>
                <w:sz w:val="24"/>
              </w:rPr>
            </w:pPr>
            <w:r>
              <w:rPr>
                <w:sz w:val="24"/>
              </w:rPr>
              <w:t>Enfoque de las transferencias e interferencias</w:t>
            </w:r>
            <w:r>
              <w:rPr>
                <w:spacing w:val="-12"/>
                <w:sz w:val="24"/>
              </w:rPr>
              <w:t> </w:t>
            </w:r>
            <w:r>
              <w:rPr>
                <w:sz w:val="24"/>
              </w:rPr>
              <w:t>desde la perspectiva </w:t>
            </w:r>
            <w:r>
              <w:rPr>
                <w:spacing w:val="5"/>
                <w:sz w:val="24"/>
              </w:rPr>
              <w:t>de </w:t>
            </w:r>
            <w:r>
              <w:rPr>
                <w:sz w:val="24"/>
              </w:rPr>
              <w:t>la creatividad lingüística.</w:t>
            </w:r>
          </w:p>
        </w:tc>
        <w:tc>
          <w:tcPr>
            <w:tcW w:w="2545" w:type="dxa"/>
          </w:tcPr>
          <w:p>
            <w:pPr>
              <w:pStyle w:val="TableParagraph"/>
              <w:rPr>
                <w:b/>
                <w:sz w:val="24"/>
              </w:rPr>
            </w:pPr>
          </w:p>
          <w:p>
            <w:pPr>
              <w:pStyle w:val="TableParagraph"/>
              <w:rPr>
                <w:b/>
                <w:sz w:val="24"/>
              </w:rPr>
            </w:pPr>
          </w:p>
          <w:p>
            <w:pPr>
              <w:pStyle w:val="TableParagraph"/>
              <w:rPr>
                <w:b/>
                <w:sz w:val="24"/>
              </w:rPr>
            </w:pPr>
          </w:p>
          <w:p>
            <w:pPr>
              <w:pStyle w:val="TableParagraph"/>
              <w:spacing w:before="7"/>
              <w:rPr>
                <w:b/>
                <w:sz w:val="24"/>
              </w:rPr>
            </w:pPr>
          </w:p>
          <w:p>
            <w:pPr>
              <w:pStyle w:val="TableParagraph"/>
              <w:numPr>
                <w:ilvl w:val="0"/>
                <w:numId w:val="69"/>
              </w:numPr>
              <w:tabs>
                <w:tab w:pos="392" w:val="left" w:leader="none"/>
              </w:tabs>
              <w:spacing w:line="272" w:lineRule="exact" w:before="0" w:after="0"/>
              <w:ind w:left="112" w:right="1106" w:firstLine="0"/>
              <w:jc w:val="left"/>
              <w:rPr>
                <w:sz w:val="24"/>
              </w:rPr>
            </w:pPr>
            <w:r>
              <w:rPr>
                <w:spacing w:val="-1"/>
                <w:sz w:val="24"/>
              </w:rPr>
              <w:t>Contraste </w:t>
            </w:r>
            <w:r>
              <w:rPr>
                <w:sz w:val="24"/>
              </w:rPr>
              <w:t>lingüístico.</w:t>
            </w:r>
          </w:p>
          <w:p>
            <w:pPr>
              <w:pStyle w:val="TableParagraph"/>
              <w:numPr>
                <w:ilvl w:val="0"/>
                <w:numId w:val="69"/>
              </w:numPr>
              <w:tabs>
                <w:tab w:pos="392" w:val="left" w:leader="none"/>
              </w:tabs>
              <w:spacing w:line="272" w:lineRule="exact" w:before="8" w:after="0"/>
              <w:ind w:left="112" w:right="651" w:firstLine="0"/>
              <w:jc w:val="left"/>
              <w:rPr>
                <w:sz w:val="24"/>
              </w:rPr>
            </w:pPr>
            <w:r>
              <w:rPr>
                <w:sz w:val="24"/>
              </w:rPr>
              <w:t>Asociación</w:t>
            </w:r>
            <w:r>
              <w:rPr>
                <w:spacing w:val="-7"/>
                <w:sz w:val="24"/>
              </w:rPr>
              <w:t> </w:t>
            </w:r>
            <w:r>
              <w:rPr>
                <w:sz w:val="24"/>
              </w:rPr>
              <w:t>de palabras.</w:t>
            </w:r>
          </w:p>
          <w:p>
            <w:pPr>
              <w:pStyle w:val="TableParagraph"/>
              <w:numPr>
                <w:ilvl w:val="0"/>
                <w:numId w:val="69"/>
              </w:numPr>
              <w:tabs>
                <w:tab w:pos="392" w:val="left" w:leader="none"/>
              </w:tabs>
              <w:spacing w:line="240" w:lineRule="auto" w:before="0" w:after="0"/>
              <w:ind w:left="112" w:right="427" w:firstLine="0"/>
              <w:jc w:val="left"/>
              <w:rPr>
                <w:sz w:val="24"/>
              </w:rPr>
            </w:pPr>
            <w:r>
              <w:rPr>
                <w:spacing w:val="-1"/>
                <w:sz w:val="24"/>
              </w:rPr>
              <w:t>Reconocimiento </w:t>
            </w:r>
            <w:r>
              <w:rPr>
                <w:sz w:val="24"/>
              </w:rPr>
              <w:t>de palabras adquiridas.</w:t>
            </w:r>
          </w:p>
          <w:p>
            <w:pPr>
              <w:pStyle w:val="TableParagraph"/>
              <w:numPr>
                <w:ilvl w:val="0"/>
                <w:numId w:val="69"/>
              </w:numPr>
              <w:tabs>
                <w:tab w:pos="392" w:val="left" w:leader="none"/>
              </w:tabs>
              <w:spacing w:line="242" w:lineRule="auto" w:before="0" w:after="0"/>
              <w:ind w:left="112" w:right="457" w:firstLine="0"/>
              <w:jc w:val="left"/>
              <w:rPr>
                <w:sz w:val="24"/>
              </w:rPr>
            </w:pPr>
            <w:r>
              <w:rPr>
                <w:sz w:val="24"/>
              </w:rPr>
              <w:t>Uso de sufijos</w:t>
            </w:r>
            <w:r>
              <w:rPr>
                <w:spacing w:val="-13"/>
                <w:sz w:val="24"/>
              </w:rPr>
              <w:t> </w:t>
            </w:r>
            <w:r>
              <w:rPr>
                <w:sz w:val="24"/>
              </w:rPr>
              <w:t>y prefijos</w:t>
            </w:r>
            <w:r>
              <w:rPr>
                <w:spacing w:val="-17"/>
                <w:sz w:val="24"/>
              </w:rPr>
              <w:t> </w:t>
            </w:r>
            <w:r>
              <w:rPr>
                <w:sz w:val="24"/>
              </w:rPr>
              <w:t>(general).</w:t>
            </w:r>
          </w:p>
          <w:p>
            <w:pPr>
              <w:pStyle w:val="TableParagraph"/>
              <w:numPr>
                <w:ilvl w:val="0"/>
                <w:numId w:val="69"/>
              </w:numPr>
              <w:tabs>
                <w:tab w:pos="392" w:val="left" w:leader="none"/>
              </w:tabs>
              <w:spacing w:line="242" w:lineRule="auto" w:before="0" w:after="0"/>
              <w:ind w:left="112" w:right="490" w:firstLine="0"/>
              <w:jc w:val="left"/>
              <w:rPr>
                <w:sz w:val="24"/>
              </w:rPr>
            </w:pPr>
            <w:r>
              <w:rPr>
                <w:sz w:val="24"/>
              </w:rPr>
              <w:t>Identificar</w:t>
            </w:r>
            <w:r>
              <w:rPr>
                <w:spacing w:val="-17"/>
                <w:sz w:val="24"/>
              </w:rPr>
              <w:t> </w:t>
            </w:r>
            <w:r>
              <w:rPr>
                <w:sz w:val="24"/>
              </w:rPr>
              <w:t>afijos (general)</w:t>
            </w:r>
            <w:r>
              <w:rPr>
                <w:spacing w:val="-18"/>
                <w:sz w:val="24"/>
              </w:rPr>
              <w:t> </w:t>
            </w:r>
            <w:r>
              <w:rPr>
                <w:sz w:val="24"/>
              </w:rPr>
              <w:t>palabras comenzar comparación.</w:t>
            </w:r>
          </w:p>
        </w:tc>
        <w:tc>
          <w:tcPr>
            <w:tcW w:w="2546" w:type="dxa"/>
          </w:tcPr>
          <w:p>
            <w:pPr>
              <w:pStyle w:val="TableParagraph"/>
              <w:rPr>
                <w:b/>
                <w:sz w:val="24"/>
              </w:rPr>
            </w:pPr>
          </w:p>
          <w:p>
            <w:pPr>
              <w:pStyle w:val="TableParagraph"/>
              <w:spacing w:before="8"/>
              <w:rPr>
                <w:b/>
                <w:sz w:val="35"/>
              </w:rPr>
            </w:pPr>
          </w:p>
          <w:p>
            <w:pPr>
              <w:pStyle w:val="TableParagraph"/>
              <w:numPr>
                <w:ilvl w:val="0"/>
                <w:numId w:val="70"/>
              </w:numPr>
              <w:tabs>
                <w:tab w:pos="392" w:val="left" w:leader="none"/>
              </w:tabs>
              <w:spacing w:line="240" w:lineRule="auto" w:before="1" w:after="0"/>
              <w:ind w:left="112" w:right="318" w:firstLine="0"/>
              <w:jc w:val="left"/>
              <w:rPr>
                <w:sz w:val="24"/>
              </w:rPr>
            </w:pPr>
            <w:r>
              <w:rPr>
                <w:sz w:val="24"/>
              </w:rPr>
              <w:t>De acuerdo a Krashen existe un periodo </w:t>
            </w:r>
            <w:r>
              <w:rPr>
                <w:spacing w:val="5"/>
                <w:sz w:val="24"/>
              </w:rPr>
              <w:t>de </w:t>
            </w:r>
            <w:r>
              <w:rPr>
                <w:sz w:val="24"/>
              </w:rPr>
              <w:t>tiempo donde </w:t>
            </w:r>
            <w:r>
              <w:rPr>
                <w:spacing w:val="-3"/>
                <w:sz w:val="24"/>
              </w:rPr>
              <w:t>el </w:t>
            </w:r>
            <w:r>
              <w:rPr>
                <w:sz w:val="24"/>
              </w:rPr>
              <w:t>alumno</w:t>
            </w:r>
            <w:r>
              <w:rPr>
                <w:spacing w:val="-9"/>
                <w:sz w:val="24"/>
              </w:rPr>
              <w:t> </w:t>
            </w:r>
            <w:r>
              <w:rPr>
                <w:spacing w:val="5"/>
                <w:sz w:val="24"/>
              </w:rPr>
              <w:t>no </w:t>
            </w:r>
            <w:r>
              <w:rPr>
                <w:sz w:val="24"/>
              </w:rPr>
              <w:t>produce L2 siendo éste </w:t>
            </w:r>
            <w:r>
              <w:rPr>
                <w:spacing w:val="-3"/>
                <w:sz w:val="24"/>
              </w:rPr>
              <w:t>el </w:t>
            </w:r>
            <w:r>
              <w:rPr>
                <w:sz w:val="24"/>
              </w:rPr>
              <w:t>periodo </w:t>
            </w:r>
            <w:r>
              <w:rPr>
                <w:spacing w:val="5"/>
                <w:sz w:val="24"/>
              </w:rPr>
              <w:t>de </w:t>
            </w:r>
            <w:r>
              <w:rPr>
                <w:sz w:val="24"/>
              </w:rPr>
              <w:t>recepción. Y </w:t>
            </w:r>
            <w:r>
              <w:rPr>
                <w:spacing w:val="-3"/>
                <w:sz w:val="24"/>
              </w:rPr>
              <w:t>el </w:t>
            </w:r>
            <w:r>
              <w:rPr>
                <w:sz w:val="24"/>
              </w:rPr>
              <w:t>proceso de adquisición de L1 y L2 son</w:t>
            </w:r>
            <w:r>
              <w:rPr>
                <w:spacing w:val="-11"/>
                <w:sz w:val="24"/>
              </w:rPr>
              <w:t> </w:t>
            </w:r>
            <w:r>
              <w:rPr>
                <w:sz w:val="24"/>
              </w:rPr>
              <w:t>iguales.</w:t>
            </w:r>
          </w:p>
          <w:p>
            <w:pPr>
              <w:pStyle w:val="TableParagraph"/>
              <w:numPr>
                <w:ilvl w:val="0"/>
                <w:numId w:val="70"/>
              </w:numPr>
              <w:tabs>
                <w:tab w:pos="392" w:val="left" w:leader="none"/>
              </w:tabs>
              <w:spacing w:line="240" w:lineRule="auto" w:before="4" w:after="0"/>
              <w:ind w:left="112" w:right="173" w:firstLine="0"/>
              <w:jc w:val="left"/>
              <w:rPr>
                <w:sz w:val="24"/>
              </w:rPr>
            </w:pPr>
            <w:r>
              <w:rPr>
                <w:sz w:val="24"/>
              </w:rPr>
              <w:t>De acuerdo a Naiman, la</w:t>
            </w:r>
            <w:r>
              <w:rPr>
                <w:spacing w:val="-11"/>
                <w:sz w:val="24"/>
              </w:rPr>
              <w:t> </w:t>
            </w:r>
            <w:r>
              <w:rPr>
                <w:sz w:val="24"/>
              </w:rPr>
              <w:t>ansiedad, timidez y la vergüenza</w:t>
            </w:r>
            <w:r>
              <w:rPr>
                <w:spacing w:val="-17"/>
                <w:sz w:val="24"/>
              </w:rPr>
              <w:t> </w:t>
            </w:r>
            <w:r>
              <w:rPr>
                <w:sz w:val="24"/>
              </w:rPr>
              <w:t>interfieren </w:t>
            </w:r>
            <w:r>
              <w:rPr>
                <w:spacing w:val="-3"/>
                <w:sz w:val="24"/>
              </w:rPr>
              <w:t>en </w:t>
            </w:r>
            <w:r>
              <w:rPr>
                <w:sz w:val="24"/>
              </w:rPr>
              <w:t>la producción </w:t>
            </w:r>
            <w:r>
              <w:rPr>
                <w:spacing w:val="-3"/>
                <w:sz w:val="24"/>
              </w:rPr>
              <w:t>oral </w:t>
            </w:r>
            <w:r>
              <w:rPr>
                <w:sz w:val="24"/>
              </w:rPr>
              <w:t>de los</w:t>
            </w:r>
            <w:r>
              <w:rPr>
                <w:spacing w:val="-12"/>
                <w:sz w:val="24"/>
              </w:rPr>
              <w:t> </w:t>
            </w:r>
            <w:r>
              <w:rPr>
                <w:sz w:val="24"/>
              </w:rPr>
              <w:t>alumnos.</w:t>
            </w:r>
          </w:p>
        </w:tc>
      </w:tr>
      <w:tr>
        <w:trPr>
          <w:trHeight w:val="2778"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spacing w:line="242" w:lineRule="auto"/>
              <w:ind w:left="104" w:right="94"/>
              <w:rPr>
                <w:b/>
                <w:sz w:val="24"/>
              </w:rPr>
            </w:pPr>
            <w:r>
              <w:rPr>
                <w:b/>
                <w:sz w:val="24"/>
              </w:rPr>
              <w:t>Contradiccion es</w:t>
            </w:r>
          </w:p>
        </w:tc>
        <w:tc>
          <w:tcPr>
            <w:tcW w:w="2537" w:type="dxa"/>
          </w:tcPr>
          <w:p>
            <w:pPr>
              <w:pStyle w:val="TableParagraph"/>
              <w:numPr>
                <w:ilvl w:val="0"/>
                <w:numId w:val="71"/>
              </w:numPr>
              <w:tabs>
                <w:tab w:pos="384" w:val="left" w:leader="none"/>
              </w:tabs>
              <w:spacing w:line="242" w:lineRule="auto" w:before="0" w:after="0"/>
              <w:ind w:left="104" w:right="619" w:firstLine="0"/>
              <w:jc w:val="left"/>
              <w:rPr>
                <w:sz w:val="24"/>
              </w:rPr>
            </w:pPr>
            <w:r>
              <w:rPr>
                <w:sz w:val="24"/>
              </w:rPr>
              <w:t>Traducción de textos.</w:t>
            </w:r>
          </w:p>
          <w:p>
            <w:pPr>
              <w:pStyle w:val="TableParagraph"/>
              <w:numPr>
                <w:ilvl w:val="0"/>
                <w:numId w:val="71"/>
              </w:numPr>
              <w:tabs>
                <w:tab w:pos="384" w:val="left" w:leader="none"/>
              </w:tabs>
              <w:spacing w:line="240" w:lineRule="auto" w:before="0" w:after="0"/>
              <w:ind w:left="104" w:right="195" w:firstLine="0"/>
              <w:jc w:val="left"/>
              <w:rPr>
                <w:sz w:val="24"/>
              </w:rPr>
            </w:pPr>
            <w:r>
              <w:rPr>
                <w:sz w:val="24"/>
              </w:rPr>
              <w:t>La L1 tiene un papel relevante </w:t>
            </w:r>
            <w:r>
              <w:rPr>
                <w:spacing w:val="-3"/>
                <w:sz w:val="24"/>
              </w:rPr>
              <w:t>en</w:t>
            </w:r>
            <w:r>
              <w:rPr>
                <w:spacing w:val="-13"/>
                <w:sz w:val="24"/>
              </w:rPr>
              <w:t> </w:t>
            </w:r>
            <w:r>
              <w:rPr>
                <w:spacing w:val="5"/>
                <w:sz w:val="24"/>
              </w:rPr>
              <w:t>la </w:t>
            </w:r>
            <w:r>
              <w:rPr>
                <w:sz w:val="24"/>
              </w:rPr>
              <w:t>adquisición de</w:t>
            </w:r>
            <w:r>
              <w:rPr>
                <w:spacing w:val="-5"/>
                <w:sz w:val="24"/>
              </w:rPr>
              <w:t> </w:t>
            </w:r>
            <w:r>
              <w:rPr>
                <w:sz w:val="24"/>
              </w:rPr>
              <w:t>L2.</w:t>
            </w:r>
          </w:p>
          <w:p>
            <w:pPr>
              <w:pStyle w:val="TableParagraph"/>
              <w:numPr>
                <w:ilvl w:val="0"/>
                <w:numId w:val="71"/>
              </w:numPr>
              <w:tabs>
                <w:tab w:pos="384" w:val="left" w:leader="none"/>
              </w:tabs>
              <w:spacing w:line="240" w:lineRule="auto" w:before="4" w:after="0"/>
              <w:ind w:left="104" w:right="268" w:firstLine="0"/>
              <w:jc w:val="left"/>
              <w:rPr>
                <w:sz w:val="24"/>
              </w:rPr>
            </w:pPr>
            <w:r>
              <w:rPr>
                <w:sz w:val="24"/>
              </w:rPr>
              <w:t>La variabilidad </w:t>
            </w:r>
            <w:r>
              <w:rPr>
                <w:spacing w:val="-3"/>
                <w:sz w:val="24"/>
              </w:rPr>
              <w:t>en el </w:t>
            </w:r>
            <w:r>
              <w:rPr>
                <w:sz w:val="24"/>
              </w:rPr>
              <w:t>interlenguaje </w:t>
            </w:r>
            <w:r>
              <w:rPr>
                <w:spacing w:val="3"/>
                <w:sz w:val="24"/>
              </w:rPr>
              <w:t>se </w:t>
            </w:r>
            <w:r>
              <w:rPr>
                <w:sz w:val="24"/>
              </w:rPr>
              <w:t>puede dar por las reglas variables y categorías</w:t>
            </w:r>
            <w:r>
              <w:rPr>
                <w:spacing w:val="-14"/>
                <w:sz w:val="24"/>
              </w:rPr>
              <w:t> </w:t>
            </w:r>
            <w:r>
              <w:rPr>
                <w:sz w:val="24"/>
              </w:rPr>
              <w:t>basadas</w:t>
            </w:r>
          </w:p>
        </w:tc>
        <w:tc>
          <w:tcPr>
            <w:tcW w:w="2545" w:type="dxa"/>
          </w:tcPr>
          <w:p>
            <w:pPr>
              <w:pStyle w:val="TableParagraph"/>
              <w:numPr>
                <w:ilvl w:val="0"/>
                <w:numId w:val="72"/>
              </w:numPr>
              <w:tabs>
                <w:tab w:pos="392" w:val="left" w:leader="none"/>
              </w:tabs>
              <w:spacing w:line="240" w:lineRule="auto" w:before="0" w:after="0"/>
              <w:ind w:left="112" w:right="130" w:firstLine="0"/>
              <w:jc w:val="left"/>
              <w:rPr>
                <w:sz w:val="24"/>
              </w:rPr>
            </w:pPr>
            <w:r>
              <w:rPr>
                <w:sz w:val="24"/>
              </w:rPr>
              <w:t>Es difícil para los estudiantes de</w:t>
            </w:r>
            <w:r>
              <w:rPr>
                <w:spacing w:val="-20"/>
                <w:sz w:val="24"/>
              </w:rPr>
              <w:t> </w:t>
            </w:r>
            <w:r>
              <w:rPr>
                <w:sz w:val="24"/>
              </w:rPr>
              <w:t>primer nivel.</w:t>
            </w:r>
          </w:p>
          <w:p>
            <w:pPr>
              <w:pStyle w:val="TableParagraph"/>
              <w:numPr>
                <w:ilvl w:val="0"/>
                <w:numId w:val="72"/>
              </w:numPr>
              <w:tabs>
                <w:tab w:pos="392" w:val="left" w:leader="none"/>
              </w:tabs>
              <w:spacing w:line="274" w:lineRule="exact" w:before="4" w:after="0"/>
              <w:ind w:left="391" w:right="0" w:hanging="279"/>
              <w:jc w:val="left"/>
              <w:rPr>
                <w:sz w:val="24"/>
              </w:rPr>
            </w:pPr>
            <w:r>
              <w:rPr>
                <w:sz w:val="24"/>
              </w:rPr>
              <w:t>Confusión.</w:t>
            </w:r>
          </w:p>
          <w:p>
            <w:pPr>
              <w:pStyle w:val="TableParagraph"/>
              <w:numPr>
                <w:ilvl w:val="0"/>
                <w:numId w:val="72"/>
              </w:numPr>
              <w:tabs>
                <w:tab w:pos="392" w:val="left" w:leader="none"/>
              </w:tabs>
              <w:spacing w:line="242" w:lineRule="auto" w:before="0" w:after="0"/>
              <w:ind w:left="112" w:right="352" w:firstLine="0"/>
              <w:jc w:val="left"/>
              <w:rPr>
                <w:sz w:val="24"/>
              </w:rPr>
            </w:pPr>
            <w:r>
              <w:rPr>
                <w:sz w:val="24"/>
              </w:rPr>
              <w:t>Llevarlos a identificar</w:t>
            </w:r>
            <w:r>
              <w:rPr>
                <w:spacing w:val="-17"/>
                <w:sz w:val="24"/>
              </w:rPr>
              <w:t> </w:t>
            </w:r>
            <w:r>
              <w:rPr>
                <w:sz w:val="24"/>
              </w:rPr>
              <w:t>palabras.</w:t>
            </w:r>
          </w:p>
          <w:p>
            <w:pPr>
              <w:pStyle w:val="TableParagraph"/>
              <w:numPr>
                <w:ilvl w:val="0"/>
                <w:numId w:val="72"/>
              </w:numPr>
              <w:tabs>
                <w:tab w:pos="392" w:val="left" w:leader="none"/>
              </w:tabs>
              <w:spacing w:line="242" w:lineRule="auto" w:before="0" w:after="0"/>
              <w:ind w:left="112" w:right="606" w:firstLine="0"/>
              <w:jc w:val="left"/>
              <w:rPr>
                <w:sz w:val="24"/>
              </w:rPr>
            </w:pPr>
            <w:r>
              <w:rPr>
                <w:sz w:val="24"/>
              </w:rPr>
              <w:t>Confusión palabras</w:t>
            </w:r>
            <w:r>
              <w:rPr>
                <w:spacing w:val="-17"/>
                <w:sz w:val="24"/>
              </w:rPr>
              <w:t> </w:t>
            </w:r>
            <w:r>
              <w:rPr>
                <w:sz w:val="24"/>
              </w:rPr>
              <w:t>nuevas.</w:t>
            </w:r>
          </w:p>
          <w:p>
            <w:pPr>
              <w:pStyle w:val="TableParagraph"/>
              <w:numPr>
                <w:ilvl w:val="0"/>
                <w:numId w:val="72"/>
              </w:numPr>
              <w:tabs>
                <w:tab w:pos="392" w:val="left" w:leader="none"/>
              </w:tabs>
              <w:spacing w:line="242" w:lineRule="auto" w:before="0" w:after="0"/>
              <w:ind w:left="112" w:right="305" w:firstLine="0"/>
              <w:jc w:val="left"/>
              <w:rPr>
                <w:sz w:val="24"/>
              </w:rPr>
            </w:pPr>
            <w:r>
              <w:rPr>
                <w:sz w:val="24"/>
              </w:rPr>
              <w:t>Equivocación</w:t>
            </w:r>
            <w:r>
              <w:rPr>
                <w:spacing w:val="-7"/>
                <w:sz w:val="24"/>
              </w:rPr>
              <w:t> </w:t>
            </w:r>
            <w:r>
              <w:rPr>
                <w:sz w:val="24"/>
              </w:rPr>
              <w:t>por falta de</w:t>
            </w:r>
            <w:r>
              <w:rPr>
                <w:spacing w:val="-10"/>
                <w:sz w:val="24"/>
              </w:rPr>
              <w:t> </w:t>
            </w:r>
            <w:r>
              <w:rPr>
                <w:sz w:val="24"/>
              </w:rPr>
              <w:t>atención.</w:t>
            </w:r>
          </w:p>
        </w:tc>
        <w:tc>
          <w:tcPr>
            <w:tcW w:w="2546" w:type="dxa"/>
          </w:tcPr>
          <w:p>
            <w:pPr>
              <w:pStyle w:val="TableParagraph"/>
              <w:numPr>
                <w:ilvl w:val="0"/>
                <w:numId w:val="73"/>
              </w:numPr>
              <w:tabs>
                <w:tab w:pos="392" w:val="left" w:leader="none"/>
              </w:tabs>
              <w:spacing w:line="240" w:lineRule="auto" w:before="0" w:after="0"/>
              <w:ind w:left="112" w:right="132" w:firstLine="0"/>
              <w:jc w:val="left"/>
              <w:rPr>
                <w:sz w:val="24"/>
              </w:rPr>
            </w:pPr>
            <w:r>
              <w:rPr>
                <w:sz w:val="24"/>
              </w:rPr>
              <w:t>De acuerdo a Ana Lonba L1 y L2 conllevan procesos cognitivos diferentes, pues </w:t>
            </w:r>
            <w:r>
              <w:rPr>
                <w:spacing w:val="-3"/>
                <w:sz w:val="24"/>
              </w:rPr>
              <w:t>al </w:t>
            </w:r>
            <w:r>
              <w:rPr>
                <w:sz w:val="24"/>
              </w:rPr>
              <w:t>aprendiz de una L2 ya cuenta</w:t>
            </w:r>
            <w:r>
              <w:rPr>
                <w:spacing w:val="-18"/>
                <w:sz w:val="24"/>
              </w:rPr>
              <w:t> </w:t>
            </w:r>
            <w:r>
              <w:rPr>
                <w:sz w:val="24"/>
              </w:rPr>
              <w:t>con sistema lingüístico</w:t>
            </w:r>
            <w:r>
              <w:rPr>
                <w:spacing w:val="-10"/>
                <w:sz w:val="24"/>
              </w:rPr>
              <w:t> </w:t>
            </w:r>
            <w:r>
              <w:rPr>
                <w:sz w:val="24"/>
              </w:rPr>
              <w:t>de la lengua</w:t>
            </w:r>
            <w:r>
              <w:rPr>
                <w:spacing w:val="-19"/>
                <w:sz w:val="24"/>
              </w:rPr>
              <w:t> </w:t>
            </w:r>
            <w:r>
              <w:rPr>
                <w:sz w:val="24"/>
              </w:rPr>
              <w:t>materna.</w:t>
            </w:r>
          </w:p>
          <w:p>
            <w:pPr>
              <w:pStyle w:val="TableParagraph"/>
              <w:numPr>
                <w:ilvl w:val="0"/>
                <w:numId w:val="73"/>
              </w:numPr>
              <w:tabs>
                <w:tab w:pos="392" w:val="left" w:leader="none"/>
              </w:tabs>
              <w:spacing w:line="242" w:lineRule="auto" w:before="0" w:after="0"/>
              <w:ind w:left="112" w:right="681" w:firstLine="0"/>
              <w:jc w:val="left"/>
              <w:rPr>
                <w:sz w:val="24"/>
              </w:rPr>
            </w:pPr>
            <w:r>
              <w:rPr>
                <w:sz w:val="24"/>
              </w:rPr>
              <w:t>De acuerdo a Fröhlich, Stern</w:t>
            </w:r>
            <w:r>
              <w:rPr>
                <w:spacing w:val="-10"/>
                <w:sz w:val="24"/>
              </w:rPr>
              <w:t> </w:t>
            </w:r>
            <w:r>
              <w:rPr>
                <w:sz w:val="24"/>
              </w:rPr>
              <w:t>y</w:t>
            </w:r>
          </w:p>
        </w:tc>
      </w:tr>
    </w:tbl>
    <w:p>
      <w:pPr>
        <w:spacing w:after="0" w:line="242" w:lineRule="auto"/>
        <w:jc w:val="left"/>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498" w:hRule="exact"/>
        </w:trPr>
        <w:tc>
          <w:tcPr>
            <w:tcW w:w="1954" w:type="dxa"/>
          </w:tcPr>
          <w:p>
            <w:pPr/>
          </w:p>
        </w:tc>
        <w:tc>
          <w:tcPr>
            <w:tcW w:w="2537" w:type="dxa"/>
          </w:tcPr>
          <w:p>
            <w:pPr>
              <w:pStyle w:val="TableParagraph"/>
              <w:spacing w:line="242" w:lineRule="auto"/>
              <w:ind w:left="103" w:right="298"/>
              <w:rPr>
                <w:sz w:val="24"/>
              </w:rPr>
            </w:pPr>
            <w:r>
              <w:rPr>
                <w:sz w:val="24"/>
              </w:rPr>
              <w:t>en contratos de uso específicos.</w:t>
            </w:r>
          </w:p>
          <w:p>
            <w:pPr>
              <w:pStyle w:val="TableParagraph"/>
              <w:spacing w:line="242" w:lineRule="auto"/>
              <w:ind w:left="103" w:right="271"/>
              <w:rPr>
                <w:sz w:val="24"/>
              </w:rPr>
            </w:pPr>
            <w:r>
              <w:rPr>
                <w:sz w:val="24"/>
              </w:rPr>
              <w:t>4) No se concibe el rechazo de L1 en el proceso de enseñanza de L2.</w:t>
            </w:r>
          </w:p>
        </w:tc>
        <w:tc>
          <w:tcPr>
            <w:tcW w:w="2545" w:type="dxa"/>
          </w:tcPr>
          <w:p>
            <w:pPr/>
          </w:p>
        </w:tc>
        <w:tc>
          <w:tcPr>
            <w:tcW w:w="2546" w:type="dxa"/>
          </w:tcPr>
          <w:p>
            <w:pPr>
              <w:pStyle w:val="TableParagraph"/>
              <w:ind w:left="111" w:right="125"/>
              <w:rPr>
                <w:sz w:val="24"/>
              </w:rPr>
            </w:pPr>
            <w:r>
              <w:rPr>
                <w:sz w:val="24"/>
              </w:rPr>
              <w:t>Todesco no se encontró relación entre el grado de competencia y la introversión de acuerdo con la medición de Maudsley Presonality Inventory</w:t>
            </w:r>
          </w:p>
        </w:tc>
      </w:tr>
      <w:tr>
        <w:trPr>
          <w:trHeight w:val="9125"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2" w:lineRule="exact" w:before="140"/>
              <w:ind w:left="104" w:right="541"/>
              <w:rPr>
                <w:b/>
                <w:sz w:val="24"/>
              </w:rPr>
            </w:pPr>
            <w:r>
              <w:rPr>
                <w:b/>
                <w:sz w:val="24"/>
              </w:rPr>
              <w:t>Soluciones </w:t>
            </w:r>
            <w:r>
              <w:rPr>
                <w:b/>
                <w:w w:val="95"/>
                <w:sz w:val="24"/>
              </w:rPr>
              <w:t>propuestas</w:t>
            </w:r>
          </w:p>
        </w:tc>
        <w:tc>
          <w:tcPr>
            <w:tcW w:w="253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35"/>
              </w:rPr>
            </w:pPr>
          </w:p>
          <w:p>
            <w:pPr>
              <w:pStyle w:val="TableParagraph"/>
              <w:numPr>
                <w:ilvl w:val="0"/>
                <w:numId w:val="74"/>
              </w:numPr>
              <w:tabs>
                <w:tab w:pos="384" w:val="left" w:leader="none"/>
              </w:tabs>
              <w:spacing w:line="240" w:lineRule="auto" w:before="0" w:after="0"/>
              <w:ind w:left="104" w:right="169" w:firstLine="0"/>
              <w:jc w:val="left"/>
              <w:rPr>
                <w:sz w:val="24"/>
              </w:rPr>
            </w:pPr>
            <w:r>
              <w:rPr>
                <w:sz w:val="24"/>
              </w:rPr>
              <w:t>Análisis de</w:t>
            </w:r>
            <w:r>
              <w:rPr>
                <w:spacing w:val="-20"/>
                <w:sz w:val="24"/>
              </w:rPr>
              <w:t> </w:t>
            </w:r>
            <w:r>
              <w:rPr>
                <w:sz w:val="24"/>
              </w:rPr>
              <w:t>errores para explicar y prevenir errores. </w:t>
            </w:r>
            <w:r>
              <w:rPr>
                <w:spacing w:val="5"/>
                <w:sz w:val="24"/>
              </w:rPr>
              <w:t>De </w:t>
            </w:r>
            <w:r>
              <w:rPr>
                <w:sz w:val="24"/>
              </w:rPr>
              <w:t>lo contrario se pueden fosilizar los errores.</w:t>
            </w:r>
          </w:p>
          <w:p>
            <w:pPr>
              <w:pStyle w:val="TableParagraph"/>
              <w:numPr>
                <w:ilvl w:val="0"/>
                <w:numId w:val="74"/>
              </w:numPr>
              <w:tabs>
                <w:tab w:pos="384" w:val="left" w:leader="none"/>
              </w:tabs>
              <w:spacing w:line="240" w:lineRule="auto" w:before="4" w:after="0"/>
              <w:ind w:left="104" w:right="214" w:firstLine="0"/>
              <w:jc w:val="left"/>
              <w:rPr>
                <w:sz w:val="24"/>
              </w:rPr>
            </w:pPr>
            <w:r>
              <w:rPr>
                <w:sz w:val="24"/>
              </w:rPr>
              <w:t>Enfrentar a los alumnos </w:t>
            </w:r>
            <w:r>
              <w:rPr>
                <w:spacing w:val="-3"/>
                <w:sz w:val="24"/>
              </w:rPr>
              <w:t>en </w:t>
            </w:r>
            <w:r>
              <w:rPr>
                <w:sz w:val="24"/>
              </w:rPr>
              <w:t>situaciones </w:t>
            </w:r>
            <w:r>
              <w:rPr>
                <w:spacing w:val="-3"/>
                <w:sz w:val="24"/>
              </w:rPr>
              <w:t>en </w:t>
            </w:r>
            <w:r>
              <w:rPr>
                <w:sz w:val="24"/>
              </w:rPr>
              <w:t>diferentes</w:t>
            </w:r>
            <w:r>
              <w:rPr>
                <w:spacing w:val="-14"/>
                <w:sz w:val="24"/>
              </w:rPr>
              <w:t> </w:t>
            </w:r>
            <w:r>
              <w:rPr>
                <w:sz w:val="24"/>
              </w:rPr>
              <w:t>contextos.</w:t>
            </w:r>
          </w:p>
          <w:p>
            <w:pPr>
              <w:pStyle w:val="TableParagraph"/>
              <w:numPr>
                <w:ilvl w:val="0"/>
                <w:numId w:val="74"/>
              </w:numPr>
              <w:tabs>
                <w:tab w:pos="384" w:val="left" w:leader="none"/>
              </w:tabs>
              <w:spacing w:line="240" w:lineRule="auto" w:before="4" w:after="0"/>
              <w:ind w:left="104" w:right="356" w:firstLine="0"/>
              <w:jc w:val="left"/>
              <w:rPr>
                <w:sz w:val="24"/>
              </w:rPr>
            </w:pPr>
            <w:r>
              <w:rPr>
                <w:sz w:val="24"/>
              </w:rPr>
              <w:t>Uso de transferencias y equivalencias</w:t>
            </w:r>
            <w:r>
              <w:rPr>
                <w:spacing w:val="-7"/>
                <w:sz w:val="24"/>
              </w:rPr>
              <w:t> </w:t>
            </w:r>
            <w:r>
              <w:rPr>
                <w:sz w:val="24"/>
              </w:rPr>
              <w:t>entre ambas</w:t>
            </w:r>
            <w:r>
              <w:rPr>
                <w:spacing w:val="-10"/>
                <w:sz w:val="24"/>
              </w:rPr>
              <w:t> </w:t>
            </w:r>
            <w:r>
              <w:rPr>
                <w:sz w:val="24"/>
              </w:rPr>
              <w:t>lenguas.</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3"/>
              </w:rPr>
            </w:pPr>
          </w:p>
          <w:p>
            <w:pPr>
              <w:pStyle w:val="TableParagraph"/>
              <w:numPr>
                <w:ilvl w:val="0"/>
                <w:numId w:val="75"/>
              </w:numPr>
              <w:tabs>
                <w:tab w:pos="392" w:val="left" w:leader="none"/>
              </w:tabs>
              <w:spacing w:line="240" w:lineRule="auto" w:before="0" w:after="0"/>
              <w:ind w:left="112" w:right="411" w:firstLine="0"/>
              <w:jc w:val="left"/>
              <w:rPr>
                <w:sz w:val="24"/>
              </w:rPr>
            </w:pPr>
            <w:r>
              <w:rPr>
                <w:sz w:val="24"/>
              </w:rPr>
              <w:t>Que aprendan</w:t>
            </w:r>
            <w:r>
              <w:rPr>
                <w:spacing w:val="-7"/>
                <w:sz w:val="24"/>
              </w:rPr>
              <w:t> </w:t>
            </w:r>
            <w:r>
              <w:rPr>
                <w:sz w:val="24"/>
              </w:rPr>
              <w:t>a contrastar ambos idiomas.</w:t>
            </w:r>
          </w:p>
          <w:p>
            <w:pPr>
              <w:pStyle w:val="TableParagraph"/>
              <w:numPr>
                <w:ilvl w:val="0"/>
                <w:numId w:val="75"/>
              </w:numPr>
              <w:tabs>
                <w:tab w:pos="392" w:val="left" w:leader="none"/>
              </w:tabs>
              <w:spacing w:line="240" w:lineRule="auto" w:before="4" w:after="0"/>
              <w:ind w:left="112" w:right="446" w:firstLine="0"/>
              <w:jc w:val="left"/>
              <w:rPr>
                <w:sz w:val="24"/>
              </w:rPr>
            </w:pPr>
            <w:r>
              <w:rPr>
                <w:sz w:val="24"/>
              </w:rPr>
              <w:t>Identificar cognados falsos y verdaderos (true</w:t>
            </w:r>
            <w:r>
              <w:rPr>
                <w:spacing w:val="-17"/>
                <w:sz w:val="24"/>
              </w:rPr>
              <w:t> </w:t>
            </w:r>
            <w:r>
              <w:rPr>
                <w:sz w:val="24"/>
              </w:rPr>
              <w:t>&amp; false</w:t>
            </w:r>
            <w:r>
              <w:rPr>
                <w:spacing w:val="-8"/>
                <w:sz w:val="24"/>
              </w:rPr>
              <w:t> </w:t>
            </w:r>
            <w:r>
              <w:rPr>
                <w:sz w:val="24"/>
              </w:rPr>
              <w:t>cognates).</w:t>
            </w:r>
          </w:p>
          <w:p>
            <w:pPr>
              <w:pStyle w:val="TableParagraph"/>
              <w:numPr>
                <w:ilvl w:val="0"/>
                <w:numId w:val="75"/>
              </w:numPr>
              <w:tabs>
                <w:tab w:pos="392" w:val="left" w:leader="none"/>
              </w:tabs>
              <w:spacing w:line="272" w:lineRule="exact" w:before="12" w:after="0"/>
              <w:ind w:left="112" w:right="347" w:firstLine="0"/>
              <w:jc w:val="left"/>
              <w:rPr>
                <w:sz w:val="24"/>
              </w:rPr>
            </w:pPr>
            <w:r>
              <w:rPr>
                <w:sz w:val="24"/>
              </w:rPr>
              <w:t>Textos fáciles</w:t>
            </w:r>
            <w:r>
              <w:rPr>
                <w:spacing w:val="-9"/>
                <w:sz w:val="24"/>
              </w:rPr>
              <w:t> </w:t>
            </w:r>
            <w:r>
              <w:rPr>
                <w:sz w:val="24"/>
              </w:rPr>
              <w:t>de identificar.</w:t>
            </w:r>
          </w:p>
          <w:p>
            <w:pPr>
              <w:pStyle w:val="TableParagraph"/>
              <w:numPr>
                <w:ilvl w:val="0"/>
                <w:numId w:val="75"/>
              </w:numPr>
              <w:tabs>
                <w:tab w:pos="392" w:val="left" w:leader="none"/>
              </w:tabs>
              <w:spacing w:line="274" w:lineRule="exact" w:before="0" w:after="0"/>
              <w:ind w:left="391" w:right="0" w:hanging="279"/>
              <w:jc w:val="left"/>
              <w:rPr>
                <w:sz w:val="24"/>
              </w:rPr>
            </w:pPr>
            <w:r>
              <w:rPr>
                <w:sz w:val="24"/>
              </w:rPr>
              <w:t>Práctica.</w:t>
            </w:r>
          </w:p>
          <w:p>
            <w:pPr>
              <w:pStyle w:val="TableParagraph"/>
              <w:numPr>
                <w:ilvl w:val="0"/>
                <w:numId w:val="75"/>
              </w:numPr>
              <w:tabs>
                <w:tab w:pos="392" w:val="left" w:leader="none"/>
              </w:tabs>
              <w:spacing w:line="240" w:lineRule="auto" w:before="0" w:after="0"/>
              <w:ind w:left="112" w:right="296" w:firstLine="0"/>
              <w:jc w:val="both"/>
              <w:rPr>
                <w:sz w:val="24"/>
              </w:rPr>
            </w:pPr>
            <w:r>
              <w:rPr>
                <w:sz w:val="24"/>
              </w:rPr>
              <w:t>Con un</w:t>
            </w:r>
            <w:r>
              <w:rPr>
                <w:spacing w:val="-12"/>
                <w:sz w:val="24"/>
              </w:rPr>
              <w:t> </w:t>
            </w:r>
            <w:r>
              <w:rPr>
                <w:sz w:val="24"/>
              </w:rPr>
              <w:t>marcador marco palabras que conozco.</w:t>
            </w:r>
          </w:p>
        </w:tc>
        <w:tc>
          <w:tcPr>
            <w:tcW w:w="2546" w:type="dxa"/>
          </w:tcPr>
          <w:p>
            <w:pPr>
              <w:pStyle w:val="TableParagraph"/>
              <w:numPr>
                <w:ilvl w:val="0"/>
                <w:numId w:val="76"/>
              </w:numPr>
              <w:tabs>
                <w:tab w:pos="392" w:val="left" w:leader="none"/>
              </w:tabs>
              <w:spacing w:line="240" w:lineRule="auto" w:before="0" w:after="0"/>
              <w:ind w:left="112" w:right="105" w:firstLine="0"/>
              <w:jc w:val="left"/>
              <w:rPr>
                <w:sz w:val="24"/>
              </w:rPr>
            </w:pPr>
            <w:r>
              <w:rPr>
                <w:sz w:val="24"/>
              </w:rPr>
              <w:t>Exposición a </w:t>
            </w:r>
            <w:r>
              <w:rPr>
                <w:spacing w:val="5"/>
                <w:sz w:val="24"/>
              </w:rPr>
              <w:t>la </w:t>
            </w:r>
            <w:r>
              <w:rPr>
                <w:sz w:val="24"/>
              </w:rPr>
              <w:t>L2 de igual forma que </w:t>
            </w:r>
            <w:r>
              <w:rPr>
                <w:spacing w:val="-3"/>
                <w:sz w:val="24"/>
              </w:rPr>
              <w:t>en </w:t>
            </w:r>
            <w:r>
              <w:rPr>
                <w:sz w:val="24"/>
              </w:rPr>
              <w:t>la lengua maternal. Método natural. Según Noelsy (2001</w:t>
            </w:r>
            <w:r>
              <w:rPr>
                <w:spacing w:val="-9"/>
                <w:sz w:val="24"/>
              </w:rPr>
              <w:t> </w:t>
            </w:r>
            <w:r>
              <w:rPr>
                <w:sz w:val="24"/>
              </w:rPr>
              <w:t>) y Vallerand</w:t>
            </w:r>
            <w:r>
              <w:rPr>
                <w:spacing w:val="63"/>
                <w:sz w:val="24"/>
              </w:rPr>
              <w:t> </w:t>
            </w:r>
            <w:r>
              <w:rPr>
                <w:sz w:val="24"/>
              </w:rPr>
              <w:t>(1997)</w:t>
            </w:r>
          </w:p>
          <w:p>
            <w:pPr>
              <w:pStyle w:val="TableParagraph"/>
              <w:numPr>
                <w:ilvl w:val="0"/>
                <w:numId w:val="76"/>
              </w:numPr>
              <w:tabs>
                <w:tab w:pos="457" w:val="left" w:leader="none"/>
              </w:tabs>
              <w:spacing w:line="240" w:lineRule="auto" w:before="0" w:after="0"/>
              <w:ind w:left="112" w:right="196" w:firstLine="64"/>
              <w:jc w:val="left"/>
              <w:rPr>
                <w:sz w:val="24"/>
              </w:rPr>
            </w:pPr>
            <w:r>
              <w:rPr>
                <w:sz w:val="24"/>
              </w:rPr>
              <w:t>La motivación intrínseca </w:t>
            </w:r>
            <w:r>
              <w:rPr>
                <w:spacing w:val="-3"/>
                <w:sz w:val="24"/>
              </w:rPr>
              <w:t>es </w:t>
            </w:r>
            <w:r>
              <w:rPr>
                <w:sz w:val="24"/>
              </w:rPr>
              <w:t>aquella </w:t>
            </w:r>
            <w:r>
              <w:rPr>
                <w:spacing w:val="-3"/>
                <w:sz w:val="24"/>
              </w:rPr>
              <w:t>en </w:t>
            </w:r>
            <w:r>
              <w:rPr>
                <w:sz w:val="24"/>
              </w:rPr>
              <w:t>la que se realizan actos por </w:t>
            </w:r>
            <w:r>
              <w:rPr>
                <w:spacing w:val="-3"/>
                <w:sz w:val="24"/>
              </w:rPr>
              <w:t>el </w:t>
            </w:r>
            <w:r>
              <w:rPr>
                <w:sz w:val="24"/>
              </w:rPr>
              <w:t>solo hecho de experimentar gozo, placer y</w:t>
            </w:r>
            <w:r>
              <w:rPr>
                <w:spacing w:val="-6"/>
                <w:sz w:val="24"/>
              </w:rPr>
              <w:t> </w:t>
            </w:r>
            <w:r>
              <w:rPr>
                <w:sz w:val="24"/>
              </w:rPr>
              <w:t>satisfacción.</w:t>
            </w:r>
          </w:p>
          <w:p>
            <w:pPr>
              <w:pStyle w:val="TableParagraph"/>
              <w:numPr>
                <w:ilvl w:val="0"/>
                <w:numId w:val="76"/>
              </w:numPr>
              <w:tabs>
                <w:tab w:pos="393" w:val="left" w:leader="none"/>
              </w:tabs>
              <w:spacing w:line="240" w:lineRule="auto" w:before="4" w:after="0"/>
              <w:ind w:left="112" w:right="172" w:firstLine="0"/>
              <w:jc w:val="left"/>
              <w:rPr>
                <w:sz w:val="24"/>
              </w:rPr>
            </w:pPr>
            <w:r>
              <w:rPr>
                <w:sz w:val="24"/>
              </w:rPr>
              <w:t>Estrategias propuesta para procurar e incrementar la motivación</w:t>
            </w:r>
            <w:r>
              <w:rPr>
                <w:spacing w:val="-9"/>
                <w:sz w:val="24"/>
              </w:rPr>
              <w:t> </w:t>
            </w:r>
            <w:r>
              <w:rPr>
                <w:sz w:val="24"/>
              </w:rPr>
              <w:t>intrínseca </w:t>
            </w:r>
            <w:r>
              <w:rPr>
                <w:spacing w:val="-3"/>
                <w:sz w:val="24"/>
              </w:rPr>
              <w:t>en </w:t>
            </w:r>
            <w:r>
              <w:rPr>
                <w:sz w:val="24"/>
              </w:rPr>
              <w:t>alumnos </w:t>
            </w:r>
            <w:r>
              <w:rPr>
                <w:spacing w:val="5"/>
                <w:sz w:val="24"/>
              </w:rPr>
              <w:t>de </w:t>
            </w:r>
            <w:r>
              <w:rPr>
                <w:sz w:val="24"/>
              </w:rPr>
              <w:t>L2 según Priscila Clark (1992) Son aquellas que no </w:t>
            </w:r>
            <w:r>
              <w:rPr>
                <w:spacing w:val="3"/>
                <w:sz w:val="24"/>
              </w:rPr>
              <w:t>se </w:t>
            </w:r>
            <w:r>
              <w:rPr>
                <w:sz w:val="24"/>
              </w:rPr>
              <w:t>enfoquen </w:t>
            </w:r>
            <w:r>
              <w:rPr>
                <w:spacing w:val="-3"/>
                <w:sz w:val="24"/>
              </w:rPr>
              <w:t>en </w:t>
            </w:r>
            <w:r>
              <w:rPr>
                <w:sz w:val="24"/>
              </w:rPr>
              <w:t>la evaluación sino </w:t>
            </w:r>
            <w:r>
              <w:rPr>
                <w:spacing w:val="-3"/>
                <w:sz w:val="24"/>
              </w:rPr>
              <w:t>en el </w:t>
            </w:r>
            <w:r>
              <w:rPr>
                <w:sz w:val="24"/>
              </w:rPr>
              <w:t>aprendizaje. Algunas herramientas recomendadas son: Lectura extensiva, juegos, canciones y multimedia. (Extensive Reading, games, songs, and multimedia).</w:t>
            </w:r>
          </w:p>
        </w:tc>
      </w:tr>
      <w:tr>
        <w:trPr>
          <w:trHeight w:val="1112" w:hRule="exact"/>
        </w:trPr>
        <w:tc>
          <w:tcPr>
            <w:tcW w:w="1954" w:type="dxa"/>
          </w:tcPr>
          <w:p>
            <w:pPr>
              <w:pStyle w:val="TableParagraph"/>
              <w:spacing w:before="4"/>
              <w:rPr>
                <w:rFonts w:ascii="Times New Roman"/>
                <w:sz w:val="35"/>
              </w:rPr>
            </w:pPr>
          </w:p>
          <w:p>
            <w:pPr>
              <w:pStyle w:val="TableParagraph"/>
              <w:ind w:left="104" w:right="207"/>
              <w:rPr>
                <w:b/>
                <w:sz w:val="24"/>
              </w:rPr>
            </w:pPr>
            <w:r>
              <w:rPr>
                <w:b/>
                <w:sz w:val="24"/>
              </w:rPr>
              <w:t>Comentarios</w:t>
            </w:r>
          </w:p>
        </w:tc>
        <w:tc>
          <w:tcPr>
            <w:tcW w:w="2537" w:type="dxa"/>
          </w:tcPr>
          <w:p>
            <w:pPr>
              <w:pStyle w:val="TableParagraph"/>
              <w:ind w:left="103" w:right="115"/>
              <w:rPr>
                <w:sz w:val="24"/>
              </w:rPr>
            </w:pPr>
            <w:r>
              <w:rPr>
                <w:sz w:val="24"/>
              </w:rPr>
              <w:t>1) Mediante </w:t>
            </w:r>
            <w:r>
              <w:rPr>
                <w:spacing w:val="-3"/>
                <w:sz w:val="24"/>
              </w:rPr>
              <w:t>el </w:t>
            </w:r>
            <w:r>
              <w:rPr>
                <w:spacing w:val="3"/>
                <w:sz w:val="24"/>
              </w:rPr>
              <w:t>uso</w:t>
            </w:r>
            <w:r>
              <w:rPr>
                <w:spacing w:val="-19"/>
                <w:sz w:val="24"/>
              </w:rPr>
              <w:t> </w:t>
            </w:r>
            <w:r>
              <w:rPr>
                <w:spacing w:val="5"/>
                <w:sz w:val="24"/>
              </w:rPr>
              <w:t>de </w:t>
            </w:r>
            <w:r>
              <w:rPr>
                <w:sz w:val="24"/>
              </w:rPr>
              <w:t>reglas gramaticales y vocabulario se genera la</w:t>
            </w:r>
            <w:r>
              <w:rPr>
                <w:spacing w:val="-8"/>
                <w:sz w:val="24"/>
              </w:rPr>
              <w:t> </w:t>
            </w:r>
            <w:r>
              <w:rPr>
                <w:sz w:val="24"/>
              </w:rPr>
              <w:t>traducción.</w:t>
            </w:r>
          </w:p>
        </w:tc>
        <w:tc>
          <w:tcPr>
            <w:tcW w:w="2545" w:type="dxa"/>
          </w:tcPr>
          <w:p>
            <w:pPr>
              <w:pStyle w:val="TableParagraph"/>
              <w:numPr>
                <w:ilvl w:val="0"/>
                <w:numId w:val="77"/>
              </w:numPr>
              <w:tabs>
                <w:tab w:pos="392" w:val="left" w:leader="none"/>
              </w:tabs>
              <w:spacing w:line="237" w:lineRule="auto" w:before="0" w:after="0"/>
              <w:ind w:left="112" w:right="243" w:firstLine="0"/>
              <w:jc w:val="left"/>
              <w:rPr>
                <w:sz w:val="24"/>
              </w:rPr>
            </w:pPr>
            <w:r>
              <w:rPr>
                <w:sz w:val="24"/>
              </w:rPr>
              <w:t>Fue difícil pero</w:t>
            </w:r>
            <w:r>
              <w:rPr>
                <w:spacing w:val="-16"/>
                <w:sz w:val="24"/>
              </w:rPr>
              <w:t> </w:t>
            </w:r>
            <w:r>
              <w:rPr>
                <w:sz w:val="24"/>
              </w:rPr>
              <w:t>no imposible.</w:t>
            </w:r>
          </w:p>
          <w:p>
            <w:pPr>
              <w:pStyle w:val="TableParagraph"/>
              <w:numPr>
                <w:ilvl w:val="0"/>
                <w:numId w:val="77"/>
              </w:numPr>
              <w:tabs>
                <w:tab w:pos="392" w:val="left" w:leader="none"/>
              </w:tabs>
              <w:spacing w:line="272" w:lineRule="exact" w:before="12" w:after="0"/>
              <w:ind w:left="112" w:right="562" w:firstLine="0"/>
              <w:jc w:val="left"/>
              <w:rPr>
                <w:sz w:val="24"/>
              </w:rPr>
            </w:pPr>
            <w:r>
              <w:rPr>
                <w:sz w:val="24"/>
              </w:rPr>
              <w:t>Necesitan</w:t>
            </w:r>
            <w:r>
              <w:rPr>
                <w:spacing w:val="-8"/>
                <w:sz w:val="24"/>
              </w:rPr>
              <w:t> </w:t>
            </w:r>
            <w:r>
              <w:rPr>
                <w:sz w:val="24"/>
              </w:rPr>
              <w:t>más práctica.</w:t>
            </w:r>
          </w:p>
        </w:tc>
        <w:tc>
          <w:tcPr>
            <w:tcW w:w="2546" w:type="dxa"/>
          </w:tcPr>
          <w:p>
            <w:pPr>
              <w:pStyle w:val="TableParagraph"/>
              <w:ind w:left="111" w:right="179"/>
              <w:rPr>
                <w:sz w:val="24"/>
              </w:rPr>
            </w:pPr>
            <w:r>
              <w:rPr>
                <w:sz w:val="24"/>
              </w:rPr>
              <w:t>1) La poca o errónea producción de alumnos no se debe a que están en el</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3874" w:hRule="exact"/>
        </w:trPr>
        <w:tc>
          <w:tcPr>
            <w:tcW w:w="1954" w:type="dxa"/>
          </w:tcPr>
          <w:p>
            <w:pPr/>
          </w:p>
        </w:tc>
        <w:tc>
          <w:tcPr>
            <w:tcW w:w="2537" w:type="dxa"/>
          </w:tcPr>
          <w:p>
            <w:pPr>
              <w:pStyle w:val="TableParagraph"/>
              <w:numPr>
                <w:ilvl w:val="0"/>
                <w:numId w:val="78"/>
              </w:numPr>
              <w:tabs>
                <w:tab w:pos="384" w:val="left" w:leader="none"/>
              </w:tabs>
              <w:spacing w:line="240" w:lineRule="auto" w:before="0" w:after="0"/>
              <w:ind w:left="104" w:right="196" w:firstLine="0"/>
              <w:jc w:val="left"/>
              <w:rPr>
                <w:sz w:val="24"/>
              </w:rPr>
            </w:pPr>
            <w:r>
              <w:rPr>
                <w:sz w:val="24"/>
              </w:rPr>
              <w:t>El conocimiento adecuado de L1 y la reflexión contribuyen </w:t>
            </w:r>
            <w:r>
              <w:rPr>
                <w:spacing w:val="-3"/>
                <w:sz w:val="24"/>
              </w:rPr>
              <w:t>al </w:t>
            </w:r>
            <w:r>
              <w:rPr>
                <w:sz w:val="24"/>
              </w:rPr>
              <w:t>aprendizaje </w:t>
            </w:r>
            <w:r>
              <w:rPr>
                <w:spacing w:val="5"/>
                <w:sz w:val="24"/>
              </w:rPr>
              <w:t>de</w:t>
            </w:r>
            <w:r>
              <w:rPr>
                <w:spacing w:val="-11"/>
                <w:sz w:val="24"/>
              </w:rPr>
              <w:t> </w:t>
            </w:r>
            <w:r>
              <w:rPr>
                <w:sz w:val="24"/>
              </w:rPr>
              <w:t>L2.</w:t>
            </w:r>
          </w:p>
          <w:p>
            <w:pPr>
              <w:pStyle w:val="TableParagraph"/>
              <w:numPr>
                <w:ilvl w:val="0"/>
                <w:numId w:val="78"/>
              </w:numPr>
              <w:tabs>
                <w:tab w:pos="384" w:val="left" w:leader="none"/>
              </w:tabs>
              <w:spacing w:line="240" w:lineRule="auto" w:before="0" w:after="0"/>
              <w:ind w:left="104" w:right="115" w:firstLine="0"/>
              <w:jc w:val="left"/>
              <w:rPr>
                <w:sz w:val="24"/>
              </w:rPr>
            </w:pPr>
            <w:r>
              <w:rPr>
                <w:sz w:val="24"/>
              </w:rPr>
              <w:t>En las primeras etapas del aprendizaje </w:t>
            </w:r>
            <w:r>
              <w:rPr>
                <w:spacing w:val="5"/>
                <w:sz w:val="24"/>
              </w:rPr>
              <w:t>de </w:t>
            </w:r>
            <w:r>
              <w:rPr>
                <w:sz w:val="24"/>
              </w:rPr>
              <w:t>L2 la L1 sirve de patrón, a medida que </w:t>
            </w:r>
            <w:r>
              <w:rPr>
                <w:spacing w:val="3"/>
                <w:sz w:val="24"/>
              </w:rPr>
              <w:t>se </w:t>
            </w:r>
            <w:r>
              <w:rPr>
                <w:sz w:val="24"/>
              </w:rPr>
              <w:t>aprende </w:t>
            </w:r>
            <w:r>
              <w:rPr>
                <w:spacing w:val="5"/>
                <w:sz w:val="24"/>
              </w:rPr>
              <w:t>la </w:t>
            </w:r>
            <w:r>
              <w:rPr>
                <w:sz w:val="24"/>
              </w:rPr>
              <w:t>L2 </w:t>
            </w:r>
            <w:r>
              <w:rPr>
                <w:spacing w:val="3"/>
                <w:sz w:val="24"/>
              </w:rPr>
              <w:t>se</w:t>
            </w:r>
            <w:r>
              <w:rPr>
                <w:spacing w:val="-31"/>
                <w:sz w:val="24"/>
              </w:rPr>
              <w:t> </w:t>
            </w:r>
            <w:r>
              <w:rPr>
                <w:sz w:val="24"/>
              </w:rPr>
              <w:t>deja de lado la</w:t>
            </w:r>
            <w:r>
              <w:rPr>
                <w:spacing w:val="-14"/>
                <w:sz w:val="24"/>
              </w:rPr>
              <w:t> </w:t>
            </w:r>
            <w:r>
              <w:rPr>
                <w:sz w:val="24"/>
              </w:rPr>
              <w:t>L1.</w:t>
            </w:r>
          </w:p>
          <w:p>
            <w:pPr>
              <w:pStyle w:val="TableParagraph"/>
              <w:numPr>
                <w:ilvl w:val="0"/>
                <w:numId w:val="78"/>
              </w:numPr>
              <w:tabs>
                <w:tab w:pos="384" w:val="left" w:leader="none"/>
              </w:tabs>
              <w:spacing w:line="240" w:lineRule="auto" w:before="4" w:after="0"/>
              <w:ind w:left="104" w:right="195" w:firstLine="0"/>
              <w:jc w:val="left"/>
              <w:rPr>
                <w:sz w:val="24"/>
              </w:rPr>
            </w:pPr>
            <w:r>
              <w:rPr>
                <w:sz w:val="24"/>
              </w:rPr>
              <w:t>Relación entre </w:t>
            </w:r>
            <w:r>
              <w:rPr>
                <w:spacing w:val="-3"/>
                <w:sz w:val="24"/>
              </w:rPr>
              <w:t>el </w:t>
            </w:r>
            <w:r>
              <w:rPr>
                <w:sz w:val="24"/>
              </w:rPr>
              <w:t>lenguaje con nuestro sistema</w:t>
            </w:r>
            <w:r>
              <w:rPr>
                <w:spacing w:val="-16"/>
                <w:sz w:val="24"/>
              </w:rPr>
              <w:t> </w:t>
            </w:r>
            <w:r>
              <w:rPr>
                <w:sz w:val="24"/>
              </w:rPr>
              <w:t>cognitivo.</w:t>
            </w:r>
          </w:p>
        </w:tc>
        <w:tc>
          <w:tcPr>
            <w:tcW w:w="2545" w:type="dxa"/>
          </w:tcPr>
          <w:p>
            <w:pPr>
              <w:pStyle w:val="TableParagraph"/>
              <w:numPr>
                <w:ilvl w:val="0"/>
                <w:numId w:val="79"/>
              </w:numPr>
              <w:tabs>
                <w:tab w:pos="392" w:val="left" w:leader="none"/>
              </w:tabs>
              <w:spacing w:line="267" w:lineRule="exact" w:before="0" w:after="0"/>
              <w:ind w:left="392" w:right="0" w:hanging="280"/>
              <w:jc w:val="left"/>
              <w:rPr>
                <w:sz w:val="24"/>
              </w:rPr>
            </w:pPr>
            <w:r>
              <w:rPr>
                <w:sz w:val="24"/>
              </w:rPr>
              <w:t>Bien</w:t>
            </w:r>
            <w:r>
              <w:rPr>
                <w:spacing w:val="-14"/>
                <w:sz w:val="24"/>
              </w:rPr>
              <w:t> </w:t>
            </w:r>
            <w:r>
              <w:rPr>
                <w:sz w:val="24"/>
              </w:rPr>
              <w:t>hecho.</w:t>
            </w:r>
          </w:p>
          <w:p>
            <w:pPr>
              <w:pStyle w:val="TableParagraph"/>
              <w:numPr>
                <w:ilvl w:val="0"/>
                <w:numId w:val="79"/>
              </w:numPr>
              <w:tabs>
                <w:tab w:pos="392" w:val="left" w:leader="none"/>
              </w:tabs>
              <w:spacing w:line="274" w:lineRule="exact" w:before="4" w:after="0"/>
              <w:ind w:left="391" w:right="0" w:hanging="279"/>
              <w:jc w:val="left"/>
              <w:rPr>
                <w:sz w:val="24"/>
              </w:rPr>
            </w:pPr>
            <w:r>
              <w:rPr>
                <w:sz w:val="24"/>
              </w:rPr>
              <w:t>Bien</w:t>
            </w:r>
            <w:r>
              <w:rPr>
                <w:spacing w:val="-14"/>
                <w:sz w:val="24"/>
              </w:rPr>
              <w:t> </w:t>
            </w:r>
            <w:r>
              <w:rPr>
                <w:sz w:val="24"/>
              </w:rPr>
              <w:t>hecho.</w:t>
            </w:r>
          </w:p>
          <w:p>
            <w:pPr>
              <w:pStyle w:val="TableParagraph"/>
              <w:numPr>
                <w:ilvl w:val="0"/>
                <w:numId w:val="79"/>
              </w:numPr>
              <w:tabs>
                <w:tab w:pos="392" w:val="left" w:leader="none"/>
              </w:tabs>
              <w:spacing w:line="274" w:lineRule="exact" w:before="0" w:after="0"/>
              <w:ind w:left="391" w:right="0" w:hanging="279"/>
              <w:jc w:val="left"/>
              <w:rPr>
                <w:sz w:val="24"/>
              </w:rPr>
            </w:pPr>
            <w:r>
              <w:rPr>
                <w:sz w:val="24"/>
              </w:rPr>
              <w:t>Bien</w:t>
            </w:r>
            <w:r>
              <w:rPr>
                <w:spacing w:val="-14"/>
                <w:sz w:val="24"/>
              </w:rPr>
              <w:t> </w:t>
            </w:r>
            <w:r>
              <w:rPr>
                <w:sz w:val="24"/>
              </w:rPr>
              <w:t>hecho.</w:t>
            </w:r>
          </w:p>
        </w:tc>
        <w:tc>
          <w:tcPr>
            <w:tcW w:w="2546" w:type="dxa"/>
          </w:tcPr>
          <w:p>
            <w:pPr>
              <w:pStyle w:val="TableParagraph"/>
              <w:ind w:left="111" w:right="98"/>
              <w:rPr>
                <w:sz w:val="24"/>
              </w:rPr>
            </w:pPr>
            <w:r>
              <w:rPr>
                <w:sz w:val="24"/>
              </w:rPr>
              <w:t>periodo silencioso, pues se encontró que es un problema de actitud y aptitud.</w:t>
            </w:r>
          </w:p>
          <w:p>
            <w:pPr>
              <w:pStyle w:val="TableParagraph"/>
              <w:ind w:left="111" w:right="138"/>
              <w:rPr>
                <w:sz w:val="24"/>
              </w:rPr>
            </w:pPr>
            <w:r>
              <w:rPr>
                <w:sz w:val="24"/>
              </w:rPr>
              <w:t>2) Estoy convencida de que estrategias y materiales significativos en su vida diaria utilizados fuera y dentro del salón de clase pueden contribuir a despertarles interés.</w:t>
            </w:r>
          </w:p>
        </w:tc>
      </w:tr>
      <w:tr>
        <w:trPr>
          <w:trHeight w:val="6643"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35"/>
              </w:rPr>
            </w:pPr>
          </w:p>
          <w:p>
            <w:pPr>
              <w:pStyle w:val="TableParagraph"/>
              <w:ind w:left="104" w:right="207"/>
              <w:rPr>
                <w:b/>
                <w:sz w:val="24"/>
              </w:rPr>
            </w:pPr>
            <w:r>
              <w:rPr>
                <w:b/>
                <w:sz w:val="24"/>
              </w:rPr>
              <w:t>Referencias</w:t>
            </w:r>
          </w:p>
        </w:tc>
        <w:tc>
          <w:tcPr>
            <w:tcW w:w="2537" w:type="dxa"/>
          </w:tcPr>
          <w:p>
            <w:pPr>
              <w:pStyle w:val="TableParagraph"/>
              <w:rPr>
                <w:rFonts w:ascii="Times New Roman"/>
                <w:sz w:val="24"/>
              </w:rPr>
            </w:pPr>
          </w:p>
          <w:p>
            <w:pPr>
              <w:pStyle w:val="TableParagraph"/>
              <w:spacing w:before="10"/>
              <w:rPr>
                <w:rFonts w:ascii="Times New Roman"/>
                <w:sz w:val="23"/>
              </w:rPr>
            </w:pPr>
          </w:p>
          <w:p>
            <w:pPr>
              <w:pStyle w:val="TableParagraph"/>
              <w:numPr>
                <w:ilvl w:val="0"/>
                <w:numId w:val="80"/>
              </w:numPr>
              <w:tabs>
                <w:tab w:pos="376" w:val="left" w:leader="none"/>
              </w:tabs>
              <w:spacing w:line="240" w:lineRule="auto" w:before="1" w:after="0"/>
              <w:ind w:left="104" w:right="203" w:firstLine="0"/>
              <w:jc w:val="left"/>
              <w:rPr>
                <w:sz w:val="24"/>
              </w:rPr>
            </w:pPr>
            <w:r>
              <w:rPr>
                <w:sz w:val="24"/>
              </w:rPr>
              <w:t>Wikipedia.org Traducción automática</w:t>
            </w:r>
            <w:r>
              <w:rPr>
                <w:spacing w:val="-16"/>
                <w:sz w:val="24"/>
              </w:rPr>
              <w:t> </w:t>
            </w:r>
            <w:r>
              <w:rPr>
                <w:sz w:val="24"/>
              </w:rPr>
              <w:t>mediante transferencia.</w:t>
            </w:r>
          </w:p>
          <w:p>
            <w:pPr>
              <w:pStyle w:val="TableParagraph"/>
              <w:numPr>
                <w:ilvl w:val="0"/>
                <w:numId w:val="80"/>
              </w:numPr>
              <w:tabs>
                <w:tab w:pos="384" w:val="left" w:leader="none"/>
              </w:tabs>
              <w:spacing w:line="240" w:lineRule="auto" w:before="4" w:after="0"/>
              <w:ind w:left="104" w:right="443" w:firstLine="0"/>
              <w:jc w:val="left"/>
              <w:rPr>
                <w:sz w:val="24"/>
              </w:rPr>
            </w:pPr>
            <w:r>
              <w:rPr>
                <w:sz w:val="24"/>
              </w:rPr>
              <w:t>Monografía Claudia P.</w:t>
            </w:r>
            <w:r>
              <w:rPr>
                <w:spacing w:val="-14"/>
                <w:sz w:val="24"/>
              </w:rPr>
              <w:t> </w:t>
            </w:r>
            <w:r>
              <w:rPr>
                <w:sz w:val="24"/>
              </w:rPr>
              <w:t>Múnere Mora. Universidad Industrial de Santander,</w:t>
            </w:r>
            <w:r>
              <w:rPr>
                <w:spacing w:val="-6"/>
                <w:sz w:val="24"/>
              </w:rPr>
              <w:t> </w:t>
            </w:r>
            <w:r>
              <w:rPr>
                <w:sz w:val="24"/>
              </w:rPr>
              <w:t>2004.</w:t>
            </w:r>
          </w:p>
          <w:p>
            <w:pPr>
              <w:pStyle w:val="TableParagraph"/>
              <w:numPr>
                <w:ilvl w:val="0"/>
                <w:numId w:val="80"/>
              </w:numPr>
              <w:tabs>
                <w:tab w:pos="384" w:val="left" w:leader="none"/>
              </w:tabs>
              <w:spacing w:line="242" w:lineRule="auto" w:before="0" w:after="0"/>
              <w:ind w:left="104" w:right="158" w:firstLine="0"/>
              <w:jc w:val="left"/>
              <w:rPr>
                <w:sz w:val="24"/>
              </w:rPr>
            </w:pPr>
            <w:r>
              <w:rPr>
                <w:sz w:val="24"/>
              </w:rPr>
              <w:t>Krashen,</w:t>
            </w:r>
            <w:r>
              <w:rPr>
                <w:spacing w:val="-8"/>
                <w:sz w:val="24"/>
              </w:rPr>
              <w:t> </w:t>
            </w:r>
            <w:r>
              <w:rPr>
                <w:sz w:val="24"/>
              </w:rPr>
              <w:t>Stephen, Principles and Practice in SLA. 1983.</w:t>
            </w:r>
          </w:p>
          <w:p>
            <w:pPr>
              <w:pStyle w:val="TableParagraph"/>
              <w:numPr>
                <w:ilvl w:val="0"/>
                <w:numId w:val="80"/>
              </w:numPr>
              <w:tabs>
                <w:tab w:pos="384" w:val="left" w:leader="none"/>
              </w:tabs>
              <w:spacing w:line="240" w:lineRule="auto" w:before="0" w:after="0"/>
              <w:ind w:left="104" w:right="363" w:firstLine="0"/>
              <w:jc w:val="left"/>
              <w:rPr>
                <w:sz w:val="24"/>
              </w:rPr>
            </w:pPr>
            <w:r>
              <w:rPr>
                <w:sz w:val="24"/>
              </w:rPr>
              <w:t>Transferencias</w:t>
            </w:r>
            <w:r>
              <w:rPr>
                <w:spacing w:val="-10"/>
                <w:sz w:val="24"/>
              </w:rPr>
              <w:t> </w:t>
            </w:r>
            <w:r>
              <w:rPr>
                <w:sz w:val="24"/>
              </w:rPr>
              <w:t>e interferencias </w:t>
            </w:r>
            <w:r>
              <w:rPr>
                <w:spacing w:val="-3"/>
                <w:sz w:val="24"/>
              </w:rPr>
              <w:t>en el </w:t>
            </w:r>
            <w:r>
              <w:rPr>
                <w:sz w:val="24"/>
              </w:rPr>
              <w:t>aprendizaje </w:t>
            </w:r>
            <w:r>
              <w:rPr>
                <w:spacing w:val="5"/>
                <w:sz w:val="24"/>
              </w:rPr>
              <w:t>de </w:t>
            </w:r>
            <w:r>
              <w:rPr>
                <w:sz w:val="24"/>
              </w:rPr>
              <w:t>una segunda lengua. Eulalio Fernández Sánchez, p.p. 106- </w:t>
            </w:r>
            <w:r>
              <w:rPr>
                <w:spacing w:val="2"/>
                <w:sz w:val="24"/>
              </w:rPr>
              <w:t>112</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numPr>
                <w:ilvl w:val="0"/>
                <w:numId w:val="81"/>
              </w:numPr>
              <w:tabs>
                <w:tab w:pos="392" w:val="left" w:leader="none"/>
              </w:tabs>
              <w:spacing w:line="244" w:lineRule="auto" w:before="0" w:after="0"/>
              <w:ind w:left="112" w:right="275" w:firstLine="0"/>
              <w:jc w:val="left"/>
              <w:rPr>
                <w:sz w:val="24"/>
              </w:rPr>
            </w:pPr>
            <w:r>
              <w:rPr>
                <w:sz w:val="24"/>
              </w:rPr>
              <w:t>English syntax</w:t>
            </w:r>
            <w:r>
              <w:rPr>
                <w:spacing w:val="-11"/>
                <w:sz w:val="24"/>
              </w:rPr>
              <w:t> </w:t>
            </w:r>
            <w:r>
              <w:rPr>
                <w:spacing w:val="-3"/>
                <w:sz w:val="24"/>
              </w:rPr>
              <w:t>on one.</w:t>
            </w:r>
          </w:p>
          <w:p>
            <w:pPr>
              <w:pStyle w:val="TableParagraph"/>
              <w:numPr>
                <w:ilvl w:val="0"/>
                <w:numId w:val="81"/>
              </w:numPr>
              <w:tabs>
                <w:tab w:pos="392" w:val="left" w:leader="none"/>
              </w:tabs>
              <w:spacing w:line="242" w:lineRule="auto" w:before="0" w:after="0"/>
              <w:ind w:left="112" w:right="273" w:firstLine="0"/>
              <w:jc w:val="left"/>
              <w:rPr>
                <w:sz w:val="24"/>
              </w:rPr>
            </w:pPr>
            <w:r>
              <w:rPr>
                <w:sz w:val="24"/>
              </w:rPr>
              <w:t>English</w:t>
            </w:r>
            <w:r>
              <w:rPr>
                <w:spacing w:val="-15"/>
                <w:sz w:val="24"/>
              </w:rPr>
              <w:t> </w:t>
            </w:r>
            <w:r>
              <w:rPr>
                <w:sz w:val="24"/>
              </w:rPr>
              <w:t>Cognates Ok.</w:t>
            </w:r>
          </w:p>
          <w:p>
            <w:pPr>
              <w:pStyle w:val="TableParagraph"/>
              <w:numPr>
                <w:ilvl w:val="0"/>
                <w:numId w:val="81"/>
              </w:numPr>
              <w:tabs>
                <w:tab w:pos="392" w:val="left" w:leader="none"/>
              </w:tabs>
              <w:spacing w:line="270" w:lineRule="exact" w:before="0" w:after="0"/>
              <w:ind w:left="391" w:right="0" w:hanging="279"/>
              <w:jc w:val="left"/>
              <w:rPr>
                <w:sz w:val="24"/>
              </w:rPr>
            </w:pPr>
            <w:r>
              <w:rPr>
                <w:sz w:val="24"/>
              </w:rPr>
              <w:t>Time</w:t>
            </w:r>
            <w:r>
              <w:rPr>
                <w:spacing w:val="-14"/>
                <w:sz w:val="24"/>
              </w:rPr>
              <w:t> </w:t>
            </w:r>
            <w:r>
              <w:rPr>
                <w:sz w:val="24"/>
              </w:rPr>
              <w:t>magazines.</w:t>
            </w:r>
          </w:p>
          <w:p>
            <w:pPr>
              <w:pStyle w:val="TableParagraph"/>
              <w:numPr>
                <w:ilvl w:val="0"/>
                <w:numId w:val="81"/>
              </w:numPr>
              <w:tabs>
                <w:tab w:pos="392" w:val="left" w:leader="none"/>
              </w:tabs>
              <w:spacing w:line="272" w:lineRule="exact" w:before="11" w:after="0"/>
              <w:ind w:left="112" w:right="811" w:firstLine="0"/>
              <w:jc w:val="left"/>
              <w:rPr>
                <w:sz w:val="24"/>
              </w:rPr>
            </w:pPr>
            <w:r>
              <w:rPr>
                <w:sz w:val="24"/>
              </w:rPr>
              <w:t>New</w:t>
            </w:r>
            <w:r>
              <w:rPr>
                <w:spacing w:val="-5"/>
                <w:sz w:val="24"/>
              </w:rPr>
              <w:t> </w:t>
            </w:r>
            <w:r>
              <w:rPr>
                <w:sz w:val="24"/>
              </w:rPr>
              <w:t>English Grammar.</w:t>
            </w:r>
          </w:p>
          <w:p>
            <w:pPr>
              <w:pStyle w:val="TableParagraph"/>
              <w:numPr>
                <w:ilvl w:val="0"/>
                <w:numId w:val="81"/>
              </w:numPr>
              <w:tabs>
                <w:tab w:pos="392" w:val="left" w:leader="none"/>
              </w:tabs>
              <w:spacing w:line="272" w:lineRule="exact" w:before="8" w:after="0"/>
              <w:ind w:left="112" w:right="119" w:firstLine="0"/>
              <w:jc w:val="left"/>
              <w:rPr>
                <w:sz w:val="24"/>
              </w:rPr>
            </w:pPr>
            <w:r>
              <w:rPr>
                <w:sz w:val="24"/>
              </w:rPr>
              <w:t>Cualquier texto </w:t>
            </w:r>
            <w:r>
              <w:rPr>
                <w:spacing w:val="-3"/>
                <w:sz w:val="24"/>
              </w:rPr>
              <w:t>en </w:t>
            </w:r>
            <w:r>
              <w:rPr>
                <w:sz w:val="24"/>
              </w:rPr>
              <w:t>inglés acorde </w:t>
            </w:r>
            <w:r>
              <w:rPr>
                <w:spacing w:val="-3"/>
                <w:sz w:val="24"/>
              </w:rPr>
              <w:t>al</w:t>
            </w:r>
            <w:r>
              <w:rPr>
                <w:spacing w:val="-7"/>
                <w:sz w:val="24"/>
              </w:rPr>
              <w:t> </w:t>
            </w:r>
            <w:r>
              <w:rPr>
                <w:sz w:val="24"/>
              </w:rPr>
              <w:t>nivel.</w:t>
            </w:r>
          </w:p>
        </w:tc>
        <w:tc>
          <w:tcPr>
            <w:tcW w:w="2546" w:type="dxa"/>
          </w:tcPr>
          <w:p>
            <w:pPr>
              <w:pStyle w:val="TableParagraph"/>
              <w:numPr>
                <w:ilvl w:val="0"/>
                <w:numId w:val="82"/>
              </w:numPr>
              <w:tabs>
                <w:tab w:pos="393" w:val="left" w:leader="none"/>
              </w:tabs>
              <w:spacing w:line="240" w:lineRule="auto" w:before="0" w:after="0"/>
              <w:ind w:left="112" w:right="167" w:firstLine="0"/>
              <w:jc w:val="left"/>
              <w:rPr>
                <w:sz w:val="24"/>
              </w:rPr>
            </w:pPr>
            <w:r>
              <w:rPr>
                <w:sz w:val="24"/>
              </w:rPr>
              <w:t>Krashen, S.D. &amp; Terrell, T.D. (1983). </w:t>
            </w:r>
            <w:r>
              <w:rPr>
                <w:i/>
                <w:sz w:val="24"/>
              </w:rPr>
              <w:t>The natural </w:t>
            </w:r>
            <w:r>
              <w:rPr>
                <w:i/>
                <w:sz w:val="24"/>
              </w:rPr>
              <w:t>approach: Language acquisition </w:t>
            </w:r>
            <w:r>
              <w:rPr>
                <w:i/>
                <w:spacing w:val="-3"/>
                <w:sz w:val="24"/>
              </w:rPr>
              <w:t>in </w:t>
            </w:r>
            <w:r>
              <w:rPr>
                <w:i/>
                <w:sz w:val="24"/>
              </w:rPr>
              <w:t>the classroom</w:t>
            </w:r>
            <w:r>
              <w:rPr>
                <w:sz w:val="24"/>
              </w:rPr>
              <w:t>. London: Prentice Hall</w:t>
            </w:r>
            <w:r>
              <w:rPr>
                <w:spacing w:val="-18"/>
                <w:sz w:val="24"/>
              </w:rPr>
              <w:t> </w:t>
            </w:r>
            <w:r>
              <w:rPr>
                <w:sz w:val="24"/>
              </w:rPr>
              <w:t>Europe.</w:t>
            </w:r>
          </w:p>
          <w:p>
            <w:pPr>
              <w:pStyle w:val="TableParagraph"/>
              <w:numPr>
                <w:ilvl w:val="0"/>
                <w:numId w:val="82"/>
              </w:numPr>
              <w:tabs>
                <w:tab w:pos="393" w:val="left" w:leader="none"/>
              </w:tabs>
              <w:spacing w:line="272" w:lineRule="exact" w:before="0" w:after="0"/>
              <w:ind w:left="392" w:right="0" w:hanging="280"/>
              <w:jc w:val="left"/>
              <w:rPr>
                <w:sz w:val="24"/>
              </w:rPr>
            </w:pPr>
            <w:r>
              <w:rPr>
                <w:sz w:val="24"/>
              </w:rPr>
              <w:t>Naiman (1978)</w:t>
            </w:r>
          </w:p>
          <w:p>
            <w:pPr>
              <w:pStyle w:val="TableParagraph"/>
              <w:numPr>
                <w:ilvl w:val="0"/>
                <w:numId w:val="82"/>
              </w:numPr>
              <w:tabs>
                <w:tab w:pos="393" w:val="left" w:leader="none"/>
              </w:tabs>
              <w:spacing w:line="240" w:lineRule="auto" w:before="4" w:after="0"/>
              <w:ind w:left="112" w:right="175" w:firstLine="0"/>
              <w:jc w:val="left"/>
              <w:rPr>
                <w:sz w:val="24"/>
              </w:rPr>
            </w:pPr>
            <w:r>
              <w:rPr>
                <w:sz w:val="24"/>
              </w:rPr>
              <w:t>Naiman, N. Fröhlich, H. Stern y Todesco, </w:t>
            </w:r>
            <w:r>
              <w:rPr>
                <w:spacing w:val="-5"/>
                <w:sz w:val="24"/>
              </w:rPr>
              <w:t>A. </w:t>
            </w:r>
            <w:r>
              <w:rPr>
                <w:sz w:val="24"/>
              </w:rPr>
              <w:t>(1978) </w:t>
            </w:r>
            <w:r>
              <w:rPr>
                <w:spacing w:val="2"/>
                <w:sz w:val="24"/>
              </w:rPr>
              <w:t>The </w:t>
            </w:r>
            <w:r>
              <w:rPr>
                <w:spacing w:val="-3"/>
                <w:sz w:val="24"/>
              </w:rPr>
              <w:t>good </w:t>
            </w:r>
            <w:r>
              <w:rPr>
                <w:sz w:val="24"/>
              </w:rPr>
              <w:t>Language Learner. Toronto: Ontario Institute for Studies in</w:t>
            </w:r>
            <w:r>
              <w:rPr>
                <w:spacing w:val="-13"/>
                <w:sz w:val="24"/>
              </w:rPr>
              <w:t> </w:t>
            </w:r>
            <w:r>
              <w:rPr>
                <w:sz w:val="24"/>
              </w:rPr>
              <w:t>Education.</w:t>
            </w:r>
          </w:p>
          <w:p>
            <w:pPr>
              <w:pStyle w:val="TableParagraph"/>
              <w:numPr>
                <w:ilvl w:val="0"/>
                <w:numId w:val="82"/>
              </w:numPr>
              <w:tabs>
                <w:tab w:pos="393" w:val="left" w:leader="none"/>
              </w:tabs>
              <w:spacing w:line="240" w:lineRule="auto" w:before="0" w:after="0"/>
              <w:ind w:left="112" w:right="127" w:firstLine="0"/>
              <w:jc w:val="left"/>
              <w:rPr>
                <w:sz w:val="24"/>
              </w:rPr>
            </w:pPr>
            <w:r>
              <w:rPr>
                <w:sz w:val="24"/>
              </w:rPr>
              <w:t>Lonba, Ana. </w:t>
            </w:r>
            <w:hyperlink r:id="rId523">
              <w:r>
                <w:rPr>
                  <w:spacing w:val="-1"/>
                  <w:sz w:val="24"/>
                  <w:u w:val="single"/>
                </w:rPr>
                <w:t>http://www.analomba. </w:t>
              </w:r>
            </w:hyperlink>
            <w:hyperlink r:id="rId523">
              <w:r>
                <w:rPr>
                  <w:sz w:val="24"/>
                  <w:u w:val="single"/>
                </w:rPr>
                <w:t>com/anas-blog/the- </w:t>
              </w:r>
            </w:hyperlink>
            <w:hyperlink r:id="rId523">
              <w:r>
                <w:rPr>
                  <w:sz w:val="24"/>
                  <w:u w:val="single"/>
                </w:rPr>
                <w:t>silent-period-in- </w:t>
              </w:r>
            </w:hyperlink>
            <w:hyperlink r:id="rId523">
              <w:r>
                <w:rPr>
                  <w:sz w:val="24"/>
                  <w:u w:val="single"/>
                </w:rPr>
                <w:t>language-acquisition- </w:t>
              </w:r>
            </w:hyperlink>
            <w:hyperlink r:id="rId523">
              <w:r>
                <w:rPr>
                  <w:sz w:val="24"/>
                  <w:u w:val="single"/>
                </w:rPr>
                <w:t>truth-or-myth/</w:t>
              </w:r>
            </w:hyperlink>
          </w:p>
          <w:p>
            <w:pPr>
              <w:pStyle w:val="TableParagraph"/>
              <w:spacing w:line="272" w:lineRule="exact"/>
              <w:ind w:left="111" w:right="712"/>
              <w:rPr>
                <w:sz w:val="24"/>
              </w:rPr>
            </w:pPr>
            <w:r>
              <w:rPr>
                <w:sz w:val="24"/>
              </w:rPr>
              <w:t>Noelsy (2001 )</w:t>
            </w:r>
          </w:p>
          <w:p>
            <w:pPr>
              <w:pStyle w:val="TableParagraph"/>
              <w:spacing w:line="274" w:lineRule="exact" w:before="4"/>
              <w:ind w:left="111" w:right="138"/>
              <w:rPr>
                <w:sz w:val="24"/>
              </w:rPr>
            </w:pPr>
            <w:r>
              <w:rPr>
                <w:sz w:val="24"/>
              </w:rPr>
              <w:t>Vallerand</w:t>
            </w:r>
            <w:r>
              <w:rPr>
                <w:spacing w:val="59"/>
                <w:sz w:val="24"/>
              </w:rPr>
              <w:t> </w:t>
            </w:r>
            <w:r>
              <w:rPr>
                <w:sz w:val="24"/>
              </w:rPr>
              <w:t>(1997)</w:t>
            </w:r>
          </w:p>
          <w:p>
            <w:pPr>
              <w:pStyle w:val="TableParagraph"/>
              <w:spacing w:line="274" w:lineRule="exact"/>
              <w:ind w:left="111" w:right="45"/>
              <w:rPr>
                <w:sz w:val="24"/>
              </w:rPr>
            </w:pPr>
            <w:r>
              <w:rPr>
                <w:sz w:val="24"/>
              </w:rPr>
              <w:t>Clark, Priscilla (1992)</w:t>
            </w:r>
          </w:p>
        </w:tc>
      </w:tr>
    </w:tbl>
    <w:p>
      <w:pPr>
        <w:pStyle w:val="BodyText"/>
        <w:spacing w:before="9"/>
        <w:rPr>
          <w:rFonts w:ascii="Times New Roman"/>
          <w:sz w:val="16"/>
        </w:rPr>
      </w:pPr>
    </w:p>
    <w:p>
      <w:pPr>
        <w:pStyle w:val="BodyText"/>
        <w:spacing w:before="70"/>
        <w:ind w:left="485" w:right="491"/>
        <w:jc w:val="both"/>
      </w:pPr>
      <w:r>
        <w:rPr/>
        <w:t>*El peinado terminológico, </w:t>
      </w:r>
      <w:r>
        <w:rPr>
          <w:spacing w:val="-3"/>
        </w:rPr>
        <w:t>en </w:t>
      </w:r>
      <w:r>
        <w:rPr/>
        <w:t>palabras del docente que lo menciona, lo reconoce como </w:t>
      </w:r>
      <w:r>
        <w:rPr>
          <w:spacing w:val="4"/>
        </w:rPr>
        <w:t>una </w:t>
      </w:r>
      <w:r>
        <w:rPr/>
        <w:t>técnica de traducción literaria </w:t>
      </w:r>
      <w:r>
        <w:rPr>
          <w:spacing w:val="-3"/>
        </w:rPr>
        <w:t>en </w:t>
      </w:r>
      <w:r>
        <w:rPr/>
        <w:t>la que los estudiantes, con </w:t>
      </w:r>
      <w:r>
        <w:rPr>
          <w:spacing w:val="-3"/>
        </w:rPr>
        <w:t>el </w:t>
      </w:r>
      <w:r>
        <w:rPr/>
        <w:t>uso de  un marca textos </w:t>
      </w:r>
      <w:r>
        <w:rPr>
          <w:spacing w:val="5"/>
        </w:rPr>
        <w:t>de </w:t>
      </w:r>
      <w:r>
        <w:rPr/>
        <w:t>un mismo color, marcan todas las palabras que ya conocen, con otro color marcan los cognados y por último buscan las palabras </w:t>
      </w:r>
      <w:r>
        <w:rPr>
          <w:spacing w:val="4"/>
        </w:rPr>
        <w:t>que </w:t>
      </w:r>
      <w:r>
        <w:rPr/>
        <w:t>les quedan que son nuevas o desconocidas para la comprensión del texto </w:t>
      </w:r>
      <w:r>
        <w:rPr>
          <w:spacing w:val="-3"/>
        </w:rPr>
        <w:t>en tres </w:t>
      </w:r>
      <w:r>
        <w:rPr/>
        <w:t>niveles: deducción, idea general y final</w:t>
      </w:r>
      <w:r>
        <w:rPr>
          <w:spacing w:val="-24"/>
        </w:rPr>
        <w:t> </w:t>
      </w:r>
      <w:r>
        <w:rPr/>
        <w:t>total.</w:t>
      </w:r>
    </w:p>
    <w:p>
      <w:pPr>
        <w:spacing w:after="0"/>
        <w:jc w:val="both"/>
        <w:sectPr>
          <w:pgSz w:w="12240" w:h="15840"/>
          <w:pgMar w:header="742" w:footer="1043" w:top="940" w:bottom="1240" w:left="1500" w:right="920"/>
        </w:sectPr>
      </w:pPr>
    </w:p>
    <w:p>
      <w:pPr>
        <w:pStyle w:val="BodyText"/>
        <w:rPr>
          <w:sz w:val="20"/>
        </w:rPr>
      </w:pPr>
    </w:p>
    <w:p>
      <w:pPr>
        <w:pStyle w:val="BodyText"/>
        <w:spacing w:before="5"/>
        <w:rPr>
          <w:sz w:val="20"/>
        </w:rPr>
      </w:pPr>
    </w:p>
    <w:p>
      <w:pPr>
        <w:pStyle w:val="Heading8"/>
        <w:ind w:left="485"/>
        <w:jc w:val="left"/>
      </w:pPr>
      <w:r>
        <w:rPr/>
        <w:t>Plan de acción</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67" w:lineRule="exact"/>
              <w:ind w:left="616" w:right="207"/>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2217" w:hRule="exact"/>
        </w:trPr>
        <w:tc>
          <w:tcPr>
            <w:tcW w:w="1954" w:type="dxa"/>
          </w:tcPr>
          <w:p>
            <w:pPr>
              <w:pStyle w:val="TableParagraph"/>
              <w:rPr>
                <w:b/>
                <w:sz w:val="24"/>
              </w:rPr>
            </w:pPr>
          </w:p>
          <w:p>
            <w:pPr>
              <w:pStyle w:val="TableParagraph"/>
              <w:rPr>
                <w:b/>
                <w:sz w:val="24"/>
              </w:rPr>
            </w:pPr>
          </w:p>
          <w:p>
            <w:pPr>
              <w:pStyle w:val="TableParagraph"/>
              <w:spacing w:before="4"/>
              <w:rPr>
                <w:b/>
                <w:sz w:val="35"/>
              </w:rPr>
            </w:pPr>
          </w:p>
          <w:p>
            <w:pPr>
              <w:pStyle w:val="TableParagraph"/>
              <w:spacing w:before="1"/>
              <w:ind w:left="104" w:right="207"/>
              <w:rPr>
                <w:b/>
                <w:sz w:val="24"/>
              </w:rPr>
            </w:pPr>
            <w:r>
              <w:rPr>
                <w:b/>
                <w:sz w:val="24"/>
              </w:rPr>
              <w:t>Objetivo</w:t>
            </w:r>
          </w:p>
        </w:tc>
        <w:tc>
          <w:tcPr>
            <w:tcW w:w="2537" w:type="dxa"/>
          </w:tcPr>
          <w:p>
            <w:pPr>
              <w:pStyle w:val="TableParagraph"/>
              <w:spacing w:before="10"/>
              <w:rPr>
                <w:b/>
                <w:sz w:val="22"/>
              </w:rPr>
            </w:pPr>
          </w:p>
          <w:p>
            <w:pPr>
              <w:pStyle w:val="TableParagraph"/>
              <w:ind w:left="103" w:right="58"/>
              <w:rPr>
                <w:sz w:val="24"/>
              </w:rPr>
            </w:pPr>
            <w:r>
              <w:rPr>
                <w:sz w:val="24"/>
              </w:rPr>
              <w:t>Ayudar a los alumnos a entender los significados (de las palabras) para evitar la traducción constante.</w:t>
            </w:r>
          </w:p>
        </w:tc>
        <w:tc>
          <w:tcPr>
            <w:tcW w:w="2545" w:type="dxa"/>
          </w:tcPr>
          <w:p>
            <w:pPr>
              <w:pStyle w:val="TableParagraph"/>
              <w:ind w:left="112" w:right="115"/>
              <w:rPr>
                <w:sz w:val="24"/>
              </w:rPr>
            </w:pPr>
            <w:r>
              <w:rPr>
                <w:sz w:val="24"/>
              </w:rPr>
              <w:t>Ayudar a mis alumnos para que usen</w:t>
            </w:r>
            <w:r>
              <w:rPr>
                <w:spacing w:val="-7"/>
                <w:sz w:val="24"/>
              </w:rPr>
              <w:t> </w:t>
            </w:r>
            <w:r>
              <w:rPr>
                <w:sz w:val="24"/>
              </w:rPr>
              <w:t>adecuadamente y </w:t>
            </w:r>
            <w:r>
              <w:rPr>
                <w:spacing w:val="-3"/>
                <w:sz w:val="24"/>
              </w:rPr>
              <w:t>en </w:t>
            </w:r>
            <w:r>
              <w:rPr>
                <w:sz w:val="24"/>
              </w:rPr>
              <w:t>todo momento</w:t>
            </w:r>
            <w:r>
              <w:rPr>
                <w:spacing w:val="-9"/>
                <w:sz w:val="24"/>
              </w:rPr>
              <w:t> </w:t>
            </w:r>
            <w:r>
              <w:rPr>
                <w:spacing w:val="5"/>
                <w:sz w:val="24"/>
              </w:rPr>
              <w:t>la </w:t>
            </w:r>
            <w:r>
              <w:rPr>
                <w:sz w:val="24"/>
              </w:rPr>
              <w:t>lengua objetivo evitando la interferencia </w:t>
            </w:r>
            <w:r>
              <w:rPr>
                <w:spacing w:val="5"/>
                <w:sz w:val="24"/>
              </w:rPr>
              <w:t>de </w:t>
            </w:r>
            <w:r>
              <w:rPr>
                <w:sz w:val="24"/>
              </w:rPr>
              <w:t>la lengua</w:t>
            </w:r>
            <w:r>
              <w:rPr>
                <w:spacing w:val="-6"/>
                <w:sz w:val="24"/>
              </w:rPr>
              <w:t> </w:t>
            </w:r>
            <w:r>
              <w:rPr>
                <w:sz w:val="24"/>
              </w:rPr>
              <w:t>1.</w:t>
            </w:r>
          </w:p>
        </w:tc>
        <w:tc>
          <w:tcPr>
            <w:tcW w:w="2546" w:type="dxa"/>
          </w:tcPr>
          <w:p>
            <w:pPr/>
          </w:p>
        </w:tc>
      </w:tr>
      <w:tr>
        <w:trPr>
          <w:trHeight w:val="289" w:hRule="exact"/>
        </w:trPr>
        <w:tc>
          <w:tcPr>
            <w:tcW w:w="1954" w:type="dxa"/>
          </w:tcPr>
          <w:p>
            <w:pPr>
              <w:pStyle w:val="TableParagraph"/>
              <w:spacing w:line="267" w:lineRule="exact"/>
              <w:ind w:left="104" w:right="207"/>
              <w:rPr>
                <w:b/>
                <w:sz w:val="24"/>
              </w:rPr>
            </w:pPr>
            <w:r>
              <w:rPr>
                <w:b/>
                <w:sz w:val="24"/>
              </w:rPr>
              <w:t>Fecha</w:t>
            </w:r>
          </w:p>
        </w:tc>
        <w:tc>
          <w:tcPr>
            <w:tcW w:w="2537" w:type="dxa"/>
          </w:tcPr>
          <w:p>
            <w:pPr>
              <w:pStyle w:val="TableParagraph"/>
              <w:spacing w:line="267" w:lineRule="exact"/>
              <w:ind w:left="103" w:right="58"/>
              <w:rPr>
                <w:sz w:val="24"/>
              </w:rPr>
            </w:pPr>
            <w:r>
              <w:rPr>
                <w:sz w:val="24"/>
              </w:rPr>
              <w:t>Mayo 2016</w:t>
            </w:r>
          </w:p>
        </w:tc>
        <w:tc>
          <w:tcPr>
            <w:tcW w:w="2545" w:type="dxa"/>
          </w:tcPr>
          <w:p>
            <w:pPr>
              <w:pStyle w:val="TableParagraph"/>
              <w:spacing w:line="267" w:lineRule="exact"/>
              <w:ind w:left="112" w:right="391"/>
              <w:rPr>
                <w:sz w:val="24"/>
              </w:rPr>
            </w:pPr>
            <w:r>
              <w:rPr>
                <w:sz w:val="24"/>
              </w:rPr>
              <w:t>Mayo 2016</w:t>
            </w:r>
          </w:p>
        </w:tc>
        <w:tc>
          <w:tcPr>
            <w:tcW w:w="2546" w:type="dxa"/>
          </w:tcPr>
          <w:p>
            <w:pPr>
              <w:pStyle w:val="TableParagraph"/>
              <w:spacing w:line="267" w:lineRule="exact"/>
              <w:ind w:left="111" w:right="138"/>
              <w:rPr>
                <w:sz w:val="24"/>
              </w:rPr>
            </w:pPr>
            <w:r>
              <w:rPr>
                <w:sz w:val="24"/>
              </w:rPr>
              <w:t>Mayo/Junio 2016</w:t>
            </w:r>
          </w:p>
        </w:tc>
      </w:tr>
      <w:tr>
        <w:trPr>
          <w:trHeight w:val="280" w:hRule="exact"/>
        </w:trPr>
        <w:tc>
          <w:tcPr>
            <w:tcW w:w="1954" w:type="dxa"/>
          </w:tcPr>
          <w:p>
            <w:pPr>
              <w:pStyle w:val="TableParagraph"/>
              <w:spacing w:line="267" w:lineRule="exact"/>
              <w:ind w:left="104" w:right="207"/>
              <w:rPr>
                <w:b/>
                <w:sz w:val="24"/>
              </w:rPr>
            </w:pPr>
            <w:r>
              <w:rPr>
                <w:b/>
                <w:sz w:val="24"/>
              </w:rPr>
              <w:t>Grupos</w:t>
            </w:r>
          </w:p>
        </w:tc>
        <w:tc>
          <w:tcPr>
            <w:tcW w:w="2537" w:type="dxa"/>
          </w:tcPr>
          <w:p>
            <w:pPr>
              <w:pStyle w:val="TableParagraph"/>
              <w:spacing w:line="267" w:lineRule="exact"/>
              <w:ind w:left="103" w:right="58"/>
              <w:rPr>
                <w:sz w:val="24"/>
              </w:rPr>
            </w:pPr>
            <w:r>
              <w:rPr>
                <w:sz w:val="24"/>
              </w:rPr>
              <w:t>4° nivel (1 alumno)</w:t>
            </w:r>
          </w:p>
        </w:tc>
        <w:tc>
          <w:tcPr>
            <w:tcW w:w="2545" w:type="dxa"/>
          </w:tcPr>
          <w:p>
            <w:pPr>
              <w:pStyle w:val="TableParagraph"/>
              <w:spacing w:line="267" w:lineRule="exact"/>
              <w:ind w:left="112" w:right="391"/>
              <w:rPr>
                <w:sz w:val="24"/>
              </w:rPr>
            </w:pPr>
            <w:r>
              <w:rPr>
                <w:sz w:val="24"/>
              </w:rPr>
              <w:t>1er. nivel</w:t>
            </w:r>
          </w:p>
        </w:tc>
        <w:tc>
          <w:tcPr>
            <w:tcW w:w="2546" w:type="dxa"/>
          </w:tcPr>
          <w:p>
            <w:pPr>
              <w:pStyle w:val="TableParagraph"/>
              <w:spacing w:line="267" w:lineRule="exact"/>
              <w:ind w:left="111" w:right="712"/>
              <w:rPr>
                <w:sz w:val="24"/>
              </w:rPr>
            </w:pPr>
            <w:r>
              <w:rPr>
                <w:sz w:val="24"/>
              </w:rPr>
              <w:t>3er. nivel</w:t>
            </w:r>
          </w:p>
        </w:tc>
      </w:tr>
      <w:tr>
        <w:trPr>
          <w:trHeight w:val="288" w:hRule="exact"/>
        </w:trPr>
        <w:tc>
          <w:tcPr>
            <w:tcW w:w="1954" w:type="dxa"/>
          </w:tcPr>
          <w:p>
            <w:pPr>
              <w:pStyle w:val="TableParagraph"/>
              <w:spacing w:line="275" w:lineRule="exact"/>
              <w:ind w:left="104" w:right="207"/>
              <w:rPr>
                <w:b/>
                <w:sz w:val="24"/>
              </w:rPr>
            </w:pPr>
            <w:r>
              <w:rPr>
                <w:b/>
                <w:sz w:val="24"/>
              </w:rPr>
              <w:t>Horario</w:t>
            </w:r>
          </w:p>
        </w:tc>
        <w:tc>
          <w:tcPr>
            <w:tcW w:w="2537" w:type="dxa"/>
          </w:tcPr>
          <w:p>
            <w:pPr>
              <w:pStyle w:val="TableParagraph"/>
              <w:spacing w:line="275" w:lineRule="exact"/>
              <w:ind w:left="103" w:right="58"/>
              <w:rPr>
                <w:sz w:val="24"/>
              </w:rPr>
            </w:pPr>
            <w:r>
              <w:rPr>
                <w:sz w:val="24"/>
              </w:rPr>
              <w:t>8:00 – 9:00 am</w:t>
            </w:r>
          </w:p>
        </w:tc>
        <w:tc>
          <w:tcPr>
            <w:tcW w:w="2545" w:type="dxa"/>
          </w:tcPr>
          <w:p>
            <w:pPr/>
          </w:p>
        </w:tc>
        <w:tc>
          <w:tcPr>
            <w:tcW w:w="2546" w:type="dxa"/>
          </w:tcPr>
          <w:p>
            <w:pPr>
              <w:pStyle w:val="TableParagraph"/>
              <w:spacing w:line="275" w:lineRule="exact"/>
              <w:ind w:left="111"/>
              <w:rPr>
                <w:sz w:val="24"/>
              </w:rPr>
            </w:pPr>
            <w:r>
              <w:rPr>
                <w:w w:val="99"/>
                <w:sz w:val="24"/>
              </w:rPr>
              <w:t>3</w:t>
            </w:r>
          </w:p>
        </w:tc>
      </w:tr>
      <w:tr>
        <w:trPr>
          <w:trHeight w:val="5259"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8"/>
              <w:rPr>
                <w:b/>
                <w:sz w:val="23"/>
              </w:rPr>
            </w:pPr>
          </w:p>
          <w:p>
            <w:pPr>
              <w:pStyle w:val="TableParagraph"/>
              <w:ind w:left="104" w:right="207"/>
              <w:rPr>
                <w:b/>
                <w:sz w:val="24"/>
              </w:rPr>
            </w:pPr>
            <w:r>
              <w:rPr>
                <w:b/>
                <w:sz w:val="24"/>
              </w:rPr>
              <w:t>Acciones</w:t>
            </w:r>
          </w:p>
        </w:tc>
        <w:tc>
          <w:tcPr>
            <w:tcW w:w="2537" w:type="dxa"/>
          </w:tcPr>
          <w:p>
            <w:pPr>
              <w:pStyle w:val="TableParagraph"/>
              <w:spacing w:line="267" w:lineRule="exact"/>
              <w:ind w:left="103" w:right="58"/>
              <w:rPr>
                <w:sz w:val="24"/>
              </w:rPr>
            </w:pPr>
            <w:r>
              <w:rPr>
                <w:sz w:val="24"/>
              </w:rPr>
              <w:t>(Tarea)</w:t>
            </w:r>
          </w:p>
          <w:p>
            <w:pPr>
              <w:pStyle w:val="TableParagraph"/>
              <w:numPr>
                <w:ilvl w:val="0"/>
                <w:numId w:val="83"/>
              </w:numPr>
              <w:tabs>
                <w:tab w:pos="368" w:val="left" w:leader="none"/>
              </w:tabs>
              <w:spacing w:line="240" w:lineRule="auto" w:before="4" w:after="0"/>
              <w:ind w:left="104" w:right="108" w:firstLine="0"/>
              <w:jc w:val="left"/>
              <w:rPr>
                <w:sz w:val="24"/>
              </w:rPr>
            </w:pPr>
            <w:r>
              <w:rPr>
                <w:sz w:val="24"/>
              </w:rPr>
              <w:t>Pedirle a la</w:t>
            </w:r>
            <w:r>
              <w:rPr>
                <w:spacing w:val="-10"/>
                <w:sz w:val="24"/>
              </w:rPr>
              <w:t> </w:t>
            </w:r>
            <w:r>
              <w:rPr>
                <w:sz w:val="24"/>
              </w:rPr>
              <w:t>alumna que haga tarjetas </w:t>
            </w:r>
            <w:r>
              <w:rPr>
                <w:spacing w:val="5"/>
                <w:sz w:val="24"/>
              </w:rPr>
              <w:t>de </w:t>
            </w:r>
            <w:r>
              <w:rPr>
                <w:sz w:val="24"/>
              </w:rPr>
              <w:t>vocabulario con dibujo +</w:t>
            </w:r>
            <w:r>
              <w:rPr>
                <w:spacing w:val="-15"/>
                <w:sz w:val="24"/>
              </w:rPr>
              <w:t> </w:t>
            </w:r>
            <w:r>
              <w:rPr>
                <w:sz w:val="24"/>
              </w:rPr>
              <w:t>nombre.</w:t>
            </w:r>
          </w:p>
          <w:p>
            <w:pPr>
              <w:pStyle w:val="TableParagraph"/>
              <w:numPr>
                <w:ilvl w:val="0"/>
                <w:numId w:val="83"/>
              </w:numPr>
              <w:tabs>
                <w:tab w:pos="368" w:val="left" w:leader="none"/>
              </w:tabs>
              <w:spacing w:line="240" w:lineRule="auto" w:before="4" w:after="0"/>
              <w:ind w:left="104" w:right="108" w:firstLine="0"/>
              <w:jc w:val="left"/>
              <w:rPr>
                <w:sz w:val="24"/>
              </w:rPr>
            </w:pPr>
            <w:r>
              <w:rPr>
                <w:sz w:val="24"/>
              </w:rPr>
              <w:t>Pedirle a la</w:t>
            </w:r>
            <w:r>
              <w:rPr>
                <w:spacing w:val="-10"/>
                <w:sz w:val="24"/>
              </w:rPr>
              <w:t> </w:t>
            </w:r>
            <w:r>
              <w:rPr>
                <w:sz w:val="24"/>
              </w:rPr>
              <w:t>alumna que con las palabras forme</w:t>
            </w:r>
            <w:r>
              <w:rPr>
                <w:spacing w:val="-12"/>
                <w:sz w:val="24"/>
              </w:rPr>
              <w:t> </w:t>
            </w:r>
            <w:r>
              <w:rPr>
                <w:sz w:val="24"/>
              </w:rPr>
              <w:t>frases.</w:t>
            </w:r>
          </w:p>
          <w:p>
            <w:pPr>
              <w:pStyle w:val="TableParagraph"/>
              <w:numPr>
                <w:ilvl w:val="0"/>
                <w:numId w:val="83"/>
              </w:numPr>
              <w:tabs>
                <w:tab w:pos="368" w:val="left" w:leader="none"/>
              </w:tabs>
              <w:spacing w:line="240" w:lineRule="auto" w:before="0" w:after="0"/>
              <w:ind w:left="104" w:right="233" w:firstLine="0"/>
              <w:jc w:val="left"/>
              <w:rPr>
                <w:sz w:val="24"/>
              </w:rPr>
            </w:pPr>
            <w:r>
              <w:rPr>
                <w:sz w:val="24"/>
              </w:rPr>
              <w:t>Hacer</w:t>
            </w:r>
            <w:r>
              <w:rPr>
                <w:spacing w:val="-12"/>
                <w:sz w:val="24"/>
              </w:rPr>
              <w:t> </w:t>
            </w:r>
            <w:r>
              <w:rPr>
                <w:sz w:val="24"/>
              </w:rPr>
              <w:t>enunciados empleando las frases.</w:t>
            </w:r>
          </w:p>
          <w:p>
            <w:pPr>
              <w:pStyle w:val="TableParagraph"/>
              <w:numPr>
                <w:ilvl w:val="0"/>
                <w:numId w:val="83"/>
              </w:numPr>
              <w:tabs>
                <w:tab w:pos="368" w:val="left" w:leader="none"/>
              </w:tabs>
              <w:spacing w:line="240" w:lineRule="auto" w:before="4" w:after="0"/>
              <w:ind w:left="104" w:right="362" w:firstLine="0"/>
              <w:jc w:val="left"/>
              <w:rPr>
                <w:sz w:val="24"/>
              </w:rPr>
            </w:pPr>
            <w:r>
              <w:rPr>
                <w:sz w:val="24"/>
              </w:rPr>
              <w:t>Hacer un</w:t>
            </w:r>
            <w:r>
              <w:rPr>
                <w:spacing w:val="-8"/>
                <w:sz w:val="24"/>
              </w:rPr>
              <w:t> </w:t>
            </w:r>
            <w:r>
              <w:rPr>
                <w:sz w:val="24"/>
              </w:rPr>
              <w:t>párrafo empleando la información del enunciado.</w:t>
            </w:r>
          </w:p>
          <w:p>
            <w:pPr>
              <w:pStyle w:val="TableParagraph"/>
              <w:numPr>
                <w:ilvl w:val="0"/>
                <w:numId w:val="83"/>
              </w:numPr>
              <w:tabs>
                <w:tab w:pos="368" w:val="left" w:leader="none"/>
              </w:tabs>
              <w:spacing w:line="240" w:lineRule="auto" w:before="4" w:after="0"/>
              <w:ind w:left="104" w:right="315" w:firstLine="0"/>
              <w:jc w:val="left"/>
              <w:rPr>
                <w:sz w:val="24"/>
              </w:rPr>
            </w:pPr>
            <w:r>
              <w:rPr>
                <w:sz w:val="24"/>
              </w:rPr>
              <w:t>Hacer pequeñas historias vinculando la información de diferentes</w:t>
            </w:r>
            <w:r>
              <w:rPr>
                <w:spacing w:val="-13"/>
                <w:sz w:val="24"/>
              </w:rPr>
              <w:t> </w:t>
            </w:r>
            <w:r>
              <w:rPr>
                <w:sz w:val="24"/>
              </w:rPr>
              <w:t>tarjetas.</w:t>
            </w:r>
          </w:p>
        </w:tc>
        <w:tc>
          <w:tcPr>
            <w:tcW w:w="2545" w:type="dxa"/>
          </w:tcPr>
          <w:p>
            <w:pPr>
              <w:pStyle w:val="TableParagraph"/>
              <w:numPr>
                <w:ilvl w:val="0"/>
                <w:numId w:val="84"/>
              </w:numPr>
              <w:tabs>
                <w:tab w:pos="376" w:val="left" w:leader="none"/>
              </w:tabs>
              <w:spacing w:line="272" w:lineRule="exact" w:before="142" w:after="0"/>
              <w:ind w:left="112" w:right="946" w:firstLine="0"/>
              <w:jc w:val="left"/>
              <w:rPr>
                <w:sz w:val="24"/>
              </w:rPr>
            </w:pPr>
            <w:r>
              <w:rPr>
                <w:spacing w:val="-1"/>
                <w:sz w:val="24"/>
              </w:rPr>
              <w:t>Contrastive </w:t>
            </w:r>
            <w:r>
              <w:rPr>
                <w:sz w:val="24"/>
              </w:rPr>
              <w:t>linguistics</w:t>
            </w:r>
          </w:p>
          <w:p>
            <w:pPr>
              <w:pStyle w:val="TableParagraph"/>
              <w:numPr>
                <w:ilvl w:val="0"/>
                <w:numId w:val="84"/>
              </w:numPr>
              <w:tabs>
                <w:tab w:pos="376" w:val="left" w:leader="none"/>
              </w:tabs>
              <w:spacing w:line="240" w:lineRule="auto" w:before="0" w:after="0"/>
              <w:ind w:left="112" w:right="288" w:firstLine="0"/>
              <w:jc w:val="left"/>
              <w:rPr>
                <w:sz w:val="24"/>
              </w:rPr>
            </w:pPr>
            <w:r>
              <w:rPr>
                <w:sz w:val="24"/>
              </w:rPr>
              <w:t>Motivate</w:t>
            </w:r>
            <w:r>
              <w:rPr>
                <w:spacing w:val="-16"/>
                <w:sz w:val="24"/>
              </w:rPr>
              <w:t> </w:t>
            </w:r>
            <w:r>
              <w:rPr>
                <w:sz w:val="24"/>
              </w:rPr>
              <w:t>students to make short presentations.</w:t>
            </w:r>
          </w:p>
          <w:p>
            <w:pPr>
              <w:pStyle w:val="TableParagraph"/>
              <w:numPr>
                <w:ilvl w:val="0"/>
                <w:numId w:val="84"/>
              </w:numPr>
              <w:tabs>
                <w:tab w:pos="376" w:val="left" w:leader="none"/>
              </w:tabs>
              <w:spacing w:line="242" w:lineRule="auto" w:before="0" w:after="0"/>
              <w:ind w:left="112" w:right="355" w:firstLine="0"/>
              <w:jc w:val="left"/>
              <w:rPr>
                <w:sz w:val="24"/>
              </w:rPr>
            </w:pPr>
            <w:r>
              <w:rPr>
                <w:sz w:val="24"/>
              </w:rPr>
              <w:t>Brainstorming</w:t>
            </w:r>
            <w:r>
              <w:rPr>
                <w:spacing w:val="-8"/>
                <w:sz w:val="24"/>
              </w:rPr>
              <w:t> </w:t>
            </w:r>
            <w:r>
              <w:rPr>
                <w:spacing w:val="-3"/>
                <w:sz w:val="24"/>
              </w:rPr>
              <w:t>on </w:t>
            </w:r>
            <w:r>
              <w:rPr>
                <w:sz w:val="24"/>
              </w:rPr>
              <w:t>board.</w:t>
            </w:r>
          </w:p>
          <w:p>
            <w:pPr>
              <w:pStyle w:val="TableParagraph"/>
              <w:numPr>
                <w:ilvl w:val="0"/>
                <w:numId w:val="84"/>
              </w:numPr>
              <w:tabs>
                <w:tab w:pos="376" w:val="left" w:leader="none"/>
              </w:tabs>
              <w:spacing w:line="244" w:lineRule="auto" w:before="0" w:after="0"/>
              <w:ind w:left="112" w:right="851" w:firstLine="0"/>
              <w:jc w:val="left"/>
              <w:rPr>
                <w:sz w:val="24"/>
              </w:rPr>
            </w:pPr>
            <w:r>
              <w:rPr>
                <w:sz w:val="24"/>
              </w:rPr>
              <w:t>Flash cards, quizzes.</w:t>
            </w:r>
          </w:p>
          <w:p>
            <w:pPr>
              <w:pStyle w:val="TableParagraph"/>
              <w:numPr>
                <w:ilvl w:val="0"/>
                <w:numId w:val="84"/>
              </w:numPr>
              <w:tabs>
                <w:tab w:pos="376" w:val="left" w:leader="none"/>
              </w:tabs>
              <w:spacing w:line="242" w:lineRule="auto" w:before="0" w:after="0"/>
              <w:ind w:left="112" w:right="699" w:firstLine="0"/>
              <w:jc w:val="left"/>
              <w:rPr>
                <w:sz w:val="24"/>
              </w:rPr>
            </w:pPr>
            <w:r>
              <w:rPr>
                <w:sz w:val="24"/>
              </w:rPr>
              <w:t>Watch </w:t>
            </w:r>
            <w:r>
              <w:rPr>
                <w:spacing w:val="-3"/>
                <w:sz w:val="24"/>
              </w:rPr>
              <w:t>on </w:t>
            </w:r>
            <w:r>
              <w:rPr>
                <w:sz w:val="24"/>
              </w:rPr>
              <w:t>line video.</w:t>
            </w:r>
          </w:p>
          <w:p>
            <w:pPr>
              <w:pStyle w:val="TableParagraph"/>
              <w:numPr>
                <w:ilvl w:val="0"/>
                <w:numId w:val="84"/>
              </w:numPr>
              <w:tabs>
                <w:tab w:pos="376" w:val="left" w:leader="none"/>
              </w:tabs>
              <w:spacing w:line="269" w:lineRule="exact" w:before="0" w:after="0"/>
              <w:ind w:left="376" w:right="0" w:hanging="264"/>
              <w:jc w:val="left"/>
              <w:rPr>
                <w:sz w:val="24"/>
              </w:rPr>
            </w:pPr>
            <w:r>
              <w:rPr>
                <w:sz w:val="24"/>
              </w:rPr>
              <w:t>Create a</w:t>
            </w:r>
            <w:r>
              <w:rPr>
                <w:spacing w:val="-10"/>
                <w:sz w:val="24"/>
              </w:rPr>
              <w:t> </w:t>
            </w:r>
            <w:r>
              <w:rPr>
                <w:sz w:val="24"/>
              </w:rPr>
              <w:t>blog</w:t>
            </w:r>
          </w:p>
          <w:p>
            <w:pPr>
              <w:pStyle w:val="TableParagraph"/>
              <w:numPr>
                <w:ilvl w:val="0"/>
                <w:numId w:val="84"/>
              </w:numPr>
              <w:tabs>
                <w:tab w:pos="376" w:val="left" w:leader="none"/>
              </w:tabs>
              <w:spacing w:line="274" w:lineRule="exact" w:before="4" w:after="0"/>
              <w:ind w:left="376" w:right="0" w:hanging="264"/>
              <w:jc w:val="left"/>
              <w:rPr>
                <w:sz w:val="24"/>
              </w:rPr>
            </w:pPr>
            <w:r>
              <w:rPr>
                <w:sz w:val="24"/>
              </w:rPr>
              <w:t>Collocations.</w:t>
            </w:r>
          </w:p>
          <w:p>
            <w:pPr>
              <w:pStyle w:val="TableParagraph"/>
              <w:numPr>
                <w:ilvl w:val="0"/>
                <w:numId w:val="84"/>
              </w:numPr>
              <w:tabs>
                <w:tab w:pos="376" w:val="left" w:leader="none"/>
              </w:tabs>
              <w:spacing w:line="242" w:lineRule="auto" w:before="0" w:after="0"/>
              <w:ind w:left="112" w:right="510" w:firstLine="0"/>
              <w:jc w:val="left"/>
              <w:rPr>
                <w:sz w:val="24"/>
              </w:rPr>
            </w:pPr>
            <w:r>
              <w:rPr>
                <w:sz w:val="24"/>
              </w:rPr>
              <w:t>Create a page based </w:t>
            </w:r>
            <w:r>
              <w:rPr>
                <w:spacing w:val="-3"/>
                <w:sz w:val="24"/>
              </w:rPr>
              <w:t>on </w:t>
            </w:r>
            <w:r>
              <w:rPr>
                <w:sz w:val="24"/>
              </w:rPr>
              <w:t>a</w:t>
            </w:r>
            <w:r>
              <w:rPr>
                <w:spacing w:val="-5"/>
                <w:sz w:val="24"/>
              </w:rPr>
              <w:t> </w:t>
            </w:r>
            <w:r>
              <w:rPr>
                <w:sz w:val="24"/>
              </w:rPr>
              <w:t>game.</w:t>
            </w:r>
          </w:p>
          <w:p>
            <w:pPr>
              <w:pStyle w:val="TableParagraph"/>
              <w:numPr>
                <w:ilvl w:val="0"/>
                <w:numId w:val="84"/>
              </w:numPr>
              <w:tabs>
                <w:tab w:pos="376" w:val="left" w:leader="none"/>
              </w:tabs>
              <w:spacing w:line="270" w:lineRule="exact" w:before="0" w:after="0"/>
              <w:ind w:left="376" w:right="0" w:hanging="264"/>
              <w:jc w:val="left"/>
              <w:rPr>
                <w:sz w:val="24"/>
              </w:rPr>
            </w:pPr>
            <w:r>
              <w:rPr>
                <w:sz w:val="24"/>
              </w:rPr>
              <w:t>Kahoot!</w:t>
            </w:r>
          </w:p>
        </w:tc>
        <w:tc>
          <w:tcPr>
            <w:tcW w:w="2546"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7"/>
              <w:rPr>
                <w:b/>
                <w:sz w:val="23"/>
              </w:rPr>
            </w:pPr>
          </w:p>
          <w:p>
            <w:pPr>
              <w:pStyle w:val="TableParagraph"/>
              <w:numPr>
                <w:ilvl w:val="0"/>
                <w:numId w:val="85"/>
              </w:numPr>
              <w:tabs>
                <w:tab w:pos="377" w:val="left" w:leader="none"/>
              </w:tabs>
              <w:spacing w:line="240" w:lineRule="auto" w:before="0" w:after="0"/>
              <w:ind w:left="112" w:right="257" w:firstLine="0"/>
              <w:jc w:val="left"/>
              <w:rPr>
                <w:sz w:val="24"/>
              </w:rPr>
            </w:pPr>
            <w:r>
              <w:rPr>
                <w:sz w:val="24"/>
              </w:rPr>
              <w:t>Asignación de </w:t>
            </w:r>
            <w:r>
              <w:rPr>
                <w:spacing w:val="-3"/>
                <w:sz w:val="24"/>
              </w:rPr>
              <w:t>tareas </w:t>
            </w:r>
            <w:r>
              <w:rPr>
                <w:sz w:val="24"/>
              </w:rPr>
              <w:t>individuales y la auto filmación de éstas.</w:t>
            </w:r>
          </w:p>
          <w:p>
            <w:pPr>
              <w:pStyle w:val="TableParagraph"/>
              <w:numPr>
                <w:ilvl w:val="0"/>
                <w:numId w:val="85"/>
              </w:numPr>
              <w:tabs>
                <w:tab w:pos="376" w:val="left" w:leader="none"/>
              </w:tabs>
              <w:spacing w:line="240" w:lineRule="auto" w:before="4" w:after="0"/>
              <w:ind w:left="112" w:right="412" w:firstLine="0"/>
              <w:jc w:val="left"/>
              <w:rPr>
                <w:sz w:val="24"/>
              </w:rPr>
            </w:pPr>
            <w:r>
              <w:rPr>
                <w:sz w:val="24"/>
              </w:rPr>
              <w:t>Asignación de video </w:t>
            </w:r>
            <w:r>
              <w:rPr>
                <w:spacing w:val="-3"/>
                <w:sz w:val="24"/>
              </w:rPr>
              <w:t>en </w:t>
            </w:r>
            <w:r>
              <w:rPr>
                <w:sz w:val="24"/>
              </w:rPr>
              <w:t>pares y</w:t>
            </w:r>
            <w:r>
              <w:rPr>
                <w:spacing w:val="-11"/>
                <w:sz w:val="24"/>
              </w:rPr>
              <w:t> </w:t>
            </w:r>
            <w:r>
              <w:rPr>
                <w:spacing w:val="5"/>
                <w:sz w:val="24"/>
              </w:rPr>
              <w:t>la </w:t>
            </w:r>
            <w:r>
              <w:rPr>
                <w:sz w:val="24"/>
              </w:rPr>
              <w:t>filmación de</w:t>
            </w:r>
            <w:r>
              <w:rPr>
                <w:spacing w:val="-17"/>
                <w:sz w:val="24"/>
              </w:rPr>
              <w:t> </w:t>
            </w:r>
            <w:r>
              <w:rPr>
                <w:sz w:val="24"/>
              </w:rPr>
              <w:t>éste.</w:t>
            </w:r>
          </w:p>
          <w:p>
            <w:pPr>
              <w:pStyle w:val="TableParagraph"/>
              <w:numPr>
                <w:ilvl w:val="0"/>
                <w:numId w:val="85"/>
              </w:numPr>
              <w:tabs>
                <w:tab w:pos="376" w:val="left" w:leader="none"/>
              </w:tabs>
              <w:spacing w:line="242" w:lineRule="auto" w:before="0" w:after="0"/>
              <w:ind w:left="112" w:right="534" w:firstLine="0"/>
              <w:jc w:val="left"/>
              <w:rPr>
                <w:sz w:val="24"/>
              </w:rPr>
            </w:pPr>
            <w:r>
              <w:rPr>
                <w:sz w:val="24"/>
              </w:rPr>
              <w:t>Asignación de grabación de</w:t>
            </w:r>
            <w:r>
              <w:rPr>
                <w:spacing w:val="-12"/>
                <w:sz w:val="24"/>
              </w:rPr>
              <w:t> </w:t>
            </w:r>
            <w:r>
              <w:rPr>
                <w:sz w:val="24"/>
              </w:rPr>
              <w:t>voz.</w:t>
            </w:r>
          </w:p>
        </w:tc>
      </w:tr>
      <w:tr>
        <w:trPr>
          <w:trHeight w:val="2497"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spacing w:before="3"/>
              <w:rPr>
                <w:b/>
                <w:sz w:val="23"/>
              </w:rPr>
            </w:pPr>
          </w:p>
          <w:p>
            <w:pPr>
              <w:pStyle w:val="TableParagraph"/>
              <w:ind w:left="104" w:right="207"/>
              <w:rPr>
                <w:b/>
                <w:sz w:val="24"/>
              </w:rPr>
            </w:pPr>
            <w:r>
              <w:rPr>
                <w:b/>
                <w:sz w:val="24"/>
              </w:rPr>
              <w:t>Recursos</w:t>
            </w:r>
          </w:p>
        </w:tc>
        <w:tc>
          <w:tcPr>
            <w:tcW w:w="2537" w:type="dxa"/>
          </w:tcPr>
          <w:p>
            <w:pPr>
              <w:pStyle w:val="TableParagraph"/>
              <w:numPr>
                <w:ilvl w:val="0"/>
                <w:numId w:val="86"/>
              </w:numPr>
              <w:tabs>
                <w:tab w:pos="464" w:val="left" w:leader="none"/>
              </w:tabs>
              <w:spacing w:line="240" w:lineRule="auto" w:before="127" w:after="0"/>
              <w:ind w:left="464" w:right="0" w:hanging="360"/>
              <w:jc w:val="left"/>
              <w:rPr>
                <w:sz w:val="24"/>
              </w:rPr>
            </w:pPr>
            <w:r>
              <w:rPr>
                <w:sz w:val="24"/>
              </w:rPr>
              <w:t>Tarjetas</w:t>
            </w:r>
          </w:p>
          <w:p>
            <w:pPr>
              <w:pStyle w:val="TableParagraph"/>
              <w:numPr>
                <w:ilvl w:val="0"/>
                <w:numId w:val="86"/>
              </w:numPr>
              <w:tabs>
                <w:tab w:pos="527" w:val="left" w:leader="none"/>
                <w:tab w:pos="528" w:val="left" w:leader="none"/>
              </w:tabs>
              <w:spacing w:line="272" w:lineRule="exact" w:before="11" w:after="0"/>
              <w:ind w:left="464" w:right="736" w:hanging="360"/>
              <w:jc w:val="left"/>
              <w:rPr>
                <w:sz w:val="24"/>
              </w:rPr>
            </w:pPr>
            <w:r>
              <w:rPr>
                <w:sz w:val="24"/>
              </w:rPr>
              <w:t>Atrás de</w:t>
            </w:r>
            <w:r>
              <w:rPr>
                <w:spacing w:val="-8"/>
                <w:sz w:val="24"/>
              </w:rPr>
              <w:t> </w:t>
            </w:r>
            <w:r>
              <w:rPr>
                <w:sz w:val="24"/>
              </w:rPr>
              <w:t>las tarjetas</w:t>
            </w:r>
          </w:p>
          <w:p>
            <w:pPr>
              <w:pStyle w:val="TableParagraph"/>
              <w:numPr>
                <w:ilvl w:val="0"/>
                <w:numId w:val="86"/>
              </w:numPr>
              <w:tabs>
                <w:tab w:pos="464" w:val="left" w:leader="none"/>
              </w:tabs>
              <w:spacing w:line="272" w:lineRule="exact" w:before="8" w:after="0"/>
              <w:ind w:left="464" w:right="808" w:hanging="360"/>
              <w:jc w:val="left"/>
              <w:rPr>
                <w:sz w:val="24"/>
              </w:rPr>
            </w:pPr>
            <w:r>
              <w:rPr>
                <w:sz w:val="24"/>
              </w:rPr>
              <w:t>Atrás </w:t>
            </w:r>
            <w:r>
              <w:rPr>
                <w:spacing w:val="5"/>
                <w:sz w:val="24"/>
              </w:rPr>
              <w:t>de</w:t>
            </w:r>
            <w:r>
              <w:rPr>
                <w:spacing w:val="-26"/>
                <w:sz w:val="24"/>
              </w:rPr>
              <w:t> </w:t>
            </w:r>
            <w:r>
              <w:rPr>
                <w:sz w:val="24"/>
              </w:rPr>
              <w:t>las tarjetas</w:t>
            </w:r>
          </w:p>
          <w:p>
            <w:pPr>
              <w:pStyle w:val="TableParagraph"/>
              <w:numPr>
                <w:ilvl w:val="0"/>
                <w:numId w:val="86"/>
              </w:numPr>
              <w:tabs>
                <w:tab w:pos="464" w:val="left" w:leader="none"/>
              </w:tabs>
              <w:spacing w:line="272" w:lineRule="exact" w:before="8" w:after="0"/>
              <w:ind w:left="464" w:right="219" w:hanging="360"/>
              <w:jc w:val="left"/>
              <w:rPr>
                <w:sz w:val="24"/>
              </w:rPr>
            </w:pPr>
            <w:r>
              <w:rPr>
                <w:sz w:val="24"/>
              </w:rPr>
              <w:t>En la misma o</w:t>
            </w:r>
            <w:r>
              <w:rPr>
                <w:spacing w:val="-9"/>
                <w:sz w:val="24"/>
              </w:rPr>
              <w:t> </w:t>
            </w:r>
            <w:r>
              <w:rPr>
                <w:spacing w:val="-3"/>
                <w:sz w:val="24"/>
              </w:rPr>
              <w:t>en </w:t>
            </w:r>
            <w:r>
              <w:rPr>
                <w:sz w:val="24"/>
              </w:rPr>
              <w:t>otra</w:t>
            </w:r>
            <w:r>
              <w:rPr>
                <w:spacing w:val="-12"/>
                <w:sz w:val="24"/>
              </w:rPr>
              <w:t> </w:t>
            </w:r>
            <w:r>
              <w:rPr>
                <w:sz w:val="24"/>
              </w:rPr>
              <w:t>tarjeta</w:t>
            </w:r>
          </w:p>
          <w:p>
            <w:pPr>
              <w:pStyle w:val="TableParagraph"/>
              <w:numPr>
                <w:ilvl w:val="0"/>
                <w:numId w:val="86"/>
              </w:numPr>
              <w:tabs>
                <w:tab w:pos="464" w:val="left" w:leader="none"/>
              </w:tabs>
              <w:spacing w:line="240" w:lineRule="auto" w:before="1" w:after="0"/>
              <w:ind w:left="464" w:right="0" w:hanging="360"/>
              <w:jc w:val="left"/>
              <w:rPr>
                <w:sz w:val="24"/>
              </w:rPr>
            </w:pPr>
            <w:r>
              <w:rPr>
                <w:spacing w:val="-3"/>
                <w:sz w:val="24"/>
              </w:rPr>
              <w:t>Otras</w:t>
            </w:r>
            <w:r>
              <w:rPr>
                <w:spacing w:val="2"/>
                <w:sz w:val="24"/>
              </w:rPr>
              <w:t> </w:t>
            </w:r>
            <w:r>
              <w:rPr>
                <w:sz w:val="24"/>
              </w:rPr>
              <w:t>tarjetas</w:t>
            </w:r>
          </w:p>
        </w:tc>
        <w:tc>
          <w:tcPr>
            <w:tcW w:w="2545" w:type="dxa"/>
          </w:tcPr>
          <w:p>
            <w:pPr>
              <w:pStyle w:val="TableParagraph"/>
              <w:ind w:left="112" w:right="391"/>
              <w:rPr>
                <w:sz w:val="24"/>
              </w:rPr>
            </w:pPr>
            <w:r>
              <w:rPr>
                <w:sz w:val="24"/>
              </w:rPr>
              <w:t>Online page. Presentations in class.</w:t>
            </w:r>
          </w:p>
          <w:p>
            <w:pPr>
              <w:pStyle w:val="TableParagraph"/>
              <w:spacing w:before="4"/>
              <w:ind w:left="112" w:right="391"/>
              <w:rPr>
                <w:sz w:val="24"/>
              </w:rPr>
            </w:pPr>
            <w:r>
              <w:rPr>
                <w:sz w:val="24"/>
              </w:rPr>
              <w:t>Vocabulary development. Innovation.</w:t>
            </w:r>
          </w:p>
          <w:p>
            <w:pPr>
              <w:pStyle w:val="TableParagraph"/>
              <w:ind w:left="112" w:right="257"/>
              <w:rPr>
                <w:sz w:val="24"/>
              </w:rPr>
            </w:pPr>
            <w:r>
              <w:rPr>
                <w:sz w:val="24"/>
              </w:rPr>
              <w:t>Acquire vocabulary. 2 clases para exponer.</w:t>
            </w:r>
          </w:p>
        </w:tc>
        <w:tc>
          <w:tcPr>
            <w:tcW w:w="2546" w:type="dxa"/>
          </w:tcPr>
          <w:p>
            <w:pPr>
              <w:pStyle w:val="TableParagraph"/>
              <w:numPr>
                <w:ilvl w:val="0"/>
                <w:numId w:val="87"/>
              </w:numPr>
              <w:tabs>
                <w:tab w:pos="376" w:val="left" w:leader="none"/>
              </w:tabs>
              <w:spacing w:line="240" w:lineRule="auto" w:before="0" w:after="0"/>
              <w:ind w:left="112" w:right="1003" w:firstLine="0"/>
              <w:jc w:val="left"/>
              <w:rPr>
                <w:sz w:val="24"/>
              </w:rPr>
            </w:pPr>
            <w:r>
              <w:rPr>
                <w:spacing w:val="-1"/>
                <w:sz w:val="24"/>
              </w:rPr>
              <w:t>Plataforma </w:t>
            </w:r>
            <w:r>
              <w:rPr>
                <w:sz w:val="24"/>
              </w:rPr>
              <w:t>Edmodo Celulares</w:t>
            </w:r>
          </w:p>
          <w:p>
            <w:pPr>
              <w:pStyle w:val="TableParagraph"/>
              <w:numPr>
                <w:ilvl w:val="0"/>
                <w:numId w:val="87"/>
              </w:numPr>
              <w:tabs>
                <w:tab w:pos="377" w:val="left" w:leader="none"/>
              </w:tabs>
              <w:spacing w:line="240" w:lineRule="auto" w:before="4" w:after="0"/>
              <w:ind w:left="112" w:right="1003" w:firstLine="0"/>
              <w:jc w:val="left"/>
              <w:rPr>
                <w:sz w:val="24"/>
              </w:rPr>
            </w:pPr>
            <w:r>
              <w:rPr>
                <w:spacing w:val="-1"/>
                <w:sz w:val="24"/>
              </w:rPr>
              <w:t>Plataforma </w:t>
            </w:r>
            <w:r>
              <w:rPr>
                <w:sz w:val="24"/>
              </w:rPr>
              <w:t>Celulares Skype</w:t>
            </w:r>
          </w:p>
          <w:p>
            <w:pPr>
              <w:pStyle w:val="TableParagraph"/>
              <w:numPr>
                <w:ilvl w:val="0"/>
                <w:numId w:val="87"/>
              </w:numPr>
              <w:tabs>
                <w:tab w:pos="377" w:val="left" w:leader="none"/>
              </w:tabs>
              <w:spacing w:line="242" w:lineRule="auto" w:before="0" w:after="0"/>
              <w:ind w:left="112" w:right="1267" w:firstLine="0"/>
              <w:jc w:val="left"/>
              <w:rPr>
                <w:sz w:val="24"/>
              </w:rPr>
            </w:pPr>
            <w:r>
              <w:rPr>
                <w:sz w:val="24"/>
              </w:rPr>
              <w:t>Celular </w:t>
            </w:r>
            <w:r>
              <w:rPr>
                <w:spacing w:val="-1"/>
                <w:sz w:val="24"/>
              </w:rPr>
              <w:t>Plataforma</w:t>
            </w:r>
          </w:p>
        </w:tc>
      </w:tr>
      <w:tr>
        <w:trPr>
          <w:trHeight w:val="1113" w:hRule="exact"/>
        </w:trPr>
        <w:tc>
          <w:tcPr>
            <w:tcW w:w="1954" w:type="dxa"/>
          </w:tcPr>
          <w:p>
            <w:pPr>
              <w:pStyle w:val="TableParagraph"/>
              <w:spacing w:before="4"/>
              <w:rPr>
                <w:b/>
                <w:sz w:val="35"/>
              </w:rPr>
            </w:pPr>
          </w:p>
          <w:p>
            <w:pPr>
              <w:pStyle w:val="TableParagraph"/>
              <w:ind w:left="104" w:right="207"/>
              <w:rPr>
                <w:b/>
                <w:sz w:val="24"/>
              </w:rPr>
            </w:pPr>
            <w:r>
              <w:rPr>
                <w:b/>
                <w:sz w:val="24"/>
              </w:rPr>
              <w:t>Tiempo</w:t>
            </w:r>
          </w:p>
        </w:tc>
        <w:tc>
          <w:tcPr>
            <w:tcW w:w="2537" w:type="dxa"/>
          </w:tcPr>
          <w:p>
            <w:pPr>
              <w:pStyle w:val="TableParagraph"/>
              <w:spacing w:before="4"/>
              <w:rPr>
                <w:b/>
                <w:sz w:val="35"/>
              </w:rPr>
            </w:pPr>
          </w:p>
          <w:p>
            <w:pPr>
              <w:pStyle w:val="TableParagraph"/>
              <w:ind w:left="103" w:right="58"/>
              <w:rPr>
                <w:sz w:val="24"/>
              </w:rPr>
            </w:pPr>
            <w:r>
              <w:rPr>
                <w:sz w:val="24"/>
              </w:rPr>
              <w:t>Lo que le tome</w:t>
            </w:r>
          </w:p>
        </w:tc>
        <w:tc>
          <w:tcPr>
            <w:tcW w:w="2545" w:type="dxa"/>
          </w:tcPr>
          <w:p>
            <w:pPr>
              <w:pStyle w:val="TableParagraph"/>
              <w:spacing w:line="265" w:lineRule="exact"/>
              <w:ind w:left="112" w:right="391"/>
              <w:rPr>
                <w:sz w:val="24"/>
              </w:rPr>
            </w:pPr>
            <w:r>
              <w:rPr>
                <w:sz w:val="24"/>
              </w:rPr>
              <w:t>20-30 min.</w:t>
            </w:r>
          </w:p>
          <w:p>
            <w:pPr>
              <w:pStyle w:val="TableParagraph"/>
              <w:spacing w:line="274" w:lineRule="exact"/>
              <w:ind w:left="112" w:right="391"/>
              <w:rPr>
                <w:sz w:val="24"/>
              </w:rPr>
            </w:pPr>
            <w:r>
              <w:rPr>
                <w:sz w:val="24"/>
              </w:rPr>
              <w:t>30 min.</w:t>
            </w:r>
          </w:p>
          <w:p>
            <w:pPr>
              <w:pStyle w:val="TableParagraph"/>
              <w:spacing w:line="274" w:lineRule="exact" w:before="4"/>
              <w:ind w:left="112" w:right="391"/>
              <w:rPr>
                <w:sz w:val="24"/>
              </w:rPr>
            </w:pPr>
            <w:r>
              <w:rPr>
                <w:sz w:val="24"/>
              </w:rPr>
              <w:t>20 min.</w:t>
            </w:r>
          </w:p>
          <w:p>
            <w:pPr>
              <w:pStyle w:val="TableParagraph"/>
              <w:spacing w:line="274" w:lineRule="exact"/>
              <w:ind w:left="112" w:right="391"/>
              <w:rPr>
                <w:sz w:val="24"/>
              </w:rPr>
            </w:pPr>
            <w:r>
              <w:rPr>
                <w:sz w:val="24"/>
              </w:rPr>
              <w:t>20 min.</w:t>
            </w:r>
          </w:p>
        </w:tc>
        <w:tc>
          <w:tcPr>
            <w:tcW w:w="2546" w:type="dxa"/>
          </w:tcPr>
          <w:p>
            <w:pPr>
              <w:pStyle w:val="TableParagraph"/>
              <w:spacing w:before="127"/>
              <w:ind w:left="111" w:right="712"/>
              <w:rPr>
                <w:sz w:val="24"/>
              </w:rPr>
            </w:pPr>
            <w:r>
              <w:rPr>
                <w:sz w:val="24"/>
              </w:rPr>
              <w:t>3 min. máx.</w:t>
            </w:r>
          </w:p>
          <w:p>
            <w:pPr>
              <w:pStyle w:val="TableParagraph"/>
              <w:spacing w:line="274" w:lineRule="exact" w:before="4"/>
              <w:ind w:left="111" w:right="712"/>
              <w:rPr>
                <w:sz w:val="24"/>
              </w:rPr>
            </w:pPr>
            <w:r>
              <w:rPr>
                <w:sz w:val="24"/>
              </w:rPr>
              <w:t>3 min. máx.</w:t>
            </w:r>
          </w:p>
          <w:p>
            <w:pPr>
              <w:pStyle w:val="TableParagraph"/>
              <w:spacing w:line="274" w:lineRule="exact"/>
              <w:ind w:left="111" w:right="712"/>
              <w:rPr>
                <w:sz w:val="24"/>
              </w:rPr>
            </w:pPr>
            <w:r>
              <w:rPr>
                <w:sz w:val="24"/>
              </w:rPr>
              <w:t>1 min.</w:t>
            </w:r>
          </w:p>
        </w:tc>
      </w:tr>
      <w:tr>
        <w:trPr>
          <w:trHeight w:val="288" w:hRule="exact"/>
        </w:trPr>
        <w:tc>
          <w:tcPr>
            <w:tcW w:w="1954" w:type="dxa"/>
          </w:tcPr>
          <w:p>
            <w:pPr>
              <w:pStyle w:val="TableParagraph"/>
              <w:spacing w:line="267" w:lineRule="exact"/>
              <w:ind w:left="104" w:right="207"/>
              <w:rPr>
                <w:b/>
                <w:sz w:val="24"/>
              </w:rPr>
            </w:pPr>
            <w:r>
              <w:rPr>
                <w:b/>
                <w:sz w:val="24"/>
              </w:rPr>
              <w:t>Evidencias a</w:t>
            </w:r>
          </w:p>
        </w:tc>
        <w:tc>
          <w:tcPr>
            <w:tcW w:w="2537" w:type="dxa"/>
          </w:tcPr>
          <w:p>
            <w:pPr>
              <w:pStyle w:val="TableParagraph"/>
              <w:spacing w:line="267" w:lineRule="exact"/>
              <w:ind w:left="103" w:right="58"/>
              <w:rPr>
                <w:sz w:val="24"/>
              </w:rPr>
            </w:pPr>
            <w:r>
              <w:rPr>
                <w:sz w:val="24"/>
              </w:rPr>
              <w:t>Las tarjetas</w:t>
            </w:r>
          </w:p>
        </w:tc>
        <w:tc>
          <w:tcPr>
            <w:tcW w:w="2545" w:type="dxa"/>
          </w:tcPr>
          <w:p>
            <w:pPr>
              <w:pStyle w:val="TableParagraph"/>
              <w:spacing w:line="267" w:lineRule="exact"/>
              <w:ind w:left="112" w:right="391"/>
              <w:rPr>
                <w:sz w:val="24"/>
              </w:rPr>
            </w:pPr>
            <w:r>
              <w:rPr>
                <w:sz w:val="24"/>
              </w:rPr>
              <w:t>----------------------</w:t>
            </w:r>
          </w:p>
        </w:tc>
        <w:tc>
          <w:tcPr>
            <w:tcW w:w="2546" w:type="dxa"/>
          </w:tcPr>
          <w:p>
            <w:pPr>
              <w:pStyle w:val="TableParagraph"/>
              <w:spacing w:line="267" w:lineRule="exact"/>
              <w:ind w:left="111" w:right="712"/>
              <w:rPr>
                <w:sz w:val="24"/>
              </w:rPr>
            </w:pPr>
            <w:r>
              <w:rPr>
                <w:sz w:val="24"/>
              </w:rPr>
              <w:t>Video</w:t>
            </w:r>
          </w:p>
        </w:tc>
      </w:tr>
    </w:tbl>
    <w:p>
      <w:pPr>
        <w:spacing w:after="0" w:line="267" w:lineRule="exact"/>
        <w:rPr>
          <w:sz w:val="24"/>
        </w:rPr>
        <w:sectPr>
          <w:pgSz w:w="12240" w:h="15840"/>
          <w:pgMar w:header="742" w:footer="1043" w:top="940" w:bottom="1240" w:left="1500" w:right="920"/>
        </w:sectPr>
      </w:pPr>
    </w:p>
    <w:p>
      <w:pPr>
        <w:pStyle w:val="BodyText"/>
        <w:rPr>
          <w:b/>
          <w:sz w:val="20"/>
        </w:rPr>
      </w:pPr>
    </w:p>
    <w:p>
      <w:pPr>
        <w:pStyle w:val="BodyText"/>
        <w:spacing w:before="2"/>
        <w:rPr>
          <w:b/>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561" w:hRule="exact"/>
        </w:trPr>
        <w:tc>
          <w:tcPr>
            <w:tcW w:w="1954" w:type="dxa"/>
          </w:tcPr>
          <w:p>
            <w:pPr>
              <w:pStyle w:val="TableParagraph"/>
              <w:spacing w:line="267" w:lineRule="exact"/>
              <w:ind w:left="104" w:right="207"/>
              <w:rPr>
                <w:b/>
                <w:sz w:val="24"/>
              </w:rPr>
            </w:pPr>
            <w:r>
              <w:rPr>
                <w:b/>
                <w:sz w:val="24"/>
              </w:rPr>
              <w:t>recolectar</w:t>
            </w:r>
          </w:p>
        </w:tc>
        <w:tc>
          <w:tcPr>
            <w:tcW w:w="2537" w:type="dxa"/>
          </w:tcPr>
          <w:p>
            <w:pPr/>
          </w:p>
        </w:tc>
        <w:tc>
          <w:tcPr>
            <w:tcW w:w="2545" w:type="dxa"/>
          </w:tcPr>
          <w:p>
            <w:pPr/>
          </w:p>
        </w:tc>
        <w:tc>
          <w:tcPr>
            <w:tcW w:w="2546" w:type="dxa"/>
          </w:tcPr>
          <w:p>
            <w:pPr>
              <w:pStyle w:val="TableParagraph"/>
              <w:spacing w:line="242" w:lineRule="auto"/>
              <w:ind w:left="111" w:right="726"/>
              <w:rPr>
                <w:sz w:val="24"/>
              </w:rPr>
            </w:pPr>
            <w:r>
              <w:rPr>
                <w:sz w:val="24"/>
              </w:rPr>
              <w:t>Video Grabación</w:t>
            </w:r>
          </w:p>
        </w:tc>
      </w:tr>
      <w:tr>
        <w:trPr>
          <w:trHeight w:val="1121" w:hRule="exact"/>
        </w:trPr>
        <w:tc>
          <w:tcPr>
            <w:tcW w:w="1954" w:type="dxa"/>
          </w:tcPr>
          <w:p>
            <w:pPr>
              <w:pStyle w:val="TableParagraph"/>
              <w:spacing w:before="4"/>
              <w:rPr>
                <w:b/>
                <w:sz w:val="35"/>
              </w:rPr>
            </w:pPr>
          </w:p>
          <w:p>
            <w:pPr>
              <w:pStyle w:val="TableParagraph"/>
              <w:spacing w:before="1"/>
              <w:ind w:left="104"/>
              <w:rPr>
                <w:b/>
                <w:sz w:val="24"/>
              </w:rPr>
            </w:pPr>
            <w:r>
              <w:rPr>
                <w:b/>
                <w:sz w:val="24"/>
              </w:rPr>
              <w:t>Observaciones</w:t>
            </w:r>
          </w:p>
        </w:tc>
        <w:tc>
          <w:tcPr>
            <w:tcW w:w="2537" w:type="dxa"/>
          </w:tcPr>
          <w:p>
            <w:pPr>
              <w:pStyle w:val="TableParagraph"/>
              <w:spacing w:before="4"/>
              <w:rPr>
                <w:b/>
                <w:sz w:val="35"/>
              </w:rPr>
            </w:pPr>
          </w:p>
          <w:p>
            <w:pPr>
              <w:pStyle w:val="TableParagraph"/>
              <w:spacing w:before="1"/>
              <w:ind w:left="103" w:right="58"/>
              <w:rPr>
                <w:sz w:val="24"/>
              </w:rPr>
            </w:pPr>
            <w:r>
              <w:rPr>
                <w:sz w:val="24"/>
              </w:rPr>
              <w:t>-------------------------</w:t>
            </w:r>
          </w:p>
        </w:tc>
        <w:tc>
          <w:tcPr>
            <w:tcW w:w="2545" w:type="dxa"/>
          </w:tcPr>
          <w:p>
            <w:pPr>
              <w:pStyle w:val="TableParagraph"/>
              <w:ind w:left="112" w:right="133"/>
              <w:rPr>
                <w:sz w:val="24"/>
              </w:rPr>
            </w:pPr>
            <w:r>
              <w:rPr>
                <w:sz w:val="24"/>
              </w:rPr>
              <w:t>Las tareas deben ser semi-guiadas para alcanzar las metas y objetivos.</w:t>
            </w:r>
          </w:p>
        </w:tc>
        <w:tc>
          <w:tcPr>
            <w:tcW w:w="2546" w:type="dxa"/>
          </w:tcPr>
          <w:p>
            <w:pPr>
              <w:pStyle w:val="TableParagraph"/>
              <w:spacing w:before="135"/>
              <w:ind w:left="111" w:right="632"/>
              <w:rPr>
                <w:sz w:val="24"/>
              </w:rPr>
            </w:pPr>
            <w:r>
              <w:rPr>
                <w:sz w:val="24"/>
              </w:rPr>
              <w:t>Cierre de unidad Cierre de tema Auto evaluación</w:t>
            </w:r>
          </w:p>
        </w:tc>
      </w:tr>
    </w:tbl>
    <w:p>
      <w:pPr>
        <w:pStyle w:val="BodyText"/>
        <w:rPr>
          <w:b/>
          <w:sz w:val="20"/>
        </w:rPr>
      </w:pPr>
    </w:p>
    <w:p>
      <w:pPr>
        <w:pStyle w:val="BodyText"/>
        <w:rPr>
          <w:b/>
          <w:sz w:val="20"/>
        </w:rPr>
      </w:pPr>
    </w:p>
    <w:p>
      <w:pPr>
        <w:pStyle w:val="BodyText"/>
        <w:spacing w:before="7"/>
        <w:rPr>
          <w:b/>
          <w:sz w:val="18"/>
        </w:rPr>
      </w:pPr>
    </w:p>
    <w:p>
      <w:pPr>
        <w:spacing w:before="69"/>
        <w:ind w:left="485" w:right="0" w:firstLine="0"/>
        <w:jc w:val="left"/>
        <w:rPr>
          <w:b/>
          <w:sz w:val="24"/>
        </w:rPr>
      </w:pPr>
      <w:r>
        <w:rPr>
          <w:b/>
          <w:sz w:val="24"/>
        </w:rPr>
        <w:t>Informe</w:t>
      </w:r>
    </w:p>
    <w:p>
      <w:pPr>
        <w:pStyle w:val="BodyText"/>
        <w:spacing w:before="11"/>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0" w:hRule="exact"/>
        </w:trPr>
        <w:tc>
          <w:tcPr>
            <w:tcW w:w="1954" w:type="dxa"/>
          </w:tcPr>
          <w:p>
            <w:pPr>
              <w:pStyle w:val="TableParagraph"/>
              <w:spacing w:line="267" w:lineRule="exact"/>
              <w:ind w:left="616" w:right="207"/>
              <w:rPr>
                <w:b/>
                <w:sz w:val="24"/>
              </w:rPr>
            </w:pPr>
            <w:r>
              <w:rPr>
                <w:b/>
                <w:sz w:val="24"/>
              </w:rPr>
              <w:t>Rubro</w:t>
            </w:r>
          </w:p>
        </w:tc>
        <w:tc>
          <w:tcPr>
            <w:tcW w:w="2537" w:type="dxa"/>
          </w:tcPr>
          <w:p>
            <w:pPr>
              <w:pStyle w:val="TableParagraph"/>
              <w:spacing w:line="267" w:lineRule="exact"/>
              <w:ind w:left="1088" w:right="1094"/>
              <w:jc w:val="center"/>
              <w:rPr>
                <w:b/>
                <w:sz w:val="24"/>
              </w:rPr>
            </w:pPr>
            <w:r>
              <w:rPr>
                <w:b/>
                <w:sz w:val="24"/>
              </w:rPr>
              <w:t>A1</w:t>
            </w:r>
          </w:p>
        </w:tc>
        <w:tc>
          <w:tcPr>
            <w:tcW w:w="2545" w:type="dxa"/>
          </w:tcPr>
          <w:p>
            <w:pPr>
              <w:pStyle w:val="TableParagraph"/>
              <w:spacing w:line="267" w:lineRule="exact"/>
              <w:ind w:left="1095" w:right="1095"/>
              <w:jc w:val="center"/>
              <w:rPr>
                <w:b/>
                <w:sz w:val="24"/>
              </w:rPr>
            </w:pPr>
            <w:r>
              <w:rPr>
                <w:b/>
                <w:sz w:val="24"/>
              </w:rPr>
              <w:t>A2</w:t>
            </w:r>
          </w:p>
        </w:tc>
        <w:tc>
          <w:tcPr>
            <w:tcW w:w="2546" w:type="dxa"/>
          </w:tcPr>
          <w:p>
            <w:pPr>
              <w:pStyle w:val="TableParagraph"/>
              <w:spacing w:line="267" w:lineRule="exact"/>
              <w:ind w:left="1095" w:right="1095"/>
              <w:jc w:val="center"/>
              <w:rPr>
                <w:b/>
                <w:sz w:val="24"/>
              </w:rPr>
            </w:pPr>
            <w:r>
              <w:rPr>
                <w:b/>
                <w:sz w:val="24"/>
              </w:rPr>
              <w:t>A3</w:t>
            </w:r>
          </w:p>
        </w:tc>
      </w:tr>
      <w:tr>
        <w:trPr>
          <w:trHeight w:val="4155"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7"/>
              <w:rPr>
                <w:b/>
                <w:sz w:val="23"/>
              </w:rPr>
            </w:pPr>
          </w:p>
          <w:p>
            <w:pPr>
              <w:pStyle w:val="TableParagraph"/>
              <w:spacing w:before="1"/>
              <w:ind w:left="104" w:right="207"/>
              <w:rPr>
                <w:b/>
                <w:sz w:val="24"/>
              </w:rPr>
            </w:pPr>
            <w:r>
              <w:rPr>
                <w:b/>
                <w:sz w:val="24"/>
              </w:rPr>
              <w:t>Primera fase</w:t>
            </w:r>
          </w:p>
        </w:tc>
        <w:tc>
          <w:tcPr>
            <w:tcW w:w="2537" w:type="dxa"/>
          </w:tcPr>
          <w:p>
            <w:pPr>
              <w:pStyle w:val="TableParagraph"/>
              <w:ind w:left="103" w:right="158"/>
              <w:rPr>
                <w:sz w:val="24"/>
              </w:rPr>
            </w:pPr>
            <w:r>
              <w:rPr>
                <w:sz w:val="24"/>
              </w:rPr>
              <w:t>Conocimiento de nosotros mismos. Cómo no estoy acostumbrada en pensar en mí, a veces me parecía desconocida para mí misma. Mejor mis compañeros me conocían. Aprendí a observarme y a darme cuenta de valores que tengo y que no me había puesto a considerar.</w:t>
            </w:r>
          </w:p>
        </w:tc>
        <w:tc>
          <w:tcPr>
            <w:tcW w:w="2545" w:type="dxa"/>
          </w:tcPr>
          <w:p>
            <w:pPr>
              <w:pStyle w:val="TableParagraph"/>
              <w:spacing w:before="135"/>
              <w:ind w:left="112" w:right="155"/>
              <w:rPr>
                <w:sz w:val="24"/>
              </w:rPr>
            </w:pPr>
            <w:r>
              <w:rPr>
                <w:sz w:val="24"/>
              </w:rPr>
              <w:t>La primera clase </w:t>
            </w:r>
            <w:r>
              <w:rPr>
                <w:spacing w:val="3"/>
                <w:sz w:val="24"/>
              </w:rPr>
              <w:t>me </w:t>
            </w:r>
            <w:r>
              <w:rPr>
                <w:sz w:val="24"/>
              </w:rPr>
              <w:t>encantó, </w:t>
            </w:r>
            <w:r>
              <w:rPr>
                <w:spacing w:val="3"/>
                <w:sz w:val="24"/>
              </w:rPr>
              <w:t>me </w:t>
            </w:r>
            <w:r>
              <w:rPr>
                <w:sz w:val="24"/>
              </w:rPr>
              <w:t>gusto reconocerme y darme cuenta de</w:t>
            </w:r>
            <w:r>
              <w:rPr>
                <w:spacing w:val="-18"/>
                <w:sz w:val="24"/>
              </w:rPr>
              <w:t> </w:t>
            </w:r>
            <w:r>
              <w:rPr>
                <w:spacing w:val="4"/>
                <w:sz w:val="24"/>
              </w:rPr>
              <w:t>que </w:t>
            </w:r>
            <w:r>
              <w:rPr>
                <w:sz w:val="24"/>
              </w:rPr>
              <w:t>hay varias cosas que olvido, descubrí muchas que no conocía o negaba aceptar.</w:t>
            </w:r>
          </w:p>
          <w:p>
            <w:pPr>
              <w:pStyle w:val="TableParagraph"/>
              <w:ind w:left="112" w:right="83"/>
              <w:rPr>
                <w:sz w:val="24"/>
              </w:rPr>
            </w:pPr>
            <w:r>
              <w:rPr>
                <w:sz w:val="24"/>
              </w:rPr>
              <w:t>El compartir con los compañeros me hizo creer, apreciar cosas intangibles que a veces no percibimos.</w:t>
            </w:r>
          </w:p>
        </w:tc>
        <w:tc>
          <w:tcPr>
            <w:tcW w:w="2546" w:type="dxa"/>
          </w:tcPr>
          <w:p>
            <w:pPr>
              <w:pStyle w:val="TableParagraph"/>
              <w:rPr>
                <w:b/>
                <w:sz w:val="24"/>
              </w:rPr>
            </w:pPr>
          </w:p>
          <w:p>
            <w:pPr>
              <w:pStyle w:val="TableParagraph"/>
              <w:rPr>
                <w:b/>
                <w:sz w:val="24"/>
              </w:rPr>
            </w:pPr>
          </w:p>
          <w:p>
            <w:pPr>
              <w:pStyle w:val="TableParagraph"/>
              <w:spacing w:before="5"/>
              <w:rPr>
                <w:b/>
                <w:sz w:val="35"/>
              </w:rPr>
            </w:pPr>
          </w:p>
          <w:p>
            <w:pPr>
              <w:pStyle w:val="TableParagraph"/>
              <w:ind w:left="111" w:right="138"/>
              <w:rPr>
                <w:sz w:val="24"/>
              </w:rPr>
            </w:pPr>
            <w:r>
              <w:rPr>
                <w:sz w:val="24"/>
              </w:rPr>
              <w:t>Las nuevas estrategias que implemente en mis clases comulgan con mi personalidad, experiencias y creencias como alumno y profesor.</w:t>
            </w:r>
          </w:p>
        </w:tc>
      </w:tr>
      <w:tr>
        <w:trPr>
          <w:trHeight w:val="5538"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5"/>
              <w:rPr>
                <w:b/>
                <w:sz w:val="35"/>
              </w:rPr>
            </w:pPr>
          </w:p>
          <w:p>
            <w:pPr>
              <w:pStyle w:val="TableParagraph"/>
              <w:ind w:left="104" w:right="207"/>
              <w:rPr>
                <w:b/>
                <w:sz w:val="24"/>
              </w:rPr>
            </w:pPr>
            <w:r>
              <w:rPr>
                <w:b/>
                <w:sz w:val="24"/>
              </w:rPr>
              <w:t>Segunda fase</w:t>
            </w:r>
          </w:p>
        </w:tc>
        <w:tc>
          <w:tcPr>
            <w:tcW w:w="2537" w:type="dxa"/>
          </w:tcPr>
          <w:p>
            <w:pPr>
              <w:pStyle w:val="TableParagraph"/>
              <w:spacing w:line="242" w:lineRule="auto"/>
              <w:ind w:left="103" w:right="187"/>
              <w:rPr>
                <w:sz w:val="24"/>
              </w:rPr>
            </w:pPr>
            <w:r>
              <w:rPr>
                <w:sz w:val="24"/>
              </w:rPr>
              <w:t>Significación. </w:t>
            </w:r>
            <w:r>
              <w:rPr>
                <w:spacing w:val="-3"/>
                <w:sz w:val="24"/>
              </w:rPr>
              <w:t>Retomé </w:t>
            </w:r>
            <w:r>
              <w:rPr>
                <w:sz w:val="24"/>
              </w:rPr>
              <w:t>un problema que siempre </w:t>
            </w:r>
            <w:r>
              <w:rPr>
                <w:spacing w:val="5"/>
                <w:sz w:val="24"/>
              </w:rPr>
              <w:t>he </w:t>
            </w:r>
            <w:r>
              <w:rPr>
                <w:sz w:val="24"/>
              </w:rPr>
              <w:t>identificado.</w:t>
            </w:r>
          </w:p>
          <w:p>
            <w:pPr>
              <w:pStyle w:val="TableParagraph"/>
              <w:ind w:left="103" w:right="178"/>
              <w:rPr>
                <w:sz w:val="24"/>
              </w:rPr>
            </w:pPr>
            <w:r>
              <w:rPr>
                <w:sz w:val="24"/>
              </w:rPr>
              <w:t>Busque información en la Internet para identificar que es un problema real y re- direccionar una solución (porque ya había intentado posibles prácticas para ayudar a aminorar el problema)</w:t>
            </w:r>
          </w:p>
          <w:p>
            <w:pPr>
              <w:pStyle w:val="TableParagraph"/>
              <w:spacing w:before="4"/>
              <w:ind w:left="103" w:right="131"/>
              <w:rPr>
                <w:sz w:val="24"/>
              </w:rPr>
            </w:pPr>
            <w:r>
              <w:rPr>
                <w:sz w:val="24"/>
              </w:rPr>
              <w:t>Pensé en una práctica para ayudar a empezar a solucionar el problema.</w:t>
            </w:r>
          </w:p>
        </w:tc>
        <w:tc>
          <w:tcPr>
            <w:tcW w:w="2545" w:type="dxa"/>
          </w:tcPr>
          <w:p>
            <w:pPr>
              <w:pStyle w:val="TableParagraph"/>
              <w:rPr>
                <w:b/>
                <w:sz w:val="24"/>
              </w:rPr>
            </w:pPr>
          </w:p>
          <w:p>
            <w:pPr>
              <w:pStyle w:val="TableParagraph"/>
              <w:spacing w:before="8"/>
              <w:rPr>
                <w:b/>
                <w:sz w:val="35"/>
              </w:rPr>
            </w:pPr>
          </w:p>
          <w:p>
            <w:pPr>
              <w:pStyle w:val="TableParagraph"/>
              <w:ind w:left="112" w:right="112"/>
              <w:rPr>
                <w:sz w:val="24"/>
              </w:rPr>
            </w:pPr>
            <w:r>
              <w:rPr>
                <w:sz w:val="24"/>
              </w:rPr>
              <w:t>Identificar problemas </w:t>
            </w:r>
            <w:r>
              <w:rPr>
                <w:spacing w:val="-3"/>
                <w:sz w:val="24"/>
              </w:rPr>
              <w:t>en </w:t>
            </w:r>
            <w:r>
              <w:rPr>
                <w:sz w:val="24"/>
              </w:rPr>
              <w:t>la tarea docente de cada día, </w:t>
            </w:r>
            <w:r>
              <w:rPr>
                <w:spacing w:val="3"/>
                <w:sz w:val="24"/>
              </w:rPr>
              <w:t>me </w:t>
            </w:r>
            <w:r>
              <w:rPr>
                <w:sz w:val="24"/>
              </w:rPr>
              <w:t>llevó a reflexionar sobre mi práctica y los aspectos que a</w:t>
            </w:r>
            <w:r>
              <w:rPr>
                <w:spacing w:val="-17"/>
                <w:sz w:val="24"/>
              </w:rPr>
              <w:t> </w:t>
            </w:r>
            <w:r>
              <w:rPr>
                <w:sz w:val="24"/>
              </w:rPr>
              <w:t>veces descuido, </w:t>
            </w:r>
            <w:r>
              <w:rPr>
                <w:spacing w:val="-3"/>
                <w:sz w:val="24"/>
              </w:rPr>
              <w:t>al </w:t>
            </w:r>
            <w:r>
              <w:rPr>
                <w:sz w:val="24"/>
              </w:rPr>
              <w:t>formular los principales problemas y como solucionarlos </w:t>
            </w:r>
            <w:r>
              <w:rPr>
                <w:spacing w:val="3"/>
                <w:sz w:val="24"/>
              </w:rPr>
              <w:t>me </w:t>
            </w:r>
            <w:r>
              <w:rPr>
                <w:sz w:val="24"/>
              </w:rPr>
              <w:t>sentí libre </w:t>
            </w:r>
            <w:r>
              <w:rPr>
                <w:spacing w:val="5"/>
                <w:sz w:val="24"/>
              </w:rPr>
              <w:t>de </w:t>
            </w:r>
            <w:r>
              <w:rPr>
                <w:sz w:val="24"/>
              </w:rPr>
              <w:t>hacer </w:t>
            </w:r>
            <w:r>
              <w:rPr>
                <w:spacing w:val="-3"/>
                <w:sz w:val="24"/>
              </w:rPr>
              <w:t>en </w:t>
            </w:r>
            <w:r>
              <w:rPr>
                <w:sz w:val="24"/>
              </w:rPr>
              <w:t>mi clase cosas que siempre </w:t>
            </w:r>
            <w:r>
              <w:rPr>
                <w:spacing w:val="5"/>
                <w:sz w:val="24"/>
              </w:rPr>
              <w:t>he </w:t>
            </w:r>
            <w:r>
              <w:rPr>
                <w:sz w:val="24"/>
              </w:rPr>
              <w:t>querido hacer y enfatizar.</w:t>
            </w:r>
          </w:p>
        </w:tc>
        <w:tc>
          <w:tcPr>
            <w:tcW w:w="2546" w:type="dxa"/>
          </w:tcPr>
          <w:p>
            <w:pPr>
              <w:pStyle w:val="TableParagraph"/>
              <w:ind w:left="111" w:right="119"/>
              <w:rPr>
                <w:sz w:val="24"/>
              </w:rPr>
            </w:pPr>
            <w:r>
              <w:rPr>
                <w:sz w:val="24"/>
              </w:rPr>
              <w:t>Inicialmente pienso que la cantidad y calidad de exposición a la L2 debe </w:t>
            </w:r>
            <w:r>
              <w:rPr>
                <w:spacing w:val="5"/>
                <w:sz w:val="24"/>
              </w:rPr>
              <w:t>de </w:t>
            </w:r>
            <w:r>
              <w:rPr>
                <w:sz w:val="24"/>
              </w:rPr>
              <w:t>ser constante,</w:t>
            </w:r>
            <w:r>
              <w:rPr>
                <w:spacing w:val="-10"/>
                <w:sz w:val="24"/>
              </w:rPr>
              <w:t> </w:t>
            </w:r>
            <w:r>
              <w:rPr>
                <w:sz w:val="24"/>
              </w:rPr>
              <w:t>agradable, interesante y de acuerdo a los intereses y </w:t>
            </w:r>
            <w:r>
              <w:rPr>
                <w:spacing w:val="-3"/>
                <w:sz w:val="24"/>
              </w:rPr>
              <w:t>el </w:t>
            </w:r>
            <w:r>
              <w:rPr>
                <w:sz w:val="24"/>
              </w:rPr>
              <w:t>contexto del alumno, por lo cual decidí usar </w:t>
            </w:r>
            <w:r>
              <w:rPr>
                <w:spacing w:val="-3"/>
                <w:sz w:val="24"/>
              </w:rPr>
              <w:t>el </w:t>
            </w:r>
            <w:r>
              <w:rPr>
                <w:sz w:val="24"/>
              </w:rPr>
              <w:t>Extensive Reading (lectura extensiva), </w:t>
            </w:r>
            <w:r>
              <w:rPr>
                <w:spacing w:val="-3"/>
                <w:sz w:val="24"/>
              </w:rPr>
              <w:t>el </w:t>
            </w:r>
            <w:r>
              <w:rPr>
                <w:sz w:val="24"/>
              </w:rPr>
              <w:t>cual proporciona </w:t>
            </w:r>
            <w:r>
              <w:rPr>
                <w:spacing w:val="-3"/>
                <w:sz w:val="24"/>
              </w:rPr>
              <w:t>al </w:t>
            </w:r>
            <w:r>
              <w:rPr>
                <w:sz w:val="24"/>
              </w:rPr>
              <w:t>alumno exposición comprensible y agradable teniendo como resultado beneficios </w:t>
            </w:r>
            <w:r>
              <w:rPr>
                <w:spacing w:val="-3"/>
                <w:sz w:val="24"/>
              </w:rPr>
              <w:t>en </w:t>
            </w:r>
            <w:r>
              <w:rPr>
                <w:sz w:val="24"/>
              </w:rPr>
              <w:t>las diferentes</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5811" w:hRule="exact"/>
        </w:trPr>
        <w:tc>
          <w:tcPr>
            <w:tcW w:w="1954" w:type="dxa"/>
          </w:tcPr>
          <w:p>
            <w:pPr/>
          </w:p>
        </w:tc>
        <w:tc>
          <w:tcPr>
            <w:tcW w:w="2537" w:type="dxa"/>
          </w:tcPr>
          <w:p>
            <w:pPr/>
          </w:p>
        </w:tc>
        <w:tc>
          <w:tcPr>
            <w:tcW w:w="2545" w:type="dxa"/>
          </w:tcPr>
          <w:p>
            <w:pPr/>
          </w:p>
        </w:tc>
        <w:tc>
          <w:tcPr>
            <w:tcW w:w="2546" w:type="dxa"/>
          </w:tcPr>
          <w:p>
            <w:pPr>
              <w:pStyle w:val="TableParagraph"/>
              <w:ind w:left="111" w:right="92"/>
              <w:rPr>
                <w:sz w:val="24"/>
              </w:rPr>
            </w:pPr>
            <w:r>
              <w:rPr>
                <w:sz w:val="24"/>
              </w:rPr>
              <w:t>habilidades. Por otro lado, con el uso de la plataforma Edmodo, modificado a las necesidades de mi clase y de mi persona, intenté fomentar la autonomía de mis alumnos, ya que el tiempo de exposición a la L2 en clase de una hora diaria, no es suficiente, aunado a que el uso de ésta puede ser de su interés ya que a la mayoría de los alumnos  les interesan las redes sociales.</w:t>
            </w:r>
          </w:p>
        </w:tc>
      </w:tr>
      <w:tr>
        <w:trPr>
          <w:trHeight w:val="7188"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35"/>
              </w:rPr>
            </w:pPr>
          </w:p>
          <w:p>
            <w:pPr>
              <w:pStyle w:val="TableParagraph"/>
              <w:ind w:left="104" w:right="221"/>
              <w:jc w:val="both"/>
              <w:rPr>
                <w:b/>
                <w:sz w:val="24"/>
              </w:rPr>
            </w:pPr>
            <w:r>
              <w:rPr>
                <w:b/>
                <w:sz w:val="24"/>
              </w:rPr>
              <w:t>¿Lograste dar un</w:t>
            </w:r>
            <w:r>
              <w:rPr>
                <w:b/>
                <w:spacing w:val="-13"/>
                <w:sz w:val="24"/>
              </w:rPr>
              <w:t> </w:t>
            </w:r>
            <w:r>
              <w:rPr>
                <w:b/>
                <w:sz w:val="24"/>
              </w:rPr>
              <w:t>significado a tu</w:t>
            </w:r>
            <w:r>
              <w:rPr>
                <w:b/>
                <w:spacing w:val="-4"/>
                <w:sz w:val="24"/>
              </w:rPr>
              <w:t> </w:t>
            </w:r>
            <w:r>
              <w:rPr>
                <w:b/>
                <w:sz w:val="24"/>
              </w:rPr>
              <w:t>práctica?</w:t>
            </w:r>
          </w:p>
        </w:tc>
        <w:tc>
          <w:tcPr>
            <w:tcW w:w="253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3"/>
              </w:rPr>
            </w:pPr>
          </w:p>
          <w:p>
            <w:pPr>
              <w:pStyle w:val="TableParagraph"/>
              <w:ind w:left="103" w:right="472"/>
              <w:rPr>
                <w:sz w:val="24"/>
              </w:rPr>
            </w:pPr>
            <w:r>
              <w:rPr>
                <w:sz w:val="24"/>
              </w:rPr>
              <w:t>Si por medio de lo que leí al buscar información en el internet.</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3"/>
              </w:rPr>
            </w:pPr>
          </w:p>
          <w:p>
            <w:pPr>
              <w:pStyle w:val="TableParagraph"/>
              <w:ind w:left="112" w:right="150"/>
              <w:rPr>
                <w:sz w:val="24"/>
              </w:rPr>
            </w:pPr>
            <w:r>
              <w:rPr>
                <w:sz w:val="24"/>
              </w:rPr>
              <w:t>Sí, que los alumnos sientan que das</w:t>
            </w:r>
            <w:r>
              <w:rPr>
                <w:spacing w:val="-15"/>
                <w:sz w:val="24"/>
              </w:rPr>
              <w:t> </w:t>
            </w:r>
            <w:r>
              <w:rPr>
                <w:sz w:val="24"/>
              </w:rPr>
              <w:t>más, un plus que los ayuda y</w:t>
            </w:r>
            <w:r>
              <w:rPr>
                <w:spacing w:val="-14"/>
                <w:sz w:val="24"/>
              </w:rPr>
              <w:t> </w:t>
            </w:r>
            <w:r>
              <w:rPr>
                <w:sz w:val="24"/>
              </w:rPr>
              <w:t>motiva.</w:t>
            </w:r>
          </w:p>
        </w:tc>
        <w:tc>
          <w:tcPr>
            <w:tcW w:w="2546" w:type="dxa"/>
          </w:tcPr>
          <w:p>
            <w:pPr>
              <w:pStyle w:val="TableParagraph"/>
              <w:ind w:left="111" w:right="137"/>
              <w:rPr>
                <w:sz w:val="24"/>
              </w:rPr>
            </w:pPr>
            <w:r>
              <w:rPr>
                <w:sz w:val="24"/>
              </w:rPr>
              <w:t>Aunque </w:t>
            </w:r>
            <w:r>
              <w:rPr>
                <w:spacing w:val="-3"/>
                <w:sz w:val="24"/>
              </w:rPr>
              <w:t>en </w:t>
            </w:r>
            <w:r>
              <w:rPr>
                <w:sz w:val="24"/>
              </w:rPr>
              <w:t>primera instancia fue des- motivante ver </w:t>
            </w:r>
            <w:r>
              <w:rPr>
                <w:spacing w:val="5"/>
                <w:sz w:val="24"/>
              </w:rPr>
              <w:t>la</w:t>
            </w:r>
            <w:r>
              <w:rPr>
                <w:spacing w:val="-24"/>
                <w:sz w:val="24"/>
              </w:rPr>
              <w:t> </w:t>
            </w:r>
            <w:r>
              <w:rPr>
                <w:sz w:val="24"/>
              </w:rPr>
              <w:t>poca participación y </w:t>
            </w:r>
            <w:r>
              <w:rPr>
                <w:spacing w:val="-3"/>
                <w:sz w:val="24"/>
              </w:rPr>
              <w:t>el </w:t>
            </w:r>
            <w:r>
              <w:rPr>
                <w:sz w:val="24"/>
              </w:rPr>
              <w:t>gran desinterés por parte de mis</w:t>
            </w:r>
            <w:r>
              <w:rPr>
                <w:spacing w:val="-14"/>
                <w:sz w:val="24"/>
              </w:rPr>
              <w:t> </w:t>
            </w:r>
            <w:r>
              <w:rPr>
                <w:sz w:val="24"/>
              </w:rPr>
              <w:t>alumnos con respecto a la nueva herramienta de trabajo, la motivación persistió </w:t>
            </w:r>
            <w:r>
              <w:rPr>
                <w:spacing w:val="-3"/>
                <w:sz w:val="24"/>
              </w:rPr>
              <w:t>al </w:t>
            </w:r>
            <w:r>
              <w:rPr>
                <w:sz w:val="24"/>
              </w:rPr>
              <w:t>ver que los pocos alumnos que respondieron positivamente estaban siendo beneficiados y que por ellos valía </w:t>
            </w:r>
            <w:r>
              <w:rPr>
                <w:spacing w:val="5"/>
                <w:sz w:val="24"/>
              </w:rPr>
              <w:t>la </w:t>
            </w:r>
            <w:r>
              <w:rPr>
                <w:sz w:val="24"/>
              </w:rPr>
              <w:t>pena seguir con mi plan y aún más importante estoy interesada </w:t>
            </w:r>
            <w:r>
              <w:rPr>
                <w:spacing w:val="-3"/>
                <w:sz w:val="24"/>
              </w:rPr>
              <w:t>en </w:t>
            </w:r>
            <w:r>
              <w:rPr>
                <w:sz w:val="24"/>
              </w:rPr>
              <w:t>seguir e instruirme </w:t>
            </w:r>
            <w:r>
              <w:rPr>
                <w:spacing w:val="-3"/>
                <w:sz w:val="24"/>
              </w:rPr>
              <w:t>en el </w:t>
            </w:r>
            <w:r>
              <w:rPr>
                <w:sz w:val="24"/>
              </w:rPr>
              <w:t>tema de </w:t>
            </w:r>
            <w:r>
              <w:rPr>
                <w:i/>
                <w:sz w:val="24"/>
              </w:rPr>
              <w:t>Extensive </w:t>
            </w:r>
            <w:r>
              <w:rPr>
                <w:i/>
                <w:sz w:val="24"/>
              </w:rPr>
              <w:t>Reading </w:t>
            </w:r>
            <w:r>
              <w:rPr>
                <w:sz w:val="24"/>
              </w:rPr>
              <w:t>y </w:t>
            </w:r>
            <w:r>
              <w:rPr>
                <w:spacing w:val="-3"/>
                <w:sz w:val="24"/>
              </w:rPr>
              <w:t>en el </w:t>
            </w:r>
            <w:r>
              <w:rPr>
                <w:spacing w:val="3"/>
                <w:sz w:val="24"/>
              </w:rPr>
              <w:t>uso </w:t>
            </w:r>
            <w:r>
              <w:rPr>
                <w:sz w:val="24"/>
              </w:rPr>
              <w:t>de otras plataformas. Las</w:t>
            </w:r>
            <w:r>
              <w:rPr>
                <w:spacing w:val="-16"/>
                <w:sz w:val="24"/>
              </w:rPr>
              <w:t> </w:t>
            </w:r>
            <w:r>
              <w:rPr>
                <w:sz w:val="24"/>
              </w:rPr>
              <w:t>nuevas</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1945" w:hRule="exact"/>
        </w:trPr>
        <w:tc>
          <w:tcPr>
            <w:tcW w:w="1954" w:type="dxa"/>
          </w:tcPr>
          <w:p>
            <w:pPr/>
          </w:p>
        </w:tc>
        <w:tc>
          <w:tcPr>
            <w:tcW w:w="2537" w:type="dxa"/>
          </w:tcPr>
          <w:p>
            <w:pPr/>
          </w:p>
        </w:tc>
        <w:tc>
          <w:tcPr>
            <w:tcW w:w="2545" w:type="dxa"/>
          </w:tcPr>
          <w:p>
            <w:pPr/>
          </w:p>
        </w:tc>
        <w:tc>
          <w:tcPr>
            <w:tcW w:w="2546" w:type="dxa"/>
          </w:tcPr>
          <w:p>
            <w:pPr>
              <w:pStyle w:val="TableParagraph"/>
              <w:ind w:left="111" w:right="299"/>
              <w:rPr>
                <w:sz w:val="24"/>
              </w:rPr>
            </w:pPr>
            <w:r>
              <w:rPr>
                <w:sz w:val="24"/>
              </w:rPr>
              <w:t>estrategias que implementé comulgan con mi personalidad, experiencia y creencias como alumno y profesor.</w:t>
            </w:r>
          </w:p>
        </w:tc>
      </w:tr>
      <w:tr>
        <w:trPr>
          <w:trHeight w:val="6363"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23"/>
              </w:rPr>
            </w:pPr>
          </w:p>
          <w:p>
            <w:pPr>
              <w:pStyle w:val="TableParagraph"/>
              <w:ind w:left="104" w:right="207"/>
              <w:rPr>
                <w:b/>
                <w:sz w:val="24"/>
              </w:rPr>
            </w:pPr>
            <w:r>
              <w:rPr>
                <w:b/>
                <w:sz w:val="24"/>
              </w:rPr>
              <w:t>Tercera fase</w:t>
            </w:r>
          </w:p>
        </w:tc>
        <w:tc>
          <w:tcPr>
            <w:tcW w:w="2537" w:type="dxa"/>
          </w:tcPr>
          <w:p>
            <w:pPr>
              <w:pStyle w:val="TableParagraph"/>
              <w:ind w:left="103" w:right="271"/>
              <w:rPr>
                <w:sz w:val="24"/>
              </w:rPr>
            </w:pPr>
            <w:r>
              <w:rPr>
                <w:sz w:val="24"/>
              </w:rPr>
              <w:t>Resignificación Implemente un plan con la alumna que tenía el problema más marcado.</w:t>
            </w:r>
          </w:p>
          <w:p>
            <w:pPr>
              <w:pStyle w:val="TableParagraph"/>
              <w:spacing w:before="4"/>
              <w:ind w:left="103" w:right="58"/>
              <w:rPr>
                <w:sz w:val="24"/>
              </w:rPr>
            </w:pPr>
            <w:r>
              <w:rPr>
                <w:sz w:val="24"/>
              </w:rPr>
              <w:t>La alumna empezó a implementar el plan, sólo pudo hacer parte de él, por falta de tiempo.</w:t>
            </w:r>
          </w:p>
          <w:p>
            <w:pPr>
              <w:pStyle w:val="TableParagraph"/>
              <w:ind w:left="103" w:right="145"/>
              <w:rPr>
                <w:sz w:val="24"/>
              </w:rPr>
            </w:pPr>
            <w:r>
              <w:rPr>
                <w:sz w:val="24"/>
              </w:rPr>
              <w:t>No se pudo llevar a cabo la autoevaluación y la emancipación debido a que es muy poco tiempo para que se den resultados, pero por lo menos se puede encausar a la alumna hacia formas de práctica para ayudar a solucionar el problema.</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12" w:right="150"/>
              <w:rPr>
                <w:sz w:val="24"/>
              </w:rPr>
            </w:pPr>
            <w:r>
              <w:rPr>
                <w:sz w:val="24"/>
              </w:rPr>
              <w:t>Sí, de ahora en adelante implementaré la práctica reflexiva pensando ¿qué hago? Y si lo hago bien, ¿si puedo mejorar? Aplicarlo! Y seguir motivado e inspirado a trascender en mis alumnos.</w:t>
            </w:r>
          </w:p>
        </w:tc>
        <w:tc>
          <w:tcPr>
            <w:tcW w:w="2546" w:type="dxa"/>
          </w:tcPr>
          <w:p>
            <w:pPr>
              <w:pStyle w:val="TableParagraph"/>
              <w:spacing w:before="6"/>
              <w:rPr>
                <w:rFonts w:ascii="Times New Roman"/>
                <w:sz w:val="23"/>
              </w:rPr>
            </w:pPr>
          </w:p>
          <w:p>
            <w:pPr>
              <w:pStyle w:val="TableParagraph"/>
              <w:spacing w:before="1"/>
              <w:ind w:left="111" w:right="140"/>
              <w:rPr>
                <w:sz w:val="24"/>
              </w:rPr>
            </w:pPr>
            <w:r>
              <w:rPr>
                <w:sz w:val="24"/>
              </w:rPr>
              <w:t>Decidí incorporar la plataforma Edmodo </w:t>
            </w:r>
            <w:r>
              <w:rPr>
                <w:spacing w:val="-3"/>
                <w:sz w:val="24"/>
              </w:rPr>
              <w:t>en </w:t>
            </w:r>
            <w:r>
              <w:rPr>
                <w:sz w:val="24"/>
              </w:rPr>
              <w:t>mis clases, como tarea (pre/post activities) para animar a mis estudiantes a usar</w:t>
            </w:r>
            <w:r>
              <w:rPr>
                <w:spacing w:val="-17"/>
                <w:sz w:val="24"/>
              </w:rPr>
              <w:t> </w:t>
            </w:r>
            <w:r>
              <w:rPr>
                <w:sz w:val="24"/>
              </w:rPr>
              <w:t>L2 fuera del salón de clases e incrementar la exposición así como la autonomía. Esta implementación fue de manera informal, </w:t>
            </w:r>
            <w:r>
              <w:rPr>
                <w:spacing w:val="-3"/>
                <w:sz w:val="24"/>
              </w:rPr>
              <w:t>es </w:t>
            </w:r>
            <w:r>
              <w:rPr>
                <w:sz w:val="24"/>
              </w:rPr>
              <w:t>decir, sin asignar calificación cuantitativa, sólo cualitativa. Por otra parte, implemente actividades </w:t>
            </w:r>
            <w:r>
              <w:rPr>
                <w:spacing w:val="5"/>
                <w:sz w:val="24"/>
              </w:rPr>
              <w:t>de </w:t>
            </w:r>
            <w:r>
              <w:rPr>
                <w:i/>
                <w:sz w:val="24"/>
              </w:rPr>
              <w:t>Extensive Reading </w:t>
            </w:r>
            <w:r>
              <w:rPr>
                <w:sz w:val="24"/>
              </w:rPr>
              <w:t>(lectura</w:t>
            </w:r>
            <w:r>
              <w:rPr>
                <w:spacing w:val="-13"/>
                <w:sz w:val="24"/>
              </w:rPr>
              <w:t> </w:t>
            </w:r>
            <w:r>
              <w:rPr>
                <w:sz w:val="24"/>
              </w:rPr>
              <w:t>extensiva).</w:t>
            </w:r>
          </w:p>
        </w:tc>
      </w:tr>
      <w:tr>
        <w:trPr>
          <w:trHeight w:val="4426"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35"/>
              </w:rPr>
            </w:pPr>
          </w:p>
          <w:p>
            <w:pPr>
              <w:pStyle w:val="TableParagraph"/>
              <w:ind w:left="104" w:right="234"/>
              <w:rPr>
                <w:b/>
                <w:sz w:val="24"/>
              </w:rPr>
            </w:pPr>
            <w:r>
              <w:rPr>
                <w:b/>
                <w:sz w:val="24"/>
              </w:rPr>
              <w:t>¿Lograste resignificar tu práctica?</w:t>
            </w:r>
          </w:p>
        </w:tc>
        <w:tc>
          <w:tcPr>
            <w:tcW w:w="253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1"/>
              <w:rPr>
                <w:rFonts w:ascii="Times New Roman"/>
                <w:sz w:val="22"/>
              </w:rPr>
            </w:pPr>
          </w:p>
          <w:p>
            <w:pPr>
              <w:pStyle w:val="TableParagraph"/>
              <w:spacing w:line="242" w:lineRule="auto"/>
              <w:ind w:left="103" w:right="271"/>
              <w:rPr>
                <w:sz w:val="24"/>
              </w:rPr>
            </w:pPr>
            <w:r>
              <w:rPr>
                <w:sz w:val="24"/>
              </w:rPr>
              <w:t>Sí con práctica para evitar el problema.</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5"/>
              </w:rPr>
            </w:pPr>
          </w:p>
          <w:p>
            <w:pPr>
              <w:pStyle w:val="TableParagraph"/>
              <w:ind w:left="112" w:right="30"/>
              <w:rPr>
                <w:sz w:val="24"/>
              </w:rPr>
            </w:pPr>
            <w:r>
              <w:rPr>
                <w:sz w:val="24"/>
              </w:rPr>
              <w:t>-----------------------------</w:t>
            </w:r>
          </w:p>
        </w:tc>
        <w:tc>
          <w:tcPr>
            <w:tcW w:w="2546" w:type="dxa"/>
          </w:tcPr>
          <w:p>
            <w:pPr>
              <w:pStyle w:val="TableParagraph"/>
              <w:ind w:left="111" w:right="112"/>
              <w:rPr>
                <w:sz w:val="24"/>
              </w:rPr>
            </w:pPr>
            <w:r>
              <w:rPr>
                <w:sz w:val="24"/>
              </w:rPr>
              <w:t>A pesar de la variación del tipo de ejercicios y contenidos de actividades en la plataforma, la mayoría de los estudiantes no mostraron dedicación e interés por realizar dichas actividades, sin embargo, los que lo hicieron reflejaron avances sustanciales en su desenvolvimiento en</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7468" w:hRule="exact"/>
        </w:trPr>
        <w:tc>
          <w:tcPr>
            <w:tcW w:w="1954" w:type="dxa"/>
          </w:tcPr>
          <w:p>
            <w:pPr/>
          </w:p>
        </w:tc>
        <w:tc>
          <w:tcPr>
            <w:tcW w:w="2537" w:type="dxa"/>
          </w:tcPr>
          <w:p>
            <w:pPr/>
          </w:p>
        </w:tc>
        <w:tc>
          <w:tcPr>
            <w:tcW w:w="2545" w:type="dxa"/>
          </w:tcPr>
          <w:p>
            <w:pPr/>
          </w:p>
        </w:tc>
        <w:tc>
          <w:tcPr>
            <w:tcW w:w="2546" w:type="dxa"/>
          </w:tcPr>
          <w:p>
            <w:pPr>
              <w:pStyle w:val="TableParagraph"/>
              <w:spacing w:line="242" w:lineRule="auto"/>
              <w:ind w:left="111" w:right="112"/>
              <w:rPr>
                <w:sz w:val="24"/>
              </w:rPr>
            </w:pPr>
            <w:r>
              <w:rPr>
                <w:sz w:val="24"/>
              </w:rPr>
              <w:t>clase y en resultados de examen final.</w:t>
            </w:r>
          </w:p>
          <w:p>
            <w:pPr>
              <w:pStyle w:val="TableParagraph"/>
              <w:ind w:left="111" w:right="132"/>
              <w:rPr>
                <w:sz w:val="24"/>
              </w:rPr>
            </w:pPr>
            <w:r>
              <w:rPr>
                <w:sz w:val="24"/>
              </w:rPr>
              <w:t>Especialmente Daniela y Cesy que mostraban un rezago importante en clase y en la primera evaluación sus calificaciones eran reprobatorias, lograron ser más participativas en clase y pasar al siguiente nivel.</w:t>
            </w:r>
          </w:p>
          <w:p>
            <w:pPr>
              <w:pStyle w:val="TableParagraph"/>
              <w:ind w:left="111" w:right="179"/>
              <w:rPr>
                <w:sz w:val="24"/>
              </w:rPr>
            </w:pPr>
            <w:r>
              <w:rPr>
                <w:sz w:val="24"/>
              </w:rPr>
              <w:t>Aunado a esto, Misael, alumno reciclador y quien mostró total interés en Extensive Reading (lectura extensiva) y en plataforma mostró avances importantes en desenvolvimiento en clase y en resultados del 2° parcial.</w:t>
            </w:r>
          </w:p>
        </w:tc>
      </w:tr>
    </w:tbl>
    <w:p>
      <w:pPr>
        <w:pStyle w:val="BodyText"/>
        <w:rPr>
          <w:rFonts w:ascii="Times New Roman"/>
          <w:sz w:val="20"/>
        </w:rPr>
      </w:pPr>
    </w:p>
    <w:p>
      <w:pPr>
        <w:pStyle w:val="BodyText"/>
        <w:spacing w:before="10"/>
        <w:rPr>
          <w:rFonts w:ascii="Times New Roman"/>
          <w:sz w:val="20"/>
        </w:rPr>
      </w:pPr>
    </w:p>
    <w:p>
      <w:pPr>
        <w:spacing w:before="1"/>
        <w:ind w:left="485" w:right="0" w:firstLine="0"/>
        <w:jc w:val="left"/>
        <w:rPr>
          <w:b/>
          <w:sz w:val="24"/>
        </w:rPr>
      </w:pPr>
      <w:r>
        <w:rPr>
          <w:b/>
          <w:sz w:val="24"/>
        </w:rPr>
        <w:t>Intervención y evaluación</w:t>
      </w:r>
    </w:p>
    <w:p>
      <w:pPr>
        <w:pStyle w:val="BodyText"/>
        <w:spacing w:before="3"/>
        <w:rPr>
          <w:b/>
          <w:sz w:val="12"/>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88" w:hRule="exact"/>
        </w:trPr>
        <w:tc>
          <w:tcPr>
            <w:tcW w:w="1954" w:type="dxa"/>
          </w:tcPr>
          <w:p>
            <w:pPr>
              <w:pStyle w:val="TableParagraph"/>
              <w:spacing w:line="275" w:lineRule="exact"/>
              <w:ind w:left="616" w:right="207"/>
              <w:rPr>
                <w:b/>
                <w:sz w:val="24"/>
              </w:rPr>
            </w:pPr>
            <w:r>
              <w:rPr>
                <w:b/>
                <w:sz w:val="24"/>
              </w:rPr>
              <w:t>Rubro</w:t>
            </w:r>
          </w:p>
        </w:tc>
        <w:tc>
          <w:tcPr>
            <w:tcW w:w="2537" w:type="dxa"/>
          </w:tcPr>
          <w:p>
            <w:pPr>
              <w:pStyle w:val="TableParagraph"/>
              <w:spacing w:line="275" w:lineRule="exact"/>
              <w:ind w:left="1088" w:right="1094"/>
              <w:jc w:val="center"/>
              <w:rPr>
                <w:b/>
                <w:sz w:val="24"/>
              </w:rPr>
            </w:pPr>
            <w:r>
              <w:rPr>
                <w:b/>
                <w:sz w:val="24"/>
              </w:rPr>
              <w:t>A1</w:t>
            </w:r>
          </w:p>
        </w:tc>
        <w:tc>
          <w:tcPr>
            <w:tcW w:w="2545" w:type="dxa"/>
          </w:tcPr>
          <w:p>
            <w:pPr>
              <w:pStyle w:val="TableParagraph"/>
              <w:spacing w:line="275" w:lineRule="exact"/>
              <w:ind w:left="1095" w:right="1095"/>
              <w:jc w:val="center"/>
              <w:rPr>
                <w:b/>
                <w:sz w:val="24"/>
              </w:rPr>
            </w:pPr>
            <w:r>
              <w:rPr>
                <w:b/>
                <w:sz w:val="24"/>
              </w:rPr>
              <w:t>A2</w:t>
            </w:r>
          </w:p>
        </w:tc>
        <w:tc>
          <w:tcPr>
            <w:tcW w:w="2546" w:type="dxa"/>
          </w:tcPr>
          <w:p>
            <w:pPr>
              <w:pStyle w:val="TableParagraph"/>
              <w:spacing w:line="275" w:lineRule="exact"/>
              <w:ind w:left="1095" w:right="1095"/>
              <w:jc w:val="center"/>
              <w:rPr>
                <w:b/>
                <w:sz w:val="24"/>
              </w:rPr>
            </w:pPr>
            <w:r>
              <w:rPr>
                <w:b/>
                <w:sz w:val="24"/>
              </w:rPr>
              <w:t>A3</w:t>
            </w:r>
          </w:p>
        </w:tc>
      </w:tr>
      <w:tr>
        <w:trPr>
          <w:trHeight w:val="4154" w:hRule="exact"/>
        </w:trPr>
        <w:tc>
          <w:tcPr>
            <w:tcW w:w="195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5"/>
              <w:rPr>
                <w:b/>
                <w:sz w:val="35"/>
              </w:rPr>
            </w:pPr>
          </w:p>
          <w:p>
            <w:pPr>
              <w:pStyle w:val="TableParagraph"/>
              <w:ind w:left="104" w:right="154"/>
              <w:rPr>
                <w:b/>
                <w:sz w:val="24"/>
              </w:rPr>
            </w:pPr>
            <w:r>
              <w:rPr>
                <w:b/>
                <w:sz w:val="24"/>
              </w:rPr>
              <w:t>¿Cómo se llevó a cabo el proceso de tu intervención?</w:t>
            </w:r>
          </w:p>
        </w:tc>
        <w:tc>
          <w:tcPr>
            <w:tcW w:w="2537"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7"/>
              <w:rPr>
                <w:b/>
                <w:sz w:val="23"/>
              </w:rPr>
            </w:pPr>
          </w:p>
          <w:p>
            <w:pPr>
              <w:pStyle w:val="TableParagraph"/>
              <w:ind w:left="103" w:right="271"/>
              <w:rPr>
                <w:sz w:val="24"/>
              </w:rPr>
            </w:pPr>
            <w:r>
              <w:rPr>
                <w:sz w:val="24"/>
              </w:rPr>
              <w:t>Con pláticas reflexivas – le explique cómo se llevaría a cabo el plan.</w:t>
            </w:r>
          </w:p>
        </w:tc>
        <w:tc>
          <w:tcPr>
            <w:tcW w:w="2545" w:type="dxa"/>
          </w:tcPr>
          <w:p>
            <w:pPr>
              <w:pStyle w:val="TableParagraph"/>
              <w:rPr>
                <w:b/>
                <w:sz w:val="24"/>
              </w:rPr>
            </w:pPr>
          </w:p>
          <w:p>
            <w:pPr>
              <w:pStyle w:val="TableParagraph"/>
              <w:rPr>
                <w:b/>
                <w:sz w:val="24"/>
              </w:rPr>
            </w:pPr>
          </w:p>
          <w:p>
            <w:pPr>
              <w:pStyle w:val="TableParagraph"/>
              <w:rPr>
                <w:b/>
                <w:sz w:val="24"/>
              </w:rPr>
            </w:pPr>
          </w:p>
          <w:p>
            <w:pPr>
              <w:pStyle w:val="TableParagraph"/>
              <w:spacing w:before="9"/>
              <w:rPr>
                <w:b/>
                <w:sz w:val="35"/>
              </w:rPr>
            </w:pPr>
          </w:p>
          <w:p>
            <w:pPr>
              <w:pStyle w:val="TableParagraph"/>
              <w:ind w:left="112" w:right="112"/>
              <w:rPr>
                <w:sz w:val="24"/>
              </w:rPr>
            </w:pPr>
            <w:r>
              <w:rPr>
                <w:sz w:val="24"/>
              </w:rPr>
              <w:t>Después de diez </w:t>
            </w:r>
            <w:r>
              <w:rPr>
                <w:spacing w:val="-3"/>
                <w:sz w:val="24"/>
              </w:rPr>
              <w:t>años </w:t>
            </w:r>
            <w:r>
              <w:rPr>
                <w:sz w:val="24"/>
              </w:rPr>
              <w:t>o más </w:t>
            </w:r>
            <w:r>
              <w:rPr>
                <w:spacing w:val="5"/>
                <w:sz w:val="24"/>
              </w:rPr>
              <w:t>de </w:t>
            </w:r>
            <w:r>
              <w:rPr>
                <w:sz w:val="24"/>
              </w:rPr>
              <w:t>no</w:t>
            </w:r>
            <w:r>
              <w:rPr>
                <w:spacing w:val="-18"/>
                <w:sz w:val="24"/>
              </w:rPr>
              <w:t> </w:t>
            </w:r>
            <w:r>
              <w:rPr>
                <w:sz w:val="24"/>
              </w:rPr>
              <w:t>dar niveles básicos regresé a impartir nivel 1, me propuse que fuera</w:t>
            </w:r>
            <w:r>
              <w:rPr>
                <w:spacing w:val="-14"/>
                <w:sz w:val="24"/>
              </w:rPr>
              <w:t> </w:t>
            </w:r>
            <w:r>
              <w:rPr>
                <w:sz w:val="24"/>
              </w:rPr>
              <w:t>excelente.</w:t>
            </w:r>
          </w:p>
        </w:tc>
        <w:tc>
          <w:tcPr>
            <w:tcW w:w="2546" w:type="dxa"/>
          </w:tcPr>
          <w:p>
            <w:pPr>
              <w:pStyle w:val="TableParagraph"/>
              <w:ind w:left="111" w:right="105"/>
              <w:rPr>
                <w:sz w:val="24"/>
              </w:rPr>
            </w:pPr>
            <w:r>
              <w:rPr>
                <w:sz w:val="24"/>
              </w:rPr>
              <w:t>A través del uso de la plataforma Edmodo, la cual proporciona la oportunidad de experimentar y trabajar con diferentes actividades; como tutoriales, juegos, producción  de videos, entre otros.</w:t>
            </w:r>
          </w:p>
          <w:p>
            <w:pPr>
              <w:pStyle w:val="TableParagraph"/>
              <w:spacing w:before="4"/>
              <w:ind w:left="111" w:right="392"/>
              <w:rPr>
                <w:sz w:val="24"/>
              </w:rPr>
            </w:pPr>
            <w:r>
              <w:rPr>
                <w:sz w:val="24"/>
              </w:rPr>
              <w:t>Así como la implementación de actividades de Extensive Reading</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841" w:hRule="exact"/>
        </w:trPr>
        <w:tc>
          <w:tcPr>
            <w:tcW w:w="1954" w:type="dxa"/>
          </w:tcPr>
          <w:p>
            <w:pPr/>
          </w:p>
        </w:tc>
        <w:tc>
          <w:tcPr>
            <w:tcW w:w="2537" w:type="dxa"/>
          </w:tcPr>
          <w:p>
            <w:pPr/>
          </w:p>
        </w:tc>
        <w:tc>
          <w:tcPr>
            <w:tcW w:w="2545" w:type="dxa"/>
          </w:tcPr>
          <w:p>
            <w:pPr/>
          </w:p>
        </w:tc>
        <w:tc>
          <w:tcPr>
            <w:tcW w:w="2546" w:type="dxa"/>
          </w:tcPr>
          <w:p>
            <w:pPr>
              <w:pStyle w:val="TableParagraph"/>
              <w:ind w:left="111" w:right="138"/>
              <w:rPr>
                <w:sz w:val="24"/>
              </w:rPr>
            </w:pPr>
            <w:r>
              <w:rPr>
                <w:sz w:val="24"/>
              </w:rPr>
              <w:t>(lectura extensiva) dentro y fuera de clase.</w:t>
            </w:r>
          </w:p>
        </w:tc>
      </w:tr>
      <w:tr>
        <w:trPr>
          <w:trHeight w:val="3049"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3"/>
              </w:rPr>
            </w:pPr>
          </w:p>
          <w:p>
            <w:pPr>
              <w:pStyle w:val="TableParagraph"/>
              <w:ind w:left="104" w:right="148"/>
              <w:rPr>
                <w:b/>
                <w:sz w:val="24"/>
              </w:rPr>
            </w:pPr>
            <w:r>
              <w:rPr>
                <w:b/>
                <w:sz w:val="24"/>
              </w:rPr>
              <w:t>¿Te ha sido útil el plan que diseñaste?</w:t>
            </w:r>
          </w:p>
        </w:tc>
        <w:tc>
          <w:tcPr>
            <w:tcW w:w="2537" w:type="dxa"/>
          </w:tcPr>
          <w:p>
            <w:pPr>
              <w:pStyle w:val="TableParagraph"/>
              <w:rPr>
                <w:rFonts w:ascii="Times New Roman"/>
                <w:sz w:val="24"/>
              </w:rPr>
            </w:pPr>
          </w:p>
          <w:p>
            <w:pPr>
              <w:pStyle w:val="TableParagraph"/>
              <w:spacing w:before="2"/>
              <w:rPr>
                <w:rFonts w:ascii="Times New Roman"/>
                <w:sz w:val="23"/>
              </w:rPr>
            </w:pPr>
          </w:p>
          <w:p>
            <w:pPr>
              <w:pStyle w:val="TableParagraph"/>
              <w:spacing w:before="1"/>
              <w:ind w:left="103" w:right="108"/>
              <w:rPr>
                <w:sz w:val="24"/>
              </w:rPr>
            </w:pPr>
            <w:r>
              <w:rPr>
                <w:sz w:val="24"/>
              </w:rPr>
              <w:t>Sí. Leí bibliografía</w:t>
            </w:r>
            <w:r>
              <w:rPr>
                <w:spacing w:val="-15"/>
                <w:sz w:val="24"/>
              </w:rPr>
              <w:t> </w:t>
            </w:r>
            <w:r>
              <w:rPr>
                <w:sz w:val="24"/>
              </w:rPr>
              <w:t>del tema. Fui viendo como la alumna hacía lo que le </w:t>
            </w:r>
            <w:r>
              <w:rPr>
                <w:spacing w:val="2"/>
                <w:sz w:val="24"/>
              </w:rPr>
              <w:t>pedía </w:t>
            </w:r>
            <w:r>
              <w:rPr>
                <w:sz w:val="24"/>
              </w:rPr>
              <w:t>y como </w:t>
            </w:r>
            <w:r>
              <w:rPr>
                <w:spacing w:val="3"/>
                <w:sz w:val="24"/>
              </w:rPr>
              <w:t>me </w:t>
            </w:r>
            <w:r>
              <w:rPr>
                <w:sz w:val="24"/>
              </w:rPr>
              <w:t>enseñaba lo que iba haciendo; siempre con</w:t>
            </w:r>
            <w:r>
              <w:rPr>
                <w:spacing w:val="-14"/>
                <w:sz w:val="24"/>
              </w:rPr>
              <w:t> </w:t>
            </w:r>
            <w:r>
              <w:rPr>
                <w:sz w:val="24"/>
              </w:rPr>
              <w:t>interés.</w:t>
            </w:r>
          </w:p>
        </w:tc>
        <w:tc>
          <w:tcPr>
            <w:tcW w:w="2545" w:type="dxa"/>
          </w:tcPr>
          <w:p>
            <w:pPr>
              <w:pStyle w:val="TableParagraph"/>
              <w:spacing w:before="4"/>
              <w:rPr>
                <w:rFonts w:ascii="Times New Roman"/>
                <w:sz w:val="35"/>
              </w:rPr>
            </w:pPr>
          </w:p>
          <w:p>
            <w:pPr>
              <w:pStyle w:val="TableParagraph"/>
              <w:spacing w:before="1"/>
              <w:ind w:left="112" w:right="90"/>
              <w:rPr>
                <w:sz w:val="24"/>
              </w:rPr>
            </w:pPr>
            <w:r>
              <w:rPr>
                <w:sz w:val="24"/>
              </w:rPr>
              <w:t>Diseñé un plan lleno de estrategias para minimizar la probabilidad de error en su aprendizaje, la asociación correcta de términos básicos y confusiones.</w:t>
            </w:r>
          </w:p>
        </w:tc>
        <w:tc>
          <w:tcPr>
            <w:tcW w:w="2546" w:type="dxa"/>
          </w:tcPr>
          <w:p>
            <w:pPr>
              <w:pStyle w:val="TableParagraph"/>
              <w:ind w:left="111" w:right="92"/>
              <w:rPr>
                <w:sz w:val="24"/>
              </w:rPr>
            </w:pPr>
            <w:r>
              <w:rPr>
                <w:sz w:val="24"/>
              </w:rPr>
              <w:t>Si, ya que dos de mis alumnos que estaban en riesgo de reprobar el curso y quienes venían con bajo nivel de idioma, lograron pasar al siguiente nivel y tener mayor y mejor desenvolvimiento en clase.</w:t>
            </w:r>
          </w:p>
        </w:tc>
      </w:tr>
      <w:tr>
        <w:trPr>
          <w:trHeight w:val="1385" w:hRule="exact"/>
        </w:trPr>
        <w:tc>
          <w:tcPr>
            <w:tcW w:w="1954" w:type="dxa"/>
          </w:tcPr>
          <w:p>
            <w:pPr>
              <w:pStyle w:val="TableParagraph"/>
              <w:ind w:left="104" w:right="221"/>
              <w:rPr>
                <w:b/>
                <w:sz w:val="24"/>
              </w:rPr>
            </w:pPr>
            <w:r>
              <w:rPr>
                <w:b/>
                <w:sz w:val="24"/>
              </w:rPr>
              <w:t>¿Qué ajustes hiciste respecto a tu plan durante su ejecución?</w:t>
            </w:r>
          </w:p>
        </w:tc>
        <w:tc>
          <w:tcPr>
            <w:tcW w:w="2537" w:type="dxa"/>
          </w:tcPr>
          <w:p>
            <w:pPr>
              <w:pStyle w:val="TableParagraph"/>
              <w:ind w:left="103" w:right="472"/>
              <w:rPr>
                <w:sz w:val="24"/>
              </w:rPr>
            </w:pPr>
            <w:r>
              <w:rPr>
                <w:sz w:val="24"/>
              </w:rPr>
              <w:t>Permití traducción solamente en palabras cuando interferían con la comprensión.</w:t>
            </w:r>
          </w:p>
        </w:tc>
        <w:tc>
          <w:tcPr>
            <w:tcW w:w="2545" w:type="dxa"/>
          </w:tcPr>
          <w:p>
            <w:pPr>
              <w:pStyle w:val="TableParagraph"/>
              <w:spacing w:before="127"/>
              <w:ind w:left="112" w:right="70"/>
              <w:rPr>
                <w:sz w:val="24"/>
              </w:rPr>
            </w:pPr>
            <w:r>
              <w:rPr>
                <w:sz w:val="24"/>
              </w:rPr>
              <w:t>Los cognados son más complicados de lo que creía hubo que repasar y aclarar.</w:t>
            </w:r>
          </w:p>
        </w:tc>
        <w:tc>
          <w:tcPr>
            <w:tcW w:w="2546" w:type="dxa"/>
          </w:tcPr>
          <w:p>
            <w:pPr>
              <w:pStyle w:val="TableParagraph"/>
              <w:rPr>
                <w:rFonts w:ascii="Times New Roman"/>
                <w:sz w:val="24"/>
              </w:rPr>
            </w:pPr>
          </w:p>
          <w:p>
            <w:pPr>
              <w:pStyle w:val="TableParagraph"/>
              <w:spacing w:line="272" w:lineRule="exact" w:before="139"/>
              <w:ind w:left="111" w:right="138"/>
              <w:rPr>
                <w:sz w:val="24"/>
              </w:rPr>
            </w:pPr>
            <w:r>
              <w:rPr>
                <w:sz w:val="24"/>
              </w:rPr>
              <w:t>Ninguno, sí, pues al principio.</w:t>
            </w:r>
          </w:p>
        </w:tc>
      </w:tr>
      <w:tr>
        <w:trPr>
          <w:trHeight w:val="2497" w:hRule="exact"/>
        </w:trPr>
        <w:tc>
          <w:tcPr>
            <w:tcW w:w="1954" w:type="dxa"/>
          </w:tcPr>
          <w:p>
            <w:pPr>
              <w:pStyle w:val="TableParagraph"/>
              <w:spacing w:before="4"/>
              <w:rPr>
                <w:rFonts w:ascii="Times New Roman"/>
                <w:sz w:val="35"/>
              </w:rPr>
            </w:pPr>
          </w:p>
          <w:p>
            <w:pPr>
              <w:pStyle w:val="TableParagraph"/>
              <w:ind w:left="104" w:right="207"/>
              <w:rPr>
                <w:b/>
                <w:sz w:val="24"/>
              </w:rPr>
            </w:pPr>
            <w:r>
              <w:rPr>
                <w:b/>
                <w:sz w:val="24"/>
              </w:rPr>
              <w:t>¿Qué otros elementos podrías haber considerado en tu plan de acción?</w:t>
            </w:r>
          </w:p>
        </w:tc>
        <w:tc>
          <w:tcPr>
            <w:tcW w:w="2537" w:type="dxa"/>
          </w:tcPr>
          <w:p>
            <w:pPr>
              <w:pStyle w:val="TableParagraph"/>
              <w:rPr>
                <w:rFonts w:ascii="Times New Roman"/>
                <w:sz w:val="24"/>
              </w:rPr>
            </w:pPr>
          </w:p>
          <w:p>
            <w:pPr>
              <w:pStyle w:val="TableParagraph"/>
              <w:spacing w:before="10"/>
              <w:rPr>
                <w:rFonts w:ascii="Times New Roman"/>
                <w:sz w:val="23"/>
              </w:rPr>
            </w:pPr>
          </w:p>
          <w:p>
            <w:pPr>
              <w:pStyle w:val="TableParagraph"/>
              <w:ind w:left="103" w:right="58"/>
              <w:rPr>
                <w:sz w:val="24"/>
              </w:rPr>
            </w:pPr>
            <w:r>
              <w:rPr>
                <w:sz w:val="24"/>
              </w:rPr>
              <w:t>Hacer un diccionario personal, hecho de acuerdo a como sería más práctico para cada uno de ellos.</w:t>
            </w:r>
          </w:p>
        </w:tc>
        <w:tc>
          <w:tcPr>
            <w:tcW w:w="2545" w:type="dxa"/>
          </w:tcPr>
          <w:p>
            <w:pPr>
              <w:pStyle w:val="TableParagraph"/>
              <w:rPr>
                <w:rFonts w:ascii="Times New Roman"/>
                <w:sz w:val="24"/>
              </w:rPr>
            </w:pPr>
          </w:p>
          <w:p>
            <w:pPr>
              <w:pStyle w:val="TableParagraph"/>
              <w:spacing w:before="8"/>
              <w:rPr>
                <w:rFonts w:ascii="Times New Roman"/>
                <w:sz w:val="35"/>
              </w:rPr>
            </w:pPr>
          </w:p>
          <w:p>
            <w:pPr>
              <w:pStyle w:val="TableParagraph"/>
              <w:spacing w:before="1"/>
              <w:ind w:left="112" w:right="83"/>
              <w:rPr>
                <w:sz w:val="24"/>
              </w:rPr>
            </w:pPr>
            <w:r>
              <w:rPr>
                <w:sz w:val="24"/>
              </w:rPr>
              <w:t>Realizar más trabajo en SAC, es una pena que no sea obligatorio.</w:t>
            </w:r>
          </w:p>
        </w:tc>
        <w:tc>
          <w:tcPr>
            <w:tcW w:w="2546" w:type="dxa"/>
          </w:tcPr>
          <w:p>
            <w:pPr>
              <w:pStyle w:val="TableParagraph"/>
              <w:ind w:left="111" w:right="119"/>
              <w:rPr>
                <w:sz w:val="24"/>
              </w:rPr>
            </w:pPr>
            <w:r>
              <w:rPr>
                <w:sz w:val="24"/>
              </w:rPr>
              <w:t>No todos los alumnos son autodidactas ni quieren ser responsables de su propio aprendizaje, la mayoría de estos no hacen tareas a menos que se les otorgue calificación.</w:t>
            </w:r>
          </w:p>
        </w:tc>
      </w:tr>
      <w:tr>
        <w:trPr>
          <w:trHeight w:val="1945" w:hRule="exact"/>
        </w:trPr>
        <w:tc>
          <w:tcPr>
            <w:tcW w:w="1954" w:type="dxa"/>
          </w:tcPr>
          <w:p>
            <w:pPr>
              <w:pStyle w:val="TableParagraph"/>
              <w:spacing w:before="135"/>
              <w:ind w:left="104" w:right="133"/>
              <w:rPr>
                <w:b/>
                <w:sz w:val="24"/>
              </w:rPr>
            </w:pPr>
            <w:r>
              <w:rPr>
                <w:b/>
                <w:sz w:val="24"/>
              </w:rPr>
              <w:t>¿Cómo podrías mejorar el</w:t>
            </w:r>
            <w:r>
              <w:rPr>
                <w:b/>
                <w:spacing w:val="-8"/>
                <w:sz w:val="24"/>
              </w:rPr>
              <w:t> </w:t>
            </w:r>
            <w:r>
              <w:rPr>
                <w:b/>
                <w:sz w:val="24"/>
              </w:rPr>
              <w:t>plan si lo tuvieras que hacer de nuevo...?</w:t>
            </w:r>
          </w:p>
        </w:tc>
        <w:tc>
          <w:tcPr>
            <w:tcW w:w="2537" w:type="dxa"/>
          </w:tcPr>
          <w:p>
            <w:pPr>
              <w:pStyle w:val="TableParagraph"/>
              <w:ind w:left="103" w:right="138"/>
              <w:rPr>
                <w:sz w:val="24"/>
              </w:rPr>
            </w:pPr>
            <w:r>
              <w:rPr>
                <w:sz w:val="24"/>
              </w:rPr>
              <w:t>Audio – puede seguir la práctica con canciones y /o películas. Poner atención en palabras que entendía y las escribiera.</w:t>
            </w:r>
          </w:p>
        </w:tc>
        <w:tc>
          <w:tcPr>
            <w:tcW w:w="2545" w:type="dxa"/>
          </w:tcPr>
          <w:p>
            <w:pPr>
              <w:pStyle w:val="TableParagraph"/>
              <w:spacing w:before="6"/>
              <w:rPr>
                <w:rFonts w:ascii="Times New Roman"/>
                <w:sz w:val="23"/>
              </w:rPr>
            </w:pPr>
          </w:p>
          <w:p>
            <w:pPr>
              <w:pStyle w:val="TableParagraph"/>
              <w:spacing w:before="1"/>
              <w:ind w:left="112" w:right="137"/>
              <w:rPr>
                <w:i/>
                <w:sz w:val="24"/>
              </w:rPr>
            </w:pPr>
            <w:r>
              <w:rPr>
                <w:sz w:val="24"/>
              </w:rPr>
              <w:t>Hacerlo obligatorio. Concientizar que </w:t>
            </w:r>
            <w:r>
              <w:rPr>
                <w:i/>
                <w:sz w:val="24"/>
              </w:rPr>
              <w:t>practice makes </w:t>
            </w:r>
            <w:r>
              <w:rPr>
                <w:i/>
                <w:sz w:val="24"/>
              </w:rPr>
              <w:t>perfect. (la práctica hace al maestro).</w:t>
            </w:r>
          </w:p>
        </w:tc>
        <w:tc>
          <w:tcPr>
            <w:tcW w:w="2546" w:type="dxa"/>
          </w:tcPr>
          <w:p>
            <w:pPr>
              <w:pStyle w:val="TableParagraph"/>
              <w:spacing w:before="6"/>
              <w:rPr>
                <w:rFonts w:ascii="Times New Roman"/>
                <w:sz w:val="23"/>
              </w:rPr>
            </w:pPr>
          </w:p>
          <w:p>
            <w:pPr>
              <w:pStyle w:val="TableParagraph"/>
              <w:spacing w:before="1"/>
              <w:ind w:left="111" w:right="112"/>
              <w:rPr>
                <w:sz w:val="24"/>
              </w:rPr>
            </w:pPr>
            <w:r>
              <w:rPr>
                <w:sz w:val="24"/>
              </w:rPr>
              <w:t>Añadiría más actividades de “Reading” y diseñaría actividades de “foro” en la plataforma.</w:t>
            </w:r>
          </w:p>
        </w:tc>
      </w:tr>
      <w:tr>
        <w:trPr>
          <w:trHeight w:val="1945" w:hRule="exact"/>
        </w:trPr>
        <w:tc>
          <w:tcPr>
            <w:tcW w:w="1954" w:type="dxa"/>
          </w:tcPr>
          <w:p>
            <w:pPr>
              <w:pStyle w:val="TableParagraph"/>
              <w:spacing w:before="4"/>
              <w:rPr>
                <w:rFonts w:ascii="Times New Roman"/>
                <w:sz w:val="35"/>
              </w:rPr>
            </w:pPr>
          </w:p>
          <w:p>
            <w:pPr>
              <w:pStyle w:val="TableParagraph"/>
              <w:spacing w:before="1"/>
              <w:ind w:left="104" w:right="207"/>
              <w:rPr>
                <w:b/>
                <w:sz w:val="24"/>
              </w:rPr>
            </w:pPr>
            <w:r>
              <w:rPr>
                <w:b/>
                <w:sz w:val="24"/>
              </w:rPr>
              <w:t>¿Cómo te sentiste durante la intervención?</w:t>
            </w:r>
          </w:p>
        </w:tc>
        <w:tc>
          <w:tcPr>
            <w:tcW w:w="2537" w:type="dxa"/>
          </w:tcPr>
          <w:p>
            <w:pPr>
              <w:pStyle w:val="TableParagraph"/>
              <w:ind w:left="103" w:right="58"/>
              <w:rPr>
                <w:sz w:val="24"/>
              </w:rPr>
            </w:pPr>
            <w:r>
              <w:rPr>
                <w:sz w:val="24"/>
              </w:rPr>
              <w:t>Bien, a la expectativa para ver si la práctica puede ayudar a mi alumna a ir poco a poco olvidándose de traducir todo lo que escucha, lee o habla.</w:t>
            </w:r>
          </w:p>
        </w:tc>
        <w:tc>
          <w:tcPr>
            <w:tcW w:w="2545" w:type="dxa"/>
          </w:tcPr>
          <w:p>
            <w:pPr>
              <w:pStyle w:val="TableParagraph"/>
              <w:ind w:left="112" w:right="177"/>
              <w:rPr>
                <w:sz w:val="24"/>
              </w:rPr>
            </w:pPr>
            <w:r>
              <w:rPr>
                <w:sz w:val="24"/>
              </w:rPr>
              <w:t>Parece que algunos maestros debemos ser más comprometidos con la labor docente e implementar más trabajo.</w:t>
            </w:r>
          </w:p>
        </w:tc>
        <w:tc>
          <w:tcPr>
            <w:tcW w:w="2546" w:type="dxa"/>
          </w:tcPr>
          <w:p>
            <w:pPr>
              <w:pStyle w:val="TableParagraph"/>
              <w:ind w:left="111" w:right="152"/>
              <w:rPr>
                <w:sz w:val="24"/>
              </w:rPr>
            </w:pPr>
            <w:r>
              <w:rPr>
                <w:sz w:val="24"/>
              </w:rPr>
              <w:t>Bien, pero en ocasiones desanimada por el poco interés y participación por parte de algunos de mis alumnos.</w:t>
            </w:r>
          </w:p>
        </w:tc>
      </w:tr>
      <w:tr>
        <w:trPr>
          <w:trHeight w:val="1112" w:hRule="exact"/>
        </w:trPr>
        <w:tc>
          <w:tcPr>
            <w:tcW w:w="1954" w:type="dxa"/>
          </w:tcPr>
          <w:p>
            <w:pPr>
              <w:pStyle w:val="TableParagraph"/>
              <w:ind w:left="104" w:right="94"/>
              <w:rPr>
                <w:b/>
                <w:sz w:val="24"/>
              </w:rPr>
            </w:pPr>
            <w:r>
              <w:rPr>
                <w:b/>
                <w:sz w:val="24"/>
              </w:rPr>
              <w:t>¿Cómo reaccionaron y cómo se sintieron los</w:t>
            </w:r>
          </w:p>
        </w:tc>
        <w:tc>
          <w:tcPr>
            <w:tcW w:w="2537" w:type="dxa"/>
          </w:tcPr>
          <w:p>
            <w:pPr>
              <w:pStyle w:val="TableParagraph"/>
              <w:spacing w:before="126"/>
              <w:ind w:left="103" w:right="258"/>
              <w:rPr>
                <w:sz w:val="24"/>
              </w:rPr>
            </w:pPr>
            <w:r>
              <w:rPr>
                <w:sz w:val="24"/>
              </w:rPr>
              <w:t>Motivada – participa más en clase. Se siente más segura.</w:t>
            </w:r>
          </w:p>
        </w:tc>
        <w:tc>
          <w:tcPr>
            <w:tcW w:w="2545" w:type="dxa"/>
          </w:tcPr>
          <w:p>
            <w:pPr>
              <w:pStyle w:val="TableParagraph"/>
              <w:spacing w:before="126"/>
              <w:ind w:left="112" w:right="137"/>
              <w:rPr>
                <w:sz w:val="24"/>
              </w:rPr>
            </w:pPr>
            <w:r>
              <w:rPr>
                <w:sz w:val="24"/>
              </w:rPr>
              <w:t>Bien, me dijeron que los ejercicios extras aclaran dudas.</w:t>
            </w:r>
          </w:p>
        </w:tc>
        <w:tc>
          <w:tcPr>
            <w:tcW w:w="2546" w:type="dxa"/>
          </w:tcPr>
          <w:p>
            <w:pPr>
              <w:pStyle w:val="TableParagraph"/>
              <w:ind w:left="111" w:right="299"/>
              <w:rPr>
                <w:sz w:val="24"/>
              </w:rPr>
            </w:pPr>
            <w:r>
              <w:rPr>
                <w:sz w:val="24"/>
              </w:rPr>
              <w:t>Algunos desinteresados porque no les gusta hacer “TAREA” y a</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218" w:hRule="exact"/>
        </w:trPr>
        <w:tc>
          <w:tcPr>
            <w:tcW w:w="1954" w:type="dxa"/>
          </w:tcPr>
          <w:p>
            <w:pPr>
              <w:pStyle w:val="TableParagraph"/>
              <w:spacing w:line="242" w:lineRule="auto"/>
              <w:ind w:left="104" w:right="207"/>
              <w:rPr>
                <w:b/>
                <w:sz w:val="24"/>
              </w:rPr>
            </w:pPr>
            <w:r>
              <w:rPr>
                <w:b/>
                <w:sz w:val="24"/>
              </w:rPr>
              <w:t>alumnos implicados?</w:t>
            </w:r>
          </w:p>
        </w:tc>
        <w:tc>
          <w:tcPr>
            <w:tcW w:w="2537" w:type="dxa"/>
          </w:tcPr>
          <w:p>
            <w:pPr/>
          </w:p>
        </w:tc>
        <w:tc>
          <w:tcPr>
            <w:tcW w:w="2545" w:type="dxa"/>
          </w:tcPr>
          <w:p>
            <w:pPr/>
          </w:p>
        </w:tc>
        <w:tc>
          <w:tcPr>
            <w:tcW w:w="2546" w:type="dxa"/>
          </w:tcPr>
          <w:p>
            <w:pPr>
              <w:pStyle w:val="TableParagraph"/>
              <w:ind w:left="111" w:right="152"/>
              <w:rPr>
                <w:sz w:val="24"/>
              </w:rPr>
            </w:pPr>
            <w:r>
              <w:rPr>
                <w:sz w:val="24"/>
              </w:rPr>
              <w:t>otros les agrada, lo sé porque así me lo dijeron y porque fueron constantes en sus participaciones a pesar de saber que no recibirían calificación extra.</w:t>
            </w:r>
          </w:p>
        </w:tc>
      </w:tr>
      <w:tr>
        <w:trPr>
          <w:trHeight w:val="1393" w:hRule="exact"/>
        </w:trPr>
        <w:tc>
          <w:tcPr>
            <w:tcW w:w="1954" w:type="dxa"/>
          </w:tcPr>
          <w:p>
            <w:pPr>
              <w:pStyle w:val="TableParagraph"/>
              <w:spacing w:before="6"/>
              <w:rPr>
                <w:rFonts w:ascii="Times New Roman"/>
                <w:sz w:val="23"/>
              </w:rPr>
            </w:pPr>
          </w:p>
          <w:p>
            <w:pPr>
              <w:pStyle w:val="TableParagraph"/>
              <w:ind w:left="104" w:right="447"/>
              <w:rPr>
                <w:b/>
                <w:sz w:val="24"/>
              </w:rPr>
            </w:pPr>
            <w:r>
              <w:rPr>
                <w:b/>
                <w:sz w:val="24"/>
              </w:rPr>
              <w:t>¿Cuáles fueron tus evidencias?</w:t>
            </w:r>
          </w:p>
        </w:tc>
        <w:tc>
          <w:tcPr>
            <w:tcW w:w="2537" w:type="dxa"/>
          </w:tcPr>
          <w:p>
            <w:pPr>
              <w:pStyle w:val="TableParagraph"/>
              <w:ind w:left="103" w:right="131"/>
              <w:rPr>
                <w:sz w:val="24"/>
              </w:rPr>
            </w:pPr>
            <w:r>
              <w:rPr>
                <w:sz w:val="24"/>
              </w:rPr>
              <w:t>Con tarjetas. Las reviso cada de que me las muestra la alumna y le pregunto de ellas en inglés.</w:t>
            </w:r>
          </w:p>
        </w:tc>
        <w:tc>
          <w:tcPr>
            <w:tcW w:w="2545" w:type="dxa"/>
          </w:tcPr>
          <w:p>
            <w:pPr>
              <w:pStyle w:val="TableParagraph"/>
              <w:ind w:left="112" w:right="231"/>
              <w:rPr>
                <w:sz w:val="24"/>
              </w:rPr>
            </w:pPr>
            <w:r>
              <w:rPr>
                <w:sz w:val="24"/>
              </w:rPr>
              <w:t>Hojas impresas que corregí; y dejé como tarea en las cuales se practicó el objetivo.</w:t>
            </w:r>
          </w:p>
        </w:tc>
        <w:tc>
          <w:tcPr>
            <w:tcW w:w="2546" w:type="dxa"/>
          </w:tcPr>
          <w:p>
            <w:pPr>
              <w:pStyle w:val="TableParagraph"/>
              <w:ind w:left="111" w:right="127"/>
              <w:rPr>
                <w:sz w:val="24"/>
              </w:rPr>
            </w:pPr>
            <w:r>
              <w:rPr>
                <w:sz w:val="24"/>
              </w:rPr>
              <w:t>Evaluación solamente</w:t>
            </w:r>
            <w:r>
              <w:rPr>
                <w:spacing w:val="-17"/>
                <w:sz w:val="24"/>
              </w:rPr>
              <w:t> </w:t>
            </w:r>
            <w:r>
              <w:rPr>
                <w:sz w:val="24"/>
              </w:rPr>
              <w:t>cualitativa, no di calificación sólo retroalimentación de las</w:t>
            </w:r>
            <w:r>
              <w:rPr>
                <w:spacing w:val="-14"/>
                <w:sz w:val="24"/>
              </w:rPr>
              <w:t> </w:t>
            </w:r>
            <w:r>
              <w:rPr>
                <w:sz w:val="24"/>
              </w:rPr>
              <w:t>actividades.</w:t>
            </w:r>
          </w:p>
        </w:tc>
      </w:tr>
      <w:tr>
        <w:trPr>
          <w:trHeight w:val="2497"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spacing w:line="242" w:lineRule="auto" w:before="1"/>
              <w:ind w:left="104" w:right="207"/>
              <w:rPr>
                <w:b/>
                <w:sz w:val="24"/>
              </w:rPr>
            </w:pPr>
            <w:r>
              <w:rPr>
                <w:b/>
                <w:sz w:val="24"/>
              </w:rPr>
              <w:t>¿Lograste tu objetivo?</w:t>
            </w:r>
          </w:p>
        </w:tc>
        <w:tc>
          <w:tcPr>
            <w:tcW w:w="2537" w:type="dxa"/>
          </w:tcPr>
          <w:p>
            <w:pPr>
              <w:pStyle w:val="TableParagraph"/>
              <w:spacing w:before="134"/>
              <w:ind w:left="103" w:right="58"/>
              <w:rPr>
                <w:sz w:val="24"/>
              </w:rPr>
            </w:pPr>
            <w:r>
              <w:rPr>
                <w:sz w:val="24"/>
              </w:rPr>
              <w:t>Casi. Fueron sólo cinco palabras de vocabulario, me gustaría que siguiera trabajando con más palabras.</w:t>
            </w:r>
          </w:p>
          <w:p>
            <w:pPr>
              <w:pStyle w:val="TableParagraph"/>
              <w:spacing w:line="272" w:lineRule="exact" w:before="11"/>
              <w:ind w:left="103" w:right="58"/>
              <w:rPr>
                <w:sz w:val="24"/>
              </w:rPr>
            </w:pPr>
            <w:r>
              <w:rPr>
                <w:sz w:val="24"/>
              </w:rPr>
              <w:t>Las primeras cinco estuvieron muy bien.</w:t>
            </w:r>
          </w:p>
        </w:tc>
        <w:tc>
          <w:tcPr>
            <w:tcW w:w="2545" w:type="dxa"/>
          </w:tcPr>
          <w:p>
            <w:pPr>
              <w:pStyle w:val="TableParagraph"/>
              <w:rPr>
                <w:rFonts w:ascii="Times New Roman"/>
                <w:sz w:val="24"/>
              </w:rPr>
            </w:pPr>
          </w:p>
          <w:p>
            <w:pPr>
              <w:pStyle w:val="TableParagraph"/>
              <w:spacing w:before="2"/>
              <w:rPr>
                <w:rFonts w:ascii="Times New Roman"/>
                <w:sz w:val="23"/>
              </w:rPr>
            </w:pPr>
          </w:p>
          <w:p>
            <w:pPr>
              <w:pStyle w:val="TableParagraph"/>
              <w:spacing w:before="1"/>
              <w:ind w:left="112" w:right="257"/>
              <w:rPr>
                <w:sz w:val="24"/>
              </w:rPr>
            </w:pPr>
            <w:r>
              <w:rPr>
                <w:sz w:val="24"/>
              </w:rPr>
              <w:t>No totalmente, tendría que dar seguimiento, con la producción basada en esa práctica.</w:t>
            </w:r>
          </w:p>
        </w:tc>
        <w:tc>
          <w:tcPr>
            <w:tcW w:w="2546" w:type="dxa"/>
          </w:tcPr>
          <w:p>
            <w:pPr>
              <w:pStyle w:val="TableParagraph"/>
              <w:ind w:left="111" w:right="45"/>
              <w:rPr>
                <w:sz w:val="24"/>
              </w:rPr>
            </w:pPr>
            <w:r>
              <w:rPr>
                <w:sz w:val="24"/>
              </w:rPr>
              <w:t>Parcialmente porque los alumnos que estaban en riesgo, pasaron al siguiente nivel, pero no logré que todos mis alumnos se interesan y beneficiaran de la plataforma.</w:t>
            </w:r>
          </w:p>
        </w:tc>
      </w:tr>
      <w:tr>
        <w:trPr>
          <w:trHeight w:val="3602" w:hRule="exact"/>
        </w:trPr>
        <w:tc>
          <w:tcPr>
            <w:tcW w:w="1954" w:type="dxa"/>
          </w:tcPr>
          <w:p>
            <w:pPr>
              <w:pStyle w:val="TableParagraph"/>
              <w:ind w:left="104" w:right="109"/>
              <w:rPr>
                <w:b/>
                <w:sz w:val="24"/>
              </w:rPr>
            </w:pPr>
            <w:r>
              <w:rPr>
                <w:b/>
                <w:spacing w:val="-3"/>
                <w:sz w:val="24"/>
              </w:rPr>
              <w:t>¿Qué </w:t>
            </w:r>
            <w:r>
              <w:rPr>
                <w:b/>
                <w:sz w:val="24"/>
              </w:rPr>
              <w:t>resignificacio- nes de los conceptos que tenías en un principio</w:t>
            </w:r>
            <w:r>
              <w:rPr>
                <w:b/>
                <w:spacing w:val="-12"/>
                <w:sz w:val="24"/>
              </w:rPr>
              <w:t> </w:t>
            </w:r>
            <w:r>
              <w:rPr>
                <w:b/>
                <w:sz w:val="24"/>
              </w:rPr>
              <w:t>sobre el tema</w:t>
            </w:r>
            <w:r>
              <w:rPr>
                <w:b/>
                <w:spacing w:val="-10"/>
                <w:sz w:val="24"/>
              </w:rPr>
              <w:t> </w:t>
            </w:r>
            <w:r>
              <w:rPr>
                <w:b/>
                <w:sz w:val="24"/>
              </w:rPr>
              <w:t>elegido has tenido en cuanto a lo leído, planeado y experimentado</w:t>
            </w:r>
          </w:p>
          <w:p>
            <w:pPr>
              <w:pStyle w:val="TableParagraph"/>
              <w:spacing w:line="272" w:lineRule="exact"/>
              <w:ind w:left="104"/>
              <w:rPr>
                <w:b/>
                <w:sz w:val="24"/>
              </w:rPr>
            </w:pPr>
            <w:r>
              <w:rPr>
                <w:b/>
                <w:sz w:val="24"/>
              </w:rPr>
              <w:t>?</w:t>
            </w:r>
          </w:p>
        </w:tc>
        <w:tc>
          <w:tcPr>
            <w:tcW w:w="2537" w:type="dxa"/>
          </w:tcPr>
          <w:p>
            <w:pPr>
              <w:pStyle w:val="TableParagraph"/>
              <w:rPr>
                <w:rFonts w:ascii="Times New Roman"/>
                <w:sz w:val="24"/>
              </w:rPr>
            </w:pPr>
          </w:p>
          <w:p>
            <w:pPr>
              <w:pStyle w:val="TableParagraph"/>
              <w:rPr>
                <w:rFonts w:ascii="Times New Roman"/>
                <w:sz w:val="35"/>
              </w:rPr>
            </w:pPr>
          </w:p>
          <w:p>
            <w:pPr>
              <w:pStyle w:val="TableParagraph"/>
              <w:spacing w:before="1"/>
              <w:ind w:left="103" w:right="132"/>
              <w:rPr>
                <w:sz w:val="24"/>
              </w:rPr>
            </w:pPr>
            <w:r>
              <w:rPr>
                <w:sz w:val="24"/>
              </w:rPr>
              <w:t>La alumna empieza</w:t>
            </w:r>
            <w:r>
              <w:rPr>
                <w:spacing w:val="-11"/>
                <w:sz w:val="24"/>
              </w:rPr>
              <w:t> </w:t>
            </w:r>
            <w:r>
              <w:rPr>
                <w:sz w:val="24"/>
              </w:rPr>
              <w:t>a traducir menos. Hay que trabajar desde </w:t>
            </w:r>
            <w:r>
              <w:rPr>
                <w:spacing w:val="-3"/>
                <w:sz w:val="24"/>
              </w:rPr>
              <w:t>el </w:t>
            </w:r>
            <w:r>
              <w:rPr>
                <w:sz w:val="24"/>
              </w:rPr>
              <w:t>principio del semestre con prácticas como la que trabajé con mi alumna.</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
              <w:rPr>
                <w:rFonts w:ascii="Times New Roman"/>
                <w:sz w:val="35"/>
              </w:rPr>
            </w:pPr>
          </w:p>
          <w:p>
            <w:pPr>
              <w:pStyle w:val="TableParagraph"/>
              <w:spacing w:line="242" w:lineRule="auto"/>
              <w:ind w:left="112" w:right="97"/>
              <w:rPr>
                <w:sz w:val="24"/>
              </w:rPr>
            </w:pPr>
            <w:r>
              <w:rPr>
                <w:sz w:val="24"/>
              </w:rPr>
              <w:t>Es más complicado de lo que parece, ya que surgen dudas hasta para mi mismo.</w:t>
            </w:r>
          </w:p>
        </w:tc>
        <w:tc>
          <w:tcPr>
            <w:tcW w:w="2546" w:type="dxa"/>
          </w:tcPr>
          <w:p>
            <w:pPr>
              <w:pStyle w:val="TableParagraph"/>
              <w:spacing w:before="6"/>
              <w:rPr>
                <w:rFonts w:ascii="Times New Roman"/>
                <w:sz w:val="23"/>
              </w:rPr>
            </w:pPr>
          </w:p>
          <w:p>
            <w:pPr>
              <w:pStyle w:val="TableParagraph"/>
              <w:spacing w:before="1"/>
              <w:ind w:left="111" w:right="192"/>
              <w:rPr>
                <w:sz w:val="24"/>
              </w:rPr>
            </w:pPr>
            <w:r>
              <w:rPr>
                <w:sz w:val="24"/>
              </w:rPr>
              <w:t>Por medio del total de participaciones registradas en la plataforma me di cuenta que aquellos que tenían mayor número de participaciones tuvieron mejores resultados en exámenes finales.</w:t>
            </w:r>
          </w:p>
        </w:tc>
      </w:tr>
      <w:tr>
        <w:trPr>
          <w:trHeight w:val="2770" w:hRule="exact"/>
        </w:trPr>
        <w:tc>
          <w:tcPr>
            <w:tcW w:w="1954" w:type="dxa"/>
          </w:tcPr>
          <w:p>
            <w:pPr>
              <w:pStyle w:val="TableParagraph"/>
              <w:rPr>
                <w:rFonts w:ascii="Times New Roman"/>
                <w:sz w:val="24"/>
              </w:rPr>
            </w:pPr>
          </w:p>
          <w:p>
            <w:pPr>
              <w:pStyle w:val="TableParagraph"/>
              <w:spacing w:before="1"/>
              <w:rPr>
                <w:rFonts w:ascii="Times New Roman"/>
                <w:sz w:val="35"/>
              </w:rPr>
            </w:pPr>
          </w:p>
          <w:p>
            <w:pPr>
              <w:pStyle w:val="TableParagraph"/>
              <w:ind w:left="104" w:right="87"/>
              <w:rPr>
                <w:b/>
                <w:sz w:val="24"/>
              </w:rPr>
            </w:pPr>
            <w:r>
              <w:rPr>
                <w:b/>
                <w:sz w:val="24"/>
              </w:rPr>
              <w:t>¿Cuáles son las conclusiones a que has llegado?</w:t>
            </w:r>
          </w:p>
        </w:tc>
        <w:tc>
          <w:tcPr>
            <w:tcW w:w="2537" w:type="dxa"/>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2"/>
              </w:rPr>
            </w:pPr>
          </w:p>
          <w:p>
            <w:pPr>
              <w:pStyle w:val="TableParagraph"/>
              <w:spacing w:line="242" w:lineRule="auto"/>
              <w:ind w:left="103" w:right="271"/>
              <w:rPr>
                <w:sz w:val="24"/>
              </w:rPr>
            </w:pPr>
            <w:r>
              <w:rPr>
                <w:sz w:val="24"/>
              </w:rPr>
              <w:t>La traducción es buena pero no cuando la sobre- explota el alumno.</w:t>
            </w:r>
          </w:p>
        </w:tc>
        <w:tc>
          <w:tcPr>
            <w:tcW w:w="2545" w:type="dxa"/>
          </w:tcPr>
          <w:p>
            <w:pPr>
              <w:pStyle w:val="TableParagraph"/>
              <w:rPr>
                <w:rFonts w:ascii="Times New Roman"/>
                <w:sz w:val="24"/>
              </w:rPr>
            </w:pPr>
          </w:p>
          <w:p>
            <w:pPr>
              <w:pStyle w:val="TableParagraph"/>
              <w:spacing w:before="1"/>
              <w:rPr>
                <w:rFonts w:ascii="Times New Roman"/>
                <w:sz w:val="35"/>
              </w:rPr>
            </w:pPr>
          </w:p>
          <w:p>
            <w:pPr>
              <w:pStyle w:val="TableParagraph"/>
              <w:ind w:left="112" w:right="150"/>
              <w:rPr>
                <w:sz w:val="24"/>
              </w:rPr>
            </w:pPr>
            <w:r>
              <w:rPr>
                <w:sz w:val="24"/>
              </w:rPr>
              <w:t>Es necesario desde el principio indicarles que estas partes lingüísticas son importantes.</w:t>
            </w:r>
          </w:p>
        </w:tc>
        <w:tc>
          <w:tcPr>
            <w:tcW w:w="2546" w:type="dxa"/>
          </w:tcPr>
          <w:p>
            <w:pPr>
              <w:pStyle w:val="TableParagraph"/>
              <w:ind w:left="111" w:right="165"/>
              <w:rPr>
                <w:sz w:val="24"/>
              </w:rPr>
            </w:pPr>
            <w:r>
              <w:rPr>
                <w:sz w:val="24"/>
              </w:rPr>
              <w:t>Todo esto me ha servido para reafirmar que lo más importante en el aprendizaje de una L2 es la exposición a ésta, la cual tiene que ser significativa, interesante real, fácil y voluntaria.</w:t>
            </w:r>
          </w:p>
        </w:tc>
      </w:tr>
      <w:tr>
        <w:trPr>
          <w:trHeight w:val="288" w:hRule="exact"/>
        </w:trPr>
        <w:tc>
          <w:tcPr>
            <w:tcW w:w="1954" w:type="dxa"/>
          </w:tcPr>
          <w:p>
            <w:pPr>
              <w:pStyle w:val="TableParagraph"/>
              <w:spacing w:line="267" w:lineRule="exact"/>
              <w:ind w:left="104" w:right="207"/>
              <w:rPr>
                <w:b/>
                <w:sz w:val="24"/>
              </w:rPr>
            </w:pPr>
            <w:r>
              <w:rPr>
                <w:b/>
                <w:sz w:val="24"/>
              </w:rPr>
              <w:t>¿Consideras</w:t>
            </w:r>
          </w:p>
        </w:tc>
        <w:tc>
          <w:tcPr>
            <w:tcW w:w="2537" w:type="dxa"/>
          </w:tcPr>
          <w:p>
            <w:pPr>
              <w:pStyle w:val="TableParagraph"/>
              <w:spacing w:line="267" w:lineRule="exact"/>
              <w:ind w:left="103" w:right="58"/>
              <w:rPr>
                <w:sz w:val="24"/>
              </w:rPr>
            </w:pPr>
            <w:r>
              <w:rPr>
                <w:sz w:val="24"/>
              </w:rPr>
              <w:t>Sí. La práctica</w:t>
            </w:r>
          </w:p>
        </w:tc>
        <w:tc>
          <w:tcPr>
            <w:tcW w:w="2545" w:type="dxa"/>
          </w:tcPr>
          <w:p>
            <w:pPr>
              <w:pStyle w:val="TableParagraph"/>
              <w:spacing w:line="267" w:lineRule="exact"/>
              <w:ind w:left="112" w:right="137"/>
              <w:rPr>
                <w:sz w:val="24"/>
              </w:rPr>
            </w:pPr>
            <w:r>
              <w:rPr>
                <w:sz w:val="24"/>
              </w:rPr>
              <w:t>Sí, reflexionar en lo</w:t>
            </w:r>
          </w:p>
        </w:tc>
        <w:tc>
          <w:tcPr>
            <w:tcW w:w="2546" w:type="dxa"/>
          </w:tcPr>
          <w:p>
            <w:pPr>
              <w:pStyle w:val="TableParagraph"/>
              <w:spacing w:line="267" w:lineRule="exact"/>
              <w:ind w:left="111" w:right="138"/>
              <w:rPr>
                <w:sz w:val="24"/>
              </w:rPr>
            </w:pPr>
            <w:r>
              <w:rPr>
                <w:sz w:val="24"/>
              </w:rPr>
              <w:t>Si, pues soy capaz</w:t>
            </w:r>
          </w:p>
        </w:tc>
      </w:tr>
    </w:tbl>
    <w:p>
      <w:pPr>
        <w:spacing w:after="0" w:line="267" w:lineRule="exact"/>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2770" w:hRule="exact"/>
        </w:trPr>
        <w:tc>
          <w:tcPr>
            <w:tcW w:w="1954" w:type="dxa"/>
          </w:tcPr>
          <w:p>
            <w:pPr>
              <w:pStyle w:val="TableParagraph"/>
              <w:ind w:left="104" w:right="131"/>
              <w:rPr>
                <w:b/>
                <w:sz w:val="24"/>
              </w:rPr>
            </w:pPr>
            <w:r>
              <w:rPr>
                <w:b/>
                <w:sz w:val="24"/>
              </w:rPr>
              <w:t>que a través de la práctica reflexiva... lograste </w:t>
            </w:r>
            <w:r>
              <w:rPr>
                <w:b/>
                <w:spacing w:val="-3"/>
                <w:sz w:val="24"/>
              </w:rPr>
              <w:t>mayor </w:t>
            </w:r>
            <w:r>
              <w:rPr>
                <w:b/>
                <w:sz w:val="24"/>
              </w:rPr>
              <w:t>autonomía...?</w:t>
            </w:r>
          </w:p>
        </w:tc>
        <w:tc>
          <w:tcPr>
            <w:tcW w:w="2537" w:type="dxa"/>
          </w:tcPr>
          <w:p>
            <w:pPr>
              <w:pStyle w:val="TableParagraph"/>
              <w:ind w:left="103" w:right="58"/>
              <w:rPr>
                <w:sz w:val="24"/>
              </w:rPr>
            </w:pPr>
            <w:r>
              <w:rPr>
                <w:sz w:val="24"/>
              </w:rPr>
              <w:t>reflexiva incluso se puede aplicar con los alumnos para que mejoren en sus hábitos de aprendizaje.</w:t>
            </w:r>
          </w:p>
        </w:tc>
        <w:tc>
          <w:tcPr>
            <w:tcW w:w="2545" w:type="dxa"/>
          </w:tcPr>
          <w:p>
            <w:pPr>
              <w:pStyle w:val="TableParagraph"/>
              <w:ind w:left="112" w:right="123"/>
              <w:rPr>
                <w:sz w:val="24"/>
              </w:rPr>
            </w:pPr>
            <w:r>
              <w:rPr>
                <w:sz w:val="24"/>
              </w:rPr>
              <w:t>que somos, hacemos y damos para llegar</w:t>
            </w:r>
            <w:r>
              <w:rPr>
                <w:spacing w:val="-15"/>
                <w:sz w:val="24"/>
              </w:rPr>
              <w:t> </w:t>
            </w:r>
            <w:r>
              <w:rPr>
                <w:sz w:val="24"/>
              </w:rPr>
              <w:t>a un aprendizaje- enseñanza basado </w:t>
            </w:r>
            <w:r>
              <w:rPr>
                <w:spacing w:val="-3"/>
                <w:sz w:val="24"/>
              </w:rPr>
              <w:t>en </w:t>
            </w:r>
            <w:r>
              <w:rPr>
                <w:sz w:val="24"/>
              </w:rPr>
              <w:t>reflexiones constructivas.</w:t>
            </w:r>
          </w:p>
        </w:tc>
        <w:tc>
          <w:tcPr>
            <w:tcW w:w="2546" w:type="dxa"/>
          </w:tcPr>
          <w:p>
            <w:pPr>
              <w:pStyle w:val="TableParagraph"/>
              <w:ind w:left="111" w:right="152"/>
              <w:rPr>
                <w:sz w:val="24"/>
              </w:rPr>
            </w:pPr>
            <w:r>
              <w:rPr>
                <w:sz w:val="24"/>
              </w:rPr>
              <w:t>de detectar alumnos, en esta ocasión no solo logré detectar a alumnos con problemas sino que logré llevar a cabo plan para ayudarles en su aprendizaje obteniendo resultados positivos.</w:t>
            </w:r>
          </w:p>
        </w:tc>
      </w:tr>
      <w:tr>
        <w:trPr>
          <w:trHeight w:val="3330" w:hRule="exact"/>
        </w:trPr>
        <w:tc>
          <w:tcPr>
            <w:tcW w:w="1954" w:type="dxa"/>
          </w:tcPr>
          <w:p>
            <w:pPr>
              <w:pStyle w:val="TableParagraph"/>
              <w:rPr>
                <w:rFonts w:ascii="Times New Roman"/>
                <w:sz w:val="24"/>
              </w:rPr>
            </w:pPr>
          </w:p>
          <w:p>
            <w:pPr>
              <w:pStyle w:val="TableParagraph"/>
              <w:spacing w:before="9"/>
              <w:rPr>
                <w:rFonts w:ascii="Times New Roman"/>
                <w:sz w:val="35"/>
              </w:rPr>
            </w:pPr>
          </w:p>
          <w:p>
            <w:pPr>
              <w:pStyle w:val="TableParagraph"/>
              <w:ind w:left="104" w:right="148"/>
              <w:rPr>
                <w:b/>
                <w:sz w:val="24"/>
              </w:rPr>
            </w:pPr>
            <w:r>
              <w:rPr>
                <w:b/>
                <w:sz w:val="24"/>
              </w:rPr>
              <w:t>¿Consideras que el ciclo de PR en que has participado ha sido útil para tu desarrollo profesional?</w:t>
            </w:r>
          </w:p>
        </w:tc>
        <w:tc>
          <w:tcPr>
            <w:tcW w:w="253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3"/>
              </w:rPr>
            </w:pPr>
          </w:p>
          <w:p>
            <w:pPr>
              <w:pStyle w:val="TableParagraph"/>
              <w:spacing w:before="1"/>
              <w:ind w:left="103" w:right="111"/>
              <w:rPr>
                <w:sz w:val="24"/>
              </w:rPr>
            </w:pPr>
            <w:r>
              <w:rPr>
                <w:sz w:val="24"/>
              </w:rPr>
              <w:t>Sí. Me hizo reflexionar en el “yo” como persona y en el “yo” como docente.</w:t>
            </w:r>
          </w:p>
        </w:tc>
        <w:tc>
          <w:tcPr>
            <w:tcW w:w="2545" w:type="dxa"/>
          </w:tcPr>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spacing w:before="1"/>
              <w:ind w:left="112" w:right="391"/>
              <w:rPr>
                <w:sz w:val="24"/>
              </w:rPr>
            </w:pPr>
            <w:r>
              <w:rPr>
                <w:sz w:val="24"/>
              </w:rPr>
              <w:t>Sí, recordé y concienticé temas que generalmente pasas por alto y olvidas.</w:t>
            </w:r>
          </w:p>
        </w:tc>
        <w:tc>
          <w:tcPr>
            <w:tcW w:w="2546" w:type="dxa"/>
          </w:tcPr>
          <w:p>
            <w:pPr>
              <w:pStyle w:val="TableParagraph"/>
              <w:ind w:left="111" w:right="114"/>
              <w:rPr>
                <w:sz w:val="24"/>
              </w:rPr>
            </w:pPr>
            <w:r>
              <w:rPr>
                <w:sz w:val="24"/>
              </w:rPr>
              <w:t>Si, porque los</w:t>
            </w:r>
            <w:r>
              <w:rPr>
                <w:spacing w:val="-19"/>
                <w:sz w:val="24"/>
              </w:rPr>
              <w:t> </w:t>
            </w:r>
            <w:r>
              <w:rPr>
                <w:sz w:val="24"/>
              </w:rPr>
              <w:t>buenos resultados, aunque hayan sido con un mínimo de estudiantes, ha reforzado mi motivación para seguir trabajando con las TACS y profundizar </w:t>
            </w:r>
            <w:r>
              <w:rPr>
                <w:spacing w:val="-3"/>
                <w:sz w:val="24"/>
              </w:rPr>
              <w:t>en el </w:t>
            </w:r>
            <w:r>
              <w:rPr>
                <w:sz w:val="24"/>
              </w:rPr>
              <w:t>tema de Extensive Reading.</w:t>
            </w:r>
          </w:p>
        </w:tc>
      </w:tr>
      <w:tr>
        <w:trPr>
          <w:trHeight w:val="3874" w:hRule="exact"/>
        </w:trPr>
        <w:tc>
          <w:tcPr>
            <w:tcW w:w="1954" w:type="dxa"/>
          </w:tcPr>
          <w:p>
            <w:pPr>
              <w:pStyle w:val="TableParagraph"/>
              <w:spacing w:before="10"/>
              <w:rPr>
                <w:rFonts w:ascii="Times New Roman"/>
                <w:sz w:val="22"/>
              </w:rPr>
            </w:pPr>
          </w:p>
          <w:p>
            <w:pPr>
              <w:pStyle w:val="TableParagraph"/>
              <w:ind w:left="104" w:right="121"/>
              <w:rPr>
                <w:b/>
                <w:sz w:val="24"/>
              </w:rPr>
            </w:pPr>
            <w:r>
              <w:rPr>
                <w:b/>
                <w:sz w:val="24"/>
              </w:rPr>
              <w:t>¿Consideras que es útil llevar a cabo</w:t>
            </w:r>
            <w:r>
              <w:rPr>
                <w:b/>
                <w:spacing w:val="-11"/>
                <w:sz w:val="24"/>
              </w:rPr>
              <w:t> </w:t>
            </w:r>
            <w:r>
              <w:rPr>
                <w:b/>
                <w:sz w:val="24"/>
              </w:rPr>
              <w:t>la PR a través de un equipo y con el apoyo de un mediador o preferirías hacerlo de manera individual?</w:t>
            </w:r>
          </w:p>
        </w:tc>
        <w:tc>
          <w:tcPr>
            <w:tcW w:w="2537" w:type="dxa"/>
          </w:tcPr>
          <w:p>
            <w:pPr>
              <w:pStyle w:val="TableParagraph"/>
              <w:spacing w:before="127"/>
              <w:ind w:left="103" w:right="165"/>
              <w:rPr>
                <w:sz w:val="24"/>
              </w:rPr>
            </w:pPr>
            <w:r>
              <w:rPr>
                <w:sz w:val="24"/>
              </w:rPr>
              <w:t>Me gustaría que fuera de las dos formas. Individual porque a mi paso podría reflexionar sin estar presionada, y en equipo con el apoyo de un mediador debido a que la práctica sería muy enriquecedora por medio de la reflexión de todos.</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1"/>
              <w:rPr>
                <w:rFonts w:ascii="Times New Roman"/>
                <w:sz w:val="23"/>
              </w:rPr>
            </w:pPr>
          </w:p>
          <w:p>
            <w:pPr>
              <w:pStyle w:val="TableParagraph"/>
              <w:spacing w:line="272" w:lineRule="exact"/>
              <w:ind w:left="112" w:right="391"/>
              <w:rPr>
                <w:sz w:val="24"/>
              </w:rPr>
            </w:pPr>
            <w:r>
              <w:rPr>
                <w:sz w:val="24"/>
              </w:rPr>
              <w:t>En equipo es más retroalimentativa.</w:t>
            </w:r>
          </w:p>
        </w:tc>
        <w:tc>
          <w:tcPr>
            <w:tcW w:w="2546" w:type="dxa"/>
          </w:tcPr>
          <w:p>
            <w:pPr>
              <w:pStyle w:val="TableParagraph"/>
              <w:ind w:left="111" w:right="147"/>
              <w:rPr>
                <w:sz w:val="24"/>
              </w:rPr>
            </w:pPr>
            <w:r>
              <w:rPr>
                <w:sz w:val="24"/>
              </w:rPr>
              <w:t>Será más enriquecedor hacerlo </w:t>
            </w:r>
            <w:r>
              <w:rPr>
                <w:spacing w:val="-3"/>
                <w:sz w:val="24"/>
              </w:rPr>
              <w:t>en </w:t>
            </w:r>
            <w:r>
              <w:rPr>
                <w:sz w:val="24"/>
              </w:rPr>
              <w:t>equipo </w:t>
            </w:r>
            <w:r>
              <w:rPr>
                <w:spacing w:val="3"/>
                <w:sz w:val="24"/>
              </w:rPr>
              <w:t>ya </w:t>
            </w:r>
            <w:r>
              <w:rPr>
                <w:sz w:val="24"/>
              </w:rPr>
              <w:t>que seguramente mis colegas se han enfrentado a las mismas situaciones que yo, y </w:t>
            </w:r>
            <w:r>
              <w:rPr>
                <w:spacing w:val="-3"/>
                <w:sz w:val="24"/>
              </w:rPr>
              <w:t>al </w:t>
            </w:r>
            <w:r>
              <w:rPr>
                <w:sz w:val="24"/>
              </w:rPr>
              <w:t>pensar </w:t>
            </w:r>
            <w:r>
              <w:rPr>
                <w:spacing w:val="-3"/>
                <w:sz w:val="24"/>
              </w:rPr>
              <w:t>en </w:t>
            </w:r>
            <w:r>
              <w:rPr>
                <w:sz w:val="24"/>
              </w:rPr>
              <w:t>una solución ésta sería más efectiva si </w:t>
            </w:r>
            <w:r>
              <w:rPr>
                <w:spacing w:val="-3"/>
                <w:sz w:val="24"/>
              </w:rPr>
              <w:t>está </w:t>
            </w:r>
            <w:r>
              <w:rPr>
                <w:sz w:val="24"/>
              </w:rPr>
              <w:t>fuera producto de varias y</w:t>
            </w:r>
            <w:r>
              <w:rPr>
                <w:spacing w:val="-18"/>
                <w:sz w:val="24"/>
              </w:rPr>
              <w:t> </w:t>
            </w:r>
            <w:r>
              <w:rPr>
                <w:sz w:val="24"/>
              </w:rPr>
              <w:t>diferentes experiencias y conocimientos.</w:t>
            </w:r>
          </w:p>
        </w:tc>
      </w:tr>
      <w:tr>
        <w:trPr>
          <w:trHeight w:val="2770" w:hRule="exact"/>
        </w:trPr>
        <w:tc>
          <w:tcPr>
            <w:tcW w:w="1954" w:type="dxa"/>
          </w:tcPr>
          <w:p>
            <w:pPr>
              <w:pStyle w:val="TableParagraph"/>
              <w:spacing w:before="5"/>
              <w:rPr>
                <w:rFonts w:ascii="Times New Roman"/>
                <w:sz w:val="35"/>
              </w:rPr>
            </w:pPr>
          </w:p>
          <w:p>
            <w:pPr>
              <w:pStyle w:val="TableParagraph"/>
              <w:ind w:left="104" w:right="207"/>
              <w:rPr>
                <w:b/>
                <w:sz w:val="24"/>
              </w:rPr>
            </w:pPr>
            <w:r>
              <w:rPr>
                <w:b/>
                <w:sz w:val="24"/>
              </w:rPr>
              <w:t>¿Cómo evalúas el taller en que has participado?</w:t>
            </w:r>
          </w:p>
          <w:p>
            <w:pPr>
              <w:pStyle w:val="TableParagraph"/>
              <w:spacing w:line="242" w:lineRule="auto"/>
              <w:ind w:left="104" w:right="94"/>
              <w:rPr>
                <w:b/>
                <w:sz w:val="24"/>
              </w:rPr>
            </w:pPr>
            <w:r>
              <w:rPr>
                <w:b/>
                <w:sz w:val="24"/>
              </w:rPr>
              <w:t>¿Qué cambios harías?</w:t>
            </w:r>
          </w:p>
        </w:tc>
        <w:tc>
          <w:tcPr>
            <w:tcW w:w="2537" w:type="dxa"/>
          </w:tcPr>
          <w:p>
            <w:pPr>
              <w:pStyle w:val="TableParagraph"/>
              <w:ind w:left="103" w:right="104"/>
              <w:rPr>
                <w:sz w:val="24"/>
              </w:rPr>
            </w:pPr>
            <w:r>
              <w:rPr>
                <w:sz w:val="24"/>
              </w:rPr>
              <w:t>Me gustó mucho poder detenerme a reflexionar en mi práctica docente. A veces la práctica resulta mecánica y por medio de la reflexión nos ayuda a cambiar diferentes aspectos para que</w:t>
            </w:r>
          </w:p>
        </w:tc>
        <w:tc>
          <w:tcPr>
            <w:tcW w:w="2545" w:type="dxa"/>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12" w:right="137"/>
              <w:rPr>
                <w:sz w:val="24"/>
              </w:rPr>
            </w:pPr>
            <w:r>
              <w:rPr>
                <w:sz w:val="24"/>
              </w:rPr>
              <w:t>Excelente. Me gusta, aprendí mucho, recordé mucho, compartimos mucho.</w:t>
            </w:r>
          </w:p>
        </w:tc>
        <w:tc>
          <w:tcPr>
            <w:tcW w:w="2546" w:type="dxa"/>
          </w:tcPr>
          <w:p>
            <w:pPr>
              <w:pStyle w:val="TableParagraph"/>
              <w:spacing w:before="5"/>
              <w:rPr>
                <w:rFonts w:ascii="Times New Roman"/>
                <w:sz w:val="35"/>
              </w:rPr>
            </w:pPr>
          </w:p>
          <w:p>
            <w:pPr>
              <w:pStyle w:val="TableParagraph"/>
              <w:ind w:left="111" w:right="138"/>
              <w:rPr>
                <w:sz w:val="24"/>
              </w:rPr>
            </w:pPr>
            <w:r>
              <w:rPr>
                <w:sz w:val="24"/>
              </w:rPr>
              <w:t>Faltó tiempo para desarrollo de plan, pues me hubiera beneficiado más si lo hubiera llevado a cabo todo el semestre.</w:t>
            </w:r>
          </w:p>
        </w:tc>
      </w:tr>
    </w:tbl>
    <w:p>
      <w:pPr>
        <w:spacing w:after="0"/>
        <w:rPr>
          <w:sz w:val="24"/>
        </w:rPr>
        <w:sectPr>
          <w:pgSz w:w="12240" w:h="15840"/>
          <w:pgMar w:header="742" w:footer="1043" w:top="940" w:bottom="1240" w:left="1500" w:right="920"/>
        </w:sectPr>
      </w:pPr>
    </w:p>
    <w:p>
      <w:pPr>
        <w:pStyle w:val="BodyText"/>
        <w:rPr>
          <w:rFonts w:ascii="Times New Roman"/>
          <w:sz w:val="20"/>
        </w:rPr>
      </w:pPr>
    </w:p>
    <w:p>
      <w:pPr>
        <w:pStyle w:val="BodyText"/>
        <w:spacing w:before="2"/>
        <w:rPr>
          <w:rFonts w:ascii="Times New Roman"/>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4"/>
        <w:gridCol w:w="2537"/>
        <w:gridCol w:w="2545"/>
        <w:gridCol w:w="2546"/>
      </w:tblGrid>
      <w:tr>
        <w:trPr>
          <w:trHeight w:val="841" w:hRule="exact"/>
        </w:trPr>
        <w:tc>
          <w:tcPr>
            <w:tcW w:w="1954" w:type="dxa"/>
          </w:tcPr>
          <w:p>
            <w:pPr/>
          </w:p>
        </w:tc>
        <w:tc>
          <w:tcPr>
            <w:tcW w:w="2537" w:type="dxa"/>
          </w:tcPr>
          <w:p>
            <w:pPr>
              <w:pStyle w:val="TableParagraph"/>
              <w:ind w:left="103" w:right="271"/>
              <w:rPr>
                <w:sz w:val="24"/>
              </w:rPr>
            </w:pPr>
            <w:r>
              <w:rPr>
                <w:sz w:val="24"/>
              </w:rPr>
              <w:t>sea la clase más interactiva además de significativa.</w:t>
            </w:r>
          </w:p>
        </w:tc>
        <w:tc>
          <w:tcPr>
            <w:tcW w:w="2545" w:type="dxa"/>
          </w:tcPr>
          <w:p>
            <w:pPr/>
          </w:p>
        </w:tc>
        <w:tc>
          <w:tcPr>
            <w:tcW w:w="2546" w:type="dxa"/>
          </w:tcPr>
          <w:p>
            <w:pPr/>
          </w:p>
        </w:tc>
      </w:tr>
      <w:tr>
        <w:trPr>
          <w:trHeight w:val="4427" w:hRule="exact"/>
        </w:trPr>
        <w:tc>
          <w:tcPr>
            <w:tcW w:w="195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04" w:right="207"/>
              <w:rPr>
                <w:b/>
                <w:sz w:val="24"/>
              </w:rPr>
            </w:pPr>
            <w:r>
              <w:rPr>
                <w:b/>
                <w:sz w:val="24"/>
              </w:rPr>
              <w:t>¿Cómo evalúas el modelo de PRM en que has participado?</w:t>
            </w:r>
          </w:p>
        </w:tc>
        <w:tc>
          <w:tcPr>
            <w:tcW w:w="2537" w:type="dxa"/>
          </w:tcPr>
          <w:p>
            <w:pPr>
              <w:pStyle w:val="TableParagraph"/>
              <w:spacing w:line="244" w:lineRule="auto"/>
              <w:ind w:left="103" w:right="58"/>
              <w:rPr>
                <w:sz w:val="24"/>
              </w:rPr>
            </w:pPr>
            <w:r>
              <w:rPr>
                <w:sz w:val="24"/>
              </w:rPr>
              <w:t>El modelo es muy bueno.</w:t>
            </w:r>
          </w:p>
          <w:p>
            <w:pPr>
              <w:pStyle w:val="TableParagraph"/>
              <w:ind w:left="103" w:right="85"/>
              <w:rPr>
                <w:sz w:val="24"/>
              </w:rPr>
            </w:pPr>
            <w:r>
              <w:rPr>
                <w:sz w:val="24"/>
              </w:rPr>
              <w:t>Modificaría menos formatos a llenar y más práctica reflexiva durante y después de la práctica docente.</w:t>
            </w:r>
          </w:p>
          <w:p>
            <w:pPr>
              <w:pStyle w:val="TableParagraph"/>
              <w:spacing w:before="4"/>
              <w:ind w:left="103" w:right="178"/>
              <w:rPr>
                <w:sz w:val="24"/>
              </w:rPr>
            </w:pPr>
            <w:r>
              <w:rPr>
                <w:sz w:val="24"/>
              </w:rPr>
              <w:t>Tener un taller de más horas; podría ser durante un semestre de clase y reunirse una vez por semana para reflexionar con más colegas y un mediador.</w:t>
            </w:r>
          </w:p>
        </w:tc>
        <w:tc>
          <w:tcPr>
            <w:tcW w:w="254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23"/>
              </w:rPr>
            </w:pPr>
          </w:p>
          <w:p>
            <w:pPr>
              <w:pStyle w:val="TableParagraph"/>
              <w:ind w:left="112" w:right="112"/>
              <w:rPr>
                <w:sz w:val="24"/>
              </w:rPr>
            </w:pPr>
            <w:r>
              <w:rPr>
                <w:sz w:val="24"/>
              </w:rPr>
              <w:t>Creo que se necesitan más bloques, que haya cap. 2, cap. 3 y todos los que puedan servirnos a mejorar.</w:t>
            </w:r>
          </w:p>
        </w:tc>
        <w:tc>
          <w:tcPr>
            <w:tcW w:w="2546" w:type="dxa"/>
          </w:tcPr>
          <w:p>
            <w:pPr>
              <w:pStyle w:val="TableParagraph"/>
              <w:ind w:left="111" w:right="108"/>
              <w:rPr>
                <w:sz w:val="24"/>
              </w:rPr>
            </w:pPr>
            <w:r>
              <w:rPr>
                <w:sz w:val="24"/>
              </w:rPr>
              <w:t>Creo que fue bastante práctico y de mucha ayuda</w:t>
            </w:r>
            <w:r>
              <w:rPr>
                <w:spacing w:val="-12"/>
                <w:sz w:val="24"/>
              </w:rPr>
              <w:t> </w:t>
            </w:r>
            <w:r>
              <w:rPr>
                <w:sz w:val="24"/>
              </w:rPr>
              <w:t>para una práctica docente, por dos razones; la primera </w:t>
            </w:r>
            <w:r>
              <w:rPr>
                <w:spacing w:val="-3"/>
                <w:sz w:val="24"/>
              </w:rPr>
              <w:t>es </w:t>
            </w:r>
            <w:r>
              <w:rPr>
                <w:sz w:val="24"/>
              </w:rPr>
              <w:t>haber realizado un análisis de nuestra personalidad, experiencias y relación con los demás, ya que esto nos lleva a implementar a realizar cambios </w:t>
            </w:r>
            <w:r>
              <w:rPr>
                <w:spacing w:val="-3"/>
                <w:sz w:val="24"/>
              </w:rPr>
              <w:t>en </w:t>
            </w:r>
            <w:r>
              <w:rPr>
                <w:sz w:val="24"/>
              </w:rPr>
              <w:t>nuestra</w:t>
            </w:r>
            <w:r>
              <w:rPr>
                <w:spacing w:val="-9"/>
                <w:sz w:val="24"/>
              </w:rPr>
              <w:t> </w:t>
            </w:r>
            <w:r>
              <w:rPr>
                <w:sz w:val="24"/>
              </w:rPr>
              <w:t>práctica.</w:t>
            </w:r>
          </w:p>
        </w:tc>
      </w:tr>
    </w:tbl>
    <w:sectPr>
      <w:pgSz w:w="12240" w:h="15840"/>
      <w:pgMar w:header="742" w:footer="1043" w:top="940" w:bottom="1240" w:left="1500" w:right="9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Calibri">
    <w:altName w:val="Calibri"/>
    <w:charset w:val="0"/>
    <w:family w:val="swiss"/>
    <w:pitch w:val="variable"/>
  </w:font>
  <w:font w:name="Cambria">
    <w:altName w:val="Cambria"/>
    <w:charset w:val="0"/>
    <w:family w:val="roman"/>
    <w:pitch w:val="variable"/>
  </w:font>
  <w:font w:name="Tahoma">
    <w:altName w:val="Tahom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49976pt;margin-top:725.251221pt;width:17.6pt;height:14pt;mso-position-horizontal-relative:page;mso-position-vertical-relative:page;z-index:-435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549988pt;margin-top:725.251221pt;width:22.4pt;height:14pt;mso-position-horizontal-relative:page;mso-position-vertical-relative:page;z-index:-435496" type="#_x0000_t202" filled="false" stroked="false">
          <v:textbox inset="0,0,0,0">
            <w:txbxContent>
              <w:p>
                <w:pPr>
                  <w:pStyle w:val="BodyText"/>
                  <w:spacing w:line="265" w:lineRule="exact"/>
                  <w:ind w:left="20"/>
                </w:pPr>
                <w:r>
                  <w:rPr/>
                  <w:t>200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519.549988pt;margin-top:725.251221pt;width:24.4pt;height:17.6pt;mso-position-horizontal-relative:page;mso-position-vertical-relative:page;z-index:-435448" type="#_x0000_t202" filled="false" stroked="false">
          <v:textbox inset="0,0,0,0">
            <w:txbxContent>
              <w:p>
                <w:pPr>
                  <w:pStyle w:val="BodyText"/>
                  <w:spacing w:before="61"/>
                  <w:ind w:left="40"/>
                </w:pPr>
                <w:r>
                  <w:rPr/>
                  <w:fldChar w:fldCharType="begin"/>
                </w:r>
                <w:r>
                  <w:rPr/>
                  <w:instrText> PAGE </w:instrText>
                </w:r>
                <w:r>
                  <w:rPr/>
                  <w:fldChar w:fldCharType="separate"/>
                </w:r>
                <w:r>
                  <w:rPr/>
                  <w:t>296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8.851196pt;width:24.4pt;height:14pt;mso-position-horizontal-relative:page;mso-position-vertical-relative:page;z-index:-435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200012pt;margin-top:728.851196pt;width:24.4pt;height:14pt;mso-position-horizontal-relative:page;mso-position-vertical-relative:page;z-index:-435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49976pt;margin-top:725.251221pt;width:17.6pt;height:14pt;mso-position-horizontal-relative:page;mso-position-vertical-relative:page;z-index:-4358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200012pt;margin-top:728.851196pt;width:22.4pt;height:14pt;mso-position-horizontal-relative:page;mso-position-vertical-relative:page;z-index:-435208" type="#_x0000_t202" filled="false" stroked="false">
          <v:textbox inset="0,0,0,0">
            <w:txbxContent>
              <w:p>
                <w:pPr>
                  <w:pStyle w:val="BodyText"/>
                  <w:spacing w:line="265" w:lineRule="exact"/>
                  <w:ind w:left="20"/>
                </w:pPr>
                <w:r>
                  <w:rPr/>
                  <w:t>300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200012pt;margin-top:728.851196pt;width:22.4pt;height:14pt;mso-position-horizontal-relative:page;mso-position-vertical-relative:page;z-index:-435184" type="#_x0000_t202" filled="false" stroked="false">
          <v:textbox inset="0,0,0,0">
            <w:txbxContent>
              <w:p>
                <w:pPr>
                  <w:pStyle w:val="BodyText"/>
                  <w:spacing w:line="265" w:lineRule="exact"/>
                  <w:ind w:left="20"/>
                </w:pPr>
                <w:r>
                  <w:rPr/>
                  <w:t>301</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200012pt;margin-top:728.851196pt;width:24.4pt;height:14pt;mso-position-horizontal-relative:page;mso-position-vertical-relative:page;z-index:-435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304</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308.200012pt;margin-top:728.851196pt;width:24.4pt;height:14pt;mso-position-horizontal-relative:page;mso-position-vertical-relative:page;z-index:-435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308.200012pt;margin-top:725.251221pt;width:24.4pt;height:14pt;mso-position-horizontal-relative:page;mso-position-vertical-relative:page;z-index:-435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49976pt;margin-top:725.251221pt;width:17.6pt;height:14pt;mso-position-horizontal-relative:page;mso-position-vertical-relative:page;z-index:-435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200012pt;margin-top:545.226196pt;width:24.4pt;height:14pt;mso-position-horizontal-relative:page;mso-position-vertical-relative:page;z-index:-434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325</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200012pt;margin-top:725.251221pt;width:24.4pt;height:14pt;mso-position-horizontal-relative:page;mso-position-vertical-relative:page;z-index:-434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327</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200012pt;margin-top:725.251221pt;width:24.4pt;height:14pt;mso-position-horizontal-relative:page;mso-position-vertical-relative:page;z-index:-434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8.200012pt;margin-top:545.226196pt;width:24.4pt;height:14pt;mso-position-horizontal-relative:page;mso-position-vertical-relative:page;z-index:-434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200012pt;margin-top:728.851196pt;width:24.4pt;height:14pt;mso-position-horizontal-relative:page;mso-position-vertical-relative:page;z-index:-434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349976pt;margin-top:725.251221pt;width:17.6pt;height:14pt;mso-position-horizontal-relative:page;mso-position-vertical-relative:page;z-index:-435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79</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8.851196pt;width:24.4pt;height:14pt;mso-position-horizontal-relative:page;mso-position-vertical-relative:page;z-index:-434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367</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367</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5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368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5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369</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5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5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4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549988pt;margin-top:548.851196pt;width:24.4pt;height:14pt;mso-position-horizontal-relative:page;mso-position-vertical-relative:page;z-index:-434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549988pt;margin-top:725.251221pt;width:22.4pt;height:14pt;mso-position-horizontal-relative:page;mso-position-vertical-relative:page;z-index:-435760" type="#_x0000_t202" filled="false" stroked="false">
          <v:textbox inset="0,0,0,0">
            <w:txbxContent>
              <w:p>
                <w:pPr>
                  <w:pStyle w:val="BodyText"/>
                  <w:spacing w:line="265" w:lineRule="exact"/>
                  <w:ind w:left="20"/>
                </w:pPr>
                <w:r>
                  <w:rPr/>
                  <w:t>100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8.851196pt;width:24.4pt;height:14pt;mso-position-horizontal-relative:page;mso-position-vertical-relative:page;z-index:-4344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6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127</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49988pt;margin-top:725.251221pt;width:24.4pt;height:14pt;mso-position-horizontal-relative:page;mso-position-vertical-relative:page;z-index:-435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8pt;margin-top:70.926224pt;width:62.25pt;height:14pt;mso-position-horizontal-relative:page;mso-position-vertical-relative:page;z-index:-435976" type="#_x0000_t202" filled="false" stroked="false">
          <v:textbox inset="0,0,0,0">
            <w:txbxContent>
              <w:p>
                <w:pPr>
                  <w:spacing w:line="265" w:lineRule="exact" w:before="0"/>
                  <w:ind w:left="20" w:right="0" w:firstLine="0"/>
                  <w:jc w:val="left"/>
                  <w:rPr>
                    <w:b/>
                    <w:sz w:val="24"/>
                  </w:rPr>
                </w:pPr>
                <w:r>
                  <w:rPr>
                    <w:b/>
                    <w:sz w:val="24"/>
                  </w:rPr>
                  <w:t>RESUMEN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149994pt;margin-top:35.726852pt;width:302.650pt;height:12pt;mso-position-horizontal-relative:page;mso-position-vertical-relative:page;z-index:-435784" type="#_x0000_t202" filled="false" stroked="false">
          <v:textbox inset="0,0,0,0">
            <w:txbxContent>
              <w:p>
                <w:pPr>
                  <w:spacing w:line="224" w:lineRule="exact" w:before="0"/>
                  <w:ind w:left="20" w:right="-11" w:firstLine="0"/>
                  <w:jc w:val="left"/>
                  <w:rPr>
                    <w:sz w:val="20"/>
                  </w:rPr>
                </w:pPr>
                <w:r>
                  <w:rPr>
                    <w:sz w:val="20"/>
                  </w:rPr>
                  <w:t>CAPÍTULO II: PRÁCTICA EDUCATIVA REFLEXIVA Y MEDIACIÓN</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9.149994pt;margin-top:35.726852pt;width:302.650pt;height:12pt;mso-position-horizontal-relative:page;mso-position-vertical-relative:page;z-index:-435736" type="#_x0000_t202" filled="false" stroked="false">
          <v:textbox inset="0,0,0,0">
            <w:txbxContent>
              <w:p>
                <w:pPr>
                  <w:spacing w:line="224" w:lineRule="exact" w:before="0"/>
                  <w:ind w:left="20" w:right="-11" w:firstLine="0"/>
                  <w:jc w:val="left"/>
                  <w:rPr>
                    <w:sz w:val="20"/>
                  </w:rPr>
                </w:pPr>
                <w:r>
                  <w:rPr>
                    <w:sz w:val="20"/>
                  </w:rPr>
                  <w:t>CAPÍTULO II: PRÁCTICA EDUCATIVA REFLEXIVA Y MEDIACIÓN</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0.330002pt;margin-top:35.726852pt;width:341.35pt;height:12pt;mso-position-horizontal-relative:page;mso-position-vertical-relative:page;z-index:-435640" type="#_x0000_t202" filled="false" stroked="false">
          <v:textbox inset="0,0,0,0">
            <w:txbxContent>
              <w:p>
                <w:pPr>
                  <w:spacing w:line="224" w:lineRule="exact" w:before="0"/>
                  <w:ind w:left="20" w:right="-15" w:firstLine="0"/>
                  <w:jc w:val="left"/>
                  <w:rPr>
                    <w:sz w:val="20"/>
                  </w:rPr>
                </w:pPr>
                <w:r>
                  <w:rPr>
                    <w:sz w:val="20"/>
                  </w:rPr>
                  <w:t>CAPÍTULO III: MODELO DE PRÁCTICA REFLEXIVA E IMPLEMENTACIÓN</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929993pt;margin-top:35.726852pt;width:348.25pt;height:12pt;mso-position-horizontal-relative:page;mso-position-vertical-relative:page;z-index:-435592" type="#_x0000_t202" filled="false" stroked="false">
          <v:textbox inset="0,0,0,0">
            <w:txbxContent>
              <w:p>
                <w:pPr>
                  <w:spacing w:line="224" w:lineRule="exact" w:before="0"/>
                  <w:ind w:left="20" w:right="-10" w:firstLine="0"/>
                  <w:jc w:val="left"/>
                  <w:rPr>
                    <w:sz w:val="20"/>
                  </w:rPr>
                </w:pPr>
                <w:r>
                  <w:rPr>
                    <w:sz w:val="20"/>
                  </w:rPr>
                  <w:t>CAPÍTULO III: MODELOS DE PRÁCTICA REFLEXIVA E IMPLEMENTACIÓN</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3.870003pt;margin-top:35.726852pt;width:418.15pt;height:12pt;mso-position-horizontal-relative:page;mso-position-vertical-relative:page;z-index:-435520" type="#_x0000_t202" filled="false" stroked="false">
          <v:textbox inset="0,0,0,0">
            <w:txbxContent>
              <w:p>
                <w:pPr>
                  <w:spacing w:line="224" w:lineRule="exact" w:before="0"/>
                  <w:ind w:left="20" w:right="-12" w:firstLine="0"/>
                  <w:jc w:val="left"/>
                  <w:rPr>
                    <w:sz w:val="20"/>
                  </w:rPr>
                </w:pPr>
                <w:r>
                  <w:rPr>
                    <w:sz w:val="20"/>
                  </w:rPr>
                  <w:t>CAPÍTULO IV: MODELO DE INTERPRETACIÓN DE LOS RESULTADOS E INTERVENCIÓN</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380005pt;margin-top:70.926224pt;width:67.7pt;height:14pt;mso-position-horizontal-relative:page;mso-position-vertical-relative:page;z-index:-435952" type="#_x0000_t202" filled="false" stroked="false">
          <v:textbox inset="0,0,0,0">
            <w:txbxContent>
              <w:p>
                <w:pPr>
                  <w:spacing w:line="265" w:lineRule="exact" w:before="0"/>
                  <w:ind w:left="20" w:right="-6" w:firstLine="0"/>
                  <w:jc w:val="left"/>
                  <w:rPr>
                    <w:b/>
                    <w:sz w:val="24"/>
                  </w:rPr>
                </w:pPr>
                <w:r>
                  <w:rPr>
                    <w:b/>
                    <w:sz w:val="24"/>
                  </w:rPr>
                  <w:t>ABSTRACT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60.5pt;margin-top:35.726852pt;width:81.850pt;height:12pt;mso-position-horizontal-relative:page;mso-position-vertical-relative:page;z-index:-435400" type="#_x0000_t202" filled="false" stroked="false">
          <v:textbox inset="0,0,0,0">
            <w:txbxContent>
              <w:p>
                <w:pPr>
                  <w:spacing w:line="224" w:lineRule="exact" w:before="0"/>
                  <w:ind w:left="20" w:right="-4" w:firstLine="0"/>
                  <w:jc w:val="left"/>
                  <w:rPr>
                    <w:sz w:val="20"/>
                  </w:rPr>
                </w:pPr>
                <w:r>
                  <w:rPr>
                    <w:sz w:val="20"/>
                  </w:rPr>
                  <w:t>CONCLUSIONES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69.299988pt;margin-top:35.726852pt;width:73.05pt;height:12pt;mso-position-horizontal-relative:page;mso-position-vertical-relative:page;z-index:-435352" type="#_x0000_t202" filled="false" stroked="false">
          <v:textbox inset="0,0,0,0">
            <w:txbxContent>
              <w:p>
                <w:pPr>
                  <w:spacing w:line="224" w:lineRule="exact" w:before="0"/>
                  <w:ind w:left="20" w:right="-2" w:firstLine="0"/>
                  <w:jc w:val="left"/>
                  <w:rPr>
                    <w:sz w:val="20"/>
                  </w:rPr>
                </w:pPr>
                <w:r>
                  <w:rPr>
                    <w:sz w:val="20"/>
                  </w:rPr>
                  <w:t>REFERENCIAS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519989pt;margin-top:35.726852pt;width:43.85pt;height:12pt;mso-position-horizontal-relative:page;mso-position-vertical-relative:page;z-index:-435304" type="#_x0000_t202" filled="false" stroked="false">
          <v:textbox inset="0,0,0,0">
            <w:txbxContent>
              <w:p>
                <w:pPr>
                  <w:spacing w:line="224" w:lineRule="exact" w:before="0"/>
                  <w:ind w:left="20" w:right="0" w:firstLine="0"/>
                  <w:jc w:val="left"/>
                  <w:rPr>
                    <w:sz w:val="20"/>
                  </w:rPr>
                </w:pPr>
                <w:r>
                  <w:rPr>
                    <w:sz w:val="20"/>
                  </w:rPr>
                  <w:t>ANEXOS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6.116852pt;width:242.15pt;height:12pt;mso-position-horizontal-relative:page;mso-position-vertical-relative:page;z-index:-435256"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6.116852pt;width:242.15pt;height:12pt;mso-position-horizontal-relative:page;mso-position-vertical-relative:page;z-index:-435160"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6.116852pt;width:242.15pt;height:12pt;mso-position-horizontal-relative:page;mso-position-vertical-relative:page;z-index:-435112"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5064"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5016"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4992"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9.630005pt;margin-top:35.726852pt;width:242.2pt;height:12pt;mso-position-horizontal-relative:page;mso-position-vertical-relative:page;z-index:-434968" type="#_x0000_t202" filled="false" stroked="false">
          <v:textbox inset="0,0,0,0">
            <w:txbxContent>
              <w:p>
                <w:pPr>
                  <w:spacing w:line="224" w:lineRule="exact" w:before="0"/>
                  <w:ind w:left="20" w:right="-8" w:firstLine="0"/>
                  <w:jc w:val="left"/>
                  <w:rPr>
                    <w:sz w:val="20"/>
                  </w:rPr>
                </w:pPr>
                <w:r>
                  <w:rPr>
                    <w:sz w:val="20"/>
                  </w:rPr>
                  <w:t>PORTAFOLIO DE PRÁCTICA REFLEXIVA MEDIADA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4920"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4872"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9.630005pt;margin-top:35.726852pt;width:242.15pt;height:12pt;mso-position-horizontal-relative:page;mso-position-vertical-relative:page;z-index:-434824"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4776"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5.726852pt;width:242.15pt;height:12pt;mso-position-horizontal-relative:page;mso-position-vertical-relative:page;z-index:-434752"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600006pt;margin-top:36.116852pt;width:242.15pt;height:12pt;mso-position-horizontal-relative:page;mso-position-vertical-relative:page;z-index:-434728" type="#_x0000_t202" filled="false" stroked="false">
          <v:textbox inset="0,0,0,0">
            <w:txbxContent>
              <w:p>
                <w:pPr>
                  <w:spacing w:line="224" w:lineRule="exact" w:before="0"/>
                  <w:ind w:left="20" w:right="-9" w:firstLine="0"/>
                  <w:jc w:val="left"/>
                  <w:rPr>
                    <w:sz w:val="20"/>
                  </w:rPr>
                </w:pPr>
                <w:r>
                  <w:rPr>
                    <w:sz w:val="20"/>
                  </w:rPr>
                  <w:t>PORTAFOLIO DE PRÁCTICA REFLEXIVA MEDIADA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130005pt;margin-top:36.116852pt;width:334.95pt;height:12pt;mso-position-horizontal-relative:page;mso-position-vertical-relative:page;z-index:-434656" type="#_x0000_t202" filled="false" stroked="false">
          <v:textbox inset="0,0,0,0">
            <w:txbxContent>
              <w:p>
                <w:pPr>
                  <w:spacing w:line="224" w:lineRule="exact" w:before="0"/>
                  <w:ind w:left="20" w:right="-9" w:firstLine="0"/>
                  <w:jc w:val="left"/>
                  <w:rPr>
                    <w:sz w:val="20"/>
                  </w:rPr>
                </w:pPr>
                <w:r>
                  <w:rPr>
                    <w:sz w:val="20"/>
                  </w:rPr>
                  <w:t>FORMATOS PARA ANÁLISIS, CONCENTRADOS Y TRANSCRIPCIONES</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130005pt;margin-top:36.116852pt;width:334.85pt;height:12pt;mso-position-horizontal-relative:page;mso-position-vertical-relative:page;z-index:-434392" type="#_x0000_t202" filled="false" stroked="false">
          <v:textbox inset="0,0,0,0">
            <w:txbxContent>
              <w:p>
                <w:pPr>
                  <w:spacing w:line="224" w:lineRule="exact" w:before="0"/>
                  <w:ind w:left="20" w:right="-11" w:firstLine="0"/>
                  <w:jc w:val="left"/>
                  <w:rPr>
                    <w:sz w:val="20"/>
                  </w:rPr>
                </w:pPr>
                <w:r>
                  <w:rPr>
                    <w:sz w:val="20"/>
                  </w:rPr>
                  <w:t>FORMATOS PARA ANÁLISIS, CONCENTRADOS Y TRANSCRIPCIONES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62.899994pt;margin-top:35.726852pt;width:79.2pt;height:12pt;mso-position-horizontal-relative:page;mso-position-vertical-relative:page;z-index:-435904" type="#_x0000_t202" filled="false" stroked="false">
          <v:textbox inset="0,0,0,0">
            <w:txbxContent>
              <w:p>
                <w:pPr>
                  <w:spacing w:line="224" w:lineRule="exact" w:before="0"/>
                  <w:ind w:left="20" w:right="-12" w:firstLine="0"/>
                  <w:jc w:val="left"/>
                  <w:rPr>
                    <w:sz w:val="20"/>
                  </w:rPr>
                </w:pPr>
                <w:r>
                  <w:rPr>
                    <w:sz w:val="20"/>
                  </w:rPr>
                  <w:t>INTRODUCCIÓN</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330002pt;margin-top:35.726852pt;width:351.75pt;height:12pt;mso-position-horizontal-relative:page;mso-position-vertical-relative:page;z-index:-435856" type="#_x0000_t202" filled="false" stroked="false">
          <v:textbox inset="0,0,0,0">
            <w:txbxContent>
              <w:p>
                <w:pPr>
                  <w:spacing w:line="224" w:lineRule="exact" w:before="0"/>
                  <w:ind w:left="20" w:right="-7" w:firstLine="0"/>
                  <w:jc w:val="left"/>
                  <w:rPr>
                    <w:sz w:val="20"/>
                  </w:rPr>
                </w:pPr>
                <w:r>
                  <w:rPr>
                    <w:sz w:val="20"/>
                  </w:rPr>
                  <w:t>CAPÍTULO I: RELACIÓN TEORÍA-PRÁCTICA Y PENSAMIENTO REFLEXIVO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decimal"/>
      <w:lvlText w:val="%1."/>
      <w:lvlJc w:val="left"/>
      <w:pPr>
        <w:ind w:left="1218" w:hanging="353"/>
        <w:jc w:val="left"/>
      </w:pPr>
      <w:rPr>
        <w:rFonts w:hint="default" w:ascii="Arial" w:hAnsi="Arial" w:eastAsia="Arial" w:cs="Arial"/>
        <w:spacing w:val="-2"/>
        <w:w w:val="100"/>
        <w:sz w:val="32"/>
        <w:szCs w:val="32"/>
      </w:rPr>
    </w:lvl>
    <w:lvl w:ilvl="1">
      <w:start w:val="1"/>
      <w:numFmt w:val="decimal"/>
      <w:lvlText w:val="%2."/>
      <w:lvlJc w:val="left"/>
      <w:pPr>
        <w:ind w:left="2202" w:hanging="360"/>
        <w:jc w:val="right"/>
      </w:pPr>
      <w:rPr>
        <w:rFonts w:hint="default" w:ascii="Arial" w:hAnsi="Arial" w:eastAsia="Arial" w:cs="Arial"/>
        <w:b/>
        <w:bCs/>
        <w:spacing w:val="0"/>
        <w:w w:val="99"/>
        <w:sz w:val="24"/>
        <w:szCs w:val="24"/>
      </w:rPr>
    </w:lvl>
    <w:lvl w:ilvl="2">
      <w:start w:val="1"/>
      <w:numFmt w:val="bullet"/>
      <w:lvlText w:val="•"/>
      <w:lvlJc w:val="left"/>
      <w:pPr>
        <w:ind w:left="2984" w:hanging="360"/>
      </w:pPr>
      <w:rPr>
        <w:rFonts w:hint="default"/>
      </w:rPr>
    </w:lvl>
    <w:lvl w:ilvl="3">
      <w:start w:val="1"/>
      <w:numFmt w:val="bullet"/>
      <w:lvlText w:val="•"/>
      <w:lvlJc w:val="left"/>
      <w:pPr>
        <w:ind w:left="3768" w:hanging="360"/>
      </w:pPr>
      <w:rPr>
        <w:rFonts w:hint="default"/>
      </w:rPr>
    </w:lvl>
    <w:lvl w:ilvl="4">
      <w:start w:val="1"/>
      <w:numFmt w:val="bullet"/>
      <w:lvlText w:val="•"/>
      <w:lvlJc w:val="left"/>
      <w:pPr>
        <w:ind w:left="4553" w:hanging="360"/>
      </w:pPr>
      <w:rPr>
        <w:rFonts w:hint="default"/>
      </w:rPr>
    </w:lvl>
    <w:lvl w:ilvl="5">
      <w:start w:val="1"/>
      <w:numFmt w:val="bullet"/>
      <w:lvlText w:val="•"/>
      <w:lvlJc w:val="left"/>
      <w:pPr>
        <w:ind w:left="5337" w:hanging="360"/>
      </w:pPr>
      <w:rPr>
        <w:rFonts w:hint="default"/>
      </w:rPr>
    </w:lvl>
    <w:lvl w:ilvl="6">
      <w:start w:val="1"/>
      <w:numFmt w:val="bullet"/>
      <w:lvlText w:val="•"/>
      <w:lvlJc w:val="left"/>
      <w:pPr>
        <w:ind w:left="6122"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691" w:hanging="360"/>
      </w:pPr>
      <w:rPr>
        <w:rFonts w:hint="default"/>
      </w:rPr>
    </w:lvl>
  </w:abstractNum>
  <w:abstractNum w:abstractNumId="20">
    <w:multiLevelType w:val="hybridMultilevel"/>
    <w:lvl w:ilvl="0">
      <w:start w:val="1"/>
      <w:numFmt w:val="decimal"/>
      <w:lvlText w:val="%1."/>
      <w:lvlJc w:val="left"/>
      <w:pPr>
        <w:ind w:left="1745" w:hanging="360"/>
        <w:jc w:val="right"/>
      </w:pPr>
      <w:rPr>
        <w:rFonts w:hint="default" w:ascii="Arial" w:hAnsi="Arial" w:eastAsia="Arial" w:cs="Arial"/>
        <w:spacing w:val="-11"/>
        <w:w w:val="99"/>
        <w:sz w:val="24"/>
        <w:szCs w:val="24"/>
      </w:rPr>
    </w:lvl>
    <w:lvl w:ilvl="1">
      <w:start w:val="4"/>
      <w:numFmt w:val="decimal"/>
      <w:lvlText w:val="%2."/>
      <w:lvlJc w:val="left"/>
      <w:pPr>
        <w:ind w:left="3147" w:hanging="361"/>
        <w:jc w:val="right"/>
      </w:pPr>
      <w:rPr>
        <w:rFonts w:hint="default" w:ascii="Arial" w:hAnsi="Arial" w:eastAsia="Arial" w:cs="Arial"/>
        <w:b/>
        <w:bCs/>
        <w:spacing w:val="0"/>
        <w:w w:val="99"/>
        <w:sz w:val="24"/>
        <w:szCs w:val="24"/>
      </w:rPr>
    </w:lvl>
    <w:lvl w:ilvl="2">
      <w:start w:val="1"/>
      <w:numFmt w:val="bullet"/>
      <w:lvlText w:val="•"/>
      <w:lvlJc w:val="left"/>
      <w:pPr>
        <w:ind w:left="3862" w:hanging="361"/>
      </w:pPr>
      <w:rPr>
        <w:rFonts w:hint="default"/>
      </w:rPr>
    </w:lvl>
    <w:lvl w:ilvl="3">
      <w:start w:val="1"/>
      <w:numFmt w:val="bullet"/>
      <w:lvlText w:val="•"/>
      <w:lvlJc w:val="left"/>
      <w:pPr>
        <w:ind w:left="4584" w:hanging="361"/>
      </w:pPr>
      <w:rPr>
        <w:rFonts w:hint="default"/>
      </w:rPr>
    </w:lvl>
    <w:lvl w:ilvl="4">
      <w:start w:val="1"/>
      <w:numFmt w:val="bullet"/>
      <w:lvlText w:val="•"/>
      <w:lvlJc w:val="left"/>
      <w:pPr>
        <w:ind w:left="5306" w:hanging="361"/>
      </w:pPr>
      <w:rPr>
        <w:rFonts w:hint="default"/>
      </w:rPr>
    </w:lvl>
    <w:lvl w:ilvl="5">
      <w:start w:val="1"/>
      <w:numFmt w:val="bullet"/>
      <w:lvlText w:val="•"/>
      <w:lvlJc w:val="left"/>
      <w:pPr>
        <w:ind w:left="6028" w:hanging="361"/>
      </w:pPr>
      <w:rPr>
        <w:rFonts w:hint="default"/>
      </w:rPr>
    </w:lvl>
    <w:lvl w:ilvl="6">
      <w:start w:val="1"/>
      <w:numFmt w:val="bullet"/>
      <w:lvlText w:val="•"/>
      <w:lvlJc w:val="left"/>
      <w:pPr>
        <w:ind w:left="6751" w:hanging="361"/>
      </w:pPr>
      <w:rPr>
        <w:rFonts w:hint="default"/>
      </w:rPr>
    </w:lvl>
    <w:lvl w:ilvl="7">
      <w:start w:val="1"/>
      <w:numFmt w:val="bullet"/>
      <w:lvlText w:val="•"/>
      <w:lvlJc w:val="left"/>
      <w:pPr>
        <w:ind w:left="7473" w:hanging="361"/>
      </w:pPr>
      <w:rPr>
        <w:rFonts w:hint="default"/>
      </w:rPr>
    </w:lvl>
    <w:lvl w:ilvl="8">
      <w:start w:val="1"/>
      <w:numFmt w:val="bullet"/>
      <w:lvlText w:val="•"/>
      <w:lvlJc w:val="left"/>
      <w:pPr>
        <w:ind w:left="8195" w:hanging="361"/>
      </w:pPr>
      <w:rPr>
        <w:rFonts w:hint="default"/>
      </w:rPr>
    </w:lvl>
  </w:abstractNum>
  <w:abstractNum w:abstractNumId="86">
    <w:multiLevelType w:val="hybridMultilevel"/>
    <w:lvl w:ilvl="0">
      <w:start w:val="1"/>
      <w:numFmt w:val="decimal"/>
      <w:lvlText w:val="%1."/>
      <w:lvlJc w:val="left"/>
      <w:pPr>
        <w:ind w:left="112" w:hanging="264"/>
        <w:jc w:val="left"/>
      </w:pPr>
      <w:rPr>
        <w:rFonts w:hint="default" w:ascii="Arial" w:hAnsi="Arial" w:eastAsia="Arial" w:cs="Arial"/>
        <w:spacing w:val="0"/>
        <w:w w:val="99"/>
        <w:sz w:val="24"/>
        <w:szCs w:val="24"/>
      </w:rPr>
    </w:lvl>
    <w:lvl w:ilvl="1">
      <w:start w:val="1"/>
      <w:numFmt w:val="bullet"/>
      <w:lvlText w:val="•"/>
      <w:lvlJc w:val="left"/>
      <w:pPr>
        <w:ind w:left="361" w:hanging="264"/>
      </w:pPr>
      <w:rPr>
        <w:rFonts w:hint="default"/>
      </w:rPr>
    </w:lvl>
    <w:lvl w:ilvl="2">
      <w:start w:val="1"/>
      <w:numFmt w:val="bullet"/>
      <w:lvlText w:val="•"/>
      <w:lvlJc w:val="left"/>
      <w:pPr>
        <w:ind w:left="603" w:hanging="264"/>
      </w:pPr>
      <w:rPr>
        <w:rFonts w:hint="default"/>
      </w:rPr>
    </w:lvl>
    <w:lvl w:ilvl="3">
      <w:start w:val="1"/>
      <w:numFmt w:val="bullet"/>
      <w:lvlText w:val="•"/>
      <w:lvlJc w:val="left"/>
      <w:pPr>
        <w:ind w:left="845" w:hanging="264"/>
      </w:pPr>
      <w:rPr>
        <w:rFonts w:hint="default"/>
      </w:rPr>
    </w:lvl>
    <w:lvl w:ilvl="4">
      <w:start w:val="1"/>
      <w:numFmt w:val="bullet"/>
      <w:lvlText w:val="•"/>
      <w:lvlJc w:val="left"/>
      <w:pPr>
        <w:ind w:left="1087" w:hanging="264"/>
      </w:pPr>
      <w:rPr>
        <w:rFonts w:hint="default"/>
      </w:rPr>
    </w:lvl>
    <w:lvl w:ilvl="5">
      <w:start w:val="1"/>
      <w:numFmt w:val="bullet"/>
      <w:lvlText w:val="•"/>
      <w:lvlJc w:val="left"/>
      <w:pPr>
        <w:ind w:left="1329" w:hanging="264"/>
      </w:pPr>
      <w:rPr>
        <w:rFonts w:hint="default"/>
      </w:rPr>
    </w:lvl>
    <w:lvl w:ilvl="6">
      <w:start w:val="1"/>
      <w:numFmt w:val="bullet"/>
      <w:lvlText w:val="•"/>
      <w:lvlJc w:val="left"/>
      <w:pPr>
        <w:ind w:left="1570" w:hanging="264"/>
      </w:pPr>
      <w:rPr>
        <w:rFonts w:hint="default"/>
      </w:rPr>
    </w:lvl>
    <w:lvl w:ilvl="7">
      <w:start w:val="1"/>
      <w:numFmt w:val="bullet"/>
      <w:lvlText w:val="•"/>
      <w:lvlJc w:val="left"/>
      <w:pPr>
        <w:ind w:left="1812" w:hanging="264"/>
      </w:pPr>
      <w:rPr>
        <w:rFonts w:hint="default"/>
      </w:rPr>
    </w:lvl>
    <w:lvl w:ilvl="8">
      <w:start w:val="1"/>
      <w:numFmt w:val="bullet"/>
      <w:lvlText w:val="•"/>
      <w:lvlJc w:val="left"/>
      <w:pPr>
        <w:ind w:left="2054" w:hanging="264"/>
      </w:pPr>
      <w:rPr>
        <w:rFonts w:hint="default"/>
      </w:rPr>
    </w:lvl>
  </w:abstractNum>
  <w:abstractNum w:abstractNumId="85">
    <w:multiLevelType w:val="hybridMultilevel"/>
    <w:lvl w:ilvl="0">
      <w:start w:val="1"/>
      <w:numFmt w:val="decimal"/>
      <w:lvlText w:val="%1."/>
      <w:lvlJc w:val="left"/>
      <w:pPr>
        <w:ind w:left="464" w:hanging="360"/>
        <w:jc w:val="left"/>
      </w:pPr>
      <w:rPr>
        <w:rFonts w:hint="default" w:ascii="Arial" w:hAnsi="Arial" w:eastAsia="Arial" w:cs="Arial"/>
        <w:spacing w:val="-6"/>
        <w:w w:val="99"/>
        <w:sz w:val="24"/>
        <w:szCs w:val="24"/>
      </w:rPr>
    </w:lvl>
    <w:lvl w:ilvl="1">
      <w:start w:val="1"/>
      <w:numFmt w:val="bullet"/>
      <w:lvlText w:val="•"/>
      <w:lvlJc w:val="left"/>
      <w:pPr>
        <w:ind w:left="666" w:hanging="360"/>
      </w:pPr>
      <w:rPr>
        <w:rFonts w:hint="default"/>
      </w:rPr>
    </w:lvl>
    <w:lvl w:ilvl="2">
      <w:start w:val="1"/>
      <w:numFmt w:val="bullet"/>
      <w:lvlText w:val="•"/>
      <w:lvlJc w:val="left"/>
      <w:pPr>
        <w:ind w:left="873" w:hanging="360"/>
      </w:pPr>
      <w:rPr>
        <w:rFonts w:hint="default"/>
      </w:rPr>
    </w:lvl>
    <w:lvl w:ilvl="3">
      <w:start w:val="1"/>
      <w:numFmt w:val="bullet"/>
      <w:lvlText w:val="•"/>
      <w:lvlJc w:val="left"/>
      <w:pPr>
        <w:ind w:left="1080" w:hanging="360"/>
      </w:pPr>
      <w:rPr>
        <w:rFonts w:hint="default"/>
      </w:rPr>
    </w:lvl>
    <w:lvl w:ilvl="4">
      <w:start w:val="1"/>
      <w:numFmt w:val="bullet"/>
      <w:lvlText w:val="•"/>
      <w:lvlJc w:val="left"/>
      <w:pPr>
        <w:ind w:left="1287" w:hanging="360"/>
      </w:pPr>
      <w:rPr>
        <w:rFonts w:hint="default"/>
      </w:rPr>
    </w:lvl>
    <w:lvl w:ilvl="5">
      <w:start w:val="1"/>
      <w:numFmt w:val="bullet"/>
      <w:lvlText w:val="•"/>
      <w:lvlJc w:val="left"/>
      <w:pPr>
        <w:ind w:left="1494" w:hanging="360"/>
      </w:pPr>
      <w:rPr>
        <w:rFonts w:hint="default"/>
      </w:rPr>
    </w:lvl>
    <w:lvl w:ilvl="6">
      <w:start w:val="1"/>
      <w:numFmt w:val="bullet"/>
      <w:lvlText w:val="•"/>
      <w:lvlJc w:val="left"/>
      <w:pPr>
        <w:ind w:left="1701" w:hanging="360"/>
      </w:pPr>
      <w:rPr>
        <w:rFonts w:hint="default"/>
      </w:rPr>
    </w:lvl>
    <w:lvl w:ilvl="7">
      <w:start w:val="1"/>
      <w:numFmt w:val="bullet"/>
      <w:lvlText w:val="•"/>
      <w:lvlJc w:val="left"/>
      <w:pPr>
        <w:ind w:left="1908" w:hanging="360"/>
      </w:pPr>
      <w:rPr>
        <w:rFonts w:hint="default"/>
      </w:rPr>
    </w:lvl>
    <w:lvl w:ilvl="8">
      <w:start w:val="1"/>
      <w:numFmt w:val="bullet"/>
      <w:lvlText w:val="•"/>
      <w:lvlJc w:val="left"/>
      <w:pPr>
        <w:ind w:left="2115" w:hanging="360"/>
      </w:pPr>
      <w:rPr>
        <w:rFonts w:hint="default"/>
      </w:rPr>
    </w:lvl>
  </w:abstractNum>
  <w:abstractNum w:abstractNumId="84">
    <w:multiLevelType w:val="hybridMultilevel"/>
    <w:lvl w:ilvl="0">
      <w:start w:val="1"/>
      <w:numFmt w:val="decimal"/>
      <w:lvlText w:val="%1."/>
      <w:lvlJc w:val="left"/>
      <w:pPr>
        <w:ind w:left="112" w:hanging="265"/>
        <w:jc w:val="left"/>
      </w:pPr>
      <w:rPr>
        <w:rFonts w:hint="default" w:ascii="Arial" w:hAnsi="Arial" w:eastAsia="Arial" w:cs="Arial"/>
        <w:spacing w:val="0"/>
        <w:w w:val="99"/>
        <w:sz w:val="24"/>
        <w:szCs w:val="24"/>
      </w:rPr>
    </w:lvl>
    <w:lvl w:ilvl="1">
      <w:start w:val="1"/>
      <w:numFmt w:val="bullet"/>
      <w:lvlText w:val="•"/>
      <w:lvlJc w:val="left"/>
      <w:pPr>
        <w:ind w:left="361" w:hanging="265"/>
      </w:pPr>
      <w:rPr>
        <w:rFonts w:hint="default"/>
      </w:rPr>
    </w:lvl>
    <w:lvl w:ilvl="2">
      <w:start w:val="1"/>
      <w:numFmt w:val="bullet"/>
      <w:lvlText w:val="•"/>
      <w:lvlJc w:val="left"/>
      <w:pPr>
        <w:ind w:left="603" w:hanging="265"/>
      </w:pPr>
      <w:rPr>
        <w:rFonts w:hint="default"/>
      </w:rPr>
    </w:lvl>
    <w:lvl w:ilvl="3">
      <w:start w:val="1"/>
      <w:numFmt w:val="bullet"/>
      <w:lvlText w:val="•"/>
      <w:lvlJc w:val="left"/>
      <w:pPr>
        <w:ind w:left="845" w:hanging="265"/>
      </w:pPr>
      <w:rPr>
        <w:rFonts w:hint="default"/>
      </w:rPr>
    </w:lvl>
    <w:lvl w:ilvl="4">
      <w:start w:val="1"/>
      <w:numFmt w:val="bullet"/>
      <w:lvlText w:val="•"/>
      <w:lvlJc w:val="left"/>
      <w:pPr>
        <w:ind w:left="1087" w:hanging="265"/>
      </w:pPr>
      <w:rPr>
        <w:rFonts w:hint="default"/>
      </w:rPr>
    </w:lvl>
    <w:lvl w:ilvl="5">
      <w:start w:val="1"/>
      <w:numFmt w:val="bullet"/>
      <w:lvlText w:val="•"/>
      <w:lvlJc w:val="left"/>
      <w:pPr>
        <w:ind w:left="1329" w:hanging="265"/>
      </w:pPr>
      <w:rPr>
        <w:rFonts w:hint="default"/>
      </w:rPr>
    </w:lvl>
    <w:lvl w:ilvl="6">
      <w:start w:val="1"/>
      <w:numFmt w:val="bullet"/>
      <w:lvlText w:val="•"/>
      <w:lvlJc w:val="left"/>
      <w:pPr>
        <w:ind w:left="1570" w:hanging="265"/>
      </w:pPr>
      <w:rPr>
        <w:rFonts w:hint="default"/>
      </w:rPr>
    </w:lvl>
    <w:lvl w:ilvl="7">
      <w:start w:val="1"/>
      <w:numFmt w:val="bullet"/>
      <w:lvlText w:val="•"/>
      <w:lvlJc w:val="left"/>
      <w:pPr>
        <w:ind w:left="1812" w:hanging="265"/>
      </w:pPr>
      <w:rPr>
        <w:rFonts w:hint="default"/>
      </w:rPr>
    </w:lvl>
    <w:lvl w:ilvl="8">
      <w:start w:val="1"/>
      <w:numFmt w:val="bullet"/>
      <w:lvlText w:val="•"/>
      <w:lvlJc w:val="left"/>
      <w:pPr>
        <w:ind w:left="2054" w:hanging="265"/>
      </w:pPr>
      <w:rPr>
        <w:rFonts w:hint="default"/>
      </w:rPr>
    </w:lvl>
  </w:abstractNum>
  <w:abstractNum w:abstractNumId="83">
    <w:multiLevelType w:val="hybridMultilevel"/>
    <w:lvl w:ilvl="0">
      <w:start w:val="1"/>
      <w:numFmt w:val="decimal"/>
      <w:lvlText w:val="%1."/>
      <w:lvlJc w:val="left"/>
      <w:pPr>
        <w:ind w:left="112" w:hanging="264"/>
        <w:jc w:val="left"/>
      </w:pPr>
      <w:rPr>
        <w:rFonts w:hint="default" w:ascii="Arial" w:hAnsi="Arial" w:eastAsia="Arial" w:cs="Arial"/>
        <w:spacing w:val="0"/>
        <w:w w:val="99"/>
        <w:sz w:val="24"/>
        <w:szCs w:val="24"/>
      </w:rPr>
    </w:lvl>
    <w:lvl w:ilvl="1">
      <w:start w:val="1"/>
      <w:numFmt w:val="bullet"/>
      <w:lvlText w:val="•"/>
      <w:lvlJc w:val="left"/>
      <w:pPr>
        <w:ind w:left="361" w:hanging="264"/>
      </w:pPr>
      <w:rPr>
        <w:rFonts w:hint="default"/>
      </w:rPr>
    </w:lvl>
    <w:lvl w:ilvl="2">
      <w:start w:val="1"/>
      <w:numFmt w:val="bullet"/>
      <w:lvlText w:val="•"/>
      <w:lvlJc w:val="left"/>
      <w:pPr>
        <w:ind w:left="603" w:hanging="264"/>
      </w:pPr>
      <w:rPr>
        <w:rFonts w:hint="default"/>
      </w:rPr>
    </w:lvl>
    <w:lvl w:ilvl="3">
      <w:start w:val="1"/>
      <w:numFmt w:val="bullet"/>
      <w:lvlText w:val="•"/>
      <w:lvlJc w:val="left"/>
      <w:pPr>
        <w:ind w:left="845" w:hanging="264"/>
      </w:pPr>
      <w:rPr>
        <w:rFonts w:hint="default"/>
      </w:rPr>
    </w:lvl>
    <w:lvl w:ilvl="4">
      <w:start w:val="1"/>
      <w:numFmt w:val="bullet"/>
      <w:lvlText w:val="•"/>
      <w:lvlJc w:val="left"/>
      <w:pPr>
        <w:ind w:left="1086" w:hanging="264"/>
      </w:pPr>
      <w:rPr>
        <w:rFonts w:hint="default"/>
      </w:rPr>
    </w:lvl>
    <w:lvl w:ilvl="5">
      <w:start w:val="1"/>
      <w:numFmt w:val="bullet"/>
      <w:lvlText w:val="•"/>
      <w:lvlJc w:val="left"/>
      <w:pPr>
        <w:ind w:left="1328" w:hanging="264"/>
      </w:pPr>
      <w:rPr>
        <w:rFonts w:hint="default"/>
      </w:rPr>
    </w:lvl>
    <w:lvl w:ilvl="6">
      <w:start w:val="1"/>
      <w:numFmt w:val="bullet"/>
      <w:lvlText w:val="•"/>
      <w:lvlJc w:val="left"/>
      <w:pPr>
        <w:ind w:left="1570" w:hanging="264"/>
      </w:pPr>
      <w:rPr>
        <w:rFonts w:hint="default"/>
      </w:rPr>
    </w:lvl>
    <w:lvl w:ilvl="7">
      <w:start w:val="1"/>
      <w:numFmt w:val="bullet"/>
      <w:lvlText w:val="•"/>
      <w:lvlJc w:val="left"/>
      <w:pPr>
        <w:ind w:left="1812" w:hanging="264"/>
      </w:pPr>
      <w:rPr>
        <w:rFonts w:hint="default"/>
      </w:rPr>
    </w:lvl>
    <w:lvl w:ilvl="8">
      <w:start w:val="1"/>
      <w:numFmt w:val="bullet"/>
      <w:lvlText w:val="•"/>
      <w:lvlJc w:val="left"/>
      <w:pPr>
        <w:ind w:left="2053" w:hanging="264"/>
      </w:pPr>
      <w:rPr>
        <w:rFonts w:hint="default"/>
      </w:rPr>
    </w:lvl>
  </w:abstractNum>
  <w:abstractNum w:abstractNumId="82">
    <w:multiLevelType w:val="hybridMultilevel"/>
    <w:lvl w:ilvl="0">
      <w:start w:val="1"/>
      <w:numFmt w:val="decimal"/>
      <w:lvlText w:val="%1."/>
      <w:lvlJc w:val="left"/>
      <w:pPr>
        <w:ind w:left="104" w:hanging="264"/>
        <w:jc w:val="left"/>
      </w:pPr>
      <w:rPr>
        <w:rFonts w:hint="default" w:ascii="Arial" w:hAnsi="Arial" w:eastAsia="Arial" w:cs="Arial"/>
        <w:spacing w:val="0"/>
        <w:w w:val="99"/>
        <w:sz w:val="24"/>
        <w:szCs w:val="24"/>
      </w:rPr>
    </w:lvl>
    <w:lvl w:ilvl="1">
      <w:start w:val="1"/>
      <w:numFmt w:val="bullet"/>
      <w:lvlText w:val="•"/>
      <w:lvlJc w:val="left"/>
      <w:pPr>
        <w:ind w:left="342" w:hanging="264"/>
      </w:pPr>
      <w:rPr>
        <w:rFonts w:hint="default"/>
      </w:rPr>
    </w:lvl>
    <w:lvl w:ilvl="2">
      <w:start w:val="1"/>
      <w:numFmt w:val="bullet"/>
      <w:lvlText w:val="•"/>
      <w:lvlJc w:val="left"/>
      <w:pPr>
        <w:ind w:left="585" w:hanging="264"/>
      </w:pPr>
      <w:rPr>
        <w:rFonts w:hint="default"/>
      </w:rPr>
    </w:lvl>
    <w:lvl w:ilvl="3">
      <w:start w:val="1"/>
      <w:numFmt w:val="bullet"/>
      <w:lvlText w:val="•"/>
      <w:lvlJc w:val="left"/>
      <w:pPr>
        <w:ind w:left="828" w:hanging="264"/>
      </w:pPr>
      <w:rPr>
        <w:rFonts w:hint="default"/>
      </w:rPr>
    </w:lvl>
    <w:lvl w:ilvl="4">
      <w:start w:val="1"/>
      <w:numFmt w:val="bullet"/>
      <w:lvlText w:val="•"/>
      <w:lvlJc w:val="left"/>
      <w:pPr>
        <w:ind w:left="1071" w:hanging="264"/>
      </w:pPr>
      <w:rPr>
        <w:rFonts w:hint="default"/>
      </w:rPr>
    </w:lvl>
    <w:lvl w:ilvl="5">
      <w:start w:val="1"/>
      <w:numFmt w:val="bullet"/>
      <w:lvlText w:val="•"/>
      <w:lvlJc w:val="left"/>
      <w:pPr>
        <w:ind w:left="1314" w:hanging="264"/>
      </w:pPr>
      <w:rPr>
        <w:rFonts w:hint="default"/>
      </w:rPr>
    </w:lvl>
    <w:lvl w:ilvl="6">
      <w:start w:val="1"/>
      <w:numFmt w:val="bullet"/>
      <w:lvlText w:val="•"/>
      <w:lvlJc w:val="left"/>
      <w:pPr>
        <w:ind w:left="1557" w:hanging="264"/>
      </w:pPr>
      <w:rPr>
        <w:rFonts w:hint="default"/>
      </w:rPr>
    </w:lvl>
    <w:lvl w:ilvl="7">
      <w:start w:val="1"/>
      <w:numFmt w:val="bullet"/>
      <w:lvlText w:val="•"/>
      <w:lvlJc w:val="left"/>
      <w:pPr>
        <w:ind w:left="1800" w:hanging="264"/>
      </w:pPr>
      <w:rPr>
        <w:rFonts w:hint="default"/>
      </w:rPr>
    </w:lvl>
    <w:lvl w:ilvl="8">
      <w:start w:val="1"/>
      <w:numFmt w:val="bullet"/>
      <w:lvlText w:val="•"/>
      <w:lvlJc w:val="left"/>
      <w:pPr>
        <w:ind w:left="2043" w:hanging="264"/>
      </w:pPr>
      <w:rPr>
        <w:rFonts w:hint="default"/>
      </w:rPr>
    </w:lvl>
  </w:abstractNum>
  <w:abstractNum w:abstractNumId="81">
    <w:multiLevelType w:val="hybridMultilevel"/>
    <w:lvl w:ilvl="0">
      <w:start w:val="1"/>
      <w:numFmt w:val="decimal"/>
      <w:lvlText w:val="%1)"/>
      <w:lvlJc w:val="left"/>
      <w:pPr>
        <w:ind w:left="112" w:hanging="281"/>
        <w:jc w:val="left"/>
      </w:pPr>
      <w:rPr>
        <w:rFonts w:hint="default" w:ascii="Arial" w:hAnsi="Arial" w:eastAsia="Arial" w:cs="Arial"/>
        <w:spacing w:val="0"/>
        <w:w w:val="99"/>
        <w:sz w:val="24"/>
        <w:szCs w:val="24"/>
      </w:rPr>
    </w:lvl>
    <w:lvl w:ilvl="1">
      <w:start w:val="1"/>
      <w:numFmt w:val="bullet"/>
      <w:lvlText w:val="•"/>
      <w:lvlJc w:val="left"/>
      <w:pPr>
        <w:ind w:left="361" w:hanging="281"/>
      </w:pPr>
      <w:rPr>
        <w:rFonts w:hint="default"/>
      </w:rPr>
    </w:lvl>
    <w:lvl w:ilvl="2">
      <w:start w:val="1"/>
      <w:numFmt w:val="bullet"/>
      <w:lvlText w:val="•"/>
      <w:lvlJc w:val="left"/>
      <w:pPr>
        <w:ind w:left="603" w:hanging="281"/>
      </w:pPr>
      <w:rPr>
        <w:rFonts w:hint="default"/>
      </w:rPr>
    </w:lvl>
    <w:lvl w:ilvl="3">
      <w:start w:val="1"/>
      <w:numFmt w:val="bullet"/>
      <w:lvlText w:val="•"/>
      <w:lvlJc w:val="left"/>
      <w:pPr>
        <w:ind w:left="845" w:hanging="281"/>
      </w:pPr>
      <w:rPr>
        <w:rFonts w:hint="default"/>
      </w:rPr>
    </w:lvl>
    <w:lvl w:ilvl="4">
      <w:start w:val="1"/>
      <w:numFmt w:val="bullet"/>
      <w:lvlText w:val="•"/>
      <w:lvlJc w:val="left"/>
      <w:pPr>
        <w:ind w:left="1087" w:hanging="281"/>
      </w:pPr>
      <w:rPr>
        <w:rFonts w:hint="default"/>
      </w:rPr>
    </w:lvl>
    <w:lvl w:ilvl="5">
      <w:start w:val="1"/>
      <w:numFmt w:val="bullet"/>
      <w:lvlText w:val="•"/>
      <w:lvlJc w:val="left"/>
      <w:pPr>
        <w:ind w:left="1329" w:hanging="281"/>
      </w:pPr>
      <w:rPr>
        <w:rFonts w:hint="default"/>
      </w:rPr>
    </w:lvl>
    <w:lvl w:ilvl="6">
      <w:start w:val="1"/>
      <w:numFmt w:val="bullet"/>
      <w:lvlText w:val="•"/>
      <w:lvlJc w:val="left"/>
      <w:pPr>
        <w:ind w:left="1570" w:hanging="281"/>
      </w:pPr>
      <w:rPr>
        <w:rFonts w:hint="default"/>
      </w:rPr>
    </w:lvl>
    <w:lvl w:ilvl="7">
      <w:start w:val="1"/>
      <w:numFmt w:val="bullet"/>
      <w:lvlText w:val="•"/>
      <w:lvlJc w:val="left"/>
      <w:pPr>
        <w:ind w:left="1812" w:hanging="281"/>
      </w:pPr>
      <w:rPr>
        <w:rFonts w:hint="default"/>
      </w:rPr>
    </w:lvl>
    <w:lvl w:ilvl="8">
      <w:start w:val="1"/>
      <w:numFmt w:val="bullet"/>
      <w:lvlText w:val="•"/>
      <w:lvlJc w:val="left"/>
      <w:pPr>
        <w:ind w:left="2054" w:hanging="281"/>
      </w:pPr>
      <w:rPr>
        <w:rFonts w:hint="default"/>
      </w:rPr>
    </w:lvl>
  </w:abstractNum>
  <w:abstractNum w:abstractNumId="80">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79">
    <w:multiLevelType w:val="hybridMultilevel"/>
    <w:lvl w:ilvl="0">
      <w:start w:val="1"/>
      <w:numFmt w:val="decimal"/>
      <w:lvlText w:val="%1)"/>
      <w:lvlJc w:val="left"/>
      <w:pPr>
        <w:ind w:left="104" w:hanging="272"/>
        <w:jc w:val="left"/>
      </w:pPr>
      <w:rPr>
        <w:rFonts w:hint="default" w:ascii="Arial" w:hAnsi="Arial" w:eastAsia="Arial" w:cs="Arial"/>
        <w:spacing w:val="0"/>
        <w:w w:val="99"/>
        <w:sz w:val="24"/>
        <w:szCs w:val="24"/>
      </w:rPr>
    </w:lvl>
    <w:lvl w:ilvl="1">
      <w:start w:val="1"/>
      <w:numFmt w:val="bullet"/>
      <w:lvlText w:val="•"/>
      <w:lvlJc w:val="left"/>
      <w:pPr>
        <w:ind w:left="342" w:hanging="272"/>
      </w:pPr>
      <w:rPr>
        <w:rFonts w:hint="default"/>
      </w:rPr>
    </w:lvl>
    <w:lvl w:ilvl="2">
      <w:start w:val="1"/>
      <w:numFmt w:val="bullet"/>
      <w:lvlText w:val="•"/>
      <w:lvlJc w:val="left"/>
      <w:pPr>
        <w:ind w:left="585" w:hanging="272"/>
      </w:pPr>
      <w:rPr>
        <w:rFonts w:hint="default"/>
      </w:rPr>
    </w:lvl>
    <w:lvl w:ilvl="3">
      <w:start w:val="1"/>
      <w:numFmt w:val="bullet"/>
      <w:lvlText w:val="•"/>
      <w:lvlJc w:val="left"/>
      <w:pPr>
        <w:ind w:left="828" w:hanging="272"/>
      </w:pPr>
      <w:rPr>
        <w:rFonts w:hint="default"/>
      </w:rPr>
    </w:lvl>
    <w:lvl w:ilvl="4">
      <w:start w:val="1"/>
      <w:numFmt w:val="bullet"/>
      <w:lvlText w:val="•"/>
      <w:lvlJc w:val="left"/>
      <w:pPr>
        <w:ind w:left="1071" w:hanging="272"/>
      </w:pPr>
      <w:rPr>
        <w:rFonts w:hint="default"/>
      </w:rPr>
    </w:lvl>
    <w:lvl w:ilvl="5">
      <w:start w:val="1"/>
      <w:numFmt w:val="bullet"/>
      <w:lvlText w:val="•"/>
      <w:lvlJc w:val="left"/>
      <w:pPr>
        <w:ind w:left="1314" w:hanging="272"/>
      </w:pPr>
      <w:rPr>
        <w:rFonts w:hint="default"/>
      </w:rPr>
    </w:lvl>
    <w:lvl w:ilvl="6">
      <w:start w:val="1"/>
      <w:numFmt w:val="bullet"/>
      <w:lvlText w:val="•"/>
      <w:lvlJc w:val="left"/>
      <w:pPr>
        <w:ind w:left="1557" w:hanging="272"/>
      </w:pPr>
      <w:rPr>
        <w:rFonts w:hint="default"/>
      </w:rPr>
    </w:lvl>
    <w:lvl w:ilvl="7">
      <w:start w:val="1"/>
      <w:numFmt w:val="bullet"/>
      <w:lvlText w:val="•"/>
      <w:lvlJc w:val="left"/>
      <w:pPr>
        <w:ind w:left="1800" w:hanging="272"/>
      </w:pPr>
      <w:rPr>
        <w:rFonts w:hint="default"/>
      </w:rPr>
    </w:lvl>
    <w:lvl w:ilvl="8">
      <w:start w:val="1"/>
      <w:numFmt w:val="bullet"/>
      <w:lvlText w:val="•"/>
      <w:lvlJc w:val="left"/>
      <w:pPr>
        <w:ind w:left="2043" w:hanging="272"/>
      </w:pPr>
      <w:rPr>
        <w:rFonts w:hint="default"/>
      </w:rPr>
    </w:lvl>
  </w:abstractNum>
  <w:abstractNum w:abstractNumId="78">
    <w:multiLevelType w:val="hybridMultilevel"/>
    <w:lvl w:ilvl="0">
      <w:start w:val="3"/>
      <w:numFmt w:val="decimal"/>
      <w:lvlText w:val="%1)"/>
      <w:lvlJc w:val="left"/>
      <w:pPr>
        <w:ind w:left="392" w:hanging="280"/>
        <w:jc w:val="left"/>
      </w:pPr>
      <w:rPr>
        <w:rFonts w:hint="default" w:ascii="Arial" w:hAnsi="Arial" w:eastAsia="Arial" w:cs="Arial"/>
        <w:spacing w:val="0"/>
        <w:w w:val="99"/>
        <w:sz w:val="24"/>
        <w:szCs w:val="24"/>
      </w:rPr>
    </w:lvl>
    <w:lvl w:ilvl="1">
      <w:start w:val="1"/>
      <w:numFmt w:val="bullet"/>
      <w:lvlText w:val="•"/>
      <w:lvlJc w:val="left"/>
      <w:pPr>
        <w:ind w:left="613" w:hanging="280"/>
      </w:pPr>
      <w:rPr>
        <w:rFonts w:hint="default"/>
      </w:rPr>
    </w:lvl>
    <w:lvl w:ilvl="2">
      <w:start w:val="1"/>
      <w:numFmt w:val="bullet"/>
      <w:lvlText w:val="•"/>
      <w:lvlJc w:val="left"/>
      <w:pPr>
        <w:ind w:left="827" w:hanging="280"/>
      </w:pPr>
      <w:rPr>
        <w:rFonts w:hint="default"/>
      </w:rPr>
    </w:lvl>
    <w:lvl w:ilvl="3">
      <w:start w:val="1"/>
      <w:numFmt w:val="bullet"/>
      <w:lvlText w:val="•"/>
      <w:lvlJc w:val="left"/>
      <w:pPr>
        <w:ind w:left="1041" w:hanging="280"/>
      </w:pPr>
      <w:rPr>
        <w:rFonts w:hint="default"/>
      </w:rPr>
    </w:lvl>
    <w:lvl w:ilvl="4">
      <w:start w:val="1"/>
      <w:numFmt w:val="bullet"/>
      <w:lvlText w:val="•"/>
      <w:lvlJc w:val="left"/>
      <w:pPr>
        <w:ind w:left="1254" w:hanging="280"/>
      </w:pPr>
      <w:rPr>
        <w:rFonts w:hint="default"/>
      </w:rPr>
    </w:lvl>
    <w:lvl w:ilvl="5">
      <w:start w:val="1"/>
      <w:numFmt w:val="bullet"/>
      <w:lvlText w:val="•"/>
      <w:lvlJc w:val="left"/>
      <w:pPr>
        <w:ind w:left="1468" w:hanging="280"/>
      </w:pPr>
      <w:rPr>
        <w:rFonts w:hint="default"/>
      </w:rPr>
    </w:lvl>
    <w:lvl w:ilvl="6">
      <w:start w:val="1"/>
      <w:numFmt w:val="bullet"/>
      <w:lvlText w:val="•"/>
      <w:lvlJc w:val="left"/>
      <w:pPr>
        <w:ind w:left="1682" w:hanging="280"/>
      </w:pPr>
      <w:rPr>
        <w:rFonts w:hint="default"/>
      </w:rPr>
    </w:lvl>
    <w:lvl w:ilvl="7">
      <w:start w:val="1"/>
      <w:numFmt w:val="bullet"/>
      <w:lvlText w:val="•"/>
      <w:lvlJc w:val="left"/>
      <w:pPr>
        <w:ind w:left="1896" w:hanging="280"/>
      </w:pPr>
      <w:rPr>
        <w:rFonts w:hint="default"/>
      </w:rPr>
    </w:lvl>
    <w:lvl w:ilvl="8">
      <w:start w:val="1"/>
      <w:numFmt w:val="bullet"/>
      <w:lvlText w:val="•"/>
      <w:lvlJc w:val="left"/>
      <w:pPr>
        <w:ind w:left="2109" w:hanging="280"/>
      </w:pPr>
      <w:rPr>
        <w:rFonts w:hint="default"/>
      </w:rPr>
    </w:lvl>
  </w:abstractNum>
  <w:abstractNum w:abstractNumId="77">
    <w:multiLevelType w:val="hybridMultilevel"/>
    <w:lvl w:ilvl="0">
      <w:start w:val="2"/>
      <w:numFmt w:val="decimal"/>
      <w:lvlText w:val="%1)"/>
      <w:lvlJc w:val="left"/>
      <w:pPr>
        <w:ind w:left="104" w:hanging="280"/>
        <w:jc w:val="left"/>
      </w:pPr>
      <w:rPr>
        <w:rFonts w:hint="default" w:ascii="Arial" w:hAnsi="Arial" w:eastAsia="Arial" w:cs="Arial"/>
        <w:spacing w:val="0"/>
        <w:w w:val="99"/>
        <w:sz w:val="24"/>
        <w:szCs w:val="24"/>
      </w:rPr>
    </w:lvl>
    <w:lvl w:ilvl="1">
      <w:start w:val="1"/>
      <w:numFmt w:val="bullet"/>
      <w:lvlText w:val="•"/>
      <w:lvlJc w:val="left"/>
      <w:pPr>
        <w:ind w:left="342" w:hanging="280"/>
      </w:pPr>
      <w:rPr>
        <w:rFonts w:hint="default"/>
      </w:rPr>
    </w:lvl>
    <w:lvl w:ilvl="2">
      <w:start w:val="1"/>
      <w:numFmt w:val="bullet"/>
      <w:lvlText w:val="•"/>
      <w:lvlJc w:val="left"/>
      <w:pPr>
        <w:ind w:left="585" w:hanging="280"/>
      </w:pPr>
      <w:rPr>
        <w:rFonts w:hint="default"/>
      </w:rPr>
    </w:lvl>
    <w:lvl w:ilvl="3">
      <w:start w:val="1"/>
      <w:numFmt w:val="bullet"/>
      <w:lvlText w:val="•"/>
      <w:lvlJc w:val="left"/>
      <w:pPr>
        <w:ind w:left="828" w:hanging="280"/>
      </w:pPr>
      <w:rPr>
        <w:rFonts w:hint="default"/>
      </w:rPr>
    </w:lvl>
    <w:lvl w:ilvl="4">
      <w:start w:val="1"/>
      <w:numFmt w:val="bullet"/>
      <w:lvlText w:val="•"/>
      <w:lvlJc w:val="left"/>
      <w:pPr>
        <w:ind w:left="1071" w:hanging="280"/>
      </w:pPr>
      <w:rPr>
        <w:rFonts w:hint="default"/>
      </w:rPr>
    </w:lvl>
    <w:lvl w:ilvl="5">
      <w:start w:val="1"/>
      <w:numFmt w:val="bullet"/>
      <w:lvlText w:val="•"/>
      <w:lvlJc w:val="left"/>
      <w:pPr>
        <w:ind w:left="1314" w:hanging="280"/>
      </w:pPr>
      <w:rPr>
        <w:rFonts w:hint="default"/>
      </w:rPr>
    </w:lvl>
    <w:lvl w:ilvl="6">
      <w:start w:val="1"/>
      <w:numFmt w:val="bullet"/>
      <w:lvlText w:val="•"/>
      <w:lvlJc w:val="left"/>
      <w:pPr>
        <w:ind w:left="1557" w:hanging="280"/>
      </w:pPr>
      <w:rPr>
        <w:rFonts w:hint="default"/>
      </w:rPr>
    </w:lvl>
    <w:lvl w:ilvl="7">
      <w:start w:val="1"/>
      <w:numFmt w:val="bullet"/>
      <w:lvlText w:val="•"/>
      <w:lvlJc w:val="left"/>
      <w:pPr>
        <w:ind w:left="1800" w:hanging="280"/>
      </w:pPr>
      <w:rPr>
        <w:rFonts w:hint="default"/>
      </w:rPr>
    </w:lvl>
    <w:lvl w:ilvl="8">
      <w:start w:val="1"/>
      <w:numFmt w:val="bullet"/>
      <w:lvlText w:val="•"/>
      <w:lvlJc w:val="left"/>
      <w:pPr>
        <w:ind w:left="2043" w:hanging="280"/>
      </w:pPr>
      <w:rPr>
        <w:rFonts w:hint="default"/>
      </w:rPr>
    </w:lvl>
  </w:abstractNum>
  <w:abstractNum w:abstractNumId="76">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75">
    <w:multiLevelType w:val="hybridMultilevel"/>
    <w:lvl w:ilvl="0">
      <w:start w:val="1"/>
      <w:numFmt w:val="decimal"/>
      <w:lvlText w:val="%1)"/>
      <w:lvlJc w:val="left"/>
      <w:pPr>
        <w:ind w:left="112" w:hanging="280"/>
        <w:jc w:val="righ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7" w:hanging="280"/>
      </w:pPr>
      <w:rPr>
        <w:rFonts w:hint="default"/>
      </w:rPr>
    </w:lvl>
    <w:lvl w:ilvl="5">
      <w:start w:val="1"/>
      <w:numFmt w:val="bullet"/>
      <w:lvlText w:val="•"/>
      <w:lvlJc w:val="left"/>
      <w:pPr>
        <w:ind w:left="1329"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4" w:hanging="280"/>
      </w:pPr>
      <w:rPr>
        <w:rFonts w:hint="default"/>
      </w:rPr>
    </w:lvl>
  </w:abstractNum>
  <w:abstractNum w:abstractNumId="74">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73">
    <w:multiLevelType w:val="hybridMultilevel"/>
    <w:lvl w:ilvl="0">
      <w:start w:val="2"/>
      <w:numFmt w:val="decimal"/>
      <w:lvlText w:val="%1)"/>
      <w:lvlJc w:val="left"/>
      <w:pPr>
        <w:ind w:left="104" w:hanging="280"/>
        <w:jc w:val="left"/>
      </w:pPr>
      <w:rPr>
        <w:rFonts w:hint="default" w:ascii="Arial" w:hAnsi="Arial" w:eastAsia="Arial" w:cs="Arial"/>
        <w:spacing w:val="0"/>
        <w:w w:val="99"/>
        <w:sz w:val="24"/>
        <w:szCs w:val="24"/>
      </w:rPr>
    </w:lvl>
    <w:lvl w:ilvl="1">
      <w:start w:val="1"/>
      <w:numFmt w:val="bullet"/>
      <w:lvlText w:val="•"/>
      <w:lvlJc w:val="left"/>
      <w:pPr>
        <w:ind w:left="342" w:hanging="280"/>
      </w:pPr>
      <w:rPr>
        <w:rFonts w:hint="default"/>
      </w:rPr>
    </w:lvl>
    <w:lvl w:ilvl="2">
      <w:start w:val="1"/>
      <w:numFmt w:val="bullet"/>
      <w:lvlText w:val="•"/>
      <w:lvlJc w:val="left"/>
      <w:pPr>
        <w:ind w:left="585" w:hanging="280"/>
      </w:pPr>
      <w:rPr>
        <w:rFonts w:hint="default"/>
      </w:rPr>
    </w:lvl>
    <w:lvl w:ilvl="3">
      <w:start w:val="1"/>
      <w:numFmt w:val="bullet"/>
      <w:lvlText w:val="•"/>
      <w:lvlJc w:val="left"/>
      <w:pPr>
        <w:ind w:left="828" w:hanging="280"/>
      </w:pPr>
      <w:rPr>
        <w:rFonts w:hint="default"/>
      </w:rPr>
    </w:lvl>
    <w:lvl w:ilvl="4">
      <w:start w:val="1"/>
      <w:numFmt w:val="bullet"/>
      <w:lvlText w:val="•"/>
      <w:lvlJc w:val="left"/>
      <w:pPr>
        <w:ind w:left="1071" w:hanging="280"/>
      </w:pPr>
      <w:rPr>
        <w:rFonts w:hint="default"/>
      </w:rPr>
    </w:lvl>
    <w:lvl w:ilvl="5">
      <w:start w:val="1"/>
      <w:numFmt w:val="bullet"/>
      <w:lvlText w:val="•"/>
      <w:lvlJc w:val="left"/>
      <w:pPr>
        <w:ind w:left="1314" w:hanging="280"/>
      </w:pPr>
      <w:rPr>
        <w:rFonts w:hint="default"/>
      </w:rPr>
    </w:lvl>
    <w:lvl w:ilvl="6">
      <w:start w:val="1"/>
      <w:numFmt w:val="bullet"/>
      <w:lvlText w:val="•"/>
      <w:lvlJc w:val="left"/>
      <w:pPr>
        <w:ind w:left="1557" w:hanging="280"/>
      </w:pPr>
      <w:rPr>
        <w:rFonts w:hint="default"/>
      </w:rPr>
    </w:lvl>
    <w:lvl w:ilvl="7">
      <w:start w:val="1"/>
      <w:numFmt w:val="bullet"/>
      <w:lvlText w:val="•"/>
      <w:lvlJc w:val="left"/>
      <w:pPr>
        <w:ind w:left="1800" w:hanging="280"/>
      </w:pPr>
      <w:rPr>
        <w:rFonts w:hint="default"/>
      </w:rPr>
    </w:lvl>
    <w:lvl w:ilvl="8">
      <w:start w:val="1"/>
      <w:numFmt w:val="bullet"/>
      <w:lvlText w:val="•"/>
      <w:lvlJc w:val="left"/>
      <w:pPr>
        <w:ind w:left="2043" w:hanging="280"/>
      </w:pPr>
      <w:rPr>
        <w:rFonts w:hint="default"/>
      </w:rPr>
    </w:lvl>
  </w:abstractNum>
  <w:abstractNum w:abstractNumId="72">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7" w:hanging="280"/>
      </w:pPr>
      <w:rPr>
        <w:rFonts w:hint="default"/>
      </w:rPr>
    </w:lvl>
    <w:lvl w:ilvl="5">
      <w:start w:val="1"/>
      <w:numFmt w:val="bullet"/>
      <w:lvlText w:val="•"/>
      <w:lvlJc w:val="left"/>
      <w:pPr>
        <w:ind w:left="1329"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4" w:hanging="280"/>
      </w:pPr>
      <w:rPr>
        <w:rFonts w:hint="default"/>
      </w:rPr>
    </w:lvl>
  </w:abstractNum>
  <w:abstractNum w:abstractNumId="71">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70">
    <w:multiLevelType w:val="hybridMultilevel"/>
    <w:lvl w:ilvl="0">
      <w:start w:val="1"/>
      <w:numFmt w:val="decimal"/>
      <w:lvlText w:val="%1)"/>
      <w:lvlJc w:val="left"/>
      <w:pPr>
        <w:ind w:left="104" w:hanging="280"/>
        <w:jc w:val="left"/>
      </w:pPr>
      <w:rPr>
        <w:rFonts w:hint="default" w:ascii="Arial" w:hAnsi="Arial" w:eastAsia="Arial" w:cs="Arial"/>
        <w:spacing w:val="0"/>
        <w:w w:val="99"/>
        <w:sz w:val="24"/>
        <w:szCs w:val="24"/>
      </w:rPr>
    </w:lvl>
    <w:lvl w:ilvl="1">
      <w:start w:val="1"/>
      <w:numFmt w:val="bullet"/>
      <w:lvlText w:val="•"/>
      <w:lvlJc w:val="left"/>
      <w:pPr>
        <w:ind w:left="342" w:hanging="280"/>
      </w:pPr>
      <w:rPr>
        <w:rFonts w:hint="default"/>
      </w:rPr>
    </w:lvl>
    <w:lvl w:ilvl="2">
      <w:start w:val="1"/>
      <w:numFmt w:val="bullet"/>
      <w:lvlText w:val="•"/>
      <w:lvlJc w:val="left"/>
      <w:pPr>
        <w:ind w:left="585" w:hanging="280"/>
      </w:pPr>
      <w:rPr>
        <w:rFonts w:hint="default"/>
      </w:rPr>
    </w:lvl>
    <w:lvl w:ilvl="3">
      <w:start w:val="1"/>
      <w:numFmt w:val="bullet"/>
      <w:lvlText w:val="•"/>
      <w:lvlJc w:val="left"/>
      <w:pPr>
        <w:ind w:left="828" w:hanging="280"/>
      </w:pPr>
      <w:rPr>
        <w:rFonts w:hint="default"/>
      </w:rPr>
    </w:lvl>
    <w:lvl w:ilvl="4">
      <w:start w:val="1"/>
      <w:numFmt w:val="bullet"/>
      <w:lvlText w:val="•"/>
      <w:lvlJc w:val="left"/>
      <w:pPr>
        <w:ind w:left="1071" w:hanging="280"/>
      </w:pPr>
      <w:rPr>
        <w:rFonts w:hint="default"/>
      </w:rPr>
    </w:lvl>
    <w:lvl w:ilvl="5">
      <w:start w:val="1"/>
      <w:numFmt w:val="bullet"/>
      <w:lvlText w:val="•"/>
      <w:lvlJc w:val="left"/>
      <w:pPr>
        <w:ind w:left="1314" w:hanging="280"/>
      </w:pPr>
      <w:rPr>
        <w:rFonts w:hint="default"/>
      </w:rPr>
    </w:lvl>
    <w:lvl w:ilvl="6">
      <w:start w:val="1"/>
      <w:numFmt w:val="bullet"/>
      <w:lvlText w:val="•"/>
      <w:lvlJc w:val="left"/>
      <w:pPr>
        <w:ind w:left="1557" w:hanging="280"/>
      </w:pPr>
      <w:rPr>
        <w:rFonts w:hint="default"/>
      </w:rPr>
    </w:lvl>
    <w:lvl w:ilvl="7">
      <w:start w:val="1"/>
      <w:numFmt w:val="bullet"/>
      <w:lvlText w:val="•"/>
      <w:lvlJc w:val="left"/>
      <w:pPr>
        <w:ind w:left="1800" w:hanging="280"/>
      </w:pPr>
      <w:rPr>
        <w:rFonts w:hint="default"/>
      </w:rPr>
    </w:lvl>
    <w:lvl w:ilvl="8">
      <w:start w:val="1"/>
      <w:numFmt w:val="bullet"/>
      <w:lvlText w:val="•"/>
      <w:lvlJc w:val="left"/>
      <w:pPr>
        <w:ind w:left="2043" w:hanging="280"/>
      </w:pPr>
      <w:rPr>
        <w:rFonts w:hint="default"/>
      </w:rPr>
    </w:lvl>
  </w:abstractNum>
  <w:abstractNum w:abstractNumId="69">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7" w:hanging="280"/>
      </w:pPr>
      <w:rPr>
        <w:rFonts w:hint="default"/>
      </w:rPr>
    </w:lvl>
    <w:lvl w:ilvl="5">
      <w:start w:val="1"/>
      <w:numFmt w:val="bullet"/>
      <w:lvlText w:val="•"/>
      <w:lvlJc w:val="left"/>
      <w:pPr>
        <w:ind w:left="1329"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4" w:hanging="280"/>
      </w:pPr>
      <w:rPr>
        <w:rFonts w:hint="default"/>
      </w:rPr>
    </w:lvl>
  </w:abstractNum>
  <w:abstractNum w:abstractNumId="68">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67">
    <w:multiLevelType w:val="hybridMultilevel"/>
    <w:lvl w:ilvl="0">
      <w:start w:val="2"/>
      <w:numFmt w:val="decimal"/>
      <w:lvlText w:val="%1)"/>
      <w:lvlJc w:val="left"/>
      <w:pPr>
        <w:ind w:left="104" w:hanging="280"/>
        <w:jc w:val="left"/>
      </w:pPr>
      <w:rPr>
        <w:rFonts w:hint="default" w:ascii="Arial" w:hAnsi="Arial" w:eastAsia="Arial" w:cs="Arial"/>
        <w:spacing w:val="0"/>
        <w:w w:val="99"/>
        <w:sz w:val="24"/>
        <w:szCs w:val="24"/>
      </w:rPr>
    </w:lvl>
    <w:lvl w:ilvl="1">
      <w:start w:val="1"/>
      <w:numFmt w:val="bullet"/>
      <w:lvlText w:val="•"/>
      <w:lvlJc w:val="left"/>
      <w:pPr>
        <w:ind w:left="342" w:hanging="280"/>
      </w:pPr>
      <w:rPr>
        <w:rFonts w:hint="default"/>
      </w:rPr>
    </w:lvl>
    <w:lvl w:ilvl="2">
      <w:start w:val="1"/>
      <w:numFmt w:val="bullet"/>
      <w:lvlText w:val="•"/>
      <w:lvlJc w:val="left"/>
      <w:pPr>
        <w:ind w:left="585" w:hanging="280"/>
      </w:pPr>
      <w:rPr>
        <w:rFonts w:hint="default"/>
      </w:rPr>
    </w:lvl>
    <w:lvl w:ilvl="3">
      <w:start w:val="1"/>
      <w:numFmt w:val="bullet"/>
      <w:lvlText w:val="•"/>
      <w:lvlJc w:val="left"/>
      <w:pPr>
        <w:ind w:left="828" w:hanging="280"/>
      </w:pPr>
      <w:rPr>
        <w:rFonts w:hint="default"/>
      </w:rPr>
    </w:lvl>
    <w:lvl w:ilvl="4">
      <w:start w:val="1"/>
      <w:numFmt w:val="bullet"/>
      <w:lvlText w:val="•"/>
      <w:lvlJc w:val="left"/>
      <w:pPr>
        <w:ind w:left="1071" w:hanging="280"/>
      </w:pPr>
      <w:rPr>
        <w:rFonts w:hint="default"/>
      </w:rPr>
    </w:lvl>
    <w:lvl w:ilvl="5">
      <w:start w:val="1"/>
      <w:numFmt w:val="bullet"/>
      <w:lvlText w:val="•"/>
      <w:lvlJc w:val="left"/>
      <w:pPr>
        <w:ind w:left="1314" w:hanging="280"/>
      </w:pPr>
      <w:rPr>
        <w:rFonts w:hint="default"/>
      </w:rPr>
    </w:lvl>
    <w:lvl w:ilvl="6">
      <w:start w:val="1"/>
      <w:numFmt w:val="bullet"/>
      <w:lvlText w:val="•"/>
      <w:lvlJc w:val="left"/>
      <w:pPr>
        <w:ind w:left="1557" w:hanging="280"/>
      </w:pPr>
      <w:rPr>
        <w:rFonts w:hint="default"/>
      </w:rPr>
    </w:lvl>
    <w:lvl w:ilvl="7">
      <w:start w:val="1"/>
      <w:numFmt w:val="bullet"/>
      <w:lvlText w:val="•"/>
      <w:lvlJc w:val="left"/>
      <w:pPr>
        <w:ind w:left="1800" w:hanging="280"/>
      </w:pPr>
      <w:rPr>
        <w:rFonts w:hint="default"/>
      </w:rPr>
    </w:lvl>
    <w:lvl w:ilvl="8">
      <w:start w:val="1"/>
      <w:numFmt w:val="bullet"/>
      <w:lvlText w:val="•"/>
      <w:lvlJc w:val="left"/>
      <w:pPr>
        <w:ind w:left="2043" w:hanging="280"/>
      </w:pPr>
      <w:rPr>
        <w:rFonts w:hint="default"/>
      </w:rPr>
    </w:lvl>
  </w:abstractNum>
  <w:abstractNum w:abstractNumId="66">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7" w:hanging="280"/>
      </w:pPr>
      <w:rPr>
        <w:rFonts w:hint="default"/>
      </w:rPr>
    </w:lvl>
    <w:lvl w:ilvl="5">
      <w:start w:val="1"/>
      <w:numFmt w:val="bullet"/>
      <w:lvlText w:val="•"/>
      <w:lvlJc w:val="left"/>
      <w:pPr>
        <w:ind w:left="1329"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4" w:hanging="280"/>
      </w:pPr>
      <w:rPr>
        <w:rFonts w:hint="default"/>
      </w:rPr>
    </w:lvl>
  </w:abstractNum>
  <w:abstractNum w:abstractNumId="65">
    <w:multiLevelType w:val="hybridMultilevel"/>
    <w:lvl w:ilvl="0">
      <w:start w:val="1"/>
      <w:numFmt w:val="decimal"/>
      <w:lvlText w:val="%1)"/>
      <w:lvlJc w:val="left"/>
      <w:pPr>
        <w:ind w:left="112" w:hanging="280"/>
        <w:jc w:val="left"/>
      </w:pPr>
      <w:rPr>
        <w:rFonts w:hint="default" w:ascii="Arial" w:hAnsi="Arial" w:eastAsia="Arial" w:cs="Arial"/>
        <w:spacing w:val="0"/>
        <w:w w:val="99"/>
        <w:sz w:val="24"/>
        <w:szCs w:val="24"/>
      </w:rPr>
    </w:lvl>
    <w:lvl w:ilvl="1">
      <w:start w:val="1"/>
      <w:numFmt w:val="bullet"/>
      <w:lvlText w:val="•"/>
      <w:lvlJc w:val="left"/>
      <w:pPr>
        <w:ind w:left="361" w:hanging="280"/>
      </w:pPr>
      <w:rPr>
        <w:rFonts w:hint="default"/>
      </w:rPr>
    </w:lvl>
    <w:lvl w:ilvl="2">
      <w:start w:val="1"/>
      <w:numFmt w:val="bullet"/>
      <w:lvlText w:val="•"/>
      <w:lvlJc w:val="left"/>
      <w:pPr>
        <w:ind w:left="603" w:hanging="280"/>
      </w:pPr>
      <w:rPr>
        <w:rFonts w:hint="default"/>
      </w:rPr>
    </w:lvl>
    <w:lvl w:ilvl="3">
      <w:start w:val="1"/>
      <w:numFmt w:val="bullet"/>
      <w:lvlText w:val="•"/>
      <w:lvlJc w:val="left"/>
      <w:pPr>
        <w:ind w:left="845" w:hanging="280"/>
      </w:pPr>
      <w:rPr>
        <w:rFonts w:hint="default"/>
      </w:rPr>
    </w:lvl>
    <w:lvl w:ilvl="4">
      <w:start w:val="1"/>
      <w:numFmt w:val="bullet"/>
      <w:lvlText w:val="•"/>
      <w:lvlJc w:val="left"/>
      <w:pPr>
        <w:ind w:left="1086" w:hanging="280"/>
      </w:pPr>
      <w:rPr>
        <w:rFonts w:hint="default"/>
      </w:rPr>
    </w:lvl>
    <w:lvl w:ilvl="5">
      <w:start w:val="1"/>
      <w:numFmt w:val="bullet"/>
      <w:lvlText w:val="•"/>
      <w:lvlJc w:val="left"/>
      <w:pPr>
        <w:ind w:left="1328" w:hanging="280"/>
      </w:pPr>
      <w:rPr>
        <w:rFonts w:hint="default"/>
      </w:rPr>
    </w:lvl>
    <w:lvl w:ilvl="6">
      <w:start w:val="1"/>
      <w:numFmt w:val="bullet"/>
      <w:lvlText w:val="•"/>
      <w:lvlJc w:val="left"/>
      <w:pPr>
        <w:ind w:left="1570" w:hanging="280"/>
      </w:pPr>
      <w:rPr>
        <w:rFonts w:hint="default"/>
      </w:rPr>
    </w:lvl>
    <w:lvl w:ilvl="7">
      <w:start w:val="1"/>
      <w:numFmt w:val="bullet"/>
      <w:lvlText w:val="•"/>
      <w:lvlJc w:val="left"/>
      <w:pPr>
        <w:ind w:left="1812" w:hanging="280"/>
      </w:pPr>
      <w:rPr>
        <w:rFonts w:hint="default"/>
      </w:rPr>
    </w:lvl>
    <w:lvl w:ilvl="8">
      <w:start w:val="1"/>
      <w:numFmt w:val="bullet"/>
      <w:lvlText w:val="•"/>
      <w:lvlJc w:val="left"/>
      <w:pPr>
        <w:ind w:left="2053" w:hanging="280"/>
      </w:pPr>
      <w:rPr>
        <w:rFonts w:hint="default"/>
      </w:rPr>
    </w:lvl>
  </w:abstractNum>
  <w:abstractNum w:abstractNumId="64">
    <w:multiLevelType w:val="hybridMultilevel"/>
    <w:lvl w:ilvl="0">
      <w:start w:val="1"/>
      <w:numFmt w:val="decimal"/>
      <w:lvlText w:val="%1)"/>
      <w:lvlJc w:val="left"/>
      <w:pPr>
        <w:ind w:left="104" w:hanging="280"/>
        <w:jc w:val="left"/>
      </w:pPr>
      <w:rPr>
        <w:rFonts w:hint="default" w:ascii="Arial" w:hAnsi="Arial" w:eastAsia="Arial" w:cs="Arial"/>
        <w:spacing w:val="0"/>
        <w:w w:val="99"/>
        <w:sz w:val="24"/>
        <w:szCs w:val="24"/>
      </w:rPr>
    </w:lvl>
    <w:lvl w:ilvl="1">
      <w:start w:val="1"/>
      <w:numFmt w:val="bullet"/>
      <w:lvlText w:val="•"/>
      <w:lvlJc w:val="left"/>
      <w:pPr>
        <w:ind w:left="342" w:hanging="280"/>
      </w:pPr>
      <w:rPr>
        <w:rFonts w:hint="default"/>
      </w:rPr>
    </w:lvl>
    <w:lvl w:ilvl="2">
      <w:start w:val="1"/>
      <w:numFmt w:val="bullet"/>
      <w:lvlText w:val="•"/>
      <w:lvlJc w:val="left"/>
      <w:pPr>
        <w:ind w:left="585" w:hanging="280"/>
      </w:pPr>
      <w:rPr>
        <w:rFonts w:hint="default"/>
      </w:rPr>
    </w:lvl>
    <w:lvl w:ilvl="3">
      <w:start w:val="1"/>
      <w:numFmt w:val="bullet"/>
      <w:lvlText w:val="•"/>
      <w:lvlJc w:val="left"/>
      <w:pPr>
        <w:ind w:left="828" w:hanging="280"/>
      </w:pPr>
      <w:rPr>
        <w:rFonts w:hint="default"/>
      </w:rPr>
    </w:lvl>
    <w:lvl w:ilvl="4">
      <w:start w:val="1"/>
      <w:numFmt w:val="bullet"/>
      <w:lvlText w:val="•"/>
      <w:lvlJc w:val="left"/>
      <w:pPr>
        <w:ind w:left="1071" w:hanging="280"/>
      </w:pPr>
      <w:rPr>
        <w:rFonts w:hint="default"/>
      </w:rPr>
    </w:lvl>
    <w:lvl w:ilvl="5">
      <w:start w:val="1"/>
      <w:numFmt w:val="bullet"/>
      <w:lvlText w:val="•"/>
      <w:lvlJc w:val="left"/>
      <w:pPr>
        <w:ind w:left="1314" w:hanging="280"/>
      </w:pPr>
      <w:rPr>
        <w:rFonts w:hint="default"/>
      </w:rPr>
    </w:lvl>
    <w:lvl w:ilvl="6">
      <w:start w:val="1"/>
      <w:numFmt w:val="bullet"/>
      <w:lvlText w:val="•"/>
      <w:lvlJc w:val="left"/>
      <w:pPr>
        <w:ind w:left="1557" w:hanging="280"/>
      </w:pPr>
      <w:rPr>
        <w:rFonts w:hint="default"/>
      </w:rPr>
    </w:lvl>
    <w:lvl w:ilvl="7">
      <w:start w:val="1"/>
      <w:numFmt w:val="bullet"/>
      <w:lvlText w:val="•"/>
      <w:lvlJc w:val="left"/>
      <w:pPr>
        <w:ind w:left="1800" w:hanging="280"/>
      </w:pPr>
      <w:rPr>
        <w:rFonts w:hint="default"/>
      </w:rPr>
    </w:lvl>
    <w:lvl w:ilvl="8">
      <w:start w:val="1"/>
      <w:numFmt w:val="bullet"/>
      <w:lvlText w:val="•"/>
      <w:lvlJc w:val="left"/>
      <w:pPr>
        <w:ind w:left="2043" w:hanging="280"/>
      </w:pPr>
      <w:rPr>
        <w:rFonts w:hint="default"/>
      </w:rPr>
    </w:lvl>
  </w:abstractNum>
  <w:abstractNum w:abstractNumId="63">
    <w:multiLevelType w:val="hybridMultilevel"/>
    <w:lvl w:ilvl="0">
      <w:start w:val="1"/>
      <w:numFmt w:val="bullet"/>
      <w:lvlText w:val="-"/>
      <w:lvlJc w:val="left"/>
      <w:pPr>
        <w:ind w:left="824" w:hanging="361"/>
      </w:pPr>
      <w:rPr>
        <w:rFonts w:hint="default" w:ascii="Arial" w:hAnsi="Arial" w:eastAsia="Arial" w:cs="Arial"/>
        <w:spacing w:val="-9"/>
        <w:w w:val="99"/>
        <w:sz w:val="24"/>
        <w:szCs w:val="24"/>
      </w:rPr>
    </w:lvl>
    <w:lvl w:ilvl="1">
      <w:start w:val="1"/>
      <w:numFmt w:val="bullet"/>
      <w:lvlText w:val="•"/>
      <w:lvlJc w:val="left"/>
      <w:pPr>
        <w:ind w:left="998" w:hanging="361"/>
      </w:pPr>
      <w:rPr>
        <w:rFonts w:hint="default"/>
      </w:rPr>
    </w:lvl>
    <w:lvl w:ilvl="2">
      <w:start w:val="1"/>
      <w:numFmt w:val="bullet"/>
      <w:lvlText w:val="•"/>
      <w:lvlJc w:val="left"/>
      <w:pPr>
        <w:ind w:left="1177" w:hanging="361"/>
      </w:pPr>
      <w:rPr>
        <w:rFonts w:hint="default"/>
      </w:rPr>
    </w:lvl>
    <w:lvl w:ilvl="3">
      <w:start w:val="1"/>
      <w:numFmt w:val="bullet"/>
      <w:lvlText w:val="•"/>
      <w:lvlJc w:val="left"/>
      <w:pPr>
        <w:ind w:left="1356" w:hanging="361"/>
      </w:pPr>
      <w:rPr>
        <w:rFonts w:hint="default"/>
      </w:rPr>
    </w:lvl>
    <w:lvl w:ilvl="4">
      <w:start w:val="1"/>
      <w:numFmt w:val="bullet"/>
      <w:lvlText w:val="•"/>
      <w:lvlJc w:val="left"/>
      <w:pPr>
        <w:ind w:left="1535" w:hanging="361"/>
      </w:pPr>
      <w:rPr>
        <w:rFonts w:hint="default"/>
      </w:rPr>
    </w:lvl>
    <w:lvl w:ilvl="5">
      <w:start w:val="1"/>
      <w:numFmt w:val="bullet"/>
      <w:lvlText w:val="•"/>
      <w:lvlJc w:val="left"/>
      <w:pPr>
        <w:ind w:left="1714" w:hanging="361"/>
      </w:pPr>
      <w:rPr>
        <w:rFonts w:hint="default"/>
      </w:rPr>
    </w:lvl>
    <w:lvl w:ilvl="6">
      <w:start w:val="1"/>
      <w:numFmt w:val="bullet"/>
      <w:lvlText w:val="•"/>
      <w:lvlJc w:val="left"/>
      <w:pPr>
        <w:ind w:left="1893" w:hanging="361"/>
      </w:pPr>
      <w:rPr>
        <w:rFonts w:hint="default"/>
      </w:rPr>
    </w:lvl>
    <w:lvl w:ilvl="7">
      <w:start w:val="1"/>
      <w:numFmt w:val="bullet"/>
      <w:lvlText w:val="•"/>
      <w:lvlJc w:val="left"/>
      <w:pPr>
        <w:ind w:left="2072" w:hanging="361"/>
      </w:pPr>
      <w:rPr>
        <w:rFonts w:hint="default"/>
      </w:rPr>
    </w:lvl>
    <w:lvl w:ilvl="8">
      <w:start w:val="1"/>
      <w:numFmt w:val="bullet"/>
      <w:lvlText w:val="•"/>
      <w:lvlJc w:val="left"/>
      <w:pPr>
        <w:ind w:left="2251" w:hanging="361"/>
      </w:pPr>
      <w:rPr>
        <w:rFonts w:hint="default"/>
      </w:rPr>
    </w:lvl>
  </w:abstractNum>
  <w:abstractNum w:abstractNumId="62">
    <w:multiLevelType w:val="hybridMultilevel"/>
    <w:lvl w:ilvl="0">
      <w:start w:val="1"/>
      <w:numFmt w:val="bullet"/>
      <w:lvlText w:val="-"/>
      <w:lvlJc w:val="left"/>
      <w:pPr>
        <w:ind w:left="472" w:hanging="360"/>
      </w:pPr>
      <w:rPr>
        <w:rFonts w:hint="default" w:ascii="Arial" w:hAnsi="Arial" w:eastAsia="Arial" w:cs="Arial"/>
        <w:spacing w:val="-9"/>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61">
    <w:multiLevelType w:val="hybridMultilevel"/>
    <w:lvl w:ilvl="0">
      <w:start w:val="1"/>
      <w:numFmt w:val="bullet"/>
      <w:lvlText w:val="-"/>
      <w:lvlJc w:val="left"/>
      <w:pPr>
        <w:ind w:left="464" w:hanging="360"/>
      </w:pPr>
      <w:rPr>
        <w:rFonts w:hint="default" w:ascii="Arial" w:hAnsi="Arial" w:eastAsia="Arial" w:cs="Arial"/>
        <w:spacing w:val="-9"/>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60">
    <w:multiLevelType w:val="hybridMultilevel"/>
    <w:lvl w:ilvl="0">
      <w:start w:val="1"/>
      <w:numFmt w:val="bullet"/>
      <w:lvlText w:val="-"/>
      <w:lvlJc w:val="left"/>
      <w:pPr>
        <w:ind w:left="464" w:hanging="360"/>
      </w:pPr>
      <w:rPr>
        <w:rFonts w:hint="default" w:ascii="Arial" w:hAnsi="Arial" w:eastAsia="Arial" w:cs="Arial"/>
        <w:spacing w:val="-8"/>
        <w:w w:val="99"/>
        <w:sz w:val="24"/>
        <w:szCs w:val="24"/>
      </w:rPr>
    </w:lvl>
    <w:lvl w:ilvl="1">
      <w:start w:val="1"/>
      <w:numFmt w:val="bullet"/>
      <w:lvlText w:val="•"/>
      <w:lvlJc w:val="left"/>
      <w:pPr>
        <w:ind w:left="674" w:hanging="360"/>
      </w:pPr>
      <w:rPr>
        <w:rFonts w:hint="default"/>
      </w:rPr>
    </w:lvl>
    <w:lvl w:ilvl="2">
      <w:start w:val="1"/>
      <w:numFmt w:val="bullet"/>
      <w:lvlText w:val="•"/>
      <w:lvlJc w:val="left"/>
      <w:pPr>
        <w:ind w:left="889" w:hanging="360"/>
      </w:pPr>
      <w:rPr>
        <w:rFonts w:hint="default"/>
      </w:rPr>
    </w:lvl>
    <w:lvl w:ilvl="3">
      <w:start w:val="1"/>
      <w:numFmt w:val="bullet"/>
      <w:lvlText w:val="•"/>
      <w:lvlJc w:val="left"/>
      <w:pPr>
        <w:ind w:left="1104" w:hanging="360"/>
      </w:pPr>
      <w:rPr>
        <w:rFonts w:hint="default"/>
      </w:rPr>
    </w:lvl>
    <w:lvl w:ilvl="4">
      <w:start w:val="1"/>
      <w:numFmt w:val="bullet"/>
      <w:lvlText w:val="•"/>
      <w:lvlJc w:val="left"/>
      <w:pPr>
        <w:ind w:left="1319" w:hanging="360"/>
      </w:pPr>
      <w:rPr>
        <w:rFonts w:hint="default"/>
      </w:rPr>
    </w:lvl>
    <w:lvl w:ilvl="5">
      <w:start w:val="1"/>
      <w:numFmt w:val="bullet"/>
      <w:lvlText w:val="•"/>
      <w:lvlJc w:val="left"/>
      <w:pPr>
        <w:ind w:left="1534" w:hanging="360"/>
      </w:pPr>
      <w:rPr>
        <w:rFonts w:hint="default"/>
      </w:rPr>
    </w:lvl>
    <w:lvl w:ilvl="6">
      <w:start w:val="1"/>
      <w:numFmt w:val="bullet"/>
      <w:lvlText w:val="•"/>
      <w:lvlJc w:val="left"/>
      <w:pPr>
        <w:ind w:left="1749" w:hanging="360"/>
      </w:pPr>
      <w:rPr>
        <w:rFonts w:hint="default"/>
      </w:rPr>
    </w:lvl>
    <w:lvl w:ilvl="7">
      <w:start w:val="1"/>
      <w:numFmt w:val="bullet"/>
      <w:lvlText w:val="•"/>
      <w:lvlJc w:val="left"/>
      <w:pPr>
        <w:ind w:left="1964" w:hanging="360"/>
      </w:pPr>
      <w:rPr>
        <w:rFonts w:hint="default"/>
      </w:rPr>
    </w:lvl>
    <w:lvl w:ilvl="8">
      <w:start w:val="1"/>
      <w:numFmt w:val="bullet"/>
      <w:lvlText w:val="•"/>
      <w:lvlJc w:val="left"/>
      <w:pPr>
        <w:ind w:left="2179" w:hanging="360"/>
      </w:pPr>
      <w:rPr>
        <w:rFonts w:hint="default"/>
      </w:rPr>
    </w:lvl>
  </w:abstractNum>
  <w:abstractNum w:abstractNumId="59">
    <w:multiLevelType w:val="hybridMultilevel"/>
    <w:lvl w:ilvl="0">
      <w:start w:val="1"/>
      <w:numFmt w:val="bullet"/>
      <w:lvlText w:val="-"/>
      <w:lvlJc w:val="left"/>
      <w:pPr>
        <w:ind w:left="472" w:hanging="360"/>
      </w:pPr>
      <w:rPr>
        <w:rFonts w:hint="default" w:ascii="Arial" w:hAnsi="Arial" w:eastAsia="Arial" w:cs="Arial"/>
        <w:spacing w:val="-9"/>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58">
    <w:multiLevelType w:val="hybridMultilevel"/>
    <w:lvl w:ilvl="0">
      <w:start w:val="1"/>
      <w:numFmt w:val="bullet"/>
      <w:lvlText w:val="-"/>
      <w:lvlJc w:val="left"/>
      <w:pPr>
        <w:ind w:left="464" w:hanging="360"/>
      </w:pPr>
      <w:rPr>
        <w:rFonts w:hint="default" w:ascii="Arial" w:hAnsi="Arial" w:eastAsia="Arial" w:cs="Arial"/>
        <w:spacing w:val="-11"/>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57">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74" w:hanging="360"/>
      </w:pPr>
      <w:rPr>
        <w:rFonts w:hint="default"/>
      </w:rPr>
    </w:lvl>
    <w:lvl w:ilvl="2">
      <w:start w:val="1"/>
      <w:numFmt w:val="bullet"/>
      <w:lvlText w:val="•"/>
      <w:lvlJc w:val="left"/>
      <w:pPr>
        <w:ind w:left="889" w:hanging="360"/>
      </w:pPr>
      <w:rPr>
        <w:rFonts w:hint="default"/>
      </w:rPr>
    </w:lvl>
    <w:lvl w:ilvl="3">
      <w:start w:val="1"/>
      <w:numFmt w:val="bullet"/>
      <w:lvlText w:val="•"/>
      <w:lvlJc w:val="left"/>
      <w:pPr>
        <w:ind w:left="1104" w:hanging="360"/>
      </w:pPr>
      <w:rPr>
        <w:rFonts w:hint="default"/>
      </w:rPr>
    </w:lvl>
    <w:lvl w:ilvl="4">
      <w:start w:val="1"/>
      <w:numFmt w:val="bullet"/>
      <w:lvlText w:val="•"/>
      <w:lvlJc w:val="left"/>
      <w:pPr>
        <w:ind w:left="1319" w:hanging="360"/>
      </w:pPr>
      <w:rPr>
        <w:rFonts w:hint="default"/>
      </w:rPr>
    </w:lvl>
    <w:lvl w:ilvl="5">
      <w:start w:val="1"/>
      <w:numFmt w:val="bullet"/>
      <w:lvlText w:val="•"/>
      <w:lvlJc w:val="left"/>
      <w:pPr>
        <w:ind w:left="1534" w:hanging="360"/>
      </w:pPr>
      <w:rPr>
        <w:rFonts w:hint="default"/>
      </w:rPr>
    </w:lvl>
    <w:lvl w:ilvl="6">
      <w:start w:val="1"/>
      <w:numFmt w:val="bullet"/>
      <w:lvlText w:val="•"/>
      <w:lvlJc w:val="left"/>
      <w:pPr>
        <w:ind w:left="1749" w:hanging="360"/>
      </w:pPr>
      <w:rPr>
        <w:rFonts w:hint="default"/>
      </w:rPr>
    </w:lvl>
    <w:lvl w:ilvl="7">
      <w:start w:val="1"/>
      <w:numFmt w:val="bullet"/>
      <w:lvlText w:val="•"/>
      <w:lvlJc w:val="left"/>
      <w:pPr>
        <w:ind w:left="1964" w:hanging="360"/>
      </w:pPr>
      <w:rPr>
        <w:rFonts w:hint="default"/>
      </w:rPr>
    </w:lvl>
    <w:lvl w:ilvl="8">
      <w:start w:val="1"/>
      <w:numFmt w:val="bullet"/>
      <w:lvlText w:val="•"/>
      <w:lvlJc w:val="left"/>
      <w:pPr>
        <w:ind w:left="2179" w:hanging="360"/>
      </w:pPr>
      <w:rPr>
        <w:rFonts w:hint="default"/>
      </w:rPr>
    </w:lvl>
  </w:abstractNum>
  <w:abstractNum w:abstractNumId="56">
    <w:multiLevelType w:val="hybridMultilevel"/>
    <w:lvl w:ilvl="0">
      <w:start w:val="1"/>
      <w:numFmt w:val="bullet"/>
      <w:lvlText w:val="-"/>
      <w:lvlJc w:val="left"/>
      <w:pPr>
        <w:ind w:left="472" w:hanging="360"/>
      </w:pPr>
      <w:rPr>
        <w:rFonts w:hint="default" w:ascii="Arial" w:hAnsi="Arial" w:eastAsia="Arial" w:cs="Arial"/>
        <w:spacing w:val="-6"/>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55">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54">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74" w:hanging="360"/>
      </w:pPr>
      <w:rPr>
        <w:rFonts w:hint="default"/>
      </w:rPr>
    </w:lvl>
    <w:lvl w:ilvl="2">
      <w:start w:val="1"/>
      <w:numFmt w:val="bullet"/>
      <w:lvlText w:val="•"/>
      <w:lvlJc w:val="left"/>
      <w:pPr>
        <w:ind w:left="889" w:hanging="360"/>
      </w:pPr>
      <w:rPr>
        <w:rFonts w:hint="default"/>
      </w:rPr>
    </w:lvl>
    <w:lvl w:ilvl="3">
      <w:start w:val="1"/>
      <w:numFmt w:val="bullet"/>
      <w:lvlText w:val="•"/>
      <w:lvlJc w:val="left"/>
      <w:pPr>
        <w:ind w:left="1104" w:hanging="360"/>
      </w:pPr>
      <w:rPr>
        <w:rFonts w:hint="default"/>
      </w:rPr>
    </w:lvl>
    <w:lvl w:ilvl="4">
      <w:start w:val="1"/>
      <w:numFmt w:val="bullet"/>
      <w:lvlText w:val="•"/>
      <w:lvlJc w:val="left"/>
      <w:pPr>
        <w:ind w:left="1319" w:hanging="360"/>
      </w:pPr>
      <w:rPr>
        <w:rFonts w:hint="default"/>
      </w:rPr>
    </w:lvl>
    <w:lvl w:ilvl="5">
      <w:start w:val="1"/>
      <w:numFmt w:val="bullet"/>
      <w:lvlText w:val="•"/>
      <w:lvlJc w:val="left"/>
      <w:pPr>
        <w:ind w:left="1534" w:hanging="360"/>
      </w:pPr>
      <w:rPr>
        <w:rFonts w:hint="default"/>
      </w:rPr>
    </w:lvl>
    <w:lvl w:ilvl="6">
      <w:start w:val="1"/>
      <w:numFmt w:val="bullet"/>
      <w:lvlText w:val="•"/>
      <w:lvlJc w:val="left"/>
      <w:pPr>
        <w:ind w:left="1749" w:hanging="360"/>
      </w:pPr>
      <w:rPr>
        <w:rFonts w:hint="default"/>
      </w:rPr>
    </w:lvl>
    <w:lvl w:ilvl="7">
      <w:start w:val="1"/>
      <w:numFmt w:val="bullet"/>
      <w:lvlText w:val="•"/>
      <w:lvlJc w:val="left"/>
      <w:pPr>
        <w:ind w:left="1964" w:hanging="360"/>
      </w:pPr>
      <w:rPr>
        <w:rFonts w:hint="default"/>
      </w:rPr>
    </w:lvl>
    <w:lvl w:ilvl="8">
      <w:start w:val="1"/>
      <w:numFmt w:val="bullet"/>
      <w:lvlText w:val="•"/>
      <w:lvlJc w:val="left"/>
      <w:pPr>
        <w:ind w:left="2179" w:hanging="360"/>
      </w:pPr>
      <w:rPr>
        <w:rFonts w:hint="default"/>
      </w:rPr>
    </w:lvl>
  </w:abstractNum>
  <w:abstractNum w:abstractNumId="53">
    <w:multiLevelType w:val="hybridMultilevel"/>
    <w:lvl w:ilvl="0">
      <w:start w:val="1"/>
      <w:numFmt w:val="bullet"/>
      <w:lvlText w:val="-"/>
      <w:lvlJc w:val="left"/>
      <w:pPr>
        <w:ind w:left="472" w:hanging="360"/>
      </w:pPr>
      <w:rPr>
        <w:rFonts w:hint="default" w:ascii="Arial" w:hAnsi="Arial" w:eastAsia="Arial" w:cs="Arial"/>
        <w:spacing w:val="-6"/>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52">
    <w:multiLevelType w:val="hybridMultilevel"/>
    <w:lvl w:ilvl="0">
      <w:start w:val="1"/>
      <w:numFmt w:val="bullet"/>
      <w:lvlText w:val="-"/>
      <w:lvlJc w:val="left"/>
      <w:pPr>
        <w:ind w:left="464" w:hanging="360"/>
      </w:pPr>
      <w:rPr>
        <w:rFonts w:hint="default" w:ascii="Arial" w:hAnsi="Arial" w:eastAsia="Arial" w:cs="Arial"/>
        <w:spacing w:val="-11"/>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51">
    <w:multiLevelType w:val="hybridMultilevel"/>
    <w:lvl w:ilvl="0">
      <w:start w:val="1"/>
      <w:numFmt w:val="bullet"/>
      <w:lvlText w:val="-"/>
      <w:lvlJc w:val="left"/>
      <w:pPr>
        <w:ind w:left="464" w:hanging="360"/>
      </w:pPr>
      <w:rPr>
        <w:rFonts w:hint="default" w:ascii="Arial" w:hAnsi="Arial" w:eastAsia="Arial" w:cs="Arial"/>
        <w:spacing w:val="-9"/>
        <w:w w:val="99"/>
        <w:sz w:val="24"/>
        <w:szCs w:val="24"/>
      </w:rPr>
    </w:lvl>
    <w:lvl w:ilvl="1">
      <w:start w:val="1"/>
      <w:numFmt w:val="bullet"/>
      <w:lvlText w:val="•"/>
      <w:lvlJc w:val="left"/>
      <w:pPr>
        <w:ind w:left="674" w:hanging="360"/>
      </w:pPr>
      <w:rPr>
        <w:rFonts w:hint="default"/>
      </w:rPr>
    </w:lvl>
    <w:lvl w:ilvl="2">
      <w:start w:val="1"/>
      <w:numFmt w:val="bullet"/>
      <w:lvlText w:val="•"/>
      <w:lvlJc w:val="left"/>
      <w:pPr>
        <w:ind w:left="889" w:hanging="360"/>
      </w:pPr>
      <w:rPr>
        <w:rFonts w:hint="default"/>
      </w:rPr>
    </w:lvl>
    <w:lvl w:ilvl="3">
      <w:start w:val="1"/>
      <w:numFmt w:val="bullet"/>
      <w:lvlText w:val="•"/>
      <w:lvlJc w:val="left"/>
      <w:pPr>
        <w:ind w:left="1104" w:hanging="360"/>
      </w:pPr>
      <w:rPr>
        <w:rFonts w:hint="default"/>
      </w:rPr>
    </w:lvl>
    <w:lvl w:ilvl="4">
      <w:start w:val="1"/>
      <w:numFmt w:val="bullet"/>
      <w:lvlText w:val="•"/>
      <w:lvlJc w:val="left"/>
      <w:pPr>
        <w:ind w:left="1319" w:hanging="360"/>
      </w:pPr>
      <w:rPr>
        <w:rFonts w:hint="default"/>
      </w:rPr>
    </w:lvl>
    <w:lvl w:ilvl="5">
      <w:start w:val="1"/>
      <w:numFmt w:val="bullet"/>
      <w:lvlText w:val="•"/>
      <w:lvlJc w:val="left"/>
      <w:pPr>
        <w:ind w:left="1534" w:hanging="360"/>
      </w:pPr>
      <w:rPr>
        <w:rFonts w:hint="default"/>
      </w:rPr>
    </w:lvl>
    <w:lvl w:ilvl="6">
      <w:start w:val="1"/>
      <w:numFmt w:val="bullet"/>
      <w:lvlText w:val="•"/>
      <w:lvlJc w:val="left"/>
      <w:pPr>
        <w:ind w:left="1749" w:hanging="360"/>
      </w:pPr>
      <w:rPr>
        <w:rFonts w:hint="default"/>
      </w:rPr>
    </w:lvl>
    <w:lvl w:ilvl="7">
      <w:start w:val="1"/>
      <w:numFmt w:val="bullet"/>
      <w:lvlText w:val="•"/>
      <w:lvlJc w:val="left"/>
      <w:pPr>
        <w:ind w:left="1964" w:hanging="360"/>
      </w:pPr>
      <w:rPr>
        <w:rFonts w:hint="default"/>
      </w:rPr>
    </w:lvl>
    <w:lvl w:ilvl="8">
      <w:start w:val="1"/>
      <w:numFmt w:val="bullet"/>
      <w:lvlText w:val="•"/>
      <w:lvlJc w:val="left"/>
      <w:pPr>
        <w:ind w:left="2179" w:hanging="360"/>
      </w:pPr>
      <w:rPr>
        <w:rFonts w:hint="default"/>
      </w:rPr>
    </w:lvl>
  </w:abstractNum>
  <w:abstractNum w:abstractNumId="50">
    <w:multiLevelType w:val="hybridMultilevel"/>
    <w:lvl w:ilvl="0">
      <w:start w:val="1"/>
      <w:numFmt w:val="bullet"/>
      <w:lvlText w:val="-"/>
      <w:lvlJc w:val="left"/>
      <w:pPr>
        <w:ind w:left="472" w:hanging="360"/>
      </w:pPr>
      <w:rPr>
        <w:rFonts w:hint="default" w:ascii="Arial" w:hAnsi="Arial" w:eastAsia="Arial" w:cs="Arial"/>
        <w:spacing w:val="-6"/>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49">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48">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74" w:hanging="360"/>
      </w:pPr>
      <w:rPr>
        <w:rFonts w:hint="default"/>
      </w:rPr>
    </w:lvl>
    <w:lvl w:ilvl="2">
      <w:start w:val="1"/>
      <w:numFmt w:val="bullet"/>
      <w:lvlText w:val="•"/>
      <w:lvlJc w:val="left"/>
      <w:pPr>
        <w:ind w:left="889" w:hanging="360"/>
      </w:pPr>
      <w:rPr>
        <w:rFonts w:hint="default"/>
      </w:rPr>
    </w:lvl>
    <w:lvl w:ilvl="3">
      <w:start w:val="1"/>
      <w:numFmt w:val="bullet"/>
      <w:lvlText w:val="•"/>
      <w:lvlJc w:val="left"/>
      <w:pPr>
        <w:ind w:left="1104" w:hanging="360"/>
      </w:pPr>
      <w:rPr>
        <w:rFonts w:hint="default"/>
      </w:rPr>
    </w:lvl>
    <w:lvl w:ilvl="4">
      <w:start w:val="1"/>
      <w:numFmt w:val="bullet"/>
      <w:lvlText w:val="•"/>
      <w:lvlJc w:val="left"/>
      <w:pPr>
        <w:ind w:left="1319" w:hanging="360"/>
      </w:pPr>
      <w:rPr>
        <w:rFonts w:hint="default"/>
      </w:rPr>
    </w:lvl>
    <w:lvl w:ilvl="5">
      <w:start w:val="1"/>
      <w:numFmt w:val="bullet"/>
      <w:lvlText w:val="•"/>
      <w:lvlJc w:val="left"/>
      <w:pPr>
        <w:ind w:left="1534" w:hanging="360"/>
      </w:pPr>
      <w:rPr>
        <w:rFonts w:hint="default"/>
      </w:rPr>
    </w:lvl>
    <w:lvl w:ilvl="6">
      <w:start w:val="1"/>
      <w:numFmt w:val="bullet"/>
      <w:lvlText w:val="•"/>
      <w:lvlJc w:val="left"/>
      <w:pPr>
        <w:ind w:left="1749" w:hanging="360"/>
      </w:pPr>
      <w:rPr>
        <w:rFonts w:hint="default"/>
      </w:rPr>
    </w:lvl>
    <w:lvl w:ilvl="7">
      <w:start w:val="1"/>
      <w:numFmt w:val="bullet"/>
      <w:lvlText w:val="•"/>
      <w:lvlJc w:val="left"/>
      <w:pPr>
        <w:ind w:left="1964" w:hanging="360"/>
      </w:pPr>
      <w:rPr>
        <w:rFonts w:hint="default"/>
      </w:rPr>
    </w:lvl>
    <w:lvl w:ilvl="8">
      <w:start w:val="1"/>
      <w:numFmt w:val="bullet"/>
      <w:lvlText w:val="•"/>
      <w:lvlJc w:val="left"/>
      <w:pPr>
        <w:ind w:left="2179" w:hanging="360"/>
      </w:pPr>
      <w:rPr>
        <w:rFonts w:hint="default"/>
      </w:rPr>
    </w:lvl>
  </w:abstractNum>
  <w:abstractNum w:abstractNumId="47">
    <w:multiLevelType w:val="hybridMultilevel"/>
    <w:lvl w:ilvl="0">
      <w:start w:val="1"/>
      <w:numFmt w:val="bullet"/>
      <w:lvlText w:val="-"/>
      <w:lvlJc w:val="left"/>
      <w:pPr>
        <w:ind w:left="472" w:hanging="360"/>
      </w:pPr>
      <w:rPr>
        <w:rFonts w:hint="default" w:ascii="Arial" w:hAnsi="Arial" w:eastAsia="Arial" w:cs="Arial"/>
        <w:spacing w:val="-6"/>
        <w:w w:val="99"/>
        <w:sz w:val="24"/>
        <w:szCs w:val="24"/>
      </w:rPr>
    </w:lvl>
    <w:lvl w:ilvl="1">
      <w:start w:val="1"/>
      <w:numFmt w:val="bullet"/>
      <w:lvlText w:val="•"/>
      <w:lvlJc w:val="left"/>
      <w:pPr>
        <w:ind w:left="672" w:hanging="360"/>
      </w:pPr>
      <w:rPr>
        <w:rFonts w:hint="default"/>
      </w:rPr>
    </w:lvl>
    <w:lvl w:ilvl="2">
      <w:start w:val="1"/>
      <w:numFmt w:val="bullet"/>
      <w:lvlText w:val="•"/>
      <w:lvlJc w:val="left"/>
      <w:pPr>
        <w:ind w:left="864" w:hanging="360"/>
      </w:pPr>
      <w:rPr>
        <w:rFonts w:hint="default"/>
      </w:rPr>
    </w:lvl>
    <w:lvl w:ilvl="3">
      <w:start w:val="1"/>
      <w:numFmt w:val="bullet"/>
      <w:lvlText w:val="•"/>
      <w:lvlJc w:val="left"/>
      <w:pPr>
        <w:ind w:left="1056" w:hanging="360"/>
      </w:pPr>
      <w:rPr>
        <w:rFonts w:hint="default"/>
      </w:rPr>
    </w:lvl>
    <w:lvl w:ilvl="4">
      <w:start w:val="1"/>
      <w:numFmt w:val="bullet"/>
      <w:lvlText w:val="•"/>
      <w:lvlJc w:val="left"/>
      <w:pPr>
        <w:ind w:left="1248" w:hanging="360"/>
      </w:pPr>
      <w:rPr>
        <w:rFonts w:hint="default"/>
      </w:rPr>
    </w:lvl>
    <w:lvl w:ilvl="5">
      <w:start w:val="1"/>
      <w:numFmt w:val="bullet"/>
      <w:lvlText w:val="•"/>
      <w:lvlJc w:val="left"/>
      <w:pPr>
        <w:ind w:left="1440" w:hanging="360"/>
      </w:pPr>
      <w:rPr>
        <w:rFonts w:hint="default"/>
      </w:rPr>
    </w:lvl>
    <w:lvl w:ilvl="6">
      <w:start w:val="1"/>
      <w:numFmt w:val="bullet"/>
      <w:lvlText w:val="•"/>
      <w:lvlJc w:val="left"/>
      <w:pPr>
        <w:ind w:left="1632" w:hanging="360"/>
      </w:pPr>
      <w:rPr>
        <w:rFonts w:hint="default"/>
      </w:rPr>
    </w:lvl>
    <w:lvl w:ilvl="7">
      <w:start w:val="1"/>
      <w:numFmt w:val="bullet"/>
      <w:lvlText w:val="•"/>
      <w:lvlJc w:val="left"/>
      <w:pPr>
        <w:ind w:left="1825" w:hanging="360"/>
      </w:pPr>
      <w:rPr>
        <w:rFonts w:hint="default"/>
      </w:rPr>
    </w:lvl>
    <w:lvl w:ilvl="8">
      <w:start w:val="1"/>
      <w:numFmt w:val="bullet"/>
      <w:lvlText w:val="•"/>
      <w:lvlJc w:val="left"/>
      <w:pPr>
        <w:ind w:left="2017" w:hanging="360"/>
      </w:pPr>
      <w:rPr>
        <w:rFonts w:hint="default"/>
      </w:rPr>
    </w:lvl>
  </w:abstractNum>
  <w:abstractNum w:abstractNumId="46">
    <w:multiLevelType w:val="hybridMultilevel"/>
    <w:lvl w:ilvl="0">
      <w:start w:val="1"/>
      <w:numFmt w:val="bullet"/>
      <w:lvlText w:val="-"/>
      <w:lvlJc w:val="left"/>
      <w:pPr>
        <w:ind w:left="464" w:hanging="360"/>
      </w:pPr>
      <w:rPr>
        <w:rFonts w:hint="default" w:ascii="Arial" w:hAnsi="Arial" w:eastAsia="Arial" w:cs="Arial"/>
        <w:spacing w:val="-6"/>
        <w:w w:val="99"/>
        <w:sz w:val="24"/>
        <w:szCs w:val="24"/>
      </w:rPr>
    </w:lvl>
    <w:lvl w:ilvl="1">
      <w:start w:val="1"/>
      <w:numFmt w:val="bullet"/>
      <w:lvlText w:val="•"/>
      <w:lvlJc w:val="left"/>
      <w:pPr>
        <w:ind w:left="661" w:hanging="360"/>
      </w:pPr>
      <w:rPr>
        <w:rFonts w:hint="default"/>
      </w:rPr>
    </w:lvl>
    <w:lvl w:ilvl="2">
      <w:start w:val="1"/>
      <w:numFmt w:val="bullet"/>
      <w:lvlText w:val="•"/>
      <w:lvlJc w:val="left"/>
      <w:pPr>
        <w:ind w:left="862" w:hanging="360"/>
      </w:pPr>
      <w:rPr>
        <w:rFonts w:hint="default"/>
      </w:rPr>
    </w:lvl>
    <w:lvl w:ilvl="3">
      <w:start w:val="1"/>
      <w:numFmt w:val="bullet"/>
      <w:lvlText w:val="•"/>
      <w:lvlJc w:val="left"/>
      <w:pPr>
        <w:ind w:left="1064" w:hanging="360"/>
      </w:pPr>
      <w:rPr>
        <w:rFonts w:hint="default"/>
      </w:rPr>
    </w:lvl>
    <w:lvl w:ilvl="4">
      <w:start w:val="1"/>
      <w:numFmt w:val="bullet"/>
      <w:lvlText w:val="•"/>
      <w:lvlJc w:val="left"/>
      <w:pPr>
        <w:ind w:left="1265" w:hanging="360"/>
      </w:pPr>
      <w:rPr>
        <w:rFonts w:hint="default"/>
      </w:rPr>
    </w:lvl>
    <w:lvl w:ilvl="5">
      <w:start w:val="1"/>
      <w:numFmt w:val="bullet"/>
      <w:lvlText w:val="•"/>
      <w:lvlJc w:val="left"/>
      <w:pPr>
        <w:ind w:left="1467" w:hanging="360"/>
      </w:pPr>
      <w:rPr>
        <w:rFonts w:hint="default"/>
      </w:rPr>
    </w:lvl>
    <w:lvl w:ilvl="6">
      <w:start w:val="1"/>
      <w:numFmt w:val="bullet"/>
      <w:lvlText w:val="•"/>
      <w:lvlJc w:val="left"/>
      <w:pPr>
        <w:ind w:left="1668" w:hanging="360"/>
      </w:pPr>
      <w:rPr>
        <w:rFonts w:hint="default"/>
      </w:rPr>
    </w:lvl>
    <w:lvl w:ilvl="7">
      <w:start w:val="1"/>
      <w:numFmt w:val="bullet"/>
      <w:lvlText w:val="•"/>
      <w:lvlJc w:val="left"/>
      <w:pPr>
        <w:ind w:left="1869" w:hanging="360"/>
      </w:pPr>
      <w:rPr>
        <w:rFonts w:hint="default"/>
      </w:rPr>
    </w:lvl>
    <w:lvl w:ilvl="8">
      <w:start w:val="1"/>
      <w:numFmt w:val="bullet"/>
      <w:lvlText w:val="•"/>
      <w:lvlJc w:val="left"/>
      <w:pPr>
        <w:ind w:left="2071" w:hanging="360"/>
      </w:pPr>
      <w:rPr>
        <w:rFonts w:hint="default"/>
      </w:rPr>
    </w:lvl>
  </w:abstractNum>
  <w:abstractNum w:abstractNumId="45">
    <w:multiLevelType w:val="hybridMultilevel"/>
    <w:lvl w:ilvl="0">
      <w:start w:val="11"/>
      <w:numFmt w:val="decimal"/>
      <w:lvlText w:val="%1."/>
      <w:lvlJc w:val="left"/>
      <w:pPr>
        <w:ind w:left="689" w:hanging="424"/>
        <w:jc w:val="left"/>
      </w:pPr>
      <w:rPr>
        <w:rFonts w:hint="default" w:ascii="Arial" w:hAnsi="Arial" w:eastAsia="Arial" w:cs="Arial"/>
        <w:spacing w:val="0"/>
        <w:w w:val="99"/>
        <w:sz w:val="24"/>
        <w:szCs w:val="24"/>
      </w:rPr>
    </w:lvl>
    <w:lvl w:ilvl="1">
      <w:start w:val="1"/>
      <w:numFmt w:val="bullet"/>
      <w:lvlText w:val=""/>
      <w:lvlJc w:val="left"/>
      <w:pPr>
        <w:ind w:left="945" w:hanging="361"/>
      </w:pPr>
      <w:rPr>
        <w:rFonts w:hint="default" w:ascii="Symbol" w:hAnsi="Symbol" w:eastAsia="Symbol" w:cs="Symbol"/>
        <w:w w:val="100"/>
        <w:sz w:val="24"/>
        <w:szCs w:val="24"/>
      </w:rPr>
    </w:lvl>
    <w:lvl w:ilvl="2">
      <w:start w:val="1"/>
      <w:numFmt w:val="bullet"/>
      <w:lvlText w:val="•"/>
      <w:lvlJc w:val="left"/>
      <w:pPr>
        <w:ind w:left="4400" w:hanging="361"/>
      </w:pPr>
      <w:rPr>
        <w:rFonts w:hint="default"/>
      </w:rPr>
    </w:lvl>
    <w:lvl w:ilvl="3">
      <w:start w:val="1"/>
      <w:numFmt w:val="bullet"/>
      <w:lvlText w:val="•"/>
      <w:lvlJc w:val="left"/>
      <w:pPr>
        <w:ind w:left="4995" w:hanging="361"/>
      </w:pPr>
      <w:rPr>
        <w:rFonts w:hint="default"/>
      </w:rPr>
    </w:lvl>
    <w:lvl w:ilvl="4">
      <w:start w:val="1"/>
      <w:numFmt w:val="bullet"/>
      <w:lvlText w:val="•"/>
      <w:lvlJc w:val="left"/>
      <w:pPr>
        <w:ind w:left="5590" w:hanging="361"/>
      </w:pPr>
      <w:rPr>
        <w:rFonts w:hint="default"/>
      </w:rPr>
    </w:lvl>
    <w:lvl w:ilvl="5">
      <w:start w:val="1"/>
      <w:numFmt w:val="bullet"/>
      <w:lvlText w:val="•"/>
      <w:lvlJc w:val="left"/>
      <w:pPr>
        <w:ind w:left="6185" w:hanging="361"/>
      </w:pPr>
      <w:rPr>
        <w:rFonts w:hint="default"/>
      </w:rPr>
    </w:lvl>
    <w:lvl w:ilvl="6">
      <w:start w:val="1"/>
      <w:numFmt w:val="bullet"/>
      <w:lvlText w:val="•"/>
      <w:lvlJc w:val="left"/>
      <w:pPr>
        <w:ind w:left="6780" w:hanging="361"/>
      </w:pPr>
      <w:rPr>
        <w:rFonts w:hint="default"/>
      </w:rPr>
    </w:lvl>
    <w:lvl w:ilvl="7">
      <w:start w:val="1"/>
      <w:numFmt w:val="bullet"/>
      <w:lvlText w:val="•"/>
      <w:lvlJc w:val="left"/>
      <w:pPr>
        <w:ind w:left="7375" w:hanging="361"/>
      </w:pPr>
      <w:rPr>
        <w:rFonts w:hint="default"/>
      </w:rPr>
    </w:lvl>
    <w:lvl w:ilvl="8">
      <w:start w:val="1"/>
      <w:numFmt w:val="bullet"/>
      <w:lvlText w:val="•"/>
      <w:lvlJc w:val="left"/>
      <w:pPr>
        <w:ind w:left="7970" w:hanging="361"/>
      </w:pPr>
      <w:rPr>
        <w:rFonts w:hint="default"/>
      </w:rPr>
    </w:lvl>
  </w:abstractNum>
  <w:abstractNum w:abstractNumId="44">
    <w:multiLevelType w:val="hybridMultilevel"/>
    <w:lvl w:ilvl="0">
      <w:start w:val="1"/>
      <w:numFmt w:val="decimal"/>
      <w:lvlText w:val="%1."/>
      <w:lvlJc w:val="left"/>
      <w:pPr>
        <w:ind w:left="625" w:hanging="360"/>
        <w:jc w:val="left"/>
      </w:pPr>
      <w:rPr>
        <w:rFonts w:hint="default" w:ascii="Arial" w:hAnsi="Arial" w:eastAsia="Arial" w:cs="Arial"/>
        <w:spacing w:val="-9"/>
        <w:w w:val="99"/>
        <w:sz w:val="24"/>
        <w:szCs w:val="24"/>
      </w:rPr>
    </w:lvl>
    <w:lvl w:ilvl="1">
      <w:start w:val="1"/>
      <w:numFmt w:val="bullet"/>
      <w:lvlText w:val="•"/>
      <w:lvlJc w:val="left"/>
      <w:pPr>
        <w:ind w:left="1478" w:hanging="360"/>
      </w:pPr>
      <w:rPr>
        <w:rFonts w:hint="default"/>
      </w:rPr>
    </w:lvl>
    <w:lvl w:ilvl="2">
      <w:start w:val="1"/>
      <w:numFmt w:val="bullet"/>
      <w:lvlText w:val="•"/>
      <w:lvlJc w:val="left"/>
      <w:pPr>
        <w:ind w:left="2336" w:hanging="360"/>
      </w:pPr>
      <w:rPr>
        <w:rFonts w:hint="default"/>
      </w:rPr>
    </w:lvl>
    <w:lvl w:ilvl="3">
      <w:start w:val="1"/>
      <w:numFmt w:val="bullet"/>
      <w:lvlText w:val="•"/>
      <w:lvlJc w:val="left"/>
      <w:pPr>
        <w:ind w:left="3194" w:hanging="360"/>
      </w:pPr>
      <w:rPr>
        <w:rFonts w:hint="default"/>
      </w:rPr>
    </w:lvl>
    <w:lvl w:ilvl="4">
      <w:start w:val="1"/>
      <w:numFmt w:val="bullet"/>
      <w:lvlText w:val="•"/>
      <w:lvlJc w:val="left"/>
      <w:pPr>
        <w:ind w:left="4052"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68" w:hanging="360"/>
      </w:pPr>
      <w:rPr>
        <w:rFonts w:hint="default"/>
      </w:rPr>
    </w:lvl>
    <w:lvl w:ilvl="7">
      <w:start w:val="1"/>
      <w:numFmt w:val="bullet"/>
      <w:lvlText w:val="•"/>
      <w:lvlJc w:val="left"/>
      <w:pPr>
        <w:ind w:left="6626" w:hanging="360"/>
      </w:pPr>
      <w:rPr>
        <w:rFonts w:hint="default"/>
      </w:rPr>
    </w:lvl>
    <w:lvl w:ilvl="8">
      <w:start w:val="1"/>
      <w:numFmt w:val="bullet"/>
      <w:lvlText w:val="•"/>
      <w:lvlJc w:val="left"/>
      <w:pPr>
        <w:ind w:left="7484" w:hanging="360"/>
      </w:pPr>
      <w:rPr>
        <w:rFonts w:hint="default"/>
      </w:rPr>
    </w:lvl>
  </w:abstractNum>
  <w:abstractNum w:abstractNumId="43">
    <w:multiLevelType w:val="hybridMultilevel"/>
    <w:lvl w:ilvl="0">
      <w:start w:val="1"/>
      <w:numFmt w:val="bullet"/>
      <w:lvlText w:val="•"/>
      <w:lvlJc w:val="left"/>
      <w:pPr>
        <w:ind w:left="1845" w:hanging="360"/>
      </w:pPr>
      <w:rPr>
        <w:rFonts w:hint="default" w:ascii="Arial" w:hAnsi="Arial" w:eastAsia="Arial" w:cs="Arial"/>
        <w:color w:val="4F81BC"/>
        <w:w w:val="99"/>
        <w:sz w:val="24"/>
        <w:szCs w:val="24"/>
      </w:rPr>
    </w:lvl>
    <w:lvl w:ilvl="1">
      <w:start w:val="1"/>
      <w:numFmt w:val="bullet"/>
      <w:lvlText w:val="•"/>
      <w:lvlJc w:val="left"/>
      <w:pPr>
        <w:ind w:left="2678" w:hanging="360"/>
      </w:pPr>
      <w:rPr>
        <w:rFonts w:hint="default"/>
      </w:rPr>
    </w:lvl>
    <w:lvl w:ilvl="2">
      <w:start w:val="1"/>
      <w:numFmt w:val="bullet"/>
      <w:lvlText w:val="•"/>
      <w:lvlJc w:val="left"/>
      <w:pPr>
        <w:ind w:left="3516" w:hanging="360"/>
      </w:pPr>
      <w:rPr>
        <w:rFonts w:hint="default"/>
      </w:rPr>
    </w:lvl>
    <w:lvl w:ilvl="3">
      <w:start w:val="1"/>
      <w:numFmt w:val="bullet"/>
      <w:lvlText w:val="•"/>
      <w:lvlJc w:val="left"/>
      <w:pPr>
        <w:ind w:left="4354" w:hanging="360"/>
      </w:pPr>
      <w:rPr>
        <w:rFonts w:hint="default"/>
      </w:rPr>
    </w:lvl>
    <w:lvl w:ilvl="4">
      <w:start w:val="1"/>
      <w:numFmt w:val="bullet"/>
      <w:lvlText w:val="•"/>
      <w:lvlJc w:val="left"/>
      <w:pPr>
        <w:ind w:left="5192" w:hanging="360"/>
      </w:pPr>
      <w:rPr>
        <w:rFonts w:hint="default"/>
      </w:rPr>
    </w:lvl>
    <w:lvl w:ilvl="5">
      <w:start w:val="1"/>
      <w:numFmt w:val="bullet"/>
      <w:lvlText w:val="•"/>
      <w:lvlJc w:val="left"/>
      <w:pPr>
        <w:ind w:left="6030" w:hanging="360"/>
      </w:pPr>
      <w:rPr>
        <w:rFonts w:hint="default"/>
      </w:rPr>
    </w:lvl>
    <w:lvl w:ilvl="6">
      <w:start w:val="1"/>
      <w:numFmt w:val="bullet"/>
      <w:lvlText w:val="•"/>
      <w:lvlJc w:val="left"/>
      <w:pPr>
        <w:ind w:left="6868" w:hanging="360"/>
      </w:pPr>
      <w:rPr>
        <w:rFonts w:hint="default"/>
      </w:rPr>
    </w:lvl>
    <w:lvl w:ilvl="7">
      <w:start w:val="1"/>
      <w:numFmt w:val="bullet"/>
      <w:lvlText w:val="•"/>
      <w:lvlJc w:val="left"/>
      <w:pPr>
        <w:ind w:left="7706" w:hanging="360"/>
      </w:pPr>
      <w:rPr>
        <w:rFonts w:hint="default"/>
      </w:rPr>
    </w:lvl>
    <w:lvl w:ilvl="8">
      <w:start w:val="1"/>
      <w:numFmt w:val="bullet"/>
      <w:lvlText w:val="•"/>
      <w:lvlJc w:val="left"/>
      <w:pPr>
        <w:ind w:left="8544" w:hanging="360"/>
      </w:pPr>
      <w:rPr>
        <w:rFonts w:hint="default"/>
      </w:rPr>
    </w:lvl>
  </w:abstractNum>
  <w:abstractNum w:abstractNumId="42">
    <w:multiLevelType w:val="hybridMultilevel"/>
    <w:lvl w:ilvl="0">
      <w:start w:val="26"/>
      <w:numFmt w:val="decimal"/>
      <w:lvlText w:val="%1."/>
      <w:lvlJc w:val="left"/>
      <w:pPr>
        <w:ind w:left="1186" w:hanging="361"/>
        <w:jc w:val="right"/>
      </w:pPr>
      <w:rPr>
        <w:rFonts w:hint="default" w:ascii="Cambria" w:hAnsi="Cambria" w:eastAsia="Cambria" w:cs="Cambria"/>
        <w:b/>
        <w:bCs/>
        <w:spacing w:val="1"/>
        <w:w w:val="100"/>
        <w:sz w:val="24"/>
        <w:szCs w:val="24"/>
      </w:rPr>
    </w:lvl>
    <w:lvl w:ilvl="1">
      <w:start w:val="7"/>
      <w:numFmt w:val="decimal"/>
      <w:lvlText w:val="%2."/>
      <w:lvlJc w:val="left"/>
      <w:pPr>
        <w:ind w:left="1226" w:hanging="361"/>
        <w:jc w:val="left"/>
      </w:pPr>
      <w:rPr>
        <w:rFonts w:hint="default" w:ascii="Arial" w:hAnsi="Arial" w:eastAsia="Arial" w:cs="Arial"/>
        <w:spacing w:val="-2"/>
        <w:w w:val="100"/>
        <w:sz w:val="32"/>
        <w:szCs w:val="32"/>
      </w:rPr>
    </w:lvl>
    <w:lvl w:ilvl="2">
      <w:start w:val="1"/>
      <w:numFmt w:val="bullet"/>
      <w:lvlText w:val="•"/>
      <w:lvlJc w:val="left"/>
      <w:pPr>
        <w:ind w:left="2135" w:hanging="361"/>
      </w:pPr>
      <w:rPr>
        <w:rFonts w:hint="default"/>
      </w:rPr>
    </w:lvl>
    <w:lvl w:ilvl="3">
      <w:start w:val="1"/>
      <w:numFmt w:val="bullet"/>
      <w:lvlText w:val="•"/>
      <w:lvlJc w:val="left"/>
      <w:pPr>
        <w:ind w:left="3051" w:hanging="361"/>
      </w:pPr>
      <w:rPr>
        <w:rFonts w:hint="default"/>
      </w:rPr>
    </w:lvl>
    <w:lvl w:ilvl="4">
      <w:start w:val="1"/>
      <w:numFmt w:val="bullet"/>
      <w:lvlText w:val="•"/>
      <w:lvlJc w:val="left"/>
      <w:pPr>
        <w:ind w:left="3966" w:hanging="361"/>
      </w:pPr>
      <w:rPr>
        <w:rFonts w:hint="default"/>
      </w:rPr>
    </w:lvl>
    <w:lvl w:ilvl="5">
      <w:start w:val="1"/>
      <w:numFmt w:val="bullet"/>
      <w:lvlText w:val="•"/>
      <w:lvlJc w:val="left"/>
      <w:pPr>
        <w:ind w:left="4882" w:hanging="361"/>
      </w:pPr>
      <w:rPr>
        <w:rFonts w:hint="default"/>
      </w:rPr>
    </w:lvl>
    <w:lvl w:ilvl="6">
      <w:start w:val="1"/>
      <w:numFmt w:val="bullet"/>
      <w:lvlText w:val="•"/>
      <w:lvlJc w:val="left"/>
      <w:pPr>
        <w:ind w:left="5797" w:hanging="361"/>
      </w:pPr>
      <w:rPr>
        <w:rFonts w:hint="default"/>
      </w:rPr>
    </w:lvl>
    <w:lvl w:ilvl="7">
      <w:start w:val="1"/>
      <w:numFmt w:val="bullet"/>
      <w:lvlText w:val="•"/>
      <w:lvlJc w:val="left"/>
      <w:pPr>
        <w:ind w:left="6713" w:hanging="361"/>
      </w:pPr>
      <w:rPr>
        <w:rFonts w:hint="default"/>
      </w:rPr>
    </w:lvl>
    <w:lvl w:ilvl="8">
      <w:start w:val="1"/>
      <w:numFmt w:val="bullet"/>
      <w:lvlText w:val="•"/>
      <w:lvlJc w:val="left"/>
      <w:pPr>
        <w:ind w:left="7628" w:hanging="361"/>
      </w:pPr>
      <w:rPr>
        <w:rFonts w:hint="default"/>
      </w:rPr>
    </w:lvl>
  </w:abstractNum>
  <w:abstractNum w:abstractNumId="41">
    <w:multiLevelType w:val="hybridMultilevel"/>
    <w:lvl w:ilvl="0">
      <w:start w:val="4"/>
      <w:numFmt w:val="decimal"/>
      <w:lvlText w:val="%1."/>
      <w:lvlJc w:val="left"/>
      <w:pPr>
        <w:ind w:left="865" w:hanging="360"/>
        <w:jc w:val="left"/>
      </w:pPr>
      <w:rPr>
        <w:rFonts w:hint="default" w:ascii="Arial" w:hAnsi="Arial" w:eastAsia="Arial" w:cs="Arial"/>
        <w:spacing w:val="-2"/>
        <w:w w:val="100"/>
        <w:sz w:val="32"/>
        <w:szCs w:val="32"/>
      </w:rPr>
    </w:lvl>
    <w:lvl w:ilvl="1">
      <w:start w:val="24"/>
      <w:numFmt w:val="decimal"/>
      <w:lvlText w:val="%2."/>
      <w:lvlJc w:val="left"/>
      <w:pPr>
        <w:ind w:left="1286" w:hanging="361"/>
        <w:jc w:val="right"/>
      </w:pPr>
      <w:rPr>
        <w:rFonts w:hint="default" w:ascii="Cambria" w:hAnsi="Cambria" w:eastAsia="Cambria" w:cs="Cambria"/>
        <w:b/>
        <w:bCs/>
        <w:spacing w:val="1"/>
        <w:w w:val="100"/>
        <w:sz w:val="24"/>
        <w:szCs w:val="24"/>
      </w:rPr>
    </w:lvl>
    <w:lvl w:ilvl="2">
      <w:start w:val="1"/>
      <w:numFmt w:val="bullet"/>
      <w:lvlText w:val="•"/>
      <w:lvlJc w:val="left"/>
      <w:pPr>
        <w:ind w:left="2188" w:hanging="361"/>
      </w:pPr>
      <w:rPr>
        <w:rFonts w:hint="default"/>
      </w:rPr>
    </w:lvl>
    <w:lvl w:ilvl="3">
      <w:start w:val="1"/>
      <w:numFmt w:val="bullet"/>
      <w:lvlText w:val="•"/>
      <w:lvlJc w:val="left"/>
      <w:pPr>
        <w:ind w:left="3097" w:hanging="361"/>
      </w:pPr>
      <w:rPr>
        <w:rFonts w:hint="default"/>
      </w:rPr>
    </w:lvl>
    <w:lvl w:ilvl="4">
      <w:start w:val="1"/>
      <w:numFmt w:val="bullet"/>
      <w:lvlText w:val="•"/>
      <w:lvlJc w:val="left"/>
      <w:pPr>
        <w:ind w:left="4006" w:hanging="361"/>
      </w:pPr>
      <w:rPr>
        <w:rFonts w:hint="default"/>
      </w:rPr>
    </w:lvl>
    <w:lvl w:ilvl="5">
      <w:start w:val="1"/>
      <w:numFmt w:val="bullet"/>
      <w:lvlText w:val="•"/>
      <w:lvlJc w:val="left"/>
      <w:pPr>
        <w:ind w:left="4915" w:hanging="361"/>
      </w:pPr>
      <w:rPr>
        <w:rFonts w:hint="default"/>
      </w:rPr>
    </w:lvl>
    <w:lvl w:ilvl="6">
      <w:start w:val="1"/>
      <w:numFmt w:val="bullet"/>
      <w:lvlText w:val="•"/>
      <w:lvlJc w:val="left"/>
      <w:pPr>
        <w:ind w:left="5824" w:hanging="361"/>
      </w:pPr>
      <w:rPr>
        <w:rFonts w:hint="default"/>
      </w:rPr>
    </w:lvl>
    <w:lvl w:ilvl="7">
      <w:start w:val="1"/>
      <w:numFmt w:val="bullet"/>
      <w:lvlText w:val="•"/>
      <w:lvlJc w:val="left"/>
      <w:pPr>
        <w:ind w:left="6733" w:hanging="361"/>
      </w:pPr>
      <w:rPr>
        <w:rFonts w:hint="default"/>
      </w:rPr>
    </w:lvl>
    <w:lvl w:ilvl="8">
      <w:start w:val="1"/>
      <w:numFmt w:val="bullet"/>
      <w:lvlText w:val="•"/>
      <w:lvlJc w:val="left"/>
      <w:pPr>
        <w:ind w:left="7642" w:hanging="361"/>
      </w:pPr>
      <w:rPr>
        <w:rFonts w:hint="default"/>
      </w:rPr>
    </w:lvl>
  </w:abstractNum>
  <w:abstractNum w:abstractNumId="40">
    <w:multiLevelType w:val="hybridMultilevel"/>
    <w:lvl w:ilvl="0">
      <w:start w:val="22"/>
      <w:numFmt w:val="decimal"/>
      <w:lvlText w:val="%1."/>
      <w:lvlJc w:val="left"/>
      <w:pPr>
        <w:ind w:left="1325" w:hanging="361"/>
        <w:jc w:val="right"/>
      </w:pPr>
      <w:rPr>
        <w:rFonts w:hint="default" w:ascii="Arial" w:hAnsi="Arial" w:eastAsia="Arial" w:cs="Arial"/>
        <w:b/>
        <w:bCs/>
        <w:spacing w:val="0"/>
        <w:w w:val="99"/>
        <w:sz w:val="24"/>
        <w:szCs w:val="24"/>
      </w:rPr>
    </w:lvl>
    <w:lvl w:ilvl="1">
      <w:start w:val="1"/>
      <w:numFmt w:val="bullet"/>
      <w:lvlText w:val="•"/>
      <w:lvlJc w:val="left"/>
      <w:pPr>
        <w:ind w:left="2524" w:hanging="361"/>
      </w:pPr>
      <w:rPr>
        <w:rFonts w:hint="default"/>
      </w:rPr>
    </w:lvl>
    <w:lvl w:ilvl="2">
      <w:start w:val="1"/>
      <w:numFmt w:val="bullet"/>
      <w:lvlText w:val="•"/>
      <w:lvlJc w:val="left"/>
      <w:pPr>
        <w:ind w:left="3728" w:hanging="361"/>
      </w:pPr>
      <w:rPr>
        <w:rFonts w:hint="default"/>
      </w:rPr>
    </w:lvl>
    <w:lvl w:ilvl="3">
      <w:start w:val="1"/>
      <w:numFmt w:val="bullet"/>
      <w:lvlText w:val="•"/>
      <w:lvlJc w:val="left"/>
      <w:pPr>
        <w:ind w:left="4932" w:hanging="361"/>
      </w:pPr>
      <w:rPr>
        <w:rFonts w:hint="default"/>
      </w:rPr>
    </w:lvl>
    <w:lvl w:ilvl="4">
      <w:start w:val="1"/>
      <w:numFmt w:val="bullet"/>
      <w:lvlText w:val="•"/>
      <w:lvlJc w:val="left"/>
      <w:pPr>
        <w:ind w:left="6136" w:hanging="361"/>
      </w:pPr>
      <w:rPr>
        <w:rFonts w:hint="default"/>
      </w:rPr>
    </w:lvl>
    <w:lvl w:ilvl="5">
      <w:start w:val="1"/>
      <w:numFmt w:val="bullet"/>
      <w:lvlText w:val="•"/>
      <w:lvlJc w:val="left"/>
      <w:pPr>
        <w:ind w:left="7340" w:hanging="361"/>
      </w:pPr>
      <w:rPr>
        <w:rFonts w:hint="default"/>
      </w:rPr>
    </w:lvl>
    <w:lvl w:ilvl="6">
      <w:start w:val="1"/>
      <w:numFmt w:val="bullet"/>
      <w:lvlText w:val="•"/>
      <w:lvlJc w:val="left"/>
      <w:pPr>
        <w:ind w:left="8544" w:hanging="361"/>
      </w:pPr>
      <w:rPr>
        <w:rFonts w:hint="default"/>
      </w:rPr>
    </w:lvl>
    <w:lvl w:ilvl="7">
      <w:start w:val="1"/>
      <w:numFmt w:val="bullet"/>
      <w:lvlText w:val="•"/>
      <w:lvlJc w:val="left"/>
      <w:pPr>
        <w:ind w:left="9748" w:hanging="361"/>
      </w:pPr>
      <w:rPr>
        <w:rFonts w:hint="default"/>
      </w:rPr>
    </w:lvl>
    <w:lvl w:ilvl="8">
      <w:start w:val="1"/>
      <w:numFmt w:val="bullet"/>
      <w:lvlText w:val="•"/>
      <w:lvlJc w:val="left"/>
      <w:pPr>
        <w:ind w:left="10952" w:hanging="361"/>
      </w:pPr>
      <w:rPr>
        <w:rFonts w:hint="default"/>
      </w:rPr>
    </w:lvl>
  </w:abstractNum>
  <w:abstractNum w:abstractNumId="39">
    <w:multiLevelType w:val="hybridMultilevel"/>
    <w:lvl w:ilvl="0">
      <w:start w:val="1"/>
      <w:numFmt w:val="decimal"/>
      <w:lvlText w:val="%1."/>
      <w:lvlJc w:val="left"/>
      <w:pPr>
        <w:ind w:left="625" w:hanging="360"/>
        <w:jc w:val="left"/>
      </w:pPr>
      <w:rPr>
        <w:rFonts w:hint="default" w:ascii="Arial" w:hAnsi="Arial" w:eastAsia="Arial" w:cs="Arial"/>
        <w:spacing w:val="-8"/>
        <w:w w:val="99"/>
        <w:sz w:val="24"/>
        <w:szCs w:val="24"/>
      </w:rPr>
    </w:lvl>
    <w:lvl w:ilvl="1">
      <w:start w:val="1"/>
      <w:numFmt w:val="bullet"/>
      <w:lvlText w:val="-"/>
      <w:lvlJc w:val="left"/>
      <w:pPr>
        <w:ind w:left="825" w:hanging="360"/>
      </w:pPr>
      <w:rPr>
        <w:rFonts w:hint="default" w:ascii="Arial" w:hAnsi="Arial" w:eastAsia="Arial" w:cs="Arial"/>
        <w:spacing w:val="-9"/>
        <w:w w:val="99"/>
        <w:sz w:val="24"/>
        <w:szCs w:val="24"/>
      </w:rPr>
    </w:lvl>
    <w:lvl w:ilvl="2">
      <w:start w:val="1"/>
      <w:numFmt w:val="bullet"/>
      <w:lvlText w:val="•"/>
      <w:lvlJc w:val="left"/>
      <w:pPr>
        <w:ind w:left="4280" w:hanging="360"/>
      </w:pPr>
      <w:rPr>
        <w:rFonts w:hint="default"/>
      </w:rPr>
    </w:lvl>
    <w:lvl w:ilvl="3">
      <w:start w:val="1"/>
      <w:numFmt w:val="bullet"/>
      <w:lvlText w:val="•"/>
      <w:lvlJc w:val="left"/>
      <w:pPr>
        <w:ind w:left="4895" w:hanging="360"/>
      </w:pPr>
      <w:rPr>
        <w:rFonts w:hint="default"/>
      </w:rPr>
    </w:lvl>
    <w:lvl w:ilvl="4">
      <w:start w:val="1"/>
      <w:numFmt w:val="bullet"/>
      <w:lvlText w:val="•"/>
      <w:lvlJc w:val="left"/>
      <w:pPr>
        <w:ind w:left="5510" w:hanging="360"/>
      </w:pPr>
      <w:rPr>
        <w:rFonts w:hint="default"/>
      </w:rPr>
    </w:lvl>
    <w:lvl w:ilvl="5">
      <w:start w:val="1"/>
      <w:numFmt w:val="bullet"/>
      <w:lvlText w:val="•"/>
      <w:lvlJc w:val="left"/>
      <w:pPr>
        <w:ind w:left="6125" w:hanging="360"/>
      </w:pPr>
      <w:rPr>
        <w:rFonts w:hint="default"/>
      </w:rPr>
    </w:lvl>
    <w:lvl w:ilvl="6">
      <w:start w:val="1"/>
      <w:numFmt w:val="bullet"/>
      <w:lvlText w:val="•"/>
      <w:lvlJc w:val="left"/>
      <w:pPr>
        <w:ind w:left="6740" w:hanging="360"/>
      </w:pPr>
      <w:rPr>
        <w:rFonts w:hint="default"/>
      </w:rPr>
    </w:lvl>
    <w:lvl w:ilvl="7">
      <w:start w:val="1"/>
      <w:numFmt w:val="bullet"/>
      <w:lvlText w:val="•"/>
      <w:lvlJc w:val="left"/>
      <w:pPr>
        <w:ind w:left="7355" w:hanging="360"/>
      </w:pPr>
      <w:rPr>
        <w:rFonts w:hint="default"/>
      </w:rPr>
    </w:lvl>
    <w:lvl w:ilvl="8">
      <w:start w:val="1"/>
      <w:numFmt w:val="bullet"/>
      <w:lvlText w:val="•"/>
      <w:lvlJc w:val="left"/>
      <w:pPr>
        <w:ind w:left="7970" w:hanging="360"/>
      </w:pPr>
      <w:rPr>
        <w:rFonts w:hint="default"/>
      </w:rPr>
    </w:lvl>
  </w:abstractNum>
  <w:abstractNum w:abstractNumId="38">
    <w:multiLevelType w:val="hybridMultilevel"/>
    <w:lvl w:ilvl="0">
      <w:start w:val="1"/>
      <w:numFmt w:val="upperRoman"/>
      <w:lvlText w:val="%1."/>
      <w:lvlJc w:val="left"/>
      <w:pPr>
        <w:ind w:left="981" w:hanging="272"/>
        <w:jc w:val="left"/>
      </w:pPr>
      <w:rPr>
        <w:rFonts w:hint="default" w:ascii="Calibri" w:hAnsi="Calibri" w:eastAsia="Calibri" w:cs="Calibri"/>
        <w:spacing w:val="-3"/>
        <w:w w:val="100"/>
        <w:sz w:val="23"/>
        <w:szCs w:val="23"/>
      </w:rPr>
    </w:lvl>
    <w:lvl w:ilvl="1">
      <w:start w:val="1"/>
      <w:numFmt w:val="bullet"/>
      <w:lvlText w:val="•"/>
      <w:lvlJc w:val="left"/>
      <w:pPr>
        <w:ind w:left="1836" w:hanging="272"/>
      </w:pPr>
      <w:rPr>
        <w:rFonts w:hint="default"/>
      </w:rPr>
    </w:lvl>
    <w:lvl w:ilvl="2">
      <w:start w:val="1"/>
      <w:numFmt w:val="bullet"/>
      <w:lvlText w:val="•"/>
      <w:lvlJc w:val="left"/>
      <w:pPr>
        <w:ind w:left="2692" w:hanging="272"/>
      </w:pPr>
      <w:rPr>
        <w:rFonts w:hint="default"/>
      </w:rPr>
    </w:lvl>
    <w:lvl w:ilvl="3">
      <w:start w:val="1"/>
      <w:numFmt w:val="bullet"/>
      <w:lvlText w:val="•"/>
      <w:lvlJc w:val="left"/>
      <w:pPr>
        <w:ind w:left="3548" w:hanging="272"/>
      </w:pPr>
      <w:rPr>
        <w:rFonts w:hint="default"/>
      </w:rPr>
    </w:lvl>
    <w:lvl w:ilvl="4">
      <w:start w:val="1"/>
      <w:numFmt w:val="bullet"/>
      <w:lvlText w:val="•"/>
      <w:lvlJc w:val="left"/>
      <w:pPr>
        <w:ind w:left="4404" w:hanging="272"/>
      </w:pPr>
      <w:rPr>
        <w:rFonts w:hint="default"/>
      </w:rPr>
    </w:lvl>
    <w:lvl w:ilvl="5">
      <w:start w:val="1"/>
      <w:numFmt w:val="bullet"/>
      <w:lvlText w:val="•"/>
      <w:lvlJc w:val="left"/>
      <w:pPr>
        <w:ind w:left="5260" w:hanging="272"/>
      </w:pPr>
      <w:rPr>
        <w:rFonts w:hint="default"/>
      </w:rPr>
    </w:lvl>
    <w:lvl w:ilvl="6">
      <w:start w:val="1"/>
      <w:numFmt w:val="bullet"/>
      <w:lvlText w:val="•"/>
      <w:lvlJc w:val="left"/>
      <w:pPr>
        <w:ind w:left="6116" w:hanging="272"/>
      </w:pPr>
      <w:rPr>
        <w:rFonts w:hint="default"/>
      </w:rPr>
    </w:lvl>
    <w:lvl w:ilvl="7">
      <w:start w:val="1"/>
      <w:numFmt w:val="bullet"/>
      <w:lvlText w:val="•"/>
      <w:lvlJc w:val="left"/>
      <w:pPr>
        <w:ind w:left="6972" w:hanging="272"/>
      </w:pPr>
      <w:rPr>
        <w:rFonts w:hint="default"/>
      </w:rPr>
    </w:lvl>
    <w:lvl w:ilvl="8">
      <w:start w:val="1"/>
      <w:numFmt w:val="bullet"/>
      <w:lvlText w:val="•"/>
      <w:lvlJc w:val="left"/>
      <w:pPr>
        <w:ind w:left="7828" w:hanging="272"/>
      </w:pPr>
      <w:rPr>
        <w:rFonts w:hint="default"/>
      </w:rPr>
    </w:lvl>
  </w:abstractNum>
  <w:abstractNum w:abstractNumId="37">
    <w:multiLevelType w:val="hybridMultilevel"/>
    <w:lvl w:ilvl="0">
      <w:start w:val="1"/>
      <w:numFmt w:val="upperRoman"/>
      <w:lvlText w:val="%1."/>
      <w:lvlJc w:val="left"/>
      <w:pPr>
        <w:ind w:left="981" w:hanging="272"/>
        <w:jc w:val="left"/>
      </w:pPr>
      <w:rPr>
        <w:rFonts w:hint="default" w:ascii="Calibri" w:hAnsi="Calibri" w:eastAsia="Calibri" w:cs="Calibri"/>
        <w:spacing w:val="-3"/>
        <w:w w:val="100"/>
        <w:sz w:val="23"/>
        <w:szCs w:val="23"/>
      </w:rPr>
    </w:lvl>
    <w:lvl w:ilvl="1">
      <w:start w:val="1"/>
      <w:numFmt w:val="bullet"/>
      <w:lvlText w:val="•"/>
      <w:lvlJc w:val="left"/>
      <w:pPr>
        <w:ind w:left="1836" w:hanging="272"/>
      </w:pPr>
      <w:rPr>
        <w:rFonts w:hint="default"/>
      </w:rPr>
    </w:lvl>
    <w:lvl w:ilvl="2">
      <w:start w:val="1"/>
      <w:numFmt w:val="bullet"/>
      <w:lvlText w:val="•"/>
      <w:lvlJc w:val="left"/>
      <w:pPr>
        <w:ind w:left="2692" w:hanging="272"/>
      </w:pPr>
      <w:rPr>
        <w:rFonts w:hint="default"/>
      </w:rPr>
    </w:lvl>
    <w:lvl w:ilvl="3">
      <w:start w:val="1"/>
      <w:numFmt w:val="bullet"/>
      <w:lvlText w:val="•"/>
      <w:lvlJc w:val="left"/>
      <w:pPr>
        <w:ind w:left="3548" w:hanging="272"/>
      </w:pPr>
      <w:rPr>
        <w:rFonts w:hint="default"/>
      </w:rPr>
    </w:lvl>
    <w:lvl w:ilvl="4">
      <w:start w:val="1"/>
      <w:numFmt w:val="bullet"/>
      <w:lvlText w:val="•"/>
      <w:lvlJc w:val="left"/>
      <w:pPr>
        <w:ind w:left="4404" w:hanging="272"/>
      </w:pPr>
      <w:rPr>
        <w:rFonts w:hint="default"/>
      </w:rPr>
    </w:lvl>
    <w:lvl w:ilvl="5">
      <w:start w:val="1"/>
      <w:numFmt w:val="bullet"/>
      <w:lvlText w:val="•"/>
      <w:lvlJc w:val="left"/>
      <w:pPr>
        <w:ind w:left="5260" w:hanging="272"/>
      </w:pPr>
      <w:rPr>
        <w:rFonts w:hint="default"/>
      </w:rPr>
    </w:lvl>
    <w:lvl w:ilvl="6">
      <w:start w:val="1"/>
      <w:numFmt w:val="bullet"/>
      <w:lvlText w:val="•"/>
      <w:lvlJc w:val="left"/>
      <w:pPr>
        <w:ind w:left="6116" w:hanging="272"/>
      </w:pPr>
      <w:rPr>
        <w:rFonts w:hint="default"/>
      </w:rPr>
    </w:lvl>
    <w:lvl w:ilvl="7">
      <w:start w:val="1"/>
      <w:numFmt w:val="bullet"/>
      <w:lvlText w:val="•"/>
      <w:lvlJc w:val="left"/>
      <w:pPr>
        <w:ind w:left="6972" w:hanging="272"/>
      </w:pPr>
      <w:rPr>
        <w:rFonts w:hint="default"/>
      </w:rPr>
    </w:lvl>
    <w:lvl w:ilvl="8">
      <w:start w:val="1"/>
      <w:numFmt w:val="bullet"/>
      <w:lvlText w:val="•"/>
      <w:lvlJc w:val="left"/>
      <w:pPr>
        <w:ind w:left="7828" w:hanging="272"/>
      </w:pPr>
      <w:rPr>
        <w:rFonts w:hint="default"/>
      </w:rPr>
    </w:lvl>
  </w:abstractNum>
  <w:abstractNum w:abstractNumId="36">
    <w:multiLevelType w:val="hybridMultilevel"/>
    <w:lvl w:ilvl="0">
      <w:start w:val="1"/>
      <w:numFmt w:val="upperRoman"/>
      <w:lvlText w:val="%1."/>
      <w:lvlJc w:val="left"/>
      <w:pPr>
        <w:ind w:left="981" w:hanging="272"/>
        <w:jc w:val="left"/>
      </w:pPr>
      <w:rPr>
        <w:rFonts w:hint="default" w:ascii="Calibri" w:hAnsi="Calibri" w:eastAsia="Calibri" w:cs="Calibri"/>
        <w:spacing w:val="-3"/>
        <w:w w:val="100"/>
        <w:sz w:val="23"/>
        <w:szCs w:val="23"/>
      </w:rPr>
    </w:lvl>
    <w:lvl w:ilvl="1">
      <w:start w:val="1"/>
      <w:numFmt w:val="bullet"/>
      <w:lvlText w:val="•"/>
      <w:lvlJc w:val="left"/>
      <w:pPr>
        <w:ind w:left="1836" w:hanging="272"/>
      </w:pPr>
      <w:rPr>
        <w:rFonts w:hint="default"/>
      </w:rPr>
    </w:lvl>
    <w:lvl w:ilvl="2">
      <w:start w:val="1"/>
      <w:numFmt w:val="bullet"/>
      <w:lvlText w:val="•"/>
      <w:lvlJc w:val="left"/>
      <w:pPr>
        <w:ind w:left="2692" w:hanging="272"/>
      </w:pPr>
      <w:rPr>
        <w:rFonts w:hint="default"/>
      </w:rPr>
    </w:lvl>
    <w:lvl w:ilvl="3">
      <w:start w:val="1"/>
      <w:numFmt w:val="bullet"/>
      <w:lvlText w:val="•"/>
      <w:lvlJc w:val="left"/>
      <w:pPr>
        <w:ind w:left="3548" w:hanging="272"/>
      </w:pPr>
      <w:rPr>
        <w:rFonts w:hint="default"/>
      </w:rPr>
    </w:lvl>
    <w:lvl w:ilvl="4">
      <w:start w:val="1"/>
      <w:numFmt w:val="bullet"/>
      <w:lvlText w:val="•"/>
      <w:lvlJc w:val="left"/>
      <w:pPr>
        <w:ind w:left="4404" w:hanging="272"/>
      </w:pPr>
      <w:rPr>
        <w:rFonts w:hint="default"/>
      </w:rPr>
    </w:lvl>
    <w:lvl w:ilvl="5">
      <w:start w:val="1"/>
      <w:numFmt w:val="bullet"/>
      <w:lvlText w:val="•"/>
      <w:lvlJc w:val="left"/>
      <w:pPr>
        <w:ind w:left="5260" w:hanging="272"/>
      </w:pPr>
      <w:rPr>
        <w:rFonts w:hint="default"/>
      </w:rPr>
    </w:lvl>
    <w:lvl w:ilvl="6">
      <w:start w:val="1"/>
      <w:numFmt w:val="bullet"/>
      <w:lvlText w:val="•"/>
      <w:lvlJc w:val="left"/>
      <w:pPr>
        <w:ind w:left="6116" w:hanging="272"/>
      </w:pPr>
      <w:rPr>
        <w:rFonts w:hint="default"/>
      </w:rPr>
    </w:lvl>
    <w:lvl w:ilvl="7">
      <w:start w:val="1"/>
      <w:numFmt w:val="bullet"/>
      <w:lvlText w:val="•"/>
      <w:lvlJc w:val="left"/>
      <w:pPr>
        <w:ind w:left="6972" w:hanging="272"/>
      </w:pPr>
      <w:rPr>
        <w:rFonts w:hint="default"/>
      </w:rPr>
    </w:lvl>
    <w:lvl w:ilvl="8">
      <w:start w:val="1"/>
      <w:numFmt w:val="bullet"/>
      <w:lvlText w:val="•"/>
      <w:lvlJc w:val="left"/>
      <w:pPr>
        <w:ind w:left="7828" w:hanging="272"/>
      </w:pPr>
      <w:rPr>
        <w:rFonts w:hint="default"/>
      </w:rPr>
    </w:lvl>
  </w:abstractNum>
  <w:abstractNum w:abstractNumId="35">
    <w:multiLevelType w:val="hybridMultilevel"/>
    <w:lvl w:ilvl="0">
      <w:start w:val="1"/>
      <w:numFmt w:val="upperRoman"/>
      <w:lvlText w:val="%1."/>
      <w:lvlJc w:val="left"/>
      <w:pPr>
        <w:ind w:left="641" w:hanging="272"/>
        <w:jc w:val="right"/>
      </w:pPr>
      <w:rPr>
        <w:rFonts w:hint="default" w:ascii="Calibri" w:hAnsi="Calibri" w:eastAsia="Calibri" w:cs="Calibri"/>
        <w:spacing w:val="-3"/>
        <w:w w:val="100"/>
        <w:sz w:val="23"/>
        <w:szCs w:val="23"/>
      </w:rPr>
    </w:lvl>
    <w:lvl w:ilvl="1">
      <w:start w:val="1"/>
      <w:numFmt w:val="bullet"/>
      <w:lvlText w:val="•"/>
      <w:lvlJc w:val="left"/>
      <w:pPr>
        <w:ind w:left="1496" w:hanging="272"/>
      </w:pPr>
      <w:rPr>
        <w:rFonts w:hint="default"/>
      </w:rPr>
    </w:lvl>
    <w:lvl w:ilvl="2">
      <w:start w:val="1"/>
      <w:numFmt w:val="bullet"/>
      <w:lvlText w:val="•"/>
      <w:lvlJc w:val="left"/>
      <w:pPr>
        <w:ind w:left="2352" w:hanging="272"/>
      </w:pPr>
      <w:rPr>
        <w:rFonts w:hint="default"/>
      </w:rPr>
    </w:lvl>
    <w:lvl w:ilvl="3">
      <w:start w:val="1"/>
      <w:numFmt w:val="bullet"/>
      <w:lvlText w:val="•"/>
      <w:lvlJc w:val="left"/>
      <w:pPr>
        <w:ind w:left="3208" w:hanging="272"/>
      </w:pPr>
      <w:rPr>
        <w:rFonts w:hint="default"/>
      </w:rPr>
    </w:lvl>
    <w:lvl w:ilvl="4">
      <w:start w:val="1"/>
      <w:numFmt w:val="bullet"/>
      <w:lvlText w:val="•"/>
      <w:lvlJc w:val="left"/>
      <w:pPr>
        <w:ind w:left="4064" w:hanging="272"/>
      </w:pPr>
      <w:rPr>
        <w:rFonts w:hint="default"/>
      </w:rPr>
    </w:lvl>
    <w:lvl w:ilvl="5">
      <w:start w:val="1"/>
      <w:numFmt w:val="bullet"/>
      <w:lvlText w:val="•"/>
      <w:lvlJc w:val="left"/>
      <w:pPr>
        <w:ind w:left="4920" w:hanging="272"/>
      </w:pPr>
      <w:rPr>
        <w:rFonts w:hint="default"/>
      </w:rPr>
    </w:lvl>
    <w:lvl w:ilvl="6">
      <w:start w:val="1"/>
      <w:numFmt w:val="bullet"/>
      <w:lvlText w:val="•"/>
      <w:lvlJc w:val="left"/>
      <w:pPr>
        <w:ind w:left="5776" w:hanging="272"/>
      </w:pPr>
      <w:rPr>
        <w:rFonts w:hint="default"/>
      </w:rPr>
    </w:lvl>
    <w:lvl w:ilvl="7">
      <w:start w:val="1"/>
      <w:numFmt w:val="bullet"/>
      <w:lvlText w:val="•"/>
      <w:lvlJc w:val="left"/>
      <w:pPr>
        <w:ind w:left="6632" w:hanging="272"/>
      </w:pPr>
      <w:rPr>
        <w:rFonts w:hint="default"/>
      </w:rPr>
    </w:lvl>
    <w:lvl w:ilvl="8">
      <w:start w:val="1"/>
      <w:numFmt w:val="bullet"/>
      <w:lvlText w:val="•"/>
      <w:lvlJc w:val="left"/>
      <w:pPr>
        <w:ind w:left="7488" w:hanging="272"/>
      </w:pPr>
      <w:rPr>
        <w:rFonts w:hint="default"/>
      </w:rPr>
    </w:lvl>
  </w:abstractNum>
  <w:abstractNum w:abstractNumId="34">
    <w:multiLevelType w:val="hybridMultilevel"/>
    <w:lvl w:ilvl="0">
      <w:start w:val="1"/>
      <w:numFmt w:val="upperRoman"/>
      <w:lvlText w:val="%1."/>
      <w:lvlJc w:val="left"/>
      <w:pPr>
        <w:ind w:left="641" w:hanging="272"/>
        <w:jc w:val="left"/>
      </w:pPr>
      <w:rPr>
        <w:rFonts w:hint="default" w:ascii="Calibri" w:hAnsi="Calibri" w:eastAsia="Calibri" w:cs="Calibri"/>
        <w:spacing w:val="-3"/>
        <w:w w:val="100"/>
        <w:sz w:val="23"/>
        <w:szCs w:val="23"/>
      </w:rPr>
    </w:lvl>
    <w:lvl w:ilvl="1">
      <w:start w:val="1"/>
      <w:numFmt w:val="bullet"/>
      <w:lvlText w:val="•"/>
      <w:lvlJc w:val="left"/>
      <w:pPr>
        <w:ind w:left="1496" w:hanging="272"/>
      </w:pPr>
      <w:rPr>
        <w:rFonts w:hint="default"/>
      </w:rPr>
    </w:lvl>
    <w:lvl w:ilvl="2">
      <w:start w:val="1"/>
      <w:numFmt w:val="bullet"/>
      <w:lvlText w:val="•"/>
      <w:lvlJc w:val="left"/>
      <w:pPr>
        <w:ind w:left="2352" w:hanging="272"/>
      </w:pPr>
      <w:rPr>
        <w:rFonts w:hint="default"/>
      </w:rPr>
    </w:lvl>
    <w:lvl w:ilvl="3">
      <w:start w:val="1"/>
      <w:numFmt w:val="bullet"/>
      <w:lvlText w:val="•"/>
      <w:lvlJc w:val="left"/>
      <w:pPr>
        <w:ind w:left="3208" w:hanging="272"/>
      </w:pPr>
      <w:rPr>
        <w:rFonts w:hint="default"/>
      </w:rPr>
    </w:lvl>
    <w:lvl w:ilvl="4">
      <w:start w:val="1"/>
      <w:numFmt w:val="bullet"/>
      <w:lvlText w:val="•"/>
      <w:lvlJc w:val="left"/>
      <w:pPr>
        <w:ind w:left="4064" w:hanging="272"/>
      </w:pPr>
      <w:rPr>
        <w:rFonts w:hint="default"/>
      </w:rPr>
    </w:lvl>
    <w:lvl w:ilvl="5">
      <w:start w:val="1"/>
      <w:numFmt w:val="bullet"/>
      <w:lvlText w:val="•"/>
      <w:lvlJc w:val="left"/>
      <w:pPr>
        <w:ind w:left="4920" w:hanging="272"/>
      </w:pPr>
      <w:rPr>
        <w:rFonts w:hint="default"/>
      </w:rPr>
    </w:lvl>
    <w:lvl w:ilvl="6">
      <w:start w:val="1"/>
      <w:numFmt w:val="bullet"/>
      <w:lvlText w:val="•"/>
      <w:lvlJc w:val="left"/>
      <w:pPr>
        <w:ind w:left="5776" w:hanging="272"/>
      </w:pPr>
      <w:rPr>
        <w:rFonts w:hint="default"/>
      </w:rPr>
    </w:lvl>
    <w:lvl w:ilvl="7">
      <w:start w:val="1"/>
      <w:numFmt w:val="bullet"/>
      <w:lvlText w:val="•"/>
      <w:lvlJc w:val="left"/>
      <w:pPr>
        <w:ind w:left="6632" w:hanging="272"/>
      </w:pPr>
      <w:rPr>
        <w:rFonts w:hint="default"/>
      </w:rPr>
    </w:lvl>
    <w:lvl w:ilvl="8">
      <w:start w:val="1"/>
      <w:numFmt w:val="bullet"/>
      <w:lvlText w:val="•"/>
      <w:lvlJc w:val="left"/>
      <w:pPr>
        <w:ind w:left="7488" w:hanging="272"/>
      </w:pPr>
      <w:rPr>
        <w:rFonts w:hint="default"/>
      </w:rPr>
    </w:lvl>
  </w:abstractNum>
  <w:abstractNum w:abstractNumId="33">
    <w:multiLevelType w:val="hybridMultilevel"/>
    <w:lvl w:ilvl="0">
      <w:start w:val="1"/>
      <w:numFmt w:val="upperRoman"/>
      <w:lvlText w:val="%1."/>
      <w:lvlJc w:val="left"/>
      <w:pPr>
        <w:ind w:left="641" w:hanging="272"/>
        <w:jc w:val="left"/>
      </w:pPr>
      <w:rPr>
        <w:rFonts w:hint="default" w:ascii="Calibri" w:hAnsi="Calibri" w:eastAsia="Calibri" w:cs="Calibri"/>
        <w:spacing w:val="-3"/>
        <w:w w:val="100"/>
        <w:sz w:val="23"/>
        <w:szCs w:val="23"/>
      </w:rPr>
    </w:lvl>
    <w:lvl w:ilvl="1">
      <w:start w:val="1"/>
      <w:numFmt w:val="bullet"/>
      <w:lvlText w:val="•"/>
      <w:lvlJc w:val="left"/>
      <w:pPr>
        <w:ind w:left="1496" w:hanging="272"/>
      </w:pPr>
      <w:rPr>
        <w:rFonts w:hint="default"/>
      </w:rPr>
    </w:lvl>
    <w:lvl w:ilvl="2">
      <w:start w:val="1"/>
      <w:numFmt w:val="bullet"/>
      <w:lvlText w:val="•"/>
      <w:lvlJc w:val="left"/>
      <w:pPr>
        <w:ind w:left="2352" w:hanging="272"/>
      </w:pPr>
      <w:rPr>
        <w:rFonts w:hint="default"/>
      </w:rPr>
    </w:lvl>
    <w:lvl w:ilvl="3">
      <w:start w:val="1"/>
      <w:numFmt w:val="bullet"/>
      <w:lvlText w:val="•"/>
      <w:lvlJc w:val="left"/>
      <w:pPr>
        <w:ind w:left="3208" w:hanging="272"/>
      </w:pPr>
      <w:rPr>
        <w:rFonts w:hint="default"/>
      </w:rPr>
    </w:lvl>
    <w:lvl w:ilvl="4">
      <w:start w:val="1"/>
      <w:numFmt w:val="bullet"/>
      <w:lvlText w:val="•"/>
      <w:lvlJc w:val="left"/>
      <w:pPr>
        <w:ind w:left="4064" w:hanging="272"/>
      </w:pPr>
      <w:rPr>
        <w:rFonts w:hint="default"/>
      </w:rPr>
    </w:lvl>
    <w:lvl w:ilvl="5">
      <w:start w:val="1"/>
      <w:numFmt w:val="bullet"/>
      <w:lvlText w:val="•"/>
      <w:lvlJc w:val="left"/>
      <w:pPr>
        <w:ind w:left="4920" w:hanging="272"/>
      </w:pPr>
      <w:rPr>
        <w:rFonts w:hint="default"/>
      </w:rPr>
    </w:lvl>
    <w:lvl w:ilvl="6">
      <w:start w:val="1"/>
      <w:numFmt w:val="bullet"/>
      <w:lvlText w:val="•"/>
      <w:lvlJc w:val="left"/>
      <w:pPr>
        <w:ind w:left="5776" w:hanging="272"/>
      </w:pPr>
      <w:rPr>
        <w:rFonts w:hint="default"/>
      </w:rPr>
    </w:lvl>
    <w:lvl w:ilvl="7">
      <w:start w:val="1"/>
      <w:numFmt w:val="bullet"/>
      <w:lvlText w:val="•"/>
      <w:lvlJc w:val="left"/>
      <w:pPr>
        <w:ind w:left="6632" w:hanging="272"/>
      </w:pPr>
      <w:rPr>
        <w:rFonts w:hint="default"/>
      </w:rPr>
    </w:lvl>
    <w:lvl w:ilvl="8">
      <w:start w:val="1"/>
      <w:numFmt w:val="bullet"/>
      <w:lvlText w:val="•"/>
      <w:lvlJc w:val="left"/>
      <w:pPr>
        <w:ind w:left="7488" w:hanging="272"/>
      </w:pPr>
      <w:rPr>
        <w:rFonts w:hint="default"/>
      </w:rPr>
    </w:lvl>
  </w:abstractNum>
  <w:abstractNum w:abstractNumId="32">
    <w:multiLevelType w:val="hybridMultilevel"/>
    <w:lvl w:ilvl="0">
      <w:start w:val="1"/>
      <w:numFmt w:val="upperRoman"/>
      <w:lvlText w:val="%1."/>
      <w:lvlJc w:val="left"/>
      <w:pPr>
        <w:ind w:left="641" w:hanging="272"/>
        <w:jc w:val="left"/>
      </w:pPr>
      <w:rPr>
        <w:rFonts w:hint="default" w:ascii="Calibri" w:hAnsi="Calibri" w:eastAsia="Calibri" w:cs="Calibri"/>
        <w:spacing w:val="-3"/>
        <w:w w:val="100"/>
        <w:sz w:val="23"/>
        <w:szCs w:val="23"/>
      </w:rPr>
    </w:lvl>
    <w:lvl w:ilvl="1">
      <w:start w:val="1"/>
      <w:numFmt w:val="bullet"/>
      <w:lvlText w:val="•"/>
      <w:lvlJc w:val="left"/>
      <w:pPr>
        <w:ind w:left="1496" w:hanging="272"/>
      </w:pPr>
      <w:rPr>
        <w:rFonts w:hint="default"/>
      </w:rPr>
    </w:lvl>
    <w:lvl w:ilvl="2">
      <w:start w:val="1"/>
      <w:numFmt w:val="bullet"/>
      <w:lvlText w:val="•"/>
      <w:lvlJc w:val="left"/>
      <w:pPr>
        <w:ind w:left="2352" w:hanging="272"/>
      </w:pPr>
      <w:rPr>
        <w:rFonts w:hint="default"/>
      </w:rPr>
    </w:lvl>
    <w:lvl w:ilvl="3">
      <w:start w:val="1"/>
      <w:numFmt w:val="bullet"/>
      <w:lvlText w:val="•"/>
      <w:lvlJc w:val="left"/>
      <w:pPr>
        <w:ind w:left="3208" w:hanging="272"/>
      </w:pPr>
      <w:rPr>
        <w:rFonts w:hint="default"/>
      </w:rPr>
    </w:lvl>
    <w:lvl w:ilvl="4">
      <w:start w:val="1"/>
      <w:numFmt w:val="bullet"/>
      <w:lvlText w:val="•"/>
      <w:lvlJc w:val="left"/>
      <w:pPr>
        <w:ind w:left="4064" w:hanging="272"/>
      </w:pPr>
      <w:rPr>
        <w:rFonts w:hint="default"/>
      </w:rPr>
    </w:lvl>
    <w:lvl w:ilvl="5">
      <w:start w:val="1"/>
      <w:numFmt w:val="bullet"/>
      <w:lvlText w:val="•"/>
      <w:lvlJc w:val="left"/>
      <w:pPr>
        <w:ind w:left="4920" w:hanging="272"/>
      </w:pPr>
      <w:rPr>
        <w:rFonts w:hint="default"/>
      </w:rPr>
    </w:lvl>
    <w:lvl w:ilvl="6">
      <w:start w:val="1"/>
      <w:numFmt w:val="bullet"/>
      <w:lvlText w:val="•"/>
      <w:lvlJc w:val="left"/>
      <w:pPr>
        <w:ind w:left="5776" w:hanging="272"/>
      </w:pPr>
      <w:rPr>
        <w:rFonts w:hint="default"/>
      </w:rPr>
    </w:lvl>
    <w:lvl w:ilvl="7">
      <w:start w:val="1"/>
      <w:numFmt w:val="bullet"/>
      <w:lvlText w:val="•"/>
      <w:lvlJc w:val="left"/>
      <w:pPr>
        <w:ind w:left="6632" w:hanging="272"/>
      </w:pPr>
      <w:rPr>
        <w:rFonts w:hint="default"/>
      </w:rPr>
    </w:lvl>
    <w:lvl w:ilvl="8">
      <w:start w:val="1"/>
      <w:numFmt w:val="bullet"/>
      <w:lvlText w:val="•"/>
      <w:lvlJc w:val="left"/>
      <w:pPr>
        <w:ind w:left="7488" w:hanging="272"/>
      </w:pPr>
      <w:rPr>
        <w:rFonts w:hint="default"/>
      </w:rPr>
    </w:lvl>
  </w:abstractNum>
  <w:abstractNum w:abstractNumId="31">
    <w:multiLevelType w:val="hybridMultilevel"/>
    <w:lvl w:ilvl="0">
      <w:start w:val="1"/>
      <w:numFmt w:val="upperLetter"/>
      <w:lvlText w:val="%1)"/>
      <w:lvlJc w:val="left"/>
      <w:pPr>
        <w:ind w:left="641" w:hanging="272"/>
        <w:jc w:val="right"/>
      </w:pPr>
      <w:rPr>
        <w:rFonts w:hint="default" w:ascii="Calibri" w:hAnsi="Calibri" w:eastAsia="Calibri" w:cs="Calibri"/>
        <w:b/>
        <w:bCs/>
        <w:spacing w:val="0"/>
        <w:w w:val="100"/>
        <w:sz w:val="23"/>
        <w:szCs w:val="23"/>
      </w:rPr>
    </w:lvl>
    <w:lvl w:ilvl="1">
      <w:start w:val="1"/>
      <w:numFmt w:val="bullet"/>
      <w:lvlText w:val="•"/>
      <w:lvlJc w:val="left"/>
      <w:pPr>
        <w:ind w:left="1496" w:hanging="272"/>
      </w:pPr>
      <w:rPr>
        <w:rFonts w:hint="default"/>
      </w:rPr>
    </w:lvl>
    <w:lvl w:ilvl="2">
      <w:start w:val="1"/>
      <w:numFmt w:val="bullet"/>
      <w:lvlText w:val="•"/>
      <w:lvlJc w:val="left"/>
      <w:pPr>
        <w:ind w:left="2352" w:hanging="272"/>
      </w:pPr>
      <w:rPr>
        <w:rFonts w:hint="default"/>
      </w:rPr>
    </w:lvl>
    <w:lvl w:ilvl="3">
      <w:start w:val="1"/>
      <w:numFmt w:val="bullet"/>
      <w:lvlText w:val="•"/>
      <w:lvlJc w:val="left"/>
      <w:pPr>
        <w:ind w:left="3208" w:hanging="272"/>
      </w:pPr>
      <w:rPr>
        <w:rFonts w:hint="default"/>
      </w:rPr>
    </w:lvl>
    <w:lvl w:ilvl="4">
      <w:start w:val="1"/>
      <w:numFmt w:val="bullet"/>
      <w:lvlText w:val="•"/>
      <w:lvlJc w:val="left"/>
      <w:pPr>
        <w:ind w:left="4064" w:hanging="272"/>
      </w:pPr>
      <w:rPr>
        <w:rFonts w:hint="default"/>
      </w:rPr>
    </w:lvl>
    <w:lvl w:ilvl="5">
      <w:start w:val="1"/>
      <w:numFmt w:val="bullet"/>
      <w:lvlText w:val="•"/>
      <w:lvlJc w:val="left"/>
      <w:pPr>
        <w:ind w:left="4920" w:hanging="272"/>
      </w:pPr>
      <w:rPr>
        <w:rFonts w:hint="default"/>
      </w:rPr>
    </w:lvl>
    <w:lvl w:ilvl="6">
      <w:start w:val="1"/>
      <w:numFmt w:val="bullet"/>
      <w:lvlText w:val="•"/>
      <w:lvlJc w:val="left"/>
      <w:pPr>
        <w:ind w:left="5776" w:hanging="272"/>
      </w:pPr>
      <w:rPr>
        <w:rFonts w:hint="default"/>
      </w:rPr>
    </w:lvl>
    <w:lvl w:ilvl="7">
      <w:start w:val="1"/>
      <w:numFmt w:val="bullet"/>
      <w:lvlText w:val="•"/>
      <w:lvlJc w:val="left"/>
      <w:pPr>
        <w:ind w:left="6632" w:hanging="272"/>
      </w:pPr>
      <w:rPr>
        <w:rFonts w:hint="default"/>
      </w:rPr>
    </w:lvl>
    <w:lvl w:ilvl="8">
      <w:start w:val="1"/>
      <w:numFmt w:val="bullet"/>
      <w:lvlText w:val="•"/>
      <w:lvlJc w:val="left"/>
      <w:pPr>
        <w:ind w:left="7488" w:hanging="272"/>
      </w:pPr>
      <w:rPr>
        <w:rFonts w:hint="default"/>
      </w:rPr>
    </w:lvl>
  </w:abstractNum>
  <w:abstractNum w:abstractNumId="30">
    <w:multiLevelType w:val="hybridMultilevel"/>
    <w:lvl w:ilvl="0">
      <w:start w:val="14"/>
      <w:numFmt w:val="decimal"/>
      <w:lvlText w:val="%1."/>
      <w:lvlJc w:val="left"/>
      <w:pPr>
        <w:ind w:left="3755" w:hanging="360"/>
        <w:jc w:val="right"/>
      </w:pPr>
      <w:rPr>
        <w:rFonts w:hint="default" w:ascii="Arial" w:hAnsi="Arial" w:eastAsia="Arial" w:cs="Arial"/>
        <w:b/>
        <w:bCs/>
        <w:spacing w:val="2"/>
        <w:w w:val="99"/>
        <w:sz w:val="24"/>
        <w:szCs w:val="24"/>
      </w:rPr>
    </w:lvl>
    <w:lvl w:ilvl="1">
      <w:start w:val="1"/>
      <w:numFmt w:val="bullet"/>
      <w:lvlText w:val="•"/>
      <w:lvlJc w:val="left"/>
      <w:pPr>
        <w:ind w:left="4304" w:hanging="360"/>
      </w:pPr>
      <w:rPr>
        <w:rFonts w:hint="default"/>
      </w:rPr>
    </w:lvl>
    <w:lvl w:ilvl="2">
      <w:start w:val="1"/>
      <w:numFmt w:val="bullet"/>
      <w:lvlText w:val="•"/>
      <w:lvlJc w:val="left"/>
      <w:pPr>
        <w:ind w:left="4848" w:hanging="360"/>
      </w:pPr>
      <w:rPr>
        <w:rFonts w:hint="default"/>
      </w:rPr>
    </w:lvl>
    <w:lvl w:ilvl="3">
      <w:start w:val="1"/>
      <w:numFmt w:val="bullet"/>
      <w:lvlText w:val="•"/>
      <w:lvlJc w:val="left"/>
      <w:pPr>
        <w:ind w:left="5392" w:hanging="360"/>
      </w:pPr>
      <w:rPr>
        <w:rFonts w:hint="default"/>
      </w:rPr>
    </w:lvl>
    <w:lvl w:ilvl="4">
      <w:start w:val="1"/>
      <w:numFmt w:val="bullet"/>
      <w:lvlText w:val="•"/>
      <w:lvlJc w:val="left"/>
      <w:pPr>
        <w:ind w:left="5936" w:hanging="360"/>
      </w:pPr>
      <w:rPr>
        <w:rFonts w:hint="default"/>
      </w:rPr>
    </w:lvl>
    <w:lvl w:ilvl="5">
      <w:start w:val="1"/>
      <w:numFmt w:val="bullet"/>
      <w:lvlText w:val="•"/>
      <w:lvlJc w:val="left"/>
      <w:pPr>
        <w:ind w:left="6480" w:hanging="360"/>
      </w:pPr>
      <w:rPr>
        <w:rFonts w:hint="default"/>
      </w:rPr>
    </w:lvl>
    <w:lvl w:ilvl="6">
      <w:start w:val="1"/>
      <w:numFmt w:val="bullet"/>
      <w:lvlText w:val="•"/>
      <w:lvlJc w:val="left"/>
      <w:pPr>
        <w:ind w:left="7024" w:hanging="360"/>
      </w:pPr>
      <w:rPr>
        <w:rFonts w:hint="default"/>
      </w:rPr>
    </w:lvl>
    <w:lvl w:ilvl="7">
      <w:start w:val="1"/>
      <w:numFmt w:val="bullet"/>
      <w:lvlText w:val="•"/>
      <w:lvlJc w:val="left"/>
      <w:pPr>
        <w:ind w:left="7568" w:hanging="360"/>
      </w:pPr>
      <w:rPr>
        <w:rFonts w:hint="default"/>
      </w:rPr>
    </w:lvl>
    <w:lvl w:ilvl="8">
      <w:start w:val="1"/>
      <w:numFmt w:val="bullet"/>
      <w:lvlText w:val="•"/>
      <w:lvlJc w:val="left"/>
      <w:pPr>
        <w:ind w:left="8112" w:hanging="360"/>
      </w:pPr>
      <w:rPr>
        <w:rFonts w:hint="default"/>
      </w:rPr>
    </w:lvl>
  </w:abstractNum>
  <w:abstractNum w:abstractNumId="29">
    <w:multiLevelType w:val="hybridMultilevel"/>
    <w:lvl w:ilvl="0">
      <w:start w:val="9"/>
      <w:numFmt w:val="decimal"/>
      <w:lvlText w:val="%1."/>
      <w:lvlJc w:val="left"/>
      <w:pPr>
        <w:ind w:left="3787" w:hanging="360"/>
        <w:jc w:val="right"/>
      </w:pPr>
      <w:rPr>
        <w:rFonts w:hint="default" w:ascii="Arial" w:hAnsi="Arial" w:eastAsia="Arial" w:cs="Arial"/>
        <w:b/>
        <w:bCs/>
        <w:spacing w:val="0"/>
        <w:w w:val="99"/>
        <w:sz w:val="24"/>
        <w:szCs w:val="24"/>
      </w:rPr>
    </w:lvl>
    <w:lvl w:ilvl="1">
      <w:start w:val="1"/>
      <w:numFmt w:val="bullet"/>
      <w:lvlText w:val="•"/>
      <w:lvlJc w:val="left"/>
      <w:pPr>
        <w:ind w:left="4334" w:hanging="360"/>
      </w:pPr>
      <w:rPr>
        <w:rFonts w:hint="default"/>
      </w:rPr>
    </w:lvl>
    <w:lvl w:ilvl="2">
      <w:start w:val="1"/>
      <w:numFmt w:val="bullet"/>
      <w:lvlText w:val="•"/>
      <w:lvlJc w:val="left"/>
      <w:pPr>
        <w:ind w:left="4888" w:hanging="360"/>
      </w:pPr>
      <w:rPr>
        <w:rFonts w:hint="default"/>
      </w:rPr>
    </w:lvl>
    <w:lvl w:ilvl="3">
      <w:start w:val="1"/>
      <w:numFmt w:val="bullet"/>
      <w:lvlText w:val="•"/>
      <w:lvlJc w:val="left"/>
      <w:pPr>
        <w:ind w:left="5442" w:hanging="360"/>
      </w:pPr>
      <w:rPr>
        <w:rFonts w:hint="default"/>
      </w:rPr>
    </w:lvl>
    <w:lvl w:ilvl="4">
      <w:start w:val="1"/>
      <w:numFmt w:val="bullet"/>
      <w:lvlText w:val="•"/>
      <w:lvlJc w:val="left"/>
      <w:pPr>
        <w:ind w:left="5996" w:hanging="360"/>
      </w:pPr>
      <w:rPr>
        <w:rFonts w:hint="default"/>
      </w:rPr>
    </w:lvl>
    <w:lvl w:ilvl="5">
      <w:start w:val="1"/>
      <w:numFmt w:val="bullet"/>
      <w:lvlText w:val="•"/>
      <w:lvlJc w:val="left"/>
      <w:pPr>
        <w:ind w:left="6550" w:hanging="360"/>
      </w:pPr>
      <w:rPr>
        <w:rFonts w:hint="default"/>
      </w:rPr>
    </w:lvl>
    <w:lvl w:ilvl="6">
      <w:start w:val="1"/>
      <w:numFmt w:val="bullet"/>
      <w:lvlText w:val="•"/>
      <w:lvlJc w:val="left"/>
      <w:pPr>
        <w:ind w:left="7104" w:hanging="360"/>
      </w:pPr>
      <w:rPr>
        <w:rFonts w:hint="default"/>
      </w:rPr>
    </w:lvl>
    <w:lvl w:ilvl="7">
      <w:start w:val="1"/>
      <w:numFmt w:val="bullet"/>
      <w:lvlText w:val="•"/>
      <w:lvlJc w:val="left"/>
      <w:pPr>
        <w:ind w:left="7658" w:hanging="360"/>
      </w:pPr>
      <w:rPr>
        <w:rFonts w:hint="default"/>
      </w:rPr>
    </w:lvl>
    <w:lvl w:ilvl="8">
      <w:start w:val="1"/>
      <w:numFmt w:val="bullet"/>
      <w:lvlText w:val="•"/>
      <w:lvlJc w:val="left"/>
      <w:pPr>
        <w:ind w:left="8212" w:hanging="360"/>
      </w:pPr>
      <w:rPr>
        <w:rFonts w:hint="default"/>
      </w:rPr>
    </w:lvl>
  </w:abstractNum>
  <w:abstractNum w:abstractNumId="28">
    <w:multiLevelType w:val="hybridMultilevel"/>
    <w:lvl w:ilvl="0">
      <w:start w:val="1"/>
      <w:numFmt w:val="bullet"/>
      <w:lvlText w:val="•"/>
      <w:lvlJc w:val="left"/>
      <w:pPr>
        <w:ind w:left="745" w:hanging="352"/>
      </w:pPr>
      <w:rPr>
        <w:rFonts w:hint="default" w:ascii="Arial" w:hAnsi="Arial" w:eastAsia="Arial" w:cs="Arial"/>
        <w:w w:val="99"/>
        <w:sz w:val="24"/>
        <w:szCs w:val="24"/>
      </w:rPr>
    </w:lvl>
    <w:lvl w:ilvl="1">
      <w:start w:val="1"/>
      <w:numFmt w:val="bullet"/>
      <w:lvlText w:val="•"/>
      <w:lvlJc w:val="left"/>
      <w:pPr>
        <w:ind w:left="1085" w:hanging="361"/>
      </w:pPr>
      <w:rPr>
        <w:rFonts w:hint="default" w:ascii="Arial" w:hAnsi="Arial" w:eastAsia="Arial" w:cs="Arial"/>
        <w:w w:val="99"/>
        <w:sz w:val="24"/>
        <w:szCs w:val="24"/>
      </w:rPr>
    </w:lvl>
    <w:lvl w:ilvl="2">
      <w:start w:val="1"/>
      <w:numFmt w:val="bullet"/>
      <w:lvlText w:val="•"/>
      <w:lvlJc w:val="left"/>
      <w:pPr>
        <w:ind w:left="1995" w:hanging="361"/>
      </w:pPr>
      <w:rPr>
        <w:rFonts w:hint="default"/>
      </w:rPr>
    </w:lvl>
    <w:lvl w:ilvl="3">
      <w:start w:val="1"/>
      <w:numFmt w:val="bullet"/>
      <w:lvlText w:val="•"/>
      <w:lvlJc w:val="left"/>
      <w:pPr>
        <w:ind w:left="2911" w:hanging="361"/>
      </w:pPr>
      <w:rPr>
        <w:rFonts w:hint="default"/>
      </w:rPr>
    </w:lvl>
    <w:lvl w:ilvl="4">
      <w:start w:val="1"/>
      <w:numFmt w:val="bullet"/>
      <w:lvlText w:val="•"/>
      <w:lvlJc w:val="left"/>
      <w:pPr>
        <w:ind w:left="3826" w:hanging="361"/>
      </w:pPr>
      <w:rPr>
        <w:rFonts w:hint="default"/>
      </w:rPr>
    </w:lvl>
    <w:lvl w:ilvl="5">
      <w:start w:val="1"/>
      <w:numFmt w:val="bullet"/>
      <w:lvlText w:val="•"/>
      <w:lvlJc w:val="left"/>
      <w:pPr>
        <w:ind w:left="4742" w:hanging="361"/>
      </w:pPr>
      <w:rPr>
        <w:rFonts w:hint="default"/>
      </w:rPr>
    </w:lvl>
    <w:lvl w:ilvl="6">
      <w:start w:val="1"/>
      <w:numFmt w:val="bullet"/>
      <w:lvlText w:val="•"/>
      <w:lvlJc w:val="left"/>
      <w:pPr>
        <w:ind w:left="5657" w:hanging="361"/>
      </w:pPr>
      <w:rPr>
        <w:rFonts w:hint="default"/>
      </w:rPr>
    </w:lvl>
    <w:lvl w:ilvl="7">
      <w:start w:val="1"/>
      <w:numFmt w:val="bullet"/>
      <w:lvlText w:val="•"/>
      <w:lvlJc w:val="left"/>
      <w:pPr>
        <w:ind w:left="6573" w:hanging="361"/>
      </w:pPr>
      <w:rPr>
        <w:rFonts w:hint="default"/>
      </w:rPr>
    </w:lvl>
    <w:lvl w:ilvl="8">
      <w:start w:val="1"/>
      <w:numFmt w:val="bullet"/>
      <w:lvlText w:val="•"/>
      <w:lvlJc w:val="left"/>
      <w:pPr>
        <w:ind w:left="7488" w:hanging="361"/>
      </w:pPr>
      <w:rPr>
        <w:rFonts w:hint="default"/>
      </w:rPr>
    </w:lvl>
  </w:abstractNum>
  <w:abstractNum w:abstractNumId="26">
    <w:multiLevelType w:val="hybridMultilevel"/>
    <w:lvl w:ilvl="0">
      <w:start w:val="1"/>
      <w:numFmt w:val="decimal"/>
      <w:lvlText w:val="%1."/>
      <w:lvlJc w:val="left"/>
      <w:pPr>
        <w:ind w:left="488" w:hanging="361"/>
        <w:jc w:val="left"/>
      </w:pPr>
      <w:rPr>
        <w:rFonts w:hint="default" w:ascii="Arial" w:hAnsi="Arial" w:eastAsia="Arial" w:cs="Arial"/>
        <w:spacing w:val="-12"/>
        <w:w w:val="99"/>
        <w:sz w:val="24"/>
        <w:szCs w:val="24"/>
      </w:rPr>
    </w:lvl>
    <w:lvl w:ilvl="1">
      <w:start w:val="1"/>
      <w:numFmt w:val="bullet"/>
      <w:lvlText w:val="•"/>
      <w:lvlJc w:val="left"/>
      <w:pPr>
        <w:ind w:left="1351" w:hanging="361"/>
      </w:pPr>
      <w:rPr>
        <w:rFonts w:hint="default"/>
      </w:rPr>
    </w:lvl>
    <w:lvl w:ilvl="2">
      <w:start w:val="1"/>
      <w:numFmt w:val="bullet"/>
      <w:lvlText w:val="•"/>
      <w:lvlJc w:val="left"/>
      <w:pPr>
        <w:ind w:left="2223" w:hanging="361"/>
      </w:pPr>
      <w:rPr>
        <w:rFonts w:hint="default"/>
      </w:rPr>
    </w:lvl>
    <w:lvl w:ilvl="3">
      <w:start w:val="1"/>
      <w:numFmt w:val="bullet"/>
      <w:lvlText w:val="•"/>
      <w:lvlJc w:val="left"/>
      <w:pPr>
        <w:ind w:left="3095" w:hanging="361"/>
      </w:pPr>
      <w:rPr>
        <w:rFonts w:hint="default"/>
      </w:rPr>
    </w:lvl>
    <w:lvl w:ilvl="4">
      <w:start w:val="1"/>
      <w:numFmt w:val="bullet"/>
      <w:lvlText w:val="•"/>
      <w:lvlJc w:val="left"/>
      <w:pPr>
        <w:ind w:left="3967" w:hanging="361"/>
      </w:pPr>
      <w:rPr>
        <w:rFonts w:hint="default"/>
      </w:rPr>
    </w:lvl>
    <w:lvl w:ilvl="5">
      <w:start w:val="1"/>
      <w:numFmt w:val="bullet"/>
      <w:lvlText w:val="•"/>
      <w:lvlJc w:val="left"/>
      <w:pPr>
        <w:ind w:left="4839" w:hanging="361"/>
      </w:pPr>
      <w:rPr>
        <w:rFonts w:hint="default"/>
      </w:rPr>
    </w:lvl>
    <w:lvl w:ilvl="6">
      <w:start w:val="1"/>
      <w:numFmt w:val="bullet"/>
      <w:lvlText w:val="•"/>
      <w:lvlJc w:val="left"/>
      <w:pPr>
        <w:ind w:left="5710" w:hanging="361"/>
      </w:pPr>
      <w:rPr>
        <w:rFonts w:hint="default"/>
      </w:rPr>
    </w:lvl>
    <w:lvl w:ilvl="7">
      <w:start w:val="1"/>
      <w:numFmt w:val="bullet"/>
      <w:lvlText w:val="•"/>
      <w:lvlJc w:val="left"/>
      <w:pPr>
        <w:ind w:left="6582" w:hanging="361"/>
      </w:pPr>
      <w:rPr>
        <w:rFonts w:hint="default"/>
      </w:rPr>
    </w:lvl>
    <w:lvl w:ilvl="8">
      <w:start w:val="1"/>
      <w:numFmt w:val="bullet"/>
      <w:lvlText w:val="•"/>
      <w:lvlJc w:val="left"/>
      <w:pPr>
        <w:ind w:left="7454" w:hanging="361"/>
      </w:pPr>
      <w:rPr>
        <w:rFonts w:hint="default"/>
      </w:rPr>
    </w:lvl>
  </w:abstractNum>
  <w:abstractNum w:abstractNumId="25">
    <w:multiLevelType w:val="hybridMultilevel"/>
    <w:lvl w:ilvl="0">
      <w:start w:val="1"/>
      <w:numFmt w:val="decimal"/>
      <w:lvlText w:val="%1."/>
      <w:lvlJc w:val="left"/>
      <w:pPr>
        <w:ind w:left="428" w:hanging="361"/>
        <w:jc w:val="left"/>
      </w:pPr>
      <w:rPr>
        <w:rFonts w:hint="default" w:ascii="Arial" w:hAnsi="Arial" w:eastAsia="Arial" w:cs="Arial"/>
        <w:spacing w:val="-8"/>
        <w:w w:val="99"/>
        <w:sz w:val="24"/>
        <w:szCs w:val="24"/>
      </w:rPr>
    </w:lvl>
    <w:lvl w:ilvl="1">
      <w:start w:val="1"/>
      <w:numFmt w:val="bullet"/>
      <w:lvlText w:val="•"/>
      <w:lvlJc w:val="left"/>
      <w:pPr>
        <w:ind w:left="1291" w:hanging="361"/>
      </w:pPr>
      <w:rPr>
        <w:rFonts w:hint="default"/>
      </w:rPr>
    </w:lvl>
    <w:lvl w:ilvl="2">
      <w:start w:val="1"/>
      <w:numFmt w:val="bullet"/>
      <w:lvlText w:val="•"/>
      <w:lvlJc w:val="left"/>
      <w:pPr>
        <w:ind w:left="2163" w:hanging="361"/>
      </w:pPr>
      <w:rPr>
        <w:rFonts w:hint="default"/>
      </w:rPr>
    </w:lvl>
    <w:lvl w:ilvl="3">
      <w:start w:val="1"/>
      <w:numFmt w:val="bullet"/>
      <w:lvlText w:val="•"/>
      <w:lvlJc w:val="left"/>
      <w:pPr>
        <w:ind w:left="3035" w:hanging="361"/>
      </w:pPr>
      <w:rPr>
        <w:rFonts w:hint="default"/>
      </w:rPr>
    </w:lvl>
    <w:lvl w:ilvl="4">
      <w:start w:val="1"/>
      <w:numFmt w:val="bullet"/>
      <w:lvlText w:val="•"/>
      <w:lvlJc w:val="left"/>
      <w:pPr>
        <w:ind w:left="3907" w:hanging="361"/>
      </w:pPr>
      <w:rPr>
        <w:rFonts w:hint="default"/>
      </w:rPr>
    </w:lvl>
    <w:lvl w:ilvl="5">
      <w:start w:val="1"/>
      <w:numFmt w:val="bullet"/>
      <w:lvlText w:val="•"/>
      <w:lvlJc w:val="left"/>
      <w:pPr>
        <w:ind w:left="4779" w:hanging="361"/>
      </w:pPr>
      <w:rPr>
        <w:rFonts w:hint="default"/>
      </w:rPr>
    </w:lvl>
    <w:lvl w:ilvl="6">
      <w:start w:val="1"/>
      <w:numFmt w:val="bullet"/>
      <w:lvlText w:val="•"/>
      <w:lvlJc w:val="left"/>
      <w:pPr>
        <w:ind w:left="5650" w:hanging="361"/>
      </w:pPr>
      <w:rPr>
        <w:rFonts w:hint="default"/>
      </w:rPr>
    </w:lvl>
    <w:lvl w:ilvl="7">
      <w:start w:val="1"/>
      <w:numFmt w:val="bullet"/>
      <w:lvlText w:val="•"/>
      <w:lvlJc w:val="left"/>
      <w:pPr>
        <w:ind w:left="6522" w:hanging="361"/>
      </w:pPr>
      <w:rPr>
        <w:rFonts w:hint="default"/>
      </w:rPr>
    </w:lvl>
    <w:lvl w:ilvl="8">
      <w:start w:val="1"/>
      <w:numFmt w:val="bullet"/>
      <w:lvlText w:val="•"/>
      <w:lvlJc w:val="left"/>
      <w:pPr>
        <w:ind w:left="7394" w:hanging="361"/>
      </w:pPr>
      <w:rPr>
        <w:rFonts w:hint="default"/>
      </w:rPr>
    </w:lvl>
  </w:abstractNum>
  <w:abstractNum w:abstractNumId="24">
    <w:multiLevelType w:val="hybridMultilevel"/>
    <w:lvl w:ilvl="0">
      <w:start w:val="1"/>
      <w:numFmt w:val="bullet"/>
      <w:lvlText w:val="-"/>
      <w:lvlJc w:val="left"/>
      <w:pPr>
        <w:ind w:left="75" w:hanging="185"/>
      </w:pPr>
      <w:rPr>
        <w:rFonts w:hint="default" w:ascii="Arial" w:hAnsi="Arial" w:eastAsia="Arial" w:cs="Arial"/>
        <w:spacing w:val="-33"/>
        <w:w w:val="99"/>
        <w:sz w:val="24"/>
        <w:szCs w:val="24"/>
      </w:rPr>
    </w:lvl>
    <w:lvl w:ilvl="1">
      <w:start w:val="1"/>
      <w:numFmt w:val="bullet"/>
      <w:lvlText w:val="•"/>
      <w:lvlJc w:val="left"/>
      <w:pPr>
        <w:ind w:left="529" w:hanging="185"/>
      </w:pPr>
      <w:rPr>
        <w:rFonts w:hint="default"/>
      </w:rPr>
    </w:lvl>
    <w:lvl w:ilvl="2">
      <w:start w:val="1"/>
      <w:numFmt w:val="bullet"/>
      <w:lvlText w:val="•"/>
      <w:lvlJc w:val="left"/>
      <w:pPr>
        <w:ind w:left="979" w:hanging="185"/>
      </w:pPr>
      <w:rPr>
        <w:rFonts w:hint="default"/>
      </w:rPr>
    </w:lvl>
    <w:lvl w:ilvl="3">
      <w:start w:val="1"/>
      <w:numFmt w:val="bullet"/>
      <w:lvlText w:val="•"/>
      <w:lvlJc w:val="left"/>
      <w:pPr>
        <w:ind w:left="1429" w:hanging="185"/>
      </w:pPr>
      <w:rPr>
        <w:rFonts w:hint="default"/>
      </w:rPr>
    </w:lvl>
    <w:lvl w:ilvl="4">
      <w:start w:val="1"/>
      <w:numFmt w:val="bullet"/>
      <w:lvlText w:val="•"/>
      <w:lvlJc w:val="left"/>
      <w:pPr>
        <w:ind w:left="1879" w:hanging="185"/>
      </w:pPr>
      <w:rPr>
        <w:rFonts w:hint="default"/>
      </w:rPr>
    </w:lvl>
    <w:lvl w:ilvl="5">
      <w:start w:val="1"/>
      <w:numFmt w:val="bullet"/>
      <w:lvlText w:val="•"/>
      <w:lvlJc w:val="left"/>
      <w:pPr>
        <w:ind w:left="2329" w:hanging="185"/>
      </w:pPr>
      <w:rPr>
        <w:rFonts w:hint="default"/>
      </w:rPr>
    </w:lvl>
    <w:lvl w:ilvl="6">
      <w:start w:val="1"/>
      <w:numFmt w:val="bullet"/>
      <w:lvlText w:val="•"/>
      <w:lvlJc w:val="left"/>
      <w:pPr>
        <w:ind w:left="2779" w:hanging="185"/>
      </w:pPr>
      <w:rPr>
        <w:rFonts w:hint="default"/>
      </w:rPr>
    </w:lvl>
    <w:lvl w:ilvl="7">
      <w:start w:val="1"/>
      <w:numFmt w:val="bullet"/>
      <w:lvlText w:val="•"/>
      <w:lvlJc w:val="left"/>
      <w:pPr>
        <w:ind w:left="3229" w:hanging="185"/>
      </w:pPr>
      <w:rPr>
        <w:rFonts w:hint="default"/>
      </w:rPr>
    </w:lvl>
    <w:lvl w:ilvl="8">
      <w:start w:val="1"/>
      <w:numFmt w:val="bullet"/>
      <w:lvlText w:val="•"/>
      <w:lvlJc w:val="left"/>
      <w:pPr>
        <w:ind w:left="3679" w:hanging="185"/>
      </w:pPr>
      <w:rPr>
        <w:rFonts w:hint="default"/>
      </w:rPr>
    </w:lvl>
  </w:abstractNum>
  <w:abstractNum w:abstractNumId="23">
    <w:multiLevelType w:val="hybridMultilevel"/>
    <w:lvl w:ilvl="0">
      <w:start w:val="1"/>
      <w:numFmt w:val="decimal"/>
      <w:lvlText w:val="%1."/>
      <w:lvlJc w:val="left"/>
      <w:pPr>
        <w:ind w:left="448" w:hanging="361"/>
        <w:jc w:val="left"/>
      </w:pPr>
      <w:rPr>
        <w:rFonts w:hint="default" w:ascii="Arial" w:hAnsi="Arial" w:eastAsia="Arial" w:cs="Arial"/>
        <w:spacing w:val="-9"/>
        <w:w w:val="99"/>
        <w:sz w:val="24"/>
        <w:szCs w:val="24"/>
      </w:rPr>
    </w:lvl>
    <w:lvl w:ilvl="1">
      <w:start w:val="1"/>
      <w:numFmt w:val="bullet"/>
      <w:lvlText w:val="•"/>
      <w:lvlJc w:val="left"/>
      <w:pPr>
        <w:ind w:left="1311" w:hanging="361"/>
      </w:pPr>
      <w:rPr>
        <w:rFonts w:hint="default"/>
      </w:rPr>
    </w:lvl>
    <w:lvl w:ilvl="2">
      <w:start w:val="1"/>
      <w:numFmt w:val="bullet"/>
      <w:lvlText w:val="•"/>
      <w:lvlJc w:val="left"/>
      <w:pPr>
        <w:ind w:left="2183" w:hanging="361"/>
      </w:pPr>
      <w:rPr>
        <w:rFonts w:hint="default"/>
      </w:rPr>
    </w:lvl>
    <w:lvl w:ilvl="3">
      <w:start w:val="1"/>
      <w:numFmt w:val="bullet"/>
      <w:lvlText w:val="•"/>
      <w:lvlJc w:val="left"/>
      <w:pPr>
        <w:ind w:left="3055" w:hanging="361"/>
      </w:pPr>
      <w:rPr>
        <w:rFonts w:hint="default"/>
      </w:rPr>
    </w:lvl>
    <w:lvl w:ilvl="4">
      <w:start w:val="1"/>
      <w:numFmt w:val="bullet"/>
      <w:lvlText w:val="•"/>
      <w:lvlJc w:val="left"/>
      <w:pPr>
        <w:ind w:left="3927" w:hanging="361"/>
      </w:pPr>
      <w:rPr>
        <w:rFonts w:hint="default"/>
      </w:rPr>
    </w:lvl>
    <w:lvl w:ilvl="5">
      <w:start w:val="1"/>
      <w:numFmt w:val="bullet"/>
      <w:lvlText w:val="•"/>
      <w:lvlJc w:val="left"/>
      <w:pPr>
        <w:ind w:left="4799" w:hanging="361"/>
      </w:pPr>
      <w:rPr>
        <w:rFonts w:hint="default"/>
      </w:rPr>
    </w:lvl>
    <w:lvl w:ilvl="6">
      <w:start w:val="1"/>
      <w:numFmt w:val="bullet"/>
      <w:lvlText w:val="•"/>
      <w:lvlJc w:val="left"/>
      <w:pPr>
        <w:ind w:left="5670" w:hanging="361"/>
      </w:pPr>
      <w:rPr>
        <w:rFonts w:hint="default"/>
      </w:rPr>
    </w:lvl>
    <w:lvl w:ilvl="7">
      <w:start w:val="1"/>
      <w:numFmt w:val="bullet"/>
      <w:lvlText w:val="•"/>
      <w:lvlJc w:val="left"/>
      <w:pPr>
        <w:ind w:left="6542" w:hanging="361"/>
      </w:pPr>
      <w:rPr>
        <w:rFonts w:hint="default"/>
      </w:rPr>
    </w:lvl>
    <w:lvl w:ilvl="8">
      <w:start w:val="1"/>
      <w:numFmt w:val="bullet"/>
      <w:lvlText w:val="•"/>
      <w:lvlJc w:val="left"/>
      <w:pPr>
        <w:ind w:left="7414" w:hanging="361"/>
      </w:pPr>
      <w:rPr>
        <w:rFonts w:hint="default"/>
      </w:rPr>
    </w:lvl>
  </w:abstractNum>
  <w:abstractNum w:abstractNumId="22">
    <w:multiLevelType w:val="hybridMultilevel"/>
    <w:lvl w:ilvl="0">
      <w:start w:val="1"/>
      <w:numFmt w:val="bullet"/>
      <w:lvlText w:val="o"/>
      <w:lvlJc w:val="left"/>
      <w:pPr>
        <w:ind w:left="1186" w:hanging="361"/>
      </w:pPr>
      <w:rPr>
        <w:rFonts w:hint="default" w:ascii="Courier New" w:hAnsi="Courier New" w:eastAsia="Courier New" w:cs="Courier New"/>
        <w:spacing w:val="-72"/>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21">
    <w:multiLevelType w:val="hybridMultilevel"/>
    <w:lvl w:ilvl="0">
      <w:start w:val="4"/>
      <w:numFmt w:val="decimal"/>
      <w:lvlText w:val="%1"/>
      <w:lvlJc w:val="left"/>
      <w:pPr>
        <w:ind w:left="624" w:hanging="504"/>
        <w:jc w:val="left"/>
      </w:pPr>
      <w:rPr>
        <w:rFonts w:hint="default"/>
      </w:rPr>
    </w:lvl>
    <w:lvl w:ilvl="1">
      <w:start w:val="1"/>
      <w:numFmt w:val="decimal"/>
      <w:lvlText w:val="%1.%2."/>
      <w:lvlJc w:val="left"/>
      <w:pPr>
        <w:ind w:left="624" w:hanging="504"/>
        <w:jc w:val="right"/>
      </w:pPr>
      <w:rPr>
        <w:rFonts w:hint="default"/>
        <w:b/>
        <w:bCs/>
        <w:spacing w:val="-3"/>
        <w:w w:val="101"/>
      </w:rPr>
    </w:lvl>
    <w:lvl w:ilvl="2">
      <w:start w:val="1"/>
      <w:numFmt w:val="bullet"/>
      <w:lvlText w:val="•"/>
      <w:lvlJc w:val="left"/>
      <w:pPr>
        <w:ind w:left="2380" w:hanging="504"/>
      </w:pPr>
      <w:rPr>
        <w:rFonts w:hint="default"/>
      </w:rPr>
    </w:lvl>
    <w:lvl w:ilvl="3">
      <w:start w:val="1"/>
      <w:numFmt w:val="bullet"/>
      <w:lvlText w:val="•"/>
      <w:lvlJc w:val="left"/>
      <w:pPr>
        <w:ind w:left="3260" w:hanging="504"/>
      </w:pPr>
      <w:rPr>
        <w:rFonts w:hint="default"/>
      </w:rPr>
    </w:lvl>
    <w:lvl w:ilvl="4">
      <w:start w:val="1"/>
      <w:numFmt w:val="bullet"/>
      <w:lvlText w:val="•"/>
      <w:lvlJc w:val="left"/>
      <w:pPr>
        <w:ind w:left="4140" w:hanging="504"/>
      </w:pPr>
      <w:rPr>
        <w:rFonts w:hint="default"/>
      </w:rPr>
    </w:lvl>
    <w:lvl w:ilvl="5">
      <w:start w:val="1"/>
      <w:numFmt w:val="bullet"/>
      <w:lvlText w:val="•"/>
      <w:lvlJc w:val="left"/>
      <w:pPr>
        <w:ind w:left="5020" w:hanging="504"/>
      </w:pPr>
      <w:rPr>
        <w:rFonts w:hint="default"/>
      </w:rPr>
    </w:lvl>
    <w:lvl w:ilvl="6">
      <w:start w:val="1"/>
      <w:numFmt w:val="bullet"/>
      <w:lvlText w:val="•"/>
      <w:lvlJc w:val="left"/>
      <w:pPr>
        <w:ind w:left="5900" w:hanging="504"/>
      </w:pPr>
      <w:rPr>
        <w:rFonts w:hint="default"/>
      </w:rPr>
    </w:lvl>
    <w:lvl w:ilvl="7">
      <w:start w:val="1"/>
      <w:numFmt w:val="bullet"/>
      <w:lvlText w:val="•"/>
      <w:lvlJc w:val="left"/>
      <w:pPr>
        <w:ind w:left="6780" w:hanging="504"/>
      </w:pPr>
      <w:rPr>
        <w:rFonts w:hint="default"/>
      </w:rPr>
    </w:lvl>
    <w:lvl w:ilvl="8">
      <w:start w:val="1"/>
      <w:numFmt w:val="bullet"/>
      <w:lvlText w:val="•"/>
      <w:lvlJc w:val="left"/>
      <w:pPr>
        <w:ind w:left="7660" w:hanging="504"/>
      </w:pPr>
      <w:rPr>
        <w:rFonts w:hint="default"/>
      </w:rPr>
    </w:lvl>
  </w:abstractNum>
  <w:abstractNum w:abstractNumId="19">
    <w:multiLevelType w:val="hybridMultilevel"/>
    <w:lvl w:ilvl="0">
      <w:start w:val="1"/>
      <w:numFmt w:val="decimal"/>
      <w:lvlText w:val="%1."/>
      <w:lvlJc w:val="left"/>
      <w:pPr>
        <w:ind w:left="1186" w:hanging="361"/>
        <w:jc w:val="left"/>
      </w:pPr>
      <w:rPr>
        <w:rFonts w:hint="default" w:ascii="Arial" w:hAnsi="Arial" w:eastAsia="Arial" w:cs="Arial"/>
        <w:spacing w:val="-6"/>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8">
    <w:multiLevelType w:val="hybridMultilevel"/>
    <w:lvl w:ilvl="0">
      <w:start w:val="1"/>
      <w:numFmt w:val="decimal"/>
      <w:lvlText w:val="%1."/>
      <w:lvlJc w:val="left"/>
      <w:pPr>
        <w:ind w:left="1186" w:hanging="361"/>
        <w:jc w:val="left"/>
      </w:pPr>
      <w:rPr>
        <w:rFonts w:hint="default" w:ascii="Arial" w:hAnsi="Arial" w:eastAsia="Arial" w:cs="Arial"/>
        <w:spacing w:val="-9"/>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7">
    <w:multiLevelType w:val="hybridMultilevel"/>
    <w:lvl w:ilvl="0">
      <w:start w:val="1"/>
      <w:numFmt w:val="decimal"/>
      <w:lvlText w:val="%1."/>
      <w:lvlJc w:val="left"/>
      <w:pPr>
        <w:ind w:left="1186" w:hanging="361"/>
        <w:jc w:val="left"/>
      </w:pPr>
      <w:rPr>
        <w:rFonts w:hint="default" w:ascii="Arial" w:hAnsi="Arial" w:eastAsia="Arial" w:cs="Arial"/>
        <w:spacing w:val="-9"/>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6">
    <w:multiLevelType w:val="hybridMultilevel"/>
    <w:lvl w:ilvl="0">
      <w:start w:val="1"/>
      <w:numFmt w:val="decimal"/>
      <w:lvlText w:val="%1."/>
      <w:lvlJc w:val="left"/>
      <w:pPr>
        <w:ind w:left="1186" w:hanging="361"/>
        <w:jc w:val="left"/>
      </w:pPr>
      <w:rPr>
        <w:rFonts w:hint="default" w:ascii="Arial" w:hAnsi="Arial" w:eastAsia="Arial" w:cs="Arial"/>
        <w:spacing w:val="-12"/>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5">
    <w:multiLevelType w:val="hybridMultilevel"/>
    <w:lvl w:ilvl="0">
      <w:start w:val="1"/>
      <w:numFmt w:val="bullet"/>
      <w:lvlText w:val="o"/>
      <w:lvlJc w:val="left"/>
      <w:pPr>
        <w:ind w:left="969" w:hanging="360"/>
      </w:pPr>
      <w:rPr>
        <w:rFonts w:hint="default" w:ascii="Courier New" w:hAnsi="Courier New" w:eastAsia="Courier New" w:cs="Courier New"/>
        <w:w w:val="100"/>
        <w:sz w:val="24"/>
        <w:szCs w:val="24"/>
      </w:rPr>
    </w:lvl>
    <w:lvl w:ilvl="1">
      <w:start w:val="1"/>
      <w:numFmt w:val="bullet"/>
      <w:lvlText w:val="•"/>
      <w:lvlJc w:val="left"/>
      <w:pPr>
        <w:ind w:left="1806" w:hanging="360"/>
      </w:pPr>
      <w:rPr>
        <w:rFonts w:hint="default"/>
      </w:rPr>
    </w:lvl>
    <w:lvl w:ilvl="2">
      <w:start w:val="1"/>
      <w:numFmt w:val="bullet"/>
      <w:lvlText w:val="•"/>
      <w:lvlJc w:val="left"/>
      <w:pPr>
        <w:ind w:left="2652" w:hanging="360"/>
      </w:pPr>
      <w:rPr>
        <w:rFonts w:hint="default"/>
      </w:rPr>
    </w:lvl>
    <w:lvl w:ilvl="3">
      <w:start w:val="1"/>
      <w:numFmt w:val="bullet"/>
      <w:lvlText w:val="•"/>
      <w:lvlJc w:val="left"/>
      <w:pPr>
        <w:ind w:left="349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190" w:hanging="360"/>
      </w:pPr>
      <w:rPr>
        <w:rFonts w:hint="default"/>
      </w:rPr>
    </w:lvl>
    <w:lvl w:ilvl="6">
      <w:start w:val="1"/>
      <w:numFmt w:val="bullet"/>
      <w:lvlText w:val="•"/>
      <w:lvlJc w:val="left"/>
      <w:pPr>
        <w:ind w:left="6036" w:hanging="360"/>
      </w:pPr>
      <w:rPr>
        <w:rFonts w:hint="default"/>
      </w:rPr>
    </w:lvl>
    <w:lvl w:ilvl="7">
      <w:start w:val="1"/>
      <w:numFmt w:val="bullet"/>
      <w:lvlText w:val="•"/>
      <w:lvlJc w:val="left"/>
      <w:pPr>
        <w:ind w:left="6882" w:hanging="360"/>
      </w:pPr>
      <w:rPr>
        <w:rFonts w:hint="default"/>
      </w:rPr>
    </w:lvl>
    <w:lvl w:ilvl="8">
      <w:start w:val="1"/>
      <w:numFmt w:val="bullet"/>
      <w:lvlText w:val="•"/>
      <w:lvlJc w:val="left"/>
      <w:pPr>
        <w:ind w:left="7728" w:hanging="360"/>
      </w:pPr>
      <w:rPr>
        <w:rFonts w:hint="default"/>
      </w:rPr>
    </w:lvl>
  </w:abstractNum>
  <w:abstractNum w:abstractNumId="14">
    <w:multiLevelType w:val="hybridMultilevel"/>
    <w:lvl w:ilvl="0">
      <w:start w:val="1"/>
      <w:numFmt w:val="bullet"/>
      <w:lvlText w:val="o"/>
      <w:lvlJc w:val="left"/>
      <w:pPr>
        <w:ind w:left="1186" w:hanging="361"/>
      </w:pPr>
      <w:rPr>
        <w:rFonts w:hint="default" w:ascii="Courier New" w:hAnsi="Courier New" w:eastAsia="Courier New" w:cs="Courier New"/>
        <w:spacing w:val="-72"/>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3">
    <w:multiLevelType w:val="hybridMultilevel"/>
    <w:lvl w:ilvl="0">
      <w:start w:val="1"/>
      <w:numFmt w:val="decimal"/>
      <w:lvlText w:val="%1."/>
      <w:lvlJc w:val="left"/>
      <w:pPr>
        <w:ind w:left="1186" w:hanging="361"/>
        <w:jc w:val="left"/>
      </w:pPr>
      <w:rPr>
        <w:rFonts w:hint="default" w:ascii="Arial" w:hAnsi="Arial" w:eastAsia="Arial" w:cs="Arial"/>
        <w:spacing w:val="-9"/>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2">
    <w:multiLevelType w:val="hybridMultilevel"/>
    <w:lvl w:ilvl="0">
      <w:start w:val="1"/>
      <w:numFmt w:val="bullet"/>
      <w:lvlText w:val="o"/>
      <w:lvlJc w:val="left"/>
      <w:pPr>
        <w:ind w:left="1186" w:hanging="361"/>
      </w:pPr>
      <w:rPr>
        <w:rFonts w:hint="default" w:ascii="Courier New" w:hAnsi="Courier New" w:eastAsia="Courier New" w:cs="Courier New"/>
        <w:spacing w:val="-72"/>
        <w:w w:val="99"/>
        <w:sz w:val="24"/>
        <w:szCs w:val="24"/>
      </w:rPr>
    </w:lvl>
    <w:lvl w:ilvl="1">
      <w:start w:val="1"/>
      <w:numFmt w:val="bullet"/>
      <w:lvlText w:val="•"/>
      <w:lvlJc w:val="left"/>
      <w:pPr>
        <w:ind w:left="2004" w:hanging="361"/>
      </w:pPr>
      <w:rPr>
        <w:rFonts w:hint="default"/>
      </w:rPr>
    </w:lvl>
    <w:lvl w:ilvl="2">
      <w:start w:val="1"/>
      <w:numFmt w:val="bullet"/>
      <w:lvlText w:val="•"/>
      <w:lvlJc w:val="left"/>
      <w:pPr>
        <w:ind w:left="2828" w:hanging="361"/>
      </w:pPr>
      <w:rPr>
        <w:rFonts w:hint="default"/>
      </w:rPr>
    </w:lvl>
    <w:lvl w:ilvl="3">
      <w:start w:val="1"/>
      <w:numFmt w:val="bullet"/>
      <w:lvlText w:val="•"/>
      <w:lvlJc w:val="left"/>
      <w:pPr>
        <w:ind w:left="3652" w:hanging="361"/>
      </w:pPr>
      <w:rPr>
        <w:rFonts w:hint="default"/>
      </w:rPr>
    </w:lvl>
    <w:lvl w:ilvl="4">
      <w:start w:val="1"/>
      <w:numFmt w:val="bullet"/>
      <w:lvlText w:val="•"/>
      <w:lvlJc w:val="left"/>
      <w:pPr>
        <w:ind w:left="4476" w:hanging="361"/>
      </w:pPr>
      <w:rPr>
        <w:rFonts w:hint="default"/>
      </w:rPr>
    </w:lvl>
    <w:lvl w:ilvl="5">
      <w:start w:val="1"/>
      <w:numFmt w:val="bullet"/>
      <w:lvlText w:val="•"/>
      <w:lvlJc w:val="left"/>
      <w:pPr>
        <w:ind w:left="5300" w:hanging="361"/>
      </w:pPr>
      <w:rPr>
        <w:rFonts w:hint="default"/>
      </w:rPr>
    </w:lvl>
    <w:lvl w:ilvl="6">
      <w:start w:val="1"/>
      <w:numFmt w:val="bullet"/>
      <w:lvlText w:val="•"/>
      <w:lvlJc w:val="left"/>
      <w:pPr>
        <w:ind w:left="6124" w:hanging="361"/>
      </w:pPr>
      <w:rPr>
        <w:rFonts w:hint="default"/>
      </w:rPr>
    </w:lvl>
    <w:lvl w:ilvl="7">
      <w:start w:val="1"/>
      <w:numFmt w:val="bullet"/>
      <w:lvlText w:val="•"/>
      <w:lvlJc w:val="left"/>
      <w:pPr>
        <w:ind w:left="6948" w:hanging="361"/>
      </w:pPr>
      <w:rPr>
        <w:rFonts w:hint="default"/>
      </w:rPr>
    </w:lvl>
    <w:lvl w:ilvl="8">
      <w:start w:val="1"/>
      <w:numFmt w:val="bullet"/>
      <w:lvlText w:val="•"/>
      <w:lvlJc w:val="left"/>
      <w:pPr>
        <w:ind w:left="7772" w:hanging="361"/>
      </w:pPr>
      <w:rPr>
        <w:rFonts w:hint="default"/>
      </w:rPr>
    </w:lvl>
  </w:abstractNum>
  <w:abstractNum w:abstractNumId="11">
    <w:multiLevelType w:val="hybridMultilevel"/>
    <w:lvl w:ilvl="0">
      <w:start w:val="3"/>
      <w:numFmt w:val="decimal"/>
      <w:lvlText w:val="%1"/>
      <w:lvlJc w:val="left"/>
      <w:pPr>
        <w:ind w:left="585" w:hanging="465"/>
        <w:jc w:val="left"/>
      </w:pPr>
      <w:rPr>
        <w:rFonts w:hint="default"/>
      </w:rPr>
    </w:lvl>
    <w:lvl w:ilvl="1">
      <w:start w:val="1"/>
      <w:numFmt w:val="decimal"/>
      <w:lvlText w:val="%1.%2."/>
      <w:lvlJc w:val="left"/>
      <w:pPr>
        <w:ind w:left="585" w:hanging="465"/>
        <w:jc w:val="right"/>
      </w:pPr>
      <w:rPr>
        <w:rFonts w:hint="default" w:ascii="Arial" w:hAnsi="Arial" w:eastAsia="Arial" w:cs="Arial"/>
        <w:b/>
        <w:bCs/>
        <w:spacing w:val="-3"/>
        <w:w w:val="99"/>
        <w:sz w:val="24"/>
        <w:szCs w:val="24"/>
      </w:rPr>
    </w:lvl>
    <w:lvl w:ilvl="2">
      <w:start w:val="1"/>
      <w:numFmt w:val="bullet"/>
      <w:lvlText w:val="o"/>
      <w:lvlJc w:val="left"/>
      <w:pPr>
        <w:ind w:left="1106" w:hanging="361"/>
      </w:pPr>
      <w:rPr>
        <w:rFonts w:hint="default" w:ascii="Courier New" w:hAnsi="Courier New" w:eastAsia="Courier New" w:cs="Courier New"/>
        <w:spacing w:val="-30"/>
        <w:w w:val="99"/>
        <w:sz w:val="24"/>
        <w:szCs w:val="24"/>
      </w:rPr>
    </w:lvl>
    <w:lvl w:ilvl="3">
      <w:start w:val="1"/>
      <w:numFmt w:val="bullet"/>
      <w:lvlText w:val="•"/>
      <w:lvlJc w:val="left"/>
      <w:pPr>
        <w:ind w:left="2931" w:hanging="361"/>
      </w:pPr>
      <w:rPr>
        <w:rFonts w:hint="default"/>
      </w:rPr>
    </w:lvl>
    <w:lvl w:ilvl="4">
      <w:start w:val="1"/>
      <w:numFmt w:val="bullet"/>
      <w:lvlText w:val="•"/>
      <w:lvlJc w:val="left"/>
      <w:pPr>
        <w:ind w:left="3846" w:hanging="361"/>
      </w:pPr>
      <w:rPr>
        <w:rFonts w:hint="default"/>
      </w:rPr>
    </w:lvl>
    <w:lvl w:ilvl="5">
      <w:start w:val="1"/>
      <w:numFmt w:val="bullet"/>
      <w:lvlText w:val="•"/>
      <w:lvlJc w:val="left"/>
      <w:pPr>
        <w:ind w:left="4762" w:hanging="361"/>
      </w:pPr>
      <w:rPr>
        <w:rFonts w:hint="default"/>
      </w:rPr>
    </w:lvl>
    <w:lvl w:ilvl="6">
      <w:start w:val="1"/>
      <w:numFmt w:val="bullet"/>
      <w:lvlText w:val="•"/>
      <w:lvlJc w:val="left"/>
      <w:pPr>
        <w:ind w:left="5677" w:hanging="361"/>
      </w:pPr>
      <w:rPr>
        <w:rFonts w:hint="default"/>
      </w:rPr>
    </w:lvl>
    <w:lvl w:ilvl="7">
      <w:start w:val="1"/>
      <w:numFmt w:val="bullet"/>
      <w:lvlText w:val="•"/>
      <w:lvlJc w:val="left"/>
      <w:pPr>
        <w:ind w:left="6593" w:hanging="361"/>
      </w:pPr>
      <w:rPr>
        <w:rFonts w:hint="default"/>
      </w:rPr>
    </w:lvl>
    <w:lvl w:ilvl="8">
      <w:start w:val="1"/>
      <w:numFmt w:val="bullet"/>
      <w:lvlText w:val="•"/>
      <w:lvlJc w:val="left"/>
      <w:pPr>
        <w:ind w:left="7508" w:hanging="361"/>
      </w:pPr>
      <w:rPr>
        <w:rFonts w:hint="default"/>
      </w:rPr>
    </w:lvl>
  </w:abstractNum>
  <w:abstractNum w:abstractNumId="10">
    <w:multiLevelType w:val="hybridMultilevel"/>
    <w:lvl w:ilvl="0">
      <w:start w:val="16"/>
      <w:numFmt w:val="lowerLetter"/>
      <w:lvlText w:val="%1."/>
      <w:lvlJc w:val="left"/>
      <w:pPr>
        <w:ind w:left="105" w:hanging="312"/>
        <w:jc w:val="left"/>
      </w:pPr>
      <w:rPr>
        <w:rFonts w:hint="default" w:ascii="Arial" w:hAnsi="Arial" w:eastAsia="Arial" w:cs="Arial"/>
        <w:spacing w:val="0"/>
        <w:w w:val="99"/>
        <w:sz w:val="24"/>
        <w:szCs w:val="24"/>
      </w:rPr>
    </w:lvl>
    <w:lvl w:ilvl="1">
      <w:start w:val="1"/>
      <w:numFmt w:val="decimal"/>
      <w:lvlText w:val="%2."/>
      <w:lvlJc w:val="left"/>
      <w:pPr>
        <w:ind w:left="825" w:hanging="360"/>
        <w:jc w:val="left"/>
      </w:pPr>
      <w:rPr>
        <w:rFonts w:hint="default" w:ascii="Arial" w:hAnsi="Arial" w:eastAsia="Arial" w:cs="Arial"/>
        <w:spacing w:val="-28"/>
        <w:w w:val="99"/>
        <w:sz w:val="24"/>
        <w:szCs w:val="24"/>
      </w:rPr>
    </w:lvl>
    <w:lvl w:ilvl="2">
      <w:start w:val="1"/>
      <w:numFmt w:val="bullet"/>
      <w:lvlText w:val="•"/>
      <w:lvlJc w:val="left"/>
      <w:pPr>
        <w:ind w:left="1775" w:hanging="360"/>
      </w:pPr>
      <w:rPr>
        <w:rFonts w:hint="default"/>
      </w:rPr>
    </w:lvl>
    <w:lvl w:ilvl="3">
      <w:start w:val="1"/>
      <w:numFmt w:val="bullet"/>
      <w:lvlText w:val="•"/>
      <w:lvlJc w:val="left"/>
      <w:pPr>
        <w:ind w:left="2731" w:hanging="360"/>
      </w:pPr>
      <w:rPr>
        <w:rFonts w:hint="default"/>
      </w:rPr>
    </w:lvl>
    <w:lvl w:ilvl="4">
      <w:start w:val="1"/>
      <w:numFmt w:val="bullet"/>
      <w:lvlText w:val="•"/>
      <w:lvlJc w:val="left"/>
      <w:pPr>
        <w:ind w:left="368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508" w:hanging="360"/>
      </w:pPr>
      <w:rPr>
        <w:rFonts w:hint="default"/>
      </w:rPr>
    </w:lvl>
  </w:abstractNum>
  <w:abstractNum w:abstractNumId="9">
    <w:multiLevelType w:val="hybridMultilevel"/>
    <w:lvl w:ilvl="0">
      <w:start w:val="1"/>
      <w:numFmt w:val="bullet"/>
      <w:lvlText w:val="o"/>
      <w:lvlJc w:val="left"/>
      <w:pPr>
        <w:ind w:left="1045" w:hanging="360"/>
      </w:pPr>
      <w:rPr>
        <w:rFonts w:hint="default" w:ascii="Courier New" w:hAnsi="Courier New" w:eastAsia="Courier New" w:cs="Courier New"/>
        <w:w w:val="100"/>
        <w:sz w:val="24"/>
        <w:szCs w:val="24"/>
      </w:rPr>
    </w:lvl>
    <w:lvl w:ilvl="1">
      <w:start w:val="1"/>
      <w:numFmt w:val="bullet"/>
      <w:lvlText w:val="•"/>
      <w:lvlJc w:val="left"/>
      <w:pPr>
        <w:ind w:left="1900" w:hanging="360"/>
      </w:pPr>
      <w:rPr>
        <w:rFonts w:hint="default"/>
      </w:rPr>
    </w:lvl>
    <w:lvl w:ilvl="2">
      <w:start w:val="1"/>
      <w:numFmt w:val="bullet"/>
      <w:lvlText w:val="•"/>
      <w:lvlJc w:val="left"/>
      <w:pPr>
        <w:ind w:left="2760" w:hanging="360"/>
      </w:pPr>
      <w:rPr>
        <w:rFonts w:hint="default"/>
      </w:rPr>
    </w:lvl>
    <w:lvl w:ilvl="3">
      <w:start w:val="1"/>
      <w:numFmt w:val="bullet"/>
      <w:lvlText w:val="•"/>
      <w:lvlJc w:val="left"/>
      <w:pPr>
        <w:ind w:left="3620" w:hanging="360"/>
      </w:pPr>
      <w:rPr>
        <w:rFonts w:hint="default"/>
      </w:rPr>
    </w:lvl>
    <w:lvl w:ilvl="4">
      <w:start w:val="1"/>
      <w:numFmt w:val="bullet"/>
      <w:lvlText w:val="•"/>
      <w:lvlJc w:val="left"/>
      <w:pPr>
        <w:ind w:left="4480"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00" w:hanging="360"/>
      </w:pPr>
      <w:rPr>
        <w:rFonts w:hint="default"/>
      </w:rPr>
    </w:lvl>
    <w:lvl w:ilvl="7">
      <w:start w:val="1"/>
      <w:numFmt w:val="bullet"/>
      <w:lvlText w:val="•"/>
      <w:lvlJc w:val="left"/>
      <w:pPr>
        <w:ind w:left="7060" w:hanging="360"/>
      </w:pPr>
      <w:rPr>
        <w:rFonts w:hint="default"/>
      </w:rPr>
    </w:lvl>
    <w:lvl w:ilvl="8">
      <w:start w:val="1"/>
      <w:numFmt w:val="bullet"/>
      <w:lvlText w:val="•"/>
      <w:lvlJc w:val="left"/>
      <w:pPr>
        <w:ind w:left="7920" w:hanging="360"/>
      </w:pPr>
      <w:rPr>
        <w:rFonts w:hint="default"/>
      </w:rPr>
    </w:lvl>
  </w:abstractNum>
  <w:abstractNum w:abstractNumId="8">
    <w:multiLevelType w:val="hybridMultilevel"/>
    <w:lvl w:ilvl="0">
      <w:start w:val="1"/>
      <w:numFmt w:val="decimal"/>
      <w:lvlText w:val="%1)"/>
      <w:lvlJc w:val="left"/>
      <w:pPr>
        <w:ind w:left="325" w:hanging="360"/>
        <w:jc w:val="left"/>
      </w:pPr>
      <w:rPr>
        <w:rFonts w:hint="default" w:ascii="Arial" w:hAnsi="Arial" w:eastAsia="Arial" w:cs="Arial"/>
        <w:spacing w:val="-30"/>
        <w:w w:val="99"/>
        <w:sz w:val="24"/>
        <w:szCs w:val="24"/>
      </w:rPr>
    </w:lvl>
    <w:lvl w:ilvl="1">
      <w:start w:val="1"/>
      <w:numFmt w:val="bullet"/>
      <w:lvlText w:val="o"/>
      <w:lvlJc w:val="left"/>
      <w:pPr>
        <w:ind w:left="905" w:hanging="360"/>
      </w:pPr>
      <w:rPr>
        <w:rFonts w:hint="default" w:ascii="Courier New" w:hAnsi="Courier New" w:eastAsia="Courier New" w:cs="Courier New"/>
        <w:w w:val="100"/>
        <w:sz w:val="24"/>
        <w:szCs w:val="24"/>
      </w:rPr>
    </w:lvl>
    <w:lvl w:ilvl="2">
      <w:start w:val="1"/>
      <w:numFmt w:val="bullet"/>
      <w:lvlText w:val="•"/>
      <w:lvlJc w:val="left"/>
      <w:pPr>
        <w:ind w:left="1824" w:hanging="360"/>
      </w:pPr>
      <w:rPr>
        <w:rFonts w:hint="default"/>
      </w:rPr>
    </w:lvl>
    <w:lvl w:ilvl="3">
      <w:start w:val="1"/>
      <w:numFmt w:val="bullet"/>
      <w:lvlText w:val="•"/>
      <w:lvlJc w:val="left"/>
      <w:pPr>
        <w:ind w:left="2748" w:hanging="360"/>
      </w:pPr>
      <w:rPr>
        <w:rFonts w:hint="default"/>
      </w:rPr>
    </w:lvl>
    <w:lvl w:ilvl="4">
      <w:start w:val="1"/>
      <w:numFmt w:val="bullet"/>
      <w:lvlText w:val="•"/>
      <w:lvlJc w:val="left"/>
      <w:pPr>
        <w:ind w:left="3673" w:hanging="360"/>
      </w:pPr>
      <w:rPr>
        <w:rFonts w:hint="default"/>
      </w:rPr>
    </w:lvl>
    <w:lvl w:ilvl="5">
      <w:start w:val="1"/>
      <w:numFmt w:val="bullet"/>
      <w:lvlText w:val="•"/>
      <w:lvlJc w:val="left"/>
      <w:pPr>
        <w:ind w:left="4597" w:hanging="360"/>
      </w:pPr>
      <w:rPr>
        <w:rFonts w:hint="default"/>
      </w:rPr>
    </w:lvl>
    <w:lvl w:ilvl="6">
      <w:start w:val="1"/>
      <w:numFmt w:val="bullet"/>
      <w:lvlText w:val="•"/>
      <w:lvlJc w:val="left"/>
      <w:pPr>
        <w:ind w:left="5522" w:hanging="360"/>
      </w:pPr>
      <w:rPr>
        <w:rFonts w:hint="default"/>
      </w:rPr>
    </w:lvl>
    <w:lvl w:ilvl="7">
      <w:start w:val="1"/>
      <w:numFmt w:val="bullet"/>
      <w:lvlText w:val="•"/>
      <w:lvlJc w:val="left"/>
      <w:pPr>
        <w:ind w:left="6446" w:hanging="360"/>
      </w:pPr>
      <w:rPr>
        <w:rFonts w:hint="default"/>
      </w:rPr>
    </w:lvl>
    <w:lvl w:ilvl="8">
      <w:start w:val="1"/>
      <w:numFmt w:val="bullet"/>
      <w:lvlText w:val="•"/>
      <w:lvlJc w:val="left"/>
      <w:pPr>
        <w:ind w:left="7371" w:hanging="360"/>
      </w:pPr>
      <w:rPr>
        <w:rFonts w:hint="default"/>
      </w:rPr>
    </w:lvl>
  </w:abstractNum>
  <w:abstractNum w:abstractNumId="7">
    <w:multiLevelType w:val="hybridMultilevel"/>
    <w:lvl w:ilvl="0">
      <w:start w:val="2"/>
      <w:numFmt w:val="decimal"/>
      <w:lvlText w:val="%1)"/>
      <w:lvlJc w:val="left"/>
      <w:pPr>
        <w:ind w:left="105" w:hanging="305"/>
        <w:jc w:val="right"/>
      </w:pPr>
      <w:rPr>
        <w:rFonts w:hint="default" w:ascii="Arial" w:hAnsi="Arial" w:eastAsia="Arial" w:cs="Arial"/>
        <w:spacing w:val="0"/>
        <w:w w:val="99"/>
        <w:sz w:val="24"/>
        <w:szCs w:val="24"/>
      </w:rPr>
    </w:lvl>
    <w:lvl w:ilvl="1">
      <w:start w:val="1"/>
      <w:numFmt w:val="decimal"/>
      <w:lvlText w:val="%2."/>
      <w:lvlJc w:val="left"/>
      <w:pPr>
        <w:ind w:left="1106" w:hanging="361"/>
        <w:jc w:val="left"/>
      </w:pPr>
      <w:rPr>
        <w:rFonts w:hint="default" w:ascii="Arial" w:hAnsi="Arial" w:eastAsia="Arial" w:cs="Arial"/>
        <w:spacing w:val="-9"/>
        <w:w w:val="99"/>
        <w:sz w:val="24"/>
        <w:szCs w:val="24"/>
      </w:rPr>
    </w:lvl>
    <w:lvl w:ilvl="2">
      <w:start w:val="1"/>
      <w:numFmt w:val="bullet"/>
      <w:lvlText w:val="•"/>
      <w:lvlJc w:val="left"/>
      <w:pPr>
        <w:ind w:left="1560" w:hanging="361"/>
      </w:pPr>
      <w:rPr>
        <w:rFonts w:hint="default"/>
      </w:rPr>
    </w:lvl>
    <w:lvl w:ilvl="3">
      <w:start w:val="1"/>
      <w:numFmt w:val="bullet"/>
      <w:lvlText w:val="•"/>
      <w:lvlJc w:val="left"/>
      <w:pPr>
        <w:ind w:left="3940" w:hanging="361"/>
      </w:pPr>
      <w:rPr>
        <w:rFonts w:hint="default"/>
      </w:rPr>
    </w:lvl>
    <w:lvl w:ilvl="4">
      <w:start w:val="1"/>
      <w:numFmt w:val="bullet"/>
      <w:lvlText w:val="•"/>
      <w:lvlJc w:val="left"/>
      <w:pPr>
        <w:ind w:left="3353" w:hanging="361"/>
      </w:pPr>
      <w:rPr>
        <w:rFonts w:hint="default"/>
      </w:rPr>
    </w:lvl>
    <w:lvl w:ilvl="5">
      <w:start w:val="1"/>
      <w:numFmt w:val="bullet"/>
      <w:lvlText w:val="•"/>
      <w:lvlJc w:val="left"/>
      <w:pPr>
        <w:ind w:left="2766" w:hanging="361"/>
      </w:pPr>
      <w:rPr>
        <w:rFonts w:hint="default"/>
      </w:rPr>
    </w:lvl>
    <w:lvl w:ilvl="6">
      <w:start w:val="1"/>
      <w:numFmt w:val="bullet"/>
      <w:lvlText w:val="•"/>
      <w:lvlJc w:val="left"/>
      <w:pPr>
        <w:ind w:left="2179" w:hanging="361"/>
      </w:pPr>
      <w:rPr>
        <w:rFonts w:hint="default"/>
      </w:rPr>
    </w:lvl>
    <w:lvl w:ilvl="7">
      <w:start w:val="1"/>
      <w:numFmt w:val="bullet"/>
      <w:lvlText w:val="•"/>
      <w:lvlJc w:val="left"/>
      <w:pPr>
        <w:ind w:left="1592" w:hanging="361"/>
      </w:pPr>
      <w:rPr>
        <w:rFonts w:hint="default"/>
      </w:rPr>
    </w:lvl>
    <w:lvl w:ilvl="8">
      <w:start w:val="1"/>
      <w:numFmt w:val="bullet"/>
      <w:lvlText w:val="•"/>
      <w:lvlJc w:val="left"/>
      <w:pPr>
        <w:ind w:left="1005" w:hanging="361"/>
      </w:pPr>
      <w:rPr>
        <w:rFonts w:hint="default"/>
      </w:rPr>
    </w:lvl>
  </w:abstractNum>
  <w:abstractNum w:abstractNumId="6">
    <w:multiLevelType w:val="hybridMultilevel"/>
    <w:lvl w:ilvl="0">
      <w:start w:val="1"/>
      <w:numFmt w:val="bullet"/>
      <w:lvlText w:val="o"/>
      <w:lvlJc w:val="left"/>
      <w:pPr>
        <w:ind w:left="1033" w:hanging="289"/>
      </w:pPr>
      <w:rPr>
        <w:rFonts w:hint="default" w:ascii="Courier New" w:hAnsi="Courier New" w:eastAsia="Courier New" w:cs="Courier New"/>
        <w:spacing w:val="-12"/>
        <w:w w:val="99"/>
        <w:sz w:val="24"/>
        <w:szCs w:val="24"/>
      </w:rPr>
    </w:lvl>
    <w:lvl w:ilvl="1">
      <w:start w:val="1"/>
      <w:numFmt w:val="bullet"/>
      <w:lvlText w:val="•"/>
      <w:lvlJc w:val="left"/>
      <w:pPr>
        <w:ind w:left="1878" w:hanging="289"/>
      </w:pPr>
      <w:rPr>
        <w:rFonts w:hint="default"/>
      </w:rPr>
    </w:lvl>
    <w:lvl w:ilvl="2">
      <w:start w:val="1"/>
      <w:numFmt w:val="bullet"/>
      <w:lvlText w:val="•"/>
      <w:lvlJc w:val="left"/>
      <w:pPr>
        <w:ind w:left="2716" w:hanging="289"/>
      </w:pPr>
      <w:rPr>
        <w:rFonts w:hint="default"/>
      </w:rPr>
    </w:lvl>
    <w:lvl w:ilvl="3">
      <w:start w:val="1"/>
      <w:numFmt w:val="bullet"/>
      <w:lvlText w:val="•"/>
      <w:lvlJc w:val="left"/>
      <w:pPr>
        <w:ind w:left="3554" w:hanging="289"/>
      </w:pPr>
      <w:rPr>
        <w:rFonts w:hint="default"/>
      </w:rPr>
    </w:lvl>
    <w:lvl w:ilvl="4">
      <w:start w:val="1"/>
      <w:numFmt w:val="bullet"/>
      <w:lvlText w:val="•"/>
      <w:lvlJc w:val="left"/>
      <w:pPr>
        <w:ind w:left="4392" w:hanging="289"/>
      </w:pPr>
      <w:rPr>
        <w:rFonts w:hint="default"/>
      </w:rPr>
    </w:lvl>
    <w:lvl w:ilvl="5">
      <w:start w:val="1"/>
      <w:numFmt w:val="bullet"/>
      <w:lvlText w:val="•"/>
      <w:lvlJc w:val="left"/>
      <w:pPr>
        <w:ind w:left="5230" w:hanging="289"/>
      </w:pPr>
      <w:rPr>
        <w:rFonts w:hint="default"/>
      </w:rPr>
    </w:lvl>
    <w:lvl w:ilvl="6">
      <w:start w:val="1"/>
      <w:numFmt w:val="bullet"/>
      <w:lvlText w:val="•"/>
      <w:lvlJc w:val="left"/>
      <w:pPr>
        <w:ind w:left="6068" w:hanging="289"/>
      </w:pPr>
      <w:rPr>
        <w:rFonts w:hint="default"/>
      </w:rPr>
    </w:lvl>
    <w:lvl w:ilvl="7">
      <w:start w:val="1"/>
      <w:numFmt w:val="bullet"/>
      <w:lvlText w:val="•"/>
      <w:lvlJc w:val="left"/>
      <w:pPr>
        <w:ind w:left="6906" w:hanging="289"/>
      </w:pPr>
      <w:rPr>
        <w:rFonts w:hint="default"/>
      </w:rPr>
    </w:lvl>
    <w:lvl w:ilvl="8">
      <w:start w:val="1"/>
      <w:numFmt w:val="bullet"/>
      <w:lvlText w:val="•"/>
      <w:lvlJc w:val="left"/>
      <w:pPr>
        <w:ind w:left="7744" w:hanging="289"/>
      </w:pPr>
      <w:rPr>
        <w:rFonts w:hint="default"/>
      </w:rPr>
    </w:lvl>
  </w:abstractNum>
  <w:abstractNum w:abstractNumId="5">
    <w:multiLevelType w:val="hybridMultilevel"/>
    <w:lvl w:ilvl="0">
      <w:start w:val="128"/>
      <w:numFmt w:val="decimal"/>
      <w:lvlText w:val="%1)"/>
      <w:lvlJc w:val="left"/>
      <w:pPr>
        <w:ind w:left="105" w:hanging="601"/>
        <w:jc w:val="left"/>
      </w:pPr>
      <w:rPr>
        <w:rFonts w:hint="default" w:ascii="Arial" w:hAnsi="Arial" w:eastAsia="Arial" w:cs="Arial"/>
        <w:spacing w:val="0"/>
        <w:w w:val="99"/>
        <w:sz w:val="24"/>
        <w:szCs w:val="24"/>
      </w:rPr>
    </w:lvl>
    <w:lvl w:ilvl="1">
      <w:start w:val="1"/>
      <w:numFmt w:val="decimal"/>
      <w:lvlText w:val="%2."/>
      <w:lvlJc w:val="left"/>
      <w:pPr>
        <w:ind w:left="1186" w:hanging="441"/>
        <w:jc w:val="left"/>
      </w:pPr>
      <w:rPr>
        <w:rFonts w:hint="default" w:ascii="Arial" w:hAnsi="Arial" w:eastAsia="Arial" w:cs="Arial"/>
        <w:spacing w:val="-33"/>
        <w:w w:val="99"/>
        <w:sz w:val="24"/>
        <w:szCs w:val="24"/>
      </w:rPr>
    </w:lvl>
    <w:lvl w:ilvl="2">
      <w:start w:val="1"/>
      <w:numFmt w:val="upperLetter"/>
      <w:lvlText w:val="%3."/>
      <w:lvlJc w:val="left"/>
      <w:pPr>
        <w:ind w:left="1538" w:hanging="360"/>
        <w:jc w:val="left"/>
      </w:pPr>
      <w:rPr>
        <w:rFonts w:hint="default" w:ascii="Arial" w:hAnsi="Arial" w:eastAsia="Arial" w:cs="Arial"/>
        <w:spacing w:val="-9"/>
        <w:w w:val="100"/>
        <w:sz w:val="24"/>
        <w:szCs w:val="24"/>
      </w:rPr>
    </w:lvl>
    <w:lvl w:ilvl="3">
      <w:start w:val="1"/>
      <w:numFmt w:val="bullet"/>
      <w:lvlText w:val="•"/>
      <w:lvlJc w:val="left"/>
      <w:pPr>
        <w:ind w:left="2525" w:hanging="360"/>
      </w:pPr>
      <w:rPr>
        <w:rFonts w:hint="default"/>
      </w:rPr>
    </w:lvl>
    <w:lvl w:ilvl="4">
      <w:start w:val="1"/>
      <w:numFmt w:val="bullet"/>
      <w:lvlText w:val="•"/>
      <w:lvlJc w:val="left"/>
      <w:pPr>
        <w:ind w:left="3510" w:hanging="360"/>
      </w:pPr>
      <w:rPr>
        <w:rFonts w:hint="default"/>
      </w:rPr>
    </w:lvl>
    <w:lvl w:ilvl="5">
      <w:start w:val="1"/>
      <w:numFmt w:val="bullet"/>
      <w:lvlText w:val="•"/>
      <w:lvlJc w:val="left"/>
      <w:pPr>
        <w:ind w:left="4495" w:hanging="360"/>
      </w:pPr>
      <w:rPr>
        <w:rFonts w:hint="default"/>
      </w:rPr>
    </w:lvl>
    <w:lvl w:ilvl="6">
      <w:start w:val="1"/>
      <w:numFmt w:val="bullet"/>
      <w:lvlText w:val="•"/>
      <w:lvlJc w:val="left"/>
      <w:pPr>
        <w:ind w:left="5480" w:hanging="360"/>
      </w:pPr>
      <w:rPr>
        <w:rFonts w:hint="default"/>
      </w:rPr>
    </w:lvl>
    <w:lvl w:ilvl="7">
      <w:start w:val="1"/>
      <w:numFmt w:val="bullet"/>
      <w:lvlText w:val="•"/>
      <w:lvlJc w:val="left"/>
      <w:pPr>
        <w:ind w:left="6465" w:hanging="360"/>
      </w:pPr>
      <w:rPr>
        <w:rFonts w:hint="default"/>
      </w:rPr>
    </w:lvl>
    <w:lvl w:ilvl="8">
      <w:start w:val="1"/>
      <w:numFmt w:val="bullet"/>
      <w:lvlText w:val="•"/>
      <w:lvlJc w:val="left"/>
      <w:pPr>
        <w:ind w:left="7450" w:hanging="360"/>
      </w:pPr>
      <w:rPr>
        <w:rFonts w:hint="default"/>
      </w:rPr>
    </w:lvl>
  </w:abstractNum>
  <w:abstractNum w:abstractNumId="4">
    <w:multiLevelType w:val="hybridMultilevel"/>
    <w:lvl w:ilvl="0">
      <w:start w:val="2"/>
      <w:numFmt w:val="decimal"/>
      <w:lvlText w:val="%1"/>
      <w:lvlJc w:val="left"/>
      <w:pPr>
        <w:ind w:left="585" w:hanging="465"/>
        <w:jc w:val="left"/>
      </w:pPr>
      <w:rPr>
        <w:rFonts w:hint="default"/>
      </w:rPr>
    </w:lvl>
    <w:lvl w:ilvl="1">
      <w:start w:val="1"/>
      <w:numFmt w:val="decimal"/>
      <w:lvlText w:val="%1.%2."/>
      <w:lvlJc w:val="left"/>
      <w:pPr>
        <w:ind w:left="105" w:hanging="465"/>
        <w:jc w:val="right"/>
      </w:pPr>
      <w:rPr>
        <w:rFonts w:hint="default"/>
        <w:b/>
        <w:bCs/>
        <w:spacing w:val="-3"/>
        <w:w w:val="99"/>
      </w:rPr>
    </w:lvl>
    <w:lvl w:ilvl="2">
      <w:start w:val="1"/>
      <w:numFmt w:val="decimal"/>
      <w:lvlText w:val="%3."/>
      <w:lvlJc w:val="left"/>
      <w:pPr>
        <w:ind w:left="825" w:hanging="360"/>
        <w:jc w:val="left"/>
      </w:pPr>
      <w:rPr>
        <w:rFonts w:hint="default" w:ascii="Arial" w:hAnsi="Arial" w:eastAsia="Arial" w:cs="Arial"/>
        <w:spacing w:val="-9"/>
        <w:w w:val="99"/>
        <w:sz w:val="24"/>
        <w:szCs w:val="24"/>
      </w:rPr>
    </w:lvl>
    <w:lvl w:ilvl="3">
      <w:start w:val="1"/>
      <w:numFmt w:val="bullet"/>
      <w:lvlText w:val="o"/>
      <w:lvlJc w:val="left"/>
      <w:pPr>
        <w:ind w:left="1186" w:hanging="361"/>
      </w:pPr>
      <w:rPr>
        <w:rFonts w:hint="default" w:ascii="Courier New" w:hAnsi="Courier New" w:eastAsia="Courier New" w:cs="Courier New"/>
        <w:spacing w:val="-9"/>
        <w:w w:val="99"/>
        <w:sz w:val="24"/>
        <w:szCs w:val="24"/>
      </w:rPr>
    </w:lvl>
    <w:lvl w:ilvl="4">
      <w:start w:val="1"/>
      <w:numFmt w:val="bullet"/>
      <w:lvlText w:val="•"/>
      <w:lvlJc w:val="left"/>
      <w:pPr>
        <w:ind w:left="2357" w:hanging="361"/>
      </w:pPr>
      <w:rPr>
        <w:rFonts w:hint="default"/>
      </w:rPr>
    </w:lvl>
    <w:lvl w:ilvl="5">
      <w:start w:val="1"/>
      <w:numFmt w:val="bullet"/>
      <w:lvlText w:val="•"/>
      <w:lvlJc w:val="left"/>
      <w:pPr>
        <w:ind w:left="3534" w:hanging="361"/>
      </w:pPr>
      <w:rPr>
        <w:rFonts w:hint="default"/>
      </w:rPr>
    </w:lvl>
    <w:lvl w:ilvl="6">
      <w:start w:val="1"/>
      <w:numFmt w:val="bullet"/>
      <w:lvlText w:val="•"/>
      <w:lvlJc w:val="left"/>
      <w:pPr>
        <w:ind w:left="4711" w:hanging="361"/>
      </w:pPr>
      <w:rPr>
        <w:rFonts w:hint="default"/>
      </w:rPr>
    </w:lvl>
    <w:lvl w:ilvl="7">
      <w:start w:val="1"/>
      <w:numFmt w:val="bullet"/>
      <w:lvlText w:val="•"/>
      <w:lvlJc w:val="left"/>
      <w:pPr>
        <w:ind w:left="5888" w:hanging="361"/>
      </w:pPr>
      <w:rPr>
        <w:rFonts w:hint="default"/>
      </w:rPr>
    </w:lvl>
    <w:lvl w:ilvl="8">
      <w:start w:val="1"/>
      <w:numFmt w:val="bullet"/>
      <w:lvlText w:val="•"/>
      <w:lvlJc w:val="left"/>
      <w:pPr>
        <w:ind w:left="7065" w:hanging="361"/>
      </w:pPr>
      <w:rPr>
        <w:rFonts w:hint="default"/>
      </w:rPr>
    </w:lvl>
  </w:abstractNum>
  <w:abstractNum w:abstractNumId="3">
    <w:multiLevelType w:val="hybridMultilevel"/>
    <w:lvl w:ilvl="0">
      <w:start w:val="2"/>
      <w:numFmt w:val="decimal"/>
      <w:lvlText w:val="%1)"/>
      <w:lvlJc w:val="left"/>
      <w:pPr>
        <w:ind w:left="105" w:hanging="288"/>
        <w:jc w:val="left"/>
      </w:pPr>
      <w:rPr>
        <w:rFonts w:hint="default" w:ascii="Arial" w:hAnsi="Arial" w:eastAsia="Arial" w:cs="Arial"/>
        <w:spacing w:val="0"/>
        <w:w w:val="99"/>
        <w:sz w:val="24"/>
        <w:szCs w:val="24"/>
      </w:rPr>
    </w:lvl>
    <w:lvl w:ilvl="1">
      <w:start w:val="1"/>
      <w:numFmt w:val="decimal"/>
      <w:lvlText w:val="%2."/>
      <w:lvlJc w:val="left"/>
      <w:pPr>
        <w:ind w:left="825" w:hanging="360"/>
        <w:jc w:val="left"/>
      </w:pPr>
      <w:rPr>
        <w:rFonts w:hint="default" w:ascii="Arial" w:hAnsi="Arial" w:eastAsia="Arial" w:cs="Arial"/>
        <w:spacing w:val="-6"/>
        <w:w w:val="99"/>
        <w:sz w:val="24"/>
        <w:szCs w:val="24"/>
      </w:rPr>
    </w:lvl>
    <w:lvl w:ilvl="2">
      <w:start w:val="1"/>
      <w:numFmt w:val="bullet"/>
      <w:lvlText w:val="•"/>
      <w:lvlJc w:val="left"/>
      <w:pPr>
        <w:ind w:left="1775" w:hanging="360"/>
      </w:pPr>
      <w:rPr>
        <w:rFonts w:hint="default"/>
      </w:rPr>
    </w:lvl>
    <w:lvl w:ilvl="3">
      <w:start w:val="1"/>
      <w:numFmt w:val="bullet"/>
      <w:lvlText w:val="•"/>
      <w:lvlJc w:val="left"/>
      <w:pPr>
        <w:ind w:left="2731" w:hanging="360"/>
      </w:pPr>
      <w:rPr>
        <w:rFonts w:hint="default"/>
      </w:rPr>
    </w:lvl>
    <w:lvl w:ilvl="4">
      <w:start w:val="1"/>
      <w:numFmt w:val="bullet"/>
      <w:lvlText w:val="•"/>
      <w:lvlJc w:val="left"/>
      <w:pPr>
        <w:ind w:left="368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508" w:hanging="360"/>
      </w:pPr>
      <w:rPr>
        <w:rFonts w:hint="default"/>
      </w:rPr>
    </w:lvl>
  </w:abstractNum>
  <w:abstractNum w:abstractNumId="2">
    <w:multiLevelType w:val="hybridMultilevel"/>
    <w:lvl w:ilvl="0">
      <w:start w:val="1"/>
      <w:numFmt w:val="bullet"/>
      <w:lvlText w:val="o"/>
      <w:lvlJc w:val="left"/>
      <w:pPr>
        <w:ind w:left="2634" w:hanging="480"/>
      </w:pPr>
      <w:rPr>
        <w:rFonts w:hint="default" w:ascii="Courier New" w:hAnsi="Courier New" w:eastAsia="Courier New" w:cs="Courier New"/>
        <w:spacing w:val="-8"/>
        <w:w w:val="99"/>
        <w:sz w:val="24"/>
        <w:szCs w:val="24"/>
      </w:rPr>
    </w:lvl>
    <w:lvl w:ilvl="1">
      <w:start w:val="1"/>
      <w:numFmt w:val="bullet"/>
      <w:lvlText w:val="•"/>
      <w:lvlJc w:val="left"/>
      <w:pPr>
        <w:ind w:left="3318" w:hanging="480"/>
      </w:pPr>
      <w:rPr>
        <w:rFonts w:hint="default"/>
      </w:rPr>
    </w:lvl>
    <w:lvl w:ilvl="2">
      <w:start w:val="1"/>
      <w:numFmt w:val="bullet"/>
      <w:lvlText w:val="•"/>
      <w:lvlJc w:val="left"/>
      <w:pPr>
        <w:ind w:left="3996" w:hanging="480"/>
      </w:pPr>
      <w:rPr>
        <w:rFonts w:hint="default"/>
      </w:rPr>
    </w:lvl>
    <w:lvl w:ilvl="3">
      <w:start w:val="1"/>
      <w:numFmt w:val="bullet"/>
      <w:lvlText w:val="•"/>
      <w:lvlJc w:val="left"/>
      <w:pPr>
        <w:ind w:left="4674" w:hanging="480"/>
      </w:pPr>
      <w:rPr>
        <w:rFonts w:hint="default"/>
      </w:rPr>
    </w:lvl>
    <w:lvl w:ilvl="4">
      <w:start w:val="1"/>
      <w:numFmt w:val="bullet"/>
      <w:lvlText w:val="•"/>
      <w:lvlJc w:val="left"/>
      <w:pPr>
        <w:ind w:left="5352" w:hanging="480"/>
      </w:pPr>
      <w:rPr>
        <w:rFonts w:hint="default"/>
      </w:rPr>
    </w:lvl>
    <w:lvl w:ilvl="5">
      <w:start w:val="1"/>
      <w:numFmt w:val="bullet"/>
      <w:lvlText w:val="•"/>
      <w:lvlJc w:val="left"/>
      <w:pPr>
        <w:ind w:left="6030" w:hanging="480"/>
      </w:pPr>
      <w:rPr>
        <w:rFonts w:hint="default"/>
      </w:rPr>
    </w:lvl>
    <w:lvl w:ilvl="6">
      <w:start w:val="1"/>
      <w:numFmt w:val="bullet"/>
      <w:lvlText w:val="•"/>
      <w:lvlJc w:val="left"/>
      <w:pPr>
        <w:ind w:left="6708" w:hanging="480"/>
      </w:pPr>
      <w:rPr>
        <w:rFonts w:hint="default"/>
      </w:rPr>
    </w:lvl>
    <w:lvl w:ilvl="7">
      <w:start w:val="1"/>
      <w:numFmt w:val="bullet"/>
      <w:lvlText w:val="•"/>
      <w:lvlJc w:val="left"/>
      <w:pPr>
        <w:ind w:left="7386" w:hanging="480"/>
      </w:pPr>
      <w:rPr>
        <w:rFonts w:hint="default"/>
      </w:rPr>
    </w:lvl>
    <w:lvl w:ilvl="8">
      <w:start w:val="1"/>
      <w:numFmt w:val="bullet"/>
      <w:lvlText w:val="•"/>
      <w:lvlJc w:val="left"/>
      <w:pPr>
        <w:ind w:left="8064" w:hanging="480"/>
      </w:pPr>
      <w:rPr>
        <w:rFonts w:hint="default"/>
      </w:rPr>
    </w:lvl>
  </w:abstractNum>
  <w:abstractNum w:abstractNumId="1">
    <w:multiLevelType w:val="hybridMultilevel"/>
    <w:lvl w:ilvl="0">
      <w:start w:val="1"/>
      <w:numFmt w:val="decimal"/>
      <w:lvlText w:val="%1"/>
      <w:lvlJc w:val="left"/>
      <w:pPr>
        <w:ind w:left="1170" w:hanging="1049"/>
        <w:jc w:val="left"/>
      </w:pPr>
      <w:rPr>
        <w:rFonts w:hint="default"/>
      </w:rPr>
    </w:lvl>
    <w:lvl w:ilvl="1">
      <w:start w:val="1"/>
      <w:numFmt w:val="decimal"/>
      <w:lvlText w:val="%1.%2."/>
      <w:lvlJc w:val="left"/>
      <w:pPr>
        <w:ind w:left="105" w:hanging="1049"/>
        <w:jc w:val="right"/>
      </w:pPr>
      <w:rPr>
        <w:rFonts w:hint="default"/>
        <w:b/>
        <w:bCs/>
        <w:spacing w:val="-3"/>
        <w:w w:val="101"/>
      </w:rPr>
    </w:lvl>
    <w:lvl w:ilvl="2">
      <w:start w:val="1"/>
      <w:numFmt w:val="bullet"/>
      <w:lvlText w:val="•"/>
      <w:lvlJc w:val="left"/>
      <w:pPr>
        <w:ind w:left="2095" w:hanging="1049"/>
      </w:pPr>
      <w:rPr>
        <w:rFonts w:hint="default"/>
      </w:rPr>
    </w:lvl>
    <w:lvl w:ilvl="3">
      <w:start w:val="1"/>
      <w:numFmt w:val="bullet"/>
      <w:lvlText w:val="•"/>
      <w:lvlJc w:val="left"/>
      <w:pPr>
        <w:ind w:left="3011" w:hanging="1049"/>
      </w:pPr>
      <w:rPr>
        <w:rFonts w:hint="default"/>
      </w:rPr>
    </w:lvl>
    <w:lvl w:ilvl="4">
      <w:start w:val="1"/>
      <w:numFmt w:val="bullet"/>
      <w:lvlText w:val="•"/>
      <w:lvlJc w:val="left"/>
      <w:pPr>
        <w:ind w:left="3926" w:hanging="1049"/>
      </w:pPr>
      <w:rPr>
        <w:rFonts w:hint="default"/>
      </w:rPr>
    </w:lvl>
    <w:lvl w:ilvl="5">
      <w:start w:val="1"/>
      <w:numFmt w:val="bullet"/>
      <w:lvlText w:val="•"/>
      <w:lvlJc w:val="left"/>
      <w:pPr>
        <w:ind w:left="4842" w:hanging="1049"/>
      </w:pPr>
      <w:rPr>
        <w:rFonts w:hint="default"/>
      </w:rPr>
    </w:lvl>
    <w:lvl w:ilvl="6">
      <w:start w:val="1"/>
      <w:numFmt w:val="bullet"/>
      <w:lvlText w:val="•"/>
      <w:lvlJc w:val="left"/>
      <w:pPr>
        <w:ind w:left="5757" w:hanging="1049"/>
      </w:pPr>
      <w:rPr>
        <w:rFonts w:hint="default"/>
      </w:rPr>
    </w:lvl>
    <w:lvl w:ilvl="7">
      <w:start w:val="1"/>
      <w:numFmt w:val="bullet"/>
      <w:lvlText w:val="•"/>
      <w:lvlJc w:val="left"/>
      <w:pPr>
        <w:ind w:left="6673" w:hanging="1049"/>
      </w:pPr>
      <w:rPr>
        <w:rFonts w:hint="default"/>
      </w:rPr>
    </w:lvl>
    <w:lvl w:ilvl="8">
      <w:start w:val="1"/>
      <w:numFmt w:val="bullet"/>
      <w:lvlText w:val="•"/>
      <w:lvlJc w:val="left"/>
      <w:pPr>
        <w:ind w:left="7588" w:hanging="1049"/>
      </w:pPr>
      <w:rPr>
        <w:rFonts w:hint="default"/>
      </w:rPr>
    </w:lvl>
  </w:abstractNum>
  <w:abstractNum w:abstractNumId="0">
    <w:multiLevelType w:val="hybridMultilevel"/>
    <w:lvl w:ilvl="0">
      <w:start w:val="1"/>
      <w:numFmt w:val="bullet"/>
      <w:lvlText w:val="o"/>
      <w:lvlJc w:val="left"/>
      <w:pPr>
        <w:ind w:left="825" w:hanging="360"/>
      </w:pPr>
      <w:rPr>
        <w:rFonts w:hint="default" w:ascii="Courier New" w:hAnsi="Courier New" w:eastAsia="Courier New" w:cs="Courier New"/>
        <w:w w:val="100"/>
        <w:sz w:val="24"/>
        <w:szCs w:val="24"/>
      </w:rPr>
    </w:lvl>
    <w:lvl w:ilvl="1">
      <w:start w:val="1"/>
      <w:numFmt w:val="bullet"/>
      <w:lvlText w:val="•"/>
      <w:lvlJc w:val="left"/>
      <w:pPr>
        <w:ind w:left="1680" w:hanging="360"/>
      </w:pPr>
      <w:rPr>
        <w:rFonts w:hint="default"/>
      </w:rPr>
    </w:lvl>
    <w:lvl w:ilvl="2">
      <w:start w:val="1"/>
      <w:numFmt w:val="bullet"/>
      <w:lvlText w:val="•"/>
      <w:lvlJc w:val="left"/>
      <w:pPr>
        <w:ind w:left="2540" w:hanging="360"/>
      </w:pPr>
      <w:rPr>
        <w:rFonts w:hint="default"/>
      </w:rPr>
    </w:lvl>
    <w:lvl w:ilvl="3">
      <w:start w:val="1"/>
      <w:numFmt w:val="bullet"/>
      <w:lvlText w:val="•"/>
      <w:lvlJc w:val="left"/>
      <w:pPr>
        <w:ind w:left="340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80" w:hanging="360"/>
      </w:pPr>
      <w:rPr>
        <w:rFonts w:hint="default"/>
      </w:rPr>
    </w:lvl>
    <w:lvl w:ilvl="7">
      <w:start w:val="1"/>
      <w:numFmt w:val="bullet"/>
      <w:lvlText w:val="•"/>
      <w:lvlJc w:val="left"/>
      <w:pPr>
        <w:ind w:left="6840" w:hanging="360"/>
      </w:pPr>
      <w:rPr>
        <w:rFonts w:hint="default"/>
      </w:rPr>
    </w:lvl>
    <w:lvl w:ilvl="8">
      <w:start w:val="1"/>
      <w:numFmt w:val="bullet"/>
      <w:lvlText w:val="•"/>
      <w:lvlJc w:val="left"/>
      <w:pPr>
        <w:ind w:left="7700" w:hanging="360"/>
      </w:pPr>
      <w:rPr>
        <w:rFonts w:hint="default"/>
      </w:rPr>
    </w:lvl>
  </w:abstractNum>
  <w:num w:numId="28">
    <w:abstractNumId w:val="27"/>
  </w:num>
  <w:num w:numId="21">
    <w:abstractNumId w:val="20"/>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7">
    <w:abstractNumId w:val="26"/>
  </w:num>
  <w:num w:numId="26">
    <w:abstractNumId w:val="25"/>
  </w:num>
  <w:num w:numId="25">
    <w:abstractNumId w:val="24"/>
  </w:num>
  <w:num w:numId="24">
    <w:abstractNumId w:val="23"/>
  </w:num>
  <w:num w:numId="23">
    <w:abstractNumId w:val="22"/>
  </w:num>
  <w:num w:numId="22">
    <w:abstractNumId w:val="21"/>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737" w:right="123"/>
      <w:jc w:val="center"/>
      <w:outlineLvl w:val="1"/>
    </w:pPr>
    <w:rPr>
      <w:rFonts w:ascii="Arial" w:hAnsi="Arial" w:eastAsia="Arial" w:cs="Arial"/>
      <w:b/>
      <w:bCs/>
      <w:sz w:val="88"/>
      <w:szCs w:val="88"/>
    </w:rPr>
  </w:style>
  <w:style w:styleId="Heading2" w:type="paragraph">
    <w:name w:val="Heading 2"/>
    <w:basedOn w:val="Normal"/>
    <w:uiPriority w:val="1"/>
    <w:qFormat/>
    <w:pPr>
      <w:spacing w:before="34"/>
      <w:ind w:left="505"/>
      <w:outlineLvl w:val="2"/>
    </w:pPr>
    <w:rPr>
      <w:rFonts w:ascii="Arial" w:hAnsi="Arial" w:eastAsia="Arial" w:cs="Arial"/>
      <w:sz w:val="52"/>
      <w:szCs w:val="52"/>
    </w:rPr>
  </w:style>
  <w:style w:styleId="Heading3" w:type="paragraph">
    <w:name w:val="Heading 3"/>
    <w:basedOn w:val="Normal"/>
    <w:uiPriority w:val="1"/>
    <w:qFormat/>
    <w:pPr>
      <w:spacing w:before="44"/>
      <w:ind w:left="3454"/>
      <w:outlineLvl w:val="3"/>
    </w:pPr>
    <w:rPr>
      <w:rFonts w:ascii="Cambria" w:hAnsi="Cambria" w:eastAsia="Cambria" w:cs="Cambria"/>
      <w:sz w:val="40"/>
      <w:szCs w:val="40"/>
    </w:rPr>
  </w:style>
  <w:style w:styleId="Heading4" w:type="paragraph">
    <w:name w:val="Heading 4"/>
    <w:basedOn w:val="Normal"/>
    <w:uiPriority w:val="1"/>
    <w:qFormat/>
    <w:pPr>
      <w:ind w:left="865" w:hanging="361"/>
      <w:outlineLvl w:val="4"/>
    </w:pPr>
    <w:rPr>
      <w:rFonts w:ascii="Arial" w:hAnsi="Arial" w:eastAsia="Arial" w:cs="Arial"/>
      <w:sz w:val="32"/>
      <w:szCs w:val="32"/>
    </w:rPr>
  </w:style>
  <w:style w:styleId="Heading5" w:type="paragraph">
    <w:name w:val="Heading 5"/>
    <w:basedOn w:val="Normal"/>
    <w:uiPriority w:val="1"/>
    <w:qFormat/>
    <w:pPr>
      <w:spacing w:before="230"/>
      <w:ind w:left="929" w:hanging="360"/>
      <w:outlineLvl w:val="5"/>
    </w:pPr>
    <w:rPr>
      <w:rFonts w:ascii="Arial" w:hAnsi="Arial" w:eastAsia="Arial" w:cs="Arial"/>
      <w:b/>
      <w:bCs/>
      <w:sz w:val="28"/>
      <w:szCs w:val="28"/>
    </w:rPr>
  </w:style>
  <w:style w:styleId="Heading6" w:type="paragraph">
    <w:name w:val="Heading 6"/>
    <w:basedOn w:val="Normal"/>
    <w:uiPriority w:val="1"/>
    <w:qFormat/>
    <w:pPr>
      <w:ind w:left="624" w:hanging="360"/>
      <w:outlineLvl w:val="6"/>
    </w:pPr>
    <w:rPr>
      <w:rFonts w:ascii="Arial" w:hAnsi="Arial" w:eastAsia="Arial" w:cs="Arial"/>
      <w:b/>
      <w:bCs/>
      <w:sz w:val="26"/>
      <w:szCs w:val="26"/>
    </w:rPr>
  </w:style>
  <w:style w:styleId="Heading7" w:type="paragraph">
    <w:name w:val="Heading 7"/>
    <w:basedOn w:val="Normal"/>
    <w:uiPriority w:val="1"/>
    <w:qFormat/>
    <w:pPr>
      <w:outlineLvl w:val="7"/>
    </w:pPr>
    <w:rPr>
      <w:rFonts w:ascii="Calibri" w:hAnsi="Calibri" w:eastAsia="Calibri" w:cs="Calibri"/>
      <w:sz w:val="26"/>
      <w:szCs w:val="26"/>
    </w:rPr>
  </w:style>
  <w:style w:styleId="Heading8" w:type="paragraph">
    <w:name w:val="Heading 8"/>
    <w:basedOn w:val="Normal"/>
    <w:uiPriority w:val="1"/>
    <w:qFormat/>
    <w:pPr>
      <w:ind w:left="120"/>
      <w:jc w:val="both"/>
      <w:outlineLvl w:val="8"/>
    </w:pPr>
    <w:rPr>
      <w:rFonts w:ascii="Arial" w:hAnsi="Arial" w:eastAsia="Arial" w:cs="Arial"/>
      <w:b/>
      <w:bCs/>
      <w:sz w:val="24"/>
      <w:szCs w:val="24"/>
    </w:rPr>
  </w:style>
  <w:style w:styleId="ListParagraph" w:type="paragraph">
    <w:name w:val="List Paragraph"/>
    <w:basedOn w:val="Normal"/>
    <w:uiPriority w:val="1"/>
    <w:qFormat/>
    <w:pPr>
      <w:ind w:left="1186"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1.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footer" Target="footer2.xml"/><Relationship Id="rId16" Type="http://schemas.openxmlformats.org/officeDocument/2006/relationships/header" Target="header8.xml"/><Relationship Id="rId17" Type="http://schemas.openxmlformats.org/officeDocument/2006/relationships/footer" Target="footer3.xml"/><Relationship Id="rId18" Type="http://schemas.openxmlformats.org/officeDocument/2006/relationships/hyperlink" Target="http://psicologosenmadrid.eu/intelectualizacion/" TargetMode="External"/><Relationship Id="rId19" Type="http://schemas.openxmlformats.org/officeDocument/2006/relationships/hyperlink" Target="http://psicoletra.blogspot.mx/2008/09/racionalizacin-e-intelectualizacin.html)" TargetMode="External"/><Relationship Id="rId20" Type="http://schemas.openxmlformats.org/officeDocument/2006/relationships/hyperlink" Target="http://es.wikipedia.org/wiki/Razonamiento)" TargetMode="External"/><Relationship Id="rId21" Type="http://schemas.openxmlformats.org/officeDocument/2006/relationships/header" Target="header9.xml"/><Relationship Id="rId22" Type="http://schemas.openxmlformats.org/officeDocument/2006/relationships/footer" Target="footer4.xml"/><Relationship Id="rId23" Type="http://schemas.openxmlformats.org/officeDocument/2006/relationships/header" Target="header10.xml"/><Relationship Id="rId24" Type="http://schemas.openxmlformats.org/officeDocument/2006/relationships/image" Target="media/image3.png"/><Relationship Id="rId25" Type="http://schemas.openxmlformats.org/officeDocument/2006/relationships/image" Target="media/image4.png"/><Relationship Id="rId26" Type="http://schemas.openxmlformats.org/officeDocument/2006/relationships/image" Target="media/image5.png"/><Relationship Id="rId27" Type="http://schemas.openxmlformats.org/officeDocument/2006/relationships/header" Target="header11.xml"/><Relationship Id="rId28" Type="http://schemas.openxmlformats.org/officeDocument/2006/relationships/footer" Target="footer5.xml"/><Relationship Id="rId29" Type="http://schemas.openxmlformats.org/officeDocument/2006/relationships/header" Target="header12.xml"/><Relationship Id="rId30" Type="http://schemas.openxmlformats.org/officeDocument/2006/relationships/footer" Target="footer6.xml"/><Relationship Id="rId31" Type="http://schemas.openxmlformats.org/officeDocument/2006/relationships/image" Target="media/image6.png"/><Relationship Id="rId32" Type="http://schemas.openxmlformats.org/officeDocument/2006/relationships/image" Target="media/image7.png"/><Relationship Id="rId33" Type="http://schemas.openxmlformats.org/officeDocument/2006/relationships/image" Target="media/image8.png"/><Relationship Id="rId34" Type="http://schemas.openxmlformats.org/officeDocument/2006/relationships/image" Target="media/image9.png"/><Relationship Id="rId35" Type="http://schemas.openxmlformats.org/officeDocument/2006/relationships/image" Target="media/image10.png"/><Relationship Id="rId36" Type="http://schemas.openxmlformats.org/officeDocument/2006/relationships/image" Target="media/image11.png"/><Relationship Id="rId37" Type="http://schemas.openxmlformats.org/officeDocument/2006/relationships/image" Target="media/image12.png"/><Relationship Id="rId38" Type="http://schemas.openxmlformats.org/officeDocument/2006/relationships/image" Target="media/image13.png"/><Relationship Id="rId39" Type="http://schemas.openxmlformats.org/officeDocument/2006/relationships/image" Target="media/image14.png"/><Relationship Id="rId40" Type="http://schemas.openxmlformats.org/officeDocument/2006/relationships/image" Target="media/image15.png"/><Relationship Id="rId41" Type="http://schemas.openxmlformats.org/officeDocument/2006/relationships/image" Target="media/image16.png"/><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image" Target="media/image19.png"/><Relationship Id="rId45" Type="http://schemas.openxmlformats.org/officeDocument/2006/relationships/image" Target="media/image20.png"/><Relationship Id="rId46" Type="http://schemas.openxmlformats.org/officeDocument/2006/relationships/image" Target="media/image21.png"/><Relationship Id="rId47" Type="http://schemas.openxmlformats.org/officeDocument/2006/relationships/image" Target="media/image22.pn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image" Target="media/image30.png"/><Relationship Id="rId56" Type="http://schemas.openxmlformats.org/officeDocument/2006/relationships/image" Target="media/image31.png"/><Relationship Id="rId57" Type="http://schemas.openxmlformats.org/officeDocument/2006/relationships/image" Target="media/image32.png"/><Relationship Id="rId58" Type="http://schemas.openxmlformats.org/officeDocument/2006/relationships/image" Target="media/image33.png"/><Relationship Id="rId59" Type="http://schemas.openxmlformats.org/officeDocument/2006/relationships/image" Target="media/image34.png"/><Relationship Id="rId60" Type="http://schemas.openxmlformats.org/officeDocument/2006/relationships/image" Target="media/image35.png"/><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footer" Target="footer7.xml"/><Relationship Id="rId65" Type="http://schemas.openxmlformats.org/officeDocument/2006/relationships/image" Target="media/image39.png"/><Relationship Id="rId66" Type="http://schemas.openxmlformats.org/officeDocument/2006/relationships/image" Target="media/image40.png"/><Relationship Id="rId67" Type="http://schemas.openxmlformats.org/officeDocument/2006/relationships/image" Target="media/image41.png"/><Relationship Id="rId68" Type="http://schemas.openxmlformats.org/officeDocument/2006/relationships/image" Target="media/image42.png"/><Relationship Id="rId69" Type="http://schemas.openxmlformats.org/officeDocument/2006/relationships/image" Target="media/image43.png"/><Relationship Id="rId70" Type="http://schemas.openxmlformats.org/officeDocument/2006/relationships/image" Target="media/image44.png"/><Relationship Id="rId71" Type="http://schemas.openxmlformats.org/officeDocument/2006/relationships/image" Target="media/image45.png"/><Relationship Id="rId72" Type="http://schemas.openxmlformats.org/officeDocument/2006/relationships/image" Target="media/image46.png"/><Relationship Id="rId73" Type="http://schemas.openxmlformats.org/officeDocument/2006/relationships/image" Target="media/image47.png"/><Relationship Id="rId74" Type="http://schemas.openxmlformats.org/officeDocument/2006/relationships/hyperlink" Target="http://www.actualidadenpsicologia.com/la-teoria-de-los-estilos-de-" TargetMode="External"/><Relationship Id="rId75" Type="http://schemas.openxmlformats.org/officeDocument/2006/relationships/image" Target="media/image48.png"/><Relationship Id="rId76" Type="http://schemas.openxmlformats.org/officeDocument/2006/relationships/image" Target="media/image49.png"/><Relationship Id="rId77" Type="http://schemas.openxmlformats.org/officeDocument/2006/relationships/image" Target="media/image50.png"/><Relationship Id="rId78" Type="http://schemas.openxmlformats.org/officeDocument/2006/relationships/image" Target="media/image51.png"/><Relationship Id="rId79" Type="http://schemas.openxmlformats.org/officeDocument/2006/relationships/image" Target="media/image52.png"/><Relationship Id="rId80" Type="http://schemas.openxmlformats.org/officeDocument/2006/relationships/image" Target="media/image53.png"/><Relationship Id="rId81" Type="http://schemas.openxmlformats.org/officeDocument/2006/relationships/hyperlink" Target="http://www.bradford.ac.uk/wimba-files/skill-space/Reflective_Writing_HTML/page_04.htm" TargetMode="External"/><Relationship Id="rId82" Type="http://schemas.openxmlformats.org/officeDocument/2006/relationships/image" Target="media/image54.png"/><Relationship Id="rId83" Type="http://schemas.openxmlformats.org/officeDocument/2006/relationships/image" Target="media/image55.png"/><Relationship Id="rId84" Type="http://schemas.openxmlformats.org/officeDocument/2006/relationships/image" Target="media/image56.png"/><Relationship Id="rId85" Type="http://schemas.openxmlformats.org/officeDocument/2006/relationships/image" Target="media/image57.png"/><Relationship Id="rId86" Type="http://schemas.openxmlformats.org/officeDocument/2006/relationships/image" Target="media/image58.png"/><Relationship Id="rId87" Type="http://schemas.openxmlformats.org/officeDocument/2006/relationships/image" Target="media/image59.png"/><Relationship Id="rId88" Type="http://schemas.openxmlformats.org/officeDocument/2006/relationships/image" Target="media/image60.png"/><Relationship Id="rId89" Type="http://schemas.openxmlformats.org/officeDocument/2006/relationships/image" Target="media/image61.png"/><Relationship Id="rId90" Type="http://schemas.openxmlformats.org/officeDocument/2006/relationships/image" Target="media/image62.png"/><Relationship Id="rId91" Type="http://schemas.openxmlformats.org/officeDocument/2006/relationships/image" Target="media/image63.png"/><Relationship Id="rId92" Type="http://schemas.openxmlformats.org/officeDocument/2006/relationships/image" Target="media/image64.png"/><Relationship Id="rId93" Type="http://schemas.openxmlformats.org/officeDocument/2006/relationships/image" Target="media/image65.png"/><Relationship Id="rId94" Type="http://schemas.openxmlformats.org/officeDocument/2006/relationships/image" Target="media/image66.png"/><Relationship Id="rId95" Type="http://schemas.openxmlformats.org/officeDocument/2006/relationships/image" Target="media/image67.png"/><Relationship Id="rId96" Type="http://schemas.openxmlformats.org/officeDocument/2006/relationships/image" Target="media/image68.png"/><Relationship Id="rId97" Type="http://schemas.openxmlformats.org/officeDocument/2006/relationships/image" Target="media/image69.png"/><Relationship Id="rId98" Type="http://schemas.openxmlformats.org/officeDocument/2006/relationships/image" Target="media/image70.png"/><Relationship Id="rId99" Type="http://schemas.openxmlformats.org/officeDocument/2006/relationships/image" Target="media/image71.png"/><Relationship Id="rId100" Type="http://schemas.openxmlformats.org/officeDocument/2006/relationships/image" Target="media/image72.png"/><Relationship Id="rId101" Type="http://schemas.openxmlformats.org/officeDocument/2006/relationships/image" Target="media/image73.png"/><Relationship Id="rId102" Type="http://schemas.openxmlformats.org/officeDocument/2006/relationships/image" Target="media/image74.png"/><Relationship Id="rId103" Type="http://schemas.openxmlformats.org/officeDocument/2006/relationships/image" Target="media/image75.png"/><Relationship Id="rId104" Type="http://schemas.openxmlformats.org/officeDocument/2006/relationships/image" Target="media/image76.png"/><Relationship Id="rId105" Type="http://schemas.openxmlformats.org/officeDocument/2006/relationships/image" Target="media/image77.png"/><Relationship Id="rId106" Type="http://schemas.openxmlformats.org/officeDocument/2006/relationships/image" Target="media/image78.png"/><Relationship Id="rId107" Type="http://schemas.openxmlformats.org/officeDocument/2006/relationships/image" Target="media/image79.png"/><Relationship Id="rId108" Type="http://schemas.openxmlformats.org/officeDocument/2006/relationships/image" Target="media/image80.png"/><Relationship Id="rId109" Type="http://schemas.openxmlformats.org/officeDocument/2006/relationships/image" Target="media/image81.png"/><Relationship Id="rId110" Type="http://schemas.openxmlformats.org/officeDocument/2006/relationships/image" Target="media/image82.png"/><Relationship Id="rId111" Type="http://schemas.openxmlformats.org/officeDocument/2006/relationships/image" Target="media/image83.png"/><Relationship Id="rId112" Type="http://schemas.openxmlformats.org/officeDocument/2006/relationships/image" Target="media/image84.png"/><Relationship Id="rId113" Type="http://schemas.openxmlformats.org/officeDocument/2006/relationships/image" Target="media/image85.png"/><Relationship Id="rId114" Type="http://schemas.openxmlformats.org/officeDocument/2006/relationships/image" Target="media/image86.png"/><Relationship Id="rId115" Type="http://schemas.openxmlformats.org/officeDocument/2006/relationships/image" Target="media/image87.png"/><Relationship Id="rId116" Type="http://schemas.openxmlformats.org/officeDocument/2006/relationships/image" Target="media/image88.png"/><Relationship Id="rId117" Type="http://schemas.openxmlformats.org/officeDocument/2006/relationships/image" Target="media/image89.png"/><Relationship Id="rId118" Type="http://schemas.openxmlformats.org/officeDocument/2006/relationships/image" Target="media/image90.png"/><Relationship Id="rId119" Type="http://schemas.openxmlformats.org/officeDocument/2006/relationships/image" Target="media/image91.png"/><Relationship Id="rId120" Type="http://schemas.openxmlformats.org/officeDocument/2006/relationships/image" Target="media/image92.png"/><Relationship Id="rId121" Type="http://schemas.openxmlformats.org/officeDocument/2006/relationships/image" Target="media/image93.png"/><Relationship Id="rId122" Type="http://schemas.openxmlformats.org/officeDocument/2006/relationships/image" Target="media/image94.png"/><Relationship Id="rId123" Type="http://schemas.openxmlformats.org/officeDocument/2006/relationships/image" Target="media/image95.png"/><Relationship Id="rId124" Type="http://schemas.openxmlformats.org/officeDocument/2006/relationships/image" Target="media/image96.png"/><Relationship Id="rId125" Type="http://schemas.openxmlformats.org/officeDocument/2006/relationships/image" Target="media/image97.png"/><Relationship Id="rId126" Type="http://schemas.openxmlformats.org/officeDocument/2006/relationships/image" Target="media/image98.png"/><Relationship Id="rId127" Type="http://schemas.openxmlformats.org/officeDocument/2006/relationships/image" Target="media/image99.png"/><Relationship Id="rId128" Type="http://schemas.openxmlformats.org/officeDocument/2006/relationships/image" Target="media/image100.png"/><Relationship Id="rId129" Type="http://schemas.openxmlformats.org/officeDocument/2006/relationships/image" Target="media/image101.png"/><Relationship Id="rId130" Type="http://schemas.openxmlformats.org/officeDocument/2006/relationships/header" Target="header13.xml"/><Relationship Id="rId131" Type="http://schemas.openxmlformats.org/officeDocument/2006/relationships/footer" Target="footer8.xml"/><Relationship Id="rId132" Type="http://schemas.openxmlformats.org/officeDocument/2006/relationships/header" Target="header14.xml"/><Relationship Id="rId133" Type="http://schemas.openxmlformats.org/officeDocument/2006/relationships/image" Target="media/image102.png"/><Relationship Id="rId134" Type="http://schemas.openxmlformats.org/officeDocument/2006/relationships/image" Target="media/image103.png"/><Relationship Id="rId135" Type="http://schemas.openxmlformats.org/officeDocument/2006/relationships/image" Target="media/image104.png"/><Relationship Id="rId136" Type="http://schemas.openxmlformats.org/officeDocument/2006/relationships/image" Target="media/image105.png"/><Relationship Id="rId137" Type="http://schemas.openxmlformats.org/officeDocument/2006/relationships/image" Target="media/image106.png"/><Relationship Id="rId138" Type="http://schemas.openxmlformats.org/officeDocument/2006/relationships/image" Target="media/image107.png"/><Relationship Id="rId139" Type="http://schemas.openxmlformats.org/officeDocument/2006/relationships/image" Target="media/image108.png"/><Relationship Id="rId140" Type="http://schemas.openxmlformats.org/officeDocument/2006/relationships/image" Target="media/image109.png"/><Relationship Id="rId141" Type="http://schemas.openxmlformats.org/officeDocument/2006/relationships/image" Target="media/image110.png"/><Relationship Id="rId142" Type="http://schemas.openxmlformats.org/officeDocument/2006/relationships/image" Target="media/image111.png"/><Relationship Id="rId143" Type="http://schemas.openxmlformats.org/officeDocument/2006/relationships/image" Target="media/image112.png"/><Relationship Id="rId144" Type="http://schemas.openxmlformats.org/officeDocument/2006/relationships/image" Target="media/image113.jpeg"/><Relationship Id="rId145" Type="http://schemas.openxmlformats.org/officeDocument/2006/relationships/image" Target="media/image114.png"/><Relationship Id="rId146" Type="http://schemas.openxmlformats.org/officeDocument/2006/relationships/image" Target="media/image115.png"/><Relationship Id="rId147" Type="http://schemas.openxmlformats.org/officeDocument/2006/relationships/image" Target="media/image116.png"/><Relationship Id="rId148" Type="http://schemas.openxmlformats.org/officeDocument/2006/relationships/image" Target="media/image117.png"/><Relationship Id="rId149" Type="http://schemas.openxmlformats.org/officeDocument/2006/relationships/image" Target="media/image118.jpeg"/><Relationship Id="rId150" Type="http://schemas.openxmlformats.org/officeDocument/2006/relationships/image" Target="media/image119.png"/><Relationship Id="rId151" Type="http://schemas.openxmlformats.org/officeDocument/2006/relationships/hyperlink" Target="http://www.google.com/" TargetMode="External"/><Relationship Id="rId152" Type="http://schemas.openxmlformats.org/officeDocument/2006/relationships/header" Target="header15.xml"/><Relationship Id="rId153" Type="http://schemas.openxmlformats.org/officeDocument/2006/relationships/footer" Target="footer9.xml"/><Relationship Id="rId154" Type="http://schemas.openxmlformats.org/officeDocument/2006/relationships/image" Target="media/image120.png"/><Relationship Id="rId155" Type="http://schemas.openxmlformats.org/officeDocument/2006/relationships/image" Target="media/image121.png"/><Relationship Id="rId156" Type="http://schemas.openxmlformats.org/officeDocument/2006/relationships/image" Target="media/image122.png"/><Relationship Id="rId157" Type="http://schemas.openxmlformats.org/officeDocument/2006/relationships/image" Target="media/image123.png"/><Relationship Id="rId158" Type="http://schemas.openxmlformats.org/officeDocument/2006/relationships/image" Target="media/image124.png"/><Relationship Id="rId159" Type="http://schemas.openxmlformats.org/officeDocument/2006/relationships/image" Target="media/image125.png"/><Relationship Id="rId160" Type="http://schemas.openxmlformats.org/officeDocument/2006/relationships/image" Target="media/image126.png"/><Relationship Id="rId161" Type="http://schemas.openxmlformats.org/officeDocument/2006/relationships/image" Target="media/image127.png"/><Relationship Id="rId162" Type="http://schemas.openxmlformats.org/officeDocument/2006/relationships/image" Target="media/image128.png"/><Relationship Id="rId163" Type="http://schemas.openxmlformats.org/officeDocument/2006/relationships/image" Target="media/image129.png"/><Relationship Id="rId164" Type="http://schemas.openxmlformats.org/officeDocument/2006/relationships/image" Target="media/image130.png"/><Relationship Id="rId165" Type="http://schemas.openxmlformats.org/officeDocument/2006/relationships/image" Target="media/image131.png"/><Relationship Id="rId166" Type="http://schemas.openxmlformats.org/officeDocument/2006/relationships/image" Target="media/image132.png"/><Relationship Id="rId167" Type="http://schemas.openxmlformats.org/officeDocument/2006/relationships/image" Target="media/image133.png"/><Relationship Id="rId168" Type="http://schemas.openxmlformats.org/officeDocument/2006/relationships/image" Target="media/image134.png"/><Relationship Id="rId169" Type="http://schemas.openxmlformats.org/officeDocument/2006/relationships/image" Target="media/image135.png"/><Relationship Id="rId170" Type="http://schemas.openxmlformats.org/officeDocument/2006/relationships/image" Target="media/image136.png"/><Relationship Id="rId171" Type="http://schemas.openxmlformats.org/officeDocument/2006/relationships/image" Target="media/image137.png"/><Relationship Id="rId172" Type="http://schemas.openxmlformats.org/officeDocument/2006/relationships/image" Target="media/image138.png"/><Relationship Id="rId173" Type="http://schemas.openxmlformats.org/officeDocument/2006/relationships/image" Target="media/image139.png"/><Relationship Id="rId174" Type="http://schemas.openxmlformats.org/officeDocument/2006/relationships/image" Target="media/image140.png"/><Relationship Id="rId175" Type="http://schemas.openxmlformats.org/officeDocument/2006/relationships/image" Target="media/image141.png"/><Relationship Id="rId176" Type="http://schemas.openxmlformats.org/officeDocument/2006/relationships/image" Target="media/image142.png"/><Relationship Id="rId177" Type="http://schemas.openxmlformats.org/officeDocument/2006/relationships/image" Target="media/image143.png"/><Relationship Id="rId178" Type="http://schemas.openxmlformats.org/officeDocument/2006/relationships/image" Target="media/image144.png"/><Relationship Id="rId179" Type="http://schemas.openxmlformats.org/officeDocument/2006/relationships/image" Target="media/image145.png"/><Relationship Id="rId180" Type="http://schemas.openxmlformats.org/officeDocument/2006/relationships/image" Target="media/image146.png"/><Relationship Id="rId181" Type="http://schemas.openxmlformats.org/officeDocument/2006/relationships/image" Target="media/image147.png"/><Relationship Id="rId182" Type="http://schemas.openxmlformats.org/officeDocument/2006/relationships/image" Target="media/image148.png"/><Relationship Id="rId183" Type="http://schemas.openxmlformats.org/officeDocument/2006/relationships/image" Target="media/image149.png"/><Relationship Id="rId184" Type="http://schemas.openxmlformats.org/officeDocument/2006/relationships/image" Target="media/image150.png"/><Relationship Id="rId185" Type="http://schemas.openxmlformats.org/officeDocument/2006/relationships/image" Target="media/image151.png"/><Relationship Id="rId186" Type="http://schemas.openxmlformats.org/officeDocument/2006/relationships/image" Target="media/image152.png"/><Relationship Id="rId187" Type="http://schemas.openxmlformats.org/officeDocument/2006/relationships/image" Target="media/image153.png"/><Relationship Id="rId188" Type="http://schemas.openxmlformats.org/officeDocument/2006/relationships/image" Target="media/image154.png"/><Relationship Id="rId189" Type="http://schemas.openxmlformats.org/officeDocument/2006/relationships/image" Target="media/image155.png"/><Relationship Id="rId190" Type="http://schemas.openxmlformats.org/officeDocument/2006/relationships/image" Target="media/image156.png"/><Relationship Id="rId191" Type="http://schemas.openxmlformats.org/officeDocument/2006/relationships/image" Target="media/image157.png"/><Relationship Id="rId192" Type="http://schemas.openxmlformats.org/officeDocument/2006/relationships/image" Target="media/image158.png"/><Relationship Id="rId193" Type="http://schemas.openxmlformats.org/officeDocument/2006/relationships/image" Target="media/image159.png"/><Relationship Id="rId194" Type="http://schemas.openxmlformats.org/officeDocument/2006/relationships/image" Target="media/image160.png"/><Relationship Id="rId195" Type="http://schemas.openxmlformats.org/officeDocument/2006/relationships/header" Target="header16.xml"/><Relationship Id="rId196" Type="http://schemas.openxmlformats.org/officeDocument/2006/relationships/image" Target="media/image161.png"/><Relationship Id="rId197" Type="http://schemas.openxmlformats.org/officeDocument/2006/relationships/image" Target="media/image162.png"/><Relationship Id="rId198" Type="http://schemas.openxmlformats.org/officeDocument/2006/relationships/image" Target="media/image163.png"/><Relationship Id="rId199" Type="http://schemas.openxmlformats.org/officeDocument/2006/relationships/image" Target="media/image164.png"/><Relationship Id="rId200" Type="http://schemas.openxmlformats.org/officeDocument/2006/relationships/image" Target="media/image165.png"/><Relationship Id="rId201" Type="http://schemas.openxmlformats.org/officeDocument/2006/relationships/image" Target="media/image166.png"/><Relationship Id="rId202" Type="http://schemas.openxmlformats.org/officeDocument/2006/relationships/image" Target="media/image167.png"/><Relationship Id="rId203" Type="http://schemas.openxmlformats.org/officeDocument/2006/relationships/image" Target="media/image168.png"/><Relationship Id="rId204" Type="http://schemas.openxmlformats.org/officeDocument/2006/relationships/image" Target="media/image169.png"/><Relationship Id="rId205" Type="http://schemas.openxmlformats.org/officeDocument/2006/relationships/image" Target="media/image170.png"/><Relationship Id="rId206" Type="http://schemas.openxmlformats.org/officeDocument/2006/relationships/image" Target="media/image171.png"/><Relationship Id="rId207" Type="http://schemas.openxmlformats.org/officeDocument/2006/relationships/image" Target="media/image172.png"/><Relationship Id="rId208" Type="http://schemas.openxmlformats.org/officeDocument/2006/relationships/image" Target="media/image173.png"/><Relationship Id="rId209" Type="http://schemas.openxmlformats.org/officeDocument/2006/relationships/image" Target="media/image174.png"/><Relationship Id="rId210" Type="http://schemas.openxmlformats.org/officeDocument/2006/relationships/image" Target="media/image175.png"/><Relationship Id="rId211" Type="http://schemas.openxmlformats.org/officeDocument/2006/relationships/image" Target="media/image176.png"/><Relationship Id="rId212" Type="http://schemas.openxmlformats.org/officeDocument/2006/relationships/image" Target="media/image177.png"/><Relationship Id="rId213" Type="http://schemas.openxmlformats.org/officeDocument/2006/relationships/image" Target="media/image178.png"/><Relationship Id="rId214" Type="http://schemas.openxmlformats.org/officeDocument/2006/relationships/image" Target="media/image179.png"/><Relationship Id="rId215" Type="http://schemas.openxmlformats.org/officeDocument/2006/relationships/image" Target="media/image180.png"/><Relationship Id="rId216" Type="http://schemas.openxmlformats.org/officeDocument/2006/relationships/image" Target="media/image181.png"/><Relationship Id="rId217" Type="http://schemas.openxmlformats.org/officeDocument/2006/relationships/image" Target="media/image182.png"/><Relationship Id="rId218" Type="http://schemas.openxmlformats.org/officeDocument/2006/relationships/image" Target="media/image183.png"/><Relationship Id="rId219" Type="http://schemas.openxmlformats.org/officeDocument/2006/relationships/image" Target="media/image184.png"/><Relationship Id="rId220" Type="http://schemas.openxmlformats.org/officeDocument/2006/relationships/image" Target="media/image185.png"/><Relationship Id="rId221" Type="http://schemas.openxmlformats.org/officeDocument/2006/relationships/image" Target="media/image186.png"/><Relationship Id="rId222" Type="http://schemas.openxmlformats.org/officeDocument/2006/relationships/image" Target="media/image187.png"/><Relationship Id="rId223" Type="http://schemas.openxmlformats.org/officeDocument/2006/relationships/image" Target="media/image188.png"/><Relationship Id="rId224" Type="http://schemas.openxmlformats.org/officeDocument/2006/relationships/image" Target="media/image189.png"/><Relationship Id="rId225" Type="http://schemas.openxmlformats.org/officeDocument/2006/relationships/image" Target="media/image190.png"/><Relationship Id="rId226" Type="http://schemas.openxmlformats.org/officeDocument/2006/relationships/image" Target="media/image191.png"/><Relationship Id="rId227" Type="http://schemas.openxmlformats.org/officeDocument/2006/relationships/image" Target="media/image192.png"/><Relationship Id="rId228" Type="http://schemas.openxmlformats.org/officeDocument/2006/relationships/image" Target="media/image193.png"/><Relationship Id="rId229" Type="http://schemas.openxmlformats.org/officeDocument/2006/relationships/image" Target="media/image194.png"/><Relationship Id="rId230" Type="http://schemas.openxmlformats.org/officeDocument/2006/relationships/image" Target="media/image195.png"/><Relationship Id="rId231" Type="http://schemas.openxmlformats.org/officeDocument/2006/relationships/image" Target="media/image196.png"/><Relationship Id="rId232" Type="http://schemas.openxmlformats.org/officeDocument/2006/relationships/image" Target="media/image197.png"/><Relationship Id="rId233" Type="http://schemas.openxmlformats.org/officeDocument/2006/relationships/image" Target="media/image198.png"/><Relationship Id="rId234" Type="http://schemas.openxmlformats.org/officeDocument/2006/relationships/image" Target="media/image199.png"/><Relationship Id="rId235" Type="http://schemas.openxmlformats.org/officeDocument/2006/relationships/image" Target="media/image200.png"/><Relationship Id="rId236" Type="http://schemas.openxmlformats.org/officeDocument/2006/relationships/image" Target="media/image201.png"/><Relationship Id="rId237" Type="http://schemas.openxmlformats.org/officeDocument/2006/relationships/image" Target="media/image202.png"/><Relationship Id="rId238" Type="http://schemas.openxmlformats.org/officeDocument/2006/relationships/image" Target="media/image203.png"/><Relationship Id="rId239" Type="http://schemas.openxmlformats.org/officeDocument/2006/relationships/image" Target="media/image204.png"/><Relationship Id="rId240" Type="http://schemas.openxmlformats.org/officeDocument/2006/relationships/image" Target="media/image205.jpeg"/><Relationship Id="rId241" Type="http://schemas.openxmlformats.org/officeDocument/2006/relationships/image" Target="media/image206.jpeg"/><Relationship Id="rId242" Type="http://schemas.openxmlformats.org/officeDocument/2006/relationships/image" Target="media/image207.jpeg"/><Relationship Id="rId243" Type="http://schemas.openxmlformats.org/officeDocument/2006/relationships/image" Target="media/image208.png"/><Relationship Id="rId244" Type="http://schemas.openxmlformats.org/officeDocument/2006/relationships/image" Target="media/image209.png"/><Relationship Id="rId245" Type="http://schemas.openxmlformats.org/officeDocument/2006/relationships/image" Target="media/image210.png"/><Relationship Id="rId246" Type="http://schemas.openxmlformats.org/officeDocument/2006/relationships/image" Target="media/image211.png"/><Relationship Id="rId247" Type="http://schemas.openxmlformats.org/officeDocument/2006/relationships/image" Target="media/image212.png"/><Relationship Id="rId248" Type="http://schemas.openxmlformats.org/officeDocument/2006/relationships/image" Target="media/image213.png"/><Relationship Id="rId249" Type="http://schemas.openxmlformats.org/officeDocument/2006/relationships/image" Target="media/image214.png"/><Relationship Id="rId250" Type="http://schemas.openxmlformats.org/officeDocument/2006/relationships/image" Target="media/image215.jpeg"/><Relationship Id="rId251" Type="http://schemas.openxmlformats.org/officeDocument/2006/relationships/image" Target="media/image216.jpeg"/><Relationship Id="rId252" Type="http://schemas.openxmlformats.org/officeDocument/2006/relationships/image" Target="media/image217.jpeg"/><Relationship Id="rId253" Type="http://schemas.openxmlformats.org/officeDocument/2006/relationships/image" Target="media/image218.png"/><Relationship Id="rId254" Type="http://schemas.openxmlformats.org/officeDocument/2006/relationships/image" Target="media/image219.png"/><Relationship Id="rId255" Type="http://schemas.openxmlformats.org/officeDocument/2006/relationships/image" Target="media/image220.png"/><Relationship Id="rId256" Type="http://schemas.openxmlformats.org/officeDocument/2006/relationships/image" Target="media/image221.png"/><Relationship Id="rId257" Type="http://schemas.openxmlformats.org/officeDocument/2006/relationships/image" Target="media/image222.png"/><Relationship Id="rId258" Type="http://schemas.openxmlformats.org/officeDocument/2006/relationships/image" Target="media/image223.jpeg"/><Relationship Id="rId259" Type="http://schemas.openxmlformats.org/officeDocument/2006/relationships/image" Target="media/image224.png"/><Relationship Id="rId260" Type="http://schemas.openxmlformats.org/officeDocument/2006/relationships/hyperlink" Target="http://www.google.com/imghp?gws_rd=ssl" TargetMode="External"/><Relationship Id="rId261" Type="http://schemas.openxmlformats.org/officeDocument/2006/relationships/image" Target="media/image225.png"/><Relationship Id="rId262" Type="http://schemas.openxmlformats.org/officeDocument/2006/relationships/image" Target="media/image226.png"/><Relationship Id="rId263" Type="http://schemas.openxmlformats.org/officeDocument/2006/relationships/image" Target="media/image227.png"/><Relationship Id="rId264" Type="http://schemas.openxmlformats.org/officeDocument/2006/relationships/image" Target="media/image228.png"/><Relationship Id="rId265" Type="http://schemas.openxmlformats.org/officeDocument/2006/relationships/image" Target="media/image229.png"/><Relationship Id="rId266" Type="http://schemas.openxmlformats.org/officeDocument/2006/relationships/image" Target="media/image230.png"/><Relationship Id="rId267" Type="http://schemas.openxmlformats.org/officeDocument/2006/relationships/image" Target="media/image231.png"/><Relationship Id="rId268" Type="http://schemas.openxmlformats.org/officeDocument/2006/relationships/image" Target="media/image232.png"/><Relationship Id="rId269" Type="http://schemas.openxmlformats.org/officeDocument/2006/relationships/image" Target="media/image233.png"/><Relationship Id="rId270" Type="http://schemas.openxmlformats.org/officeDocument/2006/relationships/image" Target="media/image234.png"/><Relationship Id="rId271" Type="http://schemas.openxmlformats.org/officeDocument/2006/relationships/image" Target="media/image235.png"/><Relationship Id="rId272" Type="http://schemas.openxmlformats.org/officeDocument/2006/relationships/image" Target="media/image236.jpeg"/><Relationship Id="rId273" Type="http://schemas.openxmlformats.org/officeDocument/2006/relationships/image" Target="media/image237.jpeg"/><Relationship Id="rId274" Type="http://schemas.openxmlformats.org/officeDocument/2006/relationships/image" Target="media/image238.png"/><Relationship Id="rId275" Type="http://schemas.openxmlformats.org/officeDocument/2006/relationships/image" Target="media/image239.jpeg"/><Relationship Id="rId276" Type="http://schemas.openxmlformats.org/officeDocument/2006/relationships/image" Target="media/image240.jpeg"/><Relationship Id="rId277" Type="http://schemas.openxmlformats.org/officeDocument/2006/relationships/image" Target="media/image241.jpeg"/><Relationship Id="rId278" Type="http://schemas.openxmlformats.org/officeDocument/2006/relationships/image" Target="media/image242.jpeg"/><Relationship Id="rId279" Type="http://schemas.openxmlformats.org/officeDocument/2006/relationships/image" Target="media/image243.png"/><Relationship Id="rId280" Type="http://schemas.openxmlformats.org/officeDocument/2006/relationships/image" Target="media/image244.jpeg"/><Relationship Id="rId281" Type="http://schemas.openxmlformats.org/officeDocument/2006/relationships/image" Target="media/image245.png"/><Relationship Id="rId282" Type="http://schemas.openxmlformats.org/officeDocument/2006/relationships/image" Target="media/image246.jpeg"/><Relationship Id="rId283" Type="http://schemas.openxmlformats.org/officeDocument/2006/relationships/image" Target="media/image247.jpeg"/><Relationship Id="rId284" Type="http://schemas.openxmlformats.org/officeDocument/2006/relationships/image" Target="media/image248.png"/><Relationship Id="rId285" Type="http://schemas.openxmlformats.org/officeDocument/2006/relationships/image" Target="media/image249.jpeg"/><Relationship Id="rId286" Type="http://schemas.openxmlformats.org/officeDocument/2006/relationships/image" Target="media/image250.jpeg"/><Relationship Id="rId287" Type="http://schemas.openxmlformats.org/officeDocument/2006/relationships/image" Target="media/image251.png"/><Relationship Id="rId288" Type="http://schemas.openxmlformats.org/officeDocument/2006/relationships/image" Target="media/image252.png"/><Relationship Id="rId289" Type="http://schemas.openxmlformats.org/officeDocument/2006/relationships/image" Target="media/image253.png"/><Relationship Id="rId290" Type="http://schemas.openxmlformats.org/officeDocument/2006/relationships/image" Target="media/image254.png"/><Relationship Id="rId291" Type="http://schemas.openxmlformats.org/officeDocument/2006/relationships/image" Target="media/image255.png"/><Relationship Id="rId292" Type="http://schemas.openxmlformats.org/officeDocument/2006/relationships/footer" Target="footer10.xml"/><Relationship Id="rId293" Type="http://schemas.openxmlformats.org/officeDocument/2006/relationships/header" Target="header17.xml"/><Relationship Id="rId294" Type="http://schemas.openxmlformats.org/officeDocument/2006/relationships/footer" Target="footer11.xml"/><Relationship Id="rId295" Type="http://schemas.openxmlformats.org/officeDocument/2006/relationships/header" Target="header18.xml"/><Relationship Id="rId296" Type="http://schemas.openxmlformats.org/officeDocument/2006/relationships/image" Target="media/image256.png"/><Relationship Id="rId297" Type="http://schemas.openxmlformats.org/officeDocument/2006/relationships/image" Target="media/image257.png"/><Relationship Id="rId298" Type="http://schemas.openxmlformats.org/officeDocument/2006/relationships/image" Target="media/image258.png"/><Relationship Id="rId299" Type="http://schemas.openxmlformats.org/officeDocument/2006/relationships/image" Target="media/image259.png"/><Relationship Id="rId300" Type="http://schemas.openxmlformats.org/officeDocument/2006/relationships/image" Target="media/image260.png"/><Relationship Id="rId301" Type="http://schemas.openxmlformats.org/officeDocument/2006/relationships/image" Target="media/image261.png"/><Relationship Id="rId302" Type="http://schemas.openxmlformats.org/officeDocument/2006/relationships/image" Target="media/image262.png"/><Relationship Id="rId303" Type="http://schemas.openxmlformats.org/officeDocument/2006/relationships/image" Target="media/image263.png"/><Relationship Id="rId304" Type="http://schemas.openxmlformats.org/officeDocument/2006/relationships/image" Target="media/image264.png"/><Relationship Id="rId305" Type="http://schemas.openxmlformats.org/officeDocument/2006/relationships/image" Target="media/image265.png"/><Relationship Id="rId306" Type="http://schemas.openxmlformats.org/officeDocument/2006/relationships/image" Target="media/image266.png"/><Relationship Id="rId307" Type="http://schemas.openxmlformats.org/officeDocument/2006/relationships/image" Target="media/image267.png"/><Relationship Id="rId308" Type="http://schemas.openxmlformats.org/officeDocument/2006/relationships/image" Target="media/image268.png"/><Relationship Id="rId309" Type="http://schemas.openxmlformats.org/officeDocument/2006/relationships/image" Target="media/image269.png"/><Relationship Id="rId310" Type="http://schemas.openxmlformats.org/officeDocument/2006/relationships/image" Target="media/image270.png"/><Relationship Id="rId311" Type="http://schemas.openxmlformats.org/officeDocument/2006/relationships/image" Target="media/image271.png"/><Relationship Id="rId312" Type="http://schemas.openxmlformats.org/officeDocument/2006/relationships/image" Target="media/image272.png"/><Relationship Id="rId313" Type="http://schemas.openxmlformats.org/officeDocument/2006/relationships/image" Target="media/image273.png"/><Relationship Id="rId314" Type="http://schemas.openxmlformats.org/officeDocument/2006/relationships/image" Target="media/image274.png"/><Relationship Id="rId315" Type="http://schemas.openxmlformats.org/officeDocument/2006/relationships/image" Target="media/image275.png"/><Relationship Id="rId316" Type="http://schemas.openxmlformats.org/officeDocument/2006/relationships/image" Target="media/image276.png"/><Relationship Id="rId317" Type="http://schemas.openxmlformats.org/officeDocument/2006/relationships/image" Target="media/image277.png"/><Relationship Id="rId318" Type="http://schemas.openxmlformats.org/officeDocument/2006/relationships/image" Target="media/image278.png"/><Relationship Id="rId319" Type="http://schemas.openxmlformats.org/officeDocument/2006/relationships/image" Target="media/image279.png"/><Relationship Id="rId320" Type="http://schemas.openxmlformats.org/officeDocument/2006/relationships/image" Target="media/image280.png"/><Relationship Id="rId321" Type="http://schemas.openxmlformats.org/officeDocument/2006/relationships/image" Target="media/image281.png"/><Relationship Id="rId322" Type="http://schemas.openxmlformats.org/officeDocument/2006/relationships/image" Target="media/image282.png"/><Relationship Id="rId323" Type="http://schemas.openxmlformats.org/officeDocument/2006/relationships/image" Target="media/image283.png"/><Relationship Id="rId324" Type="http://schemas.openxmlformats.org/officeDocument/2006/relationships/image" Target="media/image284.png"/><Relationship Id="rId325" Type="http://schemas.openxmlformats.org/officeDocument/2006/relationships/image" Target="media/image285.png"/><Relationship Id="rId326" Type="http://schemas.openxmlformats.org/officeDocument/2006/relationships/image" Target="media/image286.png"/><Relationship Id="rId327" Type="http://schemas.openxmlformats.org/officeDocument/2006/relationships/image" Target="media/image287.png"/><Relationship Id="rId328" Type="http://schemas.openxmlformats.org/officeDocument/2006/relationships/image" Target="media/image288.png"/><Relationship Id="rId329" Type="http://schemas.openxmlformats.org/officeDocument/2006/relationships/image" Target="media/image289.png"/><Relationship Id="rId330" Type="http://schemas.openxmlformats.org/officeDocument/2006/relationships/image" Target="media/image290.png"/><Relationship Id="rId331" Type="http://schemas.openxmlformats.org/officeDocument/2006/relationships/image" Target="media/image291.png"/><Relationship Id="rId332" Type="http://schemas.openxmlformats.org/officeDocument/2006/relationships/image" Target="media/image292.png"/><Relationship Id="rId333" Type="http://schemas.openxmlformats.org/officeDocument/2006/relationships/image" Target="media/image293.png"/><Relationship Id="rId334" Type="http://schemas.openxmlformats.org/officeDocument/2006/relationships/image" Target="media/image294.png"/><Relationship Id="rId335" Type="http://schemas.openxmlformats.org/officeDocument/2006/relationships/image" Target="media/image295.png"/><Relationship Id="rId336" Type="http://schemas.openxmlformats.org/officeDocument/2006/relationships/image" Target="media/image296.png"/><Relationship Id="rId337" Type="http://schemas.openxmlformats.org/officeDocument/2006/relationships/image" Target="media/image297.png"/><Relationship Id="rId338" Type="http://schemas.openxmlformats.org/officeDocument/2006/relationships/image" Target="media/image298.png"/><Relationship Id="rId339" Type="http://schemas.openxmlformats.org/officeDocument/2006/relationships/image" Target="media/image299.png"/><Relationship Id="rId340" Type="http://schemas.openxmlformats.org/officeDocument/2006/relationships/image" Target="media/image300.png"/><Relationship Id="rId341" Type="http://schemas.openxmlformats.org/officeDocument/2006/relationships/image" Target="media/image301.png"/><Relationship Id="rId342" Type="http://schemas.openxmlformats.org/officeDocument/2006/relationships/image" Target="media/image302.png"/><Relationship Id="rId343" Type="http://schemas.openxmlformats.org/officeDocument/2006/relationships/image" Target="media/image303.png"/><Relationship Id="rId344" Type="http://schemas.openxmlformats.org/officeDocument/2006/relationships/image" Target="media/image304.png"/><Relationship Id="rId345" Type="http://schemas.openxmlformats.org/officeDocument/2006/relationships/image" Target="media/image305.png"/><Relationship Id="rId346" Type="http://schemas.openxmlformats.org/officeDocument/2006/relationships/image" Target="media/image306.png"/><Relationship Id="rId347" Type="http://schemas.openxmlformats.org/officeDocument/2006/relationships/image" Target="media/image307.png"/><Relationship Id="rId348" Type="http://schemas.openxmlformats.org/officeDocument/2006/relationships/image" Target="media/image308.png"/><Relationship Id="rId349" Type="http://schemas.openxmlformats.org/officeDocument/2006/relationships/image" Target="media/image309.png"/><Relationship Id="rId350" Type="http://schemas.openxmlformats.org/officeDocument/2006/relationships/image" Target="media/image310.png"/><Relationship Id="rId351" Type="http://schemas.openxmlformats.org/officeDocument/2006/relationships/image" Target="media/image311.png"/><Relationship Id="rId352" Type="http://schemas.openxmlformats.org/officeDocument/2006/relationships/image" Target="media/image312.png"/><Relationship Id="rId353" Type="http://schemas.openxmlformats.org/officeDocument/2006/relationships/image" Target="media/image313.png"/><Relationship Id="rId354" Type="http://schemas.openxmlformats.org/officeDocument/2006/relationships/image" Target="media/image314.png"/><Relationship Id="rId355" Type="http://schemas.openxmlformats.org/officeDocument/2006/relationships/image" Target="media/image315.png"/><Relationship Id="rId356" Type="http://schemas.openxmlformats.org/officeDocument/2006/relationships/image" Target="media/image316.png"/><Relationship Id="rId357" Type="http://schemas.openxmlformats.org/officeDocument/2006/relationships/image" Target="media/image317.png"/><Relationship Id="rId358" Type="http://schemas.openxmlformats.org/officeDocument/2006/relationships/image" Target="media/image318.png"/><Relationship Id="rId359" Type="http://schemas.openxmlformats.org/officeDocument/2006/relationships/image" Target="media/image319.png"/><Relationship Id="rId360" Type="http://schemas.openxmlformats.org/officeDocument/2006/relationships/image" Target="media/image320.png"/><Relationship Id="rId361" Type="http://schemas.openxmlformats.org/officeDocument/2006/relationships/image" Target="media/image321.png"/><Relationship Id="rId362" Type="http://schemas.openxmlformats.org/officeDocument/2006/relationships/image" Target="media/image322.png"/><Relationship Id="rId363" Type="http://schemas.openxmlformats.org/officeDocument/2006/relationships/image" Target="media/image323.png"/><Relationship Id="rId364" Type="http://schemas.openxmlformats.org/officeDocument/2006/relationships/image" Target="media/image324.png"/><Relationship Id="rId365" Type="http://schemas.openxmlformats.org/officeDocument/2006/relationships/image" Target="media/image325.png"/><Relationship Id="rId366" Type="http://schemas.openxmlformats.org/officeDocument/2006/relationships/footer" Target="footer12.xml"/><Relationship Id="rId367" Type="http://schemas.openxmlformats.org/officeDocument/2006/relationships/footer" Target="footer13.xml"/><Relationship Id="rId368" Type="http://schemas.openxmlformats.org/officeDocument/2006/relationships/hyperlink" Target="http://www.edmodo.com/" TargetMode="External"/><Relationship Id="rId369" Type="http://schemas.openxmlformats.org/officeDocument/2006/relationships/image" Target="media/image326.jpeg"/><Relationship Id="rId370" Type="http://schemas.openxmlformats.org/officeDocument/2006/relationships/image" Target="media/image327.jpeg"/><Relationship Id="rId371" Type="http://schemas.openxmlformats.org/officeDocument/2006/relationships/image" Target="media/image328.jpeg"/><Relationship Id="rId372" Type="http://schemas.openxmlformats.org/officeDocument/2006/relationships/image" Target="media/image329.jpeg"/><Relationship Id="rId373" Type="http://schemas.openxmlformats.org/officeDocument/2006/relationships/image" Target="media/image330.jpeg"/><Relationship Id="rId374" Type="http://schemas.openxmlformats.org/officeDocument/2006/relationships/image" Target="media/image331.jpeg"/><Relationship Id="rId375" Type="http://schemas.openxmlformats.org/officeDocument/2006/relationships/image" Target="media/image332.jpeg"/><Relationship Id="rId376" Type="http://schemas.openxmlformats.org/officeDocument/2006/relationships/image" Target="media/image333.jpeg"/><Relationship Id="rId377" Type="http://schemas.openxmlformats.org/officeDocument/2006/relationships/image" Target="media/image334.jpeg"/><Relationship Id="rId378" Type="http://schemas.openxmlformats.org/officeDocument/2006/relationships/image" Target="media/image335.jpeg"/><Relationship Id="rId379" Type="http://schemas.openxmlformats.org/officeDocument/2006/relationships/image" Target="media/image336.jpeg"/><Relationship Id="rId380" Type="http://schemas.openxmlformats.org/officeDocument/2006/relationships/image" Target="media/image337.jpeg"/><Relationship Id="rId381" Type="http://schemas.openxmlformats.org/officeDocument/2006/relationships/image" Target="media/image338.jpeg"/><Relationship Id="rId382" Type="http://schemas.openxmlformats.org/officeDocument/2006/relationships/footer" Target="footer14.xml"/><Relationship Id="rId383" Type="http://schemas.openxmlformats.org/officeDocument/2006/relationships/hyperlink" Target="http://recursosyhabilidades.com/contenidos.php?familia=115&amp;amp;num=3&amp;amp;subnum=4" TargetMode="External"/><Relationship Id="rId384" Type="http://schemas.openxmlformats.org/officeDocument/2006/relationships/header" Target="header19.xml"/><Relationship Id="rId385" Type="http://schemas.openxmlformats.org/officeDocument/2006/relationships/footer" Target="footer15.xml"/><Relationship Id="rId386" Type="http://schemas.openxmlformats.org/officeDocument/2006/relationships/header" Target="header20.xml"/><Relationship Id="rId387" Type="http://schemas.openxmlformats.org/officeDocument/2006/relationships/header" Target="header21.xml"/><Relationship Id="rId388" Type="http://schemas.openxmlformats.org/officeDocument/2006/relationships/footer" Target="footer16.xml"/><Relationship Id="rId389" Type="http://schemas.openxmlformats.org/officeDocument/2006/relationships/header" Target="header22.xml"/><Relationship Id="rId390" Type="http://schemas.openxmlformats.org/officeDocument/2006/relationships/hyperlink" Target="http://filosofialapch.blogspot.mx/2010/09/el-metodo-cartesiano.html" TargetMode="External"/><Relationship Id="rId391" Type="http://schemas.openxmlformats.org/officeDocument/2006/relationships/hyperlink" Target="http://www.unesco.org/education/pdf/DELORS_S.PDF" TargetMode="External"/><Relationship Id="rId392" Type="http://schemas.openxmlformats.org/officeDocument/2006/relationships/hyperlink" Target="http://www.helsinki.fi/cradle/documents/Engestrom%20Publ/Chapter%20for%20Ma" TargetMode="External"/><Relationship Id="rId393" Type="http://schemas.openxmlformats.org/officeDocument/2006/relationships/hyperlink" Target="http://www.comie.org.mx/congreso/memoriaelectronica/v09/ponencias/at14/PRE11" TargetMode="External"/><Relationship Id="rId394" Type="http://schemas.openxmlformats.org/officeDocument/2006/relationships/hyperlink" Target="http://redie.uabc.mx/index.php/redie/article/view/200" TargetMode="External"/><Relationship Id="rId395" Type="http://schemas.openxmlformats.org/officeDocument/2006/relationships/hyperlink" Target="http://www.utp.edu.co/%7Echumanas/revistas/revistas/rev22/garcia.htm" TargetMode="External"/><Relationship Id="rId396" Type="http://schemas.openxmlformats.org/officeDocument/2006/relationships/hyperlink" Target="http://tesistesina.blogspot.com.es/2011/11/mayeutica-como-tecnica-" TargetMode="External"/><Relationship Id="rId397" Type="http://schemas.openxmlformats.org/officeDocument/2006/relationships/hyperlink" Target="http://files.eric.ed.gov/fulltext/ED346319.pdf" TargetMode="External"/><Relationship Id="rId398" Type="http://schemas.openxmlformats.org/officeDocument/2006/relationships/hyperlink" Target="http://www.researchgate.net/profile/James_Lantolf/publication/28249595_Praxis_" TargetMode="External"/><Relationship Id="rId399" Type="http://schemas.openxmlformats.org/officeDocument/2006/relationships/hyperlink" Target="http://www.mercaba.org/Rialp/R/reflexion_filosofia.htm" TargetMode="External"/><Relationship Id="rId400" Type="http://schemas.openxmlformats.org/officeDocument/2006/relationships/hyperlink" Target="http://bdigital.uncu.edu.ar/objetos_digitales/1913/autoestima-y-programacin-" TargetMode="External"/><Relationship Id="rId401" Type="http://schemas.openxmlformats.org/officeDocument/2006/relationships/hyperlink" Target="http://www.iafi.com.ar/archivos/tips/32/Test%20para%20medir%20tu%20nivel%20" TargetMode="External"/><Relationship Id="rId402" Type="http://schemas.openxmlformats.org/officeDocument/2006/relationships/hyperlink" Target="http://www.getesteem.com/Files/EvaluacionDeLaAutoestimaSorensen.pdf" TargetMode="External"/><Relationship Id="rId403" Type="http://schemas.openxmlformats.org/officeDocument/2006/relationships/hyperlink" Target="http://www.practicareflexiva.pro/wp-content/uploads/Org-El-" TargetMode="External"/><Relationship Id="rId404" Type="http://schemas.openxmlformats.org/officeDocument/2006/relationships/header" Target="header23.xml"/><Relationship Id="rId405" Type="http://schemas.openxmlformats.org/officeDocument/2006/relationships/footer" Target="footer17.xml"/><Relationship Id="rId406" Type="http://schemas.openxmlformats.org/officeDocument/2006/relationships/header" Target="header24.xml"/><Relationship Id="rId407" Type="http://schemas.openxmlformats.org/officeDocument/2006/relationships/hyperlink" Target="https://www.youtube.com/watch?v=5XysZ-t8C50" TargetMode="External"/><Relationship Id="rId408" Type="http://schemas.openxmlformats.org/officeDocument/2006/relationships/hyperlink" Target="https://www.youtube.com/watch?v=nb27g0C0R2M" TargetMode="External"/><Relationship Id="rId409" Type="http://schemas.openxmlformats.org/officeDocument/2006/relationships/hyperlink" Target="https://www.youtube.com/watch?v=cwrzbXrAOzo" TargetMode="External"/><Relationship Id="rId410" Type="http://schemas.openxmlformats.org/officeDocument/2006/relationships/header" Target="header25.xml"/><Relationship Id="rId411" Type="http://schemas.openxmlformats.org/officeDocument/2006/relationships/footer" Target="footer18.xml"/><Relationship Id="rId412" Type="http://schemas.openxmlformats.org/officeDocument/2006/relationships/hyperlink" Target="mailto:ingridecm@yahoo.com" TargetMode="External"/><Relationship Id="rId413" Type="http://schemas.openxmlformats.org/officeDocument/2006/relationships/image" Target="media/image339.jpeg"/><Relationship Id="rId414" Type="http://schemas.openxmlformats.org/officeDocument/2006/relationships/image" Target="media/image340.png"/><Relationship Id="rId415" Type="http://schemas.openxmlformats.org/officeDocument/2006/relationships/image" Target="media/image341.png"/><Relationship Id="rId416" Type="http://schemas.openxmlformats.org/officeDocument/2006/relationships/image" Target="media/image342.png"/><Relationship Id="rId417" Type="http://schemas.openxmlformats.org/officeDocument/2006/relationships/image" Target="media/image343.png"/><Relationship Id="rId418" Type="http://schemas.openxmlformats.org/officeDocument/2006/relationships/image" Target="media/image344.png"/><Relationship Id="rId419" Type="http://schemas.openxmlformats.org/officeDocument/2006/relationships/image" Target="media/image345.png"/><Relationship Id="rId420" Type="http://schemas.openxmlformats.org/officeDocument/2006/relationships/header" Target="header26.xml"/><Relationship Id="rId421" Type="http://schemas.openxmlformats.org/officeDocument/2006/relationships/footer" Target="footer19.xml"/><Relationship Id="rId422" Type="http://schemas.openxmlformats.org/officeDocument/2006/relationships/image" Target="media/image346.png"/><Relationship Id="rId423" Type="http://schemas.openxmlformats.org/officeDocument/2006/relationships/image" Target="media/image347.png"/><Relationship Id="rId424" Type="http://schemas.openxmlformats.org/officeDocument/2006/relationships/image" Target="media/image348.png"/><Relationship Id="rId425" Type="http://schemas.openxmlformats.org/officeDocument/2006/relationships/image" Target="media/image349.png"/><Relationship Id="rId426" Type="http://schemas.openxmlformats.org/officeDocument/2006/relationships/image" Target="media/image350.png"/><Relationship Id="rId427" Type="http://schemas.openxmlformats.org/officeDocument/2006/relationships/image" Target="media/image351.png"/><Relationship Id="rId428" Type="http://schemas.openxmlformats.org/officeDocument/2006/relationships/image" Target="media/image352.png"/><Relationship Id="rId429" Type="http://schemas.openxmlformats.org/officeDocument/2006/relationships/image" Target="media/image353.png"/><Relationship Id="rId430" Type="http://schemas.openxmlformats.org/officeDocument/2006/relationships/image" Target="media/image354.png"/><Relationship Id="rId431" Type="http://schemas.openxmlformats.org/officeDocument/2006/relationships/image" Target="media/image355.png"/><Relationship Id="rId432" Type="http://schemas.openxmlformats.org/officeDocument/2006/relationships/image" Target="media/image356.jpeg"/><Relationship Id="rId433" Type="http://schemas.openxmlformats.org/officeDocument/2006/relationships/image" Target="media/image357.png"/><Relationship Id="rId434" Type="http://schemas.openxmlformats.org/officeDocument/2006/relationships/image" Target="media/image358.jpeg"/><Relationship Id="rId435" Type="http://schemas.openxmlformats.org/officeDocument/2006/relationships/image" Target="media/image359.png"/><Relationship Id="rId436" Type="http://schemas.openxmlformats.org/officeDocument/2006/relationships/image" Target="media/image360.jpeg"/><Relationship Id="rId437" Type="http://schemas.openxmlformats.org/officeDocument/2006/relationships/image" Target="media/image361.png"/><Relationship Id="rId438" Type="http://schemas.openxmlformats.org/officeDocument/2006/relationships/image" Target="media/image362.jpeg"/><Relationship Id="rId439" Type="http://schemas.openxmlformats.org/officeDocument/2006/relationships/image" Target="media/image363.png"/><Relationship Id="rId440" Type="http://schemas.openxmlformats.org/officeDocument/2006/relationships/image" Target="media/image364.png"/><Relationship Id="rId441" Type="http://schemas.openxmlformats.org/officeDocument/2006/relationships/footer" Target="footer20.xml"/><Relationship Id="rId442" Type="http://schemas.openxmlformats.org/officeDocument/2006/relationships/image" Target="media/image365.jpeg"/><Relationship Id="rId443" Type="http://schemas.openxmlformats.org/officeDocument/2006/relationships/image" Target="media/image366.jpeg"/><Relationship Id="rId444" Type="http://schemas.openxmlformats.org/officeDocument/2006/relationships/image" Target="media/image367.jpeg"/><Relationship Id="rId445" Type="http://schemas.openxmlformats.org/officeDocument/2006/relationships/footer" Target="footer21.xml"/><Relationship Id="rId446" Type="http://schemas.openxmlformats.org/officeDocument/2006/relationships/header" Target="header27.xml"/><Relationship Id="rId447" Type="http://schemas.openxmlformats.org/officeDocument/2006/relationships/footer" Target="footer22.xml"/><Relationship Id="rId448" Type="http://schemas.openxmlformats.org/officeDocument/2006/relationships/header" Target="header28.xml"/><Relationship Id="rId449" Type="http://schemas.openxmlformats.org/officeDocument/2006/relationships/footer" Target="footer23.xml"/><Relationship Id="rId450" Type="http://schemas.openxmlformats.org/officeDocument/2006/relationships/header" Target="header29.xml"/><Relationship Id="rId451" Type="http://schemas.openxmlformats.org/officeDocument/2006/relationships/footer" Target="footer24.xml"/><Relationship Id="rId452" Type="http://schemas.openxmlformats.org/officeDocument/2006/relationships/image" Target="media/image368.jpeg"/><Relationship Id="rId453" Type="http://schemas.openxmlformats.org/officeDocument/2006/relationships/image" Target="media/image369.png"/><Relationship Id="rId454" Type="http://schemas.openxmlformats.org/officeDocument/2006/relationships/image" Target="media/image370.png"/><Relationship Id="rId455" Type="http://schemas.openxmlformats.org/officeDocument/2006/relationships/image" Target="media/image371.png"/><Relationship Id="rId456" Type="http://schemas.openxmlformats.org/officeDocument/2006/relationships/header" Target="header30.xml"/><Relationship Id="rId457" Type="http://schemas.openxmlformats.org/officeDocument/2006/relationships/footer" Target="footer25.xml"/><Relationship Id="rId458" Type="http://schemas.openxmlformats.org/officeDocument/2006/relationships/footer" Target="footer26.xml"/><Relationship Id="rId459" Type="http://schemas.openxmlformats.org/officeDocument/2006/relationships/header" Target="header31.xml"/><Relationship Id="rId460" Type="http://schemas.openxmlformats.org/officeDocument/2006/relationships/footer" Target="footer27.xml"/><Relationship Id="rId461" Type="http://schemas.openxmlformats.org/officeDocument/2006/relationships/header" Target="header32.xml"/><Relationship Id="rId462" Type="http://schemas.openxmlformats.org/officeDocument/2006/relationships/footer" Target="footer28.xml"/><Relationship Id="rId463" Type="http://schemas.openxmlformats.org/officeDocument/2006/relationships/image" Target="media/image372.jpeg"/><Relationship Id="rId464" Type="http://schemas.openxmlformats.org/officeDocument/2006/relationships/hyperlink" Target="http://www.iafi.com.ar/pnl/ejercicios-pnl/test-de-autoestima.pdf" TargetMode="External"/><Relationship Id="rId465" Type="http://schemas.openxmlformats.org/officeDocument/2006/relationships/image" Target="media/image373.png"/><Relationship Id="rId466" Type="http://schemas.openxmlformats.org/officeDocument/2006/relationships/image" Target="media/image374.png"/><Relationship Id="rId467" Type="http://schemas.openxmlformats.org/officeDocument/2006/relationships/image" Target="media/image375.png"/><Relationship Id="rId468" Type="http://schemas.openxmlformats.org/officeDocument/2006/relationships/hyperlink" Target="http://www.xtec.cat/%7Ejcampman/Vjohari.pdf" TargetMode="External"/><Relationship Id="rId469" Type="http://schemas.openxmlformats.org/officeDocument/2006/relationships/header" Target="header33.xml"/><Relationship Id="rId470" Type="http://schemas.openxmlformats.org/officeDocument/2006/relationships/footer" Target="footer29.xml"/><Relationship Id="rId471" Type="http://schemas.openxmlformats.org/officeDocument/2006/relationships/header" Target="header34.xml"/><Relationship Id="rId472" Type="http://schemas.openxmlformats.org/officeDocument/2006/relationships/footer" Target="footer30.xml"/><Relationship Id="rId473" Type="http://schemas.openxmlformats.org/officeDocument/2006/relationships/header" Target="header35.xml"/><Relationship Id="rId474" Type="http://schemas.openxmlformats.org/officeDocument/2006/relationships/footer" Target="footer31.xml"/><Relationship Id="rId475" Type="http://schemas.openxmlformats.org/officeDocument/2006/relationships/header" Target="header36.xml"/><Relationship Id="rId476" Type="http://schemas.openxmlformats.org/officeDocument/2006/relationships/footer" Target="footer32.xml"/><Relationship Id="rId477" Type="http://schemas.openxmlformats.org/officeDocument/2006/relationships/image" Target="media/image376.jpeg"/><Relationship Id="rId478" Type="http://schemas.openxmlformats.org/officeDocument/2006/relationships/image" Target="media/image377.jpeg"/><Relationship Id="rId479" Type="http://schemas.openxmlformats.org/officeDocument/2006/relationships/image" Target="media/image378.png"/><Relationship Id="rId480" Type="http://schemas.openxmlformats.org/officeDocument/2006/relationships/header" Target="header37.xml"/><Relationship Id="rId481" Type="http://schemas.openxmlformats.org/officeDocument/2006/relationships/footer" Target="footer33.xml"/><Relationship Id="rId482" Type="http://schemas.openxmlformats.org/officeDocument/2006/relationships/header" Target="header38.xml"/><Relationship Id="rId483" Type="http://schemas.openxmlformats.org/officeDocument/2006/relationships/footer" Target="footer34.xml"/><Relationship Id="rId484" Type="http://schemas.openxmlformats.org/officeDocument/2006/relationships/image" Target="media/image379.png"/><Relationship Id="rId485" Type="http://schemas.openxmlformats.org/officeDocument/2006/relationships/header" Target="header39.xml"/><Relationship Id="rId486" Type="http://schemas.openxmlformats.org/officeDocument/2006/relationships/footer" Target="footer35.xml"/><Relationship Id="rId487" Type="http://schemas.openxmlformats.org/officeDocument/2006/relationships/header" Target="header40.xml"/><Relationship Id="rId488" Type="http://schemas.openxmlformats.org/officeDocument/2006/relationships/footer" Target="footer36.xml"/><Relationship Id="rId489" Type="http://schemas.openxmlformats.org/officeDocument/2006/relationships/header" Target="header41.xml"/><Relationship Id="rId490" Type="http://schemas.openxmlformats.org/officeDocument/2006/relationships/footer" Target="footer37.xml"/><Relationship Id="rId491" Type="http://schemas.openxmlformats.org/officeDocument/2006/relationships/image" Target="media/image380.png"/><Relationship Id="rId492" Type="http://schemas.openxmlformats.org/officeDocument/2006/relationships/image" Target="media/image381.png"/><Relationship Id="rId493" Type="http://schemas.openxmlformats.org/officeDocument/2006/relationships/header" Target="header42.xml"/><Relationship Id="rId494" Type="http://schemas.openxmlformats.org/officeDocument/2006/relationships/footer" Target="footer38.xml"/><Relationship Id="rId495" Type="http://schemas.openxmlformats.org/officeDocument/2006/relationships/image" Target="media/image382.png"/><Relationship Id="rId496" Type="http://schemas.openxmlformats.org/officeDocument/2006/relationships/header" Target="header43.xml"/><Relationship Id="rId497" Type="http://schemas.openxmlformats.org/officeDocument/2006/relationships/footer" Target="footer39.xml"/><Relationship Id="rId498" Type="http://schemas.openxmlformats.org/officeDocument/2006/relationships/image" Target="media/image383.png"/><Relationship Id="rId499" Type="http://schemas.openxmlformats.org/officeDocument/2006/relationships/header" Target="header44.xml"/><Relationship Id="rId500" Type="http://schemas.openxmlformats.org/officeDocument/2006/relationships/footer" Target="footer40.xml"/><Relationship Id="rId501" Type="http://schemas.openxmlformats.org/officeDocument/2006/relationships/header" Target="header45.xml"/><Relationship Id="rId502" Type="http://schemas.openxmlformats.org/officeDocument/2006/relationships/header" Target="header46.xml"/><Relationship Id="rId503" Type="http://schemas.openxmlformats.org/officeDocument/2006/relationships/footer" Target="footer41.xml"/><Relationship Id="rId504" Type="http://schemas.openxmlformats.org/officeDocument/2006/relationships/header" Target="header47.xml"/><Relationship Id="rId505" Type="http://schemas.openxmlformats.org/officeDocument/2006/relationships/footer" Target="footer42.xml"/><Relationship Id="rId506" Type="http://schemas.openxmlformats.org/officeDocument/2006/relationships/header" Target="header48.xml"/><Relationship Id="rId507" Type="http://schemas.openxmlformats.org/officeDocument/2006/relationships/footer" Target="footer43.xml"/><Relationship Id="rId508" Type="http://schemas.openxmlformats.org/officeDocument/2006/relationships/header" Target="header49.xml"/><Relationship Id="rId509" Type="http://schemas.openxmlformats.org/officeDocument/2006/relationships/footer" Target="footer44.xml"/><Relationship Id="rId510" Type="http://schemas.openxmlformats.org/officeDocument/2006/relationships/header" Target="header50.xml"/><Relationship Id="rId511" Type="http://schemas.openxmlformats.org/officeDocument/2006/relationships/footer" Target="footer45.xml"/><Relationship Id="rId512" Type="http://schemas.openxmlformats.org/officeDocument/2006/relationships/header" Target="header51.xml"/><Relationship Id="rId513" Type="http://schemas.openxmlformats.org/officeDocument/2006/relationships/footer" Target="footer46.xml"/><Relationship Id="rId514" Type="http://schemas.openxmlformats.org/officeDocument/2006/relationships/header" Target="header52.xml"/><Relationship Id="rId515" Type="http://schemas.openxmlformats.org/officeDocument/2006/relationships/footer" Target="footer47.xml"/><Relationship Id="rId516" Type="http://schemas.openxmlformats.org/officeDocument/2006/relationships/header" Target="header53.xml"/><Relationship Id="rId517" Type="http://schemas.openxmlformats.org/officeDocument/2006/relationships/footer" Target="footer48.xml"/><Relationship Id="rId518" Type="http://schemas.openxmlformats.org/officeDocument/2006/relationships/header" Target="header54.xml"/><Relationship Id="rId519" Type="http://schemas.openxmlformats.org/officeDocument/2006/relationships/footer" Target="footer49.xml"/><Relationship Id="rId520" Type="http://schemas.openxmlformats.org/officeDocument/2006/relationships/header" Target="header55.xml"/><Relationship Id="rId521" Type="http://schemas.openxmlformats.org/officeDocument/2006/relationships/footer" Target="footer50.xml"/><Relationship Id="rId522" Type="http://schemas.openxmlformats.org/officeDocument/2006/relationships/header" Target="header56.xml"/><Relationship Id="rId523" Type="http://schemas.openxmlformats.org/officeDocument/2006/relationships/hyperlink" Target="http://www.analomba.com/anas-blog/the-silent-period-in-language-acquisition-truth-or-myth/" TargetMode="External"/><Relationship Id="rId5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2017-05-24T21:35:40Z</dcterms:created>
  <dcterms:modified xsi:type="dcterms:W3CDTF">2017-05-24T21:35:40Z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